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681" w:rsidRDefault="001B2681" w:rsidP="001B2681">
      <w:pPr>
        <w:pStyle w:val="CRCoverPage"/>
        <w:tabs>
          <w:tab w:val="right" w:pos="9639"/>
        </w:tabs>
        <w:spacing w:after="0"/>
        <w:rPr>
          <w:b/>
          <w:noProof/>
          <w:sz w:val="24"/>
        </w:rPr>
      </w:pPr>
      <w:r>
        <w:rPr>
          <w:b/>
          <w:noProof/>
          <w:sz w:val="24"/>
        </w:rPr>
        <w:t>3</w:t>
      </w:r>
      <w:r w:rsidR="00002829">
        <w:rPr>
          <w:b/>
          <w:noProof/>
          <w:sz w:val="24"/>
        </w:rPr>
        <w:t>GPP TSG CT Meeting #75</w:t>
      </w:r>
      <w:r w:rsidR="00002829">
        <w:rPr>
          <w:b/>
          <w:noProof/>
          <w:sz w:val="24"/>
        </w:rPr>
        <w:tab/>
        <w:t>CP-170016</w:t>
      </w:r>
    </w:p>
    <w:p w:rsidR="001B2681" w:rsidRDefault="001B2681" w:rsidP="001B2681">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p>
    <w:p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rsidR="000F7ECB" w:rsidRPr="007408C2"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1B2681">
        <w:rPr>
          <w:rFonts w:ascii="Arial" w:hAnsi="Arial" w:cs="Arial"/>
          <w:b/>
        </w:rPr>
        <w:t xml:space="preserve">Specification </w:t>
      </w:r>
      <w:r w:rsidR="00222D66" w:rsidRPr="00222D66">
        <w:rPr>
          <w:rFonts w:ascii="Arial" w:hAnsi="Arial" w:cs="Arial"/>
          <w:b/>
        </w:rPr>
        <w:t>to TSG</w:t>
      </w:r>
      <w:r w:rsidR="00222D66">
        <w:rPr>
          <w:rFonts w:ascii="Arial" w:hAnsi="Arial" w:cs="Arial"/>
          <w:b/>
        </w:rPr>
        <w:t>:</w:t>
      </w:r>
      <w:r w:rsidR="00222D66">
        <w:rPr>
          <w:rFonts w:ascii="Arial" w:hAnsi="Arial" w:cs="Arial"/>
          <w:b/>
        </w:rPr>
        <w:br/>
      </w:r>
      <w:r w:rsidR="001B2681" w:rsidRPr="001B2681">
        <w:rPr>
          <w:rFonts w:ascii="Arial" w:hAnsi="Arial" w:cs="Arial"/>
          <w:b/>
        </w:rPr>
        <w:t>3GPP TS 29.</w:t>
      </w:r>
      <w:r w:rsidR="00002829">
        <w:rPr>
          <w:rFonts w:ascii="Arial" w:hAnsi="Arial" w:cs="Arial"/>
          <w:b/>
        </w:rPr>
        <w:t>244</w:t>
      </w:r>
      <w:r w:rsidR="00222D66" w:rsidRPr="00222D66">
        <w:rPr>
          <w:rFonts w:ascii="Arial" w:hAnsi="Arial" w:cs="Arial"/>
          <w:b/>
        </w:rPr>
        <w:t>, Version</w:t>
      </w:r>
      <w:r w:rsidR="001B2681" w:rsidRPr="001B2681">
        <w:rPr>
          <w:rFonts w:ascii="Arial" w:hAnsi="Arial" w:cs="Arial"/>
          <w:b/>
        </w:rPr>
        <w:t xml:space="preserve"> 1.0.0</w:t>
      </w:r>
      <w:r w:rsidR="00222D66" w:rsidRPr="001B2681">
        <w:rPr>
          <w:rFonts w:ascii="Arial" w:hAnsi="Arial" w:cs="Arial"/>
          <w:b/>
        </w:rPr>
        <w:br/>
      </w:r>
      <w:r w:rsidR="00002829" w:rsidRPr="00002829">
        <w:rPr>
          <w:rFonts w:ascii="Arial" w:hAnsi="Arial" w:cs="Arial"/>
          <w:b/>
        </w:rPr>
        <w:t>Interface between the Control Plane and the User Plane of EPC</w:t>
      </w:r>
      <w:r w:rsidR="007408C2" w:rsidRPr="007408C2">
        <w:rPr>
          <w:rFonts w:ascii="Arial" w:hAnsi="Arial" w:cs="Arial"/>
          <w:b/>
        </w:rPr>
        <w:t xml:space="preserve"> </w:t>
      </w:r>
      <w:r w:rsidR="001B2681" w:rsidRPr="007408C2">
        <w:rPr>
          <w:rFonts w:ascii="Arial" w:hAnsi="Arial" w:cs="Arial"/>
          <w:b/>
        </w:rPr>
        <w:t>Stage 3</w:t>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1B2681">
        <w:rPr>
          <w:rFonts w:ascii="Arial" w:hAnsi="Arial" w:cs="Arial"/>
          <w:b/>
        </w:rPr>
        <w:t>3GPP TSG CT WG4</w:t>
      </w:r>
      <w:r w:rsidR="00201520" w:rsidRPr="001B2681">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002829">
        <w:rPr>
          <w:rFonts w:ascii="Arial" w:hAnsi="Arial" w:cs="Arial"/>
          <w:b/>
        </w:rPr>
        <w:t>Information</w:t>
      </w:r>
    </w:p>
    <w:p w:rsidR="00222D66" w:rsidRPr="001B2681" w:rsidRDefault="00222D66" w:rsidP="000F7ECB">
      <w:pPr>
        <w:spacing w:after="60"/>
        <w:ind w:left="1985" w:hanging="1985"/>
        <w:rPr>
          <w:rFonts w:ascii="Arial" w:hAnsi="Arial" w:cs="Arial"/>
          <w:b/>
        </w:rPr>
      </w:pPr>
    </w:p>
    <w:p w:rsidR="0045428D" w:rsidRPr="00222D66" w:rsidRDefault="0045428D">
      <w:pPr>
        <w:tabs>
          <w:tab w:val="left" w:pos="3119"/>
        </w:tabs>
        <w:rPr>
          <w:b/>
          <w:sz w:val="24"/>
        </w:rPr>
      </w:pPr>
    </w:p>
    <w:p w:rsidR="0045428D" w:rsidRDefault="0045428D">
      <w:pPr>
        <w:pBdr>
          <w:top w:val="single" w:sz="4" w:space="1" w:color="auto"/>
        </w:pBdr>
        <w:tabs>
          <w:tab w:val="left" w:pos="3119"/>
        </w:tabs>
        <w:rPr>
          <w:b/>
          <w:sz w:val="24"/>
        </w:rPr>
      </w:pPr>
      <w:r>
        <w:rPr>
          <w:b/>
          <w:sz w:val="24"/>
        </w:rPr>
        <w:t>Abstract of document:</w:t>
      </w:r>
    </w:p>
    <w:p w:rsidR="00002829" w:rsidRPr="00002829" w:rsidRDefault="00002829" w:rsidP="00002829">
      <w:pPr>
        <w:rPr>
          <w:sz w:val="24"/>
          <w:szCs w:val="24"/>
          <w:lang w:eastAsia="zh-CN"/>
        </w:rPr>
      </w:pPr>
      <w:r w:rsidRPr="00002829">
        <w:rPr>
          <w:sz w:val="24"/>
          <w:szCs w:val="24"/>
        </w:rPr>
        <w:t>The present document specifies the Packet Forwarding Control Protocol (PFCP) used on the interface between the control plane and the user plane function in a split</w:t>
      </w:r>
      <w:r w:rsidRPr="00002829">
        <w:rPr>
          <w:sz w:val="24"/>
          <w:szCs w:val="24"/>
          <w:lang w:eastAsia="zh-CN"/>
        </w:rPr>
        <w:t xml:space="preserve"> </w:t>
      </w:r>
      <w:r w:rsidRPr="00002829">
        <w:rPr>
          <w:rFonts w:hint="eastAsia"/>
          <w:sz w:val="24"/>
          <w:szCs w:val="24"/>
          <w:lang w:eastAsia="zh-CN"/>
        </w:rPr>
        <w:t>S</w:t>
      </w:r>
      <w:r w:rsidRPr="00002829">
        <w:rPr>
          <w:sz w:val="24"/>
          <w:szCs w:val="24"/>
          <w:lang w:eastAsia="zh-CN"/>
        </w:rPr>
        <w:t>GW, PGW</w:t>
      </w:r>
      <w:r w:rsidRPr="00002829">
        <w:rPr>
          <w:rFonts w:hint="eastAsia"/>
          <w:sz w:val="24"/>
          <w:szCs w:val="24"/>
          <w:lang w:eastAsia="zh-CN"/>
        </w:rPr>
        <w:t xml:space="preserve"> and</w:t>
      </w:r>
      <w:r w:rsidRPr="00002829">
        <w:rPr>
          <w:sz w:val="24"/>
          <w:szCs w:val="24"/>
          <w:lang w:eastAsia="zh-CN"/>
        </w:rPr>
        <w:t xml:space="preserve"> TDF architecture in EPC. </w:t>
      </w:r>
    </w:p>
    <w:p w:rsidR="00002829" w:rsidRPr="00002829" w:rsidRDefault="00002829" w:rsidP="00002829">
      <w:pPr>
        <w:rPr>
          <w:sz w:val="24"/>
          <w:szCs w:val="24"/>
          <w:lang w:eastAsia="zh-CN"/>
        </w:rPr>
      </w:pPr>
      <w:r w:rsidRPr="00002829">
        <w:rPr>
          <w:sz w:val="24"/>
          <w:szCs w:val="24"/>
          <w:lang w:eastAsia="zh-CN"/>
        </w:rPr>
        <w:t>The architecture reference model and stage 2 information are</w:t>
      </w:r>
      <w:r>
        <w:rPr>
          <w:sz w:val="24"/>
          <w:szCs w:val="24"/>
          <w:lang w:eastAsia="zh-CN"/>
        </w:rPr>
        <w:t xml:space="preserve"> specified in 3GPP TS 23.214 </w:t>
      </w:r>
      <w:r w:rsidRPr="00002829">
        <w:rPr>
          <w:sz w:val="24"/>
          <w:szCs w:val="24"/>
          <w:lang w:eastAsia="zh-CN"/>
        </w:rPr>
        <w:t>.</w:t>
      </w:r>
    </w:p>
    <w:p w:rsidR="00002829" w:rsidRPr="00002829" w:rsidRDefault="00002829" w:rsidP="00002829">
      <w:pPr>
        <w:rPr>
          <w:sz w:val="24"/>
          <w:szCs w:val="24"/>
          <w:lang w:eastAsia="zh-CN"/>
        </w:rPr>
      </w:pPr>
      <w:r w:rsidRPr="00002829">
        <w:rPr>
          <w:sz w:val="24"/>
          <w:szCs w:val="24"/>
          <w:lang w:eastAsia="zh-CN"/>
        </w:rPr>
        <w:t>PFCP shall be used over the Sxa, Sxb, Sxc and the combined Sxa/Sxb reference points.</w:t>
      </w:r>
    </w:p>
    <w:p w:rsidR="001B2681" w:rsidRPr="00002829" w:rsidRDefault="00002829" w:rsidP="00002829">
      <w:pPr>
        <w:rPr>
          <w:sz w:val="24"/>
          <w:szCs w:val="24"/>
        </w:rPr>
      </w:pPr>
      <w:r w:rsidRPr="00002829">
        <w:rPr>
          <w:sz w:val="24"/>
          <w:szCs w:val="24"/>
          <w:lang w:eastAsia="zh-CN"/>
        </w:rPr>
        <w:t>PFCP shall also be used over the Sxa' and Sxb' reference points</w:t>
      </w:r>
      <w:r>
        <w:rPr>
          <w:sz w:val="24"/>
          <w:szCs w:val="24"/>
          <w:lang w:eastAsia="zh-CN"/>
        </w:rPr>
        <w:t xml:space="preserve"> specified in 3GPP TS 33.107 </w:t>
      </w:r>
      <w:r w:rsidRPr="00002829">
        <w:rPr>
          <w:sz w:val="24"/>
          <w:szCs w:val="24"/>
          <w:lang w:eastAsia="zh-CN"/>
        </w:rPr>
        <w:t>. In the rest of this specification, no difference is made between Sxa and Sxa', or between Sxb and Sxb'. The Sxa' and Sxb' reference points reuse the protocol specified for the Sxa and Sxb reference points, but comply in addition with the security requirements specified</w:t>
      </w:r>
      <w:r>
        <w:rPr>
          <w:sz w:val="24"/>
          <w:szCs w:val="24"/>
          <w:lang w:eastAsia="zh-CN"/>
        </w:rPr>
        <w:t xml:space="preserve"> in clause 8 of 3GPP 33.107 </w:t>
      </w:r>
      <w:r w:rsidRPr="00002829">
        <w:rPr>
          <w:sz w:val="24"/>
          <w:szCs w:val="24"/>
          <w:lang w:eastAsia="zh-CN"/>
        </w:rPr>
        <w:t>.</w:t>
      </w:r>
    </w:p>
    <w:p w:rsidR="0045428D" w:rsidRDefault="0045428D">
      <w:pPr>
        <w:pBdr>
          <w:top w:val="single" w:sz="4" w:space="1" w:color="auto"/>
        </w:pBdr>
        <w:tabs>
          <w:tab w:val="left" w:pos="3119"/>
        </w:tabs>
        <w:rPr>
          <w:b/>
          <w:sz w:val="24"/>
        </w:rPr>
      </w:pPr>
      <w:r>
        <w:rPr>
          <w:b/>
          <w:sz w:val="24"/>
        </w:rPr>
        <w:t>Changes since last presentation:</w:t>
      </w:r>
    </w:p>
    <w:p w:rsidR="0045428D" w:rsidRPr="001B2681" w:rsidRDefault="001B2681">
      <w:pPr>
        <w:tabs>
          <w:tab w:val="left" w:pos="3119"/>
        </w:tabs>
        <w:rPr>
          <w:sz w:val="24"/>
        </w:rPr>
      </w:pPr>
      <w:r w:rsidRPr="001B2681">
        <w:rPr>
          <w:sz w:val="24"/>
        </w:rPr>
        <w:t>This is first presentation</w:t>
      </w:r>
    </w:p>
    <w:p w:rsidR="0045428D" w:rsidRDefault="0045428D">
      <w:pPr>
        <w:pBdr>
          <w:top w:val="single" w:sz="4" w:space="1" w:color="auto"/>
        </w:pBdr>
        <w:tabs>
          <w:tab w:val="left" w:pos="3119"/>
        </w:tabs>
        <w:rPr>
          <w:b/>
          <w:sz w:val="24"/>
        </w:rPr>
      </w:pPr>
      <w:r>
        <w:rPr>
          <w:b/>
          <w:sz w:val="24"/>
        </w:rPr>
        <w:t>Outstanding Issues:</w:t>
      </w:r>
    </w:p>
    <w:p w:rsidR="003D2C8F" w:rsidRDefault="003D2C8F">
      <w:pPr>
        <w:pBdr>
          <w:top w:val="single" w:sz="4" w:space="1" w:color="auto"/>
        </w:pBdr>
        <w:tabs>
          <w:tab w:val="left" w:pos="3119"/>
        </w:tabs>
        <w:rPr>
          <w:b/>
          <w:sz w:val="24"/>
        </w:rPr>
      </w:pPr>
      <w:r>
        <w:rPr>
          <w:b/>
          <w:sz w:val="24"/>
        </w:rPr>
        <w:t>Analysis to be completed</w:t>
      </w:r>
    </w:p>
    <w:p w:rsidR="003D2C8F" w:rsidRPr="00167CBC" w:rsidRDefault="003D2C8F" w:rsidP="00167CBC">
      <w:pPr>
        <w:pStyle w:val="B1"/>
        <w:rPr>
          <w:sz w:val="24"/>
          <w:szCs w:val="24"/>
          <w:lang w:eastAsia="zh-CN"/>
        </w:rPr>
      </w:pPr>
      <w:r w:rsidRPr="00167CBC">
        <w:rPr>
          <w:lang w:eastAsia="zh-CN"/>
        </w:rPr>
        <w:t>-</w:t>
      </w:r>
      <w:r w:rsidR="00167CBC">
        <w:rPr>
          <w:lang w:eastAsia="zh-CN"/>
        </w:rPr>
        <w:tab/>
      </w:r>
      <w:r w:rsidRPr="00167CBC">
        <w:rPr>
          <w:sz w:val="24"/>
          <w:szCs w:val="24"/>
          <w:lang w:eastAsia="zh-CN"/>
        </w:rPr>
        <w:t>SGW-U failure with restart and F-TEID allocation in SGW-U.</w:t>
      </w:r>
    </w:p>
    <w:p w:rsidR="003D2C8F" w:rsidRPr="00167CBC" w:rsidRDefault="003D2C8F" w:rsidP="00167CBC">
      <w:pPr>
        <w:pStyle w:val="B1"/>
        <w:rPr>
          <w:sz w:val="24"/>
          <w:szCs w:val="24"/>
          <w:lang w:eastAsia="zh-CN"/>
        </w:rPr>
      </w:pPr>
      <w:r w:rsidRPr="00167CBC">
        <w:rPr>
          <w:sz w:val="24"/>
          <w:szCs w:val="24"/>
          <w:lang w:eastAsia="zh-CN"/>
        </w:rPr>
        <w:t>-</w:t>
      </w:r>
      <w:r w:rsidR="00167CBC">
        <w:rPr>
          <w:sz w:val="24"/>
          <w:szCs w:val="24"/>
          <w:lang w:eastAsia="zh-CN"/>
        </w:rPr>
        <w:tab/>
      </w:r>
      <w:r w:rsidRPr="00167CBC">
        <w:rPr>
          <w:sz w:val="24"/>
          <w:szCs w:val="24"/>
          <w:lang w:eastAsia="zh-CN"/>
        </w:rPr>
        <w:t>Path failure handling Sxc TDF-C and TDF-U</w:t>
      </w:r>
    </w:p>
    <w:p w:rsidR="003D2C8F" w:rsidRPr="00167CBC" w:rsidRDefault="003D2C8F" w:rsidP="00167CBC">
      <w:pPr>
        <w:pStyle w:val="B1"/>
        <w:rPr>
          <w:sz w:val="24"/>
          <w:szCs w:val="24"/>
          <w:lang w:eastAsia="zh-CN"/>
        </w:rPr>
      </w:pPr>
      <w:r w:rsidRPr="00167CBC">
        <w:rPr>
          <w:sz w:val="24"/>
          <w:szCs w:val="24"/>
          <w:lang w:eastAsia="zh-CN"/>
        </w:rPr>
        <w:t>-</w:t>
      </w:r>
      <w:r w:rsidR="00167CBC">
        <w:rPr>
          <w:sz w:val="24"/>
          <w:szCs w:val="24"/>
          <w:lang w:eastAsia="zh-CN"/>
        </w:rPr>
        <w:tab/>
      </w:r>
      <w:r w:rsidRPr="00167CBC">
        <w:rPr>
          <w:sz w:val="24"/>
          <w:szCs w:val="24"/>
          <w:lang w:eastAsia="zh-CN"/>
        </w:rPr>
        <w:t>Conclusions, to select solutions and cover the editor's notes in the selected solution.</w:t>
      </w:r>
    </w:p>
    <w:p w:rsidR="0045428D" w:rsidRDefault="0045428D">
      <w:pPr>
        <w:pBdr>
          <w:top w:val="single" w:sz="4" w:space="1" w:color="auto"/>
        </w:pBdr>
        <w:tabs>
          <w:tab w:val="left" w:pos="3119"/>
        </w:tabs>
        <w:rPr>
          <w:b/>
          <w:sz w:val="24"/>
        </w:rPr>
      </w:pPr>
      <w:r>
        <w:rPr>
          <w:b/>
          <w:sz w:val="24"/>
        </w:rPr>
        <w:t>Contentious Issues:</w:t>
      </w:r>
    </w:p>
    <w:p w:rsidR="0045428D" w:rsidRPr="003D2C8F" w:rsidRDefault="003D2C8F">
      <w:pPr>
        <w:tabs>
          <w:tab w:val="left" w:pos="3119"/>
        </w:tabs>
        <w:rPr>
          <w:sz w:val="24"/>
        </w:rPr>
      </w:pPr>
      <w:r w:rsidRPr="003D2C8F">
        <w:rPr>
          <w:sz w:val="24"/>
        </w:rPr>
        <w:t>None</w:t>
      </w:r>
    </w:p>
    <w:p w:rsidR="0045428D" w:rsidRDefault="0045428D">
      <w:pPr>
        <w:tabs>
          <w:tab w:val="left" w:pos="3119"/>
        </w:tabs>
        <w:rPr>
          <w:b/>
          <w:sz w:val="24"/>
        </w:rPr>
      </w:pPr>
      <w:bookmarkStart w:id="0" w:name="_GoBack"/>
      <w:bookmarkEnd w:id="0"/>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rsidSect="00DC5B8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29"/>
    <w:rsid w:val="000F7ECB"/>
    <w:rsid w:val="00167CBC"/>
    <w:rsid w:val="001B2681"/>
    <w:rsid w:val="00201520"/>
    <w:rsid w:val="00222D66"/>
    <w:rsid w:val="002B09A1"/>
    <w:rsid w:val="003D2C8F"/>
    <w:rsid w:val="0045428D"/>
    <w:rsid w:val="007408C2"/>
    <w:rsid w:val="00CC358C"/>
    <w:rsid w:val="00DC278D"/>
    <w:rsid w:val="00DC5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4F923E-0270-47FE-A3A2-55D6A8430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B8E"/>
    <w:pPr>
      <w:spacing w:after="180"/>
    </w:pPr>
    <w:rPr>
      <w:lang w:eastAsia="ko-KR"/>
    </w:rPr>
  </w:style>
  <w:style w:type="paragraph" w:styleId="Heading1">
    <w:name w:val="heading 1"/>
    <w:next w:val="Normal"/>
    <w:qFormat/>
    <w:rsid w:val="00DC5B8E"/>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rsid w:val="00DC5B8E"/>
    <w:pPr>
      <w:pBdr>
        <w:top w:val="none" w:sz="0" w:space="0" w:color="auto"/>
      </w:pBdr>
      <w:spacing w:before="180"/>
      <w:outlineLvl w:val="1"/>
    </w:pPr>
    <w:rPr>
      <w:sz w:val="32"/>
    </w:rPr>
  </w:style>
  <w:style w:type="paragraph" w:styleId="Heading3">
    <w:name w:val="heading 3"/>
    <w:basedOn w:val="Heading2"/>
    <w:next w:val="Normal"/>
    <w:qFormat/>
    <w:rsid w:val="00DC5B8E"/>
    <w:pPr>
      <w:spacing w:before="120"/>
      <w:outlineLvl w:val="2"/>
    </w:pPr>
    <w:rPr>
      <w:sz w:val="28"/>
    </w:rPr>
  </w:style>
  <w:style w:type="paragraph" w:styleId="Heading4">
    <w:name w:val="heading 4"/>
    <w:basedOn w:val="Heading3"/>
    <w:next w:val="Normal"/>
    <w:qFormat/>
    <w:rsid w:val="00DC5B8E"/>
    <w:pPr>
      <w:ind w:left="1418" w:hanging="1418"/>
      <w:outlineLvl w:val="3"/>
    </w:pPr>
    <w:rPr>
      <w:sz w:val="24"/>
    </w:rPr>
  </w:style>
  <w:style w:type="paragraph" w:styleId="Heading5">
    <w:name w:val="heading 5"/>
    <w:basedOn w:val="Heading4"/>
    <w:next w:val="Normal"/>
    <w:qFormat/>
    <w:rsid w:val="00DC5B8E"/>
    <w:pPr>
      <w:ind w:left="1701" w:hanging="1701"/>
      <w:outlineLvl w:val="4"/>
    </w:pPr>
    <w:rPr>
      <w:sz w:val="22"/>
    </w:rPr>
  </w:style>
  <w:style w:type="paragraph" w:styleId="Heading6">
    <w:name w:val="heading 6"/>
    <w:basedOn w:val="H6"/>
    <w:next w:val="Normal"/>
    <w:qFormat/>
    <w:rsid w:val="00DC5B8E"/>
    <w:pPr>
      <w:outlineLvl w:val="5"/>
    </w:pPr>
  </w:style>
  <w:style w:type="paragraph" w:styleId="Heading7">
    <w:name w:val="heading 7"/>
    <w:basedOn w:val="H6"/>
    <w:next w:val="Normal"/>
    <w:qFormat/>
    <w:rsid w:val="00DC5B8E"/>
    <w:pPr>
      <w:outlineLvl w:val="6"/>
    </w:pPr>
  </w:style>
  <w:style w:type="paragraph" w:styleId="Heading8">
    <w:name w:val="heading 8"/>
    <w:basedOn w:val="Heading1"/>
    <w:next w:val="Normal"/>
    <w:qFormat/>
    <w:rsid w:val="00DC5B8E"/>
    <w:pPr>
      <w:ind w:left="0" w:firstLine="0"/>
      <w:outlineLvl w:val="7"/>
    </w:pPr>
  </w:style>
  <w:style w:type="paragraph" w:styleId="Heading9">
    <w:name w:val="heading 9"/>
    <w:basedOn w:val="Heading8"/>
    <w:next w:val="Normal"/>
    <w:qFormat/>
    <w:rsid w:val="00DC5B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DC5B8E"/>
    <w:pPr>
      <w:spacing w:before="180"/>
      <w:ind w:left="2693" w:hanging="2693"/>
    </w:pPr>
    <w:rPr>
      <w:b/>
    </w:rPr>
  </w:style>
  <w:style w:type="paragraph" w:styleId="TOC1">
    <w:name w:val="toc 1"/>
    <w:autoRedefine/>
    <w:semiHidden/>
    <w:rsid w:val="00DC5B8E"/>
    <w:pPr>
      <w:keepNext/>
      <w:keepLines/>
      <w:widowControl w:val="0"/>
      <w:tabs>
        <w:tab w:val="right" w:leader="dot" w:pos="9639"/>
      </w:tabs>
      <w:spacing w:before="120"/>
      <w:ind w:left="567" w:right="425" w:hanging="567"/>
    </w:pPr>
    <w:rPr>
      <w:noProof/>
      <w:sz w:val="22"/>
      <w:lang w:eastAsia="ko-KR"/>
    </w:rPr>
  </w:style>
  <w:style w:type="paragraph" w:customStyle="1" w:styleId="ZT">
    <w:name w:val="ZT"/>
    <w:rsid w:val="00DC5B8E"/>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rsid w:val="00DC5B8E"/>
    <w:pPr>
      <w:ind w:left="1701" w:hanging="1701"/>
    </w:pPr>
  </w:style>
  <w:style w:type="paragraph" w:styleId="TOC4">
    <w:name w:val="toc 4"/>
    <w:basedOn w:val="TOC3"/>
    <w:autoRedefine/>
    <w:semiHidden/>
    <w:rsid w:val="00DC5B8E"/>
    <w:pPr>
      <w:ind w:left="1418" w:hanging="1418"/>
    </w:pPr>
  </w:style>
  <w:style w:type="paragraph" w:styleId="TOC3">
    <w:name w:val="toc 3"/>
    <w:basedOn w:val="TOC2"/>
    <w:autoRedefine/>
    <w:semiHidden/>
    <w:rsid w:val="00DC5B8E"/>
    <w:pPr>
      <w:ind w:left="1134" w:hanging="1134"/>
    </w:pPr>
  </w:style>
  <w:style w:type="paragraph" w:styleId="TOC2">
    <w:name w:val="toc 2"/>
    <w:basedOn w:val="TOC1"/>
    <w:autoRedefine/>
    <w:semiHidden/>
    <w:rsid w:val="00DC5B8E"/>
    <w:pPr>
      <w:keepNext w:val="0"/>
      <w:spacing w:before="0"/>
      <w:ind w:left="851" w:hanging="851"/>
    </w:pPr>
    <w:rPr>
      <w:sz w:val="20"/>
    </w:rPr>
  </w:style>
  <w:style w:type="paragraph" w:styleId="Index2">
    <w:name w:val="index 2"/>
    <w:basedOn w:val="Index1"/>
    <w:autoRedefine/>
    <w:semiHidden/>
    <w:rsid w:val="00DC5B8E"/>
    <w:pPr>
      <w:ind w:left="284"/>
    </w:pPr>
  </w:style>
  <w:style w:type="paragraph" w:styleId="Index1">
    <w:name w:val="index 1"/>
    <w:basedOn w:val="Normal"/>
    <w:autoRedefine/>
    <w:semiHidden/>
    <w:rsid w:val="00DC5B8E"/>
    <w:pPr>
      <w:keepLines/>
      <w:spacing w:after="0"/>
    </w:pPr>
  </w:style>
  <w:style w:type="paragraph" w:customStyle="1" w:styleId="ZH">
    <w:name w:val="ZH"/>
    <w:rsid w:val="00DC5B8E"/>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rsid w:val="00DC5B8E"/>
    <w:pPr>
      <w:outlineLvl w:val="9"/>
    </w:pPr>
  </w:style>
  <w:style w:type="paragraph" w:styleId="ListNumber2">
    <w:name w:val="List Number 2"/>
    <w:basedOn w:val="ListNumber"/>
    <w:rsid w:val="00DC5B8E"/>
    <w:pPr>
      <w:ind w:left="851"/>
    </w:pPr>
  </w:style>
  <w:style w:type="paragraph" w:styleId="Header">
    <w:name w:val="header"/>
    <w:link w:val="HeaderChar"/>
    <w:rsid w:val="00DC5B8E"/>
    <w:pPr>
      <w:widowControl w:val="0"/>
    </w:pPr>
    <w:rPr>
      <w:rFonts w:ascii="Arial" w:hAnsi="Arial"/>
      <w:b/>
      <w:noProof/>
      <w:sz w:val="18"/>
      <w:lang w:eastAsia="ko-KR"/>
    </w:rPr>
  </w:style>
  <w:style w:type="character" w:styleId="FootnoteReference">
    <w:name w:val="footnote reference"/>
    <w:semiHidden/>
    <w:rsid w:val="00DC5B8E"/>
    <w:rPr>
      <w:b/>
      <w:position w:val="6"/>
      <w:sz w:val="16"/>
    </w:rPr>
  </w:style>
  <w:style w:type="paragraph" w:styleId="FootnoteText">
    <w:name w:val="footnote text"/>
    <w:basedOn w:val="Normal"/>
    <w:semiHidden/>
    <w:rsid w:val="00DC5B8E"/>
    <w:pPr>
      <w:keepLines/>
      <w:spacing w:after="0"/>
      <w:ind w:left="454" w:hanging="454"/>
    </w:pPr>
    <w:rPr>
      <w:sz w:val="16"/>
    </w:rPr>
  </w:style>
  <w:style w:type="paragraph" w:customStyle="1" w:styleId="TAH">
    <w:name w:val="TAH"/>
    <w:basedOn w:val="TAC"/>
    <w:rsid w:val="00DC5B8E"/>
    <w:rPr>
      <w:b/>
    </w:rPr>
  </w:style>
  <w:style w:type="paragraph" w:customStyle="1" w:styleId="TAC">
    <w:name w:val="TAC"/>
    <w:basedOn w:val="TAL"/>
    <w:rsid w:val="00DC5B8E"/>
    <w:pPr>
      <w:jc w:val="center"/>
    </w:pPr>
  </w:style>
  <w:style w:type="paragraph" w:customStyle="1" w:styleId="TF">
    <w:name w:val="TF"/>
    <w:basedOn w:val="TH"/>
    <w:rsid w:val="00DC5B8E"/>
    <w:pPr>
      <w:keepNext w:val="0"/>
      <w:spacing w:before="0" w:after="240"/>
    </w:pPr>
  </w:style>
  <w:style w:type="paragraph" w:customStyle="1" w:styleId="NO">
    <w:name w:val="NO"/>
    <w:basedOn w:val="Normal"/>
    <w:rsid w:val="00DC5B8E"/>
    <w:pPr>
      <w:keepLines/>
      <w:ind w:left="1135" w:hanging="851"/>
    </w:pPr>
  </w:style>
  <w:style w:type="paragraph" w:styleId="TOC9">
    <w:name w:val="toc 9"/>
    <w:basedOn w:val="TOC8"/>
    <w:autoRedefine/>
    <w:semiHidden/>
    <w:rsid w:val="00DC5B8E"/>
    <w:pPr>
      <w:ind w:left="1418" w:hanging="1418"/>
    </w:pPr>
  </w:style>
  <w:style w:type="paragraph" w:customStyle="1" w:styleId="EX">
    <w:name w:val="EX"/>
    <w:basedOn w:val="Normal"/>
    <w:rsid w:val="00DC5B8E"/>
    <w:pPr>
      <w:keepLines/>
      <w:ind w:left="1702" w:hanging="1418"/>
    </w:pPr>
  </w:style>
  <w:style w:type="paragraph" w:customStyle="1" w:styleId="FP">
    <w:name w:val="FP"/>
    <w:basedOn w:val="Normal"/>
    <w:rsid w:val="00DC5B8E"/>
    <w:pPr>
      <w:spacing w:after="0"/>
    </w:pPr>
  </w:style>
  <w:style w:type="paragraph" w:customStyle="1" w:styleId="LD">
    <w:name w:val="LD"/>
    <w:rsid w:val="00DC5B8E"/>
    <w:pPr>
      <w:keepNext/>
      <w:keepLines/>
      <w:spacing w:line="180" w:lineRule="exact"/>
    </w:pPr>
    <w:rPr>
      <w:rFonts w:ascii="Courier New" w:hAnsi="Courier New"/>
      <w:noProof/>
      <w:lang w:eastAsia="ko-KR"/>
    </w:rPr>
  </w:style>
  <w:style w:type="paragraph" w:customStyle="1" w:styleId="NW">
    <w:name w:val="NW"/>
    <w:basedOn w:val="NO"/>
    <w:rsid w:val="00DC5B8E"/>
    <w:pPr>
      <w:spacing w:after="0"/>
    </w:pPr>
  </w:style>
  <w:style w:type="paragraph" w:customStyle="1" w:styleId="EW">
    <w:name w:val="EW"/>
    <w:basedOn w:val="EX"/>
    <w:rsid w:val="00DC5B8E"/>
    <w:pPr>
      <w:spacing w:after="0"/>
    </w:pPr>
  </w:style>
  <w:style w:type="paragraph" w:styleId="TOC6">
    <w:name w:val="toc 6"/>
    <w:basedOn w:val="TOC5"/>
    <w:next w:val="Normal"/>
    <w:autoRedefine/>
    <w:semiHidden/>
    <w:rsid w:val="00DC5B8E"/>
    <w:pPr>
      <w:ind w:left="1985" w:hanging="1985"/>
    </w:pPr>
  </w:style>
  <w:style w:type="paragraph" w:styleId="TOC7">
    <w:name w:val="toc 7"/>
    <w:basedOn w:val="TOC6"/>
    <w:next w:val="Normal"/>
    <w:autoRedefine/>
    <w:semiHidden/>
    <w:rsid w:val="00DC5B8E"/>
    <w:pPr>
      <w:ind w:left="2268" w:hanging="2268"/>
    </w:pPr>
  </w:style>
  <w:style w:type="paragraph" w:styleId="ListBullet2">
    <w:name w:val="List Bullet 2"/>
    <w:basedOn w:val="ListBullet"/>
    <w:autoRedefine/>
    <w:rsid w:val="00DC5B8E"/>
    <w:pPr>
      <w:ind w:left="851"/>
    </w:pPr>
  </w:style>
  <w:style w:type="paragraph" w:styleId="ListBullet3">
    <w:name w:val="List Bullet 3"/>
    <w:basedOn w:val="ListBullet2"/>
    <w:autoRedefine/>
    <w:rsid w:val="00DC5B8E"/>
    <w:pPr>
      <w:ind w:left="1135"/>
    </w:pPr>
  </w:style>
  <w:style w:type="paragraph" w:styleId="ListNumber">
    <w:name w:val="List Number"/>
    <w:basedOn w:val="List"/>
    <w:rsid w:val="00DC5B8E"/>
  </w:style>
  <w:style w:type="paragraph" w:customStyle="1" w:styleId="EQ">
    <w:name w:val="EQ"/>
    <w:basedOn w:val="Normal"/>
    <w:next w:val="Normal"/>
    <w:rsid w:val="00DC5B8E"/>
    <w:pPr>
      <w:keepLines/>
      <w:tabs>
        <w:tab w:val="center" w:pos="4536"/>
        <w:tab w:val="right" w:pos="9072"/>
      </w:tabs>
    </w:pPr>
    <w:rPr>
      <w:noProof/>
    </w:rPr>
  </w:style>
  <w:style w:type="paragraph" w:customStyle="1" w:styleId="TH">
    <w:name w:val="TH"/>
    <w:basedOn w:val="Normal"/>
    <w:rsid w:val="00DC5B8E"/>
    <w:pPr>
      <w:keepNext/>
      <w:keepLines/>
      <w:spacing w:before="60"/>
      <w:jc w:val="center"/>
    </w:pPr>
    <w:rPr>
      <w:rFonts w:ascii="Arial" w:hAnsi="Arial"/>
      <w:b/>
    </w:rPr>
  </w:style>
  <w:style w:type="paragraph" w:customStyle="1" w:styleId="NF">
    <w:name w:val="NF"/>
    <w:basedOn w:val="NO"/>
    <w:rsid w:val="00DC5B8E"/>
    <w:pPr>
      <w:keepNext/>
      <w:spacing w:after="0"/>
    </w:pPr>
    <w:rPr>
      <w:rFonts w:ascii="Arial" w:hAnsi="Arial"/>
      <w:sz w:val="18"/>
    </w:rPr>
  </w:style>
  <w:style w:type="paragraph" w:customStyle="1" w:styleId="PL">
    <w:name w:val="PL"/>
    <w:rsid w:val="00DC5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rsid w:val="00DC5B8E"/>
    <w:pPr>
      <w:jc w:val="right"/>
    </w:pPr>
  </w:style>
  <w:style w:type="paragraph" w:customStyle="1" w:styleId="H6">
    <w:name w:val="H6"/>
    <w:basedOn w:val="Heading5"/>
    <w:next w:val="Normal"/>
    <w:rsid w:val="00DC5B8E"/>
    <w:pPr>
      <w:ind w:left="1985" w:hanging="1985"/>
      <w:outlineLvl w:val="9"/>
    </w:pPr>
    <w:rPr>
      <w:sz w:val="20"/>
    </w:rPr>
  </w:style>
  <w:style w:type="paragraph" w:customStyle="1" w:styleId="TAN">
    <w:name w:val="TAN"/>
    <w:basedOn w:val="TAL"/>
    <w:rsid w:val="00DC5B8E"/>
    <w:pPr>
      <w:ind w:left="851" w:hanging="851"/>
    </w:pPr>
  </w:style>
  <w:style w:type="paragraph" w:customStyle="1" w:styleId="TAL">
    <w:name w:val="TAL"/>
    <w:basedOn w:val="Normal"/>
    <w:rsid w:val="00DC5B8E"/>
    <w:pPr>
      <w:keepNext/>
      <w:keepLines/>
      <w:spacing w:after="0"/>
    </w:pPr>
    <w:rPr>
      <w:rFonts w:ascii="Arial" w:hAnsi="Arial"/>
      <w:sz w:val="18"/>
    </w:rPr>
  </w:style>
  <w:style w:type="paragraph" w:customStyle="1" w:styleId="ZA">
    <w:name w:val="ZA"/>
    <w:rsid w:val="00DC5B8E"/>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rsid w:val="00DC5B8E"/>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rsid w:val="00DC5B8E"/>
    <w:pPr>
      <w:framePr w:wrap="notBeside" w:vAnchor="page" w:hAnchor="margin" w:y="15764"/>
      <w:widowControl w:val="0"/>
    </w:pPr>
    <w:rPr>
      <w:rFonts w:ascii="Arial" w:hAnsi="Arial"/>
      <w:noProof/>
      <w:sz w:val="32"/>
      <w:lang w:eastAsia="ko-KR"/>
    </w:rPr>
  </w:style>
  <w:style w:type="paragraph" w:customStyle="1" w:styleId="ZU">
    <w:name w:val="ZU"/>
    <w:rsid w:val="00DC5B8E"/>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rsid w:val="00DC5B8E"/>
    <w:pPr>
      <w:framePr w:wrap="notBeside" w:y="16161"/>
    </w:pPr>
  </w:style>
  <w:style w:type="character" w:customStyle="1" w:styleId="ZGSM">
    <w:name w:val="ZGSM"/>
    <w:rsid w:val="00DC5B8E"/>
  </w:style>
  <w:style w:type="paragraph" w:styleId="List2">
    <w:name w:val="List 2"/>
    <w:basedOn w:val="List"/>
    <w:rsid w:val="00DC5B8E"/>
    <w:pPr>
      <w:ind w:left="851"/>
    </w:pPr>
  </w:style>
  <w:style w:type="paragraph" w:customStyle="1" w:styleId="ZG">
    <w:name w:val="ZG"/>
    <w:rsid w:val="00DC5B8E"/>
    <w:pPr>
      <w:framePr w:wrap="notBeside" w:vAnchor="page" w:hAnchor="margin" w:xAlign="right" w:y="6805"/>
      <w:widowControl w:val="0"/>
      <w:jc w:val="right"/>
    </w:pPr>
    <w:rPr>
      <w:rFonts w:ascii="Arial" w:hAnsi="Arial"/>
      <w:noProof/>
      <w:lang w:eastAsia="ko-KR"/>
    </w:rPr>
  </w:style>
  <w:style w:type="paragraph" w:styleId="List3">
    <w:name w:val="List 3"/>
    <w:basedOn w:val="List2"/>
    <w:rsid w:val="00DC5B8E"/>
    <w:pPr>
      <w:ind w:left="1135"/>
    </w:pPr>
  </w:style>
  <w:style w:type="paragraph" w:styleId="List4">
    <w:name w:val="List 4"/>
    <w:basedOn w:val="List3"/>
    <w:rsid w:val="00DC5B8E"/>
    <w:pPr>
      <w:ind w:left="1418"/>
    </w:pPr>
  </w:style>
  <w:style w:type="paragraph" w:styleId="List5">
    <w:name w:val="List 5"/>
    <w:basedOn w:val="List4"/>
    <w:rsid w:val="00DC5B8E"/>
    <w:pPr>
      <w:ind w:left="1702"/>
    </w:pPr>
  </w:style>
  <w:style w:type="paragraph" w:customStyle="1" w:styleId="EditorsNote">
    <w:name w:val="Editor's Note"/>
    <w:basedOn w:val="NO"/>
    <w:rsid w:val="00DC5B8E"/>
    <w:rPr>
      <w:color w:val="FF0000"/>
    </w:rPr>
  </w:style>
  <w:style w:type="paragraph" w:styleId="List">
    <w:name w:val="List"/>
    <w:basedOn w:val="Normal"/>
    <w:rsid w:val="00DC5B8E"/>
    <w:pPr>
      <w:ind w:left="568" w:hanging="284"/>
    </w:pPr>
  </w:style>
  <w:style w:type="paragraph" w:styleId="ListBullet">
    <w:name w:val="List Bullet"/>
    <w:basedOn w:val="List"/>
    <w:autoRedefine/>
    <w:rsid w:val="00DC5B8E"/>
  </w:style>
  <w:style w:type="paragraph" w:styleId="ListBullet4">
    <w:name w:val="List Bullet 4"/>
    <w:basedOn w:val="ListBullet3"/>
    <w:autoRedefine/>
    <w:rsid w:val="00DC5B8E"/>
    <w:pPr>
      <w:ind w:left="1418"/>
    </w:pPr>
  </w:style>
  <w:style w:type="paragraph" w:styleId="ListBullet5">
    <w:name w:val="List Bullet 5"/>
    <w:basedOn w:val="ListBullet4"/>
    <w:autoRedefine/>
    <w:rsid w:val="00DC5B8E"/>
    <w:pPr>
      <w:ind w:left="1702"/>
    </w:pPr>
  </w:style>
  <w:style w:type="paragraph" w:customStyle="1" w:styleId="B1">
    <w:name w:val="B1"/>
    <w:basedOn w:val="List"/>
    <w:rsid w:val="00DC5B8E"/>
  </w:style>
  <w:style w:type="paragraph" w:customStyle="1" w:styleId="B2">
    <w:name w:val="B2"/>
    <w:basedOn w:val="List2"/>
    <w:rsid w:val="00DC5B8E"/>
  </w:style>
  <w:style w:type="paragraph" w:customStyle="1" w:styleId="B3">
    <w:name w:val="B3"/>
    <w:basedOn w:val="List3"/>
    <w:rsid w:val="00DC5B8E"/>
  </w:style>
  <w:style w:type="paragraph" w:customStyle="1" w:styleId="B4">
    <w:name w:val="B4"/>
    <w:basedOn w:val="List4"/>
    <w:rsid w:val="00DC5B8E"/>
  </w:style>
  <w:style w:type="paragraph" w:customStyle="1" w:styleId="B5">
    <w:name w:val="B5"/>
    <w:basedOn w:val="List5"/>
    <w:rsid w:val="00DC5B8E"/>
  </w:style>
  <w:style w:type="paragraph" w:styleId="Footer">
    <w:name w:val="footer"/>
    <w:basedOn w:val="Header"/>
    <w:rsid w:val="00DC5B8E"/>
    <w:pPr>
      <w:jc w:val="center"/>
    </w:pPr>
    <w:rPr>
      <w:i/>
    </w:rPr>
  </w:style>
  <w:style w:type="paragraph" w:customStyle="1" w:styleId="ZTD">
    <w:name w:val="ZTD"/>
    <w:basedOn w:val="ZB"/>
    <w:rsid w:val="00DC5B8E"/>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1B268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kk/mcc</cp:lastModifiedBy>
  <cp:revision>2</cp:revision>
  <dcterms:created xsi:type="dcterms:W3CDTF">2017-02-27T13:33:00Z</dcterms:created>
  <dcterms:modified xsi:type="dcterms:W3CDTF">2017-02-27T13:33:00Z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1487836046</vt:lpwstr>
  </property>
</Properties>
</file>