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1770DA">
        <w:rPr>
          <w:b/>
          <w:noProof/>
          <w:sz w:val="28"/>
        </w:rPr>
        <w:t>4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770DA" w:rsidRPr="001770DA">
        <w:rPr>
          <w:rFonts w:ascii="Arial" w:hAnsi="Arial" w:cs="Arial"/>
          <w:b/>
          <w:bCs/>
        </w:rPr>
        <w:t>P-CSCF Restoration Enhancements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1770DA">
        <w:rPr>
          <w:rFonts w:ascii="Arial" w:hAnsi="Arial" w:cs="Arial"/>
          <w:b/>
          <w:bCs/>
        </w:rPr>
        <w:t>.38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FD2BB1" w:rsidRDefault="00FD2BB1" w:rsidP="00FD2BB1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417"/>
        <w:gridCol w:w="2410"/>
        <w:gridCol w:w="1276"/>
        <w:gridCol w:w="1701"/>
        <w:gridCol w:w="1134"/>
      </w:tblGrid>
      <w:tr w:rsidR="00FD2BB1" w:rsidTr="00FD2BB1">
        <w:trPr>
          <w:tblHeader/>
        </w:trPr>
        <w:tc>
          <w:tcPr>
            <w:tcW w:w="814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417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410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76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FD2BB1" w:rsidRDefault="00FD2B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0424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Storage of eNodeB FTEID for S1U at MME and RNC FTEID for S12 at S4-SGSN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C4-141944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Cisco, Alcatel-Lucent, Alcatel-Lucent Shanghai Bell, Verizon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2.13.57, 2.13.102, 5.2A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1529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Bearer Contexts to be modified IE in 'Modify Bearer Request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C4-141945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Ericsson, Verizon, Cisco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7.2.7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29.806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Restart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C4-142005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Verizon, Cisco, Alcatel-Lucent Shanghai Bell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6.X (new), 7.2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0059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HSS-based P-CSCF restoration, ISR implications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C4-142009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China Mobile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5.4.2.1, 5.4.3.2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0061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HSS-based P-CSCF restoration, response back to UE with retry option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C4-142022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5.4.2.1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29.806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 a roaming scenario that P-GW and P-CSCF are in HPLMN for PCRF based solution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C4-142024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NTC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6.3.6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0065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 a roaming scenario that P-GW and P-CSCF are in HPLMN for PCRF based solution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C4-142025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NTC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5.5.5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0066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correction in figure of PCRF based P-CSCF restoration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C4-142026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NTC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5.5.2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29.229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0270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mechanism new error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C4-142040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6.2.2.x (new)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29.228-</w:t>
            </w:r>
            <w:r>
              <w:rPr>
                <w:rFonts w:ascii="Arial" w:hAnsi="Arial" w:cs="Arial"/>
                <w:sz w:val="16"/>
              </w:rPr>
              <w:t>0628</w:t>
            </w:r>
          </w:p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0427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mechanism new error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C4-142041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8.1.4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29.229-</w:t>
            </w:r>
            <w:r>
              <w:rPr>
                <w:rFonts w:ascii="Arial" w:hAnsi="Arial" w:cs="Arial"/>
                <w:sz w:val="16"/>
              </w:rPr>
              <w:t>0270</w:t>
            </w:r>
          </w:p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29.228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0628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HSS behaviour when P-CSCF Restoration indication is received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C4-142042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Alcatel-Lucent, China Mobile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6.1.2.1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23.380-0060, 29.229-</w:t>
            </w:r>
            <w:r>
              <w:rPr>
                <w:rFonts w:ascii="Arial" w:hAnsi="Arial" w:cs="Arial"/>
                <w:sz w:val="16"/>
              </w:rPr>
              <w:t>0268</w:t>
            </w:r>
          </w:p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29.229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0268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mechanism new feature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C4-142043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Alcatel-Lucent, China Mobile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6.3.63, 7.1.1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29.228-</w:t>
            </w:r>
            <w:r>
              <w:rPr>
                <w:rFonts w:ascii="Arial" w:hAnsi="Arial" w:cs="Arial"/>
                <w:sz w:val="16"/>
              </w:rPr>
              <w:t>0628</w:t>
            </w:r>
          </w:p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0060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HSS-based P-CSCF restoration, MME/SGSN lack of support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C4-142044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5.4.2.1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1525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Paging stop indication for ISR during P-CSCF restoration procedure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C4-142061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7.3.20, 8.99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</w:t>
            </w:r>
            <w:r>
              <w:rPr>
                <w:rFonts w:ascii="Arial" w:hAnsi="Arial" w:cs="Arial"/>
                <w:sz w:val="16"/>
              </w:rPr>
              <w:t>0059</w:t>
            </w:r>
          </w:p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0062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for single IMS APN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C4-142110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2, 5.4.2.1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0069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Restart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C4-142111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Ericsson, Verizon, Cisco, NTT DOCOMO, NTC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5.4.3.2, 5.5.3.2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070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P-CSCF restoration in the scope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C4-142246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0071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as non-reachable clarification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C4-142325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5.4.2.1, 5.4.2.2.1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  <w:tr w:rsidR="00FD2BB1" w:rsidTr="00FD2BB1">
        <w:tc>
          <w:tcPr>
            <w:tcW w:w="814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29.806</w:t>
            </w:r>
          </w:p>
        </w:tc>
        <w:tc>
          <w:tcPr>
            <w:tcW w:w="59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TR clean-up</w:t>
            </w:r>
          </w:p>
        </w:tc>
        <w:tc>
          <w:tcPr>
            <w:tcW w:w="488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417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C4-142326</w:t>
            </w:r>
          </w:p>
        </w:tc>
        <w:tc>
          <w:tcPr>
            <w:tcW w:w="2410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276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01" w:type="dxa"/>
            <w:hideMark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4.1.1.1, 4.1.1.2.1 (modified to 4.1.1.2), 7.1.2 (modified to 7.1.1), 7.1.4.2.1.1, 7.1.4.2.1.2.2, 7.1.4.2.1.2.3, 7.1.4.2.2.1, 7.1.4.2.2.2, 7.1.5.2, 7.1.5.3.1</w:t>
            </w:r>
          </w:p>
        </w:tc>
        <w:tc>
          <w:tcPr>
            <w:tcW w:w="1134" w:type="dxa"/>
          </w:tcPr>
          <w:p w:rsidR="00FD2BB1" w:rsidRDefault="00FD2BB1">
            <w:pPr>
              <w:rPr>
                <w:rFonts w:ascii="Arial" w:hAnsi="Arial" w:cs="Arial"/>
                <w:sz w:val="16"/>
              </w:rPr>
            </w:pPr>
          </w:p>
        </w:tc>
      </w:tr>
    </w:tbl>
    <w:p w:rsidR="00FD2BB1" w:rsidRDefault="00FD2BB1" w:rsidP="00FD2BB1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770DA"/>
    <w:rsid w:val="001975E9"/>
    <w:rsid w:val="00197E4A"/>
    <w:rsid w:val="001B0565"/>
    <w:rsid w:val="001B4067"/>
    <w:rsid w:val="001B650D"/>
    <w:rsid w:val="001D0B09"/>
    <w:rsid w:val="002070CB"/>
    <w:rsid w:val="00232D70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D2E09"/>
    <w:rsid w:val="003E64C1"/>
    <w:rsid w:val="003F2BFF"/>
    <w:rsid w:val="0040145D"/>
    <w:rsid w:val="004067BB"/>
    <w:rsid w:val="00411339"/>
    <w:rsid w:val="00416201"/>
    <w:rsid w:val="004224D8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36DFE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020F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78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D2BB1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454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84</cp:revision>
  <cp:lastPrinted>2001-04-23T10:30:00Z</cp:lastPrinted>
  <dcterms:created xsi:type="dcterms:W3CDTF">2014-11-26T01:39:00Z</dcterms:created>
  <dcterms:modified xsi:type="dcterms:W3CDTF">2014-11-26T09:26:00Z</dcterms:modified>
</cp:coreProperties>
</file>