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7070D7">
        <w:rPr>
          <w:b/>
          <w:noProof/>
          <w:sz w:val="28"/>
        </w:rPr>
        <w:t>8</w:t>
      </w:r>
      <w:r w:rsidR="001B0565">
        <w:rPr>
          <w:b/>
          <w:noProof/>
          <w:sz w:val="28"/>
        </w:rPr>
        <w:t>9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B0565" w:rsidRPr="001B0565">
        <w:rPr>
          <w:rFonts w:ascii="Arial" w:hAnsi="Arial" w:cs="Arial"/>
          <w:b/>
          <w:bCs/>
        </w:rPr>
        <w:t>Enhancements on Dual Connectivity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1B0565">
        <w:rPr>
          <w:rFonts w:ascii="Arial" w:hAnsi="Arial" w:cs="Arial"/>
          <w:b/>
          <w:bCs/>
        </w:rPr>
        <w:t>.67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3F2BFF" w:rsidRDefault="003F2BFF" w:rsidP="003F2BFF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559"/>
        <w:gridCol w:w="488"/>
        <w:gridCol w:w="780"/>
        <w:gridCol w:w="1134"/>
        <w:gridCol w:w="1275"/>
        <w:gridCol w:w="2410"/>
        <w:gridCol w:w="1843"/>
        <w:gridCol w:w="1276"/>
      </w:tblGrid>
      <w:tr w:rsidR="003F2BFF" w:rsidTr="003F2BFF">
        <w:trPr>
          <w:tblHeader/>
        </w:trPr>
        <w:tc>
          <w:tcPr>
            <w:tcW w:w="814" w:type="dxa"/>
            <w:shd w:val="clear" w:color="auto" w:fill="F3F3F3"/>
            <w:hideMark/>
          </w:tcPr>
          <w:p w:rsidR="003F2BFF" w:rsidRDefault="003F2BF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shd w:val="clear" w:color="auto" w:fill="F3F3F3"/>
            <w:hideMark/>
          </w:tcPr>
          <w:p w:rsidR="003F2BFF" w:rsidRDefault="003F2BF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3F2BFF" w:rsidRDefault="003F2BF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shd w:val="clear" w:color="auto" w:fill="F3F3F3"/>
            <w:hideMark/>
          </w:tcPr>
          <w:p w:rsidR="003F2BFF" w:rsidRDefault="003F2BF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shd w:val="clear" w:color="auto" w:fill="F3F3F3"/>
            <w:hideMark/>
          </w:tcPr>
          <w:p w:rsidR="003F2BFF" w:rsidRDefault="003F2BF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3F2BFF" w:rsidRDefault="003F2BF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0" w:type="dxa"/>
            <w:shd w:val="clear" w:color="auto" w:fill="F3F3F3"/>
            <w:hideMark/>
          </w:tcPr>
          <w:p w:rsidR="003F2BFF" w:rsidRDefault="003F2BF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3F2BFF" w:rsidRDefault="003F2BF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275" w:type="dxa"/>
            <w:shd w:val="clear" w:color="auto" w:fill="F3F3F3"/>
            <w:hideMark/>
          </w:tcPr>
          <w:p w:rsidR="003F2BFF" w:rsidRDefault="003F2BF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2410" w:type="dxa"/>
            <w:shd w:val="clear" w:color="auto" w:fill="F3F3F3"/>
            <w:hideMark/>
          </w:tcPr>
          <w:p w:rsidR="003F2BFF" w:rsidRDefault="003F2BF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  <w:hideMark/>
          </w:tcPr>
          <w:p w:rsidR="003F2BFF" w:rsidRDefault="003F2BF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276" w:type="dxa"/>
            <w:shd w:val="clear" w:color="auto" w:fill="F3F3F3"/>
            <w:hideMark/>
          </w:tcPr>
          <w:p w:rsidR="003F2BFF" w:rsidRDefault="003F2BF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3F2BFF" w:rsidTr="003F2BFF">
        <w:tc>
          <w:tcPr>
            <w:tcW w:w="814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29.281</w:t>
            </w:r>
          </w:p>
        </w:tc>
        <w:tc>
          <w:tcPr>
            <w:tcW w:w="597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0067</w:t>
            </w:r>
          </w:p>
        </w:tc>
        <w:tc>
          <w:tcPr>
            <w:tcW w:w="488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Definition of  RAN Container for  flow control during X2UP handover</w:t>
            </w:r>
          </w:p>
        </w:tc>
        <w:tc>
          <w:tcPr>
            <w:tcW w:w="488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1134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C4-141983</w:t>
            </w:r>
          </w:p>
        </w:tc>
        <w:tc>
          <w:tcPr>
            <w:tcW w:w="1275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Nokia Networks</w:t>
            </w:r>
          </w:p>
        </w:tc>
        <w:tc>
          <w:tcPr>
            <w:tcW w:w="2410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  <w:lang w:val="fr-FR"/>
              </w:rPr>
            </w:pPr>
            <w:r>
              <w:rPr>
                <w:rFonts w:ascii="Arial" w:hAnsi="Arial" w:cs="Arial"/>
                <w:sz w:val="16"/>
                <w:lang w:val="fr-FR"/>
              </w:rPr>
              <w:t>LTE_SC_enh_dualC-CT</w:t>
            </w:r>
          </w:p>
        </w:tc>
        <w:tc>
          <w:tcPr>
            <w:tcW w:w="1843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5.2.1, 5.2.2.x (new)</w:t>
            </w:r>
          </w:p>
        </w:tc>
        <w:tc>
          <w:tcPr>
            <w:tcW w:w="1276" w:type="dxa"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</w:p>
        </w:tc>
      </w:tr>
      <w:tr w:rsidR="003F2BFF" w:rsidTr="003F2BFF">
        <w:tc>
          <w:tcPr>
            <w:tcW w:w="814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7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1543</w:t>
            </w:r>
          </w:p>
        </w:tc>
        <w:tc>
          <w:tcPr>
            <w:tcW w:w="488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 change S1 SGW F-TEID in E-UTRAN Initiated E-RAB modification procedure</w:t>
            </w:r>
          </w:p>
        </w:tc>
        <w:tc>
          <w:tcPr>
            <w:tcW w:w="488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C4-142390</w:t>
            </w:r>
          </w:p>
        </w:tc>
        <w:tc>
          <w:tcPr>
            <w:tcW w:w="1275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2410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  <w:lang w:val="fr-FR"/>
              </w:rPr>
            </w:pPr>
            <w:r>
              <w:rPr>
                <w:rFonts w:ascii="Arial" w:hAnsi="Arial" w:cs="Arial"/>
                <w:sz w:val="16"/>
                <w:lang w:val="fr-FR"/>
              </w:rPr>
              <w:t>LTE_SC_enh_dualC-CT</w:t>
            </w:r>
          </w:p>
        </w:tc>
        <w:tc>
          <w:tcPr>
            <w:tcW w:w="1843" w:type="dxa"/>
            <w:hideMark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7.2.8; 7.2.25</w:t>
            </w:r>
          </w:p>
        </w:tc>
        <w:tc>
          <w:tcPr>
            <w:tcW w:w="1276" w:type="dxa"/>
          </w:tcPr>
          <w:p w:rsidR="003F2BFF" w:rsidRDefault="003F2BFF">
            <w:pPr>
              <w:rPr>
                <w:rFonts w:ascii="Arial" w:hAnsi="Arial" w:cs="Arial"/>
                <w:sz w:val="16"/>
              </w:rPr>
            </w:pPr>
          </w:p>
        </w:tc>
      </w:tr>
    </w:tbl>
    <w:p w:rsidR="003F2BFF" w:rsidRDefault="003F2BFF" w:rsidP="003F2BFF">
      <w:pPr>
        <w:rPr>
          <w:rFonts w:asciiTheme="minorHAnsi" w:hAnsiTheme="minorHAnsi" w:cstheme="minorBidi"/>
          <w:sz w:val="22"/>
          <w:szCs w:val="22"/>
        </w:rPr>
      </w:pPr>
    </w:p>
    <w:p w:rsidR="003804EE" w:rsidRDefault="003804EE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3804EE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975E9"/>
    <w:rsid w:val="00197E4A"/>
    <w:rsid w:val="001B0565"/>
    <w:rsid w:val="001B4067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8668B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804EE"/>
    <w:rsid w:val="00392C87"/>
    <w:rsid w:val="003A67E1"/>
    <w:rsid w:val="003A7E2F"/>
    <w:rsid w:val="003B49FA"/>
    <w:rsid w:val="003D2E09"/>
    <w:rsid w:val="003F2BFF"/>
    <w:rsid w:val="0040145D"/>
    <w:rsid w:val="004067BB"/>
    <w:rsid w:val="00411339"/>
    <w:rsid w:val="00416201"/>
    <w:rsid w:val="004518DB"/>
    <w:rsid w:val="00454F3F"/>
    <w:rsid w:val="00465E8D"/>
    <w:rsid w:val="004955D7"/>
    <w:rsid w:val="004A0A73"/>
    <w:rsid w:val="004A1BA0"/>
    <w:rsid w:val="004C5E31"/>
    <w:rsid w:val="004D2FC1"/>
    <w:rsid w:val="004D663E"/>
    <w:rsid w:val="004E1010"/>
    <w:rsid w:val="004E5422"/>
    <w:rsid w:val="0050765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55831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27D68"/>
    <w:rsid w:val="009647DA"/>
    <w:rsid w:val="009768C3"/>
    <w:rsid w:val="00980457"/>
    <w:rsid w:val="00996533"/>
    <w:rsid w:val="009A5F57"/>
    <w:rsid w:val="009A62E2"/>
    <w:rsid w:val="009B110B"/>
    <w:rsid w:val="009B196A"/>
    <w:rsid w:val="009C2278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20BC"/>
    <w:rsid w:val="00B3526C"/>
    <w:rsid w:val="00B47534"/>
    <w:rsid w:val="00B72C62"/>
    <w:rsid w:val="00B806A0"/>
    <w:rsid w:val="00B92C7D"/>
    <w:rsid w:val="00B93BB2"/>
    <w:rsid w:val="00B9537D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CD64B4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D3957"/>
    <w:rsid w:val="00DF6DB3"/>
    <w:rsid w:val="00E041CD"/>
    <w:rsid w:val="00E1463F"/>
    <w:rsid w:val="00E363A9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93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74</cp:revision>
  <cp:lastPrinted>2001-04-23T10:30:00Z</cp:lastPrinted>
  <dcterms:created xsi:type="dcterms:W3CDTF">2014-11-26T01:39:00Z</dcterms:created>
  <dcterms:modified xsi:type="dcterms:W3CDTF">2014-11-26T08:40:00Z</dcterms:modified>
</cp:coreProperties>
</file>