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8B2BA6">
        <w:rPr>
          <w:b/>
          <w:noProof/>
          <w:sz w:val="28"/>
        </w:rPr>
        <w:t>7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8B2BA6" w:rsidRPr="008B2BA6">
        <w:rPr>
          <w:rFonts w:ascii="Arial" w:hAnsi="Arial" w:cs="Arial"/>
          <w:b/>
          <w:bCs/>
        </w:rPr>
        <w:t>Enhancements on Machine-Type and other mobile data applications Communications enhancements</w:t>
      </w:r>
    </w:p>
    <w:p w:rsidR="00236D1F" w:rsidRDefault="008B2B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12.42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7D2B9E" w:rsidRDefault="007D2B9E" w:rsidP="007D2B9E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992"/>
        <w:gridCol w:w="2693"/>
        <w:gridCol w:w="567"/>
        <w:gridCol w:w="851"/>
        <w:gridCol w:w="1276"/>
        <w:gridCol w:w="1275"/>
        <w:gridCol w:w="1560"/>
        <w:gridCol w:w="1701"/>
        <w:gridCol w:w="1559"/>
      </w:tblGrid>
      <w:tr w:rsidR="007D2B9E" w:rsidTr="007D2B9E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7D2B9E" w:rsidRDefault="007D2B9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D2B9E" w:rsidTr="007D2B9E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RAN assistant information storage in MME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MTCe-SDDTE-CT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2.13.144, 5.2A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B9E" w:rsidRDefault="007D2B9E">
            <w:pPr>
              <w:rPr>
                <w:rFonts w:ascii="Arial" w:hAnsi="Arial" w:cs="Arial"/>
                <w:sz w:val="16"/>
              </w:rPr>
            </w:pPr>
          </w:p>
        </w:tc>
      </w:tr>
    </w:tbl>
    <w:p w:rsidR="007D2B9E" w:rsidRDefault="007D2B9E" w:rsidP="007D2B9E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2014-08-25T12:54:00Z</dcterms:created>
  <dcterms:modified xsi:type="dcterms:W3CDTF">2014-08-25T13:00:00Z</dcterms:modified>
</cp:coreProperties>
</file>