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 regarding AM policy for Access type and RAT type change PCRT.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5WWC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5.6.2.3, 5.6.2.4, 5.6.2.9, 5.6.3.3, 5.8, A.2, B.3.2.1, B.3.4.2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improvement of procedure description for ImmediateReport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200 OK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UE-Slice-MBS_Authorization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5.6.1; 5.6.2.5.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encoding of updated AM policies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4.2.3.3, 4.2.3.3.1(new), 4.2.3.3.1(new)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text and change PEI from Optional to Conditional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4.2.2.9, 5.6.2.3, 5.7.3.1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MBS Policy Association Establishment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the support of emergency services for SNPN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eNPN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200 OK response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ConsentRevoked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Error handling during authorization failure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17.2.2, 17.2.3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