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6D8B0" w14:textId="1B3B88B3" w:rsidR="00605406" w:rsidRPr="00B251C3" w:rsidRDefault="007B01CD" w:rsidP="007B01CD">
      <w:pPr>
        <w:pStyle w:val="ZA"/>
        <w:framePr w:wrap="notBeside"/>
      </w:pPr>
      <w:bookmarkStart w:id="0" w:name="page1"/>
      <w:r w:rsidRPr="00B251C3">
        <w:rPr>
          <w:sz w:val="64"/>
        </w:rPr>
        <w:t>3</w:t>
      </w:r>
      <w:r w:rsidR="00605406" w:rsidRPr="00B251C3">
        <w:rPr>
          <w:sz w:val="64"/>
        </w:rPr>
        <w:t xml:space="preserve">GPP TS </w:t>
      </w:r>
      <w:r w:rsidR="003F40A1" w:rsidRPr="00B251C3">
        <w:rPr>
          <w:sz w:val="64"/>
        </w:rPr>
        <w:t>37</w:t>
      </w:r>
      <w:r w:rsidR="00605406" w:rsidRPr="00B251C3">
        <w:rPr>
          <w:sz w:val="64"/>
        </w:rPr>
        <w:t xml:space="preserve">.462 </w:t>
      </w:r>
      <w:r w:rsidR="00534387" w:rsidRPr="00B251C3">
        <w:t>V</w:t>
      </w:r>
      <w:r w:rsidR="00534387">
        <w:t>18</w:t>
      </w:r>
      <w:r w:rsidR="002B20C8">
        <w:t>.0.0</w:t>
      </w:r>
      <w:r w:rsidR="00605406" w:rsidRPr="00B251C3">
        <w:t xml:space="preserve"> </w:t>
      </w:r>
      <w:r w:rsidR="00E80B88" w:rsidRPr="00B251C3">
        <w:rPr>
          <w:sz w:val="32"/>
        </w:rPr>
        <w:t>(</w:t>
      </w:r>
      <w:r w:rsidR="00534387">
        <w:rPr>
          <w:sz w:val="32"/>
        </w:rPr>
        <w:t>2024</w:t>
      </w:r>
      <w:r w:rsidR="002B20C8">
        <w:rPr>
          <w:sz w:val="32"/>
        </w:rPr>
        <w:t>-</w:t>
      </w:r>
      <w:r w:rsidR="00534387">
        <w:rPr>
          <w:sz w:val="32"/>
        </w:rPr>
        <w:t>03</w:t>
      </w:r>
      <w:r w:rsidR="00605406" w:rsidRPr="00B251C3">
        <w:rPr>
          <w:sz w:val="32"/>
        </w:rPr>
        <w:t>)</w:t>
      </w:r>
    </w:p>
    <w:p w14:paraId="5F9391C8" w14:textId="77777777" w:rsidR="00605406" w:rsidRPr="00B251C3" w:rsidRDefault="00605406">
      <w:pPr>
        <w:pStyle w:val="ZB"/>
        <w:framePr w:wrap="notBeside"/>
      </w:pPr>
      <w:r w:rsidRPr="00B251C3">
        <w:t>Technical Specification</w:t>
      </w:r>
    </w:p>
    <w:p w14:paraId="3B4C8830" w14:textId="77777777" w:rsidR="00605406" w:rsidRPr="00B251C3" w:rsidRDefault="00605406">
      <w:pPr>
        <w:pStyle w:val="ZT"/>
        <w:framePr w:wrap="notBeside"/>
      </w:pPr>
      <w:r w:rsidRPr="00B251C3">
        <w:t>3rd Generation Partnership Project;</w:t>
      </w:r>
    </w:p>
    <w:p w14:paraId="02116DD0" w14:textId="77777777" w:rsidR="00605406" w:rsidRPr="00B251C3" w:rsidRDefault="00605406">
      <w:pPr>
        <w:pStyle w:val="ZT"/>
        <w:framePr w:wrap="notBeside"/>
      </w:pPr>
      <w:r w:rsidRPr="00B251C3">
        <w:t>Technical Specification Group Radio Access Network;</w:t>
      </w:r>
    </w:p>
    <w:p w14:paraId="71AE65E7" w14:textId="77777777" w:rsidR="00605406" w:rsidRPr="00B251C3" w:rsidRDefault="00605406">
      <w:pPr>
        <w:pStyle w:val="ZT"/>
        <w:framePr w:wrap="notBeside"/>
        <w:rPr>
          <w:lang w:val="en-US"/>
        </w:rPr>
      </w:pPr>
      <w:proofErr w:type="spellStart"/>
      <w:r w:rsidRPr="00B251C3">
        <w:rPr>
          <w:rFonts w:cs="Arial"/>
          <w:lang w:val="en-US" w:eastAsia="de-DE"/>
        </w:rPr>
        <w:t>Iuant</w:t>
      </w:r>
      <w:proofErr w:type="spellEnd"/>
      <w:r w:rsidRPr="00B251C3">
        <w:rPr>
          <w:rFonts w:cs="Arial"/>
          <w:lang w:val="en-US" w:eastAsia="de-DE"/>
        </w:rPr>
        <w:t xml:space="preserve"> </w:t>
      </w:r>
      <w:r w:rsidR="004B69AA" w:rsidRPr="00B251C3">
        <w:rPr>
          <w:rFonts w:cs="Arial"/>
          <w:lang w:val="en-US" w:eastAsia="de-DE"/>
        </w:rPr>
        <w:t xml:space="preserve">interface: </w:t>
      </w:r>
      <w:proofErr w:type="spellStart"/>
      <w:r w:rsidR="004B69AA" w:rsidRPr="00B251C3">
        <w:rPr>
          <w:rFonts w:cs="Arial"/>
          <w:lang w:val="en-US" w:eastAsia="de-DE"/>
        </w:rPr>
        <w:t>Signalling</w:t>
      </w:r>
      <w:proofErr w:type="spellEnd"/>
      <w:r w:rsidR="004B69AA" w:rsidRPr="00B251C3">
        <w:rPr>
          <w:rFonts w:cs="Arial"/>
          <w:lang w:val="en-US" w:eastAsia="de-DE"/>
        </w:rPr>
        <w:t xml:space="preserve"> transport</w:t>
      </w:r>
    </w:p>
    <w:p w14:paraId="4A88489B" w14:textId="55F7F03A" w:rsidR="00605406" w:rsidRPr="00B251C3" w:rsidRDefault="00605406" w:rsidP="007B01CD">
      <w:pPr>
        <w:pStyle w:val="ZT"/>
        <w:framePr w:wrap="notBeside"/>
      </w:pPr>
      <w:r w:rsidRPr="00B251C3">
        <w:t>(</w:t>
      </w:r>
      <w:r w:rsidRPr="00B251C3">
        <w:rPr>
          <w:rStyle w:val="ZGSM"/>
        </w:rPr>
        <w:t>Release</w:t>
      </w:r>
      <w:r w:rsidR="002B20C8">
        <w:rPr>
          <w:rStyle w:val="ZGSM"/>
        </w:rPr>
        <w:t xml:space="preserve"> </w:t>
      </w:r>
      <w:r w:rsidR="00534387">
        <w:rPr>
          <w:rStyle w:val="ZGSM"/>
        </w:rPr>
        <w:t>18</w:t>
      </w:r>
      <w:r w:rsidRPr="00B251C3">
        <w:t>)</w:t>
      </w:r>
    </w:p>
    <w:p w14:paraId="69562C43" w14:textId="77777777" w:rsidR="00605406" w:rsidRPr="00B251C3" w:rsidRDefault="00605406">
      <w:pPr>
        <w:pStyle w:val="ZT"/>
        <w:framePr w:wrap="notBeside"/>
      </w:pPr>
    </w:p>
    <w:p w14:paraId="29ECEAE5" w14:textId="77777777" w:rsidR="00605406" w:rsidRPr="00B251C3" w:rsidRDefault="00605406">
      <w:pPr>
        <w:pStyle w:val="ZT"/>
        <w:framePr w:wrap="notBeside"/>
        <w:rPr>
          <w:i/>
          <w:sz w:val="28"/>
        </w:rPr>
      </w:pPr>
    </w:p>
    <w:bookmarkStart w:id="1" w:name="_MON_1684549432"/>
    <w:bookmarkEnd w:id="1"/>
    <w:p w14:paraId="00FC23E5" w14:textId="0E41978B" w:rsidR="00B83C42" w:rsidRPr="00B251C3" w:rsidRDefault="00EA2C94" w:rsidP="002B20C8">
      <w:pPr>
        <w:pStyle w:val="ZU"/>
        <w:framePr w:wrap="notBeside"/>
        <w:tabs>
          <w:tab w:val="right" w:pos="10206"/>
        </w:tabs>
        <w:jc w:val="left"/>
      </w:pPr>
      <w:r w:rsidRPr="00534387">
        <w:rPr>
          <w:i/>
        </w:rPr>
        <w:object w:dxaOrig="2026" w:dyaOrig="1251" w14:anchorId="34957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85pt;height:67pt" o:ole="">
            <v:imagedata r:id="rId8" o:title=""/>
          </v:shape>
          <o:OLEObject Type="Embed" ProgID="Word.Picture.8" ShapeID="_x0000_i1025" DrawAspect="Content" ObjectID="_1773081316" r:id="rId9"/>
        </w:object>
      </w:r>
      <w:r w:rsidR="003F40A1" w:rsidRPr="00B251C3">
        <w:tab/>
      </w:r>
      <w:r>
        <w:pict w14:anchorId="4B5E7150">
          <v:shape id="_x0000_i1026" type="#_x0000_t75" style="width:127.25pt;height:75.35pt">
            <v:imagedata r:id="rId10" o:title="3GPP-logo_web"/>
          </v:shape>
        </w:pict>
      </w:r>
    </w:p>
    <w:p w14:paraId="63F9AD5B" w14:textId="77777777" w:rsidR="00605406" w:rsidRPr="00B251C3" w:rsidRDefault="00605406">
      <w:pPr>
        <w:framePr w:h="1636" w:hRule="exact" w:wrap="notBeside" w:vAnchor="page" w:hAnchor="margin" w:y="15121"/>
        <w:jc w:val="both"/>
        <w:rPr>
          <w:sz w:val="16"/>
        </w:rPr>
      </w:pPr>
      <w:r w:rsidRPr="00B251C3">
        <w:rPr>
          <w:sz w:val="16"/>
        </w:rPr>
        <w:t>The present document has been developed within the 3</w:t>
      </w:r>
      <w:r w:rsidRPr="00B251C3">
        <w:rPr>
          <w:sz w:val="16"/>
          <w:vertAlign w:val="superscript"/>
        </w:rPr>
        <w:t>rd</w:t>
      </w:r>
      <w:r w:rsidRPr="00B251C3">
        <w:rPr>
          <w:sz w:val="16"/>
        </w:rPr>
        <w:t xml:space="preserve"> Generation Partnership Project (3GPP</w:t>
      </w:r>
      <w:r w:rsidRPr="00B251C3">
        <w:rPr>
          <w:sz w:val="16"/>
          <w:vertAlign w:val="superscript"/>
        </w:rPr>
        <w:t xml:space="preserve"> TM</w:t>
      </w:r>
      <w:r w:rsidRPr="00B251C3">
        <w:rPr>
          <w:sz w:val="16"/>
        </w:rPr>
        <w:t>) and may be further elabor</w:t>
      </w:r>
      <w:r w:rsidR="004B69AA" w:rsidRPr="00B251C3">
        <w:rPr>
          <w:sz w:val="16"/>
        </w:rPr>
        <w:t>ated for the purposes of 3GPP.</w:t>
      </w:r>
      <w:r w:rsidRPr="00B251C3">
        <w:rPr>
          <w:sz w:val="16"/>
        </w:rPr>
        <w:br/>
        <w:t>The present document has not been subject to any approval process by the 3GPP</w:t>
      </w:r>
      <w:r w:rsidRPr="00B251C3">
        <w:rPr>
          <w:sz w:val="16"/>
          <w:vertAlign w:val="superscript"/>
        </w:rPr>
        <w:t xml:space="preserve"> </w:t>
      </w:r>
      <w:r w:rsidRPr="00B251C3">
        <w:rPr>
          <w:sz w:val="16"/>
        </w:rPr>
        <w:t>Organizational Partners</w:t>
      </w:r>
      <w:r w:rsidR="004B69AA" w:rsidRPr="00B251C3">
        <w:rPr>
          <w:sz w:val="16"/>
        </w:rPr>
        <w:t xml:space="preserve"> and shall not be implemented.</w:t>
      </w:r>
      <w:r w:rsidR="004B69AA" w:rsidRPr="00B251C3">
        <w:rPr>
          <w:sz w:val="16"/>
        </w:rPr>
        <w:tab/>
      </w:r>
      <w:r w:rsidRPr="00B251C3">
        <w:rPr>
          <w:sz w:val="16"/>
        </w:rPr>
        <w:br/>
        <w:t>This Specification is provided for future development work within 3GPP</w:t>
      </w:r>
      <w:r w:rsidRPr="00B251C3">
        <w:rPr>
          <w:sz w:val="16"/>
          <w:vertAlign w:val="superscript"/>
        </w:rPr>
        <w:t xml:space="preserve"> </w:t>
      </w:r>
      <w:r w:rsidRPr="00B251C3">
        <w:rPr>
          <w:sz w:val="16"/>
        </w:rPr>
        <w:t>only. The Organizational Partners accept no liability for any use of this Specification.</w:t>
      </w:r>
      <w:r w:rsidRPr="00B251C3">
        <w:rPr>
          <w:sz w:val="16"/>
        </w:rPr>
        <w:br/>
        <w:t>Specifications and reports for implementation of the 3GPP</w:t>
      </w:r>
      <w:r w:rsidRPr="00B251C3">
        <w:rPr>
          <w:sz w:val="16"/>
          <w:vertAlign w:val="superscript"/>
        </w:rPr>
        <w:t xml:space="preserve"> TM</w:t>
      </w:r>
      <w:r w:rsidRPr="00B251C3">
        <w:rPr>
          <w:sz w:val="16"/>
        </w:rPr>
        <w:t xml:space="preserve"> system should be obtained via the 3GPP Organizational Partners' Publications Offices.</w:t>
      </w:r>
    </w:p>
    <w:p w14:paraId="7C7C597E" w14:textId="77777777" w:rsidR="00605406" w:rsidRPr="00B251C3" w:rsidRDefault="00605406">
      <w:pPr>
        <w:pStyle w:val="ZV"/>
        <w:framePr w:wrap="notBeside"/>
      </w:pPr>
    </w:p>
    <w:p w14:paraId="49822F7C" w14:textId="77777777" w:rsidR="00605406" w:rsidRPr="00B251C3" w:rsidRDefault="00605406"/>
    <w:bookmarkEnd w:id="0"/>
    <w:p w14:paraId="22647380" w14:textId="77777777" w:rsidR="00605406" w:rsidRPr="00B251C3" w:rsidRDefault="00605406">
      <w:pPr>
        <w:sectPr w:rsidR="00605406" w:rsidRPr="00B251C3" w:rsidSect="00205B4E">
          <w:footnotePr>
            <w:numRestart w:val="eachSect"/>
          </w:footnotePr>
          <w:pgSz w:w="11907" w:h="16840"/>
          <w:pgMar w:top="2268" w:right="851" w:bottom="10773" w:left="851" w:header="0" w:footer="0" w:gutter="0"/>
          <w:cols w:space="720"/>
        </w:sectPr>
      </w:pPr>
    </w:p>
    <w:p w14:paraId="02AFCBF9" w14:textId="77777777" w:rsidR="00605406" w:rsidRPr="00B251C3" w:rsidRDefault="00605406">
      <w:pPr>
        <w:pStyle w:val="FP"/>
        <w:framePr w:wrap="notBeside" w:vAnchor="page" w:hAnchor="page" w:x="1141" w:y="2836"/>
        <w:pBdr>
          <w:bottom w:val="single" w:sz="6" w:space="1" w:color="auto"/>
        </w:pBdr>
        <w:spacing w:before="240"/>
        <w:ind w:left="2835" w:right="2835"/>
        <w:jc w:val="center"/>
      </w:pPr>
      <w:bookmarkStart w:id="2" w:name="page2"/>
      <w:r w:rsidRPr="00B251C3">
        <w:lastRenderedPageBreak/>
        <w:t>Keywords</w:t>
      </w:r>
    </w:p>
    <w:p w14:paraId="2D30B419" w14:textId="77777777" w:rsidR="00605406" w:rsidRPr="00B251C3" w:rsidRDefault="00605406">
      <w:pPr>
        <w:pStyle w:val="FP"/>
        <w:framePr w:wrap="notBeside" w:vAnchor="page" w:hAnchor="page" w:x="1141" w:y="2836"/>
        <w:ind w:left="2835" w:right="2835"/>
        <w:jc w:val="center"/>
        <w:rPr>
          <w:rFonts w:ascii="Arial" w:hAnsi="Arial"/>
          <w:sz w:val="18"/>
        </w:rPr>
      </w:pPr>
      <w:r w:rsidRPr="00B251C3">
        <w:rPr>
          <w:rFonts w:ascii="Arial" w:hAnsi="Arial"/>
          <w:sz w:val="18"/>
        </w:rPr>
        <w:t>radio, antenna</w:t>
      </w:r>
    </w:p>
    <w:p w14:paraId="4079F61B" w14:textId="77777777" w:rsidR="00605406" w:rsidRPr="00B251C3" w:rsidRDefault="00605406"/>
    <w:p w14:paraId="21E33E2E" w14:textId="77777777" w:rsidR="00605406" w:rsidRPr="00B251C3" w:rsidRDefault="00605406"/>
    <w:p w14:paraId="25D5326B" w14:textId="77777777" w:rsidR="00605406" w:rsidRPr="00B251C3" w:rsidRDefault="00605406">
      <w:pPr>
        <w:pStyle w:val="FP"/>
        <w:framePr w:wrap="notBeside" w:hAnchor="margin" w:yAlign="center"/>
        <w:spacing w:after="240"/>
        <w:ind w:left="2835" w:right="2835"/>
        <w:jc w:val="center"/>
        <w:rPr>
          <w:rFonts w:ascii="Arial" w:hAnsi="Arial"/>
          <w:b/>
          <w:i/>
        </w:rPr>
      </w:pPr>
      <w:r w:rsidRPr="00B251C3">
        <w:rPr>
          <w:rFonts w:ascii="Arial" w:hAnsi="Arial"/>
          <w:b/>
          <w:i/>
        </w:rPr>
        <w:t>3GPP</w:t>
      </w:r>
    </w:p>
    <w:p w14:paraId="7EFC0630" w14:textId="77777777" w:rsidR="00605406" w:rsidRPr="00B251C3" w:rsidRDefault="00605406">
      <w:pPr>
        <w:pStyle w:val="FP"/>
        <w:framePr w:wrap="notBeside" w:hAnchor="margin" w:yAlign="center"/>
        <w:pBdr>
          <w:bottom w:val="single" w:sz="6" w:space="1" w:color="auto"/>
        </w:pBdr>
        <w:ind w:left="2835" w:right="2835"/>
        <w:jc w:val="center"/>
      </w:pPr>
      <w:r w:rsidRPr="00B251C3">
        <w:t>Postal address</w:t>
      </w:r>
    </w:p>
    <w:p w14:paraId="25865F0B" w14:textId="77777777" w:rsidR="00605406" w:rsidRPr="00B251C3" w:rsidRDefault="00605406">
      <w:pPr>
        <w:pStyle w:val="FP"/>
        <w:framePr w:wrap="notBeside" w:hAnchor="margin" w:yAlign="center"/>
        <w:ind w:left="2835" w:right="2835"/>
        <w:jc w:val="center"/>
        <w:rPr>
          <w:rFonts w:ascii="Arial" w:hAnsi="Arial"/>
          <w:sz w:val="18"/>
        </w:rPr>
      </w:pPr>
    </w:p>
    <w:p w14:paraId="2EF8E95C" w14:textId="77777777" w:rsidR="00605406" w:rsidRPr="00B251C3" w:rsidRDefault="00605406">
      <w:pPr>
        <w:pStyle w:val="FP"/>
        <w:framePr w:wrap="notBeside" w:hAnchor="margin" w:yAlign="center"/>
        <w:pBdr>
          <w:bottom w:val="single" w:sz="6" w:space="1" w:color="auto"/>
        </w:pBdr>
        <w:spacing w:before="240"/>
        <w:ind w:left="2835" w:right="2835"/>
        <w:jc w:val="center"/>
        <w:rPr>
          <w:lang w:val="fr-FR"/>
        </w:rPr>
      </w:pPr>
      <w:r w:rsidRPr="00B251C3">
        <w:rPr>
          <w:lang w:val="fr-FR"/>
        </w:rPr>
        <w:t xml:space="preserve">3GPP support office </w:t>
      </w:r>
      <w:proofErr w:type="spellStart"/>
      <w:r w:rsidRPr="00B251C3">
        <w:rPr>
          <w:lang w:val="fr-FR"/>
        </w:rPr>
        <w:t>address</w:t>
      </w:r>
      <w:proofErr w:type="spellEnd"/>
    </w:p>
    <w:p w14:paraId="1E1D4963" w14:textId="77777777" w:rsidR="00605406" w:rsidRPr="00B251C3" w:rsidRDefault="00605406">
      <w:pPr>
        <w:pStyle w:val="FP"/>
        <w:framePr w:wrap="notBeside" w:hAnchor="margin" w:yAlign="center"/>
        <w:ind w:left="2835" w:right="2835"/>
        <w:jc w:val="center"/>
        <w:rPr>
          <w:rFonts w:ascii="Arial" w:hAnsi="Arial"/>
          <w:sz w:val="18"/>
          <w:lang w:val="fr-FR"/>
        </w:rPr>
      </w:pPr>
      <w:r w:rsidRPr="00B251C3">
        <w:rPr>
          <w:rFonts w:ascii="Arial" w:hAnsi="Arial"/>
          <w:sz w:val="18"/>
          <w:lang w:val="fr-FR"/>
        </w:rPr>
        <w:t>650 Route des Lucioles - Sophia Antipolis</w:t>
      </w:r>
    </w:p>
    <w:p w14:paraId="64952212" w14:textId="77777777" w:rsidR="00605406" w:rsidRPr="00B251C3" w:rsidRDefault="00605406">
      <w:pPr>
        <w:pStyle w:val="FP"/>
        <w:framePr w:wrap="notBeside" w:hAnchor="margin" w:yAlign="center"/>
        <w:ind w:left="2835" w:right="2835"/>
        <w:jc w:val="center"/>
        <w:rPr>
          <w:rFonts w:ascii="Arial" w:hAnsi="Arial"/>
          <w:sz w:val="18"/>
          <w:lang w:val="fr-FR"/>
        </w:rPr>
      </w:pPr>
      <w:r w:rsidRPr="00B251C3">
        <w:rPr>
          <w:rFonts w:ascii="Arial" w:hAnsi="Arial"/>
          <w:sz w:val="18"/>
          <w:lang w:val="fr-FR"/>
        </w:rPr>
        <w:t>Valbonne - FRANCE</w:t>
      </w:r>
    </w:p>
    <w:p w14:paraId="4848F4D7" w14:textId="77777777" w:rsidR="00605406" w:rsidRPr="00B251C3" w:rsidRDefault="00605406">
      <w:pPr>
        <w:pStyle w:val="FP"/>
        <w:framePr w:wrap="notBeside" w:hAnchor="margin" w:yAlign="center"/>
        <w:spacing w:after="20"/>
        <w:ind w:left="2835" w:right="2835"/>
        <w:jc w:val="center"/>
        <w:rPr>
          <w:rFonts w:ascii="Arial" w:hAnsi="Arial"/>
          <w:sz w:val="18"/>
          <w:lang w:val="en-US"/>
        </w:rPr>
      </w:pPr>
      <w:r w:rsidRPr="00B251C3">
        <w:rPr>
          <w:rFonts w:ascii="Arial" w:hAnsi="Arial"/>
          <w:sz w:val="18"/>
          <w:lang w:val="en-US"/>
        </w:rPr>
        <w:t>Tel.: +33 4 92 94 42 00 Fax: +33 4 93 65 47 16</w:t>
      </w:r>
    </w:p>
    <w:p w14:paraId="31E5AFF4" w14:textId="77777777" w:rsidR="00605406" w:rsidRPr="00B251C3" w:rsidRDefault="00605406">
      <w:pPr>
        <w:pStyle w:val="FP"/>
        <w:framePr w:wrap="notBeside" w:hAnchor="margin" w:yAlign="center"/>
        <w:pBdr>
          <w:bottom w:val="single" w:sz="6" w:space="1" w:color="auto"/>
        </w:pBdr>
        <w:spacing w:before="240"/>
        <w:ind w:left="2835" w:right="2835"/>
        <w:jc w:val="center"/>
        <w:rPr>
          <w:lang w:val="en-US"/>
        </w:rPr>
      </w:pPr>
      <w:r w:rsidRPr="00B251C3">
        <w:rPr>
          <w:lang w:val="en-US"/>
        </w:rPr>
        <w:t>Internet</w:t>
      </w:r>
    </w:p>
    <w:p w14:paraId="539BE0EE" w14:textId="77777777" w:rsidR="00605406" w:rsidRPr="00B251C3" w:rsidRDefault="00605406">
      <w:pPr>
        <w:pStyle w:val="FP"/>
        <w:framePr w:wrap="notBeside" w:hAnchor="margin" w:yAlign="center"/>
        <w:ind w:left="2835" w:right="2835"/>
        <w:jc w:val="center"/>
        <w:rPr>
          <w:rFonts w:ascii="Arial" w:hAnsi="Arial"/>
          <w:sz w:val="18"/>
          <w:lang w:val="en-US"/>
        </w:rPr>
      </w:pPr>
      <w:r w:rsidRPr="00B251C3">
        <w:rPr>
          <w:rFonts w:ascii="Arial" w:hAnsi="Arial"/>
          <w:sz w:val="18"/>
          <w:lang w:val="en-US"/>
        </w:rPr>
        <w:t>http://www.3gpp.org</w:t>
      </w:r>
    </w:p>
    <w:p w14:paraId="1E10FAA2" w14:textId="77777777" w:rsidR="00605406" w:rsidRPr="00B251C3" w:rsidRDefault="00605406">
      <w:pPr>
        <w:rPr>
          <w:lang w:val="en-US"/>
        </w:rPr>
      </w:pPr>
    </w:p>
    <w:p w14:paraId="0C6BC91C" w14:textId="77777777" w:rsidR="00CD4052" w:rsidRPr="00B251C3" w:rsidRDefault="00CD4052" w:rsidP="00CD4052">
      <w:pPr>
        <w:pStyle w:val="FP"/>
        <w:framePr w:h="3057" w:hRule="exact" w:wrap="notBeside" w:vAnchor="page" w:hAnchor="margin" w:y="12605"/>
        <w:pBdr>
          <w:bottom w:val="single" w:sz="6" w:space="1" w:color="auto"/>
        </w:pBdr>
        <w:spacing w:after="240"/>
        <w:jc w:val="center"/>
        <w:rPr>
          <w:rFonts w:ascii="Arial" w:hAnsi="Arial"/>
          <w:b/>
          <w:i/>
          <w:noProof/>
        </w:rPr>
      </w:pPr>
      <w:r w:rsidRPr="00B251C3">
        <w:rPr>
          <w:rFonts w:ascii="Arial" w:hAnsi="Arial"/>
          <w:b/>
          <w:i/>
          <w:noProof/>
        </w:rPr>
        <w:t>Copyright Notification</w:t>
      </w:r>
    </w:p>
    <w:p w14:paraId="1E0EE9C0" w14:textId="77777777" w:rsidR="00CD4052" w:rsidRPr="00B251C3" w:rsidRDefault="00CD4052" w:rsidP="00CD4052">
      <w:pPr>
        <w:pStyle w:val="FP"/>
        <w:framePr w:h="3057" w:hRule="exact" w:wrap="notBeside" w:vAnchor="page" w:hAnchor="margin" w:y="12605"/>
        <w:jc w:val="center"/>
        <w:rPr>
          <w:noProof/>
        </w:rPr>
      </w:pPr>
      <w:r w:rsidRPr="00B251C3">
        <w:rPr>
          <w:noProof/>
        </w:rPr>
        <w:t>No part may be reproduced except as authorized by written permission.</w:t>
      </w:r>
      <w:r w:rsidRPr="00B251C3">
        <w:rPr>
          <w:noProof/>
        </w:rPr>
        <w:br/>
        <w:t>The copyright and the foregoing restriction extend to reproduction in all media.</w:t>
      </w:r>
    </w:p>
    <w:p w14:paraId="3D2A3587" w14:textId="77777777" w:rsidR="00CD4052" w:rsidRPr="00B251C3" w:rsidRDefault="00CD4052" w:rsidP="00CD4052">
      <w:pPr>
        <w:pStyle w:val="FP"/>
        <w:framePr w:h="3057" w:hRule="exact" w:wrap="notBeside" w:vAnchor="page" w:hAnchor="margin" w:y="12605"/>
        <w:jc w:val="center"/>
        <w:rPr>
          <w:noProof/>
        </w:rPr>
      </w:pPr>
    </w:p>
    <w:p w14:paraId="17546086" w14:textId="6A6640E7" w:rsidR="00CD4052" w:rsidRPr="00B251C3" w:rsidRDefault="00CD4052" w:rsidP="00CD4052">
      <w:pPr>
        <w:pStyle w:val="FP"/>
        <w:framePr w:h="3057" w:hRule="exact" w:wrap="notBeside" w:vAnchor="page" w:hAnchor="margin" w:y="12605"/>
        <w:jc w:val="center"/>
        <w:rPr>
          <w:noProof/>
          <w:sz w:val="18"/>
        </w:rPr>
      </w:pPr>
      <w:r w:rsidRPr="00B251C3">
        <w:rPr>
          <w:noProof/>
          <w:sz w:val="18"/>
        </w:rPr>
        <w:t>©</w:t>
      </w:r>
      <w:r w:rsidR="002B20C8">
        <w:rPr>
          <w:noProof/>
          <w:sz w:val="18"/>
        </w:rPr>
        <w:t xml:space="preserve"> </w:t>
      </w:r>
      <w:r w:rsidR="00534387">
        <w:rPr>
          <w:noProof/>
          <w:sz w:val="18"/>
        </w:rPr>
        <w:t>2024</w:t>
      </w:r>
      <w:r w:rsidRPr="00B251C3">
        <w:rPr>
          <w:noProof/>
          <w:sz w:val="18"/>
        </w:rPr>
        <w:t>, 3GPP Organizational Partners (ARIB, ATIS, CCSA, ETSI, TSDSI, TTA, TTC).</w:t>
      </w:r>
      <w:bookmarkStart w:id="3" w:name="copyrightaddon"/>
      <w:bookmarkEnd w:id="3"/>
    </w:p>
    <w:p w14:paraId="1B07BE69" w14:textId="77777777" w:rsidR="00CD4052" w:rsidRPr="00B251C3" w:rsidRDefault="00CD4052" w:rsidP="00CD4052">
      <w:pPr>
        <w:pStyle w:val="FP"/>
        <w:framePr w:h="3057" w:hRule="exact" w:wrap="notBeside" w:vAnchor="page" w:hAnchor="margin" w:y="12605"/>
        <w:jc w:val="center"/>
        <w:rPr>
          <w:noProof/>
          <w:sz w:val="18"/>
        </w:rPr>
      </w:pPr>
      <w:r w:rsidRPr="00B251C3">
        <w:rPr>
          <w:noProof/>
          <w:sz w:val="18"/>
        </w:rPr>
        <w:t>All rights reserved.</w:t>
      </w:r>
    </w:p>
    <w:p w14:paraId="132091CC" w14:textId="77777777" w:rsidR="00CD4052" w:rsidRPr="00B251C3" w:rsidRDefault="00CD4052" w:rsidP="00CD4052">
      <w:pPr>
        <w:pStyle w:val="FP"/>
        <w:framePr w:h="3057" w:hRule="exact" w:wrap="notBeside" w:vAnchor="page" w:hAnchor="margin" w:y="12605"/>
        <w:rPr>
          <w:noProof/>
          <w:sz w:val="18"/>
        </w:rPr>
      </w:pPr>
    </w:p>
    <w:p w14:paraId="6385F5CE" w14:textId="77777777" w:rsidR="00CD4052" w:rsidRPr="00B251C3" w:rsidRDefault="00CD4052" w:rsidP="00CD4052">
      <w:pPr>
        <w:pStyle w:val="FP"/>
        <w:framePr w:h="3057" w:hRule="exact" w:wrap="notBeside" w:vAnchor="page" w:hAnchor="margin" w:y="12605"/>
        <w:rPr>
          <w:noProof/>
          <w:sz w:val="18"/>
        </w:rPr>
      </w:pPr>
      <w:r w:rsidRPr="00B251C3">
        <w:rPr>
          <w:noProof/>
          <w:sz w:val="18"/>
        </w:rPr>
        <w:t>UMTS™ is a Trade Mark of ETSI registered for the benefit of its members</w:t>
      </w:r>
    </w:p>
    <w:p w14:paraId="2533D09B" w14:textId="77777777" w:rsidR="00CD4052" w:rsidRPr="00B251C3" w:rsidRDefault="00CD4052" w:rsidP="00CD4052">
      <w:pPr>
        <w:pStyle w:val="FP"/>
        <w:framePr w:h="3057" w:hRule="exact" w:wrap="notBeside" w:vAnchor="page" w:hAnchor="margin" w:y="12605"/>
        <w:rPr>
          <w:noProof/>
          <w:sz w:val="18"/>
        </w:rPr>
      </w:pPr>
      <w:r w:rsidRPr="00B251C3">
        <w:rPr>
          <w:noProof/>
          <w:sz w:val="18"/>
        </w:rPr>
        <w:t>3GPP™ is a Trade Mark of ETSI registered for the benefit of its Members and of the 3GPP Organizational Partners</w:t>
      </w:r>
      <w:r w:rsidRPr="00B251C3">
        <w:rPr>
          <w:noProof/>
          <w:sz w:val="18"/>
        </w:rPr>
        <w:br/>
        <w:t>LTE™ is a Trade Mark of ETSI registered for the benefit of its Members and of the 3GPP Organizational Partners</w:t>
      </w:r>
    </w:p>
    <w:p w14:paraId="4FD68BF2" w14:textId="77777777" w:rsidR="00CD4052" w:rsidRPr="00B251C3" w:rsidRDefault="00CD4052" w:rsidP="00CD4052">
      <w:pPr>
        <w:pStyle w:val="FP"/>
        <w:framePr w:h="3057" w:hRule="exact" w:wrap="notBeside" w:vAnchor="page" w:hAnchor="margin" w:y="12605"/>
        <w:rPr>
          <w:noProof/>
          <w:sz w:val="18"/>
        </w:rPr>
      </w:pPr>
      <w:r w:rsidRPr="00B251C3">
        <w:rPr>
          <w:noProof/>
          <w:sz w:val="18"/>
        </w:rPr>
        <w:t>GSM® and the GSM logo are registered and owned by the GSM Association</w:t>
      </w:r>
    </w:p>
    <w:p w14:paraId="74C3A13F" w14:textId="77777777" w:rsidR="00605406" w:rsidRPr="00B251C3" w:rsidRDefault="00605406"/>
    <w:bookmarkEnd w:id="2"/>
    <w:p w14:paraId="100DE207" w14:textId="77777777" w:rsidR="00605406" w:rsidRPr="00B251C3" w:rsidRDefault="00605406">
      <w:pPr>
        <w:pStyle w:val="TT"/>
      </w:pPr>
      <w:r w:rsidRPr="00B251C3">
        <w:br w:type="page"/>
      </w:r>
      <w:r w:rsidRPr="00B251C3">
        <w:lastRenderedPageBreak/>
        <w:t>Contents</w:t>
      </w:r>
    </w:p>
    <w:p w14:paraId="02B8921F" w14:textId="0F030A01" w:rsidR="00B64E03" w:rsidRDefault="008F45D0">
      <w:pPr>
        <w:pStyle w:val="TOC1"/>
        <w:rPr>
          <w:rFonts w:ascii="Calibri" w:eastAsia="Malgun Gothic" w:hAnsi="Calibri"/>
          <w:kern w:val="2"/>
          <w:szCs w:val="22"/>
        </w:rPr>
      </w:pPr>
      <w:r>
        <w:fldChar w:fldCharType="begin" w:fldLock="1"/>
      </w:r>
      <w:r>
        <w:instrText xml:space="preserve"> TOC \o "1-9" </w:instrText>
      </w:r>
      <w:r>
        <w:fldChar w:fldCharType="separate"/>
      </w:r>
      <w:r w:rsidR="00B64E03">
        <w:t>Foreword</w:t>
      </w:r>
      <w:r w:rsidR="00B64E03">
        <w:tab/>
      </w:r>
      <w:r w:rsidR="00B64E03">
        <w:fldChar w:fldCharType="begin" w:fldLock="1"/>
      </w:r>
      <w:r w:rsidR="00B64E03">
        <w:instrText xml:space="preserve"> PAGEREF _Toc162467729 \h </w:instrText>
      </w:r>
      <w:r w:rsidR="00B64E03">
        <w:fldChar w:fldCharType="separate"/>
      </w:r>
      <w:r w:rsidR="00B64E03">
        <w:t>4</w:t>
      </w:r>
      <w:r w:rsidR="00B64E03">
        <w:fldChar w:fldCharType="end"/>
      </w:r>
    </w:p>
    <w:p w14:paraId="7DCA5971" w14:textId="721411A6" w:rsidR="00B64E03" w:rsidRDefault="00B64E03">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_Toc162467730 \h </w:instrText>
      </w:r>
      <w:r>
        <w:fldChar w:fldCharType="separate"/>
      </w:r>
      <w:r>
        <w:t>5</w:t>
      </w:r>
      <w:r>
        <w:fldChar w:fldCharType="end"/>
      </w:r>
    </w:p>
    <w:p w14:paraId="56D64E5F" w14:textId="480CA709" w:rsidR="00B64E03" w:rsidRDefault="00B64E03">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_Toc162467731 \h </w:instrText>
      </w:r>
      <w:r>
        <w:fldChar w:fldCharType="separate"/>
      </w:r>
      <w:r>
        <w:t>5</w:t>
      </w:r>
      <w:r>
        <w:fldChar w:fldCharType="end"/>
      </w:r>
    </w:p>
    <w:p w14:paraId="768968E7" w14:textId="40D2F9ED" w:rsidR="00B64E03" w:rsidRDefault="00B64E03">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_Toc162467732 \h </w:instrText>
      </w:r>
      <w:r>
        <w:fldChar w:fldCharType="separate"/>
      </w:r>
      <w:r>
        <w:t>5</w:t>
      </w:r>
      <w:r>
        <w:fldChar w:fldCharType="end"/>
      </w:r>
    </w:p>
    <w:p w14:paraId="108A5052" w14:textId="0BF047A6" w:rsidR="00B64E03" w:rsidRDefault="00B64E03">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_Toc162467733 \h </w:instrText>
      </w:r>
      <w:r>
        <w:fldChar w:fldCharType="separate"/>
      </w:r>
      <w:r>
        <w:t>5</w:t>
      </w:r>
      <w:r>
        <w:fldChar w:fldCharType="end"/>
      </w:r>
    </w:p>
    <w:p w14:paraId="25380A92" w14:textId="3BC02805" w:rsidR="00B64E03" w:rsidRDefault="00B64E03">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_Toc162467734 \h </w:instrText>
      </w:r>
      <w:r>
        <w:fldChar w:fldCharType="separate"/>
      </w:r>
      <w:r>
        <w:t>6</w:t>
      </w:r>
      <w:r>
        <w:fldChar w:fldCharType="end"/>
      </w:r>
    </w:p>
    <w:p w14:paraId="71FA4007" w14:textId="037EC548" w:rsidR="00B64E03" w:rsidRDefault="00B64E03">
      <w:pPr>
        <w:pStyle w:val="TOC1"/>
        <w:rPr>
          <w:rFonts w:ascii="Calibri" w:eastAsia="Malgun Gothic" w:hAnsi="Calibri"/>
          <w:kern w:val="2"/>
          <w:szCs w:val="22"/>
        </w:rPr>
      </w:pPr>
      <w:r>
        <w:t>4</w:t>
      </w:r>
      <w:r>
        <w:rPr>
          <w:rFonts w:ascii="Calibri" w:eastAsia="Malgun Gothic" w:hAnsi="Calibri"/>
          <w:kern w:val="2"/>
          <w:szCs w:val="22"/>
        </w:rPr>
        <w:tab/>
      </w:r>
      <w:r>
        <w:t>Iuant data link layer</w:t>
      </w:r>
      <w:r>
        <w:tab/>
      </w:r>
      <w:r>
        <w:fldChar w:fldCharType="begin" w:fldLock="1"/>
      </w:r>
      <w:r>
        <w:instrText xml:space="preserve"> PAGEREF _Toc162467735 \h </w:instrText>
      </w:r>
      <w:r>
        <w:fldChar w:fldCharType="separate"/>
      </w:r>
      <w:r>
        <w:t>6</w:t>
      </w:r>
      <w:r>
        <w:fldChar w:fldCharType="end"/>
      </w:r>
    </w:p>
    <w:p w14:paraId="28774734" w14:textId="2F762088" w:rsidR="00B64E03" w:rsidRDefault="00B64E03">
      <w:pPr>
        <w:pStyle w:val="TOC2"/>
        <w:rPr>
          <w:rFonts w:ascii="Calibri" w:eastAsia="Malgun Gothic" w:hAnsi="Calibri"/>
          <w:kern w:val="2"/>
          <w:sz w:val="22"/>
          <w:szCs w:val="22"/>
        </w:rPr>
      </w:pPr>
      <w:r>
        <w:t>4.1</w:t>
      </w:r>
      <w:r>
        <w:rPr>
          <w:rFonts w:ascii="Calibri" w:eastAsia="Malgun Gothic" w:hAnsi="Calibri"/>
          <w:kern w:val="2"/>
          <w:sz w:val="22"/>
          <w:szCs w:val="22"/>
        </w:rPr>
        <w:tab/>
      </w:r>
      <w:r>
        <w:t>Invalid receptions</w:t>
      </w:r>
      <w:r>
        <w:tab/>
      </w:r>
      <w:r>
        <w:fldChar w:fldCharType="begin" w:fldLock="1"/>
      </w:r>
      <w:r>
        <w:instrText xml:space="preserve"> PAGEREF _Toc162467736 \h </w:instrText>
      </w:r>
      <w:r>
        <w:fldChar w:fldCharType="separate"/>
      </w:r>
      <w:r>
        <w:t>6</w:t>
      </w:r>
      <w:r>
        <w:fldChar w:fldCharType="end"/>
      </w:r>
    </w:p>
    <w:p w14:paraId="02F356B5" w14:textId="1F9CF58D" w:rsidR="00B64E03" w:rsidRDefault="00B64E03">
      <w:pPr>
        <w:pStyle w:val="TOC2"/>
        <w:rPr>
          <w:rFonts w:ascii="Calibri" w:eastAsia="Malgun Gothic" w:hAnsi="Calibri"/>
          <w:kern w:val="2"/>
          <w:sz w:val="22"/>
          <w:szCs w:val="22"/>
        </w:rPr>
      </w:pPr>
      <w:r>
        <w:t>4.2</w:t>
      </w:r>
      <w:r>
        <w:rPr>
          <w:rFonts w:ascii="Calibri" w:eastAsia="Malgun Gothic" w:hAnsi="Calibri"/>
          <w:kern w:val="2"/>
          <w:sz w:val="22"/>
          <w:szCs w:val="22"/>
        </w:rPr>
        <w:tab/>
      </w:r>
      <w:r>
        <w:t>Frame lengths</w:t>
      </w:r>
      <w:r>
        <w:tab/>
      </w:r>
      <w:r>
        <w:fldChar w:fldCharType="begin" w:fldLock="1"/>
      </w:r>
      <w:r>
        <w:instrText xml:space="preserve"> PAGEREF _Toc162467737 \h </w:instrText>
      </w:r>
      <w:r>
        <w:fldChar w:fldCharType="separate"/>
      </w:r>
      <w:r>
        <w:t>6</w:t>
      </w:r>
      <w:r>
        <w:fldChar w:fldCharType="end"/>
      </w:r>
    </w:p>
    <w:p w14:paraId="4C5215CD" w14:textId="057E7E7C" w:rsidR="00B64E03" w:rsidRDefault="00B64E03">
      <w:pPr>
        <w:pStyle w:val="TOC2"/>
        <w:rPr>
          <w:rFonts w:ascii="Calibri" w:eastAsia="Malgun Gothic" w:hAnsi="Calibri"/>
          <w:kern w:val="2"/>
          <w:sz w:val="22"/>
          <w:szCs w:val="22"/>
        </w:rPr>
      </w:pPr>
      <w:r>
        <w:t>4.3</w:t>
      </w:r>
      <w:r>
        <w:rPr>
          <w:rFonts w:ascii="Calibri" w:eastAsia="Malgun Gothic" w:hAnsi="Calibri"/>
          <w:kern w:val="2"/>
          <w:sz w:val="22"/>
          <w:szCs w:val="22"/>
        </w:rPr>
        <w:tab/>
      </w:r>
      <w:r>
        <w:t>Default address</w:t>
      </w:r>
      <w:r>
        <w:tab/>
      </w:r>
      <w:r>
        <w:fldChar w:fldCharType="begin" w:fldLock="1"/>
      </w:r>
      <w:r>
        <w:instrText xml:space="preserve"> PAGEREF _Toc162467738 \h </w:instrText>
      </w:r>
      <w:r>
        <w:fldChar w:fldCharType="separate"/>
      </w:r>
      <w:r>
        <w:t>7</w:t>
      </w:r>
      <w:r>
        <w:fldChar w:fldCharType="end"/>
      </w:r>
    </w:p>
    <w:p w14:paraId="041B2E39" w14:textId="7B1CAA43" w:rsidR="00B64E03" w:rsidRDefault="00B64E03">
      <w:pPr>
        <w:pStyle w:val="TOC2"/>
        <w:rPr>
          <w:rFonts w:ascii="Calibri" w:eastAsia="Malgun Gothic" w:hAnsi="Calibri"/>
          <w:kern w:val="2"/>
          <w:sz w:val="22"/>
          <w:szCs w:val="22"/>
        </w:rPr>
      </w:pPr>
      <w:r>
        <w:t>4.4</w:t>
      </w:r>
      <w:r>
        <w:rPr>
          <w:rFonts w:ascii="Calibri" w:eastAsia="Malgun Gothic" w:hAnsi="Calibri"/>
          <w:kern w:val="2"/>
          <w:sz w:val="22"/>
          <w:szCs w:val="22"/>
        </w:rPr>
        <w:tab/>
      </w:r>
      <w:r>
        <w:t>Window size</w:t>
      </w:r>
      <w:r>
        <w:tab/>
      </w:r>
      <w:r>
        <w:fldChar w:fldCharType="begin" w:fldLock="1"/>
      </w:r>
      <w:r>
        <w:instrText xml:space="preserve"> PAGEREF _Toc162467739 \h </w:instrText>
      </w:r>
      <w:r>
        <w:fldChar w:fldCharType="separate"/>
      </w:r>
      <w:r>
        <w:t>7</w:t>
      </w:r>
      <w:r>
        <w:fldChar w:fldCharType="end"/>
      </w:r>
    </w:p>
    <w:p w14:paraId="21C8F589" w14:textId="2E4420E8" w:rsidR="00B64E03" w:rsidRDefault="00B64E03">
      <w:pPr>
        <w:pStyle w:val="TOC2"/>
        <w:rPr>
          <w:rFonts w:ascii="Calibri" w:eastAsia="Malgun Gothic" w:hAnsi="Calibri"/>
          <w:kern w:val="2"/>
          <w:sz w:val="22"/>
          <w:szCs w:val="22"/>
        </w:rPr>
      </w:pPr>
      <w:r>
        <w:t>4.5</w:t>
      </w:r>
      <w:r>
        <w:rPr>
          <w:rFonts w:ascii="Calibri" w:eastAsia="Malgun Gothic" w:hAnsi="Calibri"/>
          <w:kern w:val="2"/>
          <w:sz w:val="22"/>
          <w:szCs w:val="22"/>
        </w:rPr>
        <w:tab/>
      </w:r>
      <w:r>
        <w:t>Message timing</w:t>
      </w:r>
      <w:r>
        <w:tab/>
      </w:r>
      <w:r>
        <w:fldChar w:fldCharType="begin" w:fldLock="1"/>
      </w:r>
      <w:r>
        <w:instrText xml:space="preserve"> PAGEREF _Toc162467740 \h </w:instrText>
      </w:r>
      <w:r>
        <w:fldChar w:fldCharType="separate"/>
      </w:r>
      <w:r>
        <w:t>7</w:t>
      </w:r>
      <w:r>
        <w:fldChar w:fldCharType="end"/>
      </w:r>
    </w:p>
    <w:p w14:paraId="35803E6B" w14:textId="705D1C9E" w:rsidR="00B64E03" w:rsidRDefault="00B64E03">
      <w:pPr>
        <w:pStyle w:val="TOC2"/>
        <w:rPr>
          <w:rFonts w:ascii="Calibri" w:eastAsia="Malgun Gothic" w:hAnsi="Calibri"/>
          <w:kern w:val="2"/>
          <w:sz w:val="22"/>
          <w:szCs w:val="22"/>
        </w:rPr>
      </w:pPr>
      <w:r>
        <w:t>4.6</w:t>
      </w:r>
      <w:r>
        <w:rPr>
          <w:rFonts w:ascii="Calibri" w:eastAsia="Malgun Gothic" w:hAnsi="Calibri"/>
          <w:kern w:val="2"/>
          <w:sz w:val="22"/>
          <w:szCs w:val="22"/>
        </w:rPr>
        <w:tab/>
      </w:r>
      <w:r>
        <w:t>State model</w:t>
      </w:r>
      <w:r>
        <w:tab/>
      </w:r>
      <w:r>
        <w:fldChar w:fldCharType="begin" w:fldLock="1"/>
      </w:r>
      <w:r>
        <w:instrText xml:space="preserve"> PAGEREF _Toc162467741 \h </w:instrText>
      </w:r>
      <w:r>
        <w:fldChar w:fldCharType="separate"/>
      </w:r>
      <w:r>
        <w:t>7</w:t>
      </w:r>
      <w:r>
        <w:fldChar w:fldCharType="end"/>
      </w:r>
    </w:p>
    <w:p w14:paraId="13E76AD0" w14:textId="1E853B82" w:rsidR="00B64E03" w:rsidRDefault="00B64E03">
      <w:pPr>
        <w:pStyle w:val="TOC2"/>
        <w:rPr>
          <w:rFonts w:ascii="Calibri" w:eastAsia="Malgun Gothic" w:hAnsi="Calibri"/>
          <w:kern w:val="2"/>
          <w:sz w:val="22"/>
          <w:szCs w:val="22"/>
        </w:rPr>
      </w:pPr>
      <w:r>
        <w:t>4.7</w:t>
      </w:r>
      <w:r>
        <w:rPr>
          <w:rFonts w:ascii="Calibri" w:eastAsia="Malgun Gothic" w:hAnsi="Calibri"/>
          <w:kern w:val="2"/>
          <w:sz w:val="22"/>
          <w:szCs w:val="22"/>
        </w:rPr>
        <w:tab/>
      </w:r>
      <w:r>
        <w:t>Device types</w:t>
      </w:r>
      <w:r>
        <w:tab/>
      </w:r>
      <w:r>
        <w:fldChar w:fldCharType="begin" w:fldLock="1"/>
      </w:r>
      <w:r>
        <w:instrText xml:space="preserve"> PAGEREF _Toc162467742 \h </w:instrText>
      </w:r>
      <w:r>
        <w:fldChar w:fldCharType="separate"/>
      </w:r>
      <w:r>
        <w:t>7</w:t>
      </w:r>
      <w:r>
        <w:fldChar w:fldCharType="end"/>
      </w:r>
    </w:p>
    <w:p w14:paraId="2FF95C2B" w14:textId="4DB7ED1B" w:rsidR="00B64E03" w:rsidRDefault="00B64E03">
      <w:pPr>
        <w:pStyle w:val="TOC2"/>
        <w:rPr>
          <w:rFonts w:ascii="Calibri" w:eastAsia="Malgun Gothic" w:hAnsi="Calibri"/>
          <w:kern w:val="2"/>
          <w:sz w:val="22"/>
          <w:szCs w:val="22"/>
        </w:rPr>
      </w:pPr>
      <w:r>
        <w:t>4.8</w:t>
      </w:r>
      <w:r>
        <w:rPr>
          <w:rFonts w:ascii="Calibri" w:eastAsia="Malgun Gothic" w:hAnsi="Calibri"/>
          <w:kern w:val="2"/>
          <w:sz w:val="22"/>
          <w:szCs w:val="22"/>
        </w:rPr>
        <w:tab/>
      </w:r>
      <w:r>
        <w:t>XID negotiation</w:t>
      </w:r>
      <w:r>
        <w:tab/>
      </w:r>
      <w:r>
        <w:fldChar w:fldCharType="begin" w:fldLock="1"/>
      </w:r>
      <w:r>
        <w:instrText xml:space="preserve"> PAGEREF _Toc162467743 \h </w:instrText>
      </w:r>
      <w:r>
        <w:fldChar w:fldCharType="separate"/>
      </w:r>
      <w:r>
        <w:t>8</w:t>
      </w:r>
      <w:r>
        <w:fldChar w:fldCharType="end"/>
      </w:r>
    </w:p>
    <w:p w14:paraId="0C51B6B7" w14:textId="2B2C07B3" w:rsidR="00B64E03" w:rsidRDefault="00B64E03">
      <w:pPr>
        <w:pStyle w:val="TOC3"/>
        <w:rPr>
          <w:rFonts w:ascii="Calibri" w:eastAsia="Malgun Gothic" w:hAnsi="Calibri"/>
          <w:kern w:val="2"/>
          <w:sz w:val="22"/>
          <w:szCs w:val="22"/>
        </w:rPr>
      </w:pPr>
      <w:r>
        <w:rPr>
          <w:lang w:eastAsia="zh-TW"/>
        </w:rPr>
        <w:t>4.8.1</w:t>
      </w:r>
      <w:r>
        <w:rPr>
          <w:rFonts w:ascii="Calibri" w:eastAsia="Malgun Gothic" w:hAnsi="Calibri"/>
          <w:kern w:val="2"/>
          <w:sz w:val="22"/>
          <w:szCs w:val="22"/>
        </w:rPr>
        <w:tab/>
      </w:r>
      <w:r>
        <w:rPr>
          <w:lang w:eastAsia="zh-TW"/>
        </w:rPr>
        <w:t>HDLC parameters</w:t>
      </w:r>
      <w:r>
        <w:tab/>
      </w:r>
      <w:r>
        <w:fldChar w:fldCharType="begin" w:fldLock="1"/>
      </w:r>
      <w:r>
        <w:instrText xml:space="preserve"> PAGEREF _Toc162467744 \h </w:instrText>
      </w:r>
      <w:r>
        <w:fldChar w:fldCharType="separate"/>
      </w:r>
      <w:r>
        <w:t>8</w:t>
      </w:r>
      <w:r>
        <w:fldChar w:fldCharType="end"/>
      </w:r>
    </w:p>
    <w:p w14:paraId="35DB3CD5" w14:textId="54C1598B" w:rsidR="00B64E03" w:rsidRDefault="00B64E03">
      <w:pPr>
        <w:pStyle w:val="TOC3"/>
        <w:rPr>
          <w:rFonts w:ascii="Calibri" w:eastAsia="Malgun Gothic" w:hAnsi="Calibri"/>
          <w:kern w:val="2"/>
          <w:sz w:val="22"/>
          <w:szCs w:val="22"/>
        </w:rPr>
      </w:pPr>
      <w:r>
        <w:rPr>
          <w:lang w:eastAsia="zh-TW"/>
        </w:rPr>
        <w:t>4.8.2</w:t>
      </w:r>
      <w:r>
        <w:rPr>
          <w:rFonts w:ascii="Calibri" w:eastAsia="Malgun Gothic" w:hAnsi="Calibri"/>
          <w:kern w:val="2"/>
          <w:sz w:val="22"/>
          <w:szCs w:val="22"/>
        </w:rPr>
        <w:tab/>
      </w:r>
      <w:r>
        <w:rPr>
          <w:lang w:eastAsia="zh-TW"/>
        </w:rPr>
        <w:t>Protocol version</w:t>
      </w:r>
      <w:r>
        <w:tab/>
      </w:r>
      <w:r>
        <w:fldChar w:fldCharType="begin" w:fldLock="1"/>
      </w:r>
      <w:r>
        <w:instrText xml:space="preserve"> PAGEREF _Toc162467745 \h </w:instrText>
      </w:r>
      <w:r>
        <w:fldChar w:fldCharType="separate"/>
      </w:r>
      <w:r>
        <w:t>8</w:t>
      </w:r>
      <w:r>
        <w:fldChar w:fldCharType="end"/>
      </w:r>
    </w:p>
    <w:p w14:paraId="36B9939E" w14:textId="72847D1F" w:rsidR="00B64E03" w:rsidRDefault="00B64E03">
      <w:pPr>
        <w:pStyle w:val="TOC3"/>
        <w:rPr>
          <w:rFonts w:ascii="Calibri" w:eastAsia="Malgun Gothic" w:hAnsi="Calibri"/>
          <w:kern w:val="2"/>
          <w:sz w:val="22"/>
          <w:szCs w:val="22"/>
        </w:rPr>
      </w:pPr>
      <w:r>
        <w:rPr>
          <w:lang w:eastAsia="zh-TW"/>
        </w:rPr>
        <w:t>4.8.3</w:t>
      </w:r>
      <w:r>
        <w:rPr>
          <w:rFonts w:ascii="Calibri" w:eastAsia="Malgun Gothic" w:hAnsi="Calibri"/>
          <w:kern w:val="2"/>
          <w:sz w:val="22"/>
          <w:szCs w:val="22"/>
        </w:rPr>
        <w:tab/>
      </w:r>
      <w:r>
        <w:rPr>
          <w:lang w:eastAsia="zh-TW"/>
        </w:rPr>
        <w:t>Address assignment</w:t>
      </w:r>
      <w:r>
        <w:tab/>
      </w:r>
      <w:r>
        <w:fldChar w:fldCharType="begin" w:fldLock="1"/>
      </w:r>
      <w:r>
        <w:instrText xml:space="preserve"> PAGEREF _Toc162467746 \h </w:instrText>
      </w:r>
      <w:r>
        <w:fldChar w:fldCharType="separate"/>
      </w:r>
      <w:r>
        <w:t>8</w:t>
      </w:r>
      <w:r>
        <w:fldChar w:fldCharType="end"/>
      </w:r>
    </w:p>
    <w:p w14:paraId="0860DEE2" w14:textId="70EAF897" w:rsidR="00B64E03" w:rsidRDefault="00B64E03">
      <w:pPr>
        <w:pStyle w:val="TOC3"/>
        <w:rPr>
          <w:rFonts w:ascii="Calibri" w:eastAsia="Malgun Gothic" w:hAnsi="Calibri"/>
          <w:kern w:val="2"/>
          <w:sz w:val="22"/>
          <w:szCs w:val="22"/>
        </w:rPr>
      </w:pPr>
      <w:r>
        <w:rPr>
          <w:lang w:eastAsia="zh-TW"/>
        </w:rPr>
        <w:t>4.8.4</w:t>
      </w:r>
      <w:r>
        <w:rPr>
          <w:rFonts w:ascii="Calibri" w:eastAsia="Malgun Gothic" w:hAnsi="Calibri"/>
          <w:kern w:val="2"/>
          <w:sz w:val="22"/>
          <w:szCs w:val="22"/>
        </w:rPr>
        <w:tab/>
      </w:r>
      <w:r>
        <w:rPr>
          <w:lang w:eastAsia="zh-TW"/>
        </w:rPr>
        <w:t>Device scan</w:t>
      </w:r>
      <w:r>
        <w:tab/>
      </w:r>
      <w:r>
        <w:fldChar w:fldCharType="begin" w:fldLock="1"/>
      </w:r>
      <w:r>
        <w:instrText xml:space="preserve"> PAGEREF _Toc162467747 \h </w:instrText>
      </w:r>
      <w:r>
        <w:fldChar w:fldCharType="separate"/>
      </w:r>
      <w:r>
        <w:t>9</w:t>
      </w:r>
      <w:r>
        <w:fldChar w:fldCharType="end"/>
      </w:r>
    </w:p>
    <w:p w14:paraId="07532659" w14:textId="5F4C433D" w:rsidR="00B64E03" w:rsidRDefault="00B64E03">
      <w:pPr>
        <w:pStyle w:val="TOC3"/>
        <w:rPr>
          <w:rFonts w:ascii="Calibri" w:eastAsia="Malgun Gothic" w:hAnsi="Calibri"/>
          <w:kern w:val="2"/>
          <w:sz w:val="22"/>
          <w:szCs w:val="22"/>
        </w:rPr>
      </w:pPr>
      <w:r>
        <w:t>4.8.5</w:t>
      </w:r>
      <w:r>
        <w:rPr>
          <w:rFonts w:ascii="Calibri" w:eastAsia="Malgun Gothic" w:hAnsi="Calibri"/>
          <w:kern w:val="2"/>
          <w:sz w:val="22"/>
          <w:szCs w:val="22"/>
        </w:rPr>
        <w:tab/>
      </w:r>
      <w:r>
        <w:t>Reset device</w:t>
      </w:r>
      <w:r>
        <w:tab/>
      </w:r>
      <w:r>
        <w:fldChar w:fldCharType="begin" w:fldLock="1"/>
      </w:r>
      <w:r>
        <w:instrText xml:space="preserve"> PAGEREF _Toc162467748 \h </w:instrText>
      </w:r>
      <w:r>
        <w:fldChar w:fldCharType="separate"/>
      </w:r>
      <w:r>
        <w:t>9</w:t>
      </w:r>
      <w:r>
        <w:fldChar w:fldCharType="end"/>
      </w:r>
    </w:p>
    <w:p w14:paraId="1BF2D82F" w14:textId="6ED3CFB3" w:rsidR="00B64E03" w:rsidRDefault="00B64E03">
      <w:pPr>
        <w:pStyle w:val="TOC2"/>
        <w:rPr>
          <w:rFonts w:ascii="Calibri" w:eastAsia="Malgun Gothic" w:hAnsi="Calibri"/>
          <w:kern w:val="2"/>
          <w:sz w:val="22"/>
          <w:szCs w:val="22"/>
        </w:rPr>
      </w:pPr>
      <w:r>
        <w:t>4.9</w:t>
      </w:r>
      <w:r>
        <w:rPr>
          <w:rFonts w:ascii="Calibri" w:eastAsia="Malgun Gothic" w:hAnsi="Calibri"/>
          <w:kern w:val="2"/>
          <w:sz w:val="22"/>
          <w:szCs w:val="22"/>
        </w:rPr>
        <w:tab/>
      </w:r>
      <w:r>
        <w:t>Link establishment</w:t>
      </w:r>
      <w:r>
        <w:tab/>
      </w:r>
      <w:r>
        <w:fldChar w:fldCharType="begin" w:fldLock="1"/>
      </w:r>
      <w:r>
        <w:instrText xml:space="preserve"> PAGEREF _Toc162467749 \h </w:instrText>
      </w:r>
      <w:r>
        <w:fldChar w:fldCharType="separate"/>
      </w:r>
      <w:r>
        <w:t>10</w:t>
      </w:r>
      <w:r>
        <w:fldChar w:fldCharType="end"/>
      </w:r>
    </w:p>
    <w:p w14:paraId="4E5C5139" w14:textId="692A6026" w:rsidR="00B64E03" w:rsidRDefault="00B64E03">
      <w:pPr>
        <w:pStyle w:val="TOC2"/>
        <w:rPr>
          <w:rFonts w:ascii="Calibri" w:eastAsia="Malgun Gothic" w:hAnsi="Calibri"/>
          <w:kern w:val="2"/>
          <w:sz w:val="22"/>
          <w:szCs w:val="22"/>
        </w:rPr>
      </w:pPr>
      <w:r>
        <w:t>4.10</w:t>
      </w:r>
      <w:r>
        <w:rPr>
          <w:rFonts w:ascii="Calibri" w:eastAsia="Malgun Gothic" w:hAnsi="Calibri"/>
          <w:kern w:val="2"/>
          <w:sz w:val="22"/>
          <w:szCs w:val="22"/>
        </w:rPr>
        <w:tab/>
      </w:r>
      <w:r>
        <w:t>Link timeout</w:t>
      </w:r>
      <w:r>
        <w:tab/>
      </w:r>
      <w:r>
        <w:fldChar w:fldCharType="begin" w:fldLock="1"/>
      </w:r>
      <w:r>
        <w:instrText xml:space="preserve"> PAGEREF _Toc162467750 \h </w:instrText>
      </w:r>
      <w:r>
        <w:fldChar w:fldCharType="separate"/>
      </w:r>
      <w:r>
        <w:t>10</w:t>
      </w:r>
      <w:r>
        <w:fldChar w:fldCharType="end"/>
      </w:r>
    </w:p>
    <w:p w14:paraId="46A4E2DB" w14:textId="09173BC1" w:rsidR="00B64E03" w:rsidRDefault="00B64E03" w:rsidP="00B64E03">
      <w:pPr>
        <w:pStyle w:val="TOC8"/>
        <w:rPr>
          <w:rFonts w:ascii="Calibri" w:eastAsia="Malgun Gothic" w:hAnsi="Calibri"/>
          <w:b w:val="0"/>
          <w:kern w:val="2"/>
          <w:szCs w:val="22"/>
        </w:rPr>
      </w:pPr>
      <w:r w:rsidRPr="006D05A7">
        <w:rPr>
          <w:lang w:val="en-US"/>
        </w:rPr>
        <w:t>Annex A (informative</w:t>
      </w:r>
      <w:r>
        <w:rPr>
          <w:lang w:val="en-US"/>
        </w:rPr>
        <w:t>):</w:t>
      </w:r>
      <w:r>
        <w:rPr>
          <w:lang w:val="en-US"/>
        </w:rPr>
        <w:tab/>
      </w:r>
      <w:r w:rsidRPr="006D05A7">
        <w:rPr>
          <w:lang w:val="en-US"/>
        </w:rPr>
        <w:t>HDLC description</w:t>
      </w:r>
      <w:r>
        <w:tab/>
      </w:r>
      <w:r>
        <w:fldChar w:fldCharType="begin" w:fldLock="1"/>
      </w:r>
      <w:r>
        <w:instrText xml:space="preserve"> PAGEREF _Toc162467751 \h </w:instrText>
      </w:r>
      <w:r>
        <w:fldChar w:fldCharType="separate"/>
      </w:r>
      <w:r>
        <w:t>11</w:t>
      </w:r>
      <w:r>
        <w:fldChar w:fldCharType="end"/>
      </w:r>
    </w:p>
    <w:p w14:paraId="3E9FBBA8" w14:textId="1976EB2C" w:rsidR="00B64E03" w:rsidRDefault="00B64E03">
      <w:pPr>
        <w:pStyle w:val="TOC2"/>
        <w:rPr>
          <w:rFonts w:ascii="Calibri" w:eastAsia="Malgun Gothic" w:hAnsi="Calibri"/>
          <w:kern w:val="2"/>
          <w:sz w:val="22"/>
          <w:szCs w:val="22"/>
        </w:rPr>
      </w:pPr>
      <w:r>
        <w:t>A.1</w:t>
      </w:r>
      <w:r>
        <w:rPr>
          <w:rFonts w:ascii="Calibri" w:eastAsia="Malgun Gothic" w:hAnsi="Calibri"/>
          <w:kern w:val="2"/>
          <w:sz w:val="22"/>
          <w:szCs w:val="22"/>
        </w:rPr>
        <w:tab/>
      </w:r>
      <w:r>
        <w:t>Basic structure</w:t>
      </w:r>
      <w:r>
        <w:tab/>
      </w:r>
      <w:r>
        <w:fldChar w:fldCharType="begin" w:fldLock="1"/>
      </w:r>
      <w:r>
        <w:instrText xml:space="preserve"> PAGEREF _Toc162467752 \h </w:instrText>
      </w:r>
      <w:r>
        <w:fldChar w:fldCharType="separate"/>
      </w:r>
      <w:r>
        <w:t>11</w:t>
      </w:r>
      <w:r>
        <w:fldChar w:fldCharType="end"/>
      </w:r>
    </w:p>
    <w:p w14:paraId="10EEFC8B" w14:textId="28CE7131" w:rsidR="00B64E03" w:rsidRDefault="00B64E03">
      <w:pPr>
        <w:pStyle w:val="TOC2"/>
        <w:rPr>
          <w:rFonts w:ascii="Calibri" w:eastAsia="Malgun Gothic" w:hAnsi="Calibri"/>
          <w:kern w:val="2"/>
          <w:sz w:val="22"/>
          <w:szCs w:val="22"/>
        </w:rPr>
      </w:pPr>
      <w:r>
        <w:t>A.2</w:t>
      </w:r>
      <w:r>
        <w:rPr>
          <w:rFonts w:ascii="Calibri" w:eastAsia="Malgun Gothic" w:hAnsi="Calibri"/>
          <w:kern w:val="2"/>
          <w:sz w:val="22"/>
          <w:szCs w:val="22"/>
        </w:rPr>
        <w:tab/>
      </w:r>
      <w:r>
        <w:t>UNC commands</w:t>
      </w:r>
      <w:r>
        <w:tab/>
      </w:r>
      <w:r>
        <w:fldChar w:fldCharType="begin" w:fldLock="1"/>
      </w:r>
      <w:r>
        <w:instrText xml:space="preserve"> PAGEREF _Toc162467753 \h </w:instrText>
      </w:r>
      <w:r>
        <w:fldChar w:fldCharType="separate"/>
      </w:r>
      <w:r>
        <w:t>12</w:t>
      </w:r>
      <w:r>
        <w:fldChar w:fldCharType="end"/>
      </w:r>
    </w:p>
    <w:p w14:paraId="3B5B122D" w14:textId="65220547" w:rsidR="00B64E03" w:rsidRDefault="00B64E03">
      <w:pPr>
        <w:pStyle w:val="TOC3"/>
        <w:rPr>
          <w:rFonts w:ascii="Calibri" w:eastAsia="Malgun Gothic" w:hAnsi="Calibri"/>
          <w:kern w:val="2"/>
          <w:sz w:val="22"/>
          <w:szCs w:val="22"/>
        </w:rPr>
      </w:pPr>
      <w:r>
        <w:t>A.2.1</w:t>
      </w:r>
      <w:r>
        <w:rPr>
          <w:rFonts w:ascii="Calibri" w:eastAsia="Malgun Gothic" w:hAnsi="Calibri"/>
          <w:kern w:val="2"/>
          <w:sz w:val="22"/>
          <w:szCs w:val="22"/>
        </w:rPr>
        <w:tab/>
      </w:r>
      <w:r>
        <w:t>Set Normal Response Mode (SNRM)</w:t>
      </w:r>
      <w:r>
        <w:tab/>
      </w:r>
      <w:r>
        <w:fldChar w:fldCharType="begin" w:fldLock="1"/>
      </w:r>
      <w:r>
        <w:instrText xml:space="preserve"> PAGEREF _Toc162467754 \h </w:instrText>
      </w:r>
      <w:r>
        <w:fldChar w:fldCharType="separate"/>
      </w:r>
      <w:r>
        <w:t>12</w:t>
      </w:r>
      <w:r>
        <w:fldChar w:fldCharType="end"/>
      </w:r>
    </w:p>
    <w:p w14:paraId="2FD50C3C" w14:textId="2C98BB4F" w:rsidR="00B64E03" w:rsidRDefault="00B64E03">
      <w:pPr>
        <w:pStyle w:val="TOC3"/>
        <w:rPr>
          <w:rFonts w:ascii="Calibri" w:eastAsia="Malgun Gothic" w:hAnsi="Calibri"/>
          <w:kern w:val="2"/>
          <w:sz w:val="22"/>
          <w:szCs w:val="22"/>
        </w:rPr>
      </w:pPr>
      <w:r>
        <w:t>A.2.2</w:t>
      </w:r>
      <w:r>
        <w:rPr>
          <w:rFonts w:ascii="Calibri" w:eastAsia="Malgun Gothic" w:hAnsi="Calibri"/>
          <w:kern w:val="2"/>
          <w:sz w:val="22"/>
          <w:szCs w:val="22"/>
        </w:rPr>
        <w:tab/>
      </w:r>
      <w:r>
        <w:t>Disconnect (DISC)</w:t>
      </w:r>
      <w:r>
        <w:tab/>
      </w:r>
      <w:r>
        <w:fldChar w:fldCharType="begin" w:fldLock="1"/>
      </w:r>
      <w:r>
        <w:instrText xml:space="preserve"> PAGEREF _Toc162467755 \h </w:instrText>
      </w:r>
      <w:r>
        <w:fldChar w:fldCharType="separate"/>
      </w:r>
      <w:r>
        <w:t>12</w:t>
      </w:r>
      <w:r>
        <w:fldChar w:fldCharType="end"/>
      </w:r>
    </w:p>
    <w:p w14:paraId="1B432301" w14:textId="03CA0181" w:rsidR="00B64E03" w:rsidRDefault="00B64E03">
      <w:pPr>
        <w:pStyle w:val="TOC3"/>
        <w:rPr>
          <w:rFonts w:ascii="Calibri" w:eastAsia="Malgun Gothic" w:hAnsi="Calibri"/>
          <w:kern w:val="2"/>
          <w:sz w:val="22"/>
          <w:szCs w:val="22"/>
        </w:rPr>
      </w:pPr>
      <w:r>
        <w:t>A.2.3</w:t>
      </w:r>
      <w:r>
        <w:rPr>
          <w:rFonts w:ascii="Calibri" w:eastAsia="Malgun Gothic" w:hAnsi="Calibri"/>
          <w:kern w:val="2"/>
          <w:sz w:val="22"/>
          <w:szCs w:val="22"/>
        </w:rPr>
        <w:tab/>
      </w:r>
      <w:r>
        <w:t>Unnumbered Acknowledge (UA)</w:t>
      </w:r>
      <w:r>
        <w:tab/>
      </w:r>
      <w:r>
        <w:fldChar w:fldCharType="begin" w:fldLock="1"/>
      </w:r>
      <w:r>
        <w:instrText xml:space="preserve"> PAGEREF _Toc162467756 \h </w:instrText>
      </w:r>
      <w:r>
        <w:fldChar w:fldCharType="separate"/>
      </w:r>
      <w:r>
        <w:t>12</w:t>
      </w:r>
      <w:r>
        <w:fldChar w:fldCharType="end"/>
      </w:r>
    </w:p>
    <w:p w14:paraId="79A2A298" w14:textId="004DB780" w:rsidR="00B64E03" w:rsidRDefault="00B64E03">
      <w:pPr>
        <w:pStyle w:val="TOC3"/>
        <w:rPr>
          <w:rFonts w:ascii="Calibri" w:eastAsia="Malgun Gothic" w:hAnsi="Calibri"/>
          <w:kern w:val="2"/>
          <w:sz w:val="22"/>
          <w:szCs w:val="22"/>
        </w:rPr>
      </w:pPr>
      <w:r>
        <w:t>A.2.4</w:t>
      </w:r>
      <w:r>
        <w:rPr>
          <w:rFonts w:ascii="Calibri" w:eastAsia="Malgun Gothic" w:hAnsi="Calibri"/>
          <w:kern w:val="2"/>
          <w:sz w:val="22"/>
          <w:szCs w:val="22"/>
        </w:rPr>
        <w:tab/>
      </w:r>
      <w:r>
        <w:t>Disconnected Mode (DM)</w:t>
      </w:r>
      <w:r>
        <w:tab/>
      </w:r>
      <w:r>
        <w:fldChar w:fldCharType="begin" w:fldLock="1"/>
      </w:r>
      <w:r>
        <w:instrText xml:space="preserve"> PAGEREF _Toc162467757 \h </w:instrText>
      </w:r>
      <w:r>
        <w:fldChar w:fldCharType="separate"/>
      </w:r>
      <w:r>
        <w:t>12</w:t>
      </w:r>
      <w:r>
        <w:fldChar w:fldCharType="end"/>
      </w:r>
    </w:p>
    <w:p w14:paraId="6F449B20" w14:textId="5E78977E" w:rsidR="00B64E03" w:rsidRDefault="00B64E03">
      <w:pPr>
        <w:pStyle w:val="TOC3"/>
        <w:rPr>
          <w:rFonts w:ascii="Calibri" w:eastAsia="Malgun Gothic" w:hAnsi="Calibri"/>
          <w:kern w:val="2"/>
          <w:sz w:val="22"/>
          <w:szCs w:val="22"/>
        </w:rPr>
      </w:pPr>
      <w:r>
        <w:t>A.2.5</w:t>
      </w:r>
      <w:r>
        <w:rPr>
          <w:rFonts w:ascii="Calibri" w:eastAsia="Malgun Gothic" w:hAnsi="Calibri"/>
          <w:kern w:val="2"/>
          <w:sz w:val="22"/>
          <w:szCs w:val="22"/>
        </w:rPr>
        <w:tab/>
      </w:r>
      <w:r>
        <w:t>Receiver Ready (RR)</w:t>
      </w:r>
      <w:r>
        <w:tab/>
      </w:r>
      <w:r>
        <w:fldChar w:fldCharType="begin" w:fldLock="1"/>
      </w:r>
      <w:r>
        <w:instrText xml:space="preserve"> PAGEREF _Toc162467758 \h </w:instrText>
      </w:r>
      <w:r>
        <w:fldChar w:fldCharType="separate"/>
      </w:r>
      <w:r>
        <w:t>12</w:t>
      </w:r>
      <w:r>
        <w:fldChar w:fldCharType="end"/>
      </w:r>
    </w:p>
    <w:p w14:paraId="360008D8" w14:textId="3EC78ADF" w:rsidR="00B64E03" w:rsidRDefault="00B64E03">
      <w:pPr>
        <w:pStyle w:val="TOC3"/>
        <w:rPr>
          <w:rFonts w:ascii="Calibri" w:eastAsia="Malgun Gothic" w:hAnsi="Calibri"/>
          <w:kern w:val="2"/>
          <w:sz w:val="22"/>
          <w:szCs w:val="22"/>
        </w:rPr>
      </w:pPr>
      <w:r>
        <w:t>A.2.6</w:t>
      </w:r>
      <w:r>
        <w:rPr>
          <w:rFonts w:ascii="Calibri" w:eastAsia="Malgun Gothic" w:hAnsi="Calibri"/>
          <w:kern w:val="2"/>
          <w:sz w:val="22"/>
          <w:szCs w:val="22"/>
        </w:rPr>
        <w:tab/>
      </w:r>
      <w:r>
        <w:t>Receiver Not Ready (RNR)</w:t>
      </w:r>
      <w:r>
        <w:tab/>
      </w:r>
      <w:r>
        <w:fldChar w:fldCharType="begin" w:fldLock="1"/>
      </w:r>
      <w:r>
        <w:instrText xml:space="preserve"> PAGEREF _Toc162467759 \h </w:instrText>
      </w:r>
      <w:r>
        <w:fldChar w:fldCharType="separate"/>
      </w:r>
      <w:r>
        <w:t>12</w:t>
      </w:r>
      <w:r>
        <w:fldChar w:fldCharType="end"/>
      </w:r>
    </w:p>
    <w:p w14:paraId="3A6027CD" w14:textId="195EB596" w:rsidR="00B64E03" w:rsidRDefault="00B64E03">
      <w:pPr>
        <w:pStyle w:val="TOC3"/>
        <w:rPr>
          <w:rFonts w:ascii="Calibri" w:eastAsia="Malgun Gothic" w:hAnsi="Calibri"/>
          <w:kern w:val="2"/>
          <w:sz w:val="22"/>
          <w:szCs w:val="22"/>
        </w:rPr>
      </w:pPr>
      <w:r>
        <w:t>A.2.7</w:t>
      </w:r>
      <w:r>
        <w:rPr>
          <w:rFonts w:ascii="Calibri" w:eastAsia="Malgun Gothic" w:hAnsi="Calibri"/>
          <w:kern w:val="2"/>
          <w:sz w:val="22"/>
          <w:szCs w:val="22"/>
        </w:rPr>
        <w:tab/>
      </w:r>
      <w:r>
        <w:t>Information (I)</w:t>
      </w:r>
      <w:r>
        <w:tab/>
      </w:r>
      <w:r>
        <w:fldChar w:fldCharType="begin" w:fldLock="1"/>
      </w:r>
      <w:r>
        <w:instrText xml:space="preserve"> PAGEREF _Toc162467760 \h </w:instrText>
      </w:r>
      <w:r>
        <w:fldChar w:fldCharType="separate"/>
      </w:r>
      <w:r>
        <w:t>12</w:t>
      </w:r>
      <w:r>
        <w:fldChar w:fldCharType="end"/>
      </w:r>
    </w:p>
    <w:p w14:paraId="15E3BB71" w14:textId="17FA3C49" w:rsidR="00B64E03" w:rsidRDefault="00B64E03">
      <w:pPr>
        <w:pStyle w:val="TOC3"/>
        <w:rPr>
          <w:rFonts w:ascii="Calibri" w:eastAsia="Malgun Gothic" w:hAnsi="Calibri"/>
          <w:kern w:val="2"/>
          <w:sz w:val="22"/>
          <w:szCs w:val="22"/>
        </w:rPr>
      </w:pPr>
      <w:r>
        <w:t>A.2.8</w:t>
      </w:r>
      <w:r>
        <w:rPr>
          <w:rFonts w:ascii="Calibri" w:eastAsia="Malgun Gothic" w:hAnsi="Calibri"/>
          <w:kern w:val="2"/>
          <w:sz w:val="22"/>
          <w:szCs w:val="22"/>
        </w:rPr>
        <w:tab/>
      </w:r>
      <w:r>
        <w:t>Frame Reject (FRMR)</w:t>
      </w:r>
      <w:r>
        <w:tab/>
      </w:r>
      <w:r>
        <w:fldChar w:fldCharType="begin" w:fldLock="1"/>
      </w:r>
      <w:r>
        <w:instrText xml:space="preserve"> PAGEREF _Toc162467761 \h </w:instrText>
      </w:r>
      <w:r>
        <w:fldChar w:fldCharType="separate"/>
      </w:r>
      <w:r>
        <w:t>12</w:t>
      </w:r>
      <w:r>
        <w:fldChar w:fldCharType="end"/>
      </w:r>
    </w:p>
    <w:p w14:paraId="5C9A9AF7" w14:textId="645A738C" w:rsidR="00B64E03" w:rsidRDefault="00B64E03">
      <w:pPr>
        <w:pStyle w:val="TOC2"/>
        <w:rPr>
          <w:rFonts w:ascii="Calibri" w:eastAsia="Malgun Gothic" w:hAnsi="Calibri"/>
          <w:kern w:val="2"/>
          <w:sz w:val="22"/>
          <w:szCs w:val="22"/>
        </w:rPr>
      </w:pPr>
      <w:r>
        <w:t>A.3</w:t>
      </w:r>
      <w:r>
        <w:rPr>
          <w:rFonts w:ascii="Calibri" w:eastAsia="Malgun Gothic" w:hAnsi="Calibri"/>
          <w:kern w:val="2"/>
          <w:sz w:val="22"/>
          <w:szCs w:val="22"/>
        </w:rPr>
        <w:tab/>
      </w:r>
      <w:r>
        <w:t>Option 1</w:t>
      </w:r>
      <w:r>
        <w:tab/>
      </w:r>
      <w:r>
        <w:fldChar w:fldCharType="begin" w:fldLock="1"/>
      </w:r>
      <w:r>
        <w:instrText xml:space="preserve"> PAGEREF _Toc162467762 \h </w:instrText>
      </w:r>
      <w:r>
        <w:fldChar w:fldCharType="separate"/>
      </w:r>
      <w:r>
        <w:t>13</w:t>
      </w:r>
      <w:r>
        <w:fldChar w:fldCharType="end"/>
      </w:r>
    </w:p>
    <w:p w14:paraId="3237E96C" w14:textId="7E89643E" w:rsidR="00B64E03" w:rsidRDefault="00B64E03">
      <w:pPr>
        <w:pStyle w:val="TOC2"/>
        <w:rPr>
          <w:rFonts w:ascii="Calibri" w:eastAsia="Malgun Gothic" w:hAnsi="Calibri"/>
          <w:kern w:val="2"/>
          <w:sz w:val="22"/>
          <w:szCs w:val="22"/>
        </w:rPr>
      </w:pPr>
      <w:r>
        <w:t>A.4</w:t>
      </w:r>
      <w:r>
        <w:rPr>
          <w:rFonts w:ascii="Calibri" w:eastAsia="Malgun Gothic" w:hAnsi="Calibri"/>
          <w:kern w:val="2"/>
          <w:sz w:val="22"/>
          <w:szCs w:val="22"/>
        </w:rPr>
        <w:tab/>
      </w:r>
      <w:r>
        <w:t>Option 4</w:t>
      </w:r>
      <w:r>
        <w:tab/>
      </w:r>
      <w:r>
        <w:fldChar w:fldCharType="begin" w:fldLock="1"/>
      </w:r>
      <w:r>
        <w:instrText xml:space="preserve"> PAGEREF _Toc162467763 \h </w:instrText>
      </w:r>
      <w:r>
        <w:fldChar w:fldCharType="separate"/>
      </w:r>
      <w:r>
        <w:t>13</w:t>
      </w:r>
      <w:r>
        <w:fldChar w:fldCharType="end"/>
      </w:r>
    </w:p>
    <w:p w14:paraId="26029918" w14:textId="1FA62570" w:rsidR="00B64E03" w:rsidRDefault="00B64E03">
      <w:pPr>
        <w:pStyle w:val="TOC2"/>
        <w:rPr>
          <w:rFonts w:ascii="Calibri" w:eastAsia="Malgun Gothic" w:hAnsi="Calibri"/>
          <w:kern w:val="2"/>
          <w:sz w:val="22"/>
          <w:szCs w:val="22"/>
        </w:rPr>
      </w:pPr>
      <w:r>
        <w:t>A.5</w:t>
      </w:r>
      <w:r>
        <w:rPr>
          <w:rFonts w:ascii="Calibri" w:eastAsia="Malgun Gothic" w:hAnsi="Calibri"/>
          <w:kern w:val="2"/>
          <w:sz w:val="22"/>
          <w:szCs w:val="22"/>
        </w:rPr>
        <w:tab/>
      </w:r>
      <w:r>
        <w:t>Option 15.1</w:t>
      </w:r>
      <w:r>
        <w:tab/>
      </w:r>
      <w:r>
        <w:fldChar w:fldCharType="begin" w:fldLock="1"/>
      </w:r>
      <w:r>
        <w:instrText xml:space="preserve"> PAGEREF _Toc162467764 \h </w:instrText>
      </w:r>
      <w:r>
        <w:fldChar w:fldCharType="separate"/>
      </w:r>
      <w:r>
        <w:t>13</w:t>
      </w:r>
      <w:r>
        <w:fldChar w:fldCharType="end"/>
      </w:r>
    </w:p>
    <w:p w14:paraId="4CB804C9" w14:textId="658FEFE5" w:rsidR="00B64E03" w:rsidRDefault="00B64E03">
      <w:pPr>
        <w:pStyle w:val="TOC2"/>
        <w:rPr>
          <w:rFonts w:ascii="Calibri" w:eastAsia="Malgun Gothic" w:hAnsi="Calibri"/>
          <w:kern w:val="2"/>
          <w:sz w:val="22"/>
          <w:szCs w:val="22"/>
        </w:rPr>
      </w:pPr>
      <w:r>
        <w:t>A.6</w:t>
      </w:r>
      <w:r>
        <w:rPr>
          <w:rFonts w:ascii="Calibri" w:eastAsia="Malgun Gothic" w:hAnsi="Calibri"/>
          <w:kern w:val="2"/>
          <w:sz w:val="22"/>
          <w:szCs w:val="22"/>
        </w:rPr>
        <w:tab/>
      </w:r>
      <w:r>
        <w:t>Link safety</w:t>
      </w:r>
      <w:r>
        <w:tab/>
      </w:r>
      <w:r>
        <w:fldChar w:fldCharType="begin" w:fldLock="1"/>
      </w:r>
      <w:r>
        <w:instrText xml:space="preserve"> PAGEREF _Toc162467765 \h </w:instrText>
      </w:r>
      <w:r>
        <w:fldChar w:fldCharType="separate"/>
      </w:r>
      <w:r>
        <w:t>13</w:t>
      </w:r>
      <w:r>
        <w:fldChar w:fldCharType="end"/>
      </w:r>
    </w:p>
    <w:p w14:paraId="4A9C6F68" w14:textId="1E756B5D" w:rsidR="00B64E03" w:rsidRDefault="00B64E03">
      <w:pPr>
        <w:pStyle w:val="TOC2"/>
        <w:rPr>
          <w:rFonts w:ascii="Calibri" w:eastAsia="Malgun Gothic" w:hAnsi="Calibri"/>
          <w:kern w:val="2"/>
          <w:sz w:val="22"/>
          <w:szCs w:val="22"/>
        </w:rPr>
      </w:pPr>
      <w:r>
        <w:t>A.7</w:t>
      </w:r>
      <w:r>
        <w:rPr>
          <w:rFonts w:ascii="Calibri" w:eastAsia="Malgun Gothic" w:hAnsi="Calibri"/>
          <w:kern w:val="2"/>
          <w:sz w:val="22"/>
          <w:szCs w:val="22"/>
        </w:rPr>
        <w:tab/>
      </w:r>
      <w:r>
        <w:t>Full duplex link</w:t>
      </w:r>
      <w:r>
        <w:tab/>
      </w:r>
      <w:r>
        <w:fldChar w:fldCharType="begin" w:fldLock="1"/>
      </w:r>
      <w:r>
        <w:instrText xml:space="preserve"> PAGEREF _Toc162467766 \h </w:instrText>
      </w:r>
      <w:r>
        <w:fldChar w:fldCharType="separate"/>
      </w:r>
      <w:r>
        <w:t>13</w:t>
      </w:r>
      <w:r>
        <w:fldChar w:fldCharType="end"/>
      </w:r>
    </w:p>
    <w:p w14:paraId="6E6AC132" w14:textId="739A8031" w:rsidR="00B64E03" w:rsidRDefault="00B64E03" w:rsidP="00B64E03">
      <w:pPr>
        <w:pStyle w:val="TOC8"/>
        <w:rPr>
          <w:rFonts w:ascii="Calibri" w:eastAsia="Malgun Gothic" w:hAnsi="Calibri"/>
          <w:b w:val="0"/>
          <w:kern w:val="2"/>
          <w:szCs w:val="22"/>
        </w:rPr>
      </w:pPr>
      <w:r>
        <w:t>Annex B (informative):</w:t>
      </w:r>
      <w:r>
        <w:tab/>
        <w:t>HDLC parameter negotiation</w:t>
      </w:r>
      <w:r>
        <w:tab/>
      </w:r>
      <w:r>
        <w:fldChar w:fldCharType="begin" w:fldLock="1"/>
      </w:r>
      <w:r>
        <w:instrText xml:space="preserve"> PAGEREF _Toc162467767 \h </w:instrText>
      </w:r>
      <w:r>
        <w:fldChar w:fldCharType="separate"/>
      </w:r>
      <w:r>
        <w:t>15</w:t>
      </w:r>
      <w:r>
        <w:fldChar w:fldCharType="end"/>
      </w:r>
    </w:p>
    <w:p w14:paraId="108281E5" w14:textId="49472798" w:rsidR="00B64E03" w:rsidRDefault="00B64E03" w:rsidP="00B64E03">
      <w:pPr>
        <w:pStyle w:val="TOC8"/>
        <w:rPr>
          <w:rFonts w:ascii="Calibri" w:eastAsia="Malgun Gothic" w:hAnsi="Calibri"/>
          <w:b w:val="0"/>
          <w:kern w:val="2"/>
          <w:szCs w:val="22"/>
        </w:rPr>
      </w:pPr>
      <w:r>
        <w:t>Annex C (informative):</w:t>
      </w:r>
      <w:r>
        <w:tab/>
        <w:t>HDLC parameter negotiation example</w:t>
      </w:r>
      <w:r>
        <w:tab/>
      </w:r>
      <w:r>
        <w:fldChar w:fldCharType="begin" w:fldLock="1"/>
      </w:r>
      <w:r>
        <w:instrText xml:space="preserve"> PAGEREF _Toc162467768 \h </w:instrText>
      </w:r>
      <w:r>
        <w:fldChar w:fldCharType="separate"/>
      </w:r>
      <w:r>
        <w:t>16</w:t>
      </w:r>
      <w:r>
        <w:fldChar w:fldCharType="end"/>
      </w:r>
    </w:p>
    <w:p w14:paraId="79BDE2DD" w14:textId="69615AB3" w:rsidR="00B64E03" w:rsidRDefault="00B64E03" w:rsidP="00B64E03">
      <w:pPr>
        <w:pStyle w:val="TOC8"/>
        <w:rPr>
          <w:rFonts w:ascii="Calibri" w:eastAsia="Malgun Gothic" w:hAnsi="Calibri"/>
          <w:b w:val="0"/>
          <w:kern w:val="2"/>
          <w:szCs w:val="22"/>
        </w:rPr>
      </w:pPr>
      <w:r>
        <w:t>Annex D (informative):</w:t>
      </w:r>
      <w:r>
        <w:tab/>
        <w:t>Address assignment example</w:t>
      </w:r>
      <w:r>
        <w:tab/>
      </w:r>
      <w:r>
        <w:fldChar w:fldCharType="begin" w:fldLock="1"/>
      </w:r>
      <w:r>
        <w:instrText xml:space="preserve"> PAGEREF _Toc162467769 \h </w:instrText>
      </w:r>
      <w:r>
        <w:fldChar w:fldCharType="separate"/>
      </w:r>
      <w:r>
        <w:t>17</w:t>
      </w:r>
      <w:r>
        <w:fldChar w:fldCharType="end"/>
      </w:r>
    </w:p>
    <w:p w14:paraId="04B52CBA" w14:textId="12600CAB" w:rsidR="00B64E03" w:rsidRDefault="00B64E03">
      <w:pPr>
        <w:pStyle w:val="TOC3"/>
        <w:rPr>
          <w:rFonts w:ascii="Calibri" w:eastAsia="Malgun Gothic" w:hAnsi="Calibri"/>
          <w:kern w:val="2"/>
          <w:sz w:val="22"/>
          <w:szCs w:val="22"/>
        </w:rPr>
      </w:pPr>
      <w:r>
        <w:t>D.1</w:t>
      </w:r>
      <w:r>
        <w:rPr>
          <w:rFonts w:ascii="Calibri" w:eastAsia="Malgun Gothic" w:hAnsi="Calibri"/>
          <w:kern w:val="2"/>
          <w:sz w:val="22"/>
          <w:szCs w:val="22"/>
        </w:rPr>
        <w:tab/>
      </w:r>
      <w:r>
        <w:t>Address assignment command</w:t>
      </w:r>
      <w:r>
        <w:tab/>
      </w:r>
      <w:r>
        <w:fldChar w:fldCharType="begin" w:fldLock="1"/>
      </w:r>
      <w:r>
        <w:instrText xml:space="preserve"> PAGEREF _Toc162467770 \h </w:instrText>
      </w:r>
      <w:r>
        <w:fldChar w:fldCharType="separate"/>
      </w:r>
      <w:r>
        <w:t>17</w:t>
      </w:r>
      <w:r>
        <w:fldChar w:fldCharType="end"/>
      </w:r>
    </w:p>
    <w:p w14:paraId="35819989" w14:textId="7C14A7EE" w:rsidR="00B64E03" w:rsidRDefault="00B64E03">
      <w:pPr>
        <w:pStyle w:val="TOC3"/>
        <w:rPr>
          <w:rFonts w:ascii="Calibri" w:eastAsia="Malgun Gothic" w:hAnsi="Calibri"/>
          <w:kern w:val="2"/>
          <w:sz w:val="22"/>
          <w:szCs w:val="22"/>
        </w:rPr>
      </w:pPr>
      <w:r>
        <w:t>D.2</w:t>
      </w:r>
      <w:r>
        <w:rPr>
          <w:rFonts w:ascii="Calibri" w:eastAsia="Malgun Gothic" w:hAnsi="Calibri"/>
          <w:kern w:val="2"/>
          <w:sz w:val="22"/>
          <w:szCs w:val="22"/>
        </w:rPr>
        <w:tab/>
      </w:r>
      <w:r>
        <w:t>Address assignment response</w:t>
      </w:r>
      <w:r>
        <w:tab/>
      </w:r>
      <w:r>
        <w:fldChar w:fldCharType="begin" w:fldLock="1"/>
      </w:r>
      <w:r>
        <w:instrText xml:space="preserve"> PAGEREF _Toc162467771 \h </w:instrText>
      </w:r>
      <w:r>
        <w:fldChar w:fldCharType="separate"/>
      </w:r>
      <w:r>
        <w:t>17</w:t>
      </w:r>
      <w:r>
        <w:fldChar w:fldCharType="end"/>
      </w:r>
    </w:p>
    <w:p w14:paraId="47EBFEED" w14:textId="208B0A9B" w:rsidR="00B64E03" w:rsidRDefault="00B64E03" w:rsidP="00B64E03">
      <w:pPr>
        <w:pStyle w:val="TOC8"/>
        <w:rPr>
          <w:rFonts w:ascii="Calibri" w:eastAsia="Malgun Gothic" w:hAnsi="Calibri"/>
          <w:b w:val="0"/>
          <w:kern w:val="2"/>
          <w:szCs w:val="22"/>
          <w:lang w:val="fr-FR"/>
        </w:rPr>
      </w:pPr>
      <w:r w:rsidRPr="006D05A7">
        <w:rPr>
          <w:lang w:val="fr-FR"/>
        </w:rPr>
        <w:t>Annex E (informative</w:t>
      </w:r>
      <w:r>
        <w:rPr>
          <w:lang w:val="fr-FR"/>
        </w:rPr>
        <w:t>):</w:t>
      </w:r>
      <w:r>
        <w:rPr>
          <w:lang w:val="fr-FR"/>
        </w:rPr>
        <w:tab/>
      </w:r>
      <w:r w:rsidRPr="006D05A7">
        <w:rPr>
          <w:lang w:val="fr-FR"/>
        </w:rPr>
        <w:t>Device scan example</w:t>
      </w:r>
      <w:r w:rsidRPr="00B64E03">
        <w:rPr>
          <w:lang w:val="fr-FR"/>
        </w:rPr>
        <w:tab/>
      </w:r>
      <w:r>
        <w:fldChar w:fldCharType="begin" w:fldLock="1"/>
      </w:r>
      <w:r w:rsidRPr="00B64E03">
        <w:rPr>
          <w:lang w:val="fr-FR"/>
        </w:rPr>
        <w:instrText xml:space="preserve"> PAGEREF _Toc162467772 \h </w:instrText>
      </w:r>
      <w:r>
        <w:fldChar w:fldCharType="separate"/>
      </w:r>
      <w:r w:rsidRPr="00B64E03">
        <w:rPr>
          <w:lang w:val="fr-FR"/>
        </w:rPr>
        <w:t>18</w:t>
      </w:r>
      <w:r>
        <w:fldChar w:fldCharType="end"/>
      </w:r>
    </w:p>
    <w:p w14:paraId="439FA1FD" w14:textId="778271B6" w:rsidR="00B64E03" w:rsidRDefault="00B64E03" w:rsidP="00B64E03">
      <w:pPr>
        <w:pStyle w:val="TOC8"/>
        <w:rPr>
          <w:rFonts w:ascii="Calibri" w:eastAsia="Malgun Gothic" w:hAnsi="Calibri"/>
          <w:b w:val="0"/>
          <w:kern w:val="2"/>
          <w:szCs w:val="22"/>
        </w:rPr>
      </w:pPr>
      <w:r>
        <w:t>Annex F (informative):</w:t>
      </w:r>
      <w:r>
        <w:tab/>
        <w:t>Change History</w:t>
      </w:r>
      <w:r>
        <w:tab/>
      </w:r>
      <w:r>
        <w:fldChar w:fldCharType="begin" w:fldLock="1"/>
      </w:r>
      <w:r>
        <w:instrText xml:space="preserve"> PAGEREF _Toc162467773 \h </w:instrText>
      </w:r>
      <w:r>
        <w:fldChar w:fldCharType="separate"/>
      </w:r>
      <w:r>
        <w:t>20</w:t>
      </w:r>
      <w:r>
        <w:fldChar w:fldCharType="end"/>
      </w:r>
    </w:p>
    <w:p w14:paraId="629E2BD8" w14:textId="5E164338" w:rsidR="00605406" w:rsidRPr="00B251C3" w:rsidRDefault="008F45D0">
      <w:r>
        <w:rPr>
          <w:noProof/>
          <w:sz w:val="22"/>
        </w:rPr>
        <w:fldChar w:fldCharType="end"/>
      </w:r>
    </w:p>
    <w:p w14:paraId="6904F99F" w14:textId="77777777" w:rsidR="00605406" w:rsidRPr="00B251C3" w:rsidRDefault="00605406">
      <w:pPr>
        <w:pStyle w:val="Heading1"/>
      </w:pPr>
      <w:r w:rsidRPr="00B251C3">
        <w:br w:type="page"/>
      </w:r>
      <w:bookmarkStart w:id="4" w:name="_Toc6701311"/>
      <w:bookmarkStart w:id="5" w:name="_Toc29391173"/>
      <w:bookmarkStart w:id="6" w:name="_Toc29391218"/>
      <w:bookmarkStart w:id="7" w:name="_Toc162467729"/>
      <w:r w:rsidRPr="00B251C3">
        <w:lastRenderedPageBreak/>
        <w:t>Foreword</w:t>
      </w:r>
      <w:bookmarkEnd w:id="4"/>
      <w:bookmarkEnd w:id="5"/>
      <w:bookmarkEnd w:id="6"/>
      <w:bookmarkEnd w:id="7"/>
    </w:p>
    <w:p w14:paraId="7EE94823" w14:textId="77777777" w:rsidR="00605406" w:rsidRPr="00B251C3" w:rsidRDefault="00605406">
      <w:r w:rsidRPr="00B251C3">
        <w:t>This Technical Specification has been produced by the 3</w:t>
      </w:r>
      <w:r w:rsidRPr="00B251C3">
        <w:rPr>
          <w:vertAlign w:val="superscript"/>
        </w:rPr>
        <w:t>rd</w:t>
      </w:r>
      <w:r w:rsidRPr="00B251C3">
        <w:t xml:space="preserve"> Generation Partnership Project (3GPP).</w:t>
      </w:r>
    </w:p>
    <w:p w14:paraId="56815ED3" w14:textId="77777777" w:rsidR="00605406" w:rsidRPr="00B251C3" w:rsidRDefault="00605406">
      <w:r w:rsidRPr="00B251C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1FA516" w14:textId="77777777" w:rsidR="00605406" w:rsidRPr="00B251C3" w:rsidRDefault="00605406">
      <w:pPr>
        <w:pStyle w:val="B1"/>
        <w:rPr>
          <w:lang w:val="en-US"/>
        </w:rPr>
      </w:pPr>
      <w:r w:rsidRPr="00B251C3">
        <w:rPr>
          <w:lang w:val="en-US"/>
        </w:rPr>
        <w:t xml:space="preserve">Version </w:t>
      </w:r>
      <w:proofErr w:type="spellStart"/>
      <w:r w:rsidRPr="00B251C3">
        <w:rPr>
          <w:lang w:val="en-US"/>
        </w:rPr>
        <w:t>x.y.z</w:t>
      </w:r>
      <w:proofErr w:type="spellEnd"/>
    </w:p>
    <w:p w14:paraId="250D0E11" w14:textId="77777777" w:rsidR="00605406" w:rsidRPr="00B251C3" w:rsidRDefault="00605406">
      <w:pPr>
        <w:pStyle w:val="B1"/>
      </w:pPr>
      <w:r w:rsidRPr="00B251C3">
        <w:t>where:</w:t>
      </w:r>
    </w:p>
    <w:p w14:paraId="00E16A30" w14:textId="77777777" w:rsidR="00605406" w:rsidRPr="00B251C3" w:rsidRDefault="00605406">
      <w:pPr>
        <w:pStyle w:val="B2"/>
      </w:pPr>
      <w:r w:rsidRPr="00B251C3">
        <w:t>x</w:t>
      </w:r>
      <w:r w:rsidRPr="00B251C3">
        <w:tab/>
        <w:t>the first digit:</w:t>
      </w:r>
    </w:p>
    <w:p w14:paraId="62B355E7" w14:textId="77777777" w:rsidR="00605406" w:rsidRPr="00B251C3" w:rsidRDefault="00605406">
      <w:pPr>
        <w:pStyle w:val="B3"/>
      </w:pPr>
      <w:r w:rsidRPr="00B251C3">
        <w:t>1</w:t>
      </w:r>
      <w:r w:rsidRPr="00B251C3">
        <w:tab/>
        <w:t>presented to TSG for information;</w:t>
      </w:r>
    </w:p>
    <w:p w14:paraId="14F36E0A" w14:textId="77777777" w:rsidR="00605406" w:rsidRPr="00B251C3" w:rsidRDefault="00605406">
      <w:pPr>
        <w:pStyle w:val="B3"/>
      </w:pPr>
      <w:r w:rsidRPr="00B251C3">
        <w:t>2</w:t>
      </w:r>
      <w:r w:rsidRPr="00B251C3">
        <w:tab/>
        <w:t>presented to TSG for approval;</w:t>
      </w:r>
    </w:p>
    <w:p w14:paraId="59D142E2" w14:textId="77777777" w:rsidR="00605406" w:rsidRPr="00B251C3" w:rsidRDefault="00605406">
      <w:pPr>
        <w:pStyle w:val="B3"/>
      </w:pPr>
      <w:r w:rsidRPr="00B251C3">
        <w:t>3</w:t>
      </w:r>
      <w:r w:rsidRPr="00B251C3">
        <w:tab/>
        <w:t>or greater indicates TSG approved document under change control.</w:t>
      </w:r>
    </w:p>
    <w:p w14:paraId="4BFFBC5B" w14:textId="77777777" w:rsidR="00605406" w:rsidRPr="00B251C3" w:rsidRDefault="00605406">
      <w:pPr>
        <w:pStyle w:val="B2"/>
      </w:pPr>
      <w:r w:rsidRPr="00B251C3">
        <w:t>y</w:t>
      </w:r>
      <w:r w:rsidRPr="00B251C3">
        <w:tab/>
        <w:t>the second digit is incremented for all changes of substance, i.e. technical enhancements, corrections, updates, etc.</w:t>
      </w:r>
    </w:p>
    <w:p w14:paraId="2CE9CA3F" w14:textId="77777777" w:rsidR="00605406" w:rsidRPr="00B251C3" w:rsidRDefault="00605406">
      <w:pPr>
        <w:pStyle w:val="B2"/>
      </w:pPr>
      <w:r w:rsidRPr="00B251C3">
        <w:t>z</w:t>
      </w:r>
      <w:r w:rsidRPr="00B251C3">
        <w:tab/>
        <w:t>the third digit is incremented when editorial only changes have been incorporated in the document.</w:t>
      </w:r>
    </w:p>
    <w:p w14:paraId="2000AEE7" w14:textId="77777777" w:rsidR="00605406" w:rsidRPr="00B251C3" w:rsidRDefault="00605406">
      <w:pPr>
        <w:pStyle w:val="B2"/>
      </w:pPr>
    </w:p>
    <w:p w14:paraId="5542897E" w14:textId="77777777" w:rsidR="00605406" w:rsidRPr="00B251C3" w:rsidRDefault="00605406">
      <w:pPr>
        <w:pStyle w:val="Heading1"/>
      </w:pPr>
      <w:r w:rsidRPr="00B251C3">
        <w:br w:type="page"/>
      </w:r>
      <w:bookmarkStart w:id="8" w:name="_Toc6701312"/>
      <w:bookmarkStart w:id="9" w:name="_Toc29391174"/>
      <w:bookmarkStart w:id="10" w:name="_Toc29391219"/>
      <w:bookmarkStart w:id="11" w:name="_Toc162467730"/>
      <w:r w:rsidRPr="00B251C3">
        <w:lastRenderedPageBreak/>
        <w:t>1</w:t>
      </w:r>
      <w:r w:rsidRPr="00B251C3">
        <w:tab/>
        <w:t>Scope</w:t>
      </w:r>
      <w:bookmarkEnd w:id="8"/>
      <w:bookmarkEnd w:id="9"/>
      <w:bookmarkEnd w:id="10"/>
      <w:bookmarkEnd w:id="11"/>
    </w:p>
    <w:p w14:paraId="74A17BBD" w14:textId="77777777" w:rsidR="00605406" w:rsidRPr="00B251C3" w:rsidRDefault="00605406">
      <w:r w:rsidRPr="00B251C3">
        <w:t xml:space="preserve">The present document specifies the signalling transport related to RETAP and TMAAP signalling to be used across the </w:t>
      </w:r>
      <w:proofErr w:type="spellStart"/>
      <w:r w:rsidRPr="00B251C3">
        <w:t>Iuant</w:t>
      </w:r>
      <w:proofErr w:type="spellEnd"/>
      <w:r w:rsidRPr="00B251C3">
        <w:t xml:space="preserve"> interface</w:t>
      </w:r>
      <w:r w:rsidR="00C540EF" w:rsidRPr="00B251C3">
        <w:t xml:space="preserve"> for UTRA</w:t>
      </w:r>
      <w:r w:rsidR="00B74C1B" w:rsidRPr="00B251C3">
        <w:t>N,</w:t>
      </w:r>
      <w:r w:rsidR="00C540EF" w:rsidRPr="00B251C3">
        <w:t xml:space="preserve"> E-UTRA</w:t>
      </w:r>
      <w:r w:rsidR="00B74C1B" w:rsidRPr="00B251C3">
        <w:t>N and NG-RAN</w:t>
      </w:r>
      <w:r w:rsidRPr="00B251C3">
        <w:t xml:space="preserve">. </w:t>
      </w:r>
      <w:r w:rsidR="00B74C1B" w:rsidRPr="00B251C3">
        <w:t xml:space="preserve">In this specification UTRAN, E-UTRAN and NG-RAN are denoted as "RAN", whereas the corresponding network entities Node B, </w:t>
      </w:r>
      <w:proofErr w:type="spellStart"/>
      <w:r w:rsidR="00B74C1B" w:rsidRPr="00B251C3">
        <w:t>eNB</w:t>
      </w:r>
      <w:proofErr w:type="spellEnd"/>
      <w:r w:rsidR="00B74C1B" w:rsidRPr="00B251C3">
        <w:t xml:space="preserve">, </w:t>
      </w:r>
      <w:proofErr w:type="spellStart"/>
      <w:r w:rsidR="00B74C1B" w:rsidRPr="00B251C3">
        <w:t>en-gNB</w:t>
      </w:r>
      <w:proofErr w:type="spellEnd"/>
      <w:r w:rsidR="00B74C1B" w:rsidRPr="00B251C3">
        <w:t xml:space="preserve"> and NG-RAN node are denoted as "RAN Node"</w:t>
      </w:r>
      <w:r w:rsidR="00B74C1B" w:rsidRPr="00B251C3">
        <w:rPr>
          <w:sz w:val="18"/>
        </w:rPr>
        <w:t>.</w:t>
      </w:r>
      <w:r w:rsidR="00B74C1B" w:rsidRPr="00B251C3">
        <w:t xml:space="preserve"> </w:t>
      </w:r>
      <w:r w:rsidRPr="00B251C3">
        <w:t xml:space="preserve">The logical </w:t>
      </w:r>
      <w:proofErr w:type="spellStart"/>
      <w:r w:rsidRPr="00B251C3">
        <w:t>Iuant</w:t>
      </w:r>
      <w:proofErr w:type="spellEnd"/>
      <w:r w:rsidRPr="00B251C3">
        <w:t xml:space="preserve"> interface is a</w:t>
      </w:r>
      <w:r w:rsidR="00B74C1B" w:rsidRPr="00B251C3">
        <w:t>n</w:t>
      </w:r>
      <w:r w:rsidRPr="00B251C3">
        <w:t xml:space="preserve"> interface </w:t>
      </w:r>
      <w:r w:rsidR="00B74C1B" w:rsidRPr="00B251C3">
        <w:t xml:space="preserve">internal to the RAN Node and defined to reside </w:t>
      </w:r>
      <w:r w:rsidRPr="00B251C3">
        <w:t xml:space="preserve">between the implementation specific O&amp;M function and the RET antennas </w:t>
      </w:r>
      <w:r w:rsidR="00B74C1B" w:rsidRPr="00B251C3">
        <w:t xml:space="preserve">and between the implementation specific O&amp;M function </w:t>
      </w:r>
      <w:r w:rsidRPr="00B251C3">
        <w:t xml:space="preserve">and </w:t>
      </w:r>
      <w:r w:rsidR="00B74C1B" w:rsidRPr="00B251C3">
        <w:t xml:space="preserve">the </w:t>
      </w:r>
      <w:r w:rsidRPr="00B251C3">
        <w:t>TMA control unit function.</w:t>
      </w:r>
    </w:p>
    <w:p w14:paraId="7215011C" w14:textId="77777777" w:rsidR="00605406" w:rsidRPr="00B251C3" w:rsidRDefault="00605406">
      <w:pPr>
        <w:pStyle w:val="Heading1"/>
      </w:pPr>
      <w:bookmarkStart w:id="12" w:name="_Toc6701313"/>
      <w:bookmarkStart w:id="13" w:name="_Toc29391175"/>
      <w:bookmarkStart w:id="14" w:name="_Toc29391220"/>
      <w:bookmarkStart w:id="15" w:name="_Toc162467731"/>
      <w:r w:rsidRPr="00B251C3">
        <w:t>2</w:t>
      </w:r>
      <w:r w:rsidRPr="00B251C3">
        <w:tab/>
        <w:t>References</w:t>
      </w:r>
      <w:bookmarkEnd w:id="12"/>
      <w:bookmarkEnd w:id="13"/>
      <w:bookmarkEnd w:id="14"/>
      <w:bookmarkEnd w:id="15"/>
    </w:p>
    <w:p w14:paraId="2AD88E54" w14:textId="77777777" w:rsidR="00605406" w:rsidRPr="00B251C3" w:rsidRDefault="00605406">
      <w:r w:rsidRPr="00B251C3">
        <w:t>The following documents contain provisions which, through reference in this text, constitute provisions of the present document.</w:t>
      </w:r>
    </w:p>
    <w:p w14:paraId="50D8E96E" w14:textId="6FD4C099" w:rsidR="00C822E2" w:rsidRPr="00B251C3" w:rsidRDefault="00C822E2" w:rsidP="00C822E2">
      <w:pPr>
        <w:pStyle w:val="B1"/>
      </w:pPr>
      <w:r>
        <w:t>-</w:t>
      </w:r>
      <w:r>
        <w:tab/>
      </w:r>
      <w:r w:rsidRPr="00B251C3">
        <w:t>References are either specific (identified by date of publication, edition number, version number, etc.) or non</w:t>
      </w:r>
      <w:r w:rsidRPr="00B251C3">
        <w:noBreakHyphen/>
        <w:t>specific.</w:t>
      </w:r>
    </w:p>
    <w:p w14:paraId="2C8014A7" w14:textId="4FED8FE3" w:rsidR="00C822E2" w:rsidRPr="00B251C3" w:rsidRDefault="00C822E2" w:rsidP="00C822E2">
      <w:pPr>
        <w:pStyle w:val="B1"/>
      </w:pPr>
      <w:r>
        <w:t>-</w:t>
      </w:r>
      <w:r>
        <w:tab/>
      </w:r>
      <w:r w:rsidRPr="00B251C3">
        <w:t>For a specific reference, subsequent revisions do not apply.</w:t>
      </w:r>
    </w:p>
    <w:p w14:paraId="48A50F87" w14:textId="67B5DD4A" w:rsidR="00605406" w:rsidRPr="00B251C3" w:rsidRDefault="00C822E2" w:rsidP="00C822E2">
      <w:pPr>
        <w:pStyle w:val="B1"/>
      </w:pPr>
      <w:r>
        <w:t>-</w:t>
      </w:r>
      <w:r>
        <w:tab/>
      </w:r>
      <w:r w:rsidRPr="00B251C3">
        <w:t xml:space="preserve">For a non-specific reference, the latest version applies. In the case of a reference to a 3GPP document (including a GSM document), a non-specific reference implicitly refers to the latest version of that document </w:t>
      </w:r>
      <w:r w:rsidRPr="00B251C3">
        <w:rPr>
          <w:i/>
          <w:iCs/>
        </w:rPr>
        <w:t>in the same Release as the present document</w:t>
      </w:r>
      <w:r w:rsidRPr="00B251C3">
        <w:t>.</w:t>
      </w:r>
    </w:p>
    <w:p w14:paraId="7F51851B" w14:textId="77777777" w:rsidR="00605406" w:rsidRPr="00B251C3" w:rsidRDefault="00605406">
      <w:pPr>
        <w:pStyle w:val="EX"/>
        <w:rPr>
          <w:lang w:val="en-US"/>
        </w:rPr>
      </w:pPr>
      <w:r w:rsidRPr="00B251C3">
        <w:rPr>
          <w:lang w:val="en-US"/>
        </w:rPr>
        <w:t>[1]</w:t>
      </w:r>
      <w:r w:rsidRPr="00B251C3">
        <w:rPr>
          <w:lang w:val="en-US"/>
        </w:rPr>
        <w:tab/>
      </w:r>
      <w:r w:rsidR="000A1765" w:rsidRPr="00B251C3">
        <w:rPr>
          <w:lang w:val="en-US"/>
        </w:rPr>
        <w:t>Void</w:t>
      </w:r>
    </w:p>
    <w:p w14:paraId="756C5F8E" w14:textId="77777777" w:rsidR="00605406" w:rsidRPr="00B251C3" w:rsidRDefault="00605406">
      <w:pPr>
        <w:pStyle w:val="EX"/>
      </w:pPr>
      <w:r w:rsidRPr="00B251C3">
        <w:t>[</w:t>
      </w:r>
      <w:bookmarkStart w:id="16" w:name="Ref_ISO_IEC_13239"/>
      <w:r w:rsidRPr="00B251C3">
        <w:t>2</w:t>
      </w:r>
      <w:bookmarkEnd w:id="16"/>
      <w:r w:rsidRPr="00B251C3">
        <w:t>]</w:t>
      </w:r>
      <w:r w:rsidRPr="00B251C3">
        <w:tab/>
        <w:t>ISO/IEC 13239 (</w:t>
      </w:r>
      <w:r w:rsidR="000A1765" w:rsidRPr="00B251C3">
        <w:t xml:space="preserve">3rd </w:t>
      </w:r>
      <w:r w:rsidRPr="00B251C3">
        <w:t>Edition, 200</w:t>
      </w:r>
      <w:r w:rsidR="000A1765" w:rsidRPr="00B251C3">
        <w:t>2-07</w:t>
      </w:r>
      <w:r w:rsidRPr="00B251C3">
        <w:t>): "Information Technology – Telecommunications and information exchange between systems – High-level data link control (HDLC) procedures".</w:t>
      </w:r>
    </w:p>
    <w:p w14:paraId="599AC970" w14:textId="77777777" w:rsidR="00605406" w:rsidRPr="00B251C3" w:rsidRDefault="00605406">
      <w:pPr>
        <w:pStyle w:val="EX"/>
      </w:pPr>
      <w:r w:rsidRPr="00B251C3">
        <w:t>[3]</w:t>
      </w:r>
      <w:r w:rsidRPr="00B251C3">
        <w:tab/>
        <w:t xml:space="preserve">3GPP TS </w:t>
      </w:r>
      <w:r w:rsidR="005A470B" w:rsidRPr="00B251C3">
        <w:t>37</w:t>
      </w:r>
      <w:r w:rsidRPr="00B251C3">
        <w:t>.461: "</w:t>
      </w:r>
      <w:proofErr w:type="spellStart"/>
      <w:r w:rsidRPr="00B251C3">
        <w:t>Iuant</w:t>
      </w:r>
      <w:proofErr w:type="spellEnd"/>
      <w:r w:rsidRPr="00B251C3">
        <w:t xml:space="preserve"> Interface: Layer 1".</w:t>
      </w:r>
    </w:p>
    <w:p w14:paraId="222EBB76" w14:textId="5A0FA57E" w:rsidR="00C822E2" w:rsidRDefault="00605406" w:rsidP="00C822E2">
      <w:pPr>
        <w:pStyle w:val="EX"/>
      </w:pPr>
      <w:r w:rsidRPr="00B251C3">
        <w:t>[4]</w:t>
      </w:r>
      <w:r w:rsidRPr="00B251C3">
        <w:tab/>
        <w:t>Antenna Interface Standards Group: "Control Interface for Antenna Line Devices", Standard No. AISG v2.0</w:t>
      </w:r>
      <w:r w:rsidR="009838CD">
        <w:t>.</w:t>
      </w:r>
    </w:p>
    <w:p w14:paraId="75DA5550" w14:textId="46F75A51" w:rsidR="00605406" w:rsidRPr="00B251C3" w:rsidRDefault="00C822E2" w:rsidP="00C822E2">
      <w:pPr>
        <w:pStyle w:val="EX"/>
      </w:pPr>
      <w:r w:rsidRPr="00C37D2B">
        <w:t>[</w:t>
      </w:r>
      <w:r>
        <w:t>5</w:t>
      </w:r>
      <w:r w:rsidRPr="00C37D2B">
        <w:t>]</w:t>
      </w:r>
      <w:r w:rsidRPr="00C37D2B">
        <w:tab/>
        <w:t>3GPP TR 21.905: "Vocabulary for 3GPP Specifications".</w:t>
      </w:r>
    </w:p>
    <w:p w14:paraId="5407C7C9" w14:textId="77777777" w:rsidR="00605406" w:rsidRPr="00B251C3" w:rsidRDefault="00605406">
      <w:pPr>
        <w:pStyle w:val="Heading1"/>
      </w:pPr>
      <w:bookmarkStart w:id="17" w:name="_Toc6701314"/>
      <w:bookmarkStart w:id="18" w:name="_Toc29391176"/>
      <w:bookmarkStart w:id="19" w:name="_Toc29391221"/>
      <w:bookmarkStart w:id="20" w:name="_Toc162467732"/>
      <w:r w:rsidRPr="00B251C3">
        <w:t>3</w:t>
      </w:r>
      <w:r w:rsidRPr="00B251C3">
        <w:tab/>
        <w:t>Definitions and abbreviations</w:t>
      </w:r>
      <w:bookmarkEnd w:id="17"/>
      <w:bookmarkEnd w:id="18"/>
      <w:bookmarkEnd w:id="19"/>
      <w:bookmarkEnd w:id="20"/>
    </w:p>
    <w:p w14:paraId="49884F3F" w14:textId="77777777" w:rsidR="00605406" w:rsidRPr="00B251C3" w:rsidRDefault="00605406">
      <w:pPr>
        <w:pStyle w:val="Heading2"/>
      </w:pPr>
      <w:bookmarkStart w:id="21" w:name="_Toc6701315"/>
      <w:bookmarkStart w:id="22" w:name="_Toc29391177"/>
      <w:bookmarkStart w:id="23" w:name="_Toc29391222"/>
      <w:bookmarkStart w:id="24" w:name="_Toc162467733"/>
      <w:r w:rsidRPr="00B251C3">
        <w:t>3.1</w:t>
      </w:r>
      <w:r w:rsidRPr="00B251C3">
        <w:tab/>
        <w:t>Definitions</w:t>
      </w:r>
      <w:bookmarkEnd w:id="21"/>
      <w:bookmarkEnd w:id="22"/>
      <w:bookmarkEnd w:id="23"/>
      <w:bookmarkEnd w:id="24"/>
    </w:p>
    <w:p w14:paraId="0D550CF1" w14:textId="233B6291" w:rsidR="00C822E2" w:rsidRPr="00FD0425" w:rsidRDefault="00C822E2" w:rsidP="00C822E2">
      <w:r w:rsidRPr="00FD0425">
        <w:t xml:space="preserve">For the purposes of the present document, the terms and definitions given in </w:t>
      </w:r>
      <w:bookmarkStart w:id="25" w:name="OLE_LINK6"/>
      <w:bookmarkStart w:id="26" w:name="OLE_LINK7"/>
      <w:bookmarkStart w:id="27" w:name="OLE_LINK8"/>
      <w:r w:rsidRPr="00FD0425">
        <w:t xml:space="preserve">3GPP </w:t>
      </w:r>
      <w:bookmarkEnd w:id="25"/>
      <w:bookmarkEnd w:id="26"/>
      <w:bookmarkEnd w:id="27"/>
      <w:r w:rsidRPr="00FD0425">
        <w:t>TR 21.905 [</w:t>
      </w:r>
      <w:r w:rsidR="009838CD">
        <w:t>5</w:t>
      </w:r>
      <w:r w:rsidRPr="00FD0425">
        <w:t>] and the following apply. A term defined in the present document takes precedence over the definition of the same term, if any, in 3GPP TR 21.905 [</w:t>
      </w:r>
      <w:r>
        <w:t>5</w:t>
      </w:r>
      <w:r w:rsidRPr="00FD0425">
        <w:t>].</w:t>
      </w:r>
    </w:p>
    <w:p w14:paraId="6E7E0DB7" w14:textId="77777777" w:rsidR="00605406" w:rsidRPr="00B251C3" w:rsidRDefault="00605406">
      <w:r w:rsidRPr="00B251C3">
        <w:rPr>
          <w:b/>
          <w:bCs/>
        </w:rPr>
        <w:t xml:space="preserve">ASCII character: </w:t>
      </w:r>
      <w:r w:rsidRPr="00B251C3">
        <w:t>A character forming part of the International Reference Version of the 7-bit character set defined in ISO/IEC 646:1991</w:t>
      </w:r>
      <w:r w:rsidRPr="00B251C3">
        <w:rPr>
          <w:iCs/>
        </w:rPr>
        <w:t xml:space="preserve"> represented as one octet</w:t>
      </w:r>
      <w:r w:rsidR="00C822E2">
        <w:rPr>
          <w:iCs/>
        </w:rPr>
        <w:t>.</w:t>
      </w:r>
    </w:p>
    <w:p w14:paraId="74E11964" w14:textId="77777777" w:rsidR="00605406" w:rsidRPr="00B251C3" w:rsidRDefault="00605406">
      <w:pPr>
        <w:rPr>
          <w:b/>
          <w:bCs/>
        </w:rPr>
      </w:pPr>
      <w:r w:rsidRPr="00B251C3">
        <w:rPr>
          <w:b/>
          <w:bCs/>
        </w:rPr>
        <w:t>Octet:</w:t>
      </w:r>
      <w:r w:rsidRPr="00B251C3">
        <w:t xml:space="preserve"> 8 bits as used in </w:t>
      </w:r>
      <w:r w:rsidR="008700F1" w:rsidRPr="00B251C3">
        <w:t>ISO/IEC 13239 [2]</w:t>
      </w:r>
      <w:r w:rsidR="00C822E2">
        <w:rPr>
          <w:iCs/>
        </w:rPr>
        <w:t>.</w:t>
      </w:r>
    </w:p>
    <w:p w14:paraId="7A981187" w14:textId="77777777" w:rsidR="00605406" w:rsidRPr="00B251C3" w:rsidRDefault="00605406">
      <w:r w:rsidRPr="00B251C3">
        <w:rPr>
          <w:b/>
          <w:bCs/>
        </w:rPr>
        <w:t xml:space="preserve">Device type: </w:t>
      </w:r>
      <w:r w:rsidRPr="00B251C3">
        <w:t>One octet identifying the type of a device</w:t>
      </w:r>
      <w:r w:rsidR="00C822E2">
        <w:rPr>
          <w:iCs/>
        </w:rPr>
        <w:t>.</w:t>
      </w:r>
    </w:p>
    <w:p w14:paraId="36E56027" w14:textId="77777777" w:rsidR="00605406" w:rsidRPr="00B251C3" w:rsidRDefault="00605406">
      <w:pPr>
        <w:rPr>
          <w:iCs/>
        </w:rPr>
      </w:pPr>
      <w:r w:rsidRPr="00B251C3">
        <w:rPr>
          <w:b/>
          <w:iCs/>
        </w:rPr>
        <w:t>Unique ID:</w:t>
      </w:r>
      <w:r w:rsidRPr="00B251C3">
        <w:rPr>
          <w:iCs/>
        </w:rPr>
        <w:t xml:space="preserve"> A concatenation of the vendor code (2 octets) and a 1 to 17 octets long unit specific code (e.g. serial number) exclusive for each secondary </w:t>
      </w:r>
      <w:r w:rsidRPr="00B251C3">
        <w:t>device</w:t>
      </w:r>
      <w:r w:rsidRPr="00B251C3">
        <w:rPr>
          <w:iCs/>
        </w:rPr>
        <w:t xml:space="preserve"> from the vendor to whom the vendor code is assigned. The vendor code is placed in the left-most (most significant) position of the unique ID. The vendor to whom the vendor code is assigned is responsible for ensuring the uniqueness of the unique ID for each </w:t>
      </w:r>
      <w:r w:rsidRPr="00B251C3">
        <w:t>device</w:t>
      </w:r>
      <w:r w:rsidRPr="00B251C3">
        <w:rPr>
          <w:iCs/>
        </w:rPr>
        <w:t>.</w:t>
      </w:r>
    </w:p>
    <w:p w14:paraId="18A6989A" w14:textId="77777777" w:rsidR="00605406" w:rsidRPr="00B251C3" w:rsidRDefault="00605406">
      <w:r w:rsidRPr="00B251C3">
        <w:rPr>
          <w:b/>
          <w:bCs/>
        </w:rPr>
        <w:t>Vendor code:</w:t>
      </w:r>
      <w:r w:rsidRPr="00B251C3">
        <w:t xml:space="preserve"> A unique ASCII 2-character code assigned to each vendor in</w:t>
      </w:r>
      <w:r w:rsidR="003B42B7" w:rsidRPr="00B251C3">
        <w:t xml:space="preserve"> AISG v2.0</w:t>
      </w:r>
      <w:r w:rsidRPr="00B251C3">
        <w:t xml:space="preserve"> [4]</w:t>
      </w:r>
      <w:r w:rsidR="003B42B7" w:rsidRPr="00B251C3">
        <w:t>.</w:t>
      </w:r>
    </w:p>
    <w:p w14:paraId="4A391D04" w14:textId="77777777" w:rsidR="00605406" w:rsidRPr="00B251C3" w:rsidRDefault="00605406">
      <w:r w:rsidRPr="00B251C3">
        <w:rPr>
          <w:b/>
        </w:rPr>
        <w:t>Reset:</w:t>
      </w:r>
      <w:r w:rsidRPr="00B251C3">
        <w:t xml:space="preserve"> A process by which the device is put in the state it reaches after a completed power-up</w:t>
      </w:r>
      <w:r w:rsidR="00C822E2">
        <w:rPr>
          <w:iCs/>
        </w:rPr>
        <w:t>.</w:t>
      </w:r>
    </w:p>
    <w:p w14:paraId="0C1B10D3" w14:textId="77777777" w:rsidR="00605406" w:rsidRPr="00B251C3" w:rsidRDefault="00605406">
      <w:proofErr w:type="spellStart"/>
      <w:r w:rsidRPr="00B251C3">
        <w:rPr>
          <w:b/>
        </w:rPr>
        <w:lastRenderedPageBreak/>
        <w:t>SecondaryPayloadTransmitLength</w:t>
      </w:r>
      <w:proofErr w:type="spellEnd"/>
      <w:r w:rsidRPr="00B251C3">
        <w:rPr>
          <w:b/>
        </w:rPr>
        <w:t xml:space="preserve">: </w:t>
      </w:r>
      <w:r w:rsidRPr="00B251C3">
        <w:t xml:space="preserve">The maximum length of the </w:t>
      </w:r>
      <w:r w:rsidRPr="00B251C3">
        <w:rPr>
          <w:iCs/>
        </w:rPr>
        <w:t xml:space="preserve">INFO </w:t>
      </w:r>
      <w:r w:rsidRPr="00B251C3">
        <w:t>field of an HDLC I-frame in the direction secondary device to primary device.</w:t>
      </w:r>
    </w:p>
    <w:p w14:paraId="0561377D" w14:textId="77777777" w:rsidR="00605406" w:rsidRPr="00B251C3" w:rsidRDefault="00605406">
      <w:proofErr w:type="spellStart"/>
      <w:r w:rsidRPr="00B251C3">
        <w:rPr>
          <w:b/>
        </w:rPr>
        <w:t>SecondaryPayloadReceiveLength</w:t>
      </w:r>
      <w:proofErr w:type="spellEnd"/>
      <w:r w:rsidRPr="00B251C3">
        <w:rPr>
          <w:b/>
        </w:rPr>
        <w:t>:</w:t>
      </w:r>
      <w:r w:rsidRPr="00B251C3">
        <w:t xml:space="preserve"> The maximum length of the </w:t>
      </w:r>
      <w:r w:rsidRPr="00B251C3">
        <w:rPr>
          <w:iCs/>
        </w:rPr>
        <w:t>INFO</w:t>
      </w:r>
      <w:r w:rsidRPr="00B251C3">
        <w:t xml:space="preserve"> field of an HDLC I-frame in the direction primary device to secondary device.</w:t>
      </w:r>
    </w:p>
    <w:p w14:paraId="7D9A58CC" w14:textId="77777777" w:rsidR="00605406" w:rsidRPr="00B251C3" w:rsidRDefault="00605406">
      <w:pPr>
        <w:pStyle w:val="Heading2"/>
      </w:pPr>
      <w:bookmarkStart w:id="28" w:name="_Toc6701316"/>
      <w:bookmarkStart w:id="29" w:name="_Toc29391178"/>
      <w:bookmarkStart w:id="30" w:name="_Toc29391223"/>
      <w:bookmarkStart w:id="31" w:name="_Toc162467734"/>
      <w:r w:rsidRPr="00B251C3">
        <w:t>3.2</w:t>
      </w:r>
      <w:r w:rsidRPr="00B251C3">
        <w:tab/>
        <w:t>Abbreviations</w:t>
      </w:r>
      <w:bookmarkEnd w:id="28"/>
      <w:bookmarkEnd w:id="29"/>
      <w:bookmarkEnd w:id="30"/>
      <w:bookmarkEnd w:id="31"/>
    </w:p>
    <w:p w14:paraId="2CE4F82F" w14:textId="0665A3D5" w:rsidR="00143099" w:rsidRPr="00FD0425" w:rsidRDefault="00143099" w:rsidP="00143099">
      <w:pPr>
        <w:keepNext/>
      </w:pPr>
      <w:r w:rsidRPr="00FD0425">
        <w:t>For the purposes of the present document, the abbreviations given in 3GPP TR 21.905 [</w:t>
      </w:r>
      <w:r w:rsidR="009838CD">
        <w:t>5</w:t>
      </w:r>
      <w:r w:rsidRPr="00FD0425">
        <w:t>] and the following apply. An abbreviation defined in the present document takes precedence over the definition of the same abbreviation, if any, in 3GPP TR 21.905 [</w:t>
      </w:r>
      <w:r>
        <w:t>5</w:t>
      </w:r>
      <w:r w:rsidRPr="00FD0425">
        <w:t>].</w:t>
      </w:r>
    </w:p>
    <w:p w14:paraId="6711F68B" w14:textId="77777777" w:rsidR="00605406" w:rsidRPr="00B251C3" w:rsidRDefault="00605406">
      <w:pPr>
        <w:pStyle w:val="EW"/>
      </w:pPr>
      <w:r w:rsidRPr="00B251C3">
        <w:t>ADDR</w:t>
      </w:r>
      <w:r w:rsidRPr="00B251C3">
        <w:tab/>
        <w:t>Address</w:t>
      </w:r>
    </w:p>
    <w:p w14:paraId="372C19AC" w14:textId="77777777" w:rsidR="00605406" w:rsidRPr="00B251C3" w:rsidRDefault="00605406">
      <w:pPr>
        <w:pStyle w:val="EW"/>
      </w:pPr>
      <w:r w:rsidRPr="00B251C3">
        <w:t>ACK</w:t>
      </w:r>
      <w:r w:rsidRPr="00B251C3">
        <w:tab/>
        <w:t>Acknowledgment</w:t>
      </w:r>
    </w:p>
    <w:p w14:paraId="31E1B9E5" w14:textId="77777777" w:rsidR="00605406" w:rsidRPr="00B251C3" w:rsidRDefault="00605406">
      <w:pPr>
        <w:pStyle w:val="EW"/>
      </w:pPr>
      <w:r w:rsidRPr="00B251C3">
        <w:t>CRC</w:t>
      </w:r>
      <w:r w:rsidRPr="00B251C3">
        <w:tab/>
        <w:t>Cyclic Redundancy Check</w:t>
      </w:r>
    </w:p>
    <w:p w14:paraId="3BA55AF0" w14:textId="77777777" w:rsidR="00605406" w:rsidRPr="00B251C3" w:rsidRDefault="00605406">
      <w:pPr>
        <w:pStyle w:val="EW"/>
      </w:pPr>
      <w:r w:rsidRPr="00B251C3">
        <w:t>DISC</w:t>
      </w:r>
      <w:r w:rsidRPr="00B251C3">
        <w:tab/>
        <w:t>Disconnect (frame type)</w:t>
      </w:r>
    </w:p>
    <w:p w14:paraId="519E6D5F" w14:textId="77777777" w:rsidR="00605406" w:rsidRPr="00B251C3" w:rsidRDefault="00605406">
      <w:pPr>
        <w:pStyle w:val="EW"/>
      </w:pPr>
      <w:r w:rsidRPr="00B251C3">
        <w:t>DM</w:t>
      </w:r>
      <w:r w:rsidRPr="00B251C3">
        <w:tab/>
        <w:t>Disconnected Mode (frame type)</w:t>
      </w:r>
    </w:p>
    <w:p w14:paraId="45D6BA97" w14:textId="77777777" w:rsidR="00605406" w:rsidRPr="00B251C3" w:rsidRDefault="00605406">
      <w:pPr>
        <w:pStyle w:val="EW"/>
      </w:pPr>
      <w:r w:rsidRPr="00B251C3">
        <w:t>FCS</w:t>
      </w:r>
      <w:r w:rsidRPr="00B251C3">
        <w:tab/>
        <w:t>Frame Checking Sequence</w:t>
      </w:r>
    </w:p>
    <w:p w14:paraId="59C10DF8" w14:textId="77777777" w:rsidR="00605406" w:rsidRPr="00B251C3" w:rsidRDefault="00605406">
      <w:pPr>
        <w:pStyle w:val="EW"/>
      </w:pPr>
      <w:r w:rsidRPr="00B251C3">
        <w:t>FI</w:t>
      </w:r>
      <w:r w:rsidRPr="00B251C3">
        <w:tab/>
        <w:t>Format Identifier</w:t>
      </w:r>
    </w:p>
    <w:p w14:paraId="5E41B823" w14:textId="77777777" w:rsidR="00605406" w:rsidRPr="00B251C3" w:rsidRDefault="00605406">
      <w:pPr>
        <w:pStyle w:val="EW"/>
      </w:pPr>
      <w:r w:rsidRPr="00B251C3">
        <w:t>FRMR</w:t>
      </w:r>
      <w:r w:rsidRPr="00B251C3">
        <w:tab/>
        <w:t>Frame Reject (frame type)</w:t>
      </w:r>
    </w:p>
    <w:p w14:paraId="1A41F6C7" w14:textId="77777777" w:rsidR="00605406" w:rsidRPr="00B251C3" w:rsidRDefault="00605406">
      <w:pPr>
        <w:pStyle w:val="EW"/>
      </w:pPr>
      <w:r w:rsidRPr="00B251C3">
        <w:t>GI</w:t>
      </w:r>
      <w:r w:rsidRPr="00B251C3">
        <w:tab/>
        <w:t>Group Identifier</w:t>
      </w:r>
    </w:p>
    <w:p w14:paraId="6FA4DE85" w14:textId="77777777" w:rsidR="00605406" w:rsidRPr="00B251C3" w:rsidRDefault="00605406">
      <w:pPr>
        <w:pStyle w:val="EW"/>
      </w:pPr>
      <w:r w:rsidRPr="00B251C3">
        <w:t>GL</w:t>
      </w:r>
      <w:r w:rsidRPr="00B251C3">
        <w:tab/>
        <w:t>Group Length</w:t>
      </w:r>
    </w:p>
    <w:p w14:paraId="22F9974B" w14:textId="77777777" w:rsidR="00605406" w:rsidRPr="00B251C3" w:rsidRDefault="00605406">
      <w:pPr>
        <w:pStyle w:val="EW"/>
      </w:pPr>
      <w:r w:rsidRPr="00B251C3">
        <w:t>HDLC</w:t>
      </w:r>
      <w:r w:rsidRPr="00B251C3">
        <w:tab/>
        <w:t>High-Level Data Link Control</w:t>
      </w:r>
    </w:p>
    <w:p w14:paraId="5C2DDF34" w14:textId="77777777" w:rsidR="00605406" w:rsidRPr="00B251C3" w:rsidRDefault="00605406">
      <w:pPr>
        <w:pStyle w:val="EW"/>
      </w:pPr>
      <w:r w:rsidRPr="00B251C3">
        <w:t>I</w:t>
      </w:r>
      <w:r w:rsidRPr="00B251C3">
        <w:tab/>
        <w:t>Information (frame type)</w:t>
      </w:r>
    </w:p>
    <w:p w14:paraId="66D8A841" w14:textId="77777777" w:rsidR="00605406" w:rsidRPr="00B251C3" w:rsidRDefault="00605406">
      <w:pPr>
        <w:pStyle w:val="EW"/>
      </w:pPr>
      <w:r w:rsidRPr="00B251C3">
        <w:t>ID</w:t>
      </w:r>
      <w:r w:rsidRPr="00B251C3">
        <w:tab/>
        <w:t>Identifier</w:t>
      </w:r>
    </w:p>
    <w:p w14:paraId="20BBA1B4" w14:textId="77777777" w:rsidR="00605406" w:rsidRPr="00B251C3" w:rsidRDefault="00605406">
      <w:pPr>
        <w:pStyle w:val="EW"/>
      </w:pPr>
      <w:r w:rsidRPr="00B251C3">
        <w:t>INFO</w:t>
      </w:r>
      <w:r w:rsidRPr="00B251C3">
        <w:tab/>
        <w:t>Information (field name)</w:t>
      </w:r>
    </w:p>
    <w:p w14:paraId="593732EE" w14:textId="77777777" w:rsidR="00605406" w:rsidRPr="00B251C3" w:rsidRDefault="00605406">
      <w:pPr>
        <w:pStyle w:val="EW"/>
      </w:pPr>
      <w:r w:rsidRPr="00B251C3">
        <w:t>NAK</w:t>
      </w:r>
      <w:r w:rsidRPr="00B251C3">
        <w:tab/>
        <w:t>Non Acknowledgment</w:t>
      </w:r>
    </w:p>
    <w:p w14:paraId="35A9CBAC" w14:textId="77777777" w:rsidR="00605406" w:rsidRPr="00B251C3" w:rsidRDefault="00605406">
      <w:pPr>
        <w:pStyle w:val="EW"/>
      </w:pPr>
      <w:r w:rsidRPr="00B251C3">
        <w:t>NRM</w:t>
      </w:r>
      <w:r w:rsidRPr="00B251C3">
        <w:tab/>
        <w:t>Normal Response Mode</w:t>
      </w:r>
    </w:p>
    <w:p w14:paraId="4DF75EF3" w14:textId="77777777" w:rsidR="00605406" w:rsidRPr="00B251C3" w:rsidRDefault="00605406">
      <w:pPr>
        <w:pStyle w:val="EW"/>
      </w:pPr>
      <w:r w:rsidRPr="00B251C3">
        <w:t>P/F</w:t>
      </w:r>
      <w:r w:rsidRPr="00B251C3">
        <w:tab/>
        <w:t>Poll/Final</w:t>
      </w:r>
    </w:p>
    <w:p w14:paraId="26026579" w14:textId="77777777" w:rsidR="00605406" w:rsidRPr="00B251C3" w:rsidRDefault="00605406">
      <w:pPr>
        <w:pStyle w:val="EW"/>
      </w:pPr>
      <w:r w:rsidRPr="00B251C3">
        <w:t>PI</w:t>
      </w:r>
      <w:r w:rsidRPr="00B251C3">
        <w:tab/>
        <w:t>Parameter Identifier</w:t>
      </w:r>
    </w:p>
    <w:p w14:paraId="44FB9A97" w14:textId="77777777" w:rsidR="00605406" w:rsidRPr="00B251C3" w:rsidRDefault="00605406">
      <w:pPr>
        <w:pStyle w:val="EW"/>
      </w:pPr>
      <w:r w:rsidRPr="00B251C3">
        <w:t>PL</w:t>
      </w:r>
      <w:r w:rsidRPr="00B251C3">
        <w:tab/>
        <w:t>Parameter Length</w:t>
      </w:r>
    </w:p>
    <w:p w14:paraId="03665F36" w14:textId="77777777" w:rsidR="00605406" w:rsidRPr="00B251C3" w:rsidRDefault="00605406">
      <w:pPr>
        <w:pStyle w:val="EW"/>
      </w:pPr>
      <w:r w:rsidRPr="00B251C3">
        <w:t>PV</w:t>
      </w:r>
      <w:r w:rsidRPr="00B251C3">
        <w:tab/>
        <w:t>Parameter Value</w:t>
      </w:r>
    </w:p>
    <w:p w14:paraId="095F519E" w14:textId="77777777" w:rsidR="00605406" w:rsidRPr="00B251C3" w:rsidRDefault="00605406">
      <w:pPr>
        <w:pStyle w:val="EW"/>
      </w:pPr>
      <w:r w:rsidRPr="00B251C3">
        <w:t>RET</w:t>
      </w:r>
      <w:r w:rsidRPr="00B251C3">
        <w:tab/>
        <w:t>Remote Electrical Tilting</w:t>
      </w:r>
    </w:p>
    <w:p w14:paraId="28CADA50" w14:textId="77777777" w:rsidR="00605406" w:rsidRPr="00B251C3" w:rsidRDefault="00605406">
      <w:pPr>
        <w:pStyle w:val="EW"/>
      </w:pPr>
      <w:r w:rsidRPr="00B251C3">
        <w:t>RETAP</w:t>
      </w:r>
      <w:r w:rsidRPr="00B251C3">
        <w:tab/>
        <w:t>Remote Electrical Tilting Application Part</w:t>
      </w:r>
    </w:p>
    <w:p w14:paraId="09260695" w14:textId="77777777" w:rsidR="00605406" w:rsidRPr="00B251C3" w:rsidRDefault="00605406">
      <w:pPr>
        <w:pStyle w:val="EW"/>
      </w:pPr>
      <w:r w:rsidRPr="00B251C3">
        <w:t>RNR</w:t>
      </w:r>
      <w:r w:rsidRPr="00B251C3">
        <w:tab/>
        <w:t>Receive Not Ready (frame type)</w:t>
      </w:r>
    </w:p>
    <w:p w14:paraId="12D73B9A" w14:textId="77777777" w:rsidR="00605406" w:rsidRPr="00B251C3" w:rsidRDefault="00605406">
      <w:pPr>
        <w:pStyle w:val="EW"/>
      </w:pPr>
      <w:r w:rsidRPr="00B251C3">
        <w:t>RR</w:t>
      </w:r>
      <w:r w:rsidRPr="00B251C3">
        <w:tab/>
        <w:t>Receive Ready (frame type)</w:t>
      </w:r>
    </w:p>
    <w:p w14:paraId="661642A2" w14:textId="77777777" w:rsidR="00605406" w:rsidRPr="00B251C3" w:rsidRDefault="00605406">
      <w:pPr>
        <w:pStyle w:val="EW"/>
      </w:pPr>
      <w:r w:rsidRPr="00B251C3">
        <w:t>SNRM</w:t>
      </w:r>
      <w:r w:rsidRPr="00B251C3">
        <w:tab/>
        <w:t>Set Normal Response Mode (frame type)</w:t>
      </w:r>
    </w:p>
    <w:p w14:paraId="7F0729D3" w14:textId="77777777" w:rsidR="00605406" w:rsidRPr="00B251C3" w:rsidRDefault="00605406">
      <w:pPr>
        <w:pStyle w:val="EW"/>
      </w:pPr>
      <w:r w:rsidRPr="00B251C3">
        <w:t>TMA</w:t>
      </w:r>
      <w:r w:rsidRPr="00B251C3">
        <w:tab/>
        <w:t>Tower Mounted Amplifier</w:t>
      </w:r>
    </w:p>
    <w:p w14:paraId="50DC6FD9" w14:textId="77777777" w:rsidR="00605406" w:rsidRPr="00B251C3" w:rsidRDefault="00605406">
      <w:pPr>
        <w:pStyle w:val="EW"/>
      </w:pPr>
      <w:r w:rsidRPr="00B251C3">
        <w:t>TMAAP</w:t>
      </w:r>
      <w:r w:rsidRPr="00B251C3">
        <w:tab/>
        <w:t>Tower Mounted Amplifier Application Part</w:t>
      </w:r>
    </w:p>
    <w:p w14:paraId="33BBBCC3" w14:textId="77777777" w:rsidR="00605406" w:rsidRPr="00B251C3" w:rsidRDefault="00605406">
      <w:pPr>
        <w:pStyle w:val="EW"/>
      </w:pPr>
      <w:r w:rsidRPr="00B251C3">
        <w:t>TWA</w:t>
      </w:r>
      <w:r w:rsidRPr="00B251C3">
        <w:tab/>
        <w:t>Two Way Alternate</w:t>
      </w:r>
    </w:p>
    <w:p w14:paraId="44455204" w14:textId="77777777" w:rsidR="00605406" w:rsidRPr="00B251C3" w:rsidRDefault="00605406">
      <w:pPr>
        <w:pStyle w:val="EW"/>
      </w:pPr>
      <w:r w:rsidRPr="00B251C3">
        <w:t>UA</w:t>
      </w:r>
      <w:r w:rsidRPr="00B251C3">
        <w:tab/>
        <w:t>Unnumbered Acknowledgement (frame type)</w:t>
      </w:r>
    </w:p>
    <w:p w14:paraId="326840BD" w14:textId="77777777" w:rsidR="00605406" w:rsidRPr="00B251C3" w:rsidRDefault="00605406">
      <w:pPr>
        <w:pStyle w:val="EW"/>
      </w:pPr>
      <w:r w:rsidRPr="00B251C3">
        <w:t>UNC</w:t>
      </w:r>
      <w:r w:rsidRPr="00B251C3">
        <w:tab/>
        <w:t>Unbalanced Operation Normal Response Mode Class</w:t>
      </w:r>
    </w:p>
    <w:p w14:paraId="648871F8" w14:textId="77777777" w:rsidR="00605406" w:rsidRPr="00B251C3" w:rsidRDefault="00605406">
      <w:pPr>
        <w:pStyle w:val="EX"/>
      </w:pPr>
      <w:r w:rsidRPr="00B251C3">
        <w:t>XID</w:t>
      </w:r>
      <w:r w:rsidRPr="00B251C3">
        <w:tab/>
        <w:t>Exchange ID (frame type)</w:t>
      </w:r>
    </w:p>
    <w:p w14:paraId="618912BB" w14:textId="77777777" w:rsidR="00605406" w:rsidRPr="00B251C3" w:rsidRDefault="00605406">
      <w:pPr>
        <w:pStyle w:val="Heading1"/>
      </w:pPr>
      <w:bookmarkStart w:id="32" w:name="_Toc6701317"/>
      <w:bookmarkStart w:id="33" w:name="_Toc29391179"/>
      <w:bookmarkStart w:id="34" w:name="_Toc29391224"/>
      <w:bookmarkStart w:id="35" w:name="_Toc162467735"/>
      <w:r w:rsidRPr="00B251C3">
        <w:t>4</w:t>
      </w:r>
      <w:r w:rsidRPr="00B251C3">
        <w:tab/>
      </w:r>
      <w:proofErr w:type="spellStart"/>
      <w:r w:rsidRPr="00B251C3">
        <w:t>Iuant</w:t>
      </w:r>
      <w:proofErr w:type="spellEnd"/>
      <w:r w:rsidRPr="00B251C3">
        <w:t xml:space="preserve"> data link layer</w:t>
      </w:r>
      <w:bookmarkEnd w:id="32"/>
      <w:bookmarkEnd w:id="33"/>
      <w:bookmarkEnd w:id="34"/>
      <w:bookmarkEnd w:id="35"/>
    </w:p>
    <w:p w14:paraId="62A06F64" w14:textId="77777777" w:rsidR="00605406" w:rsidRPr="00B251C3" w:rsidRDefault="00605406">
      <w:r w:rsidRPr="00B251C3">
        <w:t xml:space="preserve">The Data Link Layer uses HDLC Class UNC1,15.1 TWA (see 6.10 in </w:t>
      </w:r>
      <w:r w:rsidR="008700F1" w:rsidRPr="00B251C3">
        <w:t>ISO/IEC 13239 [2]</w:t>
      </w:r>
      <w:r w:rsidRPr="00B251C3">
        <w:t xml:space="preserve">) according to </w:t>
      </w:r>
      <w:r w:rsidR="008700F1" w:rsidRPr="00B251C3">
        <w:t>ISO/IEC 13239 [2]</w:t>
      </w:r>
      <w:r w:rsidRPr="00B251C3">
        <w:t>.</w:t>
      </w:r>
    </w:p>
    <w:p w14:paraId="3FDE38E7" w14:textId="77777777" w:rsidR="00605406" w:rsidRPr="00B251C3" w:rsidRDefault="00605406">
      <w:pPr>
        <w:pStyle w:val="Heading2"/>
      </w:pPr>
      <w:bookmarkStart w:id="36" w:name="_Toc6701318"/>
      <w:bookmarkStart w:id="37" w:name="_Toc29391180"/>
      <w:bookmarkStart w:id="38" w:name="_Toc29391225"/>
      <w:bookmarkStart w:id="39" w:name="_Toc162467736"/>
      <w:r w:rsidRPr="00B251C3">
        <w:t>4.1</w:t>
      </w:r>
      <w:r w:rsidRPr="00B251C3">
        <w:tab/>
        <w:t>Invalid receptions</w:t>
      </w:r>
      <w:bookmarkEnd w:id="36"/>
      <w:bookmarkEnd w:id="37"/>
      <w:bookmarkEnd w:id="38"/>
      <w:bookmarkEnd w:id="39"/>
    </w:p>
    <w:p w14:paraId="4B39CD22" w14:textId="77777777" w:rsidR="00605406" w:rsidRPr="00B251C3" w:rsidRDefault="00605406">
      <w:r w:rsidRPr="00B251C3">
        <w:t>Frames shall be discarded if a framing error or data overrun occurs.</w:t>
      </w:r>
    </w:p>
    <w:p w14:paraId="037F7BAE" w14:textId="77777777" w:rsidR="00605406" w:rsidRPr="00B251C3" w:rsidRDefault="00605406">
      <w:pPr>
        <w:pStyle w:val="Heading2"/>
      </w:pPr>
      <w:bookmarkStart w:id="40" w:name="_Toc6701319"/>
      <w:bookmarkStart w:id="41" w:name="_Toc29391181"/>
      <w:bookmarkStart w:id="42" w:name="_Toc29391226"/>
      <w:bookmarkStart w:id="43" w:name="_Toc162467737"/>
      <w:r w:rsidRPr="00B251C3">
        <w:t>4.2</w:t>
      </w:r>
      <w:r w:rsidRPr="00B251C3">
        <w:tab/>
        <w:t>Frame lengths</w:t>
      </w:r>
      <w:bookmarkEnd w:id="40"/>
      <w:bookmarkEnd w:id="41"/>
      <w:bookmarkEnd w:id="42"/>
      <w:bookmarkEnd w:id="43"/>
    </w:p>
    <w:p w14:paraId="4CB86C05" w14:textId="77777777" w:rsidR="00605406" w:rsidRPr="00B251C3" w:rsidRDefault="00605406">
      <w:r w:rsidRPr="00B251C3">
        <w:t>HDLC frame lengths may vary between 4 and N octets.</w:t>
      </w:r>
    </w:p>
    <w:p w14:paraId="5A14E34B" w14:textId="77777777" w:rsidR="00605406" w:rsidRPr="00B251C3" w:rsidRDefault="00605406">
      <w:r w:rsidRPr="00B251C3">
        <w:lastRenderedPageBreak/>
        <w:t xml:space="preserve">All secondary </w:t>
      </w:r>
      <w:r w:rsidRPr="00B251C3">
        <w:rPr>
          <w:snapToGrid w:val="0"/>
        </w:rPr>
        <w:t>devices</w:t>
      </w:r>
      <w:r w:rsidRPr="00B251C3">
        <w:t xml:space="preserve"> shall support an N of 78 octets. A secondary </w:t>
      </w:r>
      <w:r w:rsidRPr="00B251C3">
        <w:rPr>
          <w:snapToGrid w:val="0"/>
        </w:rPr>
        <w:t>device</w:t>
      </w:r>
      <w:r w:rsidRPr="00B251C3">
        <w:t xml:space="preserve"> may, after XID negotiation, support a larger N.</w:t>
      </w:r>
    </w:p>
    <w:p w14:paraId="6E60882A" w14:textId="77777777" w:rsidR="00605406" w:rsidRPr="00B251C3" w:rsidRDefault="00605406">
      <w:pPr>
        <w:pStyle w:val="Heading2"/>
      </w:pPr>
      <w:bookmarkStart w:id="44" w:name="_Toc6701320"/>
      <w:bookmarkStart w:id="45" w:name="_Toc29391182"/>
      <w:bookmarkStart w:id="46" w:name="_Toc29391227"/>
      <w:bookmarkStart w:id="47" w:name="_Toc162467738"/>
      <w:r w:rsidRPr="00B251C3">
        <w:t>4.3</w:t>
      </w:r>
      <w:r w:rsidRPr="00B251C3">
        <w:tab/>
        <w:t>Default address</w:t>
      </w:r>
      <w:bookmarkEnd w:id="44"/>
      <w:bookmarkEnd w:id="45"/>
      <w:bookmarkEnd w:id="46"/>
      <w:bookmarkEnd w:id="47"/>
    </w:p>
    <w:p w14:paraId="08549DE2" w14:textId="77777777" w:rsidR="00605406" w:rsidRPr="00B251C3" w:rsidRDefault="00605406">
      <w:r w:rsidRPr="00B251C3">
        <w:t xml:space="preserve">After reset, a secondary </w:t>
      </w:r>
      <w:r w:rsidRPr="00B251C3">
        <w:rPr>
          <w:snapToGrid w:val="0"/>
        </w:rPr>
        <w:t>device</w:t>
      </w:r>
      <w:r w:rsidRPr="00B251C3">
        <w:t xml:space="preserve"> shall use the no-device address (0x00). While it has the no-device address, it may only respond to </w:t>
      </w:r>
      <w:r w:rsidRPr="00B251C3">
        <w:rPr>
          <w:snapToGrid w:val="0"/>
        </w:rPr>
        <w:t>device</w:t>
      </w:r>
      <w:r w:rsidRPr="00B251C3">
        <w:t xml:space="preserve"> scan and address assignment messages, but any broadcast messages shall be evaluated without response.</w:t>
      </w:r>
    </w:p>
    <w:p w14:paraId="3139ACDC" w14:textId="77777777" w:rsidR="00605406" w:rsidRPr="00B251C3" w:rsidRDefault="00605406">
      <w:pPr>
        <w:pStyle w:val="Heading2"/>
      </w:pPr>
      <w:bookmarkStart w:id="48" w:name="_Toc6701321"/>
      <w:bookmarkStart w:id="49" w:name="_Toc29391183"/>
      <w:bookmarkStart w:id="50" w:name="_Toc29391228"/>
      <w:bookmarkStart w:id="51" w:name="_Toc162467739"/>
      <w:r w:rsidRPr="00B251C3">
        <w:t>4.4</w:t>
      </w:r>
      <w:r w:rsidRPr="00B251C3">
        <w:tab/>
        <w:t>Window size</w:t>
      </w:r>
      <w:bookmarkEnd w:id="48"/>
      <w:bookmarkEnd w:id="49"/>
      <w:bookmarkEnd w:id="50"/>
      <w:bookmarkEnd w:id="51"/>
    </w:p>
    <w:p w14:paraId="0CA951E3" w14:textId="77777777" w:rsidR="00605406" w:rsidRPr="00B251C3" w:rsidRDefault="00605406">
      <w:r w:rsidRPr="00B251C3">
        <w:t>All devices shall support a window size of 1. A device may, after XID negotiation, support any window size up to 7.</w:t>
      </w:r>
    </w:p>
    <w:p w14:paraId="56B71C66" w14:textId="77777777" w:rsidR="00605406" w:rsidRPr="00B251C3" w:rsidRDefault="00605406">
      <w:pPr>
        <w:pStyle w:val="Heading2"/>
      </w:pPr>
      <w:bookmarkStart w:id="52" w:name="_Toc6701322"/>
      <w:bookmarkStart w:id="53" w:name="_Toc29391184"/>
      <w:bookmarkStart w:id="54" w:name="_Toc29391229"/>
      <w:bookmarkStart w:id="55" w:name="_Toc162467740"/>
      <w:r w:rsidRPr="00B251C3">
        <w:t>4.5</w:t>
      </w:r>
      <w:r w:rsidRPr="00B251C3">
        <w:tab/>
        <w:t>Message timing</w:t>
      </w:r>
      <w:bookmarkEnd w:id="52"/>
      <w:bookmarkEnd w:id="53"/>
      <w:bookmarkEnd w:id="54"/>
      <w:bookmarkEnd w:id="55"/>
    </w:p>
    <w:p w14:paraId="49C951F7" w14:textId="77777777" w:rsidR="00605406" w:rsidRPr="00B251C3" w:rsidRDefault="00605406">
      <w:r w:rsidRPr="00B251C3">
        <w:t xml:space="preserve">A minimum of 3 </w:t>
      </w:r>
      <w:proofErr w:type="spellStart"/>
      <w:r w:rsidRPr="00B251C3">
        <w:t>ms</w:t>
      </w:r>
      <w:proofErr w:type="spellEnd"/>
      <w:r w:rsidRPr="00B251C3">
        <w:t xml:space="preserve"> shall elapse between receiving and transmitting messages.</w:t>
      </w:r>
    </w:p>
    <w:p w14:paraId="4B5A538F" w14:textId="77777777" w:rsidR="00605406" w:rsidRPr="00B251C3" w:rsidRDefault="00605406">
      <w:r w:rsidRPr="00B251C3">
        <w:t xml:space="preserve">A secondary device shall, after reception of a command with the P/F bit set, start transmitting a response within 10 </w:t>
      </w:r>
      <w:proofErr w:type="spellStart"/>
      <w:r w:rsidRPr="00B251C3">
        <w:t>ms</w:t>
      </w:r>
      <w:proofErr w:type="spellEnd"/>
      <w:r w:rsidRPr="00B251C3">
        <w:t xml:space="preserve"> from the time the final flag octet of that command frame was received.</w:t>
      </w:r>
    </w:p>
    <w:p w14:paraId="63448531" w14:textId="77777777" w:rsidR="00605406" w:rsidRPr="00B251C3" w:rsidRDefault="00605406">
      <w:r w:rsidRPr="00B251C3">
        <w:t>The transmission of the response shall be finalised within the time t= n*10*4/</w:t>
      </w:r>
      <w:proofErr w:type="spellStart"/>
      <w:r w:rsidRPr="00B251C3">
        <w:t>datarate</w:t>
      </w:r>
      <w:proofErr w:type="spellEnd"/>
      <w:r w:rsidRPr="00B251C3">
        <w:t xml:space="preserve"> where n is the number of octets in the response frame including all HDLC framing overhead. The maximum gap time between two consecutive octets shall not exceed the time t= 3*10/</w:t>
      </w:r>
      <w:proofErr w:type="spellStart"/>
      <w:r w:rsidRPr="00B251C3">
        <w:t>datarate</w:t>
      </w:r>
      <w:proofErr w:type="spellEnd"/>
      <w:r w:rsidRPr="00B251C3">
        <w:t>. This corresponds to a 25% utilisation of the Data Link Layer.</w:t>
      </w:r>
    </w:p>
    <w:p w14:paraId="56B68663" w14:textId="77777777" w:rsidR="00605406" w:rsidRPr="00B251C3" w:rsidRDefault="00605406">
      <w:r w:rsidRPr="00B251C3">
        <w:t xml:space="preserve">The data rate is specified in </w:t>
      </w:r>
      <w:r w:rsidR="008700F1" w:rsidRPr="00B251C3">
        <w:t xml:space="preserve">TS </w:t>
      </w:r>
      <w:r w:rsidR="005A470B" w:rsidRPr="00B251C3">
        <w:t>37</w:t>
      </w:r>
      <w:r w:rsidR="008700F1" w:rsidRPr="00B251C3">
        <w:t>.461 [3]</w:t>
      </w:r>
      <w:r w:rsidRPr="00B251C3">
        <w:t>.</w:t>
      </w:r>
    </w:p>
    <w:p w14:paraId="334E58C9" w14:textId="77777777" w:rsidR="00605406" w:rsidRPr="00B251C3" w:rsidRDefault="00605406">
      <w:pPr>
        <w:pStyle w:val="Heading2"/>
      </w:pPr>
      <w:bookmarkStart w:id="56" w:name="_Toc6701323"/>
      <w:bookmarkStart w:id="57" w:name="_Toc29391185"/>
      <w:bookmarkStart w:id="58" w:name="_Toc29391230"/>
      <w:bookmarkStart w:id="59" w:name="_Toc162467741"/>
      <w:r w:rsidRPr="00B251C3">
        <w:t>4.6</w:t>
      </w:r>
      <w:r w:rsidRPr="00B251C3">
        <w:tab/>
        <w:t>State model</w:t>
      </w:r>
      <w:bookmarkEnd w:id="56"/>
      <w:bookmarkEnd w:id="57"/>
      <w:bookmarkEnd w:id="58"/>
      <w:bookmarkEnd w:id="59"/>
    </w:p>
    <w:p w14:paraId="5FB0E22C" w14:textId="77777777" w:rsidR="00605406" w:rsidRPr="00B251C3" w:rsidRDefault="00605406">
      <w:r w:rsidRPr="00B251C3">
        <w:t xml:space="preserve">The connection state model for the layer 2 of the secondary device is shown in figure 4.1. The events written in </w:t>
      </w:r>
      <w:r w:rsidRPr="00B251C3">
        <w:rPr>
          <w:i/>
          <w:iCs/>
        </w:rPr>
        <w:t xml:space="preserve">italic </w:t>
      </w:r>
      <w:r w:rsidRPr="00B251C3">
        <w:t xml:space="preserve">are procedures from higher levels e.g. link establishment. The HDLC frames that correspond to the events are written in bold as </w:t>
      </w:r>
      <w:r w:rsidRPr="00B251C3">
        <w:rPr>
          <w:b/>
          <w:bCs/>
        </w:rPr>
        <w:t xml:space="preserve">command / response </w:t>
      </w:r>
      <w:r w:rsidRPr="00B251C3">
        <w:t>messages.</w:t>
      </w:r>
    </w:p>
    <w:bookmarkStart w:id="60" w:name="_MON_1168765273"/>
    <w:bookmarkStart w:id="61" w:name="_MON_1171278109"/>
    <w:bookmarkStart w:id="62" w:name="_MON_1168765204"/>
    <w:bookmarkStart w:id="63" w:name="_MON_1168765220"/>
    <w:bookmarkEnd w:id="60"/>
    <w:bookmarkEnd w:id="61"/>
    <w:bookmarkEnd w:id="62"/>
    <w:bookmarkEnd w:id="63"/>
    <w:bookmarkStart w:id="64" w:name="_MON_1168765242"/>
    <w:bookmarkEnd w:id="64"/>
    <w:p w14:paraId="1FE192F2" w14:textId="77777777" w:rsidR="00605406" w:rsidRPr="00B251C3" w:rsidRDefault="00605406">
      <w:pPr>
        <w:pStyle w:val="TH"/>
      </w:pPr>
      <w:r w:rsidRPr="00B251C3">
        <w:object w:dxaOrig="6825" w:dyaOrig="4515" w14:anchorId="012DE57B">
          <v:shape id="_x0000_i1027" type="#_x0000_t75" style="width:308.1pt;height:203.45pt" o:ole="" fillcolor="window">
            <v:imagedata r:id="rId11" o:title=""/>
          </v:shape>
          <o:OLEObject Type="Embed" ProgID="Word.Picture.8" ShapeID="_x0000_i1027" DrawAspect="Content" ObjectID="_1773081317" r:id="rId12"/>
        </w:object>
      </w:r>
    </w:p>
    <w:p w14:paraId="2BCF030A" w14:textId="77777777" w:rsidR="00605406" w:rsidRPr="00B251C3" w:rsidRDefault="00605406">
      <w:pPr>
        <w:pStyle w:val="TF"/>
      </w:pPr>
      <w:r w:rsidRPr="00B251C3">
        <w:t>Figure 4.</w:t>
      </w:r>
      <w:r w:rsidR="005A470B" w:rsidRPr="00B251C3">
        <w:t>6.</w:t>
      </w:r>
      <w:r w:rsidRPr="00B251C3">
        <w:t>1: Connection state model</w:t>
      </w:r>
    </w:p>
    <w:p w14:paraId="3FB46828" w14:textId="77777777" w:rsidR="00605406" w:rsidRPr="00B251C3" w:rsidRDefault="00605406">
      <w:pPr>
        <w:pStyle w:val="Heading2"/>
      </w:pPr>
      <w:bookmarkStart w:id="65" w:name="_Toc6701324"/>
      <w:bookmarkStart w:id="66" w:name="_Toc29391186"/>
      <w:bookmarkStart w:id="67" w:name="_Toc29391231"/>
      <w:bookmarkStart w:id="68" w:name="_Toc162467742"/>
      <w:r w:rsidRPr="00B251C3">
        <w:t>4.7</w:t>
      </w:r>
      <w:r w:rsidRPr="00B251C3">
        <w:tab/>
        <w:t>Device types</w:t>
      </w:r>
      <w:bookmarkEnd w:id="65"/>
      <w:bookmarkEnd w:id="66"/>
      <w:bookmarkEnd w:id="67"/>
      <w:bookmarkEnd w:id="68"/>
    </w:p>
    <w:p w14:paraId="070C91FD" w14:textId="77777777" w:rsidR="00605406" w:rsidRPr="00B251C3" w:rsidRDefault="00605406">
      <w:r w:rsidRPr="00B251C3">
        <w:t>Three device types are defined and identified by the assigned 1-octet unsigned integer code.</w:t>
      </w:r>
    </w:p>
    <w:p w14:paraId="08494705" w14:textId="77777777" w:rsidR="00605406" w:rsidRPr="00B251C3" w:rsidRDefault="00605406">
      <w:pPr>
        <w:pStyle w:val="TH"/>
      </w:pPr>
      <w:r w:rsidRPr="00B251C3">
        <w:lastRenderedPageBreak/>
        <w:t>Table 4.7.1: Device types and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89"/>
        <w:gridCol w:w="2989"/>
      </w:tblGrid>
      <w:tr w:rsidR="00605406" w:rsidRPr="00B251C3" w14:paraId="20E7EE69" w14:textId="77777777">
        <w:trPr>
          <w:jc w:val="center"/>
        </w:trPr>
        <w:tc>
          <w:tcPr>
            <w:tcW w:w="3389" w:type="dxa"/>
            <w:tcBorders>
              <w:top w:val="single" w:sz="4" w:space="0" w:color="auto"/>
              <w:left w:val="single" w:sz="4" w:space="0" w:color="auto"/>
              <w:bottom w:val="single" w:sz="4" w:space="0" w:color="auto"/>
              <w:right w:val="single" w:sz="4" w:space="0" w:color="auto"/>
            </w:tcBorders>
          </w:tcPr>
          <w:p w14:paraId="7E362F74" w14:textId="77777777" w:rsidR="00605406" w:rsidRPr="00B251C3" w:rsidRDefault="00605406">
            <w:pPr>
              <w:pStyle w:val="TAH"/>
            </w:pPr>
            <w:r w:rsidRPr="00B251C3">
              <w:t>Device Type</w:t>
            </w:r>
          </w:p>
        </w:tc>
        <w:tc>
          <w:tcPr>
            <w:tcW w:w="2989" w:type="dxa"/>
            <w:tcBorders>
              <w:top w:val="single" w:sz="4" w:space="0" w:color="auto"/>
              <w:left w:val="single" w:sz="4" w:space="0" w:color="auto"/>
              <w:bottom w:val="single" w:sz="4" w:space="0" w:color="auto"/>
              <w:right w:val="single" w:sz="4" w:space="0" w:color="auto"/>
            </w:tcBorders>
          </w:tcPr>
          <w:p w14:paraId="7FC76E85" w14:textId="77777777" w:rsidR="00605406" w:rsidRPr="00B251C3" w:rsidRDefault="00605406">
            <w:pPr>
              <w:pStyle w:val="TAH"/>
            </w:pPr>
            <w:r w:rsidRPr="00B251C3">
              <w:t>1-octet unsigned integer code</w:t>
            </w:r>
          </w:p>
        </w:tc>
      </w:tr>
      <w:tr w:rsidR="00605406" w:rsidRPr="00B251C3" w14:paraId="5C7B5F01" w14:textId="77777777">
        <w:trPr>
          <w:jc w:val="center"/>
        </w:trPr>
        <w:tc>
          <w:tcPr>
            <w:tcW w:w="3389" w:type="dxa"/>
            <w:tcBorders>
              <w:top w:val="single" w:sz="4" w:space="0" w:color="auto"/>
              <w:left w:val="single" w:sz="4" w:space="0" w:color="auto"/>
              <w:bottom w:val="single" w:sz="4" w:space="0" w:color="auto"/>
              <w:right w:val="single" w:sz="4" w:space="0" w:color="auto"/>
            </w:tcBorders>
          </w:tcPr>
          <w:p w14:paraId="7CB202FD" w14:textId="77777777" w:rsidR="00605406" w:rsidRPr="00B251C3" w:rsidRDefault="00605406">
            <w:pPr>
              <w:pStyle w:val="TAC"/>
            </w:pPr>
            <w:r w:rsidRPr="00B251C3">
              <w:t>Single-Antenna RET Device</w:t>
            </w:r>
          </w:p>
        </w:tc>
        <w:tc>
          <w:tcPr>
            <w:tcW w:w="2989" w:type="dxa"/>
            <w:tcBorders>
              <w:top w:val="single" w:sz="4" w:space="0" w:color="auto"/>
              <w:left w:val="single" w:sz="4" w:space="0" w:color="auto"/>
              <w:bottom w:val="single" w:sz="4" w:space="0" w:color="auto"/>
              <w:right w:val="single" w:sz="4" w:space="0" w:color="auto"/>
            </w:tcBorders>
          </w:tcPr>
          <w:p w14:paraId="5429A3BD" w14:textId="77777777" w:rsidR="00605406" w:rsidRPr="00B251C3" w:rsidRDefault="00605406">
            <w:pPr>
              <w:pStyle w:val="TAC"/>
            </w:pPr>
            <w:r w:rsidRPr="00B251C3">
              <w:t>0x01</w:t>
            </w:r>
          </w:p>
        </w:tc>
      </w:tr>
      <w:tr w:rsidR="00605406" w:rsidRPr="00B251C3" w14:paraId="46EF60EF" w14:textId="77777777">
        <w:trPr>
          <w:jc w:val="center"/>
        </w:trPr>
        <w:tc>
          <w:tcPr>
            <w:tcW w:w="3389" w:type="dxa"/>
            <w:tcBorders>
              <w:top w:val="single" w:sz="4" w:space="0" w:color="auto"/>
              <w:left w:val="single" w:sz="4" w:space="0" w:color="auto"/>
              <w:bottom w:val="single" w:sz="4" w:space="0" w:color="auto"/>
              <w:right w:val="single" w:sz="4" w:space="0" w:color="auto"/>
            </w:tcBorders>
          </w:tcPr>
          <w:p w14:paraId="03F87EEF" w14:textId="77777777" w:rsidR="00605406" w:rsidRPr="00B251C3" w:rsidRDefault="00605406">
            <w:pPr>
              <w:pStyle w:val="TAC"/>
            </w:pPr>
            <w:r w:rsidRPr="00B251C3">
              <w:t>Multi-Antenna RET Device</w:t>
            </w:r>
          </w:p>
        </w:tc>
        <w:tc>
          <w:tcPr>
            <w:tcW w:w="2989" w:type="dxa"/>
            <w:tcBorders>
              <w:top w:val="single" w:sz="4" w:space="0" w:color="auto"/>
              <w:left w:val="single" w:sz="4" w:space="0" w:color="auto"/>
              <w:bottom w:val="single" w:sz="4" w:space="0" w:color="auto"/>
              <w:right w:val="single" w:sz="4" w:space="0" w:color="auto"/>
            </w:tcBorders>
          </w:tcPr>
          <w:p w14:paraId="6F2A5AEE" w14:textId="77777777" w:rsidR="00605406" w:rsidRPr="00B251C3" w:rsidRDefault="00605406">
            <w:pPr>
              <w:pStyle w:val="TAC"/>
            </w:pPr>
            <w:r w:rsidRPr="00B251C3">
              <w:t>0x11</w:t>
            </w:r>
          </w:p>
        </w:tc>
      </w:tr>
      <w:tr w:rsidR="00605406" w:rsidRPr="00B251C3" w14:paraId="4D5AB67A" w14:textId="77777777">
        <w:trPr>
          <w:jc w:val="center"/>
        </w:trPr>
        <w:tc>
          <w:tcPr>
            <w:tcW w:w="3389" w:type="dxa"/>
            <w:tcBorders>
              <w:top w:val="single" w:sz="4" w:space="0" w:color="auto"/>
              <w:left w:val="single" w:sz="4" w:space="0" w:color="auto"/>
              <w:bottom w:val="single" w:sz="4" w:space="0" w:color="auto"/>
              <w:right w:val="single" w:sz="4" w:space="0" w:color="auto"/>
            </w:tcBorders>
          </w:tcPr>
          <w:p w14:paraId="6866900E" w14:textId="77777777" w:rsidR="00605406" w:rsidRPr="00B251C3" w:rsidRDefault="00605406">
            <w:pPr>
              <w:pStyle w:val="TAC"/>
            </w:pPr>
            <w:r w:rsidRPr="00B251C3">
              <w:t>Tower mounted amplifier (TMA)</w:t>
            </w:r>
          </w:p>
        </w:tc>
        <w:tc>
          <w:tcPr>
            <w:tcW w:w="2989" w:type="dxa"/>
            <w:tcBorders>
              <w:top w:val="single" w:sz="4" w:space="0" w:color="auto"/>
              <w:left w:val="single" w:sz="4" w:space="0" w:color="auto"/>
              <w:bottom w:val="single" w:sz="4" w:space="0" w:color="auto"/>
              <w:right w:val="single" w:sz="4" w:space="0" w:color="auto"/>
            </w:tcBorders>
          </w:tcPr>
          <w:p w14:paraId="41B1641E" w14:textId="77777777" w:rsidR="00605406" w:rsidRPr="00B251C3" w:rsidRDefault="00605406">
            <w:pPr>
              <w:pStyle w:val="TAC"/>
            </w:pPr>
            <w:r w:rsidRPr="00B251C3">
              <w:t>0x02</w:t>
            </w:r>
          </w:p>
        </w:tc>
      </w:tr>
    </w:tbl>
    <w:p w14:paraId="2C174F85" w14:textId="77777777" w:rsidR="00605406" w:rsidRPr="00B251C3" w:rsidRDefault="00605406"/>
    <w:p w14:paraId="15527C0F" w14:textId="77777777" w:rsidR="00605406" w:rsidRPr="00B251C3" w:rsidRDefault="00605406">
      <w:pPr>
        <w:pStyle w:val="Heading2"/>
      </w:pPr>
      <w:bookmarkStart w:id="69" w:name="_Toc6701325"/>
      <w:bookmarkStart w:id="70" w:name="_Toc29391187"/>
      <w:bookmarkStart w:id="71" w:name="_Toc29391232"/>
      <w:bookmarkStart w:id="72" w:name="_Toc162467743"/>
      <w:r w:rsidRPr="00B251C3">
        <w:t>4.8</w:t>
      </w:r>
      <w:r w:rsidRPr="00B251C3">
        <w:tab/>
        <w:t>XID negotiation</w:t>
      </w:r>
      <w:bookmarkEnd w:id="69"/>
      <w:bookmarkEnd w:id="70"/>
      <w:bookmarkEnd w:id="71"/>
      <w:bookmarkEnd w:id="72"/>
    </w:p>
    <w:p w14:paraId="186DFDA7" w14:textId="77777777" w:rsidR="00605406" w:rsidRPr="00B251C3" w:rsidRDefault="00605406">
      <w:r w:rsidRPr="00B251C3">
        <w:t xml:space="preserve">XID negotiation shall use the standard format (see 5.5.3.1-5.5.3.2.3.2 in </w:t>
      </w:r>
      <w:r w:rsidR="008700F1" w:rsidRPr="00B251C3">
        <w:t>ISO/IEC 13239 [2]</w:t>
      </w:r>
      <w:r w:rsidRPr="00B251C3">
        <w:t>). See Annex B for a brief description of XID negotiation and Annex C to E for examples of XID negotiations. All GL fields have a size of 1 octet.</w:t>
      </w:r>
    </w:p>
    <w:p w14:paraId="4EA8BDF8" w14:textId="77777777" w:rsidR="00605406" w:rsidRPr="00B251C3" w:rsidRDefault="00605406">
      <w:pPr>
        <w:rPr>
          <w:lang w:eastAsia="zh-TW"/>
        </w:rPr>
      </w:pPr>
      <w:r w:rsidRPr="00B251C3">
        <w:t>Any parameter combination of 4.8.1 (HDLC parameter), 4.8.2 (Protocol Version) and 4.8.3 (Address assignment) in an XID command shall be supported by all secondary devices.</w:t>
      </w:r>
    </w:p>
    <w:p w14:paraId="3A8CA5D1" w14:textId="77777777" w:rsidR="00605406" w:rsidRPr="00B251C3" w:rsidRDefault="00605406">
      <w:pPr>
        <w:pStyle w:val="Heading3"/>
        <w:rPr>
          <w:lang w:eastAsia="zh-TW"/>
        </w:rPr>
      </w:pPr>
      <w:bookmarkStart w:id="73" w:name="_Toc6701326"/>
      <w:bookmarkStart w:id="74" w:name="_Toc29391188"/>
      <w:bookmarkStart w:id="75" w:name="_Toc29391233"/>
      <w:bookmarkStart w:id="76" w:name="_Toc162467744"/>
      <w:r w:rsidRPr="00B251C3">
        <w:rPr>
          <w:lang w:eastAsia="zh-TW"/>
        </w:rPr>
        <w:t>4.8.1</w:t>
      </w:r>
      <w:r w:rsidRPr="00B251C3">
        <w:rPr>
          <w:lang w:eastAsia="zh-TW"/>
        </w:rPr>
        <w:tab/>
        <w:t>HDLC parameters</w:t>
      </w:r>
      <w:bookmarkEnd w:id="73"/>
      <w:bookmarkEnd w:id="74"/>
      <w:bookmarkEnd w:id="75"/>
      <w:bookmarkEnd w:id="76"/>
    </w:p>
    <w:p w14:paraId="40C20AC8" w14:textId="77777777" w:rsidR="00605406" w:rsidRPr="00B251C3" w:rsidRDefault="00605406">
      <w:pPr>
        <w:rPr>
          <w:lang w:eastAsia="zh-TW"/>
        </w:rPr>
      </w:pPr>
      <w:r w:rsidRPr="00B251C3">
        <w:rPr>
          <w:lang w:eastAsia="zh-TW"/>
        </w:rPr>
        <w:t>Format Identifier (FI) shall be 0x81 and Group Identifier (GI) shall be 0x80. All secondary devices shall support the following parameters:</w:t>
      </w:r>
    </w:p>
    <w:p w14:paraId="6F247BE9" w14:textId="77777777" w:rsidR="00605406" w:rsidRPr="00B251C3" w:rsidRDefault="00605406">
      <w:pPr>
        <w:pStyle w:val="TH"/>
      </w:pPr>
      <w:r w:rsidRPr="00B251C3">
        <w:t>Table 4.8.1.1: HDLC parameters for secondary devices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992"/>
        <w:gridCol w:w="5103"/>
      </w:tblGrid>
      <w:tr w:rsidR="00605406" w:rsidRPr="00B251C3" w14:paraId="3DD036CE" w14:textId="77777777">
        <w:trPr>
          <w:jc w:val="center"/>
        </w:trPr>
        <w:tc>
          <w:tcPr>
            <w:tcW w:w="992" w:type="dxa"/>
          </w:tcPr>
          <w:p w14:paraId="65B29101" w14:textId="77777777" w:rsidR="00605406" w:rsidRPr="00B251C3" w:rsidRDefault="00605406">
            <w:pPr>
              <w:pStyle w:val="TAH"/>
              <w:rPr>
                <w:lang w:eastAsia="zh-TW"/>
              </w:rPr>
            </w:pPr>
            <w:r w:rsidRPr="00B251C3">
              <w:rPr>
                <w:lang w:eastAsia="zh-TW"/>
              </w:rPr>
              <w:t>PI</w:t>
            </w:r>
          </w:p>
        </w:tc>
        <w:tc>
          <w:tcPr>
            <w:tcW w:w="992" w:type="dxa"/>
          </w:tcPr>
          <w:p w14:paraId="0E71BAD8" w14:textId="77777777" w:rsidR="00605406" w:rsidRPr="00B251C3" w:rsidRDefault="00605406">
            <w:pPr>
              <w:pStyle w:val="TAH"/>
              <w:rPr>
                <w:lang w:eastAsia="zh-TW"/>
              </w:rPr>
            </w:pPr>
            <w:r w:rsidRPr="00B251C3">
              <w:rPr>
                <w:lang w:eastAsia="zh-TW"/>
              </w:rPr>
              <w:t>PL</w:t>
            </w:r>
          </w:p>
        </w:tc>
        <w:tc>
          <w:tcPr>
            <w:tcW w:w="5103" w:type="dxa"/>
          </w:tcPr>
          <w:p w14:paraId="3C199E07" w14:textId="77777777" w:rsidR="00605406" w:rsidRPr="00B251C3" w:rsidRDefault="00605406">
            <w:pPr>
              <w:pStyle w:val="TAH"/>
              <w:rPr>
                <w:lang w:eastAsia="zh-TW"/>
              </w:rPr>
            </w:pPr>
            <w:r w:rsidRPr="00B251C3">
              <w:rPr>
                <w:lang w:eastAsia="zh-TW"/>
              </w:rPr>
              <w:t>Description of PV</w:t>
            </w:r>
          </w:p>
        </w:tc>
      </w:tr>
      <w:tr w:rsidR="00605406" w:rsidRPr="00B251C3" w14:paraId="5E6EAE61" w14:textId="77777777">
        <w:trPr>
          <w:jc w:val="center"/>
        </w:trPr>
        <w:tc>
          <w:tcPr>
            <w:tcW w:w="992" w:type="dxa"/>
          </w:tcPr>
          <w:p w14:paraId="77D34284" w14:textId="77777777" w:rsidR="00605406" w:rsidRPr="00B251C3" w:rsidRDefault="00605406">
            <w:pPr>
              <w:pStyle w:val="TAC"/>
              <w:rPr>
                <w:lang w:eastAsia="zh-TW"/>
              </w:rPr>
            </w:pPr>
            <w:r w:rsidRPr="00B251C3">
              <w:rPr>
                <w:lang w:eastAsia="zh-TW"/>
              </w:rPr>
              <w:t>5</w:t>
            </w:r>
          </w:p>
        </w:tc>
        <w:tc>
          <w:tcPr>
            <w:tcW w:w="992" w:type="dxa"/>
          </w:tcPr>
          <w:p w14:paraId="7EABBF4E" w14:textId="77777777" w:rsidR="00605406" w:rsidRPr="00B251C3" w:rsidRDefault="00605406">
            <w:pPr>
              <w:pStyle w:val="TAC"/>
              <w:rPr>
                <w:lang w:eastAsia="zh-TW"/>
              </w:rPr>
            </w:pPr>
            <w:r w:rsidRPr="00B251C3">
              <w:rPr>
                <w:lang w:eastAsia="zh-TW"/>
              </w:rPr>
              <w:t>4</w:t>
            </w:r>
          </w:p>
        </w:tc>
        <w:tc>
          <w:tcPr>
            <w:tcW w:w="5103" w:type="dxa"/>
          </w:tcPr>
          <w:p w14:paraId="1DD70F32" w14:textId="77777777" w:rsidR="00605406" w:rsidRPr="00B251C3" w:rsidRDefault="00605406">
            <w:pPr>
              <w:pStyle w:val="TAL"/>
              <w:rPr>
                <w:lang w:eastAsia="zh-TW"/>
              </w:rPr>
            </w:pPr>
            <w:r w:rsidRPr="00B251C3">
              <w:rPr>
                <w:lang w:eastAsia="zh-TW"/>
              </w:rPr>
              <w:t>Maximum information field length – transmit (bits)</w:t>
            </w:r>
          </w:p>
        </w:tc>
      </w:tr>
      <w:tr w:rsidR="00605406" w:rsidRPr="00B251C3" w14:paraId="6114128E" w14:textId="77777777">
        <w:trPr>
          <w:jc w:val="center"/>
        </w:trPr>
        <w:tc>
          <w:tcPr>
            <w:tcW w:w="992" w:type="dxa"/>
          </w:tcPr>
          <w:p w14:paraId="5724A870" w14:textId="77777777" w:rsidR="00605406" w:rsidRPr="00B251C3" w:rsidRDefault="00605406">
            <w:pPr>
              <w:pStyle w:val="TAC"/>
              <w:rPr>
                <w:lang w:eastAsia="zh-TW"/>
              </w:rPr>
            </w:pPr>
            <w:r w:rsidRPr="00B251C3">
              <w:rPr>
                <w:lang w:eastAsia="zh-TW"/>
              </w:rPr>
              <w:t>6</w:t>
            </w:r>
          </w:p>
        </w:tc>
        <w:tc>
          <w:tcPr>
            <w:tcW w:w="992" w:type="dxa"/>
          </w:tcPr>
          <w:p w14:paraId="345EAB6D" w14:textId="77777777" w:rsidR="00605406" w:rsidRPr="00B251C3" w:rsidRDefault="00605406">
            <w:pPr>
              <w:pStyle w:val="TAC"/>
              <w:rPr>
                <w:lang w:eastAsia="zh-TW"/>
              </w:rPr>
            </w:pPr>
            <w:r w:rsidRPr="00B251C3">
              <w:rPr>
                <w:lang w:eastAsia="zh-TW"/>
              </w:rPr>
              <w:t>4</w:t>
            </w:r>
          </w:p>
        </w:tc>
        <w:tc>
          <w:tcPr>
            <w:tcW w:w="5103" w:type="dxa"/>
          </w:tcPr>
          <w:p w14:paraId="2EE34D2A" w14:textId="77777777" w:rsidR="00605406" w:rsidRPr="00B251C3" w:rsidRDefault="00605406">
            <w:pPr>
              <w:pStyle w:val="TAL"/>
              <w:rPr>
                <w:lang w:eastAsia="zh-TW"/>
              </w:rPr>
            </w:pPr>
            <w:r w:rsidRPr="00B251C3">
              <w:rPr>
                <w:lang w:eastAsia="zh-TW"/>
              </w:rPr>
              <w:t>Maximum information field length – receive (bits)</w:t>
            </w:r>
          </w:p>
        </w:tc>
      </w:tr>
      <w:tr w:rsidR="00605406" w:rsidRPr="00B251C3" w14:paraId="24BB6149" w14:textId="77777777">
        <w:trPr>
          <w:jc w:val="center"/>
        </w:trPr>
        <w:tc>
          <w:tcPr>
            <w:tcW w:w="992" w:type="dxa"/>
          </w:tcPr>
          <w:p w14:paraId="5A18CAAB" w14:textId="77777777" w:rsidR="00605406" w:rsidRPr="00B251C3" w:rsidRDefault="00605406">
            <w:pPr>
              <w:pStyle w:val="TAC"/>
              <w:rPr>
                <w:lang w:eastAsia="zh-TW"/>
              </w:rPr>
            </w:pPr>
            <w:r w:rsidRPr="00B251C3">
              <w:rPr>
                <w:lang w:eastAsia="zh-TW"/>
              </w:rPr>
              <w:t>7</w:t>
            </w:r>
          </w:p>
        </w:tc>
        <w:tc>
          <w:tcPr>
            <w:tcW w:w="992" w:type="dxa"/>
          </w:tcPr>
          <w:p w14:paraId="0423F058" w14:textId="77777777" w:rsidR="00605406" w:rsidRPr="00B251C3" w:rsidRDefault="00605406">
            <w:pPr>
              <w:pStyle w:val="TAC"/>
              <w:rPr>
                <w:lang w:eastAsia="zh-TW"/>
              </w:rPr>
            </w:pPr>
            <w:r w:rsidRPr="00B251C3">
              <w:rPr>
                <w:lang w:eastAsia="zh-TW"/>
              </w:rPr>
              <w:t>1</w:t>
            </w:r>
          </w:p>
        </w:tc>
        <w:tc>
          <w:tcPr>
            <w:tcW w:w="5103" w:type="dxa"/>
          </w:tcPr>
          <w:p w14:paraId="71C81ADC" w14:textId="77777777" w:rsidR="00605406" w:rsidRPr="00B251C3" w:rsidRDefault="00605406">
            <w:pPr>
              <w:pStyle w:val="TAL"/>
              <w:rPr>
                <w:lang w:eastAsia="zh-TW"/>
              </w:rPr>
            </w:pPr>
            <w:r w:rsidRPr="00B251C3">
              <w:rPr>
                <w:lang w:eastAsia="zh-TW"/>
              </w:rPr>
              <w:t>Window size – transmit (frames)</w:t>
            </w:r>
          </w:p>
        </w:tc>
      </w:tr>
      <w:tr w:rsidR="00605406" w:rsidRPr="00B251C3" w14:paraId="4E31DD7C" w14:textId="77777777">
        <w:trPr>
          <w:jc w:val="center"/>
        </w:trPr>
        <w:tc>
          <w:tcPr>
            <w:tcW w:w="992" w:type="dxa"/>
          </w:tcPr>
          <w:p w14:paraId="438FEEA2" w14:textId="77777777" w:rsidR="00605406" w:rsidRPr="00B251C3" w:rsidRDefault="00605406">
            <w:pPr>
              <w:pStyle w:val="TAC"/>
              <w:rPr>
                <w:lang w:eastAsia="zh-TW"/>
              </w:rPr>
            </w:pPr>
            <w:r w:rsidRPr="00B251C3">
              <w:rPr>
                <w:lang w:eastAsia="zh-TW"/>
              </w:rPr>
              <w:t>8</w:t>
            </w:r>
          </w:p>
        </w:tc>
        <w:tc>
          <w:tcPr>
            <w:tcW w:w="992" w:type="dxa"/>
          </w:tcPr>
          <w:p w14:paraId="03C290C6" w14:textId="77777777" w:rsidR="00605406" w:rsidRPr="00B251C3" w:rsidRDefault="00605406">
            <w:pPr>
              <w:pStyle w:val="TAC"/>
              <w:rPr>
                <w:lang w:eastAsia="zh-TW"/>
              </w:rPr>
            </w:pPr>
            <w:r w:rsidRPr="00B251C3">
              <w:rPr>
                <w:lang w:eastAsia="zh-TW"/>
              </w:rPr>
              <w:t>1</w:t>
            </w:r>
          </w:p>
        </w:tc>
        <w:tc>
          <w:tcPr>
            <w:tcW w:w="5103" w:type="dxa"/>
          </w:tcPr>
          <w:p w14:paraId="5A38C030" w14:textId="77777777" w:rsidR="00605406" w:rsidRPr="00B251C3" w:rsidRDefault="00605406">
            <w:pPr>
              <w:pStyle w:val="TAL"/>
              <w:rPr>
                <w:lang w:eastAsia="zh-TW"/>
              </w:rPr>
            </w:pPr>
            <w:r w:rsidRPr="00B251C3">
              <w:rPr>
                <w:lang w:eastAsia="zh-TW"/>
              </w:rPr>
              <w:t>Window size – receive (frames)</w:t>
            </w:r>
          </w:p>
        </w:tc>
      </w:tr>
    </w:tbl>
    <w:p w14:paraId="6A0AB509" w14:textId="77777777" w:rsidR="00605406" w:rsidRPr="00B251C3" w:rsidRDefault="00605406">
      <w:pPr>
        <w:rPr>
          <w:lang w:eastAsia="zh-TW"/>
        </w:rPr>
      </w:pPr>
    </w:p>
    <w:p w14:paraId="37D0160D" w14:textId="77777777" w:rsidR="00605406" w:rsidRPr="00B251C3" w:rsidRDefault="00605406">
      <w:r w:rsidRPr="00B251C3">
        <w:t xml:space="preserve">The </w:t>
      </w:r>
      <w:proofErr w:type="spellStart"/>
      <w:r w:rsidRPr="00B251C3">
        <w:t>SecondaryPayloadTransmitLength</w:t>
      </w:r>
      <w:proofErr w:type="spellEnd"/>
      <w:r w:rsidRPr="00B251C3">
        <w:t xml:space="preserve"> shall be 74 octets by default. It can be increased via XID negotiation, but shall always be 74 octets or larger.</w:t>
      </w:r>
    </w:p>
    <w:p w14:paraId="44EACD42" w14:textId="77777777" w:rsidR="00605406" w:rsidRPr="00B251C3" w:rsidRDefault="00605406">
      <w:r w:rsidRPr="00B251C3">
        <w:t xml:space="preserve">The </w:t>
      </w:r>
      <w:proofErr w:type="spellStart"/>
      <w:r w:rsidRPr="00B251C3">
        <w:t>SecondaryPayloadReceiveLength</w:t>
      </w:r>
      <w:proofErr w:type="spellEnd"/>
      <w:r w:rsidRPr="00B251C3">
        <w:t xml:space="preserve"> shall be 74 octets by default. It can be increased via XID negotiation, but shall always be 74 octets or larger.</w:t>
      </w:r>
    </w:p>
    <w:p w14:paraId="7ED14353" w14:textId="77777777" w:rsidR="00605406" w:rsidRPr="00B251C3" w:rsidRDefault="00605406">
      <w:pPr>
        <w:pStyle w:val="Heading3"/>
        <w:rPr>
          <w:lang w:eastAsia="zh-TW"/>
        </w:rPr>
      </w:pPr>
      <w:bookmarkStart w:id="77" w:name="_Toc6701327"/>
      <w:bookmarkStart w:id="78" w:name="_Toc29391189"/>
      <w:bookmarkStart w:id="79" w:name="_Toc29391234"/>
      <w:bookmarkStart w:id="80" w:name="_Toc162467745"/>
      <w:r w:rsidRPr="00B251C3">
        <w:rPr>
          <w:lang w:eastAsia="zh-TW"/>
        </w:rPr>
        <w:t>4.8.2</w:t>
      </w:r>
      <w:r w:rsidRPr="00B251C3">
        <w:rPr>
          <w:lang w:eastAsia="zh-TW"/>
        </w:rPr>
        <w:tab/>
        <w:t>Protocol version</w:t>
      </w:r>
      <w:bookmarkEnd w:id="77"/>
      <w:bookmarkEnd w:id="78"/>
      <w:bookmarkEnd w:id="79"/>
      <w:bookmarkEnd w:id="80"/>
    </w:p>
    <w:p w14:paraId="3D10CC00" w14:textId="77777777" w:rsidR="00605406" w:rsidRPr="00B251C3" w:rsidRDefault="00605406">
      <w:pPr>
        <w:rPr>
          <w:lang w:eastAsia="zh-TW"/>
        </w:rPr>
      </w:pPr>
      <w:r w:rsidRPr="00B251C3">
        <w:rPr>
          <w:lang w:eastAsia="zh-TW"/>
        </w:rPr>
        <w:t>Format Identifier (FI) shall be 0x81 and Group Identifier (GI) shall be 0xF0. All secondary devices shall support the following parameter:</w:t>
      </w:r>
    </w:p>
    <w:p w14:paraId="486EF7C9" w14:textId="77777777" w:rsidR="00605406" w:rsidRPr="00B251C3" w:rsidRDefault="00605406">
      <w:pPr>
        <w:pStyle w:val="TH"/>
        <w:rPr>
          <w:lang w:val="it-IT"/>
        </w:rPr>
      </w:pPr>
      <w:r w:rsidRPr="00B251C3">
        <w:rPr>
          <w:lang w:val="it-IT"/>
        </w:rPr>
        <w:t>Table 4.8.2.1: HDLC parameter for protocol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992"/>
        <w:gridCol w:w="5103"/>
      </w:tblGrid>
      <w:tr w:rsidR="00605406" w:rsidRPr="00B251C3" w14:paraId="628A63F8" w14:textId="77777777">
        <w:trPr>
          <w:jc w:val="center"/>
        </w:trPr>
        <w:tc>
          <w:tcPr>
            <w:tcW w:w="992" w:type="dxa"/>
          </w:tcPr>
          <w:p w14:paraId="6424C76A" w14:textId="77777777" w:rsidR="00605406" w:rsidRPr="00B251C3" w:rsidRDefault="00605406">
            <w:pPr>
              <w:pStyle w:val="TAH"/>
              <w:rPr>
                <w:lang w:val="it-IT" w:eastAsia="zh-TW"/>
              </w:rPr>
            </w:pPr>
            <w:r w:rsidRPr="00B251C3">
              <w:rPr>
                <w:lang w:val="it-IT" w:eastAsia="zh-TW"/>
              </w:rPr>
              <w:t>PI</w:t>
            </w:r>
          </w:p>
        </w:tc>
        <w:tc>
          <w:tcPr>
            <w:tcW w:w="992" w:type="dxa"/>
          </w:tcPr>
          <w:p w14:paraId="72030ED6" w14:textId="77777777" w:rsidR="00605406" w:rsidRPr="00B251C3" w:rsidRDefault="00605406">
            <w:pPr>
              <w:pStyle w:val="TAH"/>
              <w:rPr>
                <w:lang w:eastAsia="zh-TW"/>
              </w:rPr>
            </w:pPr>
            <w:r w:rsidRPr="00B251C3">
              <w:rPr>
                <w:lang w:eastAsia="zh-TW"/>
              </w:rPr>
              <w:t>PL</w:t>
            </w:r>
          </w:p>
        </w:tc>
        <w:tc>
          <w:tcPr>
            <w:tcW w:w="5103" w:type="dxa"/>
          </w:tcPr>
          <w:p w14:paraId="7A5D2611" w14:textId="77777777" w:rsidR="00605406" w:rsidRPr="00B251C3" w:rsidRDefault="00605406">
            <w:pPr>
              <w:pStyle w:val="TAH"/>
              <w:rPr>
                <w:lang w:eastAsia="zh-TW"/>
              </w:rPr>
            </w:pPr>
            <w:r w:rsidRPr="00B251C3">
              <w:rPr>
                <w:lang w:eastAsia="zh-TW"/>
              </w:rPr>
              <w:t>Description of PV</w:t>
            </w:r>
          </w:p>
        </w:tc>
      </w:tr>
      <w:tr w:rsidR="00605406" w:rsidRPr="00B251C3" w14:paraId="2602DE11" w14:textId="77777777">
        <w:trPr>
          <w:jc w:val="center"/>
        </w:trPr>
        <w:tc>
          <w:tcPr>
            <w:tcW w:w="992" w:type="dxa"/>
          </w:tcPr>
          <w:p w14:paraId="7229FC6E" w14:textId="77777777" w:rsidR="00605406" w:rsidRPr="00B251C3" w:rsidRDefault="00605406">
            <w:pPr>
              <w:pStyle w:val="TAC"/>
              <w:rPr>
                <w:lang w:eastAsia="zh-TW"/>
              </w:rPr>
            </w:pPr>
            <w:r w:rsidRPr="00B251C3">
              <w:rPr>
                <w:lang w:eastAsia="zh-TW"/>
              </w:rPr>
              <w:t>5</w:t>
            </w:r>
          </w:p>
        </w:tc>
        <w:tc>
          <w:tcPr>
            <w:tcW w:w="992" w:type="dxa"/>
          </w:tcPr>
          <w:p w14:paraId="4FC5F1E9" w14:textId="77777777" w:rsidR="00605406" w:rsidRPr="00B251C3" w:rsidRDefault="00605406">
            <w:pPr>
              <w:pStyle w:val="TAC"/>
              <w:rPr>
                <w:lang w:eastAsia="zh-TW"/>
              </w:rPr>
            </w:pPr>
            <w:r w:rsidRPr="00B251C3">
              <w:rPr>
                <w:lang w:eastAsia="zh-TW"/>
              </w:rPr>
              <w:t>1</w:t>
            </w:r>
          </w:p>
        </w:tc>
        <w:tc>
          <w:tcPr>
            <w:tcW w:w="5103" w:type="dxa"/>
          </w:tcPr>
          <w:p w14:paraId="77DE4B7C" w14:textId="77777777" w:rsidR="00605406" w:rsidRPr="00B251C3" w:rsidRDefault="00605406">
            <w:pPr>
              <w:pStyle w:val="TAL"/>
              <w:rPr>
                <w:lang w:eastAsia="zh-TW"/>
              </w:rPr>
            </w:pPr>
            <w:r w:rsidRPr="00B251C3">
              <w:rPr>
                <w:lang w:eastAsia="zh-TW"/>
              </w:rPr>
              <w:t>3GPP Release ID</w:t>
            </w:r>
          </w:p>
        </w:tc>
      </w:tr>
    </w:tbl>
    <w:p w14:paraId="570DFC21" w14:textId="77777777" w:rsidR="00605406" w:rsidRPr="00B251C3" w:rsidRDefault="00605406">
      <w:pPr>
        <w:rPr>
          <w:lang w:eastAsia="zh-TW"/>
        </w:rPr>
      </w:pPr>
    </w:p>
    <w:p w14:paraId="4E8E628B" w14:textId="77777777" w:rsidR="00605406" w:rsidRPr="00B251C3" w:rsidRDefault="00605406">
      <w:pPr>
        <w:pStyle w:val="Heading3"/>
        <w:rPr>
          <w:lang w:eastAsia="zh-TW"/>
        </w:rPr>
      </w:pPr>
      <w:bookmarkStart w:id="81" w:name="_Toc6701328"/>
      <w:bookmarkStart w:id="82" w:name="_Toc29391190"/>
      <w:bookmarkStart w:id="83" w:name="_Toc29391235"/>
      <w:bookmarkStart w:id="84" w:name="_Toc162467746"/>
      <w:r w:rsidRPr="00B251C3">
        <w:rPr>
          <w:lang w:eastAsia="zh-TW"/>
        </w:rPr>
        <w:t>4.8.3</w:t>
      </w:r>
      <w:r w:rsidRPr="00B251C3">
        <w:rPr>
          <w:lang w:eastAsia="zh-TW"/>
        </w:rPr>
        <w:tab/>
        <w:t>Address assignment</w:t>
      </w:r>
      <w:bookmarkEnd w:id="81"/>
      <w:bookmarkEnd w:id="82"/>
      <w:bookmarkEnd w:id="83"/>
      <w:bookmarkEnd w:id="84"/>
    </w:p>
    <w:p w14:paraId="47673F32" w14:textId="77777777" w:rsidR="00605406" w:rsidRPr="00B251C3" w:rsidRDefault="00605406">
      <w:pPr>
        <w:rPr>
          <w:lang w:eastAsia="zh-TW"/>
        </w:rPr>
      </w:pPr>
      <w:r w:rsidRPr="00B251C3">
        <w:rPr>
          <w:lang w:eastAsia="zh-TW"/>
        </w:rPr>
        <w:t>The primary device broadcasts the XID commands. The secondary device(s) which match shall respond. The primary shall ensure that only one secondary matches the supplied parameter(s). See below for details.</w:t>
      </w:r>
    </w:p>
    <w:p w14:paraId="5EF02CB1" w14:textId="77777777" w:rsidR="00605406" w:rsidRPr="00B251C3" w:rsidRDefault="00605406">
      <w:pPr>
        <w:rPr>
          <w:lang w:eastAsia="zh-TW"/>
        </w:rPr>
      </w:pPr>
      <w:r w:rsidRPr="00B251C3">
        <w:rPr>
          <w:lang w:eastAsia="zh-TW"/>
        </w:rPr>
        <w:t>Format Identifier (FI) shall be 0x81 and Group Identifier (GI) shall be 0xF0. All secondary devices shall support the following parameters:</w:t>
      </w:r>
    </w:p>
    <w:p w14:paraId="3EEF5FBD" w14:textId="77777777" w:rsidR="00605406" w:rsidRPr="00B251C3" w:rsidRDefault="00605406">
      <w:pPr>
        <w:pStyle w:val="TH"/>
      </w:pPr>
      <w:r w:rsidRPr="00B251C3">
        <w:lastRenderedPageBreak/>
        <w:t>Table 4.8.3.1: HDLC parameters for address assignment and device scan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992"/>
        <w:gridCol w:w="5103"/>
      </w:tblGrid>
      <w:tr w:rsidR="00605406" w:rsidRPr="00B251C3" w14:paraId="0479742C" w14:textId="77777777">
        <w:trPr>
          <w:jc w:val="center"/>
        </w:trPr>
        <w:tc>
          <w:tcPr>
            <w:tcW w:w="992" w:type="dxa"/>
          </w:tcPr>
          <w:p w14:paraId="00389C8C" w14:textId="77777777" w:rsidR="00605406" w:rsidRPr="00B251C3" w:rsidRDefault="00605406">
            <w:pPr>
              <w:pStyle w:val="TAH"/>
              <w:rPr>
                <w:lang w:eastAsia="zh-TW"/>
              </w:rPr>
            </w:pPr>
            <w:r w:rsidRPr="00B251C3">
              <w:rPr>
                <w:lang w:eastAsia="zh-TW"/>
              </w:rPr>
              <w:t>PI</w:t>
            </w:r>
          </w:p>
        </w:tc>
        <w:tc>
          <w:tcPr>
            <w:tcW w:w="992" w:type="dxa"/>
          </w:tcPr>
          <w:p w14:paraId="16DA53E5" w14:textId="77777777" w:rsidR="00605406" w:rsidRPr="00B251C3" w:rsidRDefault="00605406">
            <w:pPr>
              <w:pStyle w:val="TAH"/>
              <w:rPr>
                <w:lang w:eastAsia="zh-TW"/>
              </w:rPr>
            </w:pPr>
            <w:r w:rsidRPr="00B251C3">
              <w:rPr>
                <w:lang w:eastAsia="zh-TW"/>
              </w:rPr>
              <w:t>PL</w:t>
            </w:r>
          </w:p>
        </w:tc>
        <w:tc>
          <w:tcPr>
            <w:tcW w:w="5103" w:type="dxa"/>
          </w:tcPr>
          <w:p w14:paraId="50D13209" w14:textId="77777777" w:rsidR="00605406" w:rsidRPr="00B251C3" w:rsidRDefault="00605406">
            <w:pPr>
              <w:pStyle w:val="TAH"/>
              <w:rPr>
                <w:lang w:eastAsia="zh-TW"/>
              </w:rPr>
            </w:pPr>
            <w:r w:rsidRPr="00B251C3">
              <w:rPr>
                <w:lang w:eastAsia="zh-TW"/>
              </w:rPr>
              <w:t>Description of PV</w:t>
            </w:r>
          </w:p>
        </w:tc>
      </w:tr>
      <w:tr w:rsidR="00605406" w:rsidRPr="00B251C3" w14:paraId="460D926B" w14:textId="77777777">
        <w:trPr>
          <w:jc w:val="center"/>
        </w:trPr>
        <w:tc>
          <w:tcPr>
            <w:tcW w:w="992" w:type="dxa"/>
          </w:tcPr>
          <w:p w14:paraId="426A6D10" w14:textId="77777777" w:rsidR="00605406" w:rsidRPr="00B251C3" w:rsidRDefault="00605406">
            <w:pPr>
              <w:pStyle w:val="TAC"/>
              <w:rPr>
                <w:lang w:eastAsia="zh-TW"/>
              </w:rPr>
            </w:pPr>
            <w:r w:rsidRPr="00B251C3">
              <w:rPr>
                <w:lang w:eastAsia="zh-TW"/>
              </w:rPr>
              <w:t>1</w:t>
            </w:r>
          </w:p>
        </w:tc>
        <w:tc>
          <w:tcPr>
            <w:tcW w:w="992" w:type="dxa"/>
          </w:tcPr>
          <w:p w14:paraId="07E6D7AE" w14:textId="77777777" w:rsidR="00605406" w:rsidRPr="00B251C3" w:rsidRDefault="00605406">
            <w:pPr>
              <w:pStyle w:val="TAC"/>
              <w:rPr>
                <w:lang w:eastAsia="zh-TW"/>
              </w:rPr>
            </w:pPr>
            <w:r w:rsidRPr="00B251C3">
              <w:rPr>
                <w:lang w:eastAsia="zh-TW"/>
              </w:rPr>
              <w:t>0 to 19</w:t>
            </w:r>
          </w:p>
        </w:tc>
        <w:tc>
          <w:tcPr>
            <w:tcW w:w="5103" w:type="dxa"/>
          </w:tcPr>
          <w:p w14:paraId="3DECF206" w14:textId="77777777" w:rsidR="00605406" w:rsidRPr="00B251C3" w:rsidRDefault="00605406">
            <w:pPr>
              <w:pStyle w:val="TAL"/>
              <w:rPr>
                <w:lang w:eastAsia="zh-TW"/>
              </w:rPr>
            </w:pPr>
            <w:r w:rsidRPr="00B251C3">
              <w:rPr>
                <w:lang w:eastAsia="zh-TW"/>
              </w:rPr>
              <w:t>Unique ID</w:t>
            </w:r>
          </w:p>
        </w:tc>
      </w:tr>
      <w:tr w:rsidR="00605406" w:rsidRPr="00B251C3" w14:paraId="641B1E8B" w14:textId="77777777">
        <w:trPr>
          <w:jc w:val="center"/>
        </w:trPr>
        <w:tc>
          <w:tcPr>
            <w:tcW w:w="992" w:type="dxa"/>
          </w:tcPr>
          <w:p w14:paraId="11B6DC3B" w14:textId="77777777" w:rsidR="00605406" w:rsidRPr="00B251C3" w:rsidRDefault="00605406">
            <w:pPr>
              <w:pStyle w:val="TAC"/>
              <w:rPr>
                <w:lang w:eastAsia="zh-TW"/>
              </w:rPr>
            </w:pPr>
            <w:r w:rsidRPr="00B251C3">
              <w:rPr>
                <w:lang w:eastAsia="zh-TW"/>
              </w:rPr>
              <w:t>2</w:t>
            </w:r>
          </w:p>
        </w:tc>
        <w:tc>
          <w:tcPr>
            <w:tcW w:w="992" w:type="dxa"/>
          </w:tcPr>
          <w:p w14:paraId="2F2B703E" w14:textId="77777777" w:rsidR="00605406" w:rsidRPr="00B251C3" w:rsidRDefault="00605406">
            <w:pPr>
              <w:pStyle w:val="TAC"/>
              <w:rPr>
                <w:lang w:eastAsia="zh-TW"/>
              </w:rPr>
            </w:pPr>
            <w:r w:rsidRPr="00B251C3">
              <w:rPr>
                <w:lang w:eastAsia="zh-TW"/>
              </w:rPr>
              <w:t>1</w:t>
            </w:r>
          </w:p>
        </w:tc>
        <w:tc>
          <w:tcPr>
            <w:tcW w:w="5103" w:type="dxa"/>
          </w:tcPr>
          <w:p w14:paraId="307DC5D4" w14:textId="77777777" w:rsidR="00605406" w:rsidRPr="00B251C3" w:rsidRDefault="00605406">
            <w:pPr>
              <w:pStyle w:val="TAL"/>
              <w:rPr>
                <w:lang w:eastAsia="zh-TW"/>
              </w:rPr>
            </w:pPr>
            <w:r w:rsidRPr="00B251C3">
              <w:rPr>
                <w:lang w:eastAsia="zh-TW"/>
              </w:rPr>
              <w:t>HDLC Address</w:t>
            </w:r>
          </w:p>
        </w:tc>
      </w:tr>
      <w:tr w:rsidR="00605406" w:rsidRPr="00B251C3" w14:paraId="408AE712" w14:textId="77777777">
        <w:trPr>
          <w:jc w:val="center"/>
        </w:trPr>
        <w:tc>
          <w:tcPr>
            <w:tcW w:w="992" w:type="dxa"/>
          </w:tcPr>
          <w:p w14:paraId="7F6FB41A" w14:textId="77777777" w:rsidR="00605406" w:rsidRPr="00B251C3" w:rsidRDefault="00605406">
            <w:pPr>
              <w:pStyle w:val="TAC"/>
              <w:rPr>
                <w:lang w:eastAsia="zh-TW"/>
              </w:rPr>
            </w:pPr>
            <w:r w:rsidRPr="00B251C3">
              <w:rPr>
                <w:lang w:eastAsia="zh-TW"/>
              </w:rPr>
              <w:t>3</w:t>
            </w:r>
          </w:p>
        </w:tc>
        <w:tc>
          <w:tcPr>
            <w:tcW w:w="992" w:type="dxa"/>
          </w:tcPr>
          <w:p w14:paraId="7B5D4214" w14:textId="77777777" w:rsidR="00605406" w:rsidRPr="00B251C3" w:rsidRDefault="00605406">
            <w:pPr>
              <w:pStyle w:val="TAC"/>
              <w:rPr>
                <w:lang w:eastAsia="zh-TW"/>
              </w:rPr>
            </w:pPr>
            <w:r w:rsidRPr="00B251C3">
              <w:rPr>
                <w:lang w:eastAsia="zh-TW"/>
              </w:rPr>
              <w:t>0 to 19</w:t>
            </w:r>
          </w:p>
        </w:tc>
        <w:tc>
          <w:tcPr>
            <w:tcW w:w="5103" w:type="dxa"/>
          </w:tcPr>
          <w:p w14:paraId="43BCE430" w14:textId="77777777" w:rsidR="00605406" w:rsidRPr="00B251C3" w:rsidRDefault="00605406">
            <w:pPr>
              <w:pStyle w:val="TAL"/>
              <w:rPr>
                <w:lang w:eastAsia="zh-TW"/>
              </w:rPr>
            </w:pPr>
            <w:r w:rsidRPr="00B251C3">
              <w:rPr>
                <w:lang w:eastAsia="zh-TW"/>
              </w:rPr>
              <w:t>Bit Mask (for Unique ID), indicates a device scan</w:t>
            </w:r>
          </w:p>
        </w:tc>
      </w:tr>
      <w:tr w:rsidR="00605406" w:rsidRPr="00B251C3" w14:paraId="1741A70B" w14:textId="77777777">
        <w:trPr>
          <w:jc w:val="center"/>
        </w:trPr>
        <w:tc>
          <w:tcPr>
            <w:tcW w:w="992" w:type="dxa"/>
          </w:tcPr>
          <w:p w14:paraId="2BCF6B04" w14:textId="77777777" w:rsidR="00605406" w:rsidRPr="00B251C3" w:rsidRDefault="00605406">
            <w:pPr>
              <w:pStyle w:val="TAC"/>
              <w:rPr>
                <w:lang w:val="en-AU" w:eastAsia="zh-TW"/>
              </w:rPr>
            </w:pPr>
            <w:r w:rsidRPr="00B251C3">
              <w:rPr>
                <w:lang w:val="en-AU" w:eastAsia="zh-TW"/>
              </w:rPr>
              <w:t>4</w:t>
            </w:r>
          </w:p>
        </w:tc>
        <w:tc>
          <w:tcPr>
            <w:tcW w:w="992" w:type="dxa"/>
          </w:tcPr>
          <w:p w14:paraId="4F494B40" w14:textId="77777777" w:rsidR="00605406" w:rsidRPr="00B251C3" w:rsidRDefault="00605406">
            <w:pPr>
              <w:pStyle w:val="TAC"/>
              <w:rPr>
                <w:lang w:val="en-AU" w:eastAsia="zh-TW"/>
              </w:rPr>
            </w:pPr>
            <w:r w:rsidRPr="00B251C3">
              <w:rPr>
                <w:lang w:val="en-AU" w:eastAsia="zh-TW"/>
              </w:rPr>
              <w:t>1</w:t>
            </w:r>
          </w:p>
        </w:tc>
        <w:tc>
          <w:tcPr>
            <w:tcW w:w="5103" w:type="dxa"/>
          </w:tcPr>
          <w:p w14:paraId="49D8A513" w14:textId="77777777" w:rsidR="00605406" w:rsidRPr="00B251C3" w:rsidRDefault="00605406">
            <w:pPr>
              <w:pStyle w:val="TAL"/>
              <w:rPr>
                <w:lang w:val="en-AU" w:eastAsia="zh-TW"/>
              </w:rPr>
            </w:pPr>
            <w:r w:rsidRPr="00B251C3">
              <w:rPr>
                <w:lang w:val="en-AU" w:eastAsia="zh-TW"/>
              </w:rPr>
              <w:t>Device Type (see table 4.7.1)</w:t>
            </w:r>
          </w:p>
        </w:tc>
      </w:tr>
      <w:tr w:rsidR="00605406" w:rsidRPr="00B251C3" w14:paraId="5031730D" w14:textId="77777777">
        <w:trPr>
          <w:jc w:val="center"/>
        </w:trPr>
        <w:tc>
          <w:tcPr>
            <w:tcW w:w="992" w:type="dxa"/>
          </w:tcPr>
          <w:p w14:paraId="4CB1FC01" w14:textId="77777777" w:rsidR="00605406" w:rsidRPr="00B251C3" w:rsidRDefault="00605406">
            <w:pPr>
              <w:pStyle w:val="TAC"/>
              <w:rPr>
                <w:lang w:eastAsia="zh-TW"/>
              </w:rPr>
            </w:pPr>
            <w:r w:rsidRPr="00B251C3">
              <w:rPr>
                <w:lang w:eastAsia="zh-TW"/>
              </w:rPr>
              <w:t>6</w:t>
            </w:r>
          </w:p>
        </w:tc>
        <w:tc>
          <w:tcPr>
            <w:tcW w:w="992" w:type="dxa"/>
          </w:tcPr>
          <w:p w14:paraId="631D963E" w14:textId="77777777" w:rsidR="00605406" w:rsidRPr="00B251C3" w:rsidRDefault="00605406">
            <w:pPr>
              <w:pStyle w:val="TAC"/>
              <w:rPr>
                <w:lang w:eastAsia="zh-TW"/>
              </w:rPr>
            </w:pPr>
            <w:r w:rsidRPr="00B251C3">
              <w:rPr>
                <w:lang w:eastAsia="zh-TW"/>
              </w:rPr>
              <w:t>2</w:t>
            </w:r>
          </w:p>
        </w:tc>
        <w:tc>
          <w:tcPr>
            <w:tcW w:w="5103" w:type="dxa"/>
          </w:tcPr>
          <w:p w14:paraId="0119A73D" w14:textId="77777777" w:rsidR="00605406" w:rsidRPr="00B251C3" w:rsidRDefault="00605406">
            <w:pPr>
              <w:pStyle w:val="TAL"/>
              <w:rPr>
                <w:lang w:eastAsia="zh-TW"/>
              </w:rPr>
            </w:pPr>
            <w:r w:rsidRPr="00B251C3">
              <w:rPr>
                <w:lang w:eastAsia="zh-TW"/>
              </w:rPr>
              <w:t>Vendor Code as given in</w:t>
            </w:r>
            <w:r w:rsidR="003B42B7" w:rsidRPr="00B251C3">
              <w:t xml:space="preserve"> AISG v2.0</w:t>
            </w:r>
            <w:r w:rsidRPr="00B251C3">
              <w:rPr>
                <w:lang w:eastAsia="zh-TW"/>
              </w:rPr>
              <w:t xml:space="preserve"> [4]</w:t>
            </w:r>
          </w:p>
        </w:tc>
      </w:tr>
    </w:tbl>
    <w:p w14:paraId="141793CA" w14:textId="77777777" w:rsidR="00605406" w:rsidRPr="00B251C3" w:rsidRDefault="00605406">
      <w:pPr>
        <w:rPr>
          <w:lang w:eastAsia="zh-TW"/>
        </w:rPr>
      </w:pPr>
    </w:p>
    <w:p w14:paraId="678D780F" w14:textId="77777777" w:rsidR="00605406" w:rsidRPr="00B251C3" w:rsidRDefault="00605406">
      <w:pPr>
        <w:rPr>
          <w:lang w:eastAsia="zh-TW"/>
        </w:rPr>
      </w:pPr>
      <w:r w:rsidRPr="00B251C3">
        <w:rPr>
          <w:lang w:eastAsia="zh-TW"/>
        </w:rPr>
        <w:t>The XID message can be used to assign HDLC addresses or to scan for devices.</w:t>
      </w:r>
    </w:p>
    <w:p w14:paraId="3943C2D2" w14:textId="77777777" w:rsidR="00605406" w:rsidRPr="00B251C3" w:rsidRDefault="00605406">
      <w:pPr>
        <w:rPr>
          <w:lang w:eastAsia="zh-TW"/>
        </w:rPr>
      </w:pPr>
      <w:r w:rsidRPr="00B251C3">
        <w:rPr>
          <w:lang w:eastAsia="zh-TW"/>
        </w:rPr>
        <w:t>An address assignment XID command shall contain at least PI=2 (HDLC Address) and shall not contain PI=3 (Bit Mask). During an address assignment all secondary devices first assume a match and then carry out the following steps:</w:t>
      </w:r>
    </w:p>
    <w:p w14:paraId="7795D74A" w14:textId="77777777" w:rsidR="00605406" w:rsidRPr="00B251C3" w:rsidRDefault="00605406">
      <w:pPr>
        <w:pStyle w:val="B1"/>
        <w:rPr>
          <w:lang w:eastAsia="zh-TW"/>
        </w:rPr>
      </w:pPr>
      <w:r w:rsidRPr="00B251C3">
        <w:t>-</w:t>
      </w:r>
      <w:r w:rsidRPr="00B251C3">
        <w:tab/>
      </w:r>
      <w:r w:rsidRPr="00B251C3">
        <w:rPr>
          <w:lang w:eastAsia="zh-TW"/>
        </w:rPr>
        <w:t>If PI=1 (Unique ID) is supplied, the right-most PL octets of the secondary devices Unique ID are compared to the Unique ID in the XID command. If they are different, the secondary device does not match, and the message is ignored. If the Unique ID in the XID command is longer than the secondary devices Unique ID, the secondary device does not match, and the message is ignored.</w:t>
      </w:r>
    </w:p>
    <w:p w14:paraId="4A712C64" w14:textId="77777777" w:rsidR="00605406" w:rsidRPr="00B251C3" w:rsidRDefault="00605406">
      <w:pPr>
        <w:pStyle w:val="B1"/>
        <w:rPr>
          <w:lang w:eastAsia="zh-TW"/>
        </w:rPr>
      </w:pPr>
      <w:r w:rsidRPr="00B251C3">
        <w:t>-</w:t>
      </w:r>
      <w:r w:rsidRPr="00B251C3">
        <w:tab/>
      </w:r>
      <w:r w:rsidRPr="00B251C3">
        <w:rPr>
          <w:lang w:eastAsia="zh-TW"/>
        </w:rPr>
        <w:t>If PI=4 (Device Type) is supplied, the device type of the secondary device is compared to the device type in the XID command. If they are different, the secondary device does not match, and the message is ignored.</w:t>
      </w:r>
    </w:p>
    <w:p w14:paraId="72C0D191" w14:textId="77777777" w:rsidR="00605406" w:rsidRPr="00B251C3" w:rsidRDefault="00605406">
      <w:pPr>
        <w:pStyle w:val="B1"/>
        <w:rPr>
          <w:lang w:eastAsia="zh-TW"/>
        </w:rPr>
      </w:pPr>
      <w:r w:rsidRPr="00B251C3">
        <w:t>-</w:t>
      </w:r>
      <w:r w:rsidRPr="00B251C3">
        <w:tab/>
      </w:r>
      <w:r w:rsidRPr="00B251C3">
        <w:rPr>
          <w:lang w:eastAsia="zh-TW"/>
        </w:rPr>
        <w:t>If PI=6 (Vendor Code) is supplied, the vendor code of the secondary device is compared to the vendor code in the XID command. If they are different, the secondary device does not match, and the message is ignored.</w:t>
      </w:r>
    </w:p>
    <w:p w14:paraId="6A348E53" w14:textId="77777777" w:rsidR="00605406" w:rsidRPr="00B251C3" w:rsidRDefault="00605406">
      <w:pPr>
        <w:rPr>
          <w:lang w:eastAsia="zh-TW"/>
        </w:rPr>
      </w:pPr>
      <w:r w:rsidRPr="00B251C3">
        <w:rPr>
          <w:lang w:eastAsia="zh-TW"/>
        </w:rPr>
        <w:t>If the secondary device still matches after these steps, the secondary device sets its HDLC address to the address specified in PI=2 and responds with an XID response which contains PI=1 and PI=4.</w:t>
      </w:r>
    </w:p>
    <w:p w14:paraId="7D4500A8" w14:textId="77777777" w:rsidR="00605406" w:rsidRPr="00B251C3" w:rsidRDefault="00605406">
      <w:pPr>
        <w:pStyle w:val="NO"/>
      </w:pPr>
      <w:r w:rsidRPr="00B251C3">
        <w:t>NOTE:</w:t>
      </w:r>
      <w:r w:rsidRPr="00B251C3">
        <w:tab/>
        <w:t>Unlike the normal XID negotiation, in this XID negotiation, the XID response message returns a different set of parameters than the XID command message.</w:t>
      </w:r>
    </w:p>
    <w:p w14:paraId="5B372C8F" w14:textId="77777777" w:rsidR="00605406" w:rsidRPr="00B251C3" w:rsidRDefault="00605406">
      <w:pPr>
        <w:pStyle w:val="Heading3"/>
        <w:rPr>
          <w:lang w:eastAsia="zh-TW"/>
        </w:rPr>
      </w:pPr>
      <w:bookmarkStart w:id="85" w:name="_Toc6701329"/>
      <w:bookmarkStart w:id="86" w:name="_Toc29391191"/>
      <w:bookmarkStart w:id="87" w:name="_Toc29391236"/>
      <w:bookmarkStart w:id="88" w:name="_Toc162467747"/>
      <w:r w:rsidRPr="00B251C3">
        <w:rPr>
          <w:lang w:eastAsia="zh-TW"/>
        </w:rPr>
        <w:t>4.8.4</w:t>
      </w:r>
      <w:r w:rsidRPr="00B251C3">
        <w:rPr>
          <w:lang w:eastAsia="zh-TW"/>
        </w:rPr>
        <w:tab/>
        <w:t>Device scan</w:t>
      </w:r>
      <w:bookmarkEnd w:id="85"/>
      <w:bookmarkEnd w:id="86"/>
      <w:bookmarkEnd w:id="87"/>
      <w:bookmarkEnd w:id="88"/>
    </w:p>
    <w:p w14:paraId="6EB549C8" w14:textId="77777777" w:rsidR="00605406" w:rsidRPr="00B251C3" w:rsidRDefault="00605406">
      <w:pPr>
        <w:rPr>
          <w:lang w:eastAsia="zh-TW"/>
        </w:rPr>
      </w:pPr>
      <w:r w:rsidRPr="00B251C3">
        <w:rPr>
          <w:lang w:eastAsia="zh-TW"/>
        </w:rPr>
        <w:t xml:space="preserve">The device scan messages may be utilised by the primary to identify all secondary stations in the </w:t>
      </w:r>
      <w:proofErr w:type="spellStart"/>
      <w:r w:rsidRPr="00B251C3">
        <w:rPr>
          <w:lang w:eastAsia="zh-TW"/>
        </w:rPr>
        <w:t>NoAddress</w:t>
      </w:r>
      <w:proofErr w:type="spellEnd"/>
      <w:r w:rsidRPr="00B251C3">
        <w:rPr>
          <w:lang w:eastAsia="zh-TW"/>
        </w:rPr>
        <w:t xml:space="preserve"> state on an interface .</w:t>
      </w:r>
    </w:p>
    <w:p w14:paraId="3BDC63B6" w14:textId="77777777" w:rsidR="00605406" w:rsidRPr="00B251C3" w:rsidRDefault="00605406">
      <w:pPr>
        <w:rPr>
          <w:lang w:eastAsia="zh-TW"/>
        </w:rPr>
      </w:pPr>
      <w:r w:rsidRPr="00B251C3">
        <w:rPr>
          <w:lang w:eastAsia="zh-TW"/>
        </w:rPr>
        <w:t>A device scan XID command shall only contain PI=1 (Unique ID) and PI=3 (Bit Mask), see table 4.8.3.1. PI=1 and PI=3 shall be of equal length PL octets.</w:t>
      </w:r>
    </w:p>
    <w:p w14:paraId="10E9FFE2" w14:textId="77777777" w:rsidR="00605406" w:rsidRPr="00B251C3" w:rsidRDefault="00605406">
      <w:pPr>
        <w:rPr>
          <w:lang w:eastAsia="zh-TW"/>
        </w:rPr>
      </w:pPr>
      <w:r w:rsidRPr="00B251C3">
        <w:rPr>
          <w:lang w:eastAsia="zh-TW"/>
        </w:rPr>
        <w:t xml:space="preserve">If in the </w:t>
      </w:r>
      <w:proofErr w:type="spellStart"/>
      <w:r w:rsidRPr="00B251C3">
        <w:rPr>
          <w:lang w:eastAsia="zh-TW"/>
        </w:rPr>
        <w:t>NoAddress</w:t>
      </w:r>
      <w:proofErr w:type="spellEnd"/>
      <w:r w:rsidRPr="00B251C3">
        <w:rPr>
          <w:lang w:eastAsia="zh-TW"/>
        </w:rPr>
        <w:t xml:space="preserve"> state, the secondary device masks the min(PL,2) left-most octets of its own unique ID with the min(PL,2) left-most octets of the bit mask in the XID command and compares the result with the min(PL,2) left-most octets the unique ID supplied in the XID command. If they match, the secondary device masks the max(0,PL-2) right-most octets of its own unique ID with the max(0,PL-2) right-most octets of the bit mask in the XID command and compares the result with the max(0,PL-2) right-most octets of the unique ID supplied in the XID command. If they also match, the secondary device transmits an XID response message with its own identification data in the fields PI=1 (complete unique ID), PI=4 (device type) and PI=6 (vendor code).</w:t>
      </w:r>
    </w:p>
    <w:p w14:paraId="7C0A2E81" w14:textId="77777777" w:rsidR="00605406" w:rsidRPr="00B251C3" w:rsidRDefault="00605406">
      <w:pPr>
        <w:rPr>
          <w:lang w:eastAsia="zh-TW"/>
        </w:rPr>
      </w:pPr>
      <w:r w:rsidRPr="00B251C3">
        <w:rPr>
          <w:lang w:eastAsia="zh-TW"/>
        </w:rPr>
        <w:t>For the device scan comparison, the unique ID of the secondary device shall be padded with NUL characters (character code 0x00) between the second and third left-most positions to a length of 19 octets.</w:t>
      </w:r>
    </w:p>
    <w:p w14:paraId="2DA70DEA" w14:textId="77777777" w:rsidR="00605406" w:rsidRPr="00B251C3" w:rsidRDefault="00605406">
      <w:pPr>
        <w:rPr>
          <w:lang w:eastAsia="zh-TW"/>
        </w:rPr>
      </w:pPr>
      <w:r w:rsidRPr="00B251C3">
        <w:t>The scan command with zero length (PL=0) of the Unique ID (PI=1) and the Bit Mask (PI=3)</w:t>
      </w:r>
      <w:r w:rsidRPr="00B251C3">
        <w:rPr>
          <w:lang w:eastAsia="zh-TW"/>
        </w:rPr>
        <w:t xml:space="preserve"> shall match all secondary devices in the </w:t>
      </w:r>
      <w:proofErr w:type="spellStart"/>
      <w:r w:rsidRPr="00B251C3">
        <w:rPr>
          <w:lang w:eastAsia="zh-TW"/>
        </w:rPr>
        <w:t>NoAddress</w:t>
      </w:r>
      <w:proofErr w:type="spellEnd"/>
      <w:r w:rsidRPr="00B251C3">
        <w:rPr>
          <w:lang w:eastAsia="zh-TW"/>
        </w:rPr>
        <w:t xml:space="preserve"> state.</w:t>
      </w:r>
    </w:p>
    <w:p w14:paraId="7CCD9801" w14:textId="77777777" w:rsidR="00605406" w:rsidRPr="00B251C3" w:rsidRDefault="00605406">
      <w:pPr>
        <w:rPr>
          <w:lang w:eastAsia="zh-TW"/>
        </w:rPr>
      </w:pPr>
      <w:r w:rsidRPr="00B251C3">
        <w:rPr>
          <w:lang w:eastAsia="zh-TW"/>
        </w:rPr>
        <w:t xml:space="preserve">Only matching secondary devices in the </w:t>
      </w:r>
      <w:proofErr w:type="spellStart"/>
      <w:r w:rsidRPr="00B251C3">
        <w:rPr>
          <w:lang w:eastAsia="zh-TW"/>
        </w:rPr>
        <w:t>NoAddress</w:t>
      </w:r>
      <w:proofErr w:type="spellEnd"/>
      <w:r w:rsidRPr="00B251C3">
        <w:rPr>
          <w:lang w:eastAsia="zh-TW"/>
        </w:rPr>
        <w:t xml:space="preserve"> state shall respond to the device scan messages.</w:t>
      </w:r>
    </w:p>
    <w:p w14:paraId="764D61EF" w14:textId="77777777" w:rsidR="00605406" w:rsidRPr="00B251C3" w:rsidRDefault="00605406">
      <w:pPr>
        <w:pStyle w:val="Heading3"/>
      </w:pPr>
      <w:bookmarkStart w:id="89" w:name="_Toc6701330"/>
      <w:bookmarkStart w:id="90" w:name="_Toc29391192"/>
      <w:bookmarkStart w:id="91" w:name="_Toc29391237"/>
      <w:bookmarkStart w:id="92" w:name="_Toc162467748"/>
      <w:r w:rsidRPr="00B251C3">
        <w:t>4.8.5</w:t>
      </w:r>
      <w:r w:rsidRPr="00B251C3">
        <w:tab/>
        <w:t>Reset device</w:t>
      </w:r>
      <w:bookmarkEnd w:id="89"/>
      <w:bookmarkEnd w:id="90"/>
      <w:bookmarkEnd w:id="91"/>
      <w:bookmarkEnd w:id="92"/>
    </w:p>
    <w:p w14:paraId="11B30C88" w14:textId="77777777" w:rsidR="00605406" w:rsidRPr="00B251C3" w:rsidRDefault="00605406">
      <w:pPr>
        <w:rPr>
          <w:lang w:eastAsia="zh-TW"/>
        </w:rPr>
      </w:pPr>
      <w:r w:rsidRPr="00B251C3">
        <w:rPr>
          <w:lang w:eastAsia="zh-TW"/>
        </w:rPr>
        <w:t>Format identifier (FI) shall be 0x81 and group identifier (GI) shall be 0xF0. All secondary devices shall support the following parameter:</w:t>
      </w:r>
    </w:p>
    <w:p w14:paraId="1CF476E1" w14:textId="77777777" w:rsidR="00605406" w:rsidRPr="00B251C3" w:rsidRDefault="00605406">
      <w:pPr>
        <w:pStyle w:val="TH"/>
      </w:pPr>
      <w:r w:rsidRPr="00B251C3">
        <w:lastRenderedPageBreak/>
        <w:t>Table 4.8.5.1: HDLC parameters for reset of secondary devices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992"/>
        <w:gridCol w:w="5103"/>
      </w:tblGrid>
      <w:tr w:rsidR="00605406" w:rsidRPr="00B251C3" w14:paraId="6CD2B2B9" w14:textId="77777777">
        <w:trPr>
          <w:jc w:val="center"/>
        </w:trPr>
        <w:tc>
          <w:tcPr>
            <w:tcW w:w="992" w:type="dxa"/>
          </w:tcPr>
          <w:p w14:paraId="6981556D" w14:textId="77777777" w:rsidR="00605406" w:rsidRPr="00B251C3" w:rsidRDefault="00605406">
            <w:pPr>
              <w:pStyle w:val="TAH"/>
              <w:rPr>
                <w:lang w:eastAsia="zh-TW"/>
              </w:rPr>
            </w:pPr>
            <w:r w:rsidRPr="00B251C3">
              <w:rPr>
                <w:lang w:eastAsia="zh-TW"/>
              </w:rPr>
              <w:t>PI</w:t>
            </w:r>
          </w:p>
        </w:tc>
        <w:tc>
          <w:tcPr>
            <w:tcW w:w="992" w:type="dxa"/>
          </w:tcPr>
          <w:p w14:paraId="21B71F93" w14:textId="77777777" w:rsidR="00605406" w:rsidRPr="00B251C3" w:rsidRDefault="00605406">
            <w:pPr>
              <w:pStyle w:val="TAH"/>
              <w:rPr>
                <w:lang w:eastAsia="zh-TW"/>
              </w:rPr>
            </w:pPr>
            <w:r w:rsidRPr="00B251C3">
              <w:rPr>
                <w:lang w:eastAsia="zh-TW"/>
              </w:rPr>
              <w:t>PL</w:t>
            </w:r>
          </w:p>
        </w:tc>
        <w:tc>
          <w:tcPr>
            <w:tcW w:w="5103" w:type="dxa"/>
          </w:tcPr>
          <w:p w14:paraId="0943103D" w14:textId="77777777" w:rsidR="00605406" w:rsidRPr="00B251C3" w:rsidRDefault="00605406">
            <w:pPr>
              <w:pStyle w:val="TAH"/>
              <w:rPr>
                <w:lang w:eastAsia="zh-TW"/>
              </w:rPr>
            </w:pPr>
            <w:r w:rsidRPr="00B251C3">
              <w:rPr>
                <w:lang w:eastAsia="zh-TW"/>
              </w:rPr>
              <w:t>Description of PV</w:t>
            </w:r>
          </w:p>
        </w:tc>
      </w:tr>
      <w:tr w:rsidR="00605406" w:rsidRPr="00B251C3" w14:paraId="792B1629" w14:textId="77777777">
        <w:trPr>
          <w:jc w:val="center"/>
        </w:trPr>
        <w:tc>
          <w:tcPr>
            <w:tcW w:w="992" w:type="dxa"/>
          </w:tcPr>
          <w:p w14:paraId="6A1F56BF" w14:textId="77777777" w:rsidR="00605406" w:rsidRPr="00B251C3" w:rsidRDefault="00605406">
            <w:pPr>
              <w:pStyle w:val="TAC"/>
              <w:rPr>
                <w:lang w:eastAsia="zh-TW"/>
              </w:rPr>
            </w:pPr>
            <w:r w:rsidRPr="00B251C3">
              <w:rPr>
                <w:lang w:eastAsia="zh-TW"/>
              </w:rPr>
              <w:t>7</w:t>
            </w:r>
          </w:p>
        </w:tc>
        <w:tc>
          <w:tcPr>
            <w:tcW w:w="992" w:type="dxa"/>
          </w:tcPr>
          <w:p w14:paraId="4F4FBAD2" w14:textId="77777777" w:rsidR="00605406" w:rsidRPr="00B251C3" w:rsidRDefault="00605406">
            <w:pPr>
              <w:pStyle w:val="TAC"/>
              <w:rPr>
                <w:lang w:eastAsia="zh-TW"/>
              </w:rPr>
            </w:pPr>
            <w:r w:rsidRPr="00B251C3">
              <w:rPr>
                <w:lang w:eastAsia="zh-TW"/>
              </w:rPr>
              <w:t>0</w:t>
            </w:r>
          </w:p>
        </w:tc>
        <w:tc>
          <w:tcPr>
            <w:tcW w:w="5103" w:type="dxa"/>
          </w:tcPr>
          <w:p w14:paraId="40BEF789" w14:textId="77777777" w:rsidR="00605406" w:rsidRPr="00B251C3" w:rsidRDefault="00605406">
            <w:pPr>
              <w:pStyle w:val="TAL"/>
              <w:rPr>
                <w:lang w:eastAsia="zh-TW"/>
              </w:rPr>
            </w:pPr>
            <w:r w:rsidRPr="00B251C3">
              <w:rPr>
                <w:lang w:eastAsia="zh-TW"/>
              </w:rPr>
              <w:t>Reset device</w:t>
            </w:r>
          </w:p>
        </w:tc>
      </w:tr>
    </w:tbl>
    <w:p w14:paraId="04FE2978" w14:textId="77777777" w:rsidR="00605406" w:rsidRPr="00B251C3" w:rsidRDefault="00605406">
      <w:pPr>
        <w:rPr>
          <w:lang w:eastAsia="zh-TW"/>
        </w:rPr>
      </w:pPr>
    </w:p>
    <w:p w14:paraId="25899CC3" w14:textId="77777777" w:rsidR="00605406" w:rsidRPr="00B251C3" w:rsidRDefault="00605406">
      <w:r w:rsidRPr="00B251C3">
        <w:t>If the XID command reset device is received as a broadcast (0xFF) by the secondary device, the secondary device shall reset without responding, otherwise the addressed secondary device shall reset after responding.</w:t>
      </w:r>
    </w:p>
    <w:p w14:paraId="2B4FB936" w14:textId="77777777" w:rsidR="00605406" w:rsidRPr="00B251C3" w:rsidRDefault="00605406">
      <w:r w:rsidRPr="00B251C3">
        <w:t>The reset device parameter shall not be combined with other parameters in an XID command.</w:t>
      </w:r>
    </w:p>
    <w:p w14:paraId="2C811453" w14:textId="77777777" w:rsidR="00605406" w:rsidRPr="00B251C3" w:rsidRDefault="00605406">
      <w:pPr>
        <w:pStyle w:val="NO"/>
      </w:pPr>
      <w:r w:rsidRPr="00B251C3">
        <w:t>NOTE:</w:t>
      </w:r>
      <w:r w:rsidRPr="00B251C3">
        <w:tab/>
        <w:t>There is no PV in the XID command Reset device.</w:t>
      </w:r>
    </w:p>
    <w:p w14:paraId="6EF58778" w14:textId="77777777" w:rsidR="00605406" w:rsidRPr="00B251C3" w:rsidRDefault="00605406">
      <w:pPr>
        <w:pStyle w:val="Heading2"/>
      </w:pPr>
      <w:bookmarkStart w:id="93" w:name="_Toc6701331"/>
      <w:bookmarkStart w:id="94" w:name="_Toc29391193"/>
      <w:bookmarkStart w:id="95" w:name="_Toc29391238"/>
      <w:bookmarkStart w:id="96" w:name="_Toc162467749"/>
      <w:r w:rsidRPr="00B251C3">
        <w:t>4.9</w:t>
      </w:r>
      <w:r w:rsidRPr="00B251C3">
        <w:tab/>
        <w:t>Link establishment</w:t>
      </w:r>
      <w:bookmarkEnd w:id="93"/>
      <w:bookmarkEnd w:id="94"/>
      <w:bookmarkEnd w:id="95"/>
      <w:bookmarkEnd w:id="96"/>
    </w:p>
    <w:p w14:paraId="5C5B0632" w14:textId="77777777" w:rsidR="00605406" w:rsidRPr="00B251C3" w:rsidRDefault="00605406">
      <w:r w:rsidRPr="00B251C3">
        <w:t xml:space="preserve">Once the secondary device has been assigned an HDLC address, the primary device initiates the link establishment by sending the SNRM command frame. The secondary device responds with an UA frame and enters the state </w:t>
      </w:r>
      <w:r w:rsidRPr="00B251C3">
        <w:rPr>
          <w:i/>
          <w:iCs/>
        </w:rPr>
        <w:t>Connected</w:t>
      </w:r>
      <w:r w:rsidRPr="00B251C3">
        <w:t>.</w:t>
      </w:r>
    </w:p>
    <w:p w14:paraId="2B0992E4" w14:textId="77777777" w:rsidR="00605406" w:rsidRPr="00B251C3" w:rsidRDefault="00605406">
      <w:pPr>
        <w:pStyle w:val="Heading2"/>
      </w:pPr>
      <w:bookmarkStart w:id="97" w:name="_Toc6701332"/>
      <w:bookmarkStart w:id="98" w:name="_Toc29391194"/>
      <w:bookmarkStart w:id="99" w:name="_Toc29391239"/>
      <w:bookmarkStart w:id="100" w:name="_Toc162467750"/>
      <w:r w:rsidRPr="00B251C3">
        <w:t>4.10</w:t>
      </w:r>
      <w:r w:rsidRPr="00B251C3">
        <w:tab/>
        <w:t>Link timeout</w:t>
      </w:r>
      <w:bookmarkEnd w:id="97"/>
      <w:bookmarkEnd w:id="98"/>
      <w:bookmarkEnd w:id="99"/>
      <w:bookmarkEnd w:id="100"/>
    </w:p>
    <w:p w14:paraId="29550FCB" w14:textId="77777777" w:rsidR="00605406" w:rsidRPr="00B251C3" w:rsidRDefault="00605406">
      <w:r w:rsidRPr="00B251C3">
        <w:t>Whenever a secondary device receives an HDLC frame addressed to itself, i.e. not an all-device address (0xFF), it shall restart a 3 minute timer. If this 3 minute timer expires, the secondary device shall be reset.</w:t>
      </w:r>
    </w:p>
    <w:p w14:paraId="3F4BA5DA" w14:textId="77777777" w:rsidR="00605406" w:rsidRPr="00B251C3" w:rsidRDefault="00605406">
      <w:pPr>
        <w:pStyle w:val="Heading8"/>
        <w:rPr>
          <w:lang w:val="en-US"/>
        </w:rPr>
      </w:pPr>
      <w:r w:rsidRPr="00B251C3">
        <w:rPr>
          <w:lang w:val="en-US"/>
        </w:rPr>
        <w:br w:type="page"/>
      </w:r>
      <w:bookmarkStart w:id="101" w:name="_Toc6701333"/>
      <w:bookmarkStart w:id="102" w:name="_Toc29391195"/>
      <w:bookmarkStart w:id="103" w:name="_Toc29391240"/>
      <w:bookmarkStart w:id="104" w:name="_Toc162467751"/>
      <w:r w:rsidRPr="00B251C3">
        <w:rPr>
          <w:lang w:val="en-US"/>
        </w:rPr>
        <w:lastRenderedPageBreak/>
        <w:t>Annex A (informative):</w:t>
      </w:r>
      <w:r w:rsidRPr="00B251C3">
        <w:rPr>
          <w:lang w:val="en-US"/>
        </w:rPr>
        <w:br/>
        <w:t>HDLC description</w:t>
      </w:r>
      <w:bookmarkEnd w:id="101"/>
      <w:bookmarkEnd w:id="102"/>
      <w:bookmarkEnd w:id="103"/>
      <w:bookmarkEnd w:id="104"/>
    </w:p>
    <w:p w14:paraId="5426847F" w14:textId="77777777" w:rsidR="00605406" w:rsidRPr="00B251C3" w:rsidRDefault="00605406">
      <w:r w:rsidRPr="00B251C3">
        <w:t xml:space="preserve">HDLC is defined in </w:t>
      </w:r>
      <w:r w:rsidR="008700F1" w:rsidRPr="00B251C3">
        <w:t>ISO/IEC 13239 [2]</w:t>
      </w:r>
      <w:r w:rsidRPr="00B251C3">
        <w:t>. This description only covers the aspects of HDLC which are used by this TS.</w:t>
      </w:r>
    </w:p>
    <w:p w14:paraId="64B5CFFB" w14:textId="77777777" w:rsidR="00605406" w:rsidRPr="00B251C3" w:rsidRDefault="00605406">
      <w:r w:rsidRPr="00B251C3">
        <w:t>The HDLC definition “UNC1,15.1, TWA” can be broken down to:</w:t>
      </w:r>
    </w:p>
    <w:p w14:paraId="2DF8B3D7" w14:textId="77777777" w:rsidR="00605406" w:rsidRPr="00B251C3" w:rsidRDefault="00605406">
      <w:pPr>
        <w:pStyle w:val="B1"/>
      </w:pPr>
      <w:r w:rsidRPr="00B251C3">
        <w:t>-</w:t>
      </w:r>
      <w:r w:rsidRPr="00B251C3">
        <w:tab/>
        <w:t>UNC;</w:t>
      </w:r>
    </w:p>
    <w:p w14:paraId="391808E9" w14:textId="77777777" w:rsidR="00605406" w:rsidRPr="00B251C3" w:rsidRDefault="00605406">
      <w:pPr>
        <w:pStyle w:val="B2"/>
      </w:pPr>
      <w:r w:rsidRPr="00B251C3">
        <w:t>-</w:t>
      </w:r>
      <w:r w:rsidRPr="00B251C3">
        <w:tab/>
        <w:t>The “U” means Unbalanced operation;</w:t>
      </w:r>
    </w:p>
    <w:p w14:paraId="6A1AA942" w14:textId="77777777" w:rsidR="00605406" w:rsidRPr="00B251C3" w:rsidRDefault="00605406">
      <w:pPr>
        <w:pStyle w:val="B2"/>
      </w:pPr>
      <w:r w:rsidRPr="00B251C3">
        <w:t>-</w:t>
      </w:r>
      <w:r w:rsidRPr="00B251C3">
        <w:tab/>
        <w:t>The “N” means Normal response mode (sequence numbers used in data frames);</w:t>
      </w:r>
    </w:p>
    <w:p w14:paraId="1BDC4848" w14:textId="77777777" w:rsidR="00605406" w:rsidRPr="00B251C3" w:rsidRDefault="00605406">
      <w:pPr>
        <w:pStyle w:val="B2"/>
      </w:pPr>
      <w:r w:rsidRPr="00B251C3">
        <w:t>-</w:t>
      </w:r>
      <w:r w:rsidRPr="00B251C3">
        <w:tab/>
        <w:t>The “C” means Class.</w:t>
      </w:r>
    </w:p>
    <w:p w14:paraId="6CCDBCEF" w14:textId="77777777" w:rsidR="00605406" w:rsidRPr="00B251C3" w:rsidRDefault="00605406">
      <w:pPr>
        <w:pStyle w:val="B1"/>
        <w:ind w:left="567" w:hanging="283"/>
      </w:pPr>
      <w:r w:rsidRPr="00B251C3">
        <w:t>-</w:t>
      </w:r>
      <w:r w:rsidRPr="00B251C3">
        <w:tab/>
        <w:t>Options supported;</w:t>
      </w:r>
    </w:p>
    <w:p w14:paraId="2BD6014E" w14:textId="77777777" w:rsidR="00605406" w:rsidRPr="00B251C3" w:rsidRDefault="00605406">
      <w:pPr>
        <w:pStyle w:val="B2"/>
      </w:pPr>
      <w:r w:rsidRPr="00B251C3">
        <w:t>-</w:t>
      </w:r>
      <w:r w:rsidRPr="00B251C3">
        <w:tab/>
        <w:t>“1” means use of XID negotiation;</w:t>
      </w:r>
    </w:p>
    <w:p w14:paraId="4BFCD724" w14:textId="77777777" w:rsidR="00605406" w:rsidRPr="00B251C3" w:rsidRDefault="00605406">
      <w:pPr>
        <w:pStyle w:val="B2"/>
      </w:pPr>
      <w:r w:rsidRPr="00B251C3">
        <w:t>-</w:t>
      </w:r>
      <w:r w:rsidRPr="00B251C3">
        <w:tab/>
        <w:t>“15.1” means use of start/stop transmission with basic transparency;</w:t>
      </w:r>
    </w:p>
    <w:p w14:paraId="3DD656B2" w14:textId="77777777" w:rsidR="00605406" w:rsidRPr="00B251C3" w:rsidRDefault="00605406">
      <w:pPr>
        <w:pStyle w:val="B2"/>
      </w:pPr>
      <w:r w:rsidRPr="00B251C3">
        <w:t>-</w:t>
      </w:r>
      <w:r w:rsidRPr="00B251C3">
        <w:tab/>
        <w:t>Two Way Alternate (TWA) is the HDLC term for half duplex.</w:t>
      </w:r>
    </w:p>
    <w:p w14:paraId="62C8C39A" w14:textId="77777777" w:rsidR="00605406" w:rsidRPr="00B251C3" w:rsidRDefault="00605406">
      <w:pPr>
        <w:pStyle w:val="Heading2"/>
      </w:pPr>
      <w:bookmarkStart w:id="105" w:name="_Toc6701334"/>
      <w:bookmarkStart w:id="106" w:name="_Toc29391196"/>
      <w:bookmarkStart w:id="107" w:name="_Toc29391241"/>
      <w:bookmarkStart w:id="108" w:name="_Toc162467752"/>
      <w:r w:rsidRPr="00B251C3">
        <w:t>A.1</w:t>
      </w:r>
      <w:r w:rsidRPr="00B251C3">
        <w:tab/>
        <w:t>Basic structure</w:t>
      </w:r>
      <w:bookmarkEnd w:id="105"/>
      <w:bookmarkEnd w:id="106"/>
      <w:bookmarkEnd w:id="107"/>
      <w:bookmarkEnd w:id="108"/>
    </w:p>
    <w:p w14:paraId="4B04DC16" w14:textId="77777777" w:rsidR="00605406" w:rsidRPr="00B251C3" w:rsidRDefault="00605406">
      <w:r w:rsidRPr="00B251C3">
        <w:t>In unbalanced operation, there is one primary station which controls the bus and a number of secondary stations which only are allowed to transmit when the primary station gives them permission to do so.</w:t>
      </w:r>
    </w:p>
    <w:p w14:paraId="147C1C79" w14:textId="77777777" w:rsidR="00605406" w:rsidRPr="00B251C3" w:rsidRDefault="00605406">
      <w:r w:rsidRPr="00B251C3">
        <w:t>All messages are transmitted as frames with the layout shown in table A.1.1:</w:t>
      </w:r>
    </w:p>
    <w:p w14:paraId="785D17AF" w14:textId="77777777" w:rsidR="00605406" w:rsidRPr="00B251C3" w:rsidRDefault="00605406">
      <w:pPr>
        <w:pStyle w:val="TH"/>
      </w:pPr>
      <w:r w:rsidRPr="00B251C3">
        <w:t>Table A.1.1: Format of an HDLC frame</w:t>
      </w:r>
    </w:p>
    <w:tbl>
      <w:tblPr>
        <w:tblW w:w="9757" w:type="dxa"/>
        <w:jc w:val="center"/>
        <w:tblLayout w:type="fixed"/>
        <w:tblCellMar>
          <w:left w:w="70" w:type="dxa"/>
          <w:right w:w="70" w:type="dxa"/>
        </w:tblCellMar>
        <w:tblLook w:val="0000" w:firstRow="0" w:lastRow="0" w:firstColumn="0" w:lastColumn="0" w:noHBand="0" w:noVBand="0"/>
      </w:tblPr>
      <w:tblGrid>
        <w:gridCol w:w="827"/>
        <w:gridCol w:w="1701"/>
        <w:gridCol w:w="1417"/>
        <w:gridCol w:w="2977"/>
        <w:gridCol w:w="1843"/>
        <w:gridCol w:w="992"/>
      </w:tblGrid>
      <w:tr w:rsidR="00605406" w:rsidRPr="00B251C3" w14:paraId="49186D94" w14:textId="77777777">
        <w:trPr>
          <w:cantSplit/>
          <w:jc w:val="center"/>
        </w:trPr>
        <w:tc>
          <w:tcPr>
            <w:tcW w:w="827" w:type="dxa"/>
            <w:tcBorders>
              <w:top w:val="single" w:sz="12" w:space="0" w:color="auto"/>
              <w:left w:val="single" w:sz="12" w:space="0" w:color="auto"/>
              <w:bottom w:val="single" w:sz="12" w:space="0" w:color="auto"/>
              <w:right w:val="single" w:sz="6" w:space="0" w:color="auto"/>
            </w:tcBorders>
          </w:tcPr>
          <w:p w14:paraId="26628A97" w14:textId="77777777" w:rsidR="00605406" w:rsidRPr="00B251C3" w:rsidRDefault="00605406">
            <w:pPr>
              <w:pStyle w:val="TAH"/>
            </w:pPr>
            <w:r w:rsidRPr="00B251C3">
              <w:t>Flag</w:t>
            </w:r>
            <w:r w:rsidRPr="00B251C3">
              <w:br/>
              <w:t>1 octet</w:t>
            </w:r>
          </w:p>
        </w:tc>
        <w:tc>
          <w:tcPr>
            <w:tcW w:w="1701" w:type="dxa"/>
            <w:tcBorders>
              <w:top w:val="single" w:sz="12" w:space="0" w:color="auto"/>
              <w:left w:val="single" w:sz="6" w:space="0" w:color="auto"/>
              <w:bottom w:val="single" w:sz="12" w:space="0" w:color="auto"/>
              <w:right w:val="single" w:sz="6" w:space="0" w:color="auto"/>
            </w:tcBorders>
          </w:tcPr>
          <w:p w14:paraId="2D6B79A1" w14:textId="77777777" w:rsidR="00605406" w:rsidRPr="00B251C3" w:rsidRDefault="00605406">
            <w:pPr>
              <w:pStyle w:val="TAH"/>
            </w:pPr>
            <w:r w:rsidRPr="00B251C3">
              <w:t>ADDR</w:t>
            </w:r>
            <w:r w:rsidRPr="00B251C3">
              <w:br w:type="textWrapping" w:clear="all"/>
              <w:t>1 octet</w:t>
            </w:r>
          </w:p>
        </w:tc>
        <w:tc>
          <w:tcPr>
            <w:tcW w:w="1417" w:type="dxa"/>
            <w:tcBorders>
              <w:top w:val="single" w:sz="12" w:space="0" w:color="auto"/>
              <w:left w:val="single" w:sz="6" w:space="0" w:color="auto"/>
              <w:bottom w:val="single" w:sz="12" w:space="0" w:color="auto"/>
              <w:right w:val="single" w:sz="6" w:space="0" w:color="auto"/>
            </w:tcBorders>
          </w:tcPr>
          <w:p w14:paraId="0F25E6DD" w14:textId="77777777" w:rsidR="00605406" w:rsidRPr="00B251C3" w:rsidRDefault="00605406">
            <w:pPr>
              <w:pStyle w:val="TAH"/>
            </w:pPr>
            <w:r w:rsidRPr="00B251C3">
              <w:t>Control</w:t>
            </w:r>
            <w:r w:rsidRPr="00B251C3">
              <w:br w:type="textWrapping" w:clear="all"/>
              <w:t>1 octet</w:t>
            </w:r>
          </w:p>
        </w:tc>
        <w:tc>
          <w:tcPr>
            <w:tcW w:w="2977" w:type="dxa"/>
            <w:tcBorders>
              <w:top w:val="single" w:sz="12" w:space="0" w:color="auto"/>
              <w:left w:val="single" w:sz="6" w:space="0" w:color="auto"/>
              <w:bottom w:val="single" w:sz="12" w:space="0" w:color="auto"/>
              <w:right w:val="single" w:sz="6" w:space="0" w:color="auto"/>
            </w:tcBorders>
          </w:tcPr>
          <w:p w14:paraId="3C1669CD" w14:textId="77777777" w:rsidR="00605406" w:rsidRPr="00B251C3" w:rsidRDefault="00605406">
            <w:pPr>
              <w:pStyle w:val="TAH"/>
            </w:pPr>
            <w:r w:rsidRPr="00B251C3">
              <w:t>INFO</w:t>
            </w:r>
            <w:r w:rsidRPr="00B251C3">
              <w:br w:type="textWrapping" w:clear="all"/>
              <w:t>N octets</w:t>
            </w:r>
          </w:p>
        </w:tc>
        <w:tc>
          <w:tcPr>
            <w:tcW w:w="1843" w:type="dxa"/>
            <w:tcBorders>
              <w:top w:val="single" w:sz="12" w:space="0" w:color="auto"/>
              <w:left w:val="single" w:sz="6" w:space="0" w:color="auto"/>
              <w:bottom w:val="single" w:sz="12" w:space="0" w:color="auto"/>
              <w:right w:val="single" w:sz="12" w:space="0" w:color="auto"/>
            </w:tcBorders>
          </w:tcPr>
          <w:p w14:paraId="42E5BC2F" w14:textId="77777777" w:rsidR="00605406" w:rsidRPr="00B251C3" w:rsidRDefault="00605406">
            <w:pPr>
              <w:pStyle w:val="TAH"/>
            </w:pPr>
            <w:r w:rsidRPr="00B251C3">
              <w:t>FCS</w:t>
            </w:r>
            <w:r w:rsidRPr="00B251C3">
              <w:br w:type="textWrapping" w:clear="all"/>
              <w:t>2 octets</w:t>
            </w:r>
          </w:p>
        </w:tc>
        <w:tc>
          <w:tcPr>
            <w:tcW w:w="992" w:type="dxa"/>
            <w:tcBorders>
              <w:top w:val="single" w:sz="12" w:space="0" w:color="auto"/>
              <w:left w:val="single" w:sz="6" w:space="0" w:color="auto"/>
              <w:bottom w:val="single" w:sz="12" w:space="0" w:color="auto"/>
              <w:right w:val="single" w:sz="12" w:space="0" w:color="auto"/>
            </w:tcBorders>
          </w:tcPr>
          <w:p w14:paraId="02712155" w14:textId="77777777" w:rsidR="00605406" w:rsidRPr="00B251C3" w:rsidRDefault="00605406">
            <w:pPr>
              <w:pStyle w:val="TAH"/>
              <w:rPr>
                <w:lang w:val="en-US"/>
              </w:rPr>
            </w:pPr>
            <w:r w:rsidRPr="00B251C3">
              <w:rPr>
                <w:lang w:val="en-US"/>
              </w:rPr>
              <w:t>Flag</w:t>
            </w:r>
            <w:r w:rsidRPr="00B251C3">
              <w:rPr>
                <w:lang w:val="en-US"/>
              </w:rPr>
              <w:br w:type="textWrapping" w:clear="all"/>
              <w:t>1 octet</w:t>
            </w:r>
          </w:p>
        </w:tc>
      </w:tr>
      <w:tr w:rsidR="00605406" w:rsidRPr="00B251C3" w14:paraId="5D9A1E52" w14:textId="77777777">
        <w:trPr>
          <w:cantSplit/>
          <w:jc w:val="center"/>
        </w:trPr>
        <w:tc>
          <w:tcPr>
            <w:tcW w:w="827" w:type="dxa"/>
            <w:tcBorders>
              <w:left w:val="single" w:sz="6" w:space="0" w:color="auto"/>
              <w:bottom w:val="single" w:sz="6" w:space="0" w:color="auto"/>
              <w:right w:val="single" w:sz="6" w:space="0" w:color="auto"/>
            </w:tcBorders>
          </w:tcPr>
          <w:p w14:paraId="4930AD58" w14:textId="77777777" w:rsidR="00605406" w:rsidRPr="00B251C3" w:rsidRDefault="00605406">
            <w:pPr>
              <w:pStyle w:val="TAL"/>
              <w:rPr>
                <w:lang w:val="en-US"/>
              </w:rPr>
            </w:pPr>
            <w:r w:rsidRPr="00B251C3">
              <w:rPr>
                <w:lang w:val="en-US"/>
              </w:rPr>
              <w:t>0x7E</w:t>
            </w:r>
          </w:p>
        </w:tc>
        <w:tc>
          <w:tcPr>
            <w:tcW w:w="1701" w:type="dxa"/>
            <w:tcBorders>
              <w:left w:val="single" w:sz="6" w:space="0" w:color="auto"/>
              <w:bottom w:val="single" w:sz="6" w:space="0" w:color="auto"/>
              <w:right w:val="single" w:sz="6" w:space="0" w:color="auto"/>
            </w:tcBorders>
          </w:tcPr>
          <w:p w14:paraId="6B76ECFF" w14:textId="77777777" w:rsidR="00605406" w:rsidRPr="00B251C3" w:rsidRDefault="00605406">
            <w:pPr>
              <w:pStyle w:val="TAL"/>
            </w:pPr>
            <w:r w:rsidRPr="00B251C3">
              <w:t>Secondary Station Address</w:t>
            </w:r>
          </w:p>
        </w:tc>
        <w:tc>
          <w:tcPr>
            <w:tcW w:w="1417" w:type="dxa"/>
            <w:tcBorders>
              <w:left w:val="single" w:sz="6" w:space="0" w:color="auto"/>
              <w:bottom w:val="single" w:sz="6" w:space="0" w:color="auto"/>
              <w:right w:val="single" w:sz="6" w:space="0" w:color="auto"/>
            </w:tcBorders>
          </w:tcPr>
          <w:p w14:paraId="4C6EDF48" w14:textId="77777777" w:rsidR="00605406" w:rsidRPr="00B251C3" w:rsidRDefault="00605406">
            <w:pPr>
              <w:pStyle w:val="TAL"/>
            </w:pPr>
            <w:r w:rsidRPr="00B251C3">
              <w:t>Control bits</w:t>
            </w:r>
          </w:p>
        </w:tc>
        <w:tc>
          <w:tcPr>
            <w:tcW w:w="2977" w:type="dxa"/>
            <w:tcBorders>
              <w:left w:val="single" w:sz="6" w:space="0" w:color="auto"/>
              <w:bottom w:val="single" w:sz="6" w:space="0" w:color="auto"/>
              <w:right w:val="single" w:sz="6" w:space="0" w:color="auto"/>
            </w:tcBorders>
          </w:tcPr>
          <w:p w14:paraId="5478B5AE" w14:textId="77777777" w:rsidR="00605406" w:rsidRPr="00B251C3" w:rsidRDefault="00605406">
            <w:pPr>
              <w:pStyle w:val="TAL"/>
            </w:pPr>
            <w:r w:rsidRPr="00B251C3">
              <w:t>Variable length</w:t>
            </w:r>
          </w:p>
        </w:tc>
        <w:tc>
          <w:tcPr>
            <w:tcW w:w="1843" w:type="dxa"/>
            <w:tcBorders>
              <w:left w:val="single" w:sz="6" w:space="0" w:color="auto"/>
              <w:bottom w:val="single" w:sz="6" w:space="0" w:color="auto"/>
              <w:right w:val="single" w:sz="6" w:space="0" w:color="auto"/>
            </w:tcBorders>
          </w:tcPr>
          <w:p w14:paraId="35DEBCF6" w14:textId="77777777" w:rsidR="00605406" w:rsidRPr="00B251C3" w:rsidRDefault="00605406">
            <w:pPr>
              <w:pStyle w:val="TAL"/>
            </w:pPr>
            <w:r w:rsidRPr="00B251C3">
              <w:t>CRC</w:t>
            </w:r>
          </w:p>
        </w:tc>
        <w:tc>
          <w:tcPr>
            <w:tcW w:w="992" w:type="dxa"/>
            <w:tcBorders>
              <w:left w:val="single" w:sz="6" w:space="0" w:color="auto"/>
              <w:bottom w:val="single" w:sz="6" w:space="0" w:color="auto"/>
              <w:right w:val="single" w:sz="6" w:space="0" w:color="auto"/>
            </w:tcBorders>
          </w:tcPr>
          <w:p w14:paraId="3D0400A9" w14:textId="77777777" w:rsidR="00605406" w:rsidRPr="00B251C3" w:rsidRDefault="00605406">
            <w:pPr>
              <w:pStyle w:val="TAL"/>
            </w:pPr>
            <w:r w:rsidRPr="00B251C3">
              <w:t>0x7E</w:t>
            </w:r>
          </w:p>
        </w:tc>
      </w:tr>
    </w:tbl>
    <w:p w14:paraId="7C8A2234" w14:textId="77777777" w:rsidR="00605406" w:rsidRPr="00B251C3" w:rsidRDefault="00605406"/>
    <w:p w14:paraId="5A4F0CBD" w14:textId="77777777" w:rsidR="00605406" w:rsidRPr="00B251C3" w:rsidRDefault="00605406">
      <w:r w:rsidRPr="00B251C3">
        <w:t>HDLC frames begin and end with a Flag (0x7E) (see A.5 for details).</w:t>
      </w:r>
    </w:p>
    <w:p w14:paraId="25A8A593" w14:textId="77777777" w:rsidR="00605406" w:rsidRPr="00B251C3" w:rsidRDefault="00605406">
      <w:r w:rsidRPr="00B251C3">
        <w:t>The transmitting station calculates a Frame Check Sequence (CRC16) on all octets which follow the starting flag but not including the FCS octets. The checksum is transmitted as FCS in little endian order and is followed by the closing flag.</w:t>
      </w:r>
    </w:p>
    <w:p w14:paraId="51E4B5FE" w14:textId="77777777" w:rsidR="00605406" w:rsidRPr="00B251C3" w:rsidRDefault="00605406">
      <w:r w:rsidRPr="00B251C3">
        <w:t>The receiving station calculates the checksum on all octets between the flags. When it finds the closing flag, it compares the checksum to 0xF0B8. If it is a match, the HDLC frame is processed.</w:t>
      </w:r>
    </w:p>
    <w:p w14:paraId="4E26B6F3" w14:textId="77777777" w:rsidR="00605406" w:rsidRPr="00B251C3" w:rsidRDefault="00605406">
      <w:r w:rsidRPr="00B251C3">
        <w:t>The address field contains the HDLC address of the secondary station. If the primary station sends the message, it is called a command and the address field contains the address of the secondary station as destination. If the secondary station sends the message, it is called a response and the address field contains the address of the secondary station as source. Secondary stations cannot communicate directly to each other.</w:t>
      </w:r>
    </w:p>
    <w:p w14:paraId="3E4574C6" w14:textId="77777777" w:rsidR="00605406" w:rsidRPr="00B251C3" w:rsidRDefault="00605406">
      <w:r w:rsidRPr="00B251C3">
        <w:t>The control field defines one of three frame types:</w:t>
      </w:r>
    </w:p>
    <w:p w14:paraId="099DAA5F" w14:textId="77777777" w:rsidR="00605406" w:rsidRPr="00B251C3" w:rsidRDefault="00605406">
      <w:pPr>
        <w:pStyle w:val="B1"/>
      </w:pPr>
      <w:r w:rsidRPr="00B251C3">
        <w:t>-</w:t>
      </w:r>
      <w:r w:rsidRPr="00B251C3">
        <w:tab/>
        <w:t>I frames contain data as well as a send and receive counter;</w:t>
      </w:r>
    </w:p>
    <w:p w14:paraId="009DBB35" w14:textId="77777777" w:rsidR="00605406" w:rsidRPr="00B251C3" w:rsidRDefault="00605406">
      <w:pPr>
        <w:pStyle w:val="B1"/>
      </w:pPr>
      <w:r w:rsidRPr="00B251C3">
        <w:t>-</w:t>
      </w:r>
      <w:r w:rsidRPr="00B251C3">
        <w:tab/>
        <w:t>S frames contain a receive counter;</w:t>
      </w:r>
    </w:p>
    <w:p w14:paraId="3E2398AD" w14:textId="77777777" w:rsidR="00605406" w:rsidRPr="00B251C3" w:rsidRDefault="00605406">
      <w:pPr>
        <w:pStyle w:val="B1"/>
      </w:pPr>
      <w:r w:rsidRPr="00B251C3">
        <w:t>-</w:t>
      </w:r>
      <w:r w:rsidRPr="00B251C3">
        <w:tab/>
        <w:t>U frames contain unnumbered commands.</w:t>
      </w:r>
    </w:p>
    <w:p w14:paraId="76A4F611" w14:textId="77777777" w:rsidR="00605406" w:rsidRPr="00B251C3" w:rsidRDefault="00605406">
      <w:r w:rsidRPr="00B251C3">
        <w:t>The INFO field is only present in I frames and XID frames. The INFO field in an I frame contains the layer 7 payload.</w:t>
      </w:r>
    </w:p>
    <w:p w14:paraId="3180F1F2" w14:textId="77777777" w:rsidR="00605406" w:rsidRPr="00B251C3" w:rsidRDefault="00605406">
      <w:pPr>
        <w:pStyle w:val="Heading2"/>
      </w:pPr>
      <w:bookmarkStart w:id="109" w:name="_Toc6701335"/>
      <w:bookmarkStart w:id="110" w:name="_Toc29391197"/>
      <w:bookmarkStart w:id="111" w:name="_Toc29391242"/>
      <w:bookmarkStart w:id="112" w:name="_Toc162467753"/>
      <w:r w:rsidRPr="00B251C3">
        <w:lastRenderedPageBreak/>
        <w:t>A.2</w:t>
      </w:r>
      <w:r w:rsidRPr="00B251C3">
        <w:tab/>
        <w:t>UNC commands</w:t>
      </w:r>
      <w:bookmarkEnd w:id="109"/>
      <w:bookmarkEnd w:id="110"/>
      <w:bookmarkEnd w:id="111"/>
      <w:bookmarkEnd w:id="112"/>
    </w:p>
    <w:p w14:paraId="3ACEAFD9" w14:textId="77777777" w:rsidR="00605406" w:rsidRPr="00B251C3" w:rsidRDefault="00605406">
      <w:r w:rsidRPr="00B251C3">
        <w:t xml:space="preserve">According to 6.6.2.1 in </w:t>
      </w:r>
      <w:r w:rsidR="008700F1" w:rsidRPr="00B251C3">
        <w:t>ISO/IEC 13239 [2]</w:t>
      </w:r>
      <w:r w:rsidRPr="00B251C3">
        <w:t xml:space="preserve"> the following commands in shall be supported in UNC mode:</w:t>
      </w:r>
    </w:p>
    <w:p w14:paraId="263CF6FE" w14:textId="77777777" w:rsidR="00605406" w:rsidRPr="00B251C3" w:rsidRDefault="00605406">
      <w:pPr>
        <w:pStyle w:val="TH"/>
      </w:pPr>
      <w:r w:rsidRPr="00B251C3">
        <w:t>Table A.2.1: Commands supported in UNC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567"/>
        <w:gridCol w:w="2330"/>
      </w:tblGrid>
      <w:tr w:rsidR="00605406" w:rsidRPr="00B251C3" w14:paraId="08868F9A" w14:textId="77777777">
        <w:trPr>
          <w:jc w:val="center"/>
        </w:trPr>
        <w:tc>
          <w:tcPr>
            <w:tcW w:w="2375" w:type="dxa"/>
          </w:tcPr>
          <w:p w14:paraId="0BDC3BFA" w14:textId="77777777" w:rsidR="00605406" w:rsidRPr="00B251C3" w:rsidRDefault="00605406">
            <w:pPr>
              <w:pStyle w:val="TAH"/>
              <w:rPr>
                <w:snapToGrid w:val="0"/>
              </w:rPr>
            </w:pPr>
            <w:r w:rsidRPr="00B251C3">
              <w:rPr>
                <w:snapToGrid w:val="0"/>
              </w:rPr>
              <w:t xml:space="preserve">Commands </w:t>
            </w:r>
            <w:r w:rsidRPr="00B251C3">
              <w:rPr>
                <w:snapToGrid w:val="0"/>
              </w:rPr>
              <w:br/>
              <w:t>(Primary Station)</w:t>
            </w:r>
          </w:p>
        </w:tc>
        <w:tc>
          <w:tcPr>
            <w:tcW w:w="567" w:type="dxa"/>
            <w:tcBorders>
              <w:top w:val="nil"/>
              <w:bottom w:val="nil"/>
            </w:tcBorders>
          </w:tcPr>
          <w:p w14:paraId="1AF5A729" w14:textId="77777777" w:rsidR="00605406" w:rsidRPr="00B251C3" w:rsidRDefault="00605406">
            <w:pPr>
              <w:pStyle w:val="TAH"/>
              <w:rPr>
                <w:snapToGrid w:val="0"/>
              </w:rPr>
            </w:pPr>
          </w:p>
        </w:tc>
        <w:tc>
          <w:tcPr>
            <w:tcW w:w="2330" w:type="dxa"/>
          </w:tcPr>
          <w:p w14:paraId="5D1A925B" w14:textId="77777777" w:rsidR="00605406" w:rsidRPr="00B251C3" w:rsidRDefault="00605406">
            <w:pPr>
              <w:pStyle w:val="TAH"/>
              <w:rPr>
                <w:snapToGrid w:val="0"/>
              </w:rPr>
            </w:pPr>
            <w:r w:rsidRPr="00B251C3">
              <w:rPr>
                <w:snapToGrid w:val="0"/>
              </w:rPr>
              <w:t>Responses</w:t>
            </w:r>
          </w:p>
          <w:p w14:paraId="5F6D8B51" w14:textId="77777777" w:rsidR="00605406" w:rsidRPr="00B251C3" w:rsidRDefault="00605406">
            <w:pPr>
              <w:pStyle w:val="TAH"/>
              <w:rPr>
                <w:snapToGrid w:val="0"/>
              </w:rPr>
            </w:pPr>
            <w:r w:rsidRPr="00B251C3">
              <w:rPr>
                <w:snapToGrid w:val="0"/>
              </w:rPr>
              <w:t>(Secondary Station)</w:t>
            </w:r>
          </w:p>
        </w:tc>
      </w:tr>
      <w:tr w:rsidR="00605406" w:rsidRPr="00B251C3" w14:paraId="6AB82B90" w14:textId="77777777">
        <w:trPr>
          <w:jc w:val="center"/>
        </w:trPr>
        <w:tc>
          <w:tcPr>
            <w:tcW w:w="2375" w:type="dxa"/>
          </w:tcPr>
          <w:p w14:paraId="2D3FAD03" w14:textId="77777777" w:rsidR="00605406" w:rsidRPr="00B251C3" w:rsidRDefault="00605406">
            <w:pPr>
              <w:pStyle w:val="TAL"/>
              <w:rPr>
                <w:snapToGrid w:val="0"/>
              </w:rPr>
            </w:pPr>
            <w:r w:rsidRPr="00B251C3">
              <w:rPr>
                <w:snapToGrid w:val="0"/>
              </w:rPr>
              <w:t>Frame type I</w:t>
            </w:r>
          </w:p>
        </w:tc>
        <w:tc>
          <w:tcPr>
            <w:tcW w:w="567" w:type="dxa"/>
            <w:tcBorders>
              <w:top w:val="nil"/>
              <w:bottom w:val="nil"/>
            </w:tcBorders>
          </w:tcPr>
          <w:p w14:paraId="7EDD0A0D" w14:textId="77777777" w:rsidR="00605406" w:rsidRPr="00B251C3" w:rsidRDefault="00605406">
            <w:pPr>
              <w:pStyle w:val="TAL"/>
              <w:rPr>
                <w:snapToGrid w:val="0"/>
              </w:rPr>
            </w:pPr>
          </w:p>
        </w:tc>
        <w:tc>
          <w:tcPr>
            <w:tcW w:w="2330" w:type="dxa"/>
          </w:tcPr>
          <w:p w14:paraId="00D79D3F" w14:textId="77777777" w:rsidR="00605406" w:rsidRPr="00B251C3" w:rsidRDefault="00605406">
            <w:pPr>
              <w:pStyle w:val="TAL"/>
              <w:rPr>
                <w:snapToGrid w:val="0"/>
              </w:rPr>
            </w:pPr>
            <w:r w:rsidRPr="00B251C3">
              <w:rPr>
                <w:snapToGrid w:val="0"/>
              </w:rPr>
              <w:t>Frame type I</w:t>
            </w:r>
          </w:p>
        </w:tc>
      </w:tr>
      <w:tr w:rsidR="00605406" w:rsidRPr="00B251C3" w14:paraId="3612DB1D" w14:textId="77777777">
        <w:trPr>
          <w:jc w:val="center"/>
        </w:trPr>
        <w:tc>
          <w:tcPr>
            <w:tcW w:w="2375" w:type="dxa"/>
          </w:tcPr>
          <w:p w14:paraId="366C1D90" w14:textId="77777777" w:rsidR="00605406" w:rsidRPr="00B251C3" w:rsidRDefault="00605406">
            <w:pPr>
              <w:pStyle w:val="TAL"/>
              <w:rPr>
                <w:snapToGrid w:val="0"/>
              </w:rPr>
            </w:pPr>
            <w:r w:rsidRPr="00B251C3">
              <w:rPr>
                <w:snapToGrid w:val="0"/>
              </w:rPr>
              <w:t>Frame type RR</w:t>
            </w:r>
          </w:p>
        </w:tc>
        <w:tc>
          <w:tcPr>
            <w:tcW w:w="567" w:type="dxa"/>
            <w:tcBorders>
              <w:top w:val="nil"/>
              <w:bottom w:val="nil"/>
            </w:tcBorders>
          </w:tcPr>
          <w:p w14:paraId="6CB6F1FB" w14:textId="77777777" w:rsidR="00605406" w:rsidRPr="00B251C3" w:rsidRDefault="00605406">
            <w:pPr>
              <w:pStyle w:val="TAL"/>
              <w:rPr>
                <w:snapToGrid w:val="0"/>
              </w:rPr>
            </w:pPr>
          </w:p>
        </w:tc>
        <w:tc>
          <w:tcPr>
            <w:tcW w:w="2330" w:type="dxa"/>
          </w:tcPr>
          <w:p w14:paraId="416E0DC3" w14:textId="77777777" w:rsidR="00605406" w:rsidRPr="00B251C3" w:rsidRDefault="00605406">
            <w:pPr>
              <w:pStyle w:val="TAL"/>
              <w:rPr>
                <w:snapToGrid w:val="0"/>
              </w:rPr>
            </w:pPr>
            <w:r w:rsidRPr="00B251C3">
              <w:rPr>
                <w:snapToGrid w:val="0"/>
              </w:rPr>
              <w:t>Frame type RR</w:t>
            </w:r>
          </w:p>
        </w:tc>
      </w:tr>
      <w:tr w:rsidR="00605406" w:rsidRPr="00B251C3" w14:paraId="47CCE7C4" w14:textId="77777777">
        <w:trPr>
          <w:jc w:val="center"/>
        </w:trPr>
        <w:tc>
          <w:tcPr>
            <w:tcW w:w="2375" w:type="dxa"/>
          </w:tcPr>
          <w:p w14:paraId="0C6CC93F" w14:textId="77777777" w:rsidR="00605406" w:rsidRPr="00B251C3" w:rsidRDefault="00605406">
            <w:pPr>
              <w:pStyle w:val="TAL"/>
              <w:rPr>
                <w:snapToGrid w:val="0"/>
              </w:rPr>
            </w:pPr>
            <w:r w:rsidRPr="00B251C3">
              <w:rPr>
                <w:snapToGrid w:val="0"/>
              </w:rPr>
              <w:t>Frame type RNR</w:t>
            </w:r>
          </w:p>
        </w:tc>
        <w:tc>
          <w:tcPr>
            <w:tcW w:w="567" w:type="dxa"/>
            <w:tcBorders>
              <w:top w:val="nil"/>
              <w:bottom w:val="nil"/>
            </w:tcBorders>
          </w:tcPr>
          <w:p w14:paraId="447123F8" w14:textId="77777777" w:rsidR="00605406" w:rsidRPr="00B251C3" w:rsidRDefault="00605406">
            <w:pPr>
              <w:pStyle w:val="TAL"/>
              <w:rPr>
                <w:snapToGrid w:val="0"/>
              </w:rPr>
            </w:pPr>
          </w:p>
        </w:tc>
        <w:tc>
          <w:tcPr>
            <w:tcW w:w="2330" w:type="dxa"/>
          </w:tcPr>
          <w:p w14:paraId="437DAFC5" w14:textId="77777777" w:rsidR="00605406" w:rsidRPr="00B251C3" w:rsidRDefault="00605406">
            <w:pPr>
              <w:pStyle w:val="TAL"/>
            </w:pPr>
            <w:r w:rsidRPr="00B251C3">
              <w:rPr>
                <w:snapToGrid w:val="0"/>
              </w:rPr>
              <w:t>Frame type RNR</w:t>
            </w:r>
          </w:p>
        </w:tc>
      </w:tr>
      <w:tr w:rsidR="00605406" w:rsidRPr="00B251C3" w14:paraId="47F69735" w14:textId="77777777">
        <w:trPr>
          <w:jc w:val="center"/>
        </w:trPr>
        <w:tc>
          <w:tcPr>
            <w:tcW w:w="2375" w:type="dxa"/>
          </w:tcPr>
          <w:p w14:paraId="1AE423D2" w14:textId="77777777" w:rsidR="00605406" w:rsidRPr="00B251C3" w:rsidRDefault="00605406">
            <w:pPr>
              <w:pStyle w:val="TAL"/>
              <w:rPr>
                <w:snapToGrid w:val="0"/>
              </w:rPr>
            </w:pPr>
            <w:r w:rsidRPr="00B251C3">
              <w:rPr>
                <w:snapToGrid w:val="0"/>
              </w:rPr>
              <w:t>Frame type SNRM</w:t>
            </w:r>
          </w:p>
        </w:tc>
        <w:tc>
          <w:tcPr>
            <w:tcW w:w="567" w:type="dxa"/>
            <w:tcBorders>
              <w:top w:val="nil"/>
              <w:bottom w:val="nil"/>
            </w:tcBorders>
          </w:tcPr>
          <w:p w14:paraId="3D3EEC0E" w14:textId="77777777" w:rsidR="00605406" w:rsidRPr="00B251C3" w:rsidRDefault="00605406">
            <w:pPr>
              <w:pStyle w:val="TAL"/>
              <w:rPr>
                <w:snapToGrid w:val="0"/>
              </w:rPr>
            </w:pPr>
          </w:p>
        </w:tc>
        <w:tc>
          <w:tcPr>
            <w:tcW w:w="2330" w:type="dxa"/>
          </w:tcPr>
          <w:p w14:paraId="31F2BAD7" w14:textId="77777777" w:rsidR="00605406" w:rsidRPr="00B251C3" w:rsidRDefault="00605406">
            <w:pPr>
              <w:pStyle w:val="TAL"/>
            </w:pPr>
            <w:r w:rsidRPr="00B251C3">
              <w:rPr>
                <w:snapToGrid w:val="0"/>
              </w:rPr>
              <w:t>Frame type UA</w:t>
            </w:r>
          </w:p>
        </w:tc>
      </w:tr>
      <w:tr w:rsidR="00605406" w:rsidRPr="00B251C3" w14:paraId="5D17808A" w14:textId="77777777">
        <w:trPr>
          <w:jc w:val="center"/>
        </w:trPr>
        <w:tc>
          <w:tcPr>
            <w:tcW w:w="2375" w:type="dxa"/>
            <w:tcBorders>
              <w:bottom w:val="single" w:sz="4" w:space="0" w:color="auto"/>
            </w:tcBorders>
          </w:tcPr>
          <w:p w14:paraId="5A13A292" w14:textId="77777777" w:rsidR="00605406" w:rsidRPr="00B251C3" w:rsidRDefault="00605406">
            <w:pPr>
              <w:pStyle w:val="TAL"/>
              <w:rPr>
                <w:snapToGrid w:val="0"/>
              </w:rPr>
            </w:pPr>
            <w:r w:rsidRPr="00B251C3">
              <w:rPr>
                <w:snapToGrid w:val="0"/>
              </w:rPr>
              <w:t>Frame type DISC</w:t>
            </w:r>
          </w:p>
        </w:tc>
        <w:tc>
          <w:tcPr>
            <w:tcW w:w="567" w:type="dxa"/>
            <w:tcBorders>
              <w:top w:val="nil"/>
              <w:bottom w:val="nil"/>
            </w:tcBorders>
          </w:tcPr>
          <w:p w14:paraId="3E509E78" w14:textId="77777777" w:rsidR="00605406" w:rsidRPr="00B251C3" w:rsidRDefault="00605406">
            <w:pPr>
              <w:pStyle w:val="TAL"/>
              <w:rPr>
                <w:snapToGrid w:val="0"/>
              </w:rPr>
            </w:pPr>
          </w:p>
        </w:tc>
        <w:tc>
          <w:tcPr>
            <w:tcW w:w="2330" w:type="dxa"/>
          </w:tcPr>
          <w:p w14:paraId="35DC3CDB" w14:textId="77777777" w:rsidR="00605406" w:rsidRPr="00B251C3" w:rsidRDefault="00605406">
            <w:pPr>
              <w:pStyle w:val="TAL"/>
              <w:rPr>
                <w:snapToGrid w:val="0"/>
              </w:rPr>
            </w:pPr>
            <w:r w:rsidRPr="00B251C3">
              <w:rPr>
                <w:snapToGrid w:val="0"/>
              </w:rPr>
              <w:t>Frame type DM</w:t>
            </w:r>
          </w:p>
        </w:tc>
      </w:tr>
      <w:tr w:rsidR="00605406" w:rsidRPr="00B251C3" w14:paraId="69ED75FD" w14:textId="77777777">
        <w:trPr>
          <w:jc w:val="center"/>
        </w:trPr>
        <w:tc>
          <w:tcPr>
            <w:tcW w:w="2375" w:type="dxa"/>
            <w:tcBorders>
              <w:left w:val="nil"/>
              <w:bottom w:val="nil"/>
              <w:right w:val="nil"/>
            </w:tcBorders>
          </w:tcPr>
          <w:p w14:paraId="69AB05F2" w14:textId="77777777" w:rsidR="00605406" w:rsidRPr="00B251C3" w:rsidRDefault="00605406">
            <w:pPr>
              <w:pStyle w:val="TAL"/>
              <w:rPr>
                <w:snapToGrid w:val="0"/>
              </w:rPr>
            </w:pPr>
          </w:p>
        </w:tc>
        <w:tc>
          <w:tcPr>
            <w:tcW w:w="567" w:type="dxa"/>
            <w:tcBorders>
              <w:top w:val="nil"/>
              <w:left w:val="nil"/>
              <w:bottom w:val="nil"/>
            </w:tcBorders>
          </w:tcPr>
          <w:p w14:paraId="6110109E" w14:textId="77777777" w:rsidR="00605406" w:rsidRPr="00B251C3" w:rsidRDefault="00605406">
            <w:pPr>
              <w:pStyle w:val="TAL"/>
              <w:rPr>
                <w:snapToGrid w:val="0"/>
              </w:rPr>
            </w:pPr>
          </w:p>
        </w:tc>
        <w:tc>
          <w:tcPr>
            <w:tcW w:w="2330" w:type="dxa"/>
          </w:tcPr>
          <w:p w14:paraId="405A7955" w14:textId="77777777" w:rsidR="00605406" w:rsidRPr="00B251C3" w:rsidRDefault="00605406">
            <w:pPr>
              <w:pStyle w:val="TAL"/>
            </w:pPr>
            <w:r w:rsidRPr="00B251C3">
              <w:rPr>
                <w:snapToGrid w:val="0"/>
              </w:rPr>
              <w:t>Frame type FRMR</w:t>
            </w:r>
          </w:p>
        </w:tc>
      </w:tr>
    </w:tbl>
    <w:p w14:paraId="55D44905" w14:textId="77777777" w:rsidR="00605406" w:rsidRPr="00B251C3" w:rsidRDefault="00605406"/>
    <w:p w14:paraId="4C02240D" w14:textId="77777777" w:rsidR="00605406" w:rsidRPr="00B251C3" w:rsidRDefault="00605406">
      <w:pPr>
        <w:pStyle w:val="Heading3"/>
      </w:pPr>
      <w:bookmarkStart w:id="113" w:name="_Toc6701336"/>
      <w:bookmarkStart w:id="114" w:name="_Toc29391198"/>
      <w:bookmarkStart w:id="115" w:name="_Toc29391243"/>
      <w:bookmarkStart w:id="116" w:name="_Toc162467754"/>
      <w:r w:rsidRPr="00B251C3">
        <w:t>A.2.1</w:t>
      </w:r>
      <w:r w:rsidRPr="00B251C3">
        <w:tab/>
        <w:t>Set Normal Response Mode (SNRM)</w:t>
      </w:r>
      <w:bookmarkEnd w:id="113"/>
      <w:bookmarkEnd w:id="114"/>
      <w:bookmarkEnd w:id="115"/>
      <w:bookmarkEnd w:id="116"/>
    </w:p>
    <w:p w14:paraId="092DDB65" w14:textId="77777777" w:rsidR="00605406" w:rsidRPr="00B251C3" w:rsidRDefault="00605406">
      <w:r w:rsidRPr="00B251C3">
        <w:t>This command is used to set the secondary station in connected mode and reset its sequence number variables.</w:t>
      </w:r>
    </w:p>
    <w:p w14:paraId="3F466EE8" w14:textId="77777777" w:rsidR="00605406" w:rsidRPr="00B251C3" w:rsidRDefault="00605406">
      <w:pPr>
        <w:pStyle w:val="Heading3"/>
      </w:pPr>
      <w:bookmarkStart w:id="117" w:name="_Toc6701337"/>
      <w:bookmarkStart w:id="118" w:name="_Toc29391199"/>
      <w:bookmarkStart w:id="119" w:name="_Toc29391244"/>
      <w:bookmarkStart w:id="120" w:name="_Toc162467755"/>
      <w:r w:rsidRPr="00B251C3">
        <w:t>A.2.2</w:t>
      </w:r>
      <w:r w:rsidRPr="00B251C3">
        <w:tab/>
        <w:t>Disconnect (DISC)</w:t>
      </w:r>
      <w:bookmarkEnd w:id="117"/>
      <w:bookmarkEnd w:id="118"/>
      <w:bookmarkEnd w:id="119"/>
      <w:bookmarkEnd w:id="120"/>
    </w:p>
    <w:p w14:paraId="0C19A37C" w14:textId="77777777" w:rsidR="00605406" w:rsidRPr="00B251C3" w:rsidRDefault="00605406">
      <w:r w:rsidRPr="00B251C3">
        <w:t>This command is used to terminate the connection.</w:t>
      </w:r>
    </w:p>
    <w:p w14:paraId="4EA1806C" w14:textId="77777777" w:rsidR="00605406" w:rsidRPr="00B251C3" w:rsidRDefault="00605406">
      <w:pPr>
        <w:pStyle w:val="Heading3"/>
      </w:pPr>
      <w:bookmarkStart w:id="121" w:name="_Toc6701338"/>
      <w:bookmarkStart w:id="122" w:name="_Toc29391200"/>
      <w:bookmarkStart w:id="123" w:name="_Toc29391245"/>
      <w:bookmarkStart w:id="124" w:name="_Toc162467756"/>
      <w:r w:rsidRPr="00B251C3">
        <w:t>A.2.3</w:t>
      </w:r>
      <w:r w:rsidRPr="00B251C3">
        <w:tab/>
        <w:t>Unnumbered Acknowledge (UA)</w:t>
      </w:r>
      <w:bookmarkEnd w:id="121"/>
      <w:bookmarkEnd w:id="122"/>
      <w:bookmarkEnd w:id="123"/>
      <w:bookmarkEnd w:id="124"/>
    </w:p>
    <w:p w14:paraId="24C887CD" w14:textId="77777777" w:rsidR="00605406" w:rsidRPr="00B251C3" w:rsidRDefault="00605406">
      <w:r w:rsidRPr="00B251C3">
        <w:t>This response is used to confirm that the secondary station received and acted on an SNRM or DISC command.</w:t>
      </w:r>
    </w:p>
    <w:p w14:paraId="3C0E91C6" w14:textId="77777777" w:rsidR="00605406" w:rsidRPr="00B251C3" w:rsidRDefault="00605406">
      <w:pPr>
        <w:pStyle w:val="Heading3"/>
      </w:pPr>
      <w:bookmarkStart w:id="125" w:name="_Toc6701339"/>
      <w:bookmarkStart w:id="126" w:name="_Toc29391201"/>
      <w:bookmarkStart w:id="127" w:name="_Toc29391246"/>
      <w:bookmarkStart w:id="128" w:name="_Toc162467757"/>
      <w:r w:rsidRPr="00B251C3">
        <w:t>A.2.4</w:t>
      </w:r>
      <w:r w:rsidRPr="00B251C3">
        <w:tab/>
        <w:t>Disconnected Mode (DM)</w:t>
      </w:r>
      <w:bookmarkEnd w:id="125"/>
      <w:bookmarkEnd w:id="126"/>
      <w:bookmarkEnd w:id="127"/>
      <w:bookmarkEnd w:id="128"/>
    </w:p>
    <w:p w14:paraId="15FB2BA7" w14:textId="77777777" w:rsidR="00605406" w:rsidRPr="00B251C3" w:rsidRDefault="00605406">
      <w:r w:rsidRPr="00B251C3">
        <w:t>This response is used to inform the primary station that the secondary station is disconnected.</w:t>
      </w:r>
    </w:p>
    <w:p w14:paraId="5FC66D86" w14:textId="77777777" w:rsidR="00605406" w:rsidRPr="00B251C3" w:rsidRDefault="00605406">
      <w:pPr>
        <w:pStyle w:val="Heading3"/>
      </w:pPr>
      <w:bookmarkStart w:id="129" w:name="_Toc6701340"/>
      <w:bookmarkStart w:id="130" w:name="_Toc29391202"/>
      <w:bookmarkStart w:id="131" w:name="_Toc29391247"/>
      <w:bookmarkStart w:id="132" w:name="_Toc162467758"/>
      <w:r w:rsidRPr="00B251C3">
        <w:t>A.2.5</w:t>
      </w:r>
      <w:r w:rsidRPr="00B251C3">
        <w:tab/>
        <w:t>Receiver Ready (RR)</w:t>
      </w:r>
      <w:bookmarkEnd w:id="129"/>
      <w:bookmarkEnd w:id="130"/>
      <w:bookmarkEnd w:id="131"/>
      <w:bookmarkEnd w:id="132"/>
    </w:p>
    <w:p w14:paraId="5A648EEF" w14:textId="77777777" w:rsidR="00605406" w:rsidRPr="00B251C3" w:rsidRDefault="00605406">
      <w:r w:rsidRPr="00B251C3">
        <w:t>This command and response is used to inform the opposite station (primary or secondary) that the transmitting station has empty buffers, i.e. is ready to receive an I frame. This aspect is used for flow control.</w:t>
      </w:r>
    </w:p>
    <w:p w14:paraId="5ECC5E2F" w14:textId="77777777" w:rsidR="00605406" w:rsidRPr="00B251C3" w:rsidRDefault="00605406">
      <w:r w:rsidRPr="00B251C3">
        <w:t>It also contains the sequence number of the next frame the transmitting station expects to see. This works both as an ACK and a NAK depending on the value.</w:t>
      </w:r>
    </w:p>
    <w:p w14:paraId="61461879" w14:textId="77777777" w:rsidR="00605406" w:rsidRPr="00B251C3" w:rsidRDefault="00605406">
      <w:pPr>
        <w:pStyle w:val="Heading3"/>
      </w:pPr>
      <w:bookmarkStart w:id="133" w:name="_Toc6701341"/>
      <w:bookmarkStart w:id="134" w:name="_Toc29391203"/>
      <w:bookmarkStart w:id="135" w:name="_Toc29391248"/>
      <w:bookmarkStart w:id="136" w:name="_Toc162467759"/>
      <w:r w:rsidRPr="00B251C3">
        <w:t>A.2.6</w:t>
      </w:r>
      <w:r w:rsidRPr="00B251C3">
        <w:tab/>
        <w:t>Receiver Not Ready (RNR)</w:t>
      </w:r>
      <w:bookmarkEnd w:id="133"/>
      <w:bookmarkEnd w:id="134"/>
      <w:bookmarkEnd w:id="135"/>
      <w:bookmarkEnd w:id="136"/>
    </w:p>
    <w:p w14:paraId="5925CD45" w14:textId="77777777" w:rsidR="00605406" w:rsidRPr="00B251C3" w:rsidRDefault="00605406">
      <w:r w:rsidRPr="00B251C3">
        <w:t>Just like RR, except it informs the opposite station that the transmitting station does not have empty buffers, i.e. that it is not ready to receive an I frame. This aspect is used for flow control.</w:t>
      </w:r>
    </w:p>
    <w:p w14:paraId="1A40BED0" w14:textId="77777777" w:rsidR="00605406" w:rsidRPr="00B251C3" w:rsidRDefault="00605406">
      <w:pPr>
        <w:pStyle w:val="Heading3"/>
      </w:pPr>
      <w:bookmarkStart w:id="137" w:name="_Toc6701342"/>
      <w:bookmarkStart w:id="138" w:name="_Toc29391204"/>
      <w:bookmarkStart w:id="139" w:name="_Toc29391249"/>
      <w:bookmarkStart w:id="140" w:name="_Toc162467760"/>
      <w:r w:rsidRPr="00B251C3">
        <w:t>A.2.7</w:t>
      </w:r>
      <w:r w:rsidRPr="00B251C3">
        <w:tab/>
        <w:t>Information (I)</w:t>
      </w:r>
      <w:bookmarkEnd w:id="137"/>
      <w:bookmarkEnd w:id="138"/>
      <w:bookmarkEnd w:id="139"/>
      <w:bookmarkEnd w:id="140"/>
    </w:p>
    <w:p w14:paraId="40E4F6DF" w14:textId="77777777" w:rsidR="00605406" w:rsidRPr="00B251C3" w:rsidRDefault="00605406">
      <w:r w:rsidRPr="00B251C3">
        <w:t>This command and response is used to transfer a block of data together with its sequence number. The command also includes the sequence number of the next frame the transmitting station expects to see. This way, it works as an RR. Like RR, it enables transmission of I frames from the opposite side.</w:t>
      </w:r>
    </w:p>
    <w:p w14:paraId="2ADFA387" w14:textId="77777777" w:rsidR="00605406" w:rsidRPr="00B251C3" w:rsidRDefault="00605406">
      <w:pPr>
        <w:pStyle w:val="Heading3"/>
      </w:pPr>
      <w:bookmarkStart w:id="141" w:name="_Toc6701343"/>
      <w:bookmarkStart w:id="142" w:name="_Toc29391205"/>
      <w:bookmarkStart w:id="143" w:name="_Toc29391250"/>
      <w:bookmarkStart w:id="144" w:name="_Toc162467761"/>
      <w:r w:rsidRPr="00B251C3">
        <w:t>A.2.8</w:t>
      </w:r>
      <w:r w:rsidRPr="00B251C3">
        <w:tab/>
        <w:t>Frame Reject (FRMR)</w:t>
      </w:r>
      <w:bookmarkEnd w:id="141"/>
      <w:bookmarkEnd w:id="142"/>
      <w:bookmarkEnd w:id="143"/>
      <w:bookmarkEnd w:id="144"/>
    </w:p>
    <w:p w14:paraId="609135B4" w14:textId="77777777" w:rsidR="00605406" w:rsidRPr="00B251C3" w:rsidRDefault="00605406">
      <w:r w:rsidRPr="00B251C3">
        <w:t>This response is used to indicate an error condition. The two most likely error conditions are:</w:t>
      </w:r>
    </w:p>
    <w:p w14:paraId="3DC6150E" w14:textId="77777777" w:rsidR="00605406" w:rsidRPr="00B251C3" w:rsidRDefault="00605406">
      <w:pPr>
        <w:pStyle w:val="B1"/>
      </w:pPr>
      <w:r w:rsidRPr="00B251C3">
        <w:t>-</w:t>
      </w:r>
      <w:r w:rsidRPr="00B251C3">
        <w:tab/>
        <w:t>Invalid command;</w:t>
      </w:r>
    </w:p>
    <w:p w14:paraId="73228BAE" w14:textId="77777777" w:rsidR="00605406" w:rsidRPr="00B251C3" w:rsidRDefault="00605406">
      <w:pPr>
        <w:pStyle w:val="B1"/>
      </w:pPr>
      <w:r w:rsidRPr="00B251C3">
        <w:t>-</w:t>
      </w:r>
      <w:r w:rsidRPr="00B251C3">
        <w:tab/>
        <w:t>Sequence number problem.</w:t>
      </w:r>
    </w:p>
    <w:p w14:paraId="0F558B00" w14:textId="77777777" w:rsidR="00605406" w:rsidRPr="00B251C3" w:rsidRDefault="00605406">
      <w:r w:rsidRPr="00B251C3">
        <w:lastRenderedPageBreak/>
        <w:t>The latter is used when the primary station has requested retransmission of a sequence number which it has already acknowledged.</w:t>
      </w:r>
    </w:p>
    <w:p w14:paraId="5FC22AFB" w14:textId="77777777" w:rsidR="00605406" w:rsidRPr="00B251C3" w:rsidRDefault="00605406">
      <w:pPr>
        <w:pStyle w:val="Heading2"/>
      </w:pPr>
      <w:bookmarkStart w:id="145" w:name="_Toc6701344"/>
      <w:bookmarkStart w:id="146" w:name="_Toc29391206"/>
      <w:bookmarkStart w:id="147" w:name="_Toc29391251"/>
      <w:bookmarkStart w:id="148" w:name="_Toc162467762"/>
      <w:r w:rsidRPr="00B251C3">
        <w:t>A.3</w:t>
      </w:r>
      <w:r w:rsidRPr="00B251C3">
        <w:tab/>
        <w:t>Option 1</w:t>
      </w:r>
      <w:bookmarkEnd w:id="145"/>
      <w:bookmarkEnd w:id="146"/>
      <w:bookmarkEnd w:id="147"/>
      <w:bookmarkEnd w:id="148"/>
    </w:p>
    <w:p w14:paraId="36F7D0ED" w14:textId="77777777" w:rsidR="00605406" w:rsidRPr="00B251C3" w:rsidRDefault="00605406">
      <w:r w:rsidRPr="00B251C3">
        <w:t>Option 1 means the addition of the XID command/response, which is used for parameter negotiation.</w:t>
      </w:r>
    </w:p>
    <w:p w14:paraId="5C16E398" w14:textId="77777777" w:rsidR="00605406" w:rsidRPr="00B251C3" w:rsidRDefault="00605406">
      <w:pPr>
        <w:pStyle w:val="Heading2"/>
      </w:pPr>
      <w:bookmarkStart w:id="149" w:name="_Toc6701345"/>
      <w:bookmarkStart w:id="150" w:name="_Toc29391207"/>
      <w:bookmarkStart w:id="151" w:name="_Toc29391252"/>
      <w:bookmarkStart w:id="152" w:name="_Toc162467763"/>
      <w:r w:rsidRPr="00B251C3">
        <w:t>A.4</w:t>
      </w:r>
      <w:r w:rsidRPr="00B251C3">
        <w:tab/>
        <w:t>Option 4</w:t>
      </w:r>
      <w:bookmarkEnd w:id="149"/>
      <w:bookmarkEnd w:id="150"/>
      <w:bookmarkEnd w:id="151"/>
      <w:bookmarkEnd w:id="152"/>
    </w:p>
    <w:p w14:paraId="752633B4" w14:textId="77777777" w:rsidR="00605406" w:rsidRPr="00B251C3" w:rsidRDefault="00605406">
      <w:r w:rsidRPr="00B251C3">
        <w:t>Option 4 means the addition of the UI command/response, which is used to transfer information without changing the sequence numbers used by I frames.</w:t>
      </w:r>
    </w:p>
    <w:p w14:paraId="559A7966" w14:textId="77777777" w:rsidR="00605406" w:rsidRPr="00B251C3" w:rsidRDefault="00605406">
      <w:pPr>
        <w:pStyle w:val="Heading2"/>
      </w:pPr>
      <w:bookmarkStart w:id="153" w:name="_Toc6701346"/>
      <w:bookmarkStart w:id="154" w:name="_Toc29391208"/>
      <w:bookmarkStart w:id="155" w:name="_Toc29391253"/>
      <w:bookmarkStart w:id="156" w:name="_Toc162467764"/>
      <w:r w:rsidRPr="00B251C3">
        <w:t>A.5</w:t>
      </w:r>
      <w:r w:rsidRPr="00B251C3">
        <w:tab/>
        <w:t>Option 15.1</w:t>
      </w:r>
      <w:bookmarkEnd w:id="153"/>
      <w:bookmarkEnd w:id="154"/>
      <w:bookmarkEnd w:id="155"/>
      <w:bookmarkEnd w:id="156"/>
    </w:p>
    <w:p w14:paraId="22302562" w14:textId="77777777" w:rsidR="00605406" w:rsidRPr="00B251C3" w:rsidRDefault="00605406">
      <w:r w:rsidRPr="00B251C3">
        <w:t>Option 15.1 means that the serial link is not synchronous and start/stop flags are used (asynchronous serial link). The flags are coded as 0x7E and basic transparency is used.</w:t>
      </w:r>
    </w:p>
    <w:p w14:paraId="2C16E696" w14:textId="77777777" w:rsidR="00605406" w:rsidRPr="00B251C3" w:rsidRDefault="00605406">
      <w:r w:rsidRPr="00B251C3">
        <w:t>This means that all octets between the flags are part of the frame and shall not be transmitted as 0x7E. Since the frame may contain 0x7E, basic transparency is used, which means that 0x7E is transmitted as 0x7D 0x5E and 0x7D is transmitted as 0x7D 0x5D. The receiving station converts back on reception.</w:t>
      </w:r>
    </w:p>
    <w:p w14:paraId="0598D4FF" w14:textId="77777777" w:rsidR="00605406" w:rsidRPr="00B251C3" w:rsidRDefault="00605406">
      <w:r w:rsidRPr="00B251C3">
        <w:t>All checksum calculations are done on unconverted data.</w:t>
      </w:r>
    </w:p>
    <w:p w14:paraId="532FFF92" w14:textId="77777777" w:rsidR="00605406" w:rsidRPr="00B251C3" w:rsidRDefault="00605406">
      <w:pPr>
        <w:pStyle w:val="Heading2"/>
      </w:pPr>
      <w:bookmarkStart w:id="157" w:name="_Toc6701347"/>
      <w:bookmarkStart w:id="158" w:name="_Toc29391209"/>
      <w:bookmarkStart w:id="159" w:name="_Toc29391254"/>
      <w:bookmarkStart w:id="160" w:name="_Toc162467765"/>
      <w:r w:rsidRPr="00B251C3">
        <w:t>A.6</w:t>
      </w:r>
      <w:r w:rsidRPr="00B251C3">
        <w:tab/>
        <w:t>Link safety</w:t>
      </w:r>
      <w:bookmarkEnd w:id="157"/>
      <w:bookmarkEnd w:id="158"/>
      <w:bookmarkEnd w:id="159"/>
      <w:bookmarkEnd w:id="160"/>
    </w:p>
    <w:p w14:paraId="736C6212" w14:textId="77777777" w:rsidR="00605406" w:rsidRPr="00B251C3" w:rsidRDefault="00605406">
      <w:r w:rsidRPr="00B251C3">
        <w:t>HDLC provides the upper layer with a safe link between two stations.</w:t>
      </w:r>
    </w:p>
    <w:p w14:paraId="1FFB4B2C" w14:textId="77777777" w:rsidR="00605406" w:rsidRPr="00B251C3" w:rsidRDefault="00605406">
      <w:r w:rsidRPr="00B251C3">
        <w:t>Unless excessive frame lengths are used, the CRC16 checksum provides excellent protection against transmission errors. At worst, 10</w:t>
      </w:r>
      <w:r w:rsidRPr="00B251C3">
        <w:rPr>
          <w:vertAlign w:val="superscript"/>
        </w:rPr>
        <w:t>−5</w:t>
      </w:r>
      <w:r w:rsidRPr="00B251C3">
        <w:t xml:space="preserve"> of the bit errors will not be detected. The likelihood of an undetected error in a frame can be calculated by multiplying 10</w:t>
      </w:r>
      <w:r w:rsidRPr="00B251C3">
        <w:rPr>
          <w:vertAlign w:val="superscript"/>
        </w:rPr>
        <w:t>−5</w:t>
      </w:r>
      <w:r w:rsidRPr="00B251C3">
        <w:t xml:space="preserve"> with the Bit Error Rate (at least 10</w:t>
      </w:r>
      <w:r w:rsidRPr="00B251C3">
        <w:rPr>
          <w:vertAlign w:val="superscript"/>
        </w:rPr>
        <w:t>−9</w:t>
      </w:r>
      <w:r w:rsidRPr="00B251C3">
        <w:t xml:space="preserve"> for a reasonable link) and the frame length.</w:t>
      </w:r>
    </w:p>
    <w:p w14:paraId="067F8991" w14:textId="77777777" w:rsidR="00605406" w:rsidRPr="00B251C3" w:rsidRDefault="00605406">
      <w:r w:rsidRPr="00B251C3">
        <w:t xml:space="preserve">The sequence numbers provide protection against: </w:t>
      </w:r>
    </w:p>
    <w:p w14:paraId="65CD2417" w14:textId="77777777" w:rsidR="00605406" w:rsidRPr="00B251C3" w:rsidRDefault="00605406">
      <w:pPr>
        <w:pStyle w:val="B1"/>
        <w:rPr>
          <w:lang w:val="en-US"/>
        </w:rPr>
      </w:pPr>
      <w:r w:rsidRPr="00B251C3">
        <w:t>-</w:t>
      </w:r>
      <w:r w:rsidRPr="00B251C3">
        <w:tab/>
      </w:r>
      <w:r w:rsidRPr="00B251C3">
        <w:rPr>
          <w:lang w:val="en-US"/>
        </w:rPr>
        <w:t>Message duplication;</w:t>
      </w:r>
    </w:p>
    <w:p w14:paraId="09EE6AD7" w14:textId="77777777" w:rsidR="00605406" w:rsidRPr="00B251C3" w:rsidRDefault="00605406">
      <w:pPr>
        <w:pStyle w:val="B1"/>
        <w:rPr>
          <w:lang w:val="en-US"/>
        </w:rPr>
      </w:pPr>
      <w:r w:rsidRPr="00B251C3">
        <w:t>-</w:t>
      </w:r>
      <w:r w:rsidRPr="00B251C3">
        <w:tab/>
      </w:r>
      <w:r w:rsidRPr="00B251C3">
        <w:rPr>
          <w:lang w:val="en-US"/>
        </w:rPr>
        <w:t>Message deletion;</w:t>
      </w:r>
    </w:p>
    <w:p w14:paraId="1A855D79" w14:textId="77777777" w:rsidR="00605406" w:rsidRPr="00B251C3" w:rsidRDefault="00605406">
      <w:pPr>
        <w:pStyle w:val="B1"/>
      </w:pPr>
      <w:r w:rsidRPr="00B251C3">
        <w:t>-</w:t>
      </w:r>
      <w:r w:rsidRPr="00B251C3">
        <w:tab/>
        <w:t>Message re-</w:t>
      </w:r>
      <w:r w:rsidRPr="00B251C3">
        <w:rPr>
          <w:lang w:val="en-US"/>
        </w:rPr>
        <w:t>ordering</w:t>
      </w:r>
      <w:r w:rsidRPr="00B251C3">
        <w:t>.</w:t>
      </w:r>
    </w:p>
    <w:p w14:paraId="095FBA9C" w14:textId="77777777" w:rsidR="00605406" w:rsidRPr="00B251C3" w:rsidRDefault="00605406">
      <w:r w:rsidRPr="00B251C3">
        <w:t>Without sequence numbers, the protection is only given by a checksum and some sort of ACK.</w:t>
      </w:r>
    </w:p>
    <w:p w14:paraId="3886A95F" w14:textId="77777777" w:rsidR="00605406" w:rsidRPr="00B251C3" w:rsidRDefault="00605406">
      <w:r w:rsidRPr="00B251C3">
        <w:t>If the original message is lost, there will be no ACK and a timeout will cause retransmission which solves the problem.</w:t>
      </w:r>
    </w:p>
    <w:p w14:paraId="211C6BEB" w14:textId="77777777" w:rsidR="00605406" w:rsidRPr="00B251C3" w:rsidRDefault="00605406">
      <w:r w:rsidRPr="00B251C3">
        <w:t>If the original message is not lost, but the ACK is lost, the same timeout will cause a retransmission.</w:t>
      </w:r>
    </w:p>
    <w:p w14:paraId="5A64D802" w14:textId="77777777" w:rsidR="00605406" w:rsidRPr="00B251C3" w:rsidRDefault="00605406">
      <w:r w:rsidRPr="00B251C3">
        <w:t>With sequence numbers, the message is retransmitted, but the receiving station sees that the sequence number is the same, i.e. that the message is a retransmission, and throws it away without processing it further. It does send an ACK which informs the transmitting station that the message got through.</w:t>
      </w:r>
    </w:p>
    <w:p w14:paraId="69BFA30F" w14:textId="77777777" w:rsidR="00605406" w:rsidRPr="00B251C3" w:rsidRDefault="00605406">
      <w:pPr>
        <w:pStyle w:val="Heading2"/>
      </w:pPr>
      <w:bookmarkStart w:id="161" w:name="_Toc6701348"/>
      <w:bookmarkStart w:id="162" w:name="_Toc29391210"/>
      <w:bookmarkStart w:id="163" w:name="_Toc29391255"/>
      <w:bookmarkStart w:id="164" w:name="_Toc162467766"/>
      <w:r w:rsidRPr="00B251C3">
        <w:t>A.7</w:t>
      </w:r>
      <w:r w:rsidRPr="00B251C3">
        <w:tab/>
        <w:t>Full duplex link</w:t>
      </w:r>
      <w:bookmarkEnd w:id="161"/>
      <w:bookmarkEnd w:id="162"/>
      <w:bookmarkEnd w:id="163"/>
      <w:bookmarkEnd w:id="164"/>
    </w:p>
    <w:p w14:paraId="77DF6A96" w14:textId="77777777" w:rsidR="00605406" w:rsidRPr="00B251C3" w:rsidRDefault="00605406">
      <w:r w:rsidRPr="00B251C3">
        <w:t>The upper layer sees the HDLC link as a full duplex link, although the actual transmissions on layer 1 are half duplex. The reason for this is that the upper layer is not aware of any restrictions on transmissions or receptions between layer 2 and layer 1 or between the stations.</w:t>
      </w:r>
    </w:p>
    <w:p w14:paraId="5108EB29" w14:textId="77777777" w:rsidR="00605406" w:rsidRPr="00B251C3" w:rsidRDefault="00605406">
      <w:r w:rsidRPr="00B251C3">
        <w:t>Whenever the upper layer wants to transmit, it places a message on the queue to layer 2. The message will not be transmitted until the primary station does a poll.</w:t>
      </w:r>
    </w:p>
    <w:p w14:paraId="5E3268AC" w14:textId="77777777" w:rsidR="00605406" w:rsidRPr="00B251C3" w:rsidRDefault="00605406">
      <w:pPr>
        <w:pStyle w:val="NO"/>
      </w:pPr>
      <w:r w:rsidRPr="00B251C3">
        <w:t>NOTE:</w:t>
      </w:r>
      <w:r w:rsidRPr="00B251C3">
        <w:tab/>
        <w:t>This applies to both the primary and the secondary station.</w:t>
      </w:r>
    </w:p>
    <w:p w14:paraId="4EE67416" w14:textId="77777777" w:rsidR="00605406" w:rsidRPr="00B251C3" w:rsidRDefault="00605406">
      <w:r w:rsidRPr="00B251C3">
        <w:lastRenderedPageBreak/>
        <w:t>The same applies to reception. The upper layer will either be told by layer 2 when a message has arrived, or it will periodically check to see if a message has arrived at layer 2. Neither of these two methods will in any way influence the reception of a message. That only depends on when the primary does a poll.</w:t>
      </w:r>
    </w:p>
    <w:p w14:paraId="7A005584" w14:textId="77777777" w:rsidR="00605406" w:rsidRPr="00B251C3" w:rsidRDefault="00605406">
      <w:pPr>
        <w:pStyle w:val="NO"/>
      </w:pPr>
      <w:r w:rsidRPr="00B251C3">
        <w:t>NOTE</w:t>
      </w:r>
      <w:r w:rsidRPr="00B251C3">
        <w:tab/>
        <w:t>This still applies to both the primary and the secondary station.</w:t>
      </w:r>
    </w:p>
    <w:p w14:paraId="79DDADDF" w14:textId="77777777" w:rsidR="00605406" w:rsidRPr="00B251C3" w:rsidRDefault="00605406">
      <w:r w:rsidRPr="00B251C3">
        <w:t>A poll is a command frame from the primary station where the P/F (Poll/Final) bit in the control field is set to 1. This informs the secondary that it is allowed to transmit response frames.</w:t>
      </w:r>
    </w:p>
    <w:p w14:paraId="48644D35" w14:textId="77777777" w:rsidR="00605406" w:rsidRPr="00B251C3" w:rsidRDefault="00605406">
      <w:r w:rsidRPr="00B251C3">
        <w:t>U frames set the P/F bit, which means that they are polls. However, since the U frames used in UNC 1,4 require a specific U frame response, they are not used for I frame transmission, which is what the upper layer messages depend upon.</w:t>
      </w:r>
    </w:p>
    <w:p w14:paraId="4AF2B435" w14:textId="77777777" w:rsidR="00605406" w:rsidRPr="00B251C3" w:rsidRDefault="00605406">
      <w:r w:rsidRPr="00B251C3">
        <w:t>An I, RR or RNR frame type with the P/F bit set constitutes a poll as used above. An RNR frame prevents transmission of I frames, so it does not really apply.</w:t>
      </w:r>
    </w:p>
    <w:p w14:paraId="5BF839CE" w14:textId="77777777" w:rsidR="00605406" w:rsidRPr="00B251C3" w:rsidRDefault="00605406">
      <w:pPr>
        <w:pStyle w:val="NO"/>
      </w:pPr>
      <w:r w:rsidRPr="00B251C3">
        <w:t>NOTE:</w:t>
      </w:r>
      <w:r w:rsidRPr="00B251C3">
        <w:tab/>
        <w:t>Whenever an I or RR poll occurs, the secondary station may transmit whatever I frame it wishes (as long as the window size is not exceeded, i.e. previous messages have been acknowledged). This means that the secondary station does not have to transmit a reply to a layer 7 instruction. It is free to transmit an alarm instruction, if an alarm has occurred. It is also free to transmit any valid reply to an earlier layer 7 instruction, if it has received (acknowledged) more than one.</w:t>
      </w:r>
    </w:p>
    <w:p w14:paraId="5CCE8AE5" w14:textId="77777777" w:rsidR="00605406" w:rsidRPr="00B251C3" w:rsidRDefault="00605406">
      <w:pPr>
        <w:pStyle w:val="Heading8"/>
      </w:pPr>
      <w:r w:rsidRPr="00B251C3">
        <w:br w:type="page"/>
      </w:r>
      <w:bookmarkStart w:id="165" w:name="_Toc6701349"/>
      <w:bookmarkStart w:id="166" w:name="_Toc29391211"/>
      <w:bookmarkStart w:id="167" w:name="_Toc29391256"/>
      <w:bookmarkStart w:id="168" w:name="_Toc162467767"/>
      <w:r w:rsidRPr="00B251C3">
        <w:lastRenderedPageBreak/>
        <w:t>Annex B (informative):</w:t>
      </w:r>
      <w:r w:rsidRPr="00B251C3">
        <w:br/>
        <w:t>HDLC parameter negotiation</w:t>
      </w:r>
      <w:bookmarkEnd w:id="165"/>
      <w:bookmarkEnd w:id="166"/>
      <w:bookmarkEnd w:id="167"/>
      <w:bookmarkEnd w:id="168"/>
    </w:p>
    <w:p w14:paraId="7AB36514" w14:textId="77777777" w:rsidR="00605406" w:rsidRPr="00B251C3" w:rsidRDefault="00605406">
      <w:r w:rsidRPr="00B251C3">
        <w:t xml:space="preserve">See also sections 5.5.3.1 – 5.5.3.2.3.2 in </w:t>
      </w:r>
      <w:r w:rsidR="008700F1" w:rsidRPr="00B251C3">
        <w:t>ISO/IEC 13239 [2]</w:t>
      </w:r>
      <w:r w:rsidRPr="00B251C3">
        <w:t>.</w:t>
      </w:r>
    </w:p>
    <w:p w14:paraId="4F39B410" w14:textId="77777777" w:rsidR="00605406" w:rsidRPr="00B251C3" w:rsidRDefault="00605406">
      <w:pPr>
        <w:pStyle w:val="TH"/>
      </w:pPr>
      <w:r w:rsidRPr="00B251C3">
        <w:t>Table B.1: Format of XID parameters</w:t>
      </w:r>
    </w:p>
    <w:tbl>
      <w:tblPr>
        <w:tblW w:w="5079" w:type="dxa"/>
        <w:jc w:val="center"/>
        <w:tblLayout w:type="fixed"/>
        <w:tblCellMar>
          <w:left w:w="70" w:type="dxa"/>
          <w:right w:w="70" w:type="dxa"/>
        </w:tblCellMar>
        <w:tblLook w:val="0000" w:firstRow="0" w:lastRow="0" w:firstColumn="0" w:lastColumn="0" w:noHBand="0" w:noVBand="0"/>
      </w:tblPr>
      <w:tblGrid>
        <w:gridCol w:w="543"/>
        <w:gridCol w:w="567"/>
        <w:gridCol w:w="567"/>
        <w:gridCol w:w="567"/>
        <w:gridCol w:w="567"/>
        <w:gridCol w:w="567"/>
        <w:gridCol w:w="567"/>
        <w:gridCol w:w="567"/>
        <w:gridCol w:w="567"/>
      </w:tblGrid>
      <w:tr w:rsidR="00605406" w:rsidRPr="00B251C3" w14:paraId="2EF0D490" w14:textId="77777777">
        <w:trPr>
          <w:cantSplit/>
          <w:jc w:val="center"/>
        </w:trPr>
        <w:tc>
          <w:tcPr>
            <w:tcW w:w="543" w:type="dxa"/>
            <w:tcBorders>
              <w:top w:val="single" w:sz="6" w:space="0" w:color="auto"/>
              <w:left w:val="single" w:sz="6" w:space="0" w:color="auto"/>
              <w:bottom w:val="single" w:sz="6" w:space="0" w:color="auto"/>
              <w:right w:val="single" w:sz="6" w:space="0" w:color="auto"/>
            </w:tcBorders>
          </w:tcPr>
          <w:p w14:paraId="73BDB721" w14:textId="77777777" w:rsidR="00605406" w:rsidRPr="00B251C3" w:rsidRDefault="00605406">
            <w:pPr>
              <w:pStyle w:val="TAH"/>
              <w:rPr>
                <w:lang w:val="it-IT"/>
              </w:rPr>
            </w:pPr>
            <w:r w:rsidRPr="00B251C3">
              <w:rPr>
                <w:lang w:val="it-IT"/>
              </w:rPr>
              <w:t>FI</w:t>
            </w:r>
          </w:p>
        </w:tc>
        <w:tc>
          <w:tcPr>
            <w:tcW w:w="567" w:type="dxa"/>
            <w:tcBorders>
              <w:top w:val="single" w:sz="6" w:space="0" w:color="auto"/>
              <w:left w:val="single" w:sz="6" w:space="0" w:color="auto"/>
              <w:bottom w:val="single" w:sz="6" w:space="0" w:color="auto"/>
              <w:right w:val="single" w:sz="6" w:space="0" w:color="auto"/>
            </w:tcBorders>
          </w:tcPr>
          <w:p w14:paraId="50276DB7" w14:textId="77777777" w:rsidR="00605406" w:rsidRPr="00B251C3" w:rsidRDefault="00605406">
            <w:pPr>
              <w:pStyle w:val="TAH"/>
              <w:rPr>
                <w:lang w:val="it-IT"/>
              </w:rPr>
            </w:pPr>
            <w:r w:rsidRPr="00B251C3">
              <w:rPr>
                <w:lang w:val="it-IT"/>
              </w:rPr>
              <w:t>GI</w:t>
            </w:r>
          </w:p>
        </w:tc>
        <w:tc>
          <w:tcPr>
            <w:tcW w:w="567" w:type="dxa"/>
            <w:tcBorders>
              <w:top w:val="single" w:sz="6" w:space="0" w:color="auto"/>
              <w:left w:val="single" w:sz="6" w:space="0" w:color="auto"/>
              <w:bottom w:val="single" w:sz="6" w:space="0" w:color="auto"/>
              <w:right w:val="single" w:sz="6" w:space="0" w:color="auto"/>
            </w:tcBorders>
          </w:tcPr>
          <w:p w14:paraId="13A8E1B8" w14:textId="77777777" w:rsidR="00605406" w:rsidRPr="00B251C3" w:rsidRDefault="00605406">
            <w:pPr>
              <w:pStyle w:val="TAH"/>
              <w:rPr>
                <w:lang w:val="it-IT"/>
              </w:rPr>
            </w:pPr>
            <w:r w:rsidRPr="00B251C3">
              <w:rPr>
                <w:lang w:val="it-IT"/>
              </w:rPr>
              <w:t>GL</w:t>
            </w:r>
          </w:p>
        </w:tc>
        <w:tc>
          <w:tcPr>
            <w:tcW w:w="567" w:type="dxa"/>
            <w:tcBorders>
              <w:top w:val="single" w:sz="6" w:space="0" w:color="auto"/>
              <w:left w:val="single" w:sz="6" w:space="0" w:color="auto"/>
              <w:bottom w:val="single" w:sz="6" w:space="0" w:color="auto"/>
              <w:right w:val="single" w:sz="6" w:space="0" w:color="auto"/>
            </w:tcBorders>
          </w:tcPr>
          <w:p w14:paraId="50E81A52" w14:textId="77777777" w:rsidR="00605406" w:rsidRPr="00B251C3" w:rsidRDefault="00605406">
            <w:pPr>
              <w:pStyle w:val="TAH"/>
              <w:rPr>
                <w:lang w:val="it-IT"/>
              </w:rPr>
            </w:pPr>
            <w:r w:rsidRPr="00B251C3">
              <w:rPr>
                <w:lang w:val="it-IT"/>
              </w:rPr>
              <w:t>PI</w:t>
            </w:r>
          </w:p>
        </w:tc>
        <w:tc>
          <w:tcPr>
            <w:tcW w:w="567" w:type="dxa"/>
            <w:tcBorders>
              <w:top w:val="single" w:sz="6" w:space="0" w:color="auto"/>
              <w:left w:val="single" w:sz="6" w:space="0" w:color="auto"/>
              <w:bottom w:val="single" w:sz="6" w:space="0" w:color="auto"/>
              <w:right w:val="single" w:sz="6" w:space="0" w:color="auto"/>
            </w:tcBorders>
          </w:tcPr>
          <w:p w14:paraId="7346AAC1" w14:textId="77777777" w:rsidR="00605406" w:rsidRPr="00B251C3" w:rsidRDefault="00605406">
            <w:pPr>
              <w:pStyle w:val="TAH"/>
              <w:rPr>
                <w:lang w:val="it-IT"/>
              </w:rPr>
            </w:pPr>
            <w:r w:rsidRPr="00B251C3">
              <w:rPr>
                <w:lang w:val="it-IT"/>
              </w:rPr>
              <w:t>PL</w:t>
            </w:r>
          </w:p>
        </w:tc>
        <w:tc>
          <w:tcPr>
            <w:tcW w:w="567" w:type="dxa"/>
            <w:tcBorders>
              <w:top w:val="single" w:sz="6" w:space="0" w:color="auto"/>
              <w:left w:val="single" w:sz="6" w:space="0" w:color="auto"/>
              <w:bottom w:val="single" w:sz="6" w:space="0" w:color="auto"/>
              <w:right w:val="single" w:sz="6" w:space="0" w:color="auto"/>
            </w:tcBorders>
          </w:tcPr>
          <w:p w14:paraId="7911AEB0" w14:textId="77777777" w:rsidR="00605406" w:rsidRPr="00B251C3" w:rsidRDefault="00605406">
            <w:pPr>
              <w:pStyle w:val="TAH"/>
              <w:rPr>
                <w:lang w:val="it-IT"/>
              </w:rPr>
            </w:pPr>
            <w:r w:rsidRPr="00B251C3">
              <w:rPr>
                <w:lang w:val="it-IT"/>
              </w:rPr>
              <w:t>PV</w:t>
            </w:r>
          </w:p>
        </w:tc>
        <w:tc>
          <w:tcPr>
            <w:tcW w:w="567" w:type="dxa"/>
            <w:tcBorders>
              <w:top w:val="single" w:sz="6" w:space="0" w:color="auto"/>
              <w:left w:val="single" w:sz="6" w:space="0" w:color="auto"/>
              <w:bottom w:val="single" w:sz="6" w:space="0" w:color="auto"/>
              <w:right w:val="single" w:sz="6" w:space="0" w:color="auto"/>
            </w:tcBorders>
          </w:tcPr>
          <w:p w14:paraId="36678A74" w14:textId="77777777" w:rsidR="00605406" w:rsidRPr="00B251C3" w:rsidRDefault="00605406">
            <w:pPr>
              <w:pStyle w:val="TAH"/>
              <w:rPr>
                <w:lang w:val="it-IT"/>
              </w:rPr>
            </w:pPr>
            <w:r w:rsidRPr="00B251C3">
              <w:rPr>
                <w:lang w:val="it-IT"/>
              </w:rPr>
              <w:t>PI</w:t>
            </w:r>
          </w:p>
        </w:tc>
        <w:tc>
          <w:tcPr>
            <w:tcW w:w="567" w:type="dxa"/>
            <w:tcBorders>
              <w:top w:val="single" w:sz="6" w:space="0" w:color="auto"/>
              <w:left w:val="single" w:sz="6" w:space="0" w:color="auto"/>
              <w:bottom w:val="single" w:sz="6" w:space="0" w:color="auto"/>
              <w:right w:val="single" w:sz="6" w:space="0" w:color="auto"/>
            </w:tcBorders>
          </w:tcPr>
          <w:p w14:paraId="3D374900" w14:textId="77777777" w:rsidR="00605406" w:rsidRPr="00B251C3" w:rsidRDefault="00605406">
            <w:pPr>
              <w:pStyle w:val="TAH"/>
              <w:rPr>
                <w:lang w:val="it-IT"/>
              </w:rPr>
            </w:pPr>
            <w:r w:rsidRPr="00B251C3">
              <w:rPr>
                <w:lang w:val="it-IT"/>
              </w:rPr>
              <w:t>PL</w:t>
            </w:r>
          </w:p>
        </w:tc>
        <w:tc>
          <w:tcPr>
            <w:tcW w:w="567" w:type="dxa"/>
            <w:tcBorders>
              <w:top w:val="single" w:sz="6" w:space="0" w:color="auto"/>
              <w:left w:val="single" w:sz="6" w:space="0" w:color="auto"/>
              <w:bottom w:val="single" w:sz="6" w:space="0" w:color="auto"/>
              <w:right w:val="single" w:sz="6" w:space="0" w:color="auto"/>
            </w:tcBorders>
          </w:tcPr>
          <w:p w14:paraId="0CF85C12" w14:textId="77777777" w:rsidR="00605406" w:rsidRPr="00B251C3" w:rsidRDefault="00605406">
            <w:pPr>
              <w:pStyle w:val="TAH"/>
              <w:rPr>
                <w:lang w:val="it-IT"/>
              </w:rPr>
            </w:pPr>
            <w:r w:rsidRPr="00B251C3">
              <w:rPr>
                <w:lang w:val="it-IT"/>
              </w:rPr>
              <w:t>PV</w:t>
            </w:r>
          </w:p>
        </w:tc>
      </w:tr>
    </w:tbl>
    <w:p w14:paraId="681770BA" w14:textId="77777777" w:rsidR="00605406" w:rsidRPr="00B251C3" w:rsidRDefault="00605406">
      <w:pPr>
        <w:jc w:val="center"/>
        <w:rPr>
          <w:lang w:val="it-IT"/>
        </w:rPr>
      </w:pPr>
    </w:p>
    <w:p w14:paraId="664C764C" w14:textId="77777777" w:rsidR="00605406" w:rsidRPr="00B251C3" w:rsidRDefault="00605406">
      <w:r w:rsidRPr="00B251C3">
        <w:t>XID parameter negotiation uses a specific format (see table C.1) to transfer parameters.</w:t>
      </w:r>
    </w:p>
    <w:p w14:paraId="1E631C93" w14:textId="77777777" w:rsidR="00605406" w:rsidRPr="00B251C3" w:rsidRDefault="00605406">
      <w:r w:rsidRPr="00B251C3">
        <w:t>The parameters are identified by a one octet Format Identifier (FI) code and a one octet Group Identifier (GI) code. The Group Length (GL) is a one octet unsigned integer giving the length in octets of the parameters following it.</w:t>
      </w:r>
    </w:p>
    <w:p w14:paraId="5B4BFA82" w14:textId="77777777" w:rsidR="00605406" w:rsidRPr="00B251C3" w:rsidRDefault="00605406">
      <w:r w:rsidRPr="00B251C3">
        <w:t>The parameters are a sequence of PI/PL/PV values. The Parameter Identifier (PI) is a one octet code identifying the parameter. Parameter Length (PL) is a one octet unsigned integer giving the length in octets of the Parameter Value. The parameter order is not defined.</w:t>
      </w:r>
    </w:p>
    <w:p w14:paraId="0CD63588" w14:textId="77777777" w:rsidR="00605406" w:rsidRPr="00B251C3" w:rsidRDefault="00605406">
      <w:r w:rsidRPr="00B251C3">
        <w:t>The HDLC parameter negotiation is initiated by the primary station. The primary station transmits an XID frame with the values it suggests. The secondary station can either accept these or lower them. Regardless, it responds with an XID frame with the appropriate values.</w:t>
      </w:r>
    </w:p>
    <w:p w14:paraId="10D04FE4" w14:textId="77777777" w:rsidR="00605406" w:rsidRPr="00B251C3" w:rsidRDefault="00605406">
      <w:r w:rsidRPr="00B251C3">
        <w:t>Generally this means that the primary station initially uses whatever its maximum limit is for each parameter. If the secondary can accept this, it responds with the same values. If it cannot support that, it lowers the values.</w:t>
      </w:r>
    </w:p>
    <w:p w14:paraId="22959B1F" w14:textId="77777777" w:rsidR="00605406" w:rsidRPr="00B251C3" w:rsidRDefault="00605406">
      <w:r w:rsidRPr="00B251C3">
        <w:t>Maximum information field length is a good example. If the primary station suggests using an information field length of 28000 bits (3500 octets), the secondary station can respond with 28000 bits, if it can use that much or even more, or respond with a lower number of e.g. 592 bits (74 octets) if that is its maximum supported information field length.</w:t>
      </w:r>
    </w:p>
    <w:p w14:paraId="606CBE10" w14:textId="77777777" w:rsidR="00605406" w:rsidRPr="00B251C3" w:rsidRDefault="00605406">
      <w:r w:rsidRPr="00B251C3">
        <w:t>The same applies to the Release ID. If a release 7 primary station attempts to communicate with a release 6 secondary station, the initial message will suggest release 7 and the response will be release 6.</w:t>
      </w:r>
    </w:p>
    <w:p w14:paraId="46C468CB" w14:textId="77777777" w:rsidR="00605406" w:rsidRPr="00B251C3" w:rsidRDefault="00605406">
      <w:r w:rsidRPr="00B251C3">
        <w:t>On the other hand, if a release 6 primary station attempts to communicate with a release 7 secondary station, the initial message will suggest release 6 and the response will release 6.</w:t>
      </w:r>
    </w:p>
    <w:p w14:paraId="77F50CAF" w14:textId="77777777" w:rsidR="00605406" w:rsidRPr="00B251C3" w:rsidRDefault="00605406">
      <w:r w:rsidRPr="00B251C3">
        <w:t>Regardless, the primary station will have the final decision, since it can refuse to communicate with a station that does not support whatever parameter values it suggests. It can always repeat the XID negotiation with a new value.</w:t>
      </w:r>
    </w:p>
    <w:p w14:paraId="0EF486B8" w14:textId="77777777" w:rsidR="00605406" w:rsidRPr="00B251C3" w:rsidRDefault="00605406">
      <w:pPr>
        <w:pStyle w:val="Heading8"/>
      </w:pPr>
      <w:r w:rsidRPr="00B251C3">
        <w:br w:type="page"/>
      </w:r>
      <w:bookmarkStart w:id="169" w:name="_Toc6701350"/>
      <w:bookmarkStart w:id="170" w:name="_Toc29391212"/>
      <w:bookmarkStart w:id="171" w:name="_Toc29391257"/>
      <w:bookmarkStart w:id="172" w:name="_Toc162467768"/>
      <w:r w:rsidRPr="00B251C3">
        <w:lastRenderedPageBreak/>
        <w:t>Annex C (informative):</w:t>
      </w:r>
      <w:r w:rsidRPr="00B251C3">
        <w:br/>
        <w:t>HDLC parameter negotiation example</w:t>
      </w:r>
      <w:bookmarkEnd w:id="169"/>
      <w:bookmarkEnd w:id="170"/>
      <w:bookmarkEnd w:id="171"/>
      <w:bookmarkEnd w:id="172"/>
    </w:p>
    <w:p w14:paraId="55E0FF1C" w14:textId="77777777" w:rsidR="00605406" w:rsidRPr="00B251C3" w:rsidRDefault="00605406">
      <w:pPr>
        <w:rPr>
          <w:rFonts w:cs="Arial"/>
          <w:b/>
        </w:rPr>
      </w:pPr>
      <w:r w:rsidRPr="00B251C3">
        <w:rPr>
          <w:rFonts w:cs="Arial"/>
          <w:b/>
        </w:rPr>
        <w:t>XID Frame from primary station:</w:t>
      </w:r>
    </w:p>
    <w:p w14:paraId="33A7ACD7" w14:textId="77777777" w:rsidR="00605406" w:rsidRPr="00B251C3" w:rsidRDefault="00605406">
      <w:pPr>
        <w:pStyle w:val="TH"/>
      </w:pPr>
      <w:r w:rsidRPr="00B251C3">
        <w:t xml:space="preserve">Table C.1: </w:t>
      </w:r>
      <w:r w:rsidRPr="00B251C3">
        <w:rPr>
          <w:rFonts w:cs="Arial"/>
        </w:rPr>
        <w:t>XID frame from primary station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7"/>
        <w:gridCol w:w="1241"/>
        <w:gridCol w:w="3686"/>
      </w:tblGrid>
      <w:tr w:rsidR="00605406" w:rsidRPr="00B251C3" w14:paraId="2D4BFF73" w14:textId="77777777">
        <w:trPr>
          <w:jc w:val="center"/>
        </w:trPr>
        <w:tc>
          <w:tcPr>
            <w:tcW w:w="0" w:type="auto"/>
          </w:tcPr>
          <w:p w14:paraId="429E7B83" w14:textId="77777777" w:rsidR="00605406" w:rsidRPr="00B251C3" w:rsidRDefault="00605406">
            <w:pPr>
              <w:pStyle w:val="TAH"/>
            </w:pPr>
            <w:r w:rsidRPr="00B251C3">
              <w:t>Field</w:t>
            </w:r>
          </w:p>
        </w:tc>
        <w:tc>
          <w:tcPr>
            <w:tcW w:w="1241" w:type="dxa"/>
          </w:tcPr>
          <w:p w14:paraId="54F52E66" w14:textId="77777777" w:rsidR="00605406" w:rsidRPr="00B251C3" w:rsidRDefault="00605406">
            <w:pPr>
              <w:pStyle w:val="TAH"/>
            </w:pPr>
            <w:r w:rsidRPr="00B251C3">
              <w:t>Content</w:t>
            </w:r>
          </w:p>
        </w:tc>
        <w:tc>
          <w:tcPr>
            <w:tcW w:w="3686" w:type="dxa"/>
          </w:tcPr>
          <w:p w14:paraId="5D01E8C7" w14:textId="77777777" w:rsidR="00605406" w:rsidRPr="00B251C3" w:rsidRDefault="00605406">
            <w:pPr>
              <w:pStyle w:val="TAH"/>
            </w:pPr>
            <w:r w:rsidRPr="00B251C3">
              <w:t>Description</w:t>
            </w:r>
          </w:p>
        </w:tc>
      </w:tr>
      <w:tr w:rsidR="00605406" w:rsidRPr="00B251C3" w14:paraId="58AF552C" w14:textId="77777777">
        <w:trPr>
          <w:jc w:val="center"/>
        </w:trPr>
        <w:tc>
          <w:tcPr>
            <w:tcW w:w="0" w:type="auto"/>
          </w:tcPr>
          <w:p w14:paraId="57939A7E" w14:textId="77777777" w:rsidR="00605406" w:rsidRPr="00B251C3" w:rsidRDefault="00605406">
            <w:pPr>
              <w:pStyle w:val="TAC"/>
            </w:pPr>
            <w:r w:rsidRPr="00B251C3">
              <w:t>ADDR</w:t>
            </w:r>
          </w:p>
        </w:tc>
        <w:tc>
          <w:tcPr>
            <w:tcW w:w="1241" w:type="dxa"/>
          </w:tcPr>
          <w:p w14:paraId="549ACB0F" w14:textId="77777777" w:rsidR="00605406" w:rsidRPr="00B251C3" w:rsidRDefault="00605406">
            <w:pPr>
              <w:pStyle w:val="TAC"/>
            </w:pPr>
            <w:r w:rsidRPr="00B251C3">
              <w:t>12</w:t>
            </w:r>
          </w:p>
        </w:tc>
        <w:tc>
          <w:tcPr>
            <w:tcW w:w="3686" w:type="dxa"/>
          </w:tcPr>
          <w:p w14:paraId="516CDEE2" w14:textId="77777777" w:rsidR="00605406" w:rsidRPr="00B251C3" w:rsidRDefault="00605406">
            <w:pPr>
              <w:pStyle w:val="TAL"/>
            </w:pPr>
            <w:r w:rsidRPr="00B251C3">
              <w:t>Station address</w:t>
            </w:r>
          </w:p>
        </w:tc>
      </w:tr>
      <w:tr w:rsidR="00605406" w:rsidRPr="00B251C3" w14:paraId="5D698947" w14:textId="77777777">
        <w:trPr>
          <w:jc w:val="center"/>
        </w:trPr>
        <w:tc>
          <w:tcPr>
            <w:tcW w:w="0" w:type="auto"/>
          </w:tcPr>
          <w:p w14:paraId="5963675A" w14:textId="77777777" w:rsidR="00605406" w:rsidRPr="00B251C3" w:rsidRDefault="00605406">
            <w:pPr>
              <w:pStyle w:val="TAC"/>
            </w:pPr>
            <w:r w:rsidRPr="00B251C3">
              <w:t>CTRL</w:t>
            </w:r>
          </w:p>
        </w:tc>
        <w:tc>
          <w:tcPr>
            <w:tcW w:w="1241" w:type="dxa"/>
          </w:tcPr>
          <w:p w14:paraId="5580D6E3" w14:textId="77777777" w:rsidR="00605406" w:rsidRPr="00B251C3" w:rsidRDefault="00605406">
            <w:pPr>
              <w:pStyle w:val="TAC"/>
            </w:pPr>
            <w:r w:rsidRPr="00B251C3">
              <w:t>XID</w:t>
            </w:r>
          </w:p>
        </w:tc>
        <w:tc>
          <w:tcPr>
            <w:tcW w:w="3686" w:type="dxa"/>
          </w:tcPr>
          <w:p w14:paraId="4AC0B195" w14:textId="77777777" w:rsidR="00605406" w:rsidRPr="00B251C3" w:rsidRDefault="00605406">
            <w:pPr>
              <w:pStyle w:val="TAL"/>
            </w:pPr>
            <w:r w:rsidRPr="00B251C3">
              <w:t>Command</w:t>
            </w:r>
          </w:p>
        </w:tc>
      </w:tr>
      <w:tr w:rsidR="00605406" w:rsidRPr="00B251C3" w14:paraId="60EC2AB8" w14:textId="77777777">
        <w:trPr>
          <w:jc w:val="center"/>
        </w:trPr>
        <w:tc>
          <w:tcPr>
            <w:tcW w:w="0" w:type="auto"/>
          </w:tcPr>
          <w:p w14:paraId="34C45511" w14:textId="77777777" w:rsidR="00605406" w:rsidRPr="00B251C3" w:rsidRDefault="00605406">
            <w:pPr>
              <w:pStyle w:val="TAC"/>
            </w:pPr>
            <w:r w:rsidRPr="00B251C3">
              <w:t>FI</w:t>
            </w:r>
          </w:p>
        </w:tc>
        <w:tc>
          <w:tcPr>
            <w:tcW w:w="1241" w:type="dxa"/>
          </w:tcPr>
          <w:p w14:paraId="6B0032B5" w14:textId="77777777" w:rsidR="00605406" w:rsidRPr="00B251C3" w:rsidRDefault="00605406">
            <w:pPr>
              <w:pStyle w:val="TAC"/>
              <w:rPr>
                <w:lang w:val="fr-FR"/>
              </w:rPr>
            </w:pPr>
            <w:r w:rsidRPr="00B251C3">
              <w:rPr>
                <w:lang w:val="fr-FR"/>
              </w:rPr>
              <w:t>0x81</w:t>
            </w:r>
          </w:p>
        </w:tc>
        <w:tc>
          <w:tcPr>
            <w:tcW w:w="3686" w:type="dxa"/>
          </w:tcPr>
          <w:p w14:paraId="01A6392D" w14:textId="77777777" w:rsidR="00605406" w:rsidRPr="00B251C3" w:rsidRDefault="00605406">
            <w:pPr>
              <w:pStyle w:val="TAL"/>
              <w:rPr>
                <w:lang w:val="fr-FR"/>
              </w:rPr>
            </w:pPr>
            <w:r w:rsidRPr="00B251C3">
              <w:rPr>
                <w:lang w:val="fr-FR"/>
              </w:rPr>
              <w:t>Format identifier</w:t>
            </w:r>
          </w:p>
        </w:tc>
      </w:tr>
      <w:tr w:rsidR="00605406" w:rsidRPr="00B251C3" w14:paraId="115FEE6C" w14:textId="77777777">
        <w:trPr>
          <w:jc w:val="center"/>
        </w:trPr>
        <w:tc>
          <w:tcPr>
            <w:tcW w:w="0" w:type="auto"/>
          </w:tcPr>
          <w:p w14:paraId="5F2FB799" w14:textId="77777777" w:rsidR="00605406" w:rsidRPr="00B251C3" w:rsidRDefault="00605406">
            <w:pPr>
              <w:pStyle w:val="TAC"/>
            </w:pPr>
            <w:r w:rsidRPr="00B251C3">
              <w:t>GI</w:t>
            </w:r>
          </w:p>
        </w:tc>
        <w:tc>
          <w:tcPr>
            <w:tcW w:w="1241" w:type="dxa"/>
          </w:tcPr>
          <w:p w14:paraId="44A35D52" w14:textId="77777777" w:rsidR="00605406" w:rsidRPr="00B251C3" w:rsidRDefault="00605406">
            <w:pPr>
              <w:pStyle w:val="TAC"/>
            </w:pPr>
            <w:r w:rsidRPr="00B251C3">
              <w:t>0x80</w:t>
            </w:r>
          </w:p>
        </w:tc>
        <w:tc>
          <w:tcPr>
            <w:tcW w:w="3686" w:type="dxa"/>
          </w:tcPr>
          <w:p w14:paraId="4A3FEC7A" w14:textId="77777777" w:rsidR="00605406" w:rsidRPr="00B251C3" w:rsidRDefault="00605406">
            <w:pPr>
              <w:pStyle w:val="TAL"/>
            </w:pPr>
            <w:r w:rsidRPr="00B251C3">
              <w:t>HDLC Parameter set</w:t>
            </w:r>
          </w:p>
        </w:tc>
      </w:tr>
      <w:tr w:rsidR="00605406" w:rsidRPr="00B251C3" w14:paraId="31F1BC3E" w14:textId="77777777">
        <w:trPr>
          <w:jc w:val="center"/>
        </w:trPr>
        <w:tc>
          <w:tcPr>
            <w:tcW w:w="0" w:type="auto"/>
          </w:tcPr>
          <w:p w14:paraId="284A6081" w14:textId="77777777" w:rsidR="00605406" w:rsidRPr="00B251C3" w:rsidRDefault="00605406">
            <w:pPr>
              <w:pStyle w:val="TAC"/>
            </w:pPr>
            <w:r w:rsidRPr="00B251C3">
              <w:t>GL</w:t>
            </w:r>
          </w:p>
        </w:tc>
        <w:tc>
          <w:tcPr>
            <w:tcW w:w="1241" w:type="dxa"/>
          </w:tcPr>
          <w:p w14:paraId="48650257" w14:textId="77777777" w:rsidR="00605406" w:rsidRPr="00B251C3" w:rsidRDefault="00605406">
            <w:pPr>
              <w:pStyle w:val="TAC"/>
            </w:pPr>
            <w:r w:rsidRPr="00B251C3">
              <w:t>18</w:t>
            </w:r>
          </w:p>
        </w:tc>
        <w:tc>
          <w:tcPr>
            <w:tcW w:w="3686" w:type="dxa"/>
          </w:tcPr>
          <w:p w14:paraId="66179666" w14:textId="77777777" w:rsidR="00605406" w:rsidRPr="00B251C3" w:rsidRDefault="00605406">
            <w:pPr>
              <w:pStyle w:val="TAL"/>
            </w:pPr>
            <w:r w:rsidRPr="00B251C3">
              <w:t>Length of the parameter field (PI)</w:t>
            </w:r>
            <w:r w:rsidRPr="00B251C3">
              <w:rPr>
                <w:rFonts w:cs="Arial"/>
              </w:rPr>
              <w:t xml:space="preserve"> in octets</w:t>
            </w:r>
          </w:p>
        </w:tc>
      </w:tr>
      <w:tr w:rsidR="00605406" w:rsidRPr="00B251C3" w14:paraId="18C7DE57" w14:textId="77777777">
        <w:trPr>
          <w:jc w:val="center"/>
        </w:trPr>
        <w:tc>
          <w:tcPr>
            <w:tcW w:w="0" w:type="auto"/>
          </w:tcPr>
          <w:p w14:paraId="21CF73A9" w14:textId="77777777" w:rsidR="00605406" w:rsidRPr="00B251C3" w:rsidRDefault="00605406">
            <w:pPr>
              <w:pStyle w:val="TAC"/>
            </w:pPr>
            <w:r w:rsidRPr="00B251C3">
              <w:t>PI</w:t>
            </w:r>
          </w:p>
        </w:tc>
        <w:tc>
          <w:tcPr>
            <w:tcW w:w="1241" w:type="dxa"/>
          </w:tcPr>
          <w:p w14:paraId="2E94EBC5" w14:textId="77777777" w:rsidR="00605406" w:rsidRPr="00B251C3" w:rsidRDefault="00605406">
            <w:pPr>
              <w:pStyle w:val="TAC"/>
            </w:pPr>
            <w:r w:rsidRPr="00B251C3">
              <w:t>5</w:t>
            </w:r>
          </w:p>
        </w:tc>
        <w:tc>
          <w:tcPr>
            <w:tcW w:w="3686" w:type="dxa"/>
          </w:tcPr>
          <w:p w14:paraId="2225A216" w14:textId="77777777" w:rsidR="00605406" w:rsidRPr="00B251C3" w:rsidRDefault="00605406">
            <w:pPr>
              <w:pStyle w:val="TAL"/>
            </w:pPr>
            <w:r w:rsidRPr="00B251C3">
              <w:t>Maximum I Field length Transmit</w:t>
            </w:r>
          </w:p>
        </w:tc>
      </w:tr>
      <w:tr w:rsidR="00605406" w:rsidRPr="00B251C3" w14:paraId="1DD2D0BB" w14:textId="77777777">
        <w:trPr>
          <w:jc w:val="center"/>
        </w:trPr>
        <w:tc>
          <w:tcPr>
            <w:tcW w:w="0" w:type="auto"/>
          </w:tcPr>
          <w:p w14:paraId="46A979DC" w14:textId="77777777" w:rsidR="00605406" w:rsidRPr="00B251C3" w:rsidRDefault="00605406">
            <w:pPr>
              <w:pStyle w:val="TAC"/>
            </w:pPr>
            <w:r w:rsidRPr="00B251C3">
              <w:t>PL</w:t>
            </w:r>
          </w:p>
        </w:tc>
        <w:tc>
          <w:tcPr>
            <w:tcW w:w="1241" w:type="dxa"/>
          </w:tcPr>
          <w:p w14:paraId="6EB4C6FC" w14:textId="77777777" w:rsidR="00605406" w:rsidRPr="00B251C3" w:rsidRDefault="00605406">
            <w:pPr>
              <w:pStyle w:val="TAC"/>
            </w:pPr>
            <w:r w:rsidRPr="00B251C3">
              <w:t>4</w:t>
            </w:r>
          </w:p>
        </w:tc>
        <w:tc>
          <w:tcPr>
            <w:tcW w:w="3686" w:type="dxa"/>
          </w:tcPr>
          <w:p w14:paraId="28429820" w14:textId="77777777" w:rsidR="00605406" w:rsidRPr="00B251C3" w:rsidRDefault="00605406">
            <w:pPr>
              <w:pStyle w:val="TAL"/>
            </w:pPr>
            <w:r w:rsidRPr="00B251C3">
              <w:t xml:space="preserve">Length of the PV field </w:t>
            </w:r>
            <w:r w:rsidRPr="00B251C3">
              <w:rPr>
                <w:rFonts w:cs="Arial"/>
              </w:rPr>
              <w:t xml:space="preserve">in </w:t>
            </w:r>
            <w:r w:rsidRPr="00B251C3">
              <w:t>octets</w:t>
            </w:r>
          </w:p>
        </w:tc>
      </w:tr>
      <w:tr w:rsidR="00605406" w:rsidRPr="00B251C3" w14:paraId="7C26F91E" w14:textId="77777777">
        <w:trPr>
          <w:jc w:val="center"/>
        </w:trPr>
        <w:tc>
          <w:tcPr>
            <w:tcW w:w="0" w:type="auto"/>
          </w:tcPr>
          <w:p w14:paraId="3B9E45E3" w14:textId="77777777" w:rsidR="00605406" w:rsidRPr="00B251C3" w:rsidRDefault="00605406">
            <w:pPr>
              <w:pStyle w:val="TAC"/>
            </w:pPr>
            <w:r w:rsidRPr="00B251C3">
              <w:t>PV</w:t>
            </w:r>
          </w:p>
        </w:tc>
        <w:tc>
          <w:tcPr>
            <w:tcW w:w="1241" w:type="dxa"/>
          </w:tcPr>
          <w:p w14:paraId="41EBF8E5" w14:textId="77777777" w:rsidR="00605406" w:rsidRPr="00B251C3" w:rsidRDefault="00605406">
            <w:pPr>
              <w:pStyle w:val="TAC"/>
            </w:pPr>
            <w:r w:rsidRPr="00B251C3">
              <w:rPr>
                <w:rFonts w:cs="Arial"/>
              </w:rPr>
              <w:t>341040</w:t>
            </w:r>
          </w:p>
        </w:tc>
        <w:tc>
          <w:tcPr>
            <w:tcW w:w="3686" w:type="dxa"/>
          </w:tcPr>
          <w:p w14:paraId="14B84475" w14:textId="77777777" w:rsidR="00605406" w:rsidRPr="00B251C3" w:rsidRDefault="00605406">
            <w:pPr>
              <w:pStyle w:val="TAL"/>
            </w:pPr>
            <w:r w:rsidRPr="00B251C3">
              <w:t>Maximum I Field length Transmit</w:t>
            </w:r>
            <w:r w:rsidRPr="00B251C3">
              <w:rPr>
                <w:rFonts w:cs="Arial"/>
              </w:rPr>
              <w:t xml:space="preserve"> in bits</w:t>
            </w:r>
          </w:p>
        </w:tc>
      </w:tr>
      <w:tr w:rsidR="00605406" w:rsidRPr="00B251C3" w14:paraId="5435BA81" w14:textId="77777777">
        <w:trPr>
          <w:jc w:val="center"/>
        </w:trPr>
        <w:tc>
          <w:tcPr>
            <w:tcW w:w="0" w:type="auto"/>
          </w:tcPr>
          <w:p w14:paraId="7E2FF213" w14:textId="77777777" w:rsidR="00605406" w:rsidRPr="00B251C3" w:rsidRDefault="00605406">
            <w:pPr>
              <w:pStyle w:val="TAC"/>
            </w:pPr>
            <w:r w:rsidRPr="00B251C3">
              <w:t>PI</w:t>
            </w:r>
          </w:p>
        </w:tc>
        <w:tc>
          <w:tcPr>
            <w:tcW w:w="1241" w:type="dxa"/>
          </w:tcPr>
          <w:p w14:paraId="1066BE9D" w14:textId="77777777" w:rsidR="00605406" w:rsidRPr="00B251C3" w:rsidRDefault="00605406">
            <w:pPr>
              <w:pStyle w:val="TAC"/>
            </w:pPr>
            <w:r w:rsidRPr="00B251C3">
              <w:t>6</w:t>
            </w:r>
          </w:p>
        </w:tc>
        <w:tc>
          <w:tcPr>
            <w:tcW w:w="3686" w:type="dxa"/>
          </w:tcPr>
          <w:p w14:paraId="50AB3C50" w14:textId="77777777" w:rsidR="00605406" w:rsidRPr="00B251C3" w:rsidRDefault="00605406">
            <w:pPr>
              <w:pStyle w:val="TAL"/>
            </w:pPr>
            <w:r w:rsidRPr="00B251C3">
              <w:t>Maximum I Field length Receive</w:t>
            </w:r>
          </w:p>
        </w:tc>
      </w:tr>
      <w:tr w:rsidR="00605406" w:rsidRPr="00B251C3" w14:paraId="14F23F86" w14:textId="77777777">
        <w:trPr>
          <w:jc w:val="center"/>
        </w:trPr>
        <w:tc>
          <w:tcPr>
            <w:tcW w:w="0" w:type="auto"/>
          </w:tcPr>
          <w:p w14:paraId="2C40C0DB" w14:textId="77777777" w:rsidR="00605406" w:rsidRPr="00B251C3" w:rsidRDefault="00605406">
            <w:pPr>
              <w:pStyle w:val="TAC"/>
            </w:pPr>
            <w:r w:rsidRPr="00B251C3">
              <w:t>PL</w:t>
            </w:r>
          </w:p>
        </w:tc>
        <w:tc>
          <w:tcPr>
            <w:tcW w:w="1241" w:type="dxa"/>
          </w:tcPr>
          <w:p w14:paraId="4B334ACE" w14:textId="77777777" w:rsidR="00605406" w:rsidRPr="00B251C3" w:rsidRDefault="00605406">
            <w:pPr>
              <w:pStyle w:val="TAC"/>
            </w:pPr>
            <w:r w:rsidRPr="00B251C3">
              <w:t>4</w:t>
            </w:r>
          </w:p>
        </w:tc>
        <w:tc>
          <w:tcPr>
            <w:tcW w:w="3686" w:type="dxa"/>
          </w:tcPr>
          <w:p w14:paraId="09C991FD" w14:textId="77777777" w:rsidR="00605406" w:rsidRPr="00B251C3" w:rsidRDefault="00605406">
            <w:pPr>
              <w:pStyle w:val="TAL"/>
            </w:pPr>
            <w:r w:rsidRPr="00B251C3">
              <w:t xml:space="preserve">Length of the </w:t>
            </w:r>
            <w:r w:rsidRPr="00B251C3">
              <w:rPr>
                <w:rFonts w:cs="Arial"/>
              </w:rPr>
              <w:t xml:space="preserve">PV field in </w:t>
            </w:r>
            <w:r w:rsidRPr="00B251C3">
              <w:t>octets</w:t>
            </w:r>
          </w:p>
        </w:tc>
      </w:tr>
      <w:tr w:rsidR="00605406" w:rsidRPr="00B251C3" w14:paraId="3AD6E205" w14:textId="77777777">
        <w:trPr>
          <w:jc w:val="center"/>
        </w:trPr>
        <w:tc>
          <w:tcPr>
            <w:tcW w:w="0" w:type="auto"/>
          </w:tcPr>
          <w:p w14:paraId="2C7BBC64" w14:textId="77777777" w:rsidR="00605406" w:rsidRPr="00B251C3" w:rsidRDefault="00605406">
            <w:pPr>
              <w:pStyle w:val="TAC"/>
            </w:pPr>
            <w:r w:rsidRPr="00B251C3">
              <w:t>PV</w:t>
            </w:r>
          </w:p>
        </w:tc>
        <w:tc>
          <w:tcPr>
            <w:tcW w:w="1241" w:type="dxa"/>
          </w:tcPr>
          <w:p w14:paraId="21F71176" w14:textId="77777777" w:rsidR="00605406" w:rsidRPr="00B251C3" w:rsidRDefault="00605406">
            <w:pPr>
              <w:pStyle w:val="TAC"/>
            </w:pPr>
            <w:r w:rsidRPr="00B251C3">
              <w:rPr>
                <w:rFonts w:cs="Arial"/>
              </w:rPr>
              <w:t>224000</w:t>
            </w:r>
          </w:p>
        </w:tc>
        <w:tc>
          <w:tcPr>
            <w:tcW w:w="3686" w:type="dxa"/>
          </w:tcPr>
          <w:p w14:paraId="1E659A23" w14:textId="77777777" w:rsidR="00605406" w:rsidRPr="00B251C3" w:rsidRDefault="00605406">
            <w:pPr>
              <w:pStyle w:val="TAL"/>
            </w:pPr>
            <w:r w:rsidRPr="00B251C3">
              <w:t>Maximum I Field length Receive</w:t>
            </w:r>
            <w:r w:rsidRPr="00B251C3">
              <w:rPr>
                <w:rFonts w:cs="Arial"/>
              </w:rPr>
              <w:t xml:space="preserve"> in bits</w:t>
            </w:r>
          </w:p>
        </w:tc>
      </w:tr>
      <w:tr w:rsidR="00605406" w:rsidRPr="00B251C3" w14:paraId="15FBEC01" w14:textId="77777777">
        <w:trPr>
          <w:jc w:val="center"/>
        </w:trPr>
        <w:tc>
          <w:tcPr>
            <w:tcW w:w="0" w:type="auto"/>
          </w:tcPr>
          <w:p w14:paraId="60A9A139" w14:textId="77777777" w:rsidR="00605406" w:rsidRPr="00B251C3" w:rsidRDefault="00605406">
            <w:pPr>
              <w:pStyle w:val="TAC"/>
            </w:pPr>
            <w:r w:rsidRPr="00B251C3">
              <w:t>PI</w:t>
            </w:r>
          </w:p>
        </w:tc>
        <w:tc>
          <w:tcPr>
            <w:tcW w:w="1241" w:type="dxa"/>
          </w:tcPr>
          <w:p w14:paraId="669AE584" w14:textId="77777777" w:rsidR="00605406" w:rsidRPr="00B251C3" w:rsidRDefault="00605406">
            <w:pPr>
              <w:pStyle w:val="TAC"/>
            </w:pPr>
            <w:r w:rsidRPr="00B251C3">
              <w:t>7</w:t>
            </w:r>
          </w:p>
        </w:tc>
        <w:tc>
          <w:tcPr>
            <w:tcW w:w="3686" w:type="dxa"/>
          </w:tcPr>
          <w:p w14:paraId="5F63E2AD" w14:textId="77777777" w:rsidR="00605406" w:rsidRPr="00B251C3" w:rsidRDefault="00605406">
            <w:pPr>
              <w:pStyle w:val="TAL"/>
            </w:pPr>
            <w:r w:rsidRPr="00B251C3">
              <w:t>Maximum window size Transmit</w:t>
            </w:r>
          </w:p>
        </w:tc>
      </w:tr>
      <w:tr w:rsidR="00605406" w:rsidRPr="00B251C3" w14:paraId="413C971B" w14:textId="77777777">
        <w:trPr>
          <w:jc w:val="center"/>
        </w:trPr>
        <w:tc>
          <w:tcPr>
            <w:tcW w:w="0" w:type="auto"/>
          </w:tcPr>
          <w:p w14:paraId="7C999E14" w14:textId="77777777" w:rsidR="00605406" w:rsidRPr="00B251C3" w:rsidRDefault="00605406">
            <w:pPr>
              <w:pStyle w:val="TAC"/>
            </w:pPr>
            <w:r w:rsidRPr="00B251C3">
              <w:t>PL</w:t>
            </w:r>
          </w:p>
        </w:tc>
        <w:tc>
          <w:tcPr>
            <w:tcW w:w="1241" w:type="dxa"/>
          </w:tcPr>
          <w:p w14:paraId="2C525C8E" w14:textId="77777777" w:rsidR="00605406" w:rsidRPr="00B251C3" w:rsidRDefault="00605406">
            <w:pPr>
              <w:pStyle w:val="TAC"/>
            </w:pPr>
            <w:r w:rsidRPr="00B251C3">
              <w:t>1</w:t>
            </w:r>
          </w:p>
        </w:tc>
        <w:tc>
          <w:tcPr>
            <w:tcW w:w="3686" w:type="dxa"/>
          </w:tcPr>
          <w:p w14:paraId="6EB56DA7" w14:textId="77777777" w:rsidR="00605406" w:rsidRPr="00B251C3" w:rsidRDefault="00605406">
            <w:pPr>
              <w:pStyle w:val="TAL"/>
            </w:pPr>
            <w:r w:rsidRPr="00B251C3">
              <w:t>Length of the PV field</w:t>
            </w:r>
            <w:r w:rsidRPr="00B251C3">
              <w:rPr>
                <w:rFonts w:cs="Arial"/>
              </w:rPr>
              <w:t xml:space="preserve"> in octets</w:t>
            </w:r>
          </w:p>
        </w:tc>
      </w:tr>
      <w:tr w:rsidR="00605406" w:rsidRPr="00B251C3" w14:paraId="199BBEFE" w14:textId="77777777">
        <w:trPr>
          <w:jc w:val="center"/>
        </w:trPr>
        <w:tc>
          <w:tcPr>
            <w:tcW w:w="0" w:type="auto"/>
          </w:tcPr>
          <w:p w14:paraId="4C7DAEF7" w14:textId="77777777" w:rsidR="00605406" w:rsidRPr="00B251C3" w:rsidRDefault="00605406">
            <w:pPr>
              <w:pStyle w:val="TAC"/>
            </w:pPr>
            <w:r w:rsidRPr="00B251C3">
              <w:t>PV</w:t>
            </w:r>
          </w:p>
        </w:tc>
        <w:tc>
          <w:tcPr>
            <w:tcW w:w="1241" w:type="dxa"/>
          </w:tcPr>
          <w:p w14:paraId="0CAE1080" w14:textId="77777777" w:rsidR="00605406" w:rsidRPr="00B251C3" w:rsidRDefault="00605406">
            <w:pPr>
              <w:pStyle w:val="TAC"/>
            </w:pPr>
            <w:r w:rsidRPr="00B251C3">
              <w:t>7</w:t>
            </w:r>
          </w:p>
        </w:tc>
        <w:tc>
          <w:tcPr>
            <w:tcW w:w="3686" w:type="dxa"/>
          </w:tcPr>
          <w:p w14:paraId="0CBBBF04" w14:textId="77777777" w:rsidR="00605406" w:rsidRPr="00B251C3" w:rsidRDefault="00605406">
            <w:pPr>
              <w:pStyle w:val="TAL"/>
            </w:pPr>
            <w:r w:rsidRPr="00B251C3">
              <w:t>Maximum window size Transmit</w:t>
            </w:r>
          </w:p>
        </w:tc>
      </w:tr>
      <w:tr w:rsidR="00605406" w:rsidRPr="00B251C3" w14:paraId="2540CB2C" w14:textId="77777777">
        <w:trPr>
          <w:jc w:val="center"/>
        </w:trPr>
        <w:tc>
          <w:tcPr>
            <w:tcW w:w="0" w:type="auto"/>
          </w:tcPr>
          <w:p w14:paraId="06FAD524" w14:textId="77777777" w:rsidR="00605406" w:rsidRPr="00B251C3" w:rsidRDefault="00605406">
            <w:pPr>
              <w:pStyle w:val="TAC"/>
            </w:pPr>
            <w:r w:rsidRPr="00B251C3">
              <w:t>PI</w:t>
            </w:r>
          </w:p>
        </w:tc>
        <w:tc>
          <w:tcPr>
            <w:tcW w:w="1241" w:type="dxa"/>
          </w:tcPr>
          <w:p w14:paraId="5FCF88C3" w14:textId="77777777" w:rsidR="00605406" w:rsidRPr="00B251C3" w:rsidRDefault="00605406">
            <w:pPr>
              <w:pStyle w:val="TAC"/>
            </w:pPr>
            <w:r w:rsidRPr="00B251C3">
              <w:t>8</w:t>
            </w:r>
          </w:p>
        </w:tc>
        <w:tc>
          <w:tcPr>
            <w:tcW w:w="3686" w:type="dxa"/>
          </w:tcPr>
          <w:p w14:paraId="37BE9401" w14:textId="77777777" w:rsidR="00605406" w:rsidRPr="00B251C3" w:rsidRDefault="00605406">
            <w:pPr>
              <w:pStyle w:val="TAL"/>
            </w:pPr>
            <w:r w:rsidRPr="00B251C3">
              <w:t>Maximum window size Receive</w:t>
            </w:r>
          </w:p>
        </w:tc>
      </w:tr>
      <w:tr w:rsidR="00605406" w:rsidRPr="00B251C3" w14:paraId="0213A679" w14:textId="77777777">
        <w:trPr>
          <w:jc w:val="center"/>
        </w:trPr>
        <w:tc>
          <w:tcPr>
            <w:tcW w:w="0" w:type="auto"/>
          </w:tcPr>
          <w:p w14:paraId="41BF2489" w14:textId="77777777" w:rsidR="00605406" w:rsidRPr="00B251C3" w:rsidRDefault="00605406">
            <w:pPr>
              <w:pStyle w:val="TAC"/>
            </w:pPr>
            <w:r w:rsidRPr="00B251C3">
              <w:t>PL</w:t>
            </w:r>
          </w:p>
        </w:tc>
        <w:tc>
          <w:tcPr>
            <w:tcW w:w="1241" w:type="dxa"/>
          </w:tcPr>
          <w:p w14:paraId="5CE97588" w14:textId="77777777" w:rsidR="00605406" w:rsidRPr="00B251C3" w:rsidRDefault="00605406">
            <w:pPr>
              <w:pStyle w:val="TAC"/>
            </w:pPr>
            <w:r w:rsidRPr="00B251C3">
              <w:t>1</w:t>
            </w:r>
          </w:p>
        </w:tc>
        <w:tc>
          <w:tcPr>
            <w:tcW w:w="3686" w:type="dxa"/>
          </w:tcPr>
          <w:p w14:paraId="034ED37A" w14:textId="77777777" w:rsidR="00605406" w:rsidRPr="00B251C3" w:rsidRDefault="00605406">
            <w:pPr>
              <w:pStyle w:val="TAL"/>
            </w:pPr>
            <w:r w:rsidRPr="00B251C3">
              <w:t xml:space="preserve">Length of the </w:t>
            </w:r>
            <w:r w:rsidRPr="00B251C3">
              <w:rPr>
                <w:rFonts w:cs="Arial"/>
              </w:rPr>
              <w:t>PV field in octets</w:t>
            </w:r>
          </w:p>
        </w:tc>
      </w:tr>
      <w:tr w:rsidR="00605406" w:rsidRPr="00B251C3" w14:paraId="14B1902B" w14:textId="77777777">
        <w:trPr>
          <w:jc w:val="center"/>
        </w:trPr>
        <w:tc>
          <w:tcPr>
            <w:tcW w:w="0" w:type="auto"/>
          </w:tcPr>
          <w:p w14:paraId="46E61772" w14:textId="77777777" w:rsidR="00605406" w:rsidRPr="00B251C3" w:rsidRDefault="00605406">
            <w:pPr>
              <w:pStyle w:val="TAC"/>
            </w:pPr>
            <w:r w:rsidRPr="00B251C3">
              <w:t>PV</w:t>
            </w:r>
          </w:p>
        </w:tc>
        <w:tc>
          <w:tcPr>
            <w:tcW w:w="1241" w:type="dxa"/>
          </w:tcPr>
          <w:p w14:paraId="041E56B1" w14:textId="77777777" w:rsidR="00605406" w:rsidRPr="00B251C3" w:rsidRDefault="00605406">
            <w:pPr>
              <w:pStyle w:val="TAC"/>
            </w:pPr>
            <w:r w:rsidRPr="00B251C3">
              <w:t>3</w:t>
            </w:r>
          </w:p>
        </w:tc>
        <w:tc>
          <w:tcPr>
            <w:tcW w:w="3686" w:type="dxa"/>
          </w:tcPr>
          <w:p w14:paraId="1AF06DD0" w14:textId="77777777" w:rsidR="00605406" w:rsidRPr="00B251C3" w:rsidRDefault="00605406">
            <w:pPr>
              <w:pStyle w:val="TAL"/>
            </w:pPr>
            <w:r w:rsidRPr="00B251C3">
              <w:t>Maximum window size Receive</w:t>
            </w:r>
          </w:p>
        </w:tc>
      </w:tr>
    </w:tbl>
    <w:p w14:paraId="7AF47FA9" w14:textId="77777777" w:rsidR="00605406" w:rsidRPr="00B251C3" w:rsidRDefault="00605406"/>
    <w:p w14:paraId="10D25F86" w14:textId="77777777" w:rsidR="00605406" w:rsidRPr="00B251C3" w:rsidRDefault="00605406">
      <w:r w:rsidRPr="00B251C3">
        <w:rPr>
          <w:rFonts w:cs="Arial"/>
          <w:b/>
        </w:rPr>
        <w:t>Response from secondary station:</w:t>
      </w:r>
    </w:p>
    <w:p w14:paraId="71A74529" w14:textId="77777777" w:rsidR="00605406" w:rsidRPr="00B251C3" w:rsidRDefault="00605406">
      <w:pPr>
        <w:pStyle w:val="TH"/>
        <w:rPr>
          <w:rFonts w:cs="Arial"/>
        </w:rPr>
      </w:pPr>
      <w:r w:rsidRPr="00B251C3">
        <w:t xml:space="preserve">Table C.2: </w:t>
      </w:r>
      <w:r w:rsidRPr="00B251C3">
        <w:rPr>
          <w:rFonts w:cs="Arial"/>
        </w:rPr>
        <w:t>XID frame from secondary station</w:t>
      </w:r>
    </w:p>
    <w:tbl>
      <w:tblPr>
        <w:tblW w:w="5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1"/>
        <w:gridCol w:w="1085"/>
        <w:gridCol w:w="3902"/>
      </w:tblGrid>
      <w:tr w:rsidR="00605406" w:rsidRPr="00B251C3" w14:paraId="3C6F48C4" w14:textId="77777777">
        <w:trPr>
          <w:jc w:val="center"/>
        </w:trPr>
        <w:tc>
          <w:tcPr>
            <w:tcW w:w="0" w:type="auto"/>
          </w:tcPr>
          <w:p w14:paraId="3915198D" w14:textId="77777777" w:rsidR="00605406" w:rsidRPr="00B251C3" w:rsidRDefault="00605406">
            <w:pPr>
              <w:pStyle w:val="TAH"/>
            </w:pPr>
            <w:r w:rsidRPr="00B251C3">
              <w:t>Field</w:t>
            </w:r>
          </w:p>
        </w:tc>
        <w:tc>
          <w:tcPr>
            <w:tcW w:w="0" w:type="auto"/>
          </w:tcPr>
          <w:p w14:paraId="7982002C" w14:textId="77777777" w:rsidR="00605406" w:rsidRPr="00B251C3" w:rsidRDefault="00605406">
            <w:pPr>
              <w:pStyle w:val="TAH"/>
            </w:pPr>
            <w:r w:rsidRPr="00B251C3">
              <w:t>Content</w:t>
            </w:r>
          </w:p>
        </w:tc>
        <w:tc>
          <w:tcPr>
            <w:tcW w:w="3902" w:type="dxa"/>
          </w:tcPr>
          <w:p w14:paraId="0B4DA2E8" w14:textId="77777777" w:rsidR="00605406" w:rsidRPr="00B251C3" w:rsidRDefault="00605406">
            <w:pPr>
              <w:pStyle w:val="TAH"/>
            </w:pPr>
            <w:r w:rsidRPr="00B251C3">
              <w:t>Description</w:t>
            </w:r>
          </w:p>
        </w:tc>
      </w:tr>
      <w:tr w:rsidR="00605406" w:rsidRPr="00B251C3" w14:paraId="6EF627CC" w14:textId="77777777">
        <w:trPr>
          <w:jc w:val="center"/>
        </w:trPr>
        <w:tc>
          <w:tcPr>
            <w:tcW w:w="0" w:type="auto"/>
          </w:tcPr>
          <w:p w14:paraId="144760AC" w14:textId="77777777" w:rsidR="00605406" w:rsidRPr="00B251C3" w:rsidRDefault="00605406">
            <w:pPr>
              <w:pStyle w:val="TAC"/>
            </w:pPr>
            <w:r w:rsidRPr="00B251C3">
              <w:t>ADDR</w:t>
            </w:r>
          </w:p>
        </w:tc>
        <w:tc>
          <w:tcPr>
            <w:tcW w:w="0" w:type="auto"/>
          </w:tcPr>
          <w:p w14:paraId="11545551" w14:textId="77777777" w:rsidR="00605406" w:rsidRPr="00B251C3" w:rsidRDefault="00605406">
            <w:pPr>
              <w:pStyle w:val="TAC"/>
            </w:pPr>
            <w:r w:rsidRPr="00B251C3">
              <w:t>12</w:t>
            </w:r>
          </w:p>
        </w:tc>
        <w:tc>
          <w:tcPr>
            <w:tcW w:w="3902" w:type="dxa"/>
          </w:tcPr>
          <w:p w14:paraId="6B59CC0E" w14:textId="77777777" w:rsidR="00605406" w:rsidRPr="00B251C3" w:rsidRDefault="00605406">
            <w:pPr>
              <w:pStyle w:val="TAL"/>
            </w:pPr>
            <w:r w:rsidRPr="00B251C3">
              <w:t>Station address</w:t>
            </w:r>
          </w:p>
        </w:tc>
      </w:tr>
      <w:tr w:rsidR="00605406" w:rsidRPr="00B251C3" w14:paraId="4D84C1A8" w14:textId="77777777">
        <w:trPr>
          <w:jc w:val="center"/>
        </w:trPr>
        <w:tc>
          <w:tcPr>
            <w:tcW w:w="0" w:type="auto"/>
          </w:tcPr>
          <w:p w14:paraId="7461C0E8" w14:textId="77777777" w:rsidR="00605406" w:rsidRPr="00B251C3" w:rsidRDefault="00605406">
            <w:pPr>
              <w:pStyle w:val="TAC"/>
            </w:pPr>
            <w:r w:rsidRPr="00B251C3">
              <w:t>CTRL</w:t>
            </w:r>
          </w:p>
        </w:tc>
        <w:tc>
          <w:tcPr>
            <w:tcW w:w="0" w:type="auto"/>
          </w:tcPr>
          <w:p w14:paraId="6532719A" w14:textId="77777777" w:rsidR="00605406" w:rsidRPr="00B251C3" w:rsidRDefault="00605406">
            <w:pPr>
              <w:pStyle w:val="TAC"/>
            </w:pPr>
            <w:r w:rsidRPr="00B251C3">
              <w:t>XID</w:t>
            </w:r>
          </w:p>
        </w:tc>
        <w:tc>
          <w:tcPr>
            <w:tcW w:w="3902" w:type="dxa"/>
          </w:tcPr>
          <w:p w14:paraId="5B3CFB62" w14:textId="77777777" w:rsidR="00605406" w:rsidRPr="00B251C3" w:rsidRDefault="00605406">
            <w:pPr>
              <w:pStyle w:val="TAL"/>
            </w:pPr>
            <w:r w:rsidRPr="00B251C3">
              <w:t>Command</w:t>
            </w:r>
          </w:p>
        </w:tc>
      </w:tr>
      <w:tr w:rsidR="00605406" w:rsidRPr="00B251C3" w14:paraId="5DCBD469" w14:textId="77777777">
        <w:trPr>
          <w:jc w:val="center"/>
        </w:trPr>
        <w:tc>
          <w:tcPr>
            <w:tcW w:w="0" w:type="auto"/>
          </w:tcPr>
          <w:p w14:paraId="790628D0" w14:textId="77777777" w:rsidR="00605406" w:rsidRPr="00B251C3" w:rsidRDefault="00605406">
            <w:pPr>
              <w:pStyle w:val="TAC"/>
            </w:pPr>
            <w:r w:rsidRPr="00B251C3">
              <w:t>FI</w:t>
            </w:r>
          </w:p>
        </w:tc>
        <w:tc>
          <w:tcPr>
            <w:tcW w:w="0" w:type="auto"/>
          </w:tcPr>
          <w:p w14:paraId="7C58AB25" w14:textId="77777777" w:rsidR="00605406" w:rsidRPr="00B251C3" w:rsidRDefault="00605406">
            <w:pPr>
              <w:pStyle w:val="TAC"/>
              <w:rPr>
                <w:lang w:val="fr-FR"/>
              </w:rPr>
            </w:pPr>
            <w:r w:rsidRPr="00B251C3">
              <w:rPr>
                <w:lang w:val="fr-FR"/>
              </w:rPr>
              <w:t>0x81</w:t>
            </w:r>
          </w:p>
        </w:tc>
        <w:tc>
          <w:tcPr>
            <w:tcW w:w="3902" w:type="dxa"/>
          </w:tcPr>
          <w:p w14:paraId="70AAA6BF" w14:textId="77777777" w:rsidR="00605406" w:rsidRPr="00B251C3" w:rsidRDefault="00605406">
            <w:pPr>
              <w:pStyle w:val="TAL"/>
              <w:rPr>
                <w:lang w:val="fr-FR"/>
              </w:rPr>
            </w:pPr>
            <w:r w:rsidRPr="00B251C3">
              <w:rPr>
                <w:lang w:val="fr-FR"/>
              </w:rPr>
              <w:t>Format identifier</w:t>
            </w:r>
          </w:p>
        </w:tc>
      </w:tr>
      <w:tr w:rsidR="00605406" w:rsidRPr="00B251C3" w14:paraId="37006BF0" w14:textId="77777777">
        <w:trPr>
          <w:jc w:val="center"/>
        </w:trPr>
        <w:tc>
          <w:tcPr>
            <w:tcW w:w="0" w:type="auto"/>
          </w:tcPr>
          <w:p w14:paraId="6FA0B70E" w14:textId="77777777" w:rsidR="00605406" w:rsidRPr="00B251C3" w:rsidRDefault="00605406">
            <w:pPr>
              <w:pStyle w:val="TAC"/>
            </w:pPr>
            <w:r w:rsidRPr="00B251C3">
              <w:t>GI</w:t>
            </w:r>
          </w:p>
        </w:tc>
        <w:tc>
          <w:tcPr>
            <w:tcW w:w="0" w:type="auto"/>
          </w:tcPr>
          <w:p w14:paraId="039B780B" w14:textId="77777777" w:rsidR="00605406" w:rsidRPr="00B251C3" w:rsidRDefault="00605406">
            <w:pPr>
              <w:pStyle w:val="TAC"/>
            </w:pPr>
            <w:r w:rsidRPr="00B251C3">
              <w:t>0x80</w:t>
            </w:r>
          </w:p>
        </w:tc>
        <w:tc>
          <w:tcPr>
            <w:tcW w:w="3902" w:type="dxa"/>
          </w:tcPr>
          <w:p w14:paraId="7E58FD75" w14:textId="77777777" w:rsidR="00605406" w:rsidRPr="00B251C3" w:rsidRDefault="00605406">
            <w:pPr>
              <w:pStyle w:val="TAL"/>
            </w:pPr>
            <w:r w:rsidRPr="00B251C3">
              <w:t>HDLC Parameters set</w:t>
            </w:r>
          </w:p>
        </w:tc>
      </w:tr>
      <w:tr w:rsidR="00605406" w:rsidRPr="00B251C3" w14:paraId="46C8CF76" w14:textId="77777777">
        <w:trPr>
          <w:jc w:val="center"/>
        </w:trPr>
        <w:tc>
          <w:tcPr>
            <w:tcW w:w="0" w:type="auto"/>
          </w:tcPr>
          <w:p w14:paraId="2639A889" w14:textId="77777777" w:rsidR="00605406" w:rsidRPr="00B251C3" w:rsidRDefault="00605406">
            <w:pPr>
              <w:pStyle w:val="TAC"/>
            </w:pPr>
            <w:r w:rsidRPr="00B251C3">
              <w:t>GL</w:t>
            </w:r>
          </w:p>
        </w:tc>
        <w:tc>
          <w:tcPr>
            <w:tcW w:w="0" w:type="auto"/>
          </w:tcPr>
          <w:p w14:paraId="0D035B27" w14:textId="77777777" w:rsidR="00605406" w:rsidRPr="00B251C3" w:rsidRDefault="00605406">
            <w:pPr>
              <w:pStyle w:val="TAC"/>
            </w:pPr>
            <w:r w:rsidRPr="00B251C3">
              <w:t>16</w:t>
            </w:r>
          </w:p>
        </w:tc>
        <w:tc>
          <w:tcPr>
            <w:tcW w:w="3902" w:type="dxa"/>
          </w:tcPr>
          <w:p w14:paraId="54CC904D" w14:textId="77777777" w:rsidR="00605406" w:rsidRPr="00B251C3" w:rsidRDefault="00605406">
            <w:pPr>
              <w:pStyle w:val="TAL"/>
            </w:pPr>
            <w:r w:rsidRPr="00B251C3">
              <w:t xml:space="preserve">Length of the </w:t>
            </w:r>
            <w:r w:rsidRPr="00B251C3">
              <w:rPr>
                <w:rFonts w:cs="Arial"/>
              </w:rPr>
              <w:t xml:space="preserve">parameter </w:t>
            </w:r>
            <w:r w:rsidRPr="00B251C3">
              <w:t>field</w:t>
            </w:r>
            <w:r w:rsidRPr="00B251C3">
              <w:rPr>
                <w:rFonts w:cs="Arial"/>
              </w:rPr>
              <w:t xml:space="preserve"> in octets</w:t>
            </w:r>
          </w:p>
        </w:tc>
      </w:tr>
      <w:tr w:rsidR="00605406" w:rsidRPr="00B251C3" w14:paraId="1A5E3AAC" w14:textId="77777777">
        <w:trPr>
          <w:jc w:val="center"/>
        </w:trPr>
        <w:tc>
          <w:tcPr>
            <w:tcW w:w="0" w:type="auto"/>
          </w:tcPr>
          <w:p w14:paraId="20CBB484" w14:textId="77777777" w:rsidR="00605406" w:rsidRPr="00B251C3" w:rsidRDefault="00605406">
            <w:pPr>
              <w:pStyle w:val="TAC"/>
            </w:pPr>
            <w:r w:rsidRPr="00B251C3">
              <w:t>PI</w:t>
            </w:r>
          </w:p>
        </w:tc>
        <w:tc>
          <w:tcPr>
            <w:tcW w:w="0" w:type="auto"/>
          </w:tcPr>
          <w:p w14:paraId="41D8ECD7" w14:textId="77777777" w:rsidR="00605406" w:rsidRPr="00B251C3" w:rsidRDefault="00605406">
            <w:pPr>
              <w:pStyle w:val="TAC"/>
            </w:pPr>
            <w:r w:rsidRPr="00B251C3">
              <w:t>5</w:t>
            </w:r>
          </w:p>
        </w:tc>
        <w:tc>
          <w:tcPr>
            <w:tcW w:w="3902" w:type="dxa"/>
          </w:tcPr>
          <w:p w14:paraId="3A02D97C" w14:textId="77777777" w:rsidR="00605406" w:rsidRPr="00B251C3" w:rsidRDefault="00605406">
            <w:pPr>
              <w:pStyle w:val="TAL"/>
            </w:pPr>
            <w:r w:rsidRPr="00B251C3">
              <w:t>Maximum I field length Transmit</w:t>
            </w:r>
          </w:p>
        </w:tc>
      </w:tr>
      <w:tr w:rsidR="00605406" w:rsidRPr="00B251C3" w14:paraId="1B3295A3" w14:textId="77777777">
        <w:trPr>
          <w:jc w:val="center"/>
        </w:trPr>
        <w:tc>
          <w:tcPr>
            <w:tcW w:w="0" w:type="auto"/>
          </w:tcPr>
          <w:p w14:paraId="2BFD9D0C" w14:textId="77777777" w:rsidR="00605406" w:rsidRPr="00B251C3" w:rsidRDefault="00605406">
            <w:pPr>
              <w:pStyle w:val="TAC"/>
            </w:pPr>
            <w:r w:rsidRPr="00B251C3">
              <w:t>PL</w:t>
            </w:r>
          </w:p>
        </w:tc>
        <w:tc>
          <w:tcPr>
            <w:tcW w:w="0" w:type="auto"/>
          </w:tcPr>
          <w:p w14:paraId="3B7E908E" w14:textId="77777777" w:rsidR="00605406" w:rsidRPr="00B251C3" w:rsidRDefault="00605406">
            <w:pPr>
              <w:pStyle w:val="TAC"/>
            </w:pPr>
            <w:r w:rsidRPr="00B251C3">
              <w:t>2</w:t>
            </w:r>
          </w:p>
        </w:tc>
        <w:tc>
          <w:tcPr>
            <w:tcW w:w="3902" w:type="dxa"/>
          </w:tcPr>
          <w:p w14:paraId="017C5E19" w14:textId="77777777" w:rsidR="00605406" w:rsidRPr="00B251C3" w:rsidRDefault="00605406">
            <w:pPr>
              <w:pStyle w:val="TAL"/>
            </w:pPr>
            <w:r w:rsidRPr="00B251C3">
              <w:t>Length of the PV field (octets)</w:t>
            </w:r>
          </w:p>
        </w:tc>
      </w:tr>
      <w:tr w:rsidR="00605406" w:rsidRPr="00B251C3" w14:paraId="0E1D8335" w14:textId="77777777">
        <w:trPr>
          <w:jc w:val="center"/>
        </w:trPr>
        <w:tc>
          <w:tcPr>
            <w:tcW w:w="0" w:type="auto"/>
          </w:tcPr>
          <w:p w14:paraId="7EA35CAA" w14:textId="77777777" w:rsidR="00605406" w:rsidRPr="00B251C3" w:rsidRDefault="00605406">
            <w:pPr>
              <w:pStyle w:val="TAC"/>
            </w:pPr>
            <w:r w:rsidRPr="00B251C3">
              <w:t>PV</w:t>
            </w:r>
          </w:p>
        </w:tc>
        <w:tc>
          <w:tcPr>
            <w:tcW w:w="0" w:type="auto"/>
          </w:tcPr>
          <w:p w14:paraId="5C26D1EA" w14:textId="77777777" w:rsidR="00605406" w:rsidRPr="00B251C3" w:rsidRDefault="00605406">
            <w:pPr>
              <w:pStyle w:val="TAC"/>
            </w:pPr>
            <w:r w:rsidRPr="00B251C3">
              <w:rPr>
                <w:rFonts w:cs="Arial"/>
              </w:rPr>
              <w:t>3200</w:t>
            </w:r>
          </w:p>
        </w:tc>
        <w:tc>
          <w:tcPr>
            <w:tcW w:w="3902" w:type="dxa"/>
          </w:tcPr>
          <w:p w14:paraId="584FF2AC" w14:textId="77777777" w:rsidR="00605406" w:rsidRPr="00B251C3" w:rsidRDefault="00605406">
            <w:pPr>
              <w:pStyle w:val="TAL"/>
            </w:pPr>
            <w:r w:rsidRPr="00B251C3">
              <w:t>Maximum I field length Transmit</w:t>
            </w:r>
            <w:r w:rsidRPr="00B251C3">
              <w:rPr>
                <w:rFonts w:cs="Arial"/>
              </w:rPr>
              <w:t xml:space="preserve"> in bits</w:t>
            </w:r>
          </w:p>
        </w:tc>
      </w:tr>
      <w:tr w:rsidR="00605406" w:rsidRPr="00B251C3" w14:paraId="4F49B568" w14:textId="77777777">
        <w:trPr>
          <w:jc w:val="center"/>
        </w:trPr>
        <w:tc>
          <w:tcPr>
            <w:tcW w:w="0" w:type="auto"/>
          </w:tcPr>
          <w:p w14:paraId="1D3F501D" w14:textId="77777777" w:rsidR="00605406" w:rsidRPr="00B251C3" w:rsidRDefault="00605406">
            <w:pPr>
              <w:pStyle w:val="TAC"/>
            </w:pPr>
            <w:r w:rsidRPr="00B251C3">
              <w:t>PI</w:t>
            </w:r>
          </w:p>
        </w:tc>
        <w:tc>
          <w:tcPr>
            <w:tcW w:w="0" w:type="auto"/>
          </w:tcPr>
          <w:p w14:paraId="20F1236E" w14:textId="77777777" w:rsidR="00605406" w:rsidRPr="00B251C3" w:rsidRDefault="00605406">
            <w:pPr>
              <w:pStyle w:val="TAC"/>
            </w:pPr>
            <w:r w:rsidRPr="00B251C3">
              <w:t>6</w:t>
            </w:r>
          </w:p>
        </w:tc>
        <w:tc>
          <w:tcPr>
            <w:tcW w:w="3902" w:type="dxa"/>
          </w:tcPr>
          <w:p w14:paraId="5DE903F5" w14:textId="77777777" w:rsidR="00605406" w:rsidRPr="00B251C3" w:rsidRDefault="00605406">
            <w:pPr>
              <w:pStyle w:val="TAL"/>
            </w:pPr>
            <w:r w:rsidRPr="00B251C3">
              <w:t>Maximum I field length Receive</w:t>
            </w:r>
          </w:p>
        </w:tc>
      </w:tr>
      <w:tr w:rsidR="00605406" w:rsidRPr="00B251C3" w14:paraId="54B683D4" w14:textId="77777777">
        <w:trPr>
          <w:jc w:val="center"/>
        </w:trPr>
        <w:tc>
          <w:tcPr>
            <w:tcW w:w="0" w:type="auto"/>
          </w:tcPr>
          <w:p w14:paraId="59C123BB" w14:textId="77777777" w:rsidR="00605406" w:rsidRPr="00B251C3" w:rsidRDefault="00605406">
            <w:pPr>
              <w:pStyle w:val="TAC"/>
            </w:pPr>
            <w:r w:rsidRPr="00B251C3">
              <w:t>PL</w:t>
            </w:r>
          </w:p>
        </w:tc>
        <w:tc>
          <w:tcPr>
            <w:tcW w:w="0" w:type="auto"/>
          </w:tcPr>
          <w:p w14:paraId="6184ABAD" w14:textId="77777777" w:rsidR="00605406" w:rsidRPr="00B251C3" w:rsidRDefault="00605406">
            <w:pPr>
              <w:pStyle w:val="TAC"/>
            </w:pPr>
            <w:r w:rsidRPr="00B251C3">
              <w:t>4</w:t>
            </w:r>
          </w:p>
        </w:tc>
        <w:tc>
          <w:tcPr>
            <w:tcW w:w="3902" w:type="dxa"/>
          </w:tcPr>
          <w:p w14:paraId="39BAF785" w14:textId="77777777" w:rsidR="00605406" w:rsidRPr="00B251C3" w:rsidRDefault="00605406">
            <w:pPr>
              <w:pStyle w:val="TAL"/>
            </w:pPr>
            <w:r w:rsidRPr="00B251C3">
              <w:t>Length of the PV field (octets)</w:t>
            </w:r>
          </w:p>
        </w:tc>
      </w:tr>
      <w:tr w:rsidR="00605406" w:rsidRPr="00B251C3" w14:paraId="2CC7CC6B" w14:textId="77777777">
        <w:trPr>
          <w:jc w:val="center"/>
        </w:trPr>
        <w:tc>
          <w:tcPr>
            <w:tcW w:w="0" w:type="auto"/>
          </w:tcPr>
          <w:p w14:paraId="78EC4609" w14:textId="77777777" w:rsidR="00605406" w:rsidRPr="00B251C3" w:rsidRDefault="00605406">
            <w:pPr>
              <w:pStyle w:val="TAC"/>
            </w:pPr>
            <w:r w:rsidRPr="00B251C3">
              <w:t>PV</w:t>
            </w:r>
          </w:p>
        </w:tc>
        <w:tc>
          <w:tcPr>
            <w:tcW w:w="0" w:type="auto"/>
          </w:tcPr>
          <w:p w14:paraId="1B47C84C" w14:textId="77777777" w:rsidR="00605406" w:rsidRPr="00B251C3" w:rsidRDefault="00605406">
            <w:pPr>
              <w:pStyle w:val="TAC"/>
            </w:pPr>
            <w:r w:rsidRPr="00B251C3">
              <w:rPr>
                <w:rFonts w:cs="Arial"/>
              </w:rPr>
              <w:t>341040</w:t>
            </w:r>
          </w:p>
        </w:tc>
        <w:tc>
          <w:tcPr>
            <w:tcW w:w="3902" w:type="dxa"/>
          </w:tcPr>
          <w:p w14:paraId="2BDBDD5C" w14:textId="77777777" w:rsidR="00605406" w:rsidRPr="00B251C3" w:rsidRDefault="00605406">
            <w:pPr>
              <w:pStyle w:val="TAL"/>
            </w:pPr>
            <w:r w:rsidRPr="00B251C3">
              <w:t>Maximum I field length Receive</w:t>
            </w:r>
            <w:r w:rsidRPr="00B251C3">
              <w:rPr>
                <w:rFonts w:cs="Arial"/>
              </w:rPr>
              <w:t xml:space="preserve"> in bits</w:t>
            </w:r>
          </w:p>
        </w:tc>
      </w:tr>
      <w:tr w:rsidR="00605406" w:rsidRPr="00B251C3" w14:paraId="10759A94" w14:textId="77777777">
        <w:trPr>
          <w:jc w:val="center"/>
        </w:trPr>
        <w:tc>
          <w:tcPr>
            <w:tcW w:w="0" w:type="auto"/>
          </w:tcPr>
          <w:p w14:paraId="07F9EEFB" w14:textId="77777777" w:rsidR="00605406" w:rsidRPr="00B251C3" w:rsidRDefault="00605406">
            <w:pPr>
              <w:pStyle w:val="TAC"/>
            </w:pPr>
            <w:r w:rsidRPr="00B251C3">
              <w:t>PI</w:t>
            </w:r>
          </w:p>
        </w:tc>
        <w:tc>
          <w:tcPr>
            <w:tcW w:w="0" w:type="auto"/>
          </w:tcPr>
          <w:p w14:paraId="1A51B8F3" w14:textId="77777777" w:rsidR="00605406" w:rsidRPr="00B251C3" w:rsidRDefault="00605406">
            <w:pPr>
              <w:pStyle w:val="TAC"/>
            </w:pPr>
            <w:r w:rsidRPr="00B251C3">
              <w:t>7</w:t>
            </w:r>
          </w:p>
        </w:tc>
        <w:tc>
          <w:tcPr>
            <w:tcW w:w="3902" w:type="dxa"/>
          </w:tcPr>
          <w:p w14:paraId="4C310ABC" w14:textId="77777777" w:rsidR="00605406" w:rsidRPr="00B251C3" w:rsidRDefault="00605406">
            <w:pPr>
              <w:pStyle w:val="TAL"/>
            </w:pPr>
            <w:r w:rsidRPr="00B251C3">
              <w:t>Maximum window size Transmit</w:t>
            </w:r>
          </w:p>
        </w:tc>
      </w:tr>
      <w:tr w:rsidR="00605406" w:rsidRPr="00B251C3" w14:paraId="1530627D" w14:textId="77777777">
        <w:trPr>
          <w:jc w:val="center"/>
        </w:trPr>
        <w:tc>
          <w:tcPr>
            <w:tcW w:w="0" w:type="auto"/>
          </w:tcPr>
          <w:p w14:paraId="0AB7CFCC" w14:textId="77777777" w:rsidR="00605406" w:rsidRPr="00B251C3" w:rsidRDefault="00605406">
            <w:pPr>
              <w:pStyle w:val="TAC"/>
            </w:pPr>
            <w:r w:rsidRPr="00B251C3">
              <w:t>PL</w:t>
            </w:r>
          </w:p>
        </w:tc>
        <w:tc>
          <w:tcPr>
            <w:tcW w:w="0" w:type="auto"/>
          </w:tcPr>
          <w:p w14:paraId="48AB8925" w14:textId="77777777" w:rsidR="00605406" w:rsidRPr="00B251C3" w:rsidRDefault="00605406">
            <w:pPr>
              <w:pStyle w:val="TAC"/>
            </w:pPr>
            <w:r w:rsidRPr="00B251C3">
              <w:t>1</w:t>
            </w:r>
          </w:p>
        </w:tc>
        <w:tc>
          <w:tcPr>
            <w:tcW w:w="3902" w:type="dxa"/>
          </w:tcPr>
          <w:p w14:paraId="77B92794" w14:textId="77777777" w:rsidR="00605406" w:rsidRPr="00B251C3" w:rsidRDefault="00605406">
            <w:pPr>
              <w:pStyle w:val="TAL"/>
            </w:pPr>
            <w:r w:rsidRPr="00B251C3">
              <w:t>Length of the PV field (octets)</w:t>
            </w:r>
          </w:p>
        </w:tc>
      </w:tr>
      <w:tr w:rsidR="00605406" w:rsidRPr="00B251C3" w14:paraId="0C01F12E" w14:textId="77777777">
        <w:trPr>
          <w:jc w:val="center"/>
        </w:trPr>
        <w:tc>
          <w:tcPr>
            <w:tcW w:w="0" w:type="auto"/>
          </w:tcPr>
          <w:p w14:paraId="7C3F037D" w14:textId="77777777" w:rsidR="00605406" w:rsidRPr="00B251C3" w:rsidRDefault="00605406">
            <w:pPr>
              <w:pStyle w:val="TAC"/>
            </w:pPr>
            <w:r w:rsidRPr="00B251C3">
              <w:t>PV</w:t>
            </w:r>
          </w:p>
        </w:tc>
        <w:tc>
          <w:tcPr>
            <w:tcW w:w="0" w:type="auto"/>
          </w:tcPr>
          <w:p w14:paraId="1875C773" w14:textId="77777777" w:rsidR="00605406" w:rsidRPr="00B251C3" w:rsidRDefault="00605406">
            <w:pPr>
              <w:pStyle w:val="TAC"/>
            </w:pPr>
            <w:r w:rsidRPr="00B251C3">
              <w:t>3</w:t>
            </w:r>
          </w:p>
        </w:tc>
        <w:tc>
          <w:tcPr>
            <w:tcW w:w="3902" w:type="dxa"/>
          </w:tcPr>
          <w:p w14:paraId="79715620" w14:textId="77777777" w:rsidR="00605406" w:rsidRPr="00B251C3" w:rsidRDefault="00605406">
            <w:pPr>
              <w:pStyle w:val="TAL"/>
            </w:pPr>
            <w:r w:rsidRPr="00B251C3">
              <w:t xml:space="preserve">Maximum </w:t>
            </w:r>
            <w:r w:rsidRPr="00B251C3">
              <w:rPr>
                <w:rFonts w:cs="Arial"/>
              </w:rPr>
              <w:t>window size Transmit</w:t>
            </w:r>
          </w:p>
        </w:tc>
      </w:tr>
      <w:tr w:rsidR="00605406" w:rsidRPr="00B251C3" w14:paraId="465678C8" w14:textId="77777777">
        <w:trPr>
          <w:jc w:val="center"/>
        </w:trPr>
        <w:tc>
          <w:tcPr>
            <w:tcW w:w="0" w:type="auto"/>
          </w:tcPr>
          <w:p w14:paraId="418E2663" w14:textId="77777777" w:rsidR="00605406" w:rsidRPr="00B251C3" w:rsidRDefault="00605406">
            <w:pPr>
              <w:pStyle w:val="TAC"/>
            </w:pPr>
            <w:r w:rsidRPr="00B251C3">
              <w:t>PI</w:t>
            </w:r>
          </w:p>
        </w:tc>
        <w:tc>
          <w:tcPr>
            <w:tcW w:w="0" w:type="auto"/>
          </w:tcPr>
          <w:p w14:paraId="0563720B" w14:textId="77777777" w:rsidR="00605406" w:rsidRPr="00B251C3" w:rsidRDefault="00605406">
            <w:pPr>
              <w:pStyle w:val="TAC"/>
            </w:pPr>
            <w:r w:rsidRPr="00B251C3">
              <w:t>8</w:t>
            </w:r>
          </w:p>
        </w:tc>
        <w:tc>
          <w:tcPr>
            <w:tcW w:w="3902" w:type="dxa"/>
          </w:tcPr>
          <w:p w14:paraId="531ACDD0" w14:textId="77777777" w:rsidR="00605406" w:rsidRPr="00B251C3" w:rsidRDefault="00605406">
            <w:pPr>
              <w:pStyle w:val="TAL"/>
            </w:pPr>
            <w:r w:rsidRPr="00B251C3">
              <w:t>Maximum window size Receive</w:t>
            </w:r>
          </w:p>
        </w:tc>
      </w:tr>
      <w:tr w:rsidR="00605406" w:rsidRPr="00B251C3" w14:paraId="111398EF" w14:textId="77777777">
        <w:trPr>
          <w:jc w:val="center"/>
        </w:trPr>
        <w:tc>
          <w:tcPr>
            <w:tcW w:w="0" w:type="auto"/>
          </w:tcPr>
          <w:p w14:paraId="7E6470C9" w14:textId="77777777" w:rsidR="00605406" w:rsidRPr="00B251C3" w:rsidRDefault="00605406">
            <w:pPr>
              <w:pStyle w:val="TAC"/>
            </w:pPr>
            <w:r w:rsidRPr="00B251C3">
              <w:t>PL</w:t>
            </w:r>
          </w:p>
        </w:tc>
        <w:tc>
          <w:tcPr>
            <w:tcW w:w="0" w:type="auto"/>
          </w:tcPr>
          <w:p w14:paraId="6E47D0F1" w14:textId="77777777" w:rsidR="00605406" w:rsidRPr="00B251C3" w:rsidRDefault="00605406">
            <w:pPr>
              <w:pStyle w:val="TAC"/>
            </w:pPr>
            <w:r w:rsidRPr="00B251C3">
              <w:t>1</w:t>
            </w:r>
          </w:p>
        </w:tc>
        <w:tc>
          <w:tcPr>
            <w:tcW w:w="3902" w:type="dxa"/>
          </w:tcPr>
          <w:p w14:paraId="5427AC8E" w14:textId="77777777" w:rsidR="00605406" w:rsidRPr="00B251C3" w:rsidRDefault="00605406">
            <w:pPr>
              <w:pStyle w:val="TAL"/>
            </w:pPr>
            <w:r w:rsidRPr="00B251C3">
              <w:t>Length of the PV field (octets)</w:t>
            </w:r>
          </w:p>
        </w:tc>
      </w:tr>
      <w:tr w:rsidR="00605406" w:rsidRPr="00B251C3" w14:paraId="041C358D" w14:textId="77777777">
        <w:trPr>
          <w:jc w:val="center"/>
        </w:trPr>
        <w:tc>
          <w:tcPr>
            <w:tcW w:w="0" w:type="auto"/>
          </w:tcPr>
          <w:p w14:paraId="37DEB808" w14:textId="77777777" w:rsidR="00605406" w:rsidRPr="00B251C3" w:rsidRDefault="00605406">
            <w:pPr>
              <w:pStyle w:val="TAC"/>
            </w:pPr>
            <w:r w:rsidRPr="00B251C3">
              <w:t>PV</w:t>
            </w:r>
          </w:p>
        </w:tc>
        <w:tc>
          <w:tcPr>
            <w:tcW w:w="0" w:type="auto"/>
          </w:tcPr>
          <w:p w14:paraId="7646CF03" w14:textId="77777777" w:rsidR="00605406" w:rsidRPr="00B251C3" w:rsidRDefault="00605406">
            <w:pPr>
              <w:pStyle w:val="TAC"/>
            </w:pPr>
            <w:r w:rsidRPr="00B251C3">
              <w:t>1</w:t>
            </w:r>
          </w:p>
        </w:tc>
        <w:tc>
          <w:tcPr>
            <w:tcW w:w="3902" w:type="dxa"/>
          </w:tcPr>
          <w:p w14:paraId="1580AA91" w14:textId="77777777" w:rsidR="00605406" w:rsidRPr="00B251C3" w:rsidRDefault="00605406">
            <w:pPr>
              <w:pStyle w:val="TAL"/>
            </w:pPr>
            <w:r w:rsidRPr="00B251C3">
              <w:t>Maximum window size Receive</w:t>
            </w:r>
          </w:p>
        </w:tc>
      </w:tr>
    </w:tbl>
    <w:p w14:paraId="493F1087" w14:textId="77777777" w:rsidR="00605406" w:rsidRPr="00B251C3" w:rsidRDefault="00605406">
      <w:pPr>
        <w:rPr>
          <w:rFonts w:cs="Arial"/>
        </w:rPr>
      </w:pPr>
    </w:p>
    <w:p w14:paraId="1369EEA0" w14:textId="77777777" w:rsidR="00605406" w:rsidRPr="00B251C3" w:rsidRDefault="00605406">
      <w:pPr>
        <w:pStyle w:val="Heading8"/>
      </w:pPr>
      <w:r w:rsidRPr="00B251C3">
        <w:rPr>
          <w:rFonts w:cs="Arial"/>
        </w:rPr>
        <w:br w:type="page"/>
      </w:r>
      <w:bookmarkStart w:id="173" w:name="_Toc6701351"/>
      <w:bookmarkStart w:id="174" w:name="_Toc29391213"/>
      <w:bookmarkStart w:id="175" w:name="_Toc29391258"/>
      <w:bookmarkStart w:id="176" w:name="_Toc162467769"/>
      <w:r w:rsidRPr="00B251C3">
        <w:lastRenderedPageBreak/>
        <w:t>Annex D (informative):</w:t>
      </w:r>
      <w:r w:rsidRPr="00B251C3">
        <w:br/>
        <w:t>Address assignment example</w:t>
      </w:r>
      <w:bookmarkEnd w:id="173"/>
      <w:bookmarkEnd w:id="174"/>
      <w:bookmarkEnd w:id="175"/>
      <w:bookmarkEnd w:id="176"/>
    </w:p>
    <w:p w14:paraId="61F432F6" w14:textId="77777777" w:rsidR="00605406" w:rsidRPr="00B251C3" w:rsidRDefault="00605406">
      <w:pPr>
        <w:pStyle w:val="Heading3"/>
      </w:pPr>
      <w:bookmarkStart w:id="177" w:name="_Toc6701352"/>
      <w:bookmarkStart w:id="178" w:name="_Toc29391214"/>
      <w:bookmarkStart w:id="179" w:name="_Toc29391259"/>
      <w:bookmarkStart w:id="180" w:name="_Toc162467770"/>
      <w:r w:rsidRPr="00B251C3">
        <w:t>D.1</w:t>
      </w:r>
      <w:r w:rsidRPr="00B251C3">
        <w:tab/>
        <w:t>Address assignment command</w:t>
      </w:r>
      <w:bookmarkEnd w:id="177"/>
      <w:bookmarkEnd w:id="178"/>
      <w:bookmarkEnd w:id="179"/>
      <w:bookmarkEnd w:id="180"/>
    </w:p>
    <w:p w14:paraId="7053E21A" w14:textId="77777777" w:rsidR="00605406" w:rsidRPr="00B251C3" w:rsidRDefault="00605406">
      <w:pPr>
        <w:pStyle w:val="TH"/>
      </w:pPr>
      <w:r w:rsidRPr="00B251C3">
        <w:t>Table D.1: Format of the XID frame originated by the primary station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82"/>
        <w:gridCol w:w="2127"/>
        <w:gridCol w:w="4110"/>
      </w:tblGrid>
      <w:tr w:rsidR="00605406" w:rsidRPr="00B251C3" w14:paraId="79A26A2C" w14:textId="77777777">
        <w:trPr>
          <w:jc w:val="center"/>
        </w:trPr>
        <w:tc>
          <w:tcPr>
            <w:tcW w:w="1682" w:type="dxa"/>
          </w:tcPr>
          <w:p w14:paraId="5D15FE5F" w14:textId="77777777" w:rsidR="00605406" w:rsidRPr="00B251C3" w:rsidRDefault="00605406">
            <w:pPr>
              <w:pStyle w:val="TAH"/>
              <w:rPr>
                <w:snapToGrid w:val="0"/>
              </w:rPr>
            </w:pPr>
            <w:r w:rsidRPr="00B251C3">
              <w:rPr>
                <w:snapToGrid w:val="0"/>
              </w:rPr>
              <w:t>Field</w:t>
            </w:r>
          </w:p>
        </w:tc>
        <w:tc>
          <w:tcPr>
            <w:tcW w:w="2127" w:type="dxa"/>
          </w:tcPr>
          <w:p w14:paraId="2FCC7754" w14:textId="77777777" w:rsidR="00605406" w:rsidRPr="00B251C3" w:rsidRDefault="00605406">
            <w:pPr>
              <w:pStyle w:val="TAH"/>
              <w:rPr>
                <w:snapToGrid w:val="0"/>
              </w:rPr>
            </w:pPr>
            <w:r w:rsidRPr="00B251C3">
              <w:rPr>
                <w:snapToGrid w:val="0"/>
              </w:rPr>
              <w:t>Content</w:t>
            </w:r>
          </w:p>
        </w:tc>
        <w:tc>
          <w:tcPr>
            <w:tcW w:w="4110" w:type="dxa"/>
          </w:tcPr>
          <w:p w14:paraId="520A8BCF" w14:textId="77777777" w:rsidR="00605406" w:rsidRPr="00B251C3" w:rsidRDefault="00605406">
            <w:pPr>
              <w:pStyle w:val="TAH"/>
              <w:rPr>
                <w:snapToGrid w:val="0"/>
              </w:rPr>
            </w:pPr>
            <w:r w:rsidRPr="00B251C3">
              <w:rPr>
                <w:snapToGrid w:val="0"/>
              </w:rPr>
              <w:t>Description</w:t>
            </w:r>
          </w:p>
        </w:tc>
      </w:tr>
      <w:tr w:rsidR="00605406" w:rsidRPr="00B251C3" w14:paraId="29C164A4" w14:textId="77777777">
        <w:trPr>
          <w:jc w:val="center"/>
        </w:trPr>
        <w:tc>
          <w:tcPr>
            <w:tcW w:w="1682" w:type="dxa"/>
          </w:tcPr>
          <w:p w14:paraId="66D0225A" w14:textId="77777777" w:rsidR="00605406" w:rsidRPr="00B251C3" w:rsidRDefault="00605406">
            <w:pPr>
              <w:pStyle w:val="TAC"/>
              <w:rPr>
                <w:snapToGrid w:val="0"/>
              </w:rPr>
            </w:pPr>
            <w:r w:rsidRPr="00B251C3">
              <w:rPr>
                <w:snapToGrid w:val="0"/>
              </w:rPr>
              <w:t>ADDR</w:t>
            </w:r>
          </w:p>
        </w:tc>
        <w:tc>
          <w:tcPr>
            <w:tcW w:w="2127" w:type="dxa"/>
          </w:tcPr>
          <w:p w14:paraId="59C2C703" w14:textId="77777777" w:rsidR="00605406" w:rsidRPr="00B251C3" w:rsidRDefault="00605406">
            <w:pPr>
              <w:pStyle w:val="TAC"/>
              <w:rPr>
                <w:snapToGrid w:val="0"/>
              </w:rPr>
            </w:pPr>
            <w:r w:rsidRPr="00B251C3">
              <w:rPr>
                <w:snapToGrid w:val="0"/>
              </w:rPr>
              <w:t>0xFF</w:t>
            </w:r>
          </w:p>
        </w:tc>
        <w:tc>
          <w:tcPr>
            <w:tcW w:w="4110" w:type="dxa"/>
          </w:tcPr>
          <w:p w14:paraId="2059A2A5" w14:textId="77777777" w:rsidR="00605406" w:rsidRPr="00B251C3" w:rsidRDefault="00605406">
            <w:pPr>
              <w:pStyle w:val="TAL"/>
              <w:rPr>
                <w:snapToGrid w:val="0"/>
              </w:rPr>
            </w:pPr>
            <w:r w:rsidRPr="00B251C3">
              <w:rPr>
                <w:snapToGrid w:val="0"/>
              </w:rPr>
              <w:t>All-station address (Broadcast)</w:t>
            </w:r>
          </w:p>
        </w:tc>
      </w:tr>
      <w:tr w:rsidR="00605406" w:rsidRPr="00B251C3" w14:paraId="3EC6A3D5" w14:textId="77777777">
        <w:trPr>
          <w:jc w:val="center"/>
        </w:trPr>
        <w:tc>
          <w:tcPr>
            <w:tcW w:w="1682" w:type="dxa"/>
          </w:tcPr>
          <w:p w14:paraId="7B3EB31A" w14:textId="77777777" w:rsidR="00605406" w:rsidRPr="00B251C3" w:rsidRDefault="00605406">
            <w:pPr>
              <w:pStyle w:val="TAC"/>
              <w:rPr>
                <w:snapToGrid w:val="0"/>
              </w:rPr>
            </w:pPr>
            <w:r w:rsidRPr="00B251C3">
              <w:rPr>
                <w:snapToGrid w:val="0"/>
              </w:rPr>
              <w:t>CTRL</w:t>
            </w:r>
          </w:p>
        </w:tc>
        <w:tc>
          <w:tcPr>
            <w:tcW w:w="2127" w:type="dxa"/>
          </w:tcPr>
          <w:p w14:paraId="2F69F03F" w14:textId="77777777" w:rsidR="00605406" w:rsidRPr="00B251C3" w:rsidRDefault="00605406">
            <w:pPr>
              <w:pStyle w:val="TAC"/>
              <w:rPr>
                <w:snapToGrid w:val="0"/>
              </w:rPr>
            </w:pPr>
            <w:r w:rsidRPr="00B251C3">
              <w:rPr>
                <w:snapToGrid w:val="0"/>
              </w:rPr>
              <w:t>0xBF</w:t>
            </w:r>
          </w:p>
        </w:tc>
        <w:tc>
          <w:tcPr>
            <w:tcW w:w="4110" w:type="dxa"/>
          </w:tcPr>
          <w:p w14:paraId="0E3267D9" w14:textId="77777777" w:rsidR="00605406" w:rsidRPr="00B251C3" w:rsidRDefault="00605406">
            <w:pPr>
              <w:pStyle w:val="TAL"/>
              <w:rPr>
                <w:snapToGrid w:val="0"/>
              </w:rPr>
            </w:pPr>
            <w:r w:rsidRPr="00B251C3">
              <w:rPr>
                <w:snapToGrid w:val="0"/>
              </w:rPr>
              <w:t>XID command</w:t>
            </w:r>
          </w:p>
        </w:tc>
      </w:tr>
      <w:tr w:rsidR="00605406" w:rsidRPr="00B251C3" w14:paraId="73FA4EC6" w14:textId="77777777">
        <w:trPr>
          <w:jc w:val="center"/>
        </w:trPr>
        <w:tc>
          <w:tcPr>
            <w:tcW w:w="1682" w:type="dxa"/>
          </w:tcPr>
          <w:p w14:paraId="6587FE77" w14:textId="77777777" w:rsidR="00605406" w:rsidRPr="00B251C3" w:rsidRDefault="00605406">
            <w:pPr>
              <w:pStyle w:val="TAC"/>
              <w:rPr>
                <w:snapToGrid w:val="0"/>
                <w:lang w:val="sv-SE"/>
              </w:rPr>
            </w:pPr>
            <w:r w:rsidRPr="00B251C3">
              <w:rPr>
                <w:snapToGrid w:val="0"/>
                <w:lang w:val="sv-SE"/>
              </w:rPr>
              <w:t>FI</w:t>
            </w:r>
          </w:p>
        </w:tc>
        <w:tc>
          <w:tcPr>
            <w:tcW w:w="2127" w:type="dxa"/>
          </w:tcPr>
          <w:p w14:paraId="2D39FE23" w14:textId="77777777" w:rsidR="00605406" w:rsidRPr="00B251C3" w:rsidRDefault="00605406">
            <w:pPr>
              <w:pStyle w:val="TAC"/>
              <w:rPr>
                <w:snapToGrid w:val="0"/>
                <w:lang w:val="sv-SE"/>
              </w:rPr>
            </w:pPr>
            <w:r w:rsidRPr="00B251C3">
              <w:rPr>
                <w:snapToGrid w:val="0"/>
                <w:lang w:val="sv-SE"/>
              </w:rPr>
              <w:t>0x81</w:t>
            </w:r>
          </w:p>
        </w:tc>
        <w:tc>
          <w:tcPr>
            <w:tcW w:w="4110" w:type="dxa"/>
          </w:tcPr>
          <w:p w14:paraId="24D75591" w14:textId="77777777" w:rsidR="00605406" w:rsidRPr="00B251C3" w:rsidRDefault="00605406">
            <w:pPr>
              <w:pStyle w:val="TAL"/>
              <w:rPr>
                <w:snapToGrid w:val="0"/>
                <w:lang w:val="sv-SE"/>
              </w:rPr>
            </w:pPr>
            <w:r w:rsidRPr="00B251C3">
              <w:rPr>
                <w:snapToGrid w:val="0"/>
                <w:lang w:val="sv-SE"/>
              </w:rPr>
              <w:t>Format identifier</w:t>
            </w:r>
          </w:p>
        </w:tc>
      </w:tr>
      <w:tr w:rsidR="00605406" w:rsidRPr="00B251C3" w14:paraId="7309D395" w14:textId="77777777">
        <w:trPr>
          <w:jc w:val="center"/>
        </w:trPr>
        <w:tc>
          <w:tcPr>
            <w:tcW w:w="1682" w:type="dxa"/>
          </w:tcPr>
          <w:p w14:paraId="64ACFD7C" w14:textId="77777777" w:rsidR="00605406" w:rsidRPr="00B251C3" w:rsidRDefault="00605406">
            <w:pPr>
              <w:pStyle w:val="TAC"/>
              <w:rPr>
                <w:snapToGrid w:val="0"/>
                <w:lang w:val="sv-SE"/>
              </w:rPr>
            </w:pPr>
            <w:r w:rsidRPr="00B251C3">
              <w:rPr>
                <w:snapToGrid w:val="0"/>
                <w:lang w:val="sv-SE"/>
              </w:rPr>
              <w:t>GI</w:t>
            </w:r>
          </w:p>
        </w:tc>
        <w:tc>
          <w:tcPr>
            <w:tcW w:w="2127" w:type="dxa"/>
          </w:tcPr>
          <w:p w14:paraId="5B856C1D" w14:textId="77777777" w:rsidR="00605406" w:rsidRPr="00B251C3" w:rsidRDefault="00605406">
            <w:pPr>
              <w:pStyle w:val="TAC"/>
              <w:rPr>
                <w:snapToGrid w:val="0"/>
              </w:rPr>
            </w:pPr>
            <w:r w:rsidRPr="00B251C3">
              <w:rPr>
                <w:snapToGrid w:val="0"/>
              </w:rPr>
              <w:t>0xF0</w:t>
            </w:r>
          </w:p>
        </w:tc>
        <w:tc>
          <w:tcPr>
            <w:tcW w:w="4110" w:type="dxa"/>
          </w:tcPr>
          <w:p w14:paraId="28918E38" w14:textId="77777777" w:rsidR="00605406" w:rsidRPr="00B251C3" w:rsidRDefault="00605406">
            <w:pPr>
              <w:pStyle w:val="TAL"/>
              <w:rPr>
                <w:snapToGrid w:val="0"/>
              </w:rPr>
            </w:pPr>
            <w:r w:rsidRPr="00B251C3">
              <w:rPr>
                <w:snapToGrid w:val="0"/>
              </w:rPr>
              <w:t>User defined parameter set</w:t>
            </w:r>
          </w:p>
        </w:tc>
      </w:tr>
      <w:tr w:rsidR="00605406" w:rsidRPr="00B251C3" w14:paraId="2C9F8AE6" w14:textId="77777777">
        <w:trPr>
          <w:jc w:val="center"/>
        </w:trPr>
        <w:tc>
          <w:tcPr>
            <w:tcW w:w="1682" w:type="dxa"/>
          </w:tcPr>
          <w:p w14:paraId="5B06E1C8" w14:textId="77777777" w:rsidR="00605406" w:rsidRPr="00B251C3" w:rsidRDefault="00605406">
            <w:pPr>
              <w:pStyle w:val="TAC"/>
              <w:rPr>
                <w:snapToGrid w:val="0"/>
              </w:rPr>
            </w:pPr>
            <w:r w:rsidRPr="00B251C3">
              <w:rPr>
                <w:snapToGrid w:val="0"/>
              </w:rPr>
              <w:t>GL</w:t>
            </w:r>
          </w:p>
        </w:tc>
        <w:tc>
          <w:tcPr>
            <w:tcW w:w="2127" w:type="dxa"/>
          </w:tcPr>
          <w:p w14:paraId="321089CD" w14:textId="77777777" w:rsidR="00605406" w:rsidRPr="00B251C3" w:rsidRDefault="00605406">
            <w:pPr>
              <w:pStyle w:val="TAC"/>
              <w:rPr>
                <w:snapToGrid w:val="0"/>
              </w:rPr>
            </w:pPr>
            <w:r w:rsidRPr="00B251C3">
              <w:rPr>
                <w:snapToGrid w:val="0"/>
              </w:rPr>
              <w:t>0x10</w:t>
            </w:r>
          </w:p>
        </w:tc>
        <w:tc>
          <w:tcPr>
            <w:tcW w:w="4110" w:type="dxa"/>
          </w:tcPr>
          <w:p w14:paraId="3F8356A3" w14:textId="77777777" w:rsidR="00605406" w:rsidRPr="00B251C3" w:rsidRDefault="00605406">
            <w:pPr>
              <w:pStyle w:val="TAL"/>
              <w:rPr>
                <w:snapToGrid w:val="0"/>
              </w:rPr>
            </w:pPr>
            <w:r w:rsidRPr="00B251C3">
              <w:rPr>
                <w:snapToGrid w:val="0"/>
              </w:rPr>
              <w:t>Length of the parameter field (rest of the message) in octets</w:t>
            </w:r>
          </w:p>
        </w:tc>
      </w:tr>
      <w:tr w:rsidR="00605406" w:rsidRPr="00B251C3" w14:paraId="3ADD0FC8" w14:textId="77777777">
        <w:trPr>
          <w:jc w:val="center"/>
        </w:trPr>
        <w:tc>
          <w:tcPr>
            <w:tcW w:w="1682" w:type="dxa"/>
          </w:tcPr>
          <w:p w14:paraId="7FA071AB" w14:textId="77777777" w:rsidR="00605406" w:rsidRPr="00B251C3" w:rsidRDefault="00605406">
            <w:pPr>
              <w:pStyle w:val="TAC"/>
              <w:rPr>
                <w:snapToGrid w:val="0"/>
              </w:rPr>
            </w:pPr>
            <w:r w:rsidRPr="00B251C3">
              <w:rPr>
                <w:snapToGrid w:val="0"/>
              </w:rPr>
              <w:t>PI</w:t>
            </w:r>
          </w:p>
        </w:tc>
        <w:tc>
          <w:tcPr>
            <w:tcW w:w="2127" w:type="dxa"/>
          </w:tcPr>
          <w:p w14:paraId="49359E56" w14:textId="77777777" w:rsidR="00605406" w:rsidRPr="00B251C3" w:rsidRDefault="00605406">
            <w:pPr>
              <w:pStyle w:val="TAC"/>
              <w:rPr>
                <w:snapToGrid w:val="0"/>
              </w:rPr>
            </w:pPr>
            <w:r w:rsidRPr="00B251C3">
              <w:rPr>
                <w:snapToGrid w:val="0"/>
              </w:rPr>
              <w:t>0x01</w:t>
            </w:r>
          </w:p>
        </w:tc>
        <w:tc>
          <w:tcPr>
            <w:tcW w:w="4110" w:type="dxa"/>
          </w:tcPr>
          <w:p w14:paraId="290834C4" w14:textId="77777777" w:rsidR="00605406" w:rsidRPr="00B251C3" w:rsidRDefault="00605406">
            <w:pPr>
              <w:pStyle w:val="TAL"/>
              <w:rPr>
                <w:snapToGrid w:val="0"/>
              </w:rPr>
            </w:pPr>
            <w:r w:rsidRPr="00B251C3">
              <w:rPr>
                <w:snapToGrid w:val="0"/>
              </w:rPr>
              <w:t>Unique ID</w:t>
            </w:r>
          </w:p>
        </w:tc>
      </w:tr>
      <w:tr w:rsidR="00605406" w:rsidRPr="00B251C3" w14:paraId="3F338971" w14:textId="77777777">
        <w:trPr>
          <w:jc w:val="center"/>
        </w:trPr>
        <w:tc>
          <w:tcPr>
            <w:tcW w:w="1682" w:type="dxa"/>
          </w:tcPr>
          <w:p w14:paraId="4DB3378F" w14:textId="77777777" w:rsidR="00605406" w:rsidRPr="00B251C3" w:rsidRDefault="00605406">
            <w:pPr>
              <w:pStyle w:val="TAC"/>
              <w:rPr>
                <w:snapToGrid w:val="0"/>
              </w:rPr>
            </w:pPr>
            <w:r w:rsidRPr="00B251C3">
              <w:rPr>
                <w:snapToGrid w:val="0"/>
              </w:rPr>
              <w:t>PL</w:t>
            </w:r>
          </w:p>
        </w:tc>
        <w:tc>
          <w:tcPr>
            <w:tcW w:w="2127" w:type="dxa"/>
          </w:tcPr>
          <w:p w14:paraId="6F6742DC" w14:textId="77777777" w:rsidR="00605406" w:rsidRPr="00B251C3" w:rsidRDefault="00605406">
            <w:pPr>
              <w:pStyle w:val="TAC"/>
              <w:rPr>
                <w:snapToGrid w:val="0"/>
              </w:rPr>
            </w:pPr>
            <w:r w:rsidRPr="00B251C3">
              <w:rPr>
                <w:snapToGrid w:val="0"/>
              </w:rPr>
              <w:t>0x07</w:t>
            </w:r>
          </w:p>
        </w:tc>
        <w:tc>
          <w:tcPr>
            <w:tcW w:w="4110" w:type="dxa"/>
          </w:tcPr>
          <w:p w14:paraId="677CF0EC" w14:textId="77777777" w:rsidR="00605406" w:rsidRPr="00B251C3" w:rsidRDefault="00605406">
            <w:pPr>
              <w:pStyle w:val="TAL"/>
              <w:rPr>
                <w:snapToGrid w:val="0"/>
              </w:rPr>
            </w:pPr>
            <w:r w:rsidRPr="00B251C3">
              <w:rPr>
                <w:snapToGrid w:val="0"/>
              </w:rPr>
              <w:t>Length of PV field in octets</w:t>
            </w:r>
          </w:p>
        </w:tc>
      </w:tr>
      <w:tr w:rsidR="00605406" w:rsidRPr="00B251C3" w14:paraId="1FD4457F" w14:textId="77777777">
        <w:trPr>
          <w:jc w:val="center"/>
        </w:trPr>
        <w:tc>
          <w:tcPr>
            <w:tcW w:w="1682" w:type="dxa"/>
          </w:tcPr>
          <w:p w14:paraId="372C899F" w14:textId="77777777" w:rsidR="00605406" w:rsidRPr="00B251C3" w:rsidRDefault="00605406">
            <w:pPr>
              <w:pStyle w:val="TAC"/>
              <w:rPr>
                <w:snapToGrid w:val="0"/>
                <w:lang w:val="fr-FR"/>
              </w:rPr>
            </w:pPr>
            <w:r w:rsidRPr="00B251C3">
              <w:rPr>
                <w:snapToGrid w:val="0"/>
                <w:lang w:val="fr-FR"/>
              </w:rPr>
              <w:t>PV</w:t>
            </w:r>
          </w:p>
        </w:tc>
        <w:tc>
          <w:tcPr>
            <w:tcW w:w="2127" w:type="dxa"/>
          </w:tcPr>
          <w:p w14:paraId="42A85CDF" w14:textId="77777777" w:rsidR="00605406" w:rsidRPr="00B251C3" w:rsidRDefault="00605406">
            <w:pPr>
              <w:pStyle w:val="TAC"/>
              <w:rPr>
                <w:snapToGrid w:val="0"/>
                <w:lang w:val="fr-FR"/>
              </w:rPr>
            </w:pPr>
            <w:r w:rsidRPr="00B251C3">
              <w:rPr>
                <w:snapToGrid w:val="0"/>
              </w:rPr>
              <w:t>0x58 0x59 0x7B 0x20 0x41 0x42 0x43</w:t>
            </w:r>
          </w:p>
        </w:tc>
        <w:tc>
          <w:tcPr>
            <w:tcW w:w="4110" w:type="dxa"/>
          </w:tcPr>
          <w:p w14:paraId="4FFFB51F" w14:textId="77777777" w:rsidR="00605406" w:rsidRPr="00B251C3" w:rsidRDefault="00605406">
            <w:pPr>
              <w:pStyle w:val="TAL"/>
              <w:rPr>
                <w:snapToGrid w:val="0"/>
              </w:rPr>
            </w:pPr>
            <w:r w:rsidRPr="00B251C3">
              <w:rPr>
                <w:snapToGrid w:val="0"/>
              </w:rPr>
              <w:t>Unique ID of the secondary station</w:t>
            </w:r>
          </w:p>
        </w:tc>
      </w:tr>
      <w:tr w:rsidR="00605406" w:rsidRPr="00B251C3" w14:paraId="5FE3AC7E" w14:textId="77777777">
        <w:trPr>
          <w:jc w:val="center"/>
        </w:trPr>
        <w:tc>
          <w:tcPr>
            <w:tcW w:w="1682" w:type="dxa"/>
          </w:tcPr>
          <w:p w14:paraId="2D7AEDCF" w14:textId="77777777" w:rsidR="00605406" w:rsidRPr="00B251C3" w:rsidRDefault="00605406">
            <w:pPr>
              <w:pStyle w:val="TAC"/>
              <w:rPr>
                <w:snapToGrid w:val="0"/>
              </w:rPr>
            </w:pPr>
            <w:r w:rsidRPr="00B251C3">
              <w:rPr>
                <w:snapToGrid w:val="0"/>
              </w:rPr>
              <w:t>PI</w:t>
            </w:r>
          </w:p>
        </w:tc>
        <w:tc>
          <w:tcPr>
            <w:tcW w:w="2127" w:type="dxa"/>
          </w:tcPr>
          <w:p w14:paraId="6001DB6A" w14:textId="77777777" w:rsidR="00605406" w:rsidRPr="00B251C3" w:rsidRDefault="00605406">
            <w:pPr>
              <w:pStyle w:val="TAC"/>
              <w:rPr>
                <w:snapToGrid w:val="0"/>
              </w:rPr>
            </w:pPr>
            <w:r w:rsidRPr="00B251C3">
              <w:rPr>
                <w:snapToGrid w:val="0"/>
              </w:rPr>
              <w:t>0x02</w:t>
            </w:r>
          </w:p>
        </w:tc>
        <w:tc>
          <w:tcPr>
            <w:tcW w:w="4110" w:type="dxa"/>
          </w:tcPr>
          <w:p w14:paraId="424B5AB5" w14:textId="77777777" w:rsidR="00605406" w:rsidRPr="00B251C3" w:rsidRDefault="00605406">
            <w:pPr>
              <w:pStyle w:val="TAL"/>
              <w:rPr>
                <w:snapToGrid w:val="0"/>
              </w:rPr>
            </w:pPr>
            <w:r w:rsidRPr="00B251C3">
              <w:rPr>
                <w:snapToGrid w:val="0"/>
              </w:rPr>
              <w:t>HDLC address</w:t>
            </w:r>
          </w:p>
        </w:tc>
      </w:tr>
      <w:tr w:rsidR="00605406" w:rsidRPr="00B251C3" w14:paraId="51C7A638" w14:textId="77777777">
        <w:trPr>
          <w:jc w:val="center"/>
        </w:trPr>
        <w:tc>
          <w:tcPr>
            <w:tcW w:w="1682" w:type="dxa"/>
          </w:tcPr>
          <w:p w14:paraId="3C5D3657" w14:textId="77777777" w:rsidR="00605406" w:rsidRPr="00B251C3" w:rsidRDefault="00605406">
            <w:pPr>
              <w:pStyle w:val="TAC"/>
              <w:rPr>
                <w:snapToGrid w:val="0"/>
              </w:rPr>
            </w:pPr>
            <w:r w:rsidRPr="00B251C3">
              <w:rPr>
                <w:snapToGrid w:val="0"/>
              </w:rPr>
              <w:t>PL</w:t>
            </w:r>
          </w:p>
        </w:tc>
        <w:tc>
          <w:tcPr>
            <w:tcW w:w="2127" w:type="dxa"/>
          </w:tcPr>
          <w:p w14:paraId="5EFA75E7" w14:textId="77777777" w:rsidR="00605406" w:rsidRPr="00B251C3" w:rsidRDefault="00605406">
            <w:pPr>
              <w:pStyle w:val="TAC"/>
              <w:rPr>
                <w:snapToGrid w:val="0"/>
              </w:rPr>
            </w:pPr>
            <w:r w:rsidRPr="00B251C3">
              <w:rPr>
                <w:snapToGrid w:val="0"/>
              </w:rPr>
              <w:t>0x01</w:t>
            </w:r>
          </w:p>
        </w:tc>
        <w:tc>
          <w:tcPr>
            <w:tcW w:w="4110" w:type="dxa"/>
          </w:tcPr>
          <w:p w14:paraId="498A1800" w14:textId="77777777" w:rsidR="00605406" w:rsidRPr="00B251C3" w:rsidRDefault="00605406">
            <w:pPr>
              <w:pStyle w:val="TAL"/>
              <w:rPr>
                <w:snapToGrid w:val="0"/>
              </w:rPr>
            </w:pPr>
            <w:r w:rsidRPr="00B251C3">
              <w:rPr>
                <w:snapToGrid w:val="0"/>
              </w:rPr>
              <w:t>Length of PV field in octets</w:t>
            </w:r>
          </w:p>
        </w:tc>
      </w:tr>
      <w:tr w:rsidR="00605406" w:rsidRPr="00B251C3" w14:paraId="09379477" w14:textId="77777777">
        <w:trPr>
          <w:jc w:val="center"/>
        </w:trPr>
        <w:tc>
          <w:tcPr>
            <w:tcW w:w="1682" w:type="dxa"/>
          </w:tcPr>
          <w:p w14:paraId="73409399" w14:textId="77777777" w:rsidR="00605406" w:rsidRPr="00B251C3" w:rsidRDefault="00605406">
            <w:pPr>
              <w:pStyle w:val="TAC"/>
              <w:rPr>
                <w:snapToGrid w:val="0"/>
              </w:rPr>
            </w:pPr>
            <w:r w:rsidRPr="00B251C3">
              <w:rPr>
                <w:snapToGrid w:val="0"/>
              </w:rPr>
              <w:t>PV</w:t>
            </w:r>
          </w:p>
        </w:tc>
        <w:tc>
          <w:tcPr>
            <w:tcW w:w="2127" w:type="dxa"/>
          </w:tcPr>
          <w:p w14:paraId="0F6B4BF2" w14:textId="77777777" w:rsidR="00605406" w:rsidRPr="00B251C3" w:rsidRDefault="00605406">
            <w:pPr>
              <w:pStyle w:val="TAC"/>
              <w:rPr>
                <w:snapToGrid w:val="0"/>
              </w:rPr>
            </w:pPr>
            <w:r w:rsidRPr="00B251C3">
              <w:rPr>
                <w:snapToGrid w:val="0"/>
              </w:rPr>
              <w:t>0x17</w:t>
            </w:r>
          </w:p>
        </w:tc>
        <w:tc>
          <w:tcPr>
            <w:tcW w:w="4110" w:type="dxa"/>
          </w:tcPr>
          <w:p w14:paraId="224D4407" w14:textId="77777777" w:rsidR="00605406" w:rsidRPr="00B251C3" w:rsidRDefault="00605406">
            <w:pPr>
              <w:pStyle w:val="TAL"/>
              <w:rPr>
                <w:snapToGrid w:val="0"/>
              </w:rPr>
            </w:pPr>
            <w:r w:rsidRPr="00B251C3">
              <w:rPr>
                <w:snapToGrid w:val="0"/>
              </w:rPr>
              <w:t>Assigned HDLC address</w:t>
            </w:r>
          </w:p>
        </w:tc>
      </w:tr>
      <w:tr w:rsidR="00605406" w:rsidRPr="00B251C3" w14:paraId="2774508F" w14:textId="77777777">
        <w:trPr>
          <w:jc w:val="center"/>
        </w:trPr>
        <w:tc>
          <w:tcPr>
            <w:tcW w:w="1682" w:type="dxa"/>
          </w:tcPr>
          <w:p w14:paraId="34475D7E" w14:textId="77777777" w:rsidR="00605406" w:rsidRPr="00B251C3" w:rsidRDefault="00605406">
            <w:pPr>
              <w:pStyle w:val="TAC"/>
              <w:rPr>
                <w:snapToGrid w:val="0"/>
              </w:rPr>
            </w:pPr>
            <w:r w:rsidRPr="00B251C3">
              <w:rPr>
                <w:snapToGrid w:val="0"/>
              </w:rPr>
              <w:t>PI</w:t>
            </w:r>
          </w:p>
        </w:tc>
        <w:tc>
          <w:tcPr>
            <w:tcW w:w="2127" w:type="dxa"/>
          </w:tcPr>
          <w:p w14:paraId="30DA7075" w14:textId="77777777" w:rsidR="00605406" w:rsidRPr="00B251C3" w:rsidRDefault="00605406">
            <w:pPr>
              <w:pStyle w:val="TAC"/>
              <w:rPr>
                <w:snapToGrid w:val="0"/>
              </w:rPr>
            </w:pPr>
            <w:r w:rsidRPr="00B251C3">
              <w:rPr>
                <w:snapToGrid w:val="0"/>
              </w:rPr>
              <w:t>0x06</w:t>
            </w:r>
          </w:p>
        </w:tc>
        <w:tc>
          <w:tcPr>
            <w:tcW w:w="4110" w:type="dxa"/>
          </w:tcPr>
          <w:p w14:paraId="47190F7F" w14:textId="77777777" w:rsidR="00605406" w:rsidRPr="00B251C3" w:rsidRDefault="00605406">
            <w:pPr>
              <w:pStyle w:val="TAL"/>
              <w:rPr>
                <w:snapToGrid w:val="0"/>
              </w:rPr>
            </w:pPr>
            <w:r w:rsidRPr="00B251C3">
              <w:rPr>
                <w:snapToGrid w:val="0"/>
              </w:rPr>
              <w:t xml:space="preserve">Vendor code as given in </w:t>
            </w:r>
            <w:r w:rsidR="00484CA3" w:rsidRPr="00B251C3">
              <w:t>AISG v2.0</w:t>
            </w:r>
            <w:r w:rsidR="00484CA3" w:rsidRPr="00B251C3">
              <w:rPr>
                <w:snapToGrid w:val="0"/>
              </w:rPr>
              <w:t xml:space="preserve"> </w:t>
            </w:r>
            <w:r w:rsidRPr="00B251C3">
              <w:rPr>
                <w:snapToGrid w:val="0"/>
              </w:rPr>
              <w:t>[4]</w:t>
            </w:r>
          </w:p>
        </w:tc>
      </w:tr>
      <w:tr w:rsidR="00605406" w:rsidRPr="00B251C3" w14:paraId="29ACA208" w14:textId="77777777">
        <w:trPr>
          <w:jc w:val="center"/>
        </w:trPr>
        <w:tc>
          <w:tcPr>
            <w:tcW w:w="1682" w:type="dxa"/>
          </w:tcPr>
          <w:p w14:paraId="34433420" w14:textId="77777777" w:rsidR="00605406" w:rsidRPr="00B251C3" w:rsidRDefault="00605406">
            <w:pPr>
              <w:pStyle w:val="TAC"/>
              <w:rPr>
                <w:snapToGrid w:val="0"/>
              </w:rPr>
            </w:pPr>
            <w:r w:rsidRPr="00B251C3">
              <w:rPr>
                <w:snapToGrid w:val="0"/>
              </w:rPr>
              <w:t>PL</w:t>
            </w:r>
          </w:p>
        </w:tc>
        <w:tc>
          <w:tcPr>
            <w:tcW w:w="2127" w:type="dxa"/>
          </w:tcPr>
          <w:p w14:paraId="11336F9E" w14:textId="77777777" w:rsidR="00605406" w:rsidRPr="00B251C3" w:rsidRDefault="00605406">
            <w:pPr>
              <w:pStyle w:val="TAC"/>
              <w:rPr>
                <w:snapToGrid w:val="0"/>
              </w:rPr>
            </w:pPr>
            <w:r w:rsidRPr="00B251C3">
              <w:rPr>
                <w:snapToGrid w:val="0"/>
              </w:rPr>
              <w:t>0x02</w:t>
            </w:r>
          </w:p>
        </w:tc>
        <w:tc>
          <w:tcPr>
            <w:tcW w:w="4110" w:type="dxa"/>
          </w:tcPr>
          <w:p w14:paraId="7D4DB884" w14:textId="77777777" w:rsidR="00605406" w:rsidRPr="00B251C3" w:rsidRDefault="00605406">
            <w:pPr>
              <w:pStyle w:val="TAL"/>
              <w:rPr>
                <w:snapToGrid w:val="0"/>
              </w:rPr>
            </w:pPr>
            <w:r w:rsidRPr="00B251C3">
              <w:rPr>
                <w:snapToGrid w:val="0"/>
              </w:rPr>
              <w:t>Length of PV field in octets</w:t>
            </w:r>
          </w:p>
        </w:tc>
      </w:tr>
      <w:tr w:rsidR="00605406" w:rsidRPr="00B251C3" w14:paraId="19682F95" w14:textId="77777777">
        <w:trPr>
          <w:jc w:val="center"/>
        </w:trPr>
        <w:tc>
          <w:tcPr>
            <w:tcW w:w="1682" w:type="dxa"/>
          </w:tcPr>
          <w:p w14:paraId="5ED0CCF8" w14:textId="77777777" w:rsidR="00605406" w:rsidRPr="00B251C3" w:rsidRDefault="00605406">
            <w:pPr>
              <w:pStyle w:val="TAC"/>
              <w:rPr>
                <w:snapToGrid w:val="0"/>
              </w:rPr>
            </w:pPr>
            <w:r w:rsidRPr="00B251C3">
              <w:rPr>
                <w:snapToGrid w:val="0"/>
              </w:rPr>
              <w:t>PV</w:t>
            </w:r>
          </w:p>
        </w:tc>
        <w:tc>
          <w:tcPr>
            <w:tcW w:w="2127" w:type="dxa"/>
          </w:tcPr>
          <w:p w14:paraId="0B542B8D" w14:textId="77777777" w:rsidR="00605406" w:rsidRPr="00B251C3" w:rsidRDefault="00605406">
            <w:pPr>
              <w:pStyle w:val="TAC"/>
              <w:rPr>
                <w:snapToGrid w:val="0"/>
              </w:rPr>
            </w:pPr>
            <w:r w:rsidRPr="00B251C3">
              <w:rPr>
                <w:snapToGrid w:val="0"/>
              </w:rPr>
              <w:t>0x58 0x59</w:t>
            </w:r>
          </w:p>
        </w:tc>
        <w:tc>
          <w:tcPr>
            <w:tcW w:w="4110" w:type="dxa"/>
          </w:tcPr>
          <w:p w14:paraId="37177174" w14:textId="77777777" w:rsidR="00605406" w:rsidRPr="00B251C3" w:rsidRDefault="00605406">
            <w:pPr>
              <w:pStyle w:val="TAL"/>
              <w:rPr>
                <w:snapToGrid w:val="0"/>
              </w:rPr>
            </w:pPr>
            <w:r w:rsidRPr="00B251C3">
              <w:rPr>
                <w:snapToGrid w:val="0"/>
              </w:rPr>
              <w:t>Unique assigned vendor code as given in</w:t>
            </w:r>
            <w:r w:rsidR="00484CA3" w:rsidRPr="00B251C3">
              <w:t xml:space="preserve"> AISG v2.0</w:t>
            </w:r>
            <w:r w:rsidRPr="00B251C3">
              <w:rPr>
                <w:snapToGrid w:val="0"/>
              </w:rPr>
              <w:t xml:space="preserve"> [4] (virtual vendor code “XY” used in this example)</w:t>
            </w:r>
          </w:p>
        </w:tc>
      </w:tr>
    </w:tbl>
    <w:p w14:paraId="4CF622B2" w14:textId="77777777" w:rsidR="00605406" w:rsidRPr="00B251C3" w:rsidRDefault="00605406"/>
    <w:p w14:paraId="199DF004" w14:textId="77777777" w:rsidR="00605406" w:rsidRPr="00B251C3" w:rsidRDefault="00605406">
      <w:pPr>
        <w:pStyle w:val="Heading3"/>
      </w:pPr>
      <w:bookmarkStart w:id="181" w:name="_Toc6701353"/>
      <w:bookmarkStart w:id="182" w:name="_Toc29391215"/>
      <w:bookmarkStart w:id="183" w:name="_Toc29391260"/>
      <w:bookmarkStart w:id="184" w:name="_Toc162467771"/>
      <w:r w:rsidRPr="00B251C3">
        <w:t>D.2</w:t>
      </w:r>
      <w:r w:rsidRPr="00B251C3">
        <w:tab/>
        <w:t>Address assignment response</w:t>
      </w:r>
      <w:bookmarkEnd w:id="181"/>
      <w:bookmarkEnd w:id="182"/>
      <w:bookmarkEnd w:id="183"/>
      <w:bookmarkEnd w:id="184"/>
    </w:p>
    <w:p w14:paraId="5B0D8BC3" w14:textId="77777777" w:rsidR="00605406" w:rsidRPr="00B251C3" w:rsidRDefault="00605406">
      <w:pPr>
        <w:pStyle w:val="TH"/>
      </w:pPr>
      <w:r w:rsidRPr="00B251C3">
        <w:t>Table D.2: Format of Address Assignment Response by the secondary s</w:t>
      </w:r>
      <w:r w:rsidRPr="00B251C3">
        <w:rPr>
          <w:snapToGrid w:val="0"/>
        </w:rPr>
        <w:t>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0"/>
        <w:gridCol w:w="1207"/>
        <w:gridCol w:w="205"/>
        <w:gridCol w:w="1638"/>
        <w:gridCol w:w="205"/>
        <w:gridCol w:w="4179"/>
        <w:gridCol w:w="210"/>
      </w:tblGrid>
      <w:tr w:rsidR="00605406" w:rsidRPr="00B251C3" w14:paraId="68C1A236" w14:textId="77777777">
        <w:trPr>
          <w:gridAfter w:val="1"/>
          <w:wAfter w:w="210" w:type="dxa"/>
          <w:jc w:val="center"/>
        </w:trPr>
        <w:tc>
          <w:tcPr>
            <w:tcW w:w="1407" w:type="dxa"/>
            <w:gridSpan w:val="2"/>
          </w:tcPr>
          <w:p w14:paraId="31B7AE87" w14:textId="77777777" w:rsidR="00605406" w:rsidRPr="00B251C3" w:rsidRDefault="00605406">
            <w:pPr>
              <w:pStyle w:val="TAH"/>
              <w:rPr>
                <w:snapToGrid w:val="0"/>
              </w:rPr>
            </w:pPr>
            <w:r w:rsidRPr="00B251C3">
              <w:rPr>
                <w:snapToGrid w:val="0"/>
              </w:rPr>
              <w:t>Field</w:t>
            </w:r>
          </w:p>
        </w:tc>
        <w:tc>
          <w:tcPr>
            <w:tcW w:w="1843" w:type="dxa"/>
            <w:gridSpan w:val="2"/>
          </w:tcPr>
          <w:p w14:paraId="6EAF4017" w14:textId="77777777" w:rsidR="00605406" w:rsidRPr="00B251C3" w:rsidRDefault="00605406">
            <w:pPr>
              <w:pStyle w:val="TAH"/>
              <w:rPr>
                <w:snapToGrid w:val="0"/>
              </w:rPr>
            </w:pPr>
            <w:r w:rsidRPr="00B251C3">
              <w:rPr>
                <w:snapToGrid w:val="0"/>
              </w:rPr>
              <w:t>Content</w:t>
            </w:r>
          </w:p>
        </w:tc>
        <w:tc>
          <w:tcPr>
            <w:tcW w:w="4384" w:type="dxa"/>
            <w:gridSpan w:val="2"/>
          </w:tcPr>
          <w:p w14:paraId="543AA465" w14:textId="77777777" w:rsidR="00605406" w:rsidRPr="00B251C3" w:rsidRDefault="00605406">
            <w:pPr>
              <w:pStyle w:val="TAH"/>
              <w:rPr>
                <w:snapToGrid w:val="0"/>
              </w:rPr>
            </w:pPr>
            <w:r w:rsidRPr="00B251C3">
              <w:rPr>
                <w:snapToGrid w:val="0"/>
              </w:rPr>
              <w:t>Description</w:t>
            </w:r>
          </w:p>
        </w:tc>
      </w:tr>
      <w:tr w:rsidR="00605406" w:rsidRPr="00B251C3" w14:paraId="38C890D0" w14:textId="77777777">
        <w:trPr>
          <w:gridBefore w:val="1"/>
          <w:wBefore w:w="200" w:type="dxa"/>
          <w:jc w:val="center"/>
        </w:trPr>
        <w:tc>
          <w:tcPr>
            <w:tcW w:w="1412" w:type="dxa"/>
            <w:gridSpan w:val="2"/>
          </w:tcPr>
          <w:p w14:paraId="6778E48E" w14:textId="77777777" w:rsidR="00605406" w:rsidRPr="00B251C3" w:rsidRDefault="00605406">
            <w:pPr>
              <w:pStyle w:val="TAC"/>
              <w:rPr>
                <w:snapToGrid w:val="0"/>
              </w:rPr>
            </w:pPr>
            <w:r w:rsidRPr="00B251C3">
              <w:rPr>
                <w:snapToGrid w:val="0"/>
              </w:rPr>
              <w:t>ADDR</w:t>
            </w:r>
          </w:p>
        </w:tc>
        <w:tc>
          <w:tcPr>
            <w:tcW w:w="1843" w:type="dxa"/>
            <w:gridSpan w:val="2"/>
          </w:tcPr>
          <w:p w14:paraId="23E50DDB" w14:textId="77777777" w:rsidR="00605406" w:rsidRPr="00B251C3" w:rsidRDefault="00605406">
            <w:pPr>
              <w:pStyle w:val="TAC"/>
              <w:rPr>
                <w:snapToGrid w:val="0"/>
              </w:rPr>
            </w:pPr>
            <w:r w:rsidRPr="00B251C3">
              <w:rPr>
                <w:snapToGrid w:val="0"/>
              </w:rPr>
              <w:t>0x17</w:t>
            </w:r>
          </w:p>
        </w:tc>
        <w:tc>
          <w:tcPr>
            <w:tcW w:w="4389" w:type="dxa"/>
            <w:gridSpan w:val="2"/>
          </w:tcPr>
          <w:p w14:paraId="25513E1C" w14:textId="77777777" w:rsidR="00605406" w:rsidRPr="00B251C3" w:rsidRDefault="00605406">
            <w:pPr>
              <w:pStyle w:val="TAL"/>
              <w:rPr>
                <w:snapToGrid w:val="0"/>
              </w:rPr>
            </w:pPr>
            <w:r w:rsidRPr="00B251C3">
              <w:rPr>
                <w:snapToGrid w:val="0"/>
              </w:rPr>
              <w:t>HDLC address of the station</w:t>
            </w:r>
          </w:p>
        </w:tc>
      </w:tr>
      <w:tr w:rsidR="00605406" w:rsidRPr="00B251C3" w14:paraId="4EA54DBE" w14:textId="77777777">
        <w:trPr>
          <w:gridBefore w:val="1"/>
          <w:wBefore w:w="200" w:type="dxa"/>
          <w:jc w:val="center"/>
        </w:trPr>
        <w:tc>
          <w:tcPr>
            <w:tcW w:w="1412" w:type="dxa"/>
            <w:gridSpan w:val="2"/>
          </w:tcPr>
          <w:p w14:paraId="016850D6" w14:textId="77777777" w:rsidR="00605406" w:rsidRPr="00B251C3" w:rsidRDefault="00605406">
            <w:pPr>
              <w:pStyle w:val="TAC"/>
              <w:rPr>
                <w:snapToGrid w:val="0"/>
              </w:rPr>
            </w:pPr>
            <w:r w:rsidRPr="00B251C3">
              <w:rPr>
                <w:snapToGrid w:val="0"/>
              </w:rPr>
              <w:t>CTRL</w:t>
            </w:r>
          </w:p>
        </w:tc>
        <w:tc>
          <w:tcPr>
            <w:tcW w:w="1843" w:type="dxa"/>
            <w:gridSpan w:val="2"/>
          </w:tcPr>
          <w:p w14:paraId="19F1C9FB" w14:textId="77777777" w:rsidR="00605406" w:rsidRPr="00B251C3" w:rsidRDefault="00605406">
            <w:pPr>
              <w:pStyle w:val="TAC"/>
              <w:rPr>
                <w:snapToGrid w:val="0"/>
              </w:rPr>
            </w:pPr>
            <w:r w:rsidRPr="00B251C3">
              <w:rPr>
                <w:snapToGrid w:val="0"/>
              </w:rPr>
              <w:t>0xBF</w:t>
            </w:r>
          </w:p>
        </w:tc>
        <w:tc>
          <w:tcPr>
            <w:tcW w:w="4389" w:type="dxa"/>
            <w:gridSpan w:val="2"/>
          </w:tcPr>
          <w:p w14:paraId="6BDE6A6A" w14:textId="77777777" w:rsidR="00605406" w:rsidRPr="00B251C3" w:rsidRDefault="00605406">
            <w:pPr>
              <w:pStyle w:val="TAL"/>
              <w:rPr>
                <w:snapToGrid w:val="0"/>
              </w:rPr>
            </w:pPr>
            <w:r w:rsidRPr="00B251C3">
              <w:rPr>
                <w:snapToGrid w:val="0"/>
              </w:rPr>
              <w:t>XID command</w:t>
            </w:r>
          </w:p>
        </w:tc>
      </w:tr>
      <w:tr w:rsidR="00605406" w:rsidRPr="00B251C3" w14:paraId="38015EFE" w14:textId="77777777">
        <w:trPr>
          <w:gridBefore w:val="1"/>
          <w:wBefore w:w="200" w:type="dxa"/>
          <w:jc w:val="center"/>
        </w:trPr>
        <w:tc>
          <w:tcPr>
            <w:tcW w:w="1412" w:type="dxa"/>
            <w:gridSpan w:val="2"/>
          </w:tcPr>
          <w:p w14:paraId="36A4638A" w14:textId="77777777" w:rsidR="00605406" w:rsidRPr="00B251C3" w:rsidRDefault="00605406">
            <w:pPr>
              <w:pStyle w:val="TAC"/>
              <w:rPr>
                <w:snapToGrid w:val="0"/>
                <w:lang w:val="sv-SE"/>
              </w:rPr>
            </w:pPr>
            <w:r w:rsidRPr="00B251C3">
              <w:rPr>
                <w:snapToGrid w:val="0"/>
                <w:lang w:val="sv-SE"/>
              </w:rPr>
              <w:t>FI</w:t>
            </w:r>
          </w:p>
        </w:tc>
        <w:tc>
          <w:tcPr>
            <w:tcW w:w="1843" w:type="dxa"/>
            <w:gridSpan w:val="2"/>
          </w:tcPr>
          <w:p w14:paraId="5B8B8617" w14:textId="77777777" w:rsidR="00605406" w:rsidRPr="00B251C3" w:rsidRDefault="00605406">
            <w:pPr>
              <w:pStyle w:val="TAC"/>
              <w:rPr>
                <w:snapToGrid w:val="0"/>
                <w:lang w:val="sv-SE"/>
              </w:rPr>
            </w:pPr>
            <w:r w:rsidRPr="00B251C3">
              <w:rPr>
                <w:snapToGrid w:val="0"/>
                <w:lang w:val="sv-SE"/>
              </w:rPr>
              <w:t>0x81</w:t>
            </w:r>
          </w:p>
        </w:tc>
        <w:tc>
          <w:tcPr>
            <w:tcW w:w="4389" w:type="dxa"/>
            <w:gridSpan w:val="2"/>
          </w:tcPr>
          <w:p w14:paraId="12A3FBD9" w14:textId="77777777" w:rsidR="00605406" w:rsidRPr="00B251C3" w:rsidRDefault="00605406">
            <w:pPr>
              <w:pStyle w:val="TAL"/>
              <w:rPr>
                <w:snapToGrid w:val="0"/>
                <w:lang w:val="sv-SE"/>
              </w:rPr>
            </w:pPr>
            <w:r w:rsidRPr="00B251C3">
              <w:rPr>
                <w:snapToGrid w:val="0"/>
                <w:lang w:val="sv-SE"/>
              </w:rPr>
              <w:t>Format identifier</w:t>
            </w:r>
          </w:p>
        </w:tc>
      </w:tr>
      <w:tr w:rsidR="00605406" w:rsidRPr="00B251C3" w14:paraId="03AD0D3D" w14:textId="77777777">
        <w:trPr>
          <w:gridBefore w:val="1"/>
          <w:wBefore w:w="200" w:type="dxa"/>
          <w:jc w:val="center"/>
        </w:trPr>
        <w:tc>
          <w:tcPr>
            <w:tcW w:w="1412" w:type="dxa"/>
            <w:gridSpan w:val="2"/>
          </w:tcPr>
          <w:p w14:paraId="27A601BA" w14:textId="77777777" w:rsidR="00605406" w:rsidRPr="00B251C3" w:rsidRDefault="00605406">
            <w:pPr>
              <w:pStyle w:val="TAC"/>
              <w:rPr>
                <w:snapToGrid w:val="0"/>
                <w:lang w:val="sv-SE"/>
              </w:rPr>
            </w:pPr>
            <w:r w:rsidRPr="00B251C3">
              <w:rPr>
                <w:snapToGrid w:val="0"/>
                <w:lang w:val="sv-SE"/>
              </w:rPr>
              <w:t>GI</w:t>
            </w:r>
          </w:p>
        </w:tc>
        <w:tc>
          <w:tcPr>
            <w:tcW w:w="1843" w:type="dxa"/>
            <w:gridSpan w:val="2"/>
          </w:tcPr>
          <w:p w14:paraId="269D130A" w14:textId="77777777" w:rsidR="00605406" w:rsidRPr="00B251C3" w:rsidRDefault="00605406">
            <w:pPr>
              <w:pStyle w:val="TAC"/>
              <w:rPr>
                <w:snapToGrid w:val="0"/>
              </w:rPr>
            </w:pPr>
            <w:r w:rsidRPr="00B251C3">
              <w:rPr>
                <w:snapToGrid w:val="0"/>
              </w:rPr>
              <w:t>0xF0</w:t>
            </w:r>
          </w:p>
        </w:tc>
        <w:tc>
          <w:tcPr>
            <w:tcW w:w="4389" w:type="dxa"/>
            <w:gridSpan w:val="2"/>
          </w:tcPr>
          <w:p w14:paraId="72F031A2" w14:textId="77777777" w:rsidR="00605406" w:rsidRPr="00B251C3" w:rsidRDefault="00605406">
            <w:pPr>
              <w:pStyle w:val="TAL"/>
              <w:rPr>
                <w:snapToGrid w:val="0"/>
              </w:rPr>
            </w:pPr>
            <w:r w:rsidRPr="00B251C3">
              <w:rPr>
                <w:snapToGrid w:val="0"/>
              </w:rPr>
              <w:t>User defined parameter set</w:t>
            </w:r>
          </w:p>
        </w:tc>
      </w:tr>
      <w:tr w:rsidR="00605406" w:rsidRPr="00B251C3" w14:paraId="4146C18D" w14:textId="77777777">
        <w:trPr>
          <w:gridBefore w:val="1"/>
          <w:wBefore w:w="200" w:type="dxa"/>
          <w:jc w:val="center"/>
        </w:trPr>
        <w:tc>
          <w:tcPr>
            <w:tcW w:w="1412" w:type="dxa"/>
            <w:gridSpan w:val="2"/>
          </w:tcPr>
          <w:p w14:paraId="20E19A87" w14:textId="77777777" w:rsidR="00605406" w:rsidRPr="00B251C3" w:rsidRDefault="00605406">
            <w:pPr>
              <w:pStyle w:val="TAC"/>
              <w:rPr>
                <w:snapToGrid w:val="0"/>
              </w:rPr>
            </w:pPr>
            <w:r w:rsidRPr="00B251C3">
              <w:rPr>
                <w:snapToGrid w:val="0"/>
              </w:rPr>
              <w:t>GL</w:t>
            </w:r>
          </w:p>
        </w:tc>
        <w:tc>
          <w:tcPr>
            <w:tcW w:w="1843" w:type="dxa"/>
            <w:gridSpan w:val="2"/>
          </w:tcPr>
          <w:p w14:paraId="09F1FDD2" w14:textId="77777777" w:rsidR="00605406" w:rsidRPr="00B251C3" w:rsidRDefault="00605406">
            <w:pPr>
              <w:pStyle w:val="TAC"/>
              <w:rPr>
                <w:snapToGrid w:val="0"/>
              </w:rPr>
            </w:pPr>
            <w:r w:rsidRPr="00B251C3">
              <w:rPr>
                <w:snapToGrid w:val="0"/>
              </w:rPr>
              <w:t>0x0C</w:t>
            </w:r>
          </w:p>
        </w:tc>
        <w:tc>
          <w:tcPr>
            <w:tcW w:w="4389" w:type="dxa"/>
            <w:gridSpan w:val="2"/>
          </w:tcPr>
          <w:p w14:paraId="23A30D6D" w14:textId="77777777" w:rsidR="00605406" w:rsidRPr="00B251C3" w:rsidRDefault="00605406">
            <w:pPr>
              <w:pStyle w:val="TAL"/>
              <w:rPr>
                <w:snapToGrid w:val="0"/>
              </w:rPr>
            </w:pPr>
            <w:r w:rsidRPr="00B251C3">
              <w:rPr>
                <w:snapToGrid w:val="0"/>
              </w:rPr>
              <w:t>Length of parameter field (rest of the message) in octets.</w:t>
            </w:r>
          </w:p>
        </w:tc>
      </w:tr>
      <w:tr w:rsidR="00605406" w:rsidRPr="00B251C3" w14:paraId="48A881B4" w14:textId="77777777">
        <w:trPr>
          <w:gridBefore w:val="1"/>
          <w:wBefore w:w="200" w:type="dxa"/>
          <w:jc w:val="center"/>
        </w:trPr>
        <w:tc>
          <w:tcPr>
            <w:tcW w:w="1412" w:type="dxa"/>
            <w:gridSpan w:val="2"/>
          </w:tcPr>
          <w:p w14:paraId="527C057B" w14:textId="77777777" w:rsidR="00605406" w:rsidRPr="00B251C3" w:rsidRDefault="00605406">
            <w:pPr>
              <w:pStyle w:val="TAC"/>
              <w:rPr>
                <w:snapToGrid w:val="0"/>
              </w:rPr>
            </w:pPr>
            <w:r w:rsidRPr="00B251C3">
              <w:rPr>
                <w:snapToGrid w:val="0"/>
              </w:rPr>
              <w:t>PI</w:t>
            </w:r>
          </w:p>
        </w:tc>
        <w:tc>
          <w:tcPr>
            <w:tcW w:w="1843" w:type="dxa"/>
            <w:gridSpan w:val="2"/>
          </w:tcPr>
          <w:p w14:paraId="7AEB0F8E" w14:textId="77777777" w:rsidR="00605406" w:rsidRPr="00B251C3" w:rsidRDefault="00605406">
            <w:pPr>
              <w:pStyle w:val="TAC"/>
              <w:rPr>
                <w:snapToGrid w:val="0"/>
              </w:rPr>
            </w:pPr>
            <w:r w:rsidRPr="00B251C3">
              <w:rPr>
                <w:snapToGrid w:val="0"/>
              </w:rPr>
              <w:t>0x01</w:t>
            </w:r>
          </w:p>
        </w:tc>
        <w:tc>
          <w:tcPr>
            <w:tcW w:w="4389" w:type="dxa"/>
            <w:gridSpan w:val="2"/>
          </w:tcPr>
          <w:p w14:paraId="26C0AC8E" w14:textId="77777777" w:rsidR="00605406" w:rsidRPr="00B251C3" w:rsidRDefault="00605406">
            <w:pPr>
              <w:pStyle w:val="TAL"/>
              <w:rPr>
                <w:snapToGrid w:val="0"/>
              </w:rPr>
            </w:pPr>
            <w:r w:rsidRPr="00B251C3">
              <w:rPr>
                <w:snapToGrid w:val="0"/>
              </w:rPr>
              <w:t>Unique ID</w:t>
            </w:r>
          </w:p>
        </w:tc>
      </w:tr>
      <w:tr w:rsidR="00605406" w:rsidRPr="00B251C3" w14:paraId="50FC6928" w14:textId="77777777">
        <w:trPr>
          <w:gridBefore w:val="1"/>
          <w:wBefore w:w="200" w:type="dxa"/>
          <w:jc w:val="center"/>
        </w:trPr>
        <w:tc>
          <w:tcPr>
            <w:tcW w:w="1412" w:type="dxa"/>
            <w:gridSpan w:val="2"/>
          </w:tcPr>
          <w:p w14:paraId="0384A020" w14:textId="77777777" w:rsidR="00605406" w:rsidRPr="00B251C3" w:rsidRDefault="00605406">
            <w:pPr>
              <w:pStyle w:val="TAC"/>
              <w:rPr>
                <w:snapToGrid w:val="0"/>
              </w:rPr>
            </w:pPr>
            <w:r w:rsidRPr="00B251C3">
              <w:rPr>
                <w:snapToGrid w:val="0"/>
              </w:rPr>
              <w:t>PL</w:t>
            </w:r>
          </w:p>
        </w:tc>
        <w:tc>
          <w:tcPr>
            <w:tcW w:w="1843" w:type="dxa"/>
            <w:gridSpan w:val="2"/>
          </w:tcPr>
          <w:p w14:paraId="11FF94EA" w14:textId="77777777" w:rsidR="00605406" w:rsidRPr="00B251C3" w:rsidRDefault="00605406">
            <w:pPr>
              <w:pStyle w:val="TAC"/>
              <w:rPr>
                <w:snapToGrid w:val="0"/>
              </w:rPr>
            </w:pPr>
            <w:r w:rsidRPr="00B251C3">
              <w:rPr>
                <w:snapToGrid w:val="0"/>
              </w:rPr>
              <w:t>0x07</w:t>
            </w:r>
          </w:p>
        </w:tc>
        <w:tc>
          <w:tcPr>
            <w:tcW w:w="4389" w:type="dxa"/>
            <w:gridSpan w:val="2"/>
          </w:tcPr>
          <w:p w14:paraId="15008BB5" w14:textId="77777777" w:rsidR="00605406" w:rsidRPr="00B251C3" w:rsidRDefault="00605406">
            <w:pPr>
              <w:pStyle w:val="TAL"/>
              <w:rPr>
                <w:snapToGrid w:val="0"/>
              </w:rPr>
            </w:pPr>
            <w:r w:rsidRPr="00B251C3">
              <w:rPr>
                <w:snapToGrid w:val="0"/>
              </w:rPr>
              <w:t>Length of PV field in octets</w:t>
            </w:r>
          </w:p>
        </w:tc>
      </w:tr>
      <w:tr w:rsidR="00605406" w:rsidRPr="00B251C3" w14:paraId="1C8D7CA7" w14:textId="77777777">
        <w:trPr>
          <w:gridBefore w:val="1"/>
          <w:wBefore w:w="200" w:type="dxa"/>
          <w:jc w:val="center"/>
        </w:trPr>
        <w:tc>
          <w:tcPr>
            <w:tcW w:w="1412" w:type="dxa"/>
            <w:gridSpan w:val="2"/>
          </w:tcPr>
          <w:p w14:paraId="7E5B0B87" w14:textId="77777777" w:rsidR="00605406" w:rsidRPr="00B251C3" w:rsidRDefault="00605406">
            <w:pPr>
              <w:pStyle w:val="TAC"/>
              <w:rPr>
                <w:snapToGrid w:val="0"/>
                <w:lang w:val="fr-FR"/>
              </w:rPr>
            </w:pPr>
            <w:r w:rsidRPr="00B251C3">
              <w:rPr>
                <w:snapToGrid w:val="0"/>
                <w:lang w:val="fr-FR"/>
              </w:rPr>
              <w:t>PV</w:t>
            </w:r>
          </w:p>
        </w:tc>
        <w:tc>
          <w:tcPr>
            <w:tcW w:w="1843" w:type="dxa"/>
            <w:gridSpan w:val="2"/>
          </w:tcPr>
          <w:p w14:paraId="05D63EBF" w14:textId="77777777" w:rsidR="00605406" w:rsidRPr="00B251C3" w:rsidRDefault="00605406">
            <w:pPr>
              <w:pStyle w:val="TAC"/>
              <w:rPr>
                <w:snapToGrid w:val="0"/>
                <w:lang w:val="fr-FR"/>
              </w:rPr>
            </w:pPr>
            <w:r w:rsidRPr="00B251C3">
              <w:rPr>
                <w:snapToGrid w:val="0"/>
              </w:rPr>
              <w:t>0x58 0x59 0x7B 0x20 0x41 0x42 0x43</w:t>
            </w:r>
          </w:p>
        </w:tc>
        <w:tc>
          <w:tcPr>
            <w:tcW w:w="4389" w:type="dxa"/>
            <w:gridSpan w:val="2"/>
          </w:tcPr>
          <w:p w14:paraId="0731CCE1" w14:textId="77777777" w:rsidR="00605406" w:rsidRPr="00B251C3" w:rsidRDefault="00605406">
            <w:pPr>
              <w:pStyle w:val="TAL"/>
              <w:rPr>
                <w:snapToGrid w:val="0"/>
              </w:rPr>
            </w:pPr>
            <w:r w:rsidRPr="00B251C3">
              <w:rPr>
                <w:snapToGrid w:val="0"/>
              </w:rPr>
              <w:t>Unique ID of the secondary station</w:t>
            </w:r>
          </w:p>
        </w:tc>
      </w:tr>
      <w:tr w:rsidR="00605406" w:rsidRPr="00B251C3" w14:paraId="651034A5" w14:textId="77777777">
        <w:trPr>
          <w:gridBefore w:val="1"/>
          <w:wBefore w:w="200" w:type="dxa"/>
          <w:jc w:val="center"/>
        </w:trPr>
        <w:tc>
          <w:tcPr>
            <w:tcW w:w="1412" w:type="dxa"/>
            <w:gridSpan w:val="2"/>
          </w:tcPr>
          <w:p w14:paraId="7AF3CCE2" w14:textId="77777777" w:rsidR="00605406" w:rsidRPr="00B251C3" w:rsidRDefault="00605406">
            <w:pPr>
              <w:pStyle w:val="TAC"/>
              <w:rPr>
                <w:snapToGrid w:val="0"/>
              </w:rPr>
            </w:pPr>
            <w:r w:rsidRPr="00B251C3">
              <w:rPr>
                <w:snapToGrid w:val="0"/>
              </w:rPr>
              <w:t>PI</w:t>
            </w:r>
          </w:p>
        </w:tc>
        <w:tc>
          <w:tcPr>
            <w:tcW w:w="1843" w:type="dxa"/>
            <w:gridSpan w:val="2"/>
          </w:tcPr>
          <w:p w14:paraId="7607FF79" w14:textId="77777777" w:rsidR="00605406" w:rsidRPr="00B251C3" w:rsidRDefault="00605406">
            <w:pPr>
              <w:pStyle w:val="TAC"/>
              <w:rPr>
                <w:snapToGrid w:val="0"/>
              </w:rPr>
            </w:pPr>
            <w:r w:rsidRPr="00B251C3">
              <w:rPr>
                <w:snapToGrid w:val="0"/>
              </w:rPr>
              <w:t>0x04</w:t>
            </w:r>
          </w:p>
        </w:tc>
        <w:tc>
          <w:tcPr>
            <w:tcW w:w="4389" w:type="dxa"/>
            <w:gridSpan w:val="2"/>
          </w:tcPr>
          <w:p w14:paraId="2BE0AB16" w14:textId="77777777" w:rsidR="00605406" w:rsidRPr="00B251C3" w:rsidRDefault="00605406">
            <w:pPr>
              <w:pStyle w:val="TAL"/>
              <w:rPr>
                <w:snapToGrid w:val="0"/>
              </w:rPr>
            </w:pPr>
            <w:r w:rsidRPr="00B251C3">
              <w:rPr>
                <w:snapToGrid w:val="0"/>
              </w:rPr>
              <w:t>Device type</w:t>
            </w:r>
          </w:p>
        </w:tc>
      </w:tr>
      <w:tr w:rsidR="00605406" w:rsidRPr="00B251C3" w14:paraId="13B87BE4" w14:textId="77777777">
        <w:trPr>
          <w:gridBefore w:val="1"/>
          <w:wBefore w:w="200" w:type="dxa"/>
          <w:jc w:val="center"/>
        </w:trPr>
        <w:tc>
          <w:tcPr>
            <w:tcW w:w="1412" w:type="dxa"/>
            <w:gridSpan w:val="2"/>
          </w:tcPr>
          <w:p w14:paraId="39C08CFC" w14:textId="77777777" w:rsidR="00605406" w:rsidRPr="00B251C3" w:rsidRDefault="00605406">
            <w:pPr>
              <w:pStyle w:val="TAC"/>
              <w:rPr>
                <w:snapToGrid w:val="0"/>
              </w:rPr>
            </w:pPr>
            <w:r w:rsidRPr="00B251C3">
              <w:rPr>
                <w:snapToGrid w:val="0"/>
              </w:rPr>
              <w:t>PL</w:t>
            </w:r>
          </w:p>
        </w:tc>
        <w:tc>
          <w:tcPr>
            <w:tcW w:w="1843" w:type="dxa"/>
            <w:gridSpan w:val="2"/>
          </w:tcPr>
          <w:p w14:paraId="2AED80BB" w14:textId="77777777" w:rsidR="00605406" w:rsidRPr="00B251C3" w:rsidRDefault="00605406">
            <w:pPr>
              <w:pStyle w:val="TAC"/>
              <w:rPr>
                <w:snapToGrid w:val="0"/>
              </w:rPr>
            </w:pPr>
            <w:r w:rsidRPr="00B251C3">
              <w:rPr>
                <w:snapToGrid w:val="0"/>
              </w:rPr>
              <w:t>0x01</w:t>
            </w:r>
          </w:p>
        </w:tc>
        <w:tc>
          <w:tcPr>
            <w:tcW w:w="4389" w:type="dxa"/>
            <w:gridSpan w:val="2"/>
          </w:tcPr>
          <w:p w14:paraId="74704FF6" w14:textId="77777777" w:rsidR="00605406" w:rsidRPr="00B251C3" w:rsidRDefault="00605406">
            <w:pPr>
              <w:pStyle w:val="TAL"/>
              <w:rPr>
                <w:snapToGrid w:val="0"/>
              </w:rPr>
            </w:pPr>
            <w:r w:rsidRPr="00B251C3">
              <w:rPr>
                <w:snapToGrid w:val="0"/>
              </w:rPr>
              <w:t>Length of PV field in octets</w:t>
            </w:r>
          </w:p>
        </w:tc>
      </w:tr>
      <w:tr w:rsidR="00605406" w:rsidRPr="00B251C3" w14:paraId="65513240" w14:textId="77777777">
        <w:trPr>
          <w:gridBefore w:val="1"/>
          <w:wBefore w:w="200" w:type="dxa"/>
          <w:jc w:val="center"/>
        </w:trPr>
        <w:tc>
          <w:tcPr>
            <w:tcW w:w="1412" w:type="dxa"/>
            <w:gridSpan w:val="2"/>
          </w:tcPr>
          <w:p w14:paraId="2775A67B" w14:textId="77777777" w:rsidR="00605406" w:rsidRPr="00B251C3" w:rsidRDefault="00605406">
            <w:pPr>
              <w:pStyle w:val="TAC"/>
              <w:rPr>
                <w:snapToGrid w:val="0"/>
                <w:lang w:val="fr-FR"/>
              </w:rPr>
            </w:pPr>
            <w:r w:rsidRPr="00B251C3">
              <w:rPr>
                <w:snapToGrid w:val="0"/>
                <w:lang w:val="fr-FR"/>
              </w:rPr>
              <w:t>PV</w:t>
            </w:r>
          </w:p>
        </w:tc>
        <w:tc>
          <w:tcPr>
            <w:tcW w:w="1843" w:type="dxa"/>
            <w:gridSpan w:val="2"/>
          </w:tcPr>
          <w:p w14:paraId="67808F8D" w14:textId="77777777" w:rsidR="00605406" w:rsidRPr="00B251C3" w:rsidRDefault="00605406">
            <w:pPr>
              <w:pStyle w:val="TAC"/>
              <w:rPr>
                <w:snapToGrid w:val="0"/>
                <w:lang w:val="fr-FR"/>
              </w:rPr>
            </w:pPr>
            <w:r w:rsidRPr="00B251C3">
              <w:rPr>
                <w:snapToGrid w:val="0"/>
                <w:lang w:val="fr-FR"/>
              </w:rPr>
              <w:t>0x01</w:t>
            </w:r>
          </w:p>
        </w:tc>
        <w:tc>
          <w:tcPr>
            <w:tcW w:w="4389" w:type="dxa"/>
            <w:gridSpan w:val="2"/>
          </w:tcPr>
          <w:p w14:paraId="4A101061" w14:textId="77777777" w:rsidR="00605406" w:rsidRPr="00B251C3" w:rsidRDefault="00605406">
            <w:pPr>
              <w:pStyle w:val="TAL"/>
              <w:rPr>
                <w:snapToGrid w:val="0"/>
                <w:lang w:val="en-US"/>
              </w:rPr>
            </w:pPr>
            <w:r w:rsidRPr="00B251C3">
              <w:rPr>
                <w:snapToGrid w:val="0"/>
                <w:lang w:val="en-US"/>
              </w:rPr>
              <w:t>Device type as defined in table 4.</w:t>
            </w:r>
            <w:r w:rsidR="008B3CC2" w:rsidRPr="00B251C3">
              <w:rPr>
                <w:snapToGrid w:val="0"/>
                <w:lang w:val="en-US"/>
              </w:rPr>
              <w:t>7.</w:t>
            </w:r>
            <w:r w:rsidRPr="00B251C3">
              <w:rPr>
                <w:snapToGrid w:val="0"/>
                <w:lang w:val="en-US"/>
              </w:rPr>
              <w:t>1</w:t>
            </w:r>
          </w:p>
        </w:tc>
      </w:tr>
    </w:tbl>
    <w:p w14:paraId="7701B95B" w14:textId="77777777" w:rsidR="00605406" w:rsidRPr="00B251C3" w:rsidRDefault="00605406"/>
    <w:p w14:paraId="1830DEC8" w14:textId="77777777" w:rsidR="00605406" w:rsidRPr="00B251C3" w:rsidRDefault="00605406">
      <w:pPr>
        <w:pStyle w:val="NO"/>
      </w:pPr>
      <w:r w:rsidRPr="00B251C3">
        <w:t>NOTE:</w:t>
      </w:r>
      <w:r w:rsidRPr="00B251C3">
        <w:tab/>
        <w:t xml:space="preserve">In this address assignment example messages the virtual vendor code "XY", the unique ID </w:t>
      </w:r>
      <w:r w:rsidRPr="00B251C3">
        <w:rPr>
          <w:snapToGrid w:val="0"/>
        </w:rPr>
        <w:t>0x58 0x59 0x7B 0x20 0x41 0x42 0x43</w:t>
      </w:r>
      <w:r w:rsidRPr="00B251C3">
        <w:t>, the HDLC address 0x17 and the device type 0x01 for a single-antenna device are used.</w:t>
      </w:r>
    </w:p>
    <w:p w14:paraId="25DF68EA" w14:textId="77777777" w:rsidR="00605406" w:rsidRPr="00B251C3" w:rsidRDefault="00605406">
      <w:pPr>
        <w:pStyle w:val="Heading8"/>
        <w:rPr>
          <w:lang w:val="fr-FR"/>
        </w:rPr>
      </w:pPr>
      <w:r w:rsidRPr="00EA2C94">
        <w:rPr>
          <w:lang w:val="fr-FR"/>
        </w:rPr>
        <w:br w:type="page"/>
      </w:r>
      <w:bookmarkStart w:id="185" w:name="_Toc6701354"/>
      <w:bookmarkStart w:id="186" w:name="_Toc29391216"/>
      <w:bookmarkStart w:id="187" w:name="_Toc29391261"/>
      <w:bookmarkStart w:id="188" w:name="_Toc162467772"/>
      <w:r w:rsidRPr="00B251C3">
        <w:rPr>
          <w:lang w:val="fr-FR"/>
        </w:rPr>
        <w:lastRenderedPageBreak/>
        <w:t>Annex E (informative):</w:t>
      </w:r>
      <w:r w:rsidRPr="00B251C3">
        <w:rPr>
          <w:lang w:val="fr-FR"/>
        </w:rPr>
        <w:br/>
      </w:r>
      <w:proofErr w:type="spellStart"/>
      <w:r w:rsidRPr="00B251C3">
        <w:rPr>
          <w:lang w:val="fr-FR"/>
        </w:rPr>
        <w:t>Device</w:t>
      </w:r>
      <w:proofErr w:type="spellEnd"/>
      <w:r w:rsidRPr="00B251C3">
        <w:rPr>
          <w:lang w:val="fr-FR"/>
        </w:rPr>
        <w:t xml:space="preserve"> scan </w:t>
      </w:r>
      <w:proofErr w:type="spellStart"/>
      <w:r w:rsidRPr="00B251C3">
        <w:rPr>
          <w:lang w:val="fr-FR"/>
        </w:rPr>
        <w:t>example</w:t>
      </w:r>
      <w:bookmarkEnd w:id="185"/>
      <w:bookmarkEnd w:id="186"/>
      <w:bookmarkEnd w:id="187"/>
      <w:bookmarkEnd w:id="188"/>
      <w:proofErr w:type="spellEnd"/>
    </w:p>
    <w:p w14:paraId="06C88CB6" w14:textId="77777777" w:rsidR="00605406" w:rsidRPr="00B251C3" w:rsidRDefault="00605406">
      <w:pPr>
        <w:rPr>
          <w:snapToGrid w:val="0"/>
        </w:rPr>
      </w:pPr>
      <w:r w:rsidRPr="00B251C3">
        <w:t xml:space="preserve">In </w:t>
      </w:r>
      <w:r w:rsidRPr="00B251C3">
        <w:rPr>
          <w:snapToGrid w:val="0"/>
        </w:rPr>
        <w:t>some</w:t>
      </w:r>
      <w:r w:rsidRPr="00B251C3">
        <w:t xml:space="preserve"> situations it may be found that the Unique ID of a bus device is unknown or has been inaccurately recorded. This</w:t>
      </w:r>
      <w:r w:rsidRPr="00B251C3">
        <w:rPr>
          <w:snapToGrid w:val="0"/>
        </w:rPr>
        <w:t xml:space="preserve"> HDLC command exchange is used by the primary station to perform a binary tree scan of the bus, in order to identify all connected and disconnected devices.</w:t>
      </w:r>
    </w:p>
    <w:p w14:paraId="56CAE254" w14:textId="77777777" w:rsidR="00605406" w:rsidRPr="00B251C3" w:rsidRDefault="00605406">
      <w:pPr>
        <w:pStyle w:val="TH"/>
        <w:rPr>
          <w:b w:val="0"/>
        </w:rPr>
      </w:pPr>
      <w:r w:rsidRPr="00B251C3">
        <w:t>Table E.1: Primary device scan command (XID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98"/>
        <w:gridCol w:w="1843"/>
        <w:gridCol w:w="4375"/>
      </w:tblGrid>
      <w:tr w:rsidR="00605406" w:rsidRPr="00B251C3" w14:paraId="3DABDC85" w14:textId="77777777">
        <w:trPr>
          <w:jc w:val="center"/>
        </w:trPr>
        <w:tc>
          <w:tcPr>
            <w:tcW w:w="1398" w:type="dxa"/>
          </w:tcPr>
          <w:p w14:paraId="4059A3E8" w14:textId="77777777" w:rsidR="00605406" w:rsidRPr="00B251C3" w:rsidRDefault="00605406">
            <w:pPr>
              <w:pStyle w:val="TAH"/>
              <w:rPr>
                <w:snapToGrid w:val="0"/>
              </w:rPr>
            </w:pPr>
            <w:r w:rsidRPr="00B251C3">
              <w:rPr>
                <w:snapToGrid w:val="0"/>
              </w:rPr>
              <w:t>Field</w:t>
            </w:r>
          </w:p>
        </w:tc>
        <w:tc>
          <w:tcPr>
            <w:tcW w:w="1843" w:type="dxa"/>
          </w:tcPr>
          <w:p w14:paraId="49F1CAA1" w14:textId="77777777" w:rsidR="00605406" w:rsidRPr="00B251C3" w:rsidRDefault="00605406">
            <w:pPr>
              <w:pStyle w:val="TAH"/>
              <w:rPr>
                <w:snapToGrid w:val="0"/>
              </w:rPr>
            </w:pPr>
            <w:r w:rsidRPr="00B251C3">
              <w:rPr>
                <w:snapToGrid w:val="0"/>
              </w:rPr>
              <w:t>Content</w:t>
            </w:r>
          </w:p>
        </w:tc>
        <w:tc>
          <w:tcPr>
            <w:tcW w:w="4375" w:type="dxa"/>
          </w:tcPr>
          <w:p w14:paraId="5BF76A0A" w14:textId="77777777" w:rsidR="00605406" w:rsidRPr="00B251C3" w:rsidRDefault="00605406">
            <w:pPr>
              <w:pStyle w:val="TAH"/>
              <w:rPr>
                <w:snapToGrid w:val="0"/>
              </w:rPr>
            </w:pPr>
            <w:r w:rsidRPr="00B251C3">
              <w:rPr>
                <w:snapToGrid w:val="0"/>
              </w:rPr>
              <w:t>Description</w:t>
            </w:r>
          </w:p>
        </w:tc>
      </w:tr>
      <w:tr w:rsidR="00605406" w:rsidRPr="00B251C3" w14:paraId="7F5BF2A5" w14:textId="77777777">
        <w:trPr>
          <w:jc w:val="center"/>
        </w:trPr>
        <w:tc>
          <w:tcPr>
            <w:tcW w:w="1398" w:type="dxa"/>
          </w:tcPr>
          <w:p w14:paraId="0537C0D2" w14:textId="77777777" w:rsidR="00605406" w:rsidRPr="00B251C3" w:rsidRDefault="00605406">
            <w:pPr>
              <w:pStyle w:val="TAC"/>
              <w:rPr>
                <w:snapToGrid w:val="0"/>
              </w:rPr>
            </w:pPr>
            <w:r w:rsidRPr="00B251C3">
              <w:rPr>
                <w:snapToGrid w:val="0"/>
              </w:rPr>
              <w:t>ADDR</w:t>
            </w:r>
          </w:p>
        </w:tc>
        <w:tc>
          <w:tcPr>
            <w:tcW w:w="1843" w:type="dxa"/>
          </w:tcPr>
          <w:p w14:paraId="46ECFE59" w14:textId="77777777" w:rsidR="00605406" w:rsidRPr="00B251C3" w:rsidRDefault="00605406">
            <w:pPr>
              <w:pStyle w:val="TAC"/>
              <w:rPr>
                <w:snapToGrid w:val="0"/>
              </w:rPr>
            </w:pPr>
            <w:r w:rsidRPr="00B251C3">
              <w:rPr>
                <w:snapToGrid w:val="0"/>
              </w:rPr>
              <w:t>0xFF</w:t>
            </w:r>
          </w:p>
        </w:tc>
        <w:tc>
          <w:tcPr>
            <w:tcW w:w="4375" w:type="dxa"/>
          </w:tcPr>
          <w:p w14:paraId="0CE66FCE" w14:textId="77777777" w:rsidR="00605406" w:rsidRPr="00B251C3" w:rsidRDefault="00605406">
            <w:pPr>
              <w:pStyle w:val="TAL"/>
              <w:rPr>
                <w:snapToGrid w:val="0"/>
              </w:rPr>
            </w:pPr>
            <w:r w:rsidRPr="00B251C3">
              <w:rPr>
                <w:snapToGrid w:val="0"/>
              </w:rPr>
              <w:t>All-station address</w:t>
            </w:r>
            <w:r w:rsidRPr="00B251C3">
              <w:rPr>
                <w:snapToGrid w:val="0"/>
              </w:rPr>
              <w:br/>
              <w:t>(Broadcast)</w:t>
            </w:r>
          </w:p>
        </w:tc>
      </w:tr>
      <w:tr w:rsidR="00605406" w:rsidRPr="00B251C3" w14:paraId="017374B2" w14:textId="77777777">
        <w:trPr>
          <w:jc w:val="center"/>
        </w:trPr>
        <w:tc>
          <w:tcPr>
            <w:tcW w:w="1398" w:type="dxa"/>
          </w:tcPr>
          <w:p w14:paraId="0578A8B8" w14:textId="77777777" w:rsidR="00605406" w:rsidRPr="00B251C3" w:rsidRDefault="00605406">
            <w:pPr>
              <w:pStyle w:val="TAC"/>
              <w:rPr>
                <w:snapToGrid w:val="0"/>
              </w:rPr>
            </w:pPr>
            <w:r w:rsidRPr="00B251C3">
              <w:rPr>
                <w:snapToGrid w:val="0"/>
              </w:rPr>
              <w:t>CTRL</w:t>
            </w:r>
          </w:p>
        </w:tc>
        <w:tc>
          <w:tcPr>
            <w:tcW w:w="1843" w:type="dxa"/>
          </w:tcPr>
          <w:p w14:paraId="00ED493B" w14:textId="77777777" w:rsidR="00605406" w:rsidRPr="00B251C3" w:rsidRDefault="00605406">
            <w:pPr>
              <w:pStyle w:val="TAC"/>
              <w:rPr>
                <w:snapToGrid w:val="0"/>
              </w:rPr>
            </w:pPr>
            <w:r w:rsidRPr="00B251C3">
              <w:rPr>
                <w:snapToGrid w:val="0"/>
              </w:rPr>
              <w:t>0xBF</w:t>
            </w:r>
          </w:p>
        </w:tc>
        <w:tc>
          <w:tcPr>
            <w:tcW w:w="4375" w:type="dxa"/>
          </w:tcPr>
          <w:p w14:paraId="2A1EFA42" w14:textId="77777777" w:rsidR="00605406" w:rsidRPr="00B251C3" w:rsidRDefault="00605406">
            <w:pPr>
              <w:pStyle w:val="TAL"/>
              <w:rPr>
                <w:snapToGrid w:val="0"/>
              </w:rPr>
            </w:pPr>
            <w:r w:rsidRPr="00B251C3">
              <w:rPr>
                <w:snapToGrid w:val="0"/>
              </w:rPr>
              <w:t>XID command</w:t>
            </w:r>
          </w:p>
        </w:tc>
      </w:tr>
      <w:tr w:rsidR="00605406" w:rsidRPr="00B251C3" w14:paraId="25B49706" w14:textId="77777777">
        <w:trPr>
          <w:jc w:val="center"/>
        </w:trPr>
        <w:tc>
          <w:tcPr>
            <w:tcW w:w="1398" w:type="dxa"/>
          </w:tcPr>
          <w:p w14:paraId="455090EA" w14:textId="77777777" w:rsidR="00605406" w:rsidRPr="00B251C3" w:rsidRDefault="00605406">
            <w:pPr>
              <w:pStyle w:val="TAC"/>
              <w:rPr>
                <w:snapToGrid w:val="0"/>
                <w:lang w:val="fr-FR"/>
              </w:rPr>
            </w:pPr>
            <w:r w:rsidRPr="00B251C3">
              <w:rPr>
                <w:snapToGrid w:val="0"/>
                <w:lang w:val="fr-FR"/>
              </w:rPr>
              <w:t>FI</w:t>
            </w:r>
          </w:p>
        </w:tc>
        <w:tc>
          <w:tcPr>
            <w:tcW w:w="1843" w:type="dxa"/>
          </w:tcPr>
          <w:p w14:paraId="3ED444B4" w14:textId="77777777" w:rsidR="00605406" w:rsidRPr="00B251C3" w:rsidRDefault="00605406">
            <w:pPr>
              <w:pStyle w:val="TAC"/>
              <w:rPr>
                <w:snapToGrid w:val="0"/>
                <w:lang w:val="fr-FR"/>
              </w:rPr>
            </w:pPr>
            <w:r w:rsidRPr="00B251C3">
              <w:rPr>
                <w:snapToGrid w:val="0"/>
                <w:lang w:val="fr-FR"/>
              </w:rPr>
              <w:t>0x81</w:t>
            </w:r>
          </w:p>
        </w:tc>
        <w:tc>
          <w:tcPr>
            <w:tcW w:w="4375" w:type="dxa"/>
          </w:tcPr>
          <w:p w14:paraId="705C72FF" w14:textId="77777777" w:rsidR="00605406" w:rsidRPr="00B251C3" w:rsidRDefault="00605406">
            <w:pPr>
              <w:pStyle w:val="TAL"/>
              <w:rPr>
                <w:snapToGrid w:val="0"/>
                <w:lang w:val="fr-FR"/>
              </w:rPr>
            </w:pPr>
            <w:r w:rsidRPr="00B251C3">
              <w:rPr>
                <w:snapToGrid w:val="0"/>
                <w:lang w:val="fr-FR"/>
              </w:rPr>
              <w:t>Format identifier</w:t>
            </w:r>
          </w:p>
        </w:tc>
      </w:tr>
      <w:tr w:rsidR="00605406" w:rsidRPr="00B251C3" w14:paraId="5F93E9E3" w14:textId="77777777">
        <w:trPr>
          <w:jc w:val="center"/>
        </w:trPr>
        <w:tc>
          <w:tcPr>
            <w:tcW w:w="1398" w:type="dxa"/>
          </w:tcPr>
          <w:p w14:paraId="1C129AB9" w14:textId="77777777" w:rsidR="00605406" w:rsidRPr="00B251C3" w:rsidRDefault="00605406">
            <w:pPr>
              <w:pStyle w:val="TAC"/>
              <w:rPr>
                <w:snapToGrid w:val="0"/>
              </w:rPr>
            </w:pPr>
            <w:r w:rsidRPr="00B251C3">
              <w:rPr>
                <w:snapToGrid w:val="0"/>
              </w:rPr>
              <w:t>GI</w:t>
            </w:r>
          </w:p>
        </w:tc>
        <w:tc>
          <w:tcPr>
            <w:tcW w:w="1843" w:type="dxa"/>
          </w:tcPr>
          <w:p w14:paraId="10C66102" w14:textId="77777777" w:rsidR="00605406" w:rsidRPr="00B251C3" w:rsidRDefault="00605406">
            <w:pPr>
              <w:pStyle w:val="TAC"/>
              <w:rPr>
                <w:snapToGrid w:val="0"/>
              </w:rPr>
            </w:pPr>
            <w:r w:rsidRPr="00B251C3">
              <w:rPr>
                <w:snapToGrid w:val="0"/>
              </w:rPr>
              <w:t>0xF0</w:t>
            </w:r>
          </w:p>
        </w:tc>
        <w:tc>
          <w:tcPr>
            <w:tcW w:w="4375" w:type="dxa"/>
          </w:tcPr>
          <w:p w14:paraId="25844D3D" w14:textId="77777777" w:rsidR="00605406" w:rsidRPr="00B251C3" w:rsidRDefault="00605406">
            <w:pPr>
              <w:pStyle w:val="TAL"/>
              <w:rPr>
                <w:snapToGrid w:val="0"/>
              </w:rPr>
            </w:pPr>
            <w:r w:rsidRPr="00B251C3">
              <w:rPr>
                <w:snapToGrid w:val="0"/>
              </w:rPr>
              <w:t>User defined parameter set</w:t>
            </w:r>
          </w:p>
        </w:tc>
      </w:tr>
      <w:tr w:rsidR="00605406" w:rsidRPr="00B251C3" w14:paraId="088EBC21" w14:textId="77777777">
        <w:trPr>
          <w:jc w:val="center"/>
        </w:trPr>
        <w:tc>
          <w:tcPr>
            <w:tcW w:w="1398" w:type="dxa"/>
          </w:tcPr>
          <w:p w14:paraId="4880834E" w14:textId="77777777" w:rsidR="00605406" w:rsidRPr="00B251C3" w:rsidRDefault="00605406">
            <w:pPr>
              <w:pStyle w:val="TAC"/>
              <w:rPr>
                <w:snapToGrid w:val="0"/>
              </w:rPr>
            </w:pPr>
            <w:r w:rsidRPr="00B251C3">
              <w:rPr>
                <w:snapToGrid w:val="0"/>
              </w:rPr>
              <w:t>GL</w:t>
            </w:r>
          </w:p>
        </w:tc>
        <w:tc>
          <w:tcPr>
            <w:tcW w:w="1843" w:type="dxa"/>
          </w:tcPr>
          <w:p w14:paraId="053A1903" w14:textId="77777777" w:rsidR="00605406" w:rsidRPr="00B251C3" w:rsidRDefault="00605406">
            <w:pPr>
              <w:pStyle w:val="TAC"/>
              <w:rPr>
                <w:snapToGrid w:val="0"/>
              </w:rPr>
            </w:pPr>
            <w:r w:rsidRPr="00B251C3">
              <w:rPr>
                <w:snapToGrid w:val="0"/>
              </w:rPr>
              <w:t>0x0A</w:t>
            </w:r>
          </w:p>
        </w:tc>
        <w:tc>
          <w:tcPr>
            <w:tcW w:w="4375" w:type="dxa"/>
          </w:tcPr>
          <w:p w14:paraId="20DE3B1E" w14:textId="77777777" w:rsidR="00605406" w:rsidRPr="00B251C3" w:rsidRDefault="00605406">
            <w:pPr>
              <w:pStyle w:val="TAL"/>
              <w:rPr>
                <w:snapToGrid w:val="0"/>
              </w:rPr>
            </w:pPr>
            <w:r w:rsidRPr="00B251C3">
              <w:rPr>
                <w:snapToGrid w:val="0"/>
              </w:rPr>
              <w:t>Length in octets for the rest of the message</w:t>
            </w:r>
          </w:p>
        </w:tc>
      </w:tr>
      <w:tr w:rsidR="00605406" w:rsidRPr="00B251C3" w14:paraId="1A0004CF" w14:textId="77777777">
        <w:trPr>
          <w:jc w:val="center"/>
        </w:trPr>
        <w:tc>
          <w:tcPr>
            <w:tcW w:w="1398" w:type="dxa"/>
          </w:tcPr>
          <w:p w14:paraId="66D3E360" w14:textId="77777777" w:rsidR="00605406" w:rsidRPr="00B251C3" w:rsidRDefault="00605406">
            <w:pPr>
              <w:pStyle w:val="TAC"/>
              <w:rPr>
                <w:snapToGrid w:val="0"/>
              </w:rPr>
            </w:pPr>
            <w:r w:rsidRPr="00B251C3">
              <w:rPr>
                <w:snapToGrid w:val="0"/>
              </w:rPr>
              <w:t>PI</w:t>
            </w:r>
          </w:p>
        </w:tc>
        <w:tc>
          <w:tcPr>
            <w:tcW w:w="1843" w:type="dxa"/>
          </w:tcPr>
          <w:p w14:paraId="69C6CC37" w14:textId="77777777" w:rsidR="00605406" w:rsidRPr="00B251C3" w:rsidRDefault="00605406">
            <w:pPr>
              <w:pStyle w:val="TAC"/>
              <w:rPr>
                <w:snapToGrid w:val="0"/>
              </w:rPr>
            </w:pPr>
            <w:r w:rsidRPr="00B251C3">
              <w:rPr>
                <w:snapToGrid w:val="0"/>
              </w:rPr>
              <w:t>0x01</w:t>
            </w:r>
          </w:p>
        </w:tc>
        <w:tc>
          <w:tcPr>
            <w:tcW w:w="4375" w:type="dxa"/>
          </w:tcPr>
          <w:p w14:paraId="0A953ADE" w14:textId="77777777" w:rsidR="00605406" w:rsidRPr="00B251C3" w:rsidRDefault="00605406">
            <w:pPr>
              <w:pStyle w:val="TAL"/>
              <w:rPr>
                <w:snapToGrid w:val="0"/>
              </w:rPr>
            </w:pPr>
            <w:r w:rsidRPr="00B251C3">
              <w:rPr>
                <w:snapToGrid w:val="0"/>
              </w:rPr>
              <w:t>Unique ID</w:t>
            </w:r>
          </w:p>
        </w:tc>
      </w:tr>
      <w:tr w:rsidR="00605406" w:rsidRPr="00B251C3" w14:paraId="5BD3B79F" w14:textId="77777777">
        <w:trPr>
          <w:jc w:val="center"/>
        </w:trPr>
        <w:tc>
          <w:tcPr>
            <w:tcW w:w="1398" w:type="dxa"/>
          </w:tcPr>
          <w:p w14:paraId="0DC5287B" w14:textId="77777777" w:rsidR="00605406" w:rsidRPr="00B251C3" w:rsidRDefault="00605406">
            <w:pPr>
              <w:pStyle w:val="TAC"/>
              <w:rPr>
                <w:snapToGrid w:val="0"/>
              </w:rPr>
            </w:pPr>
            <w:r w:rsidRPr="00B251C3">
              <w:rPr>
                <w:snapToGrid w:val="0"/>
              </w:rPr>
              <w:t>PL</w:t>
            </w:r>
          </w:p>
        </w:tc>
        <w:tc>
          <w:tcPr>
            <w:tcW w:w="1843" w:type="dxa"/>
          </w:tcPr>
          <w:p w14:paraId="5FAEC1C3" w14:textId="77777777" w:rsidR="00605406" w:rsidRPr="00B251C3" w:rsidRDefault="00605406">
            <w:pPr>
              <w:pStyle w:val="TAC"/>
              <w:rPr>
                <w:snapToGrid w:val="0"/>
              </w:rPr>
            </w:pPr>
            <w:r w:rsidRPr="00B251C3">
              <w:rPr>
                <w:snapToGrid w:val="0"/>
              </w:rPr>
              <w:t>0x03</w:t>
            </w:r>
          </w:p>
        </w:tc>
        <w:tc>
          <w:tcPr>
            <w:tcW w:w="4375" w:type="dxa"/>
          </w:tcPr>
          <w:p w14:paraId="4E4C2FD4" w14:textId="77777777" w:rsidR="00605406" w:rsidRPr="00B251C3" w:rsidRDefault="00605406">
            <w:pPr>
              <w:pStyle w:val="TAL"/>
              <w:rPr>
                <w:snapToGrid w:val="0"/>
              </w:rPr>
            </w:pPr>
            <w:r w:rsidRPr="00B251C3">
              <w:rPr>
                <w:snapToGrid w:val="0"/>
              </w:rPr>
              <w:t>Length of PV field in octets</w:t>
            </w:r>
          </w:p>
        </w:tc>
      </w:tr>
      <w:tr w:rsidR="00605406" w:rsidRPr="00B251C3" w14:paraId="73F866E7" w14:textId="77777777">
        <w:trPr>
          <w:jc w:val="center"/>
        </w:trPr>
        <w:tc>
          <w:tcPr>
            <w:tcW w:w="1398" w:type="dxa"/>
          </w:tcPr>
          <w:p w14:paraId="64384645" w14:textId="77777777" w:rsidR="00605406" w:rsidRPr="00B251C3" w:rsidRDefault="00605406">
            <w:pPr>
              <w:pStyle w:val="TAC"/>
              <w:rPr>
                <w:snapToGrid w:val="0"/>
                <w:lang w:val="fr-FR"/>
              </w:rPr>
            </w:pPr>
            <w:r w:rsidRPr="00B251C3">
              <w:rPr>
                <w:snapToGrid w:val="0"/>
                <w:lang w:val="fr-FR"/>
              </w:rPr>
              <w:t>PV</w:t>
            </w:r>
          </w:p>
        </w:tc>
        <w:tc>
          <w:tcPr>
            <w:tcW w:w="1843" w:type="dxa"/>
          </w:tcPr>
          <w:p w14:paraId="5DECBA67" w14:textId="77777777" w:rsidR="00605406" w:rsidRPr="00B251C3" w:rsidRDefault="00605406">
            <w:pPr>
              <w:pStyle w:val="TAC"/>
              <w:rPr>
                <w:snapToGrid w:val="0"/>
                <w:lang w:val="fr-FR"/>
              </w:rPr>
            </w:pPr>
            <w:r w:rsidRPr="00B251C3">
              <w:rPr>
                <w:snapToGrid w:val="0"/>
              </w:rPr>
              <w:t>0x58 0x11 0x15</w:t>
            </w:r>
          </w:p>
        </w:tc>
        <w:tc>
          <w:tcPr>
            <w:tcW w:w="4375" w:type="dxa"/>
          </w:tcPr>
          <w:p w14:paraId="5DB7EC7D" w14:textId="77777777" w:rsidR="00605406" w:rsidRPr="00B251C3" w:rsidRDefault="00605406">
            <w:pPr>
              <w:pStyle w:val="TAL"/>
              <w:rPr>
                <w:snapToGrid w:val="0"/>
              </w:rPr>
            </w:pPr>
            <w:r w:rsidRPr="00B251C3">
              <w:rPr>
                <w:snapToGrid w:val="0"/>
              </w:rPr>
              <w:t>Unique ID supplied by the primary station for masked comparison with the unique ID of the secondary station</w:t>
            </w:r>
          </w:p>
        </w:tc>
      </w:tr>
      <w:tr w:rsidR="00605406" w:rsidRPr="00B251C3" w14:paraId="6898EF7A" w14:textId="77777777">
        <w:trPr>
          <w:jc w:val="center"/>
        </w:trPr>
        <w:tc>
          <w:tcPr>
            <w:tcW w:w="1398" w:type="dxa"/>
          </w:tcPr>
          <w:p w14:paraId="1B90908D" w14:textId="77777777" w:rsidR="00605406" w:rsidRPr="00B251C3" w:rsidRDefault="00605406">
            <w:pPr>
              <w:pStyle w:val="TAC"/>
              <w:rPr>
                <w:snapToGrid w:val="0"/>
              </w:rPr>
            </w:pPr>
            <w:r w:rsidRPr="00B251C3">
              <w:rPr>
                <w:snapToGrid w:val="0"/>
              </w:rPr>
              <w:t>PI</w:t>
            </w:r>
          </w:p>
        </w:tc>
        <w:tc>
          <w:tcPr>
            <w:tcW w:w="1843" w:type="dxa"/>
          </w:tcPr>
          <w:p w14:paraId="1406229A" w14:textId="77777777" w:rsidR="00605406" w:rsidRPr="00B251C3" w:rsidRDefault="00605406">
            <w:pPr>
              <w:pStyle w:val="TAC"/>
              <w:rPr>
                <w:snapToGrid w:val="0"/>
              </w:rPr>
            </w:pPr>
            <w:r w:rsidRPr="00B251C3">
              <w:rPr>
                <w:snapToGrid w:val="0"/>
              </w:rPr>
              <w:t>0x03</w:t>
            </w:r>
          </w:p>
        </w:tc>
        <w:tc>
          <w:tcPr>
            <w:tcW w:w="4375" w:type="dxa"/>
          </w:tcPr>
          <w:p w14:paraId="4A6A3C52" w14:textId="77777777" w:rsidR="00605406" w:rsidRPr="00B251C3" w:rsidRDefault="00605406">
            <w:pPr>
              <w:pStyle w:val="TAL"/>
              <w:rPr>
                <w:snapToGrid w:val="0"/>
              </w:rPr>
            </w:pPr>
            <w:r w:rsidRPr="00B251C3">
              <w:rPr>
                <w:snapToGrid w:val="0"/>
              </w:rPr>
              <w:t>Bit mask</w:t>
            </w:r>
          </w:p>
        </w:tc>
      </w:tr>
      <w:tr w:rsidR="00605406" w:rsidRPr="00B251C3" w14:paraId="5CF8098D" w14:textId="77777777">
        <w:trPr>
          <w:jc w:val="center"/>
        </w:trPr>
        <w:tc>
          <w:tcPr>
            <w:tcW w:w="1398" w:type="dxa"/>
          </w:tcPr>
          <w:p w14:paraId="4E28056B" w14:textId="77777777" w:rsidR="00605406" w:rsidRPr="00B251C3" w:rsidRDefault="00605406">
            <w:pPr>
              <w:pStyle w:val="TAC"/>
              <w:rPr>
                <w:snapToGrid w:val="0"/>
              </w:rPr>
            </w:pPr>
            <w:r w:rsidRPr="00B251C3">
              <w:rPr>
                <w:snapToGrid w:val="0"/>
              </w:rPr>
              <w:t>PL</w:t>
            </w:r>
          </w:p>
        </w:tc>
        <w:tc>
          <w:tcPr>
            <w:tcW w:w="1843" w:type="dxa"/>
          </w:tcPr>
          <w:p w14:paraId="7064BB80" w14:textId="77777777" w:rsidR="00605406" w:rsidRPr="00B251C3" w:rsidRDefault="00605406">
            <w:pPr>
              <w:pStyle w:val="TAC"/>
              <w:rPr>
                <w:snapToGrid w:val="0"/>
              </w:rPr>
            </w:pPr>
            <w:r w:rsidRPr="00B251C3">
              <w:rPr>
                <w:snapToGrid w:val="0"/>
              </w:rPr>
              <w:t>0x03</w:t>
            </w:r>
          </w:p>
        </w:tc>
        <w:tc>
          <w:tcPr>
            <w:tcW w:w="4375" w:type="dxa"/>
          </w:tcPr>
          <w:p w14:paraId="637A1156" w14:textId="77777777" w:rsidR="00605406" w:rsidRPr="00B251C3" w:rsidRDefault="00605406">
            <w:pPr>
              <w:pStyle w:val="TAL"/>
              <w:rPr>
                <w:snapToGrid w:val="0"/>
              </w:rPr>
            </w:pPr>
            <w:r w:rsidRPr="00B251C3">
              <w:rPr>
                <w:snapToGrid w:val="0"/>
              </w:rPr>
              <w:t>Length of PV field in octets (same as for PI=1)</w:t>
            </w:r>
          </w:p>
        </w:tc>
      </w:tr>
      <w:tr w:rsidR="00605406" w:rsidRPr="00B251C3" w14:paraId="6AEA33D1" w14:textId="77777777">
        <w:trPr>
          <w:jc w:val="center"/>
        </w:trPr>
        <w:tc>
          <w:tcPr>
            <w:tcW w:w="1398" w:type="dxa"/>
          </w:tcPr>
          <w:p w14:paraId="329342FC" w14:textId="77777777" w:rsidR="00605406" w:rsidRPr="00B251C3" w:rsidRDefault="00605406">
            <w:pPr>
              <w:pStyle w:val="TAC"/>
              <w:rPr>
                <w:snapToGrid w:val="0"/>
              </w:rPr>
            </w:pPr>
            <w:r w:rsidRPr="00B251C3">
              <w:rPr>
                <w:snapToGrid w:val="0"/>
              </w:rPr>
              <w:t>PV</w:t>
            </w:r>
          </w:p>
        </w:tc>
        <w:tc>
          <w:tcPr>
            <w:tcW w:w="1843" w:type="dxa"/>
          </w:tcPr>
          <w:p w14:paraId="567D9271" w14:textId="77777777" w:rsidR="00605406" w:rsidRPr="00B251C3" w:rsidRDefault="00605406">
            <w:pPr>
              <w:pStyle w:val="TAC"/>
              <w:rPr>
                <w:snapToGrid w:val="0"/>
              </w:rPr>
            </w:pPr>
            <w:r w:rsidRPr="00B251C3">
              <w:rPr>
                <w:snapToGrid w:val="0"/>
              </w:rPr>
              <w:t>0xFF 0x17 0xFF</w:t>
            </w:r>
          </w:p>
        </w:tc>
        <w:tc>
          <w:tcPr>
            <w:tcW w:w="4375" w:type="dxa"/>
          </w:tcPr>
          <w:p w14:paraId="2A67CB2D" w14:textId="77777777" w:rsidR="00605406" w:rsidRPr="00B251C3" w:rsidRDefault="00605406">
            <w:pPr>
              <w:pStyle w:val="TAL"/>
              <w:rPr>
                <w:snapToGrid w:val="0"/>
              </w:rPr>
            </w:pPr>
            <w:r w:rsidRPr="00B251C3">
              <w:rPr>
                <w:snapToGrid w:val="0"/>
              </w:rPr>
              <w:t>Bit</w:t>
            </w:r>
            <w:r w:rsidR="004E4764" w:rsidRPr="00B251C3">
              <w:rPr>
                <w:snapToGrid w:val="0"/>
              </w:rPr>
              <w:t xml:space="preserve"> </w:t>
            </w:r>
            <w:r w:rsidRPr="00B251C3">
              <w:rPr>
                <w:snapToGrid w:val="0"/>
              </w:rPr>
              <w:t xml:space="preserve">mask to be applied </w:t>
            </w:r>
          </w:p>
        </w:tc>
      </w:tr>
    </w:tbl>
    <w:p w14:paraId="35D2DB27" w14:textId="77777777" w:rsidR="00605406" w:rsidRPr="00B251C3" w:rsidRDefault="00605406"/>
    <w:p w14:paraId="752E3551" w14:textId="77777777" w:rsidR="00605406" w:rsidRPr="00B251C3" w:rsidRDefault="00605406">
      <w:pPr>
        <w:pStyle w:val="NO"/>
      </w:pPr>
      <w:r w:rsidRPr="00B251C3">
        <w:t>NOTE:</w:t>
      </w:r>
      <w:r w:rsidRPr="00B251C3">
        <w:tab/>
        <w:t>The parameters may occur in any order in the XID command.</w:t>
      </w:r>
    </w:p>
    <w:p w14:paraId="08C04F94" w14:textId="77777777" w:rsidR="00605406" w:rsidRPr="00B251C3" w:rsidRDefault="00605406">
      <w:pPr>
        <w:rPr>
          <w:b/>
        </w:rPr>
      </w:pPr>
      <w:r w:rsidRPr="00B251C3">
        <w:rPr>
          <w:b/>
        </w:rPr>
        <w:t>Device Scan Response</w:t>
      </w:r>
    </w:p>
    <w:p w14:paraId="54B98AA6" w14:textId="77777777" w:rsidR="00605406" w:rsidRPr="00B251C3" w:rsidRDefault="00605406">
      <w:r w:rsidRPr="00B251C3">
        <w:t xml:space="preserve">When each secondary </w:t>
      </w:r>
      <w:r w:rsidRPr="00B251C3">
        <w:rPr>
          <w:snapToGrid w:val="0"/>
        </w:rPr>
        <w:t>station</w:t>
      </w:r>
      <w:r w:rsidRPr="00B251C3">
        <w:t xml:space="preserve"> in the </w:t>
      </w:r>
      <w:proofErr w:type="spellStart"/>
      <w:r w:rsidRPr="00B251C3">
        <w:t>NoAddress</w:t>
      </w:r>
      <w:proofErr w:type="spellEnd"/>
      <w:r w:rsidRPr="00B251C3">
        <w:t xml:space="preserve"> state receives the command it masks its Unique ID with the bit mask and compares the result with the Unique ID supplied as described in clause 4.8.4. If they match, the secondary </w:t>
      </w:r>
      <w:r w:rsidRPr="00B251C3">
        <w:rPr>
          <w:snapToGrid w:val="0"/>
        </w:rPr>
        <w:t>station</w:t>
      </w:r>
      <w:r w:rsidRPr="00B251C3">
        <w:t xml:space="preserve"> responds using XID format frame according to table 8 of section 5.5 of </w:t>
      </w:r>
      <w:r w:rsidR="008700F1" w:rsidRPr="00B251C3">
        <w:t>ISO/IEC 13239 [2]</w:t>
      </w:r>
      <w:r w:rsidRPr="00B251C3">
        <w:t>.</w:t>
      </w:r>
    </w:p>
    <w:p w14:paraId="6D08F0BF" w14:textId="77777777" w:rsidR="00605406" w:rsidRPr="00B251C3" w:rsidRDefault="00605406"/>
    <w:p w14:paraId="0B08C58D" w14:textId="77777777" w:rsidR="00605406" w:rsidRPr="00B251C3" w:rsidRDefault="00605406">
      <w:pPr>
        <w:pStyle w:val="TH"/>
      </w:pPr>
      <w:r w:rsidRPr="00B251C3">
        <w:lastRenderedPageBreak/>
        <w:t>Table E.2: Secondary device scan response (XID Frame) in case of a match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40"/>
        <w:gridCol w:w="2135"/>
        <w:gridCol w:w="2187"/>
      </w:tblGrid>
      <w:tr w:rsidR="00605406" w:rsidRPr="00B251C3" w14:paraId="1F871EBC" w14:textId="77777777">
        <w:trPr>
          <w:jc w:val="center"/>
        </w:trPr>
        <w:tc>
          <w:tcPr>
            <w:tcW w:w="2140" w:type="dxa"/>
          </w:tcPr>
          <w:p w14:paraId="6A8F76EE" w14:textId="77777777" w:rsidR="00605406" w:rsidRPr="00B251C3" w:rsidRDefault="00605406">
            <w:pPr>
              <w:pStyle w:val="TAH"/>
              <w:rPr>
                <w:snapToGrid w:val="0"/>
              </w:rPr>
            </w:pPr>
            <w:r w:rsidRPr="00B251C3">
              <w:rPr>
                <w:snapToGrid w:val="0"/>
              </w:rPr>
              <w:t>Field</w:t>
            </w:r>
          </w:p>
        </w:tc>
        <w:tc>
          <w:tcPr>
            <w:tcW w:w="2135" w:type="dxa"/>
          </w:tcPr>
          <w:p w14:paraId="1CD277F5" w14:textId="77777777" w:rsidR="00605406" w:rsidRPr="00B251C3" w:rsidRDefault="00605406">
            <w:pPr>
              <w:pStyle w:val="TAH"/>
              <w:rPr>
                <w:snapToGrid w:val="0"/>
              </w:rPr>
            </w:pPr>
            <w:r w:rsidRPr="00B251C3">
              <w:rPr>
                <w:snapToGrid w:val="0"/>
              </w:rPr>
              <w:t>Content</w:t>
            </w:r>
          </w:p>
        </w:tc>
        <w:tc>
          <w:tcPr>
            <w:tcW w:w="2187" w:type="dxa"/>
          </w:tcPr>
          <w:p w14:paraId="5150B045" w14:textId="77777777" w:rsidR="00605406" w:rsidRPr="00B251C3" w:rsidRDefault="00605406">
            <w:pPr>
              <w:pStyle w:val="TAH"/>
              <w:rPr>
                <w:snapToGrid w:val="0"/>
              </w:rPr>
            </w:pPr>
            <w:r w:rsidRPr="00B251C3">
              <w:rPr>
                <w:snapToGrid w:val="0"/>
              </w:rPr>
              <w:t>Description</w:t>
            </w:r>
          </w:p>
        </w:tc>
      </w:tr>
      <w:tr w:rsidR="00605406" w:rsidRPr="00B251C3" w14:paraId="4CAB1E7A" w14:textId="77777777">
        <w:trPr>
          <w:jc w:val="center"/>
        </w:trPr>
        <w:tc>
          <w:tcPr>
            <w:tcW w:w="2140" w:type="dxa"/>
          </w:tcPr>
          <w:p w14:paraId="1DB2D9B5" w14:textId="77777777" w:rsidR="00605406" w:rsidRPr="00B251C3" w:rsidRDefault="00605406">
            <w:pPr>
              <w:pStyle w:val="TAC"/>
              <w:rPr>
                <w:snapToGrid w:val="0"/>
              </w:rPr>
            </w:pPr>
            <w:r w:rsidRPr="00B251C3">
              <w:rPr>
                <w:snapToGrid w:val="0"/>
              </w:rPr>
              <w:t>ADDR</w:t>
            </w:r>
          </w:p>
        </w:tc>
        <w:tc>
          <w:tcPr>
            <w:tcW w:w="2135" w:type="dxa"/>
          </w:tcPr>
          <w:p w14:paraId="7156AC33" w14:textId="77777777" w:rsidR="00605406" w:rsidRPr="00B251C3" w:rsidRDefault="00605406">
            <w:pPr>
              <w:pStyle w:val="TAC"/>
              <w:rPr>
                <w:snapToGrid w:val="0"/>
              </w:rPr>
            </w:pPr>
            <w:r w:rsidRPr="00B251C3">
              <w:rPr>
                <w:snapToGrid w:val="0"/>
              </w:rPr>
              <w:t>0x00</w:t>
            </w:r>
          </w:p>
        </w:tc>
        <w:tc>
          <w:tcPr>
            <w:tcW w:w="2187" w:type="dxa"/>
          </w:tcPr>
          <w:p w14:paraId="25190A41" w14:textId="77777777" w:rsidR="00605406" w:rsidRPr="00B251C3" w:rsidRDefault="00605406">
            <w:pPr>
              <w:pStyle w:val="TAL"/>
              <w:rPr>
                <w:snapToGrid w:val="0"/>
              </w:rPr>
            </w:pPr>
            <w:r w:rsidRPr="00B251C3">
              <w:rPr>
                <w:snapToGrid w:val="0"/>
              </w:rPr>
              <w:t>No station address</w:t>
            </w:r>
          </w:p>
        </w:tc>
      </w:tr>
      <w:tr w:rsidR="00605406" w:rsidRPr="00B251C3" w14:paraId="128D0591" w14:textId="77777777">
        <w:trPr>
          <w:jc w:val="center"/>
        </w:trPr>
        <w:tc>
          <w:tcPr>
            <w:tcW w:w="2140" w:type="dxa"/>
          </w:tcPr>
          <w:p w14:paraId="5BBD175E" w14:textId="77777777" w:rsidR="00605406" w:rsidRPr="00B251C3" w:rsidRDefault="00605406">
            <w:pPr>
              <w:pStyle w:val="TAC"/>
              <w:rPr>
                <w:snapToGrid w:val="0"/>
              </w:rPr>
            </w:pPr>
            <w:r w:rsidRPr="00B251C3">
              <w:rPr>
                <w:snapToGrid w:val="0"/>
              </w:rPr>
              <w:t>CTRL</w:t>
            </w:r>
          </w:p>
        </w:tc>
        <w:tc>
          <w:tcPr>
            <w:tcW w:w="2135" w:type="dxa"/>
          </w:tcPr>
          <w:p w14:paraId="00366451" w14:textId="77777777" w:rsidR="00605406" w:rsidRPr="00B251C3" w:rsidRDefault="00605406">
            <w:pPr>
              <w:pStyle w:val="TAC"/>
              <w:rPr>
                <w:snapToGrid w:val="0"/>
              </w:rPr>
            </w:pPr>
            <w:r w:rsidRPr="00B251C3">
              <w:rPr>
                <w:snapToGrid w:val="0"/>
              </w:rPr>
              <w:t>0xBF</w:t>
            </w:r>
          </w:p>
        </w:tc>
        <w:tc>
          <w:tcPr>
            <w:tcW w:w="2187" w:type="dxa"/>
          </w:tcPr>
          <w:p w14:paraId="41B331DF" w14:textId="77777777" w:rsidR="00605406" w:rsidRPr="00B251C3" w:rsidRDefault="00605406">
            <w:pPr>
              <w:pStyle w:val="TAL"/>
              <w:rPr>
                <w:snapToGrid w:val="0"/>
              </w:rPr>
            </w:pPr>
            <w:r w:rsidRPr="00B251C3">
              <w:rPr>
                <w:snapToGrid w:val="0"/>
              </w:rPr>
              <w:t>XID command</w:t>
            </w:r>
          </w:p>
        </w:tc>
      </w:tr>
      <w:tr w:rsidR="00605406" w:rsidRPr="00B251C3" w14:paraId="5A20C617" w14:textId="77777777">
        <w:trPr>
          <w:jc w:val="center"/>
        </w:trPr>
        <w:tc>
          <w:tcPr>
            <w:tcW w:w="2140" w:type="dxa"/>
          </w:tcPr>
          <w:p w14:paraId="471B4D76" w14:textId="77777777" w:rsidR="00605406" w:rsidRPr="00B251C3" w:rsidRDefault="00605406">
            <w:pPr>
              <w:pStyle w:val="TAC"/>
              <w:rPr>
                <w:snapToGrid w:val="0"/>
                <w:lang w:val="fr-FR"/>
              </w:rPr>
            </w:pPr>
            <w:r w:rsidRPr="00B251C3">
              <w:rPr>
                <w:snapToGrid w:val="0"/>
                <w:lang w:val="fr-FR"/>
              </w:rPr>
              <w:t>FI</w:t>
            </w:r>
          </w:p>
        </w:tc>
        <w:tc>
          <w:tcPr>
            <w:tcW w:w="2135" w:type="dxa"/>
          </w:tcPr>
          <w:p w14:paraId="7D779423" w14:textId="77777777" w:rsidR="00605406" w:rsidRPr="00B251C3" w:rsidRDefault="00605406">
            <w:pPr>
              <w:pStyle w:val="TAC"/>
              <w:rPr>
                <w:snapToGrid w:val="0"/>
                <w:lang w:val="fr-FR"/>
              </w:rPr>
            </w:pPr>
            <w:r w:rsidRPr="00B251C3">
              <w:rPr>
                <w:snapToGrid w:val="0"/>
                <w:lang w:val="fr-FR"/>
              </w:rPr>
              <w:t>0x81</w:t>
            </w:r>
          </w:p>
        </w:tc>
        <w:tc>
          <w:tcPr>
            <w:tcW w:w="2187" w:type="dxa"/>
          </w:tcPr>
          <w:p w14:paraId="6F7AEE9C" w14:textId="77777777" w:rsidR="00605406" w:rsidRPr="00B251C3" w:rsidRDefault="00605406">
            <w:pPr>
              <w:pStyle w:val="TAL"/>
              <w:rPr>
                <w:snapToGrid w:val="0"/>
                <w:lang w:val="fr-FR"/>
              </w:rPr>
            </w:pPr>
            <w:r w:rsidRPr="00B251C3">
              <w:rPr>
                <w:snapToGrid w:val="0"/>
                <w:lang w:val="fr-FR"/>
              </w:rPr>
              <w:t>Format identifier</w:t>
            </w:r>
          </w:p>
        </w:tc>
      </w:tr>
      <w:tr w:rsidR="00605406" w:rsidRPr="00B251C3" w14:paraId="6E27B91E" w14:textId="77777777">
        <w:trPr>
          <w:jc w:val="center"/>
        </w:trPr>
        <w:tc>
          <w:tcPr>
            <w:tcW w:w="2140" w:type="dxa"/>
          </w:tcPr>
          <w:p w14:paraId="365C3E17" w14:textId="77777777" w:rsidR="00605406" w:rsidRPr="00B251C3" w:rsidRDefault="00605406">
            <w:pPr>
              <w:pStyle w:val="TAC"/>
              <w:rPr>
                <w:snapToGrid w:val="0"/>
              </w:rPr>
            </w:pPr>
            <w:r w:rsidRPr="00B251C3">
              <w:rPr>
                <w:snapToGrid w:val="0"/>
              </w:rPr>
              <w:t>GI</w:t>
            </w:r>
          </w:p>
        </w:tc>
        <w:tc>
          <w:tcPr>
            <w:tcW w:w="2135" w:type="dxa"/>
          </w:tcPr>
          <w:p w14:paraId="0BC6DB1D" w14:textId="77777777" w:rsidR="00605406" w:rsidRPr="00B251C3" w:rsidRDefault="00605406">
            <w:pPr>
              <w:pStyle w:val="TAC"/>
              <w:rPr>
                <w:snapToGrid w:val="0"/>
              </w:rPr>
            </w:pPr>
            <w:r w:rsidRPr="00B251C3">
              <w:rPr>
                <w:snapToGrid w:val="0"/>
              </w:rPr>
              <w:t>0xF0</w:t>
            </w:r>
          </w:p>
        </w:tc>
        <w:tc>
          <w:tcPr>
            <w:tcW w:w="2187" w:type="dxa"/>
          </w:tcPr>
          <w:p w14:paraId="66D0AA72" w14:textId="77777777" w:rsidR="00605406" w:rsidRPr="00B251C3" w:rsidRDefault="00605406">
            <w:pPr>
              <w:pStyle w:val="TAL"/>
              <w:rPr>
                <w:snapToGrid w:val="0"/>
              </w:rPr>
            </w:pPr>
            <w:r w:rsidRPr="00B251C3">
              <w:rPr>
                <w:snapToGrid w:val="0"/>
              </w:rPr>
              <w:t>User defined parameter set</w:t>
            </w:r>
          </w:p>
        </w:tc>
      </w:tr>
      <w:tr w:rsidR="00605406" w:rsidRPr="00B251C3" w14:paraId="0DEBEB67" w14:textId="77777777">
        <w:trPr>
          <w:jc w:val="center"/>
        </w:trPr>
        <w:tc>
          <w:tcPr>
            <w:tcW w:w="2140" w:type="dxa"/>
          </w:tcPr>
          <w:p w14:paraId="04F5AEB6" w14:textId="77777777" w:rsidR="00605406" w:rsidRPr="00B251C3" w:rsidRDefault="00605406">
            <w:pPr>
              <w:pStyle w:val="TAC"/>
              <w:rPr>
                <w:snapToGrid w:val="0"/>
              </w:rPr>
            </w:pPr>
            <w:r w:rsidRPr="00B251C3">
              <w:rPr>
                <w:snapToGrid w:val="0"/>
              </w:rPr>
              <w:t>GL</w:t>
            </w:r>
          </w:p>
        </w:tc>
        <w:tc>
          <w:tcPr>
            <w:tcW w:w="2135" w:type="dxa"/>
          </w:tcPr>
          <w:p w14:paraId="603C2480" w14:textId="77777777" w:rsidR="00605406" w:rsidRPr="00B251C3" w:rsidRDefault="00605406">
            <w:pPr>
              <w:pStyle w:val="TAC"/>
              <w:rPr>
                <w:snapToGrid w:val="0"/>
              </w:rPr>
            </w:pPr>
            <w:r w:rsidRPr="00B251C3">
              <w:rPr>
                <w:snapToGrid w:val="0"/>
              </w:rPr>
              <w:t>0x0F</w:t>
            </w:r>
          </w:p>
        </w:tc>
        <w:tc>
          <w:tcPr>
            <w:tcW w:w="2187" w:type="dxa"/>
          </w:tcPr>
          <w:p w14:paraId="7E513F07" w14:textId="77777777" w:rsidR="00605406" w:rsidRPr="00B251C3" w:rsidRDefault="00605406">
            <w:pPr>
              <w:pStyle w:val="TAL"/>
              <w:rPr>
                <w:snapToGrid w:val="0"/>
              </w:rPr>
            </w:pPr>
            <w:r w:rsidRPr="00B251C3">
              <w:rPr>
                <w:snapToGrid w:val="0"/>
              </w:rPr>
              <w:t>Length in octets for the rest of the message</w:t>
            </w:r>
          </w:p>
        </w:tc>
      </w:tr>
      <w:tr w:rsidR="00605406" w:rsidRPr="00B251C3" w14:paraId="2DA4676F" w14:textId="77777777">
        <w:trPr>
          <w:jc w:val="center"/>
        </w:trPr>
        <w:tc>
          <w:tcPr>
            <w:tcW w:w="2140" w:type="dxa"/>
          </w:tcPr>
          <w:p w14:paraId="2EB28BA3" w14:textId="77777777" w:rsidR="00605406" w:rsidRPr="00B251C3" w:rsidRDefault="00605406">
            <w:pPr>
              <w:pStyle w:val="TAC"/>
              <w:rPr>
                <w:snapToGrid w:val="0"/>
              </w:rPr>
            </w:pPr>
            <w:r w:rsidRPr="00B251C3">
              <w:rPr>
                <w:snapToGrid w:val="0"/>
              </w:rPr>
              <w:t>PI</w:t>
            </w:r>
          </w:p>
        </w:tc>
        <w:tc>
          <w:tcPr>
            <w:tcW w:w="2135" w:type="dxa"/>
          </w:tcPr>
          <w:p w14:paraId="12A3AF0E" w14:textId="77777777" w:rsidR="00605406" w:rsidRPr="00B251C3" w:rsidRDefault="00605406">
            <w:pPr>
              <w:pStyle w:val="TAC"/>
              <w:rPr>
                <w:snapToGrid w:val="0"/>
              </w:rPr>
            </w:pPr>
            <w:r w:rsidRPr="00B251C3">
              <w:rPr>
                <w:snapToGrid w:val="0"/>
              </w:rPr>
              <w:t>0x01</w:t>
            </w:r>
          </w:p>
        </w:tc>
        <w:tc>
          <w:tcPr>
            <w:tcW w:w="2187" w:type="dxa"/>
          </w:tcPr>
          <w:p w14:paraId="2C7F6076" w14:textId="77777777" w:rsidR="00605406" w:rsidRPr="00B251C3" w:rsidRDefault="00605406">
            <w:pPr>
              <w:pStyle w:val="TAL"/>
              <w:rPr>
                <w:snapToGrid w:val="0"/>
              </w:rPr>
            </w:pPr>
            <w:r w:rsidRPr="00B251C3">
              <w:rPr>
                <w:snapToGrid w:val="0"/>
              </w:rPr>
              <w:t>Unique ID</w:t>
            </w:r>
          </w:p>
        </w:tc>
      </w:tr>
      <w:tr w:rsidR="00605406" w:rsidRPr="00B251C3" w14:paraId="02205033" w14:textId="77777777">
        <w:trPr>
          <w:jc w:val="center"/>
        </w:trPr>
        <w:tc>
          <w:tcPr>
            <w:tcW w:w="2140" w:type="dxa"/>
          </w:tcPr>
          <w:p w14:paraId="1720DBA1" w14:textId="77777777" w:rsidR="00605406" w:rsidRPr="00B251C3" w:rsidRDefault="00605406">
            <w:pPr>
              <w:pStyle w:val="TAC"/>
              <w:rPr>
                <w:snapToGrid w:val="0"/>
              </w:rPr>
            </w:pPr>
            <w:r w:rsidRPr="00B251C3">
              <w:rPr>
                <w:snapToGrid w:val="0"/>
              </w:rPr>
              <w:t>PL</w:t>
            </w:r>
          </w:p>
        </w:tc>
        <w:tc>
          <w:tcPr>
            <w:tcW w:w="2135" w:type="dxa"/>
          </w:tcPr>
          <w:p w14:paraId="62965BD8" w14:textId="77777777" w:rsidR="00605406" w:rsidRPr="00B251C3" w:rsidRDefault="00605406">
            <w:pPr>
              <w:pStyle w:val="TAC"/>
              <w:rPr>
                <w:snapToGrid w:val="0"/>
              </w:rPr>
            </w:pPr>
            <w:r w:rsidRPr="00B251C3">
              <w:rPr>
                <w:snapToGrid w:val="0"/>
              </w:rPr>
              <w:t>0x06</w:t>
            </w:r>
          </w:p>
        </w:tc>
        <w:tc>
          <w:tcPr>
            <w:tcW w:w="2187" w:type="dxa"/>
          </w:tcPr>
          <w:p w14:paraId="3D4E5BB0" w14:textId="77777777" w:rsidR="00605406" w:rsidRPr="00B251C3" w:rsidRDefault="00605406">
            <w:pPr>
              <w:pStyle w:val="TAL"/>
              <w:rPr>
                <w:snapToGrid w:val="0"/>
              </w:rPr>
            </w:pPr>
            <w:r w:rsidRPr="00B251C3">
              <w:rPr>
                <w:snapToGrid w:val="0"/>
              </w:rPr>
              <w:t>Length of PV field in octets</w:t>
            </w:r>
          </w:p>
        </w:tc>
      </w:tr>
      <w:tr w:rsidR="00605406" w:rsidRPr="00B251C3" w14:paraId="11FD8BFE" w14:textId="77777777">
        <w:trPr>
          <w:jc w:val="center"/>
        </w:trPr>
        <w:tc>
          <w:tcPr>
            <w:tcW w:w="2140" w:type="dxa"/>
          </w:tcPr>
          <w:p w14:paraId="2CB15F2A" w14:textId="77777777" w:rsidR="00605406" w:rsidRPr="00B251C3" w:rsidRDefault="00605406">
            <w:pPr>
              <w:pStyle w:val="TAC"/>
              <w:rPr>
                <w:snapToGrid w:val="0"/>
                <w:lang w:val="fr-FR"/>
              </w:rPr>
            </w:pPr>
            <w:r w:rsidRPr="00B251C3">
              <w:rPr>
                <w:snapToGrid w:val="0"/>
                <w:lang w:val="fr-FR"/>
              </w:rPr>
              <w:t>PV</w:t>
            </w:r>
          </w:p>
        </w:tc>
        <w:tc>
          <w:tcPr>
            <w:tcW w:w="2135" w:type="dxa"/>
          </w:tcPr>
          <w:p w14:paraId="2B9C8F4D" w14:textId="77777777" w:rsidR="00605406" w:rsidRPr="00B251C3" w:rsidRDefault="00605406">
            <w:pPr>
              <w:pStyle w:val="TAC"/>
              <w:rPr>
                <w:snapToGrid w:val="0"/>
                <w:lang w:val="fr-FR"/>
              </w:rPr>
            </w:pPr>
            <w:r w:rsidRPr="00B251C3">
              <w:rPr>
                <w:snapToGrid w:val="0"/>
              </w:rPr>
              <w:t>0x58 0x59 0x07 0x5B 0xCD 0x15</w:t>
            </w:r>
          </w:p>
        </w:tc>
        <w:tc>
          <w:tcPr>
            <w:tcW w:w="2187" w:type="dxa"/>
          </w:tcPr>
          <w:p w14:paraId="30323A91" w14:textId="77777777" w:rsidR="00605406" w:rsidRPr="00B251C3" w:rsidRDefault="00605406">
            <w:pPr>
              <w:pStyle w:val="TAL"/>
              <w:rPr>
                <w:snapToGrid w:val="0"/>
              </w:rPr>
            </w:pPr>
            <w:r w:rsidRPr="00B251C3">
              <w:rPr>
                <w:snapToGrid w:val="0"/>
              </w:rPr>
              <w:t>Unique ID of the secondary station</w:t>
            </w:r>
          </w:p>
        </w:tc>
      </w:tr>
      <w:tr w:rsidR="00605406" w:rsidRPr="00B251C3" w14:paraId="267E8BD7" w14:textId="77777777">
        <w:trPr>
          <w:jc w:val="center"/>
        </w:trPr>
        <w:tc>
          <w:tcPr>
            <w:tcW w:w="2140" w:type="dxa"/>
          </w:tcPr>
          <w:p w14:paraId="46F05568" w14:textId="77777777" w:rsidR="00605406" w:rsidRPr="00B251C3" w:rsidRDefault="00605406">
            <w:pPr>
              <w:pStyle w:val="TAC"/>
              <w:rPr>
                <w:snapToGrid w:val="0"/>
                <w:lang w:val="fr-FR"/>
              </w:rPr>
            </w:pPr>
            <w:r w:rsidRPr="00B251C3">
              <w:rPr>
                <w:snapToGrid w:val="0"/>
                <w:lang w:val="fr-FR"/>
              </w:rPr>
              <w:t>PI</w:t>
            </w:r>
          </w:p>
        </w:tc>
        <w:tc>
          <w:tcPr>
            <w:tcW w:w="2135" w:type="dxa"/>
          </w:tcPr>
          <w:p w14:paraId="0D095139" w14:textId="77777777" w:rsidR="00605406" w:rsidRPr="00B251C3" w:rsidRDefault="00605406">
            <w:pPr>
              <w:pStyle w:val="TAC"/>
              <w:rPr>
                <w:snapToGrid w:val="0"/>
              </w:rPr>
            </w:pPr>
            <w:r w:rsidRPr="00B251C3">
              <w:rPr>
                <w:snapToGrid w:val="0"/>
              </w:rPr>
              <w:t>0x06</w:t>
            </w:r>
          </w:p>
        </w:tc>
        <w:tc>
          <w:tcPr>
            <w:tcW w:w="2187" w:type="dxa"/>
          </w:tcPr>
          <w:p w14:paraId="397DB466" w14:textId="77777777" w:rsidR="00605406" w:rsidRPr="00B251C3" w:rsidRDefault="00605406">
            <w:pPr>
              <w:pStyle w:val="TAL"/>
              <w:rPr>
                <w:snapToGrid w:val="0"/>
              </w:rPr>
            </w:pPr>
            <w:r w:rsidRPr="00B251C3">
              <w:rPr>
                <w:snapToGrid w:val="0"/>
              </w:rPr>
              <w:t xml:space="preserve">Vendor code </w:t>
            </w:r>
          </w:p>
        </w:tc>
      </w:tr>
      <w:tr w:rsidR="00605406" w:rsidRPr="00B251C3" w14:paraId="727E1901" w14:textId="77777777">
        <w:trPr>
          <w:jc w:val="center"/>
        </w:trPr>
        <w:tc>
          <w:tcPr>
            <w:tcW w:w="2140" w:type="dxa"/>
          </w:tcPr>
          <w:p w14:paraId="5FC78853" w14:textId="77777777" w:rsidR="00605406" w:rsidRPr="00B251C3" w:rsidRDefault="00605406">
            <w:pPr>
              <w:pStyle w:val="TAC"/>
              <w:rPr>
                <w:snapToGrid w:val="0"/>
                <w:lang w:val="fr-FR"/>
              </w:rPr>
            </w:pPr>
            <w:r w:rsidRPr="00B251C3">
              <w:rPr>
                <w:snapToGrid w:val="0"/>
                <w:lang w:val="fr-FR"/>
              </w:rPr>
              <w:t>PL</w:t>
            </w:r>
          </w:p>
        </w:tc>
        <w:tc>
          <w:tcPr>
            <w:tcW w:w="2135" w:type="dxa"/>
          </w:tcPr>
          <w:p w14:paraId="04C5D476" w14:textId="77777777" w:rsidR="00605406" w:rsidRPr="00B251C3" w:rsidRDefault="00605406">
            <w:pPr>
              <w:pStyle w:val="TAC"/>
              <w:rPr>
                <w:snapToGrid w:val="0"/>
              </w:rPr>
            </w:pPr>
            <w:r w:rsidRPr="00B251C3">
              <w:rPr>
                <w:snapToGrid w:val="0"/>
              </w:rPr>
              <w:t>0x02</w:t>
            </w:r>
          </w:p>
        </w:tc>
        <w:tc>
          <w:tcPr>
            <w:tcW w:w="2187" w:type="dxa"/>
          </w:tcPr>
          <w:p w14:paraId="34747375" w14:textId="77777777" w:rsidR="00605406" w:rsidRPr="00B251C3" w:rsidRDefault="00605406">
            <w:pPr>
              <w:pStyle w:val="TAL"/>
              <w:rPr>
                <w:snapToGrid w:val="0"/>
              </w:rPr>
            </w:pPr>
            <w:r w:rsidRPr="00B251C3">
              <w:rPr>
                <w:snapToGrid w:val="0"/>
              </w:rPr>
              <w:t>Length of PV field in octets</w:t>
            </w:r>
          </w:p>
        </w:tc>
      </w:tr>
      <w:tr w:rsidR="00605406" w:rsidRPr="00B251C3" w14:paraId="4DFF111A" w14:textId="77777777">
        <w:trPr>
          <w:jc w:val="center"/>
        </w:trPr>
        <w:tc>
          <w:tcPr>
            <w:tcW w:w="2140" w:type="dxa"/>
          </w:tcPr>
          <w:p w14:paraId="6A9242D5" w14:textId="77777777" w:rsidR="00605406" w:rsidRPr="00B251C3" w:rsidRDefault="00605406">
            <w:pPr>
              <w:pStyle w:val="TAC"/>
              <w:rPr>
                <w:snapToGrid w:val="0"/>
                <w:lang w:val="fr-FR"/>
              </w:rPr>
            </w:pPr>
            <w:r w:rsidRPr="00B251C3">
              <w:rPr>
                <w:snapToGrid w:val="0"/>
                <w:lang w:val="fr-FR"/>
              </w:rPr>
              <w:t>PV</w:t>
            </w:r>
          </w:p>
        </w:tc>
        <w:tc>
          <w:tcPr>
            <w:tcW w:w="2135" w:type="dxa"/>
          </w:tcPr>
          <w:p w14:paraId="081ACECF" w14:textId="77777777" w:rsidR="00605406" w:rsidRPr="00B251C3" w:rsidRDefault="00605406">
            <w:pPr>
              <w:pStyle w:val="TAC"/>
              <w:rPr>
                <w:snapToGrid w:val="0"/>
              </w:rPr>
            </w:pPr>
            <w:r w:rsidRPr="00B251C3">
              <w:rPr>
                <w:snapToGrid w:val="0"/>
              </w:rPr>
              <w:t>0x58 0x59</w:t>
            </w:r>
          </w:p>
        </w:tc>
        <w:tc>
          <w:tcPr>
            <w:tcW w:w="2187" w:type="dxa"/>
          </w:tcPr>
          <w:p w14:paraId="077C7E1F" w14:textId="77777777" w:rsidR="00605406" w:rsidRPr="00B251C3" w:rsidRDefault="00605406">
            <w:pPr>
              <w:pStyle w:val="TAL"/>
              <w:rPr>
                <w:snapToGrid w:val="0"/>
              </w:rPr>
            </w:pPr>
            <w:r w:rsidRPr="00B251C3">
              <w:rPr>
                <w:snapToGrid w:val="0"/>
              </w:rPr>
              <w:t>Unique assigned vendor code as given in</w:t>
            </w:r>
            <w:r w:rsidR="007635DA" w:rsidRPr="00B251C3">
              <w:t xml:space="preserve"> AISG v2.0</w:t>
            </w:r>
            <w:r w:rsidRPr="00B251C3">
              <w:rPr>
                <w:snapToGrid w:val="0"/>
              </w:rPr>
              <w:t xml:space="preserve"> [4] (virtual vendor code “XY” is used in this example)</w:t>
            </w:r>
          </w:p>
        </w:tc>
      </w:tr>
      <w:tr w:rsidR="00605406" w:rsidRPr="00B251C3" w14:paraId="2AC154D8" w14:textId="77777777">
        <w:trPr>
          <w:jc w:val="center"/>
        </w:trPr>
        <w:tc>
          <w:tcPr>
            <w:tcW w:w="2140" w:type="dxa"/>
          </w:tcPr>
          <w:p w14:paraId="4D3FE1DE" w14:textId="77777777" w:rsidR="00605406" w:rsidRPr="00B251C3" w:rsidRDefault="00605406">
            <w:pPr>
              <w:pStyle w:val="TAC"/>
              <w:rPr>
                <w:snapToGrid w:val="0"/>
              </w:rPr>
            </w:pPr>
            <w:r w:rsidRPr="00B251C3">
              <w:rPr>
                <w:snapToGrid w:val="0"/>
              </w:rPr>
              <w:t>PI</w:t>
            </w:r>
          </w:p>
        </w:tc>
        <w:tc>
          <w:tcPr>
            <w:tcW w:w="2135" w:type="dxa"/>
          </w:tcPr>
          <w:p w14:paraId="26C8F02B" w14:textId="77777777" w:rsidR="00605406" w:rsidRPr="00B251C3" w:rsidRDefault="00605406">
            <w:pPr>
              <w:pStyle w:val="TAC"/>
              <w:rPr>
                <w:snapToGrid w:val="0"/>
              </w:rPr>
            </w:pPr>
            <w:r w:rsidRPr="00B251C3">
              <w:rPr>
                <w:snapToGrid w:val="0"/>
              </w:rPr>
              <w:t>0x04</w:t>
            </w:r>
          </w:p>
        </w:tc>
        <w:tc>
          <w:tcPr>
            <w:tcW w:w="2187" w:type="dxa"/>
          </w:tcPr>
          <w:p w14:paraId="05B27864" w14:textId="77777777" w:rsidR="00605406" w:rsidRPr="00B251C3" w:rsidRDefault="00605406">
            <w:pPr>
              <w:pStyle w:val="TAL"/>
              <w:rPr>
                <w:snapToGrid w:val="0"/>
              </w:rPr>
            </w:pPr>
            <w:r w:rsidRPr="00B251C3">
              <w:rPr>
                <w:snapToGrid w:val="0"/>
              </w:rPr>
              <w:t>Device type</w:t>
            </w:r>
          </w:p>
        </w:tc>
      </w:tr>
      <w:tr w:rsidR="00605406" w:rsidRPr="00B251C3" w14:paraId="7E163214" w14:textId="77777777">
        <w:trPr>
          <w:jc w:val="center"/>
        </w:trPr>
        <w:tc>
          <w:tcPr>
            <w:tcW w:w="2140" w:type="dxa"/>
          </w:tcPr>
          <w:p w14:paraId="55E0A501" w14:textId="77777777" w:rsidR="00605406" w:rsidRPr="00B251C3" w:rsidRDefault="00605406">
            <w:pPr>
              <w:pStyle w:val="TAC"/>
              <w:rPr>
                <w:snapToGrid w:val="0"/>
              </w:rPr>
            </w:pPr>
            <w:r w:rsidRPr="00B251C3">
              <w:rPr>
                <w:snapToGrid w:val="0"/>
              </w:rPr>
              <w:t>PL</w:t>
            </w:r>
          </w:p>
        </w:tc>
        <w:tc>
          <w:tcPr>
            <w:tcW w:w="2135" w:type="dxa"/>
          </w:tcPr>
          <w:p w14:paraId="2626FC98" w14:textId="77777777" w:rsidR="00605406" w:rsidRPr="00B251C3" w:rsidRDefault="00605406">
            <w:pPr>
              <w:pStyle w:val="TAC"/>
              <w:rPr>
                <w:snapToGrid w:val="0"/>
              </w:rPr>
            </w:pPr>
            <w:r w:rsidRPr="00B251C3">
              <w:rPr>
                <w:snapToGrid w:val="0"/>
              </w:rPr>
              <w:t>0x01</w:t>
            </w:r>
          </w:p>
        </w:tc>
        <w:tc>
          <w:tcPr>
            <w:tcW w:w="2187" w:type="dxa"/>
          </w:tcPr>
          <w:p w14:paraId="40B515E8" w14:textId="77777777" w:rsidR="00605406" w:rsidRPr="00B251C3" w:rsidRDefault="00605406">
            <w:pPr>
              <w:pStyle w:val="TAL"/>
              <w:rPr>
                <w:snapToGrid w:val="0"/>
              </w:rPr>
            </w:pPr>
            <w:r w:rsidRPr="00B251C3">
              <w:rPr>
                <w:snapToGrid w:val="0"/>
              </w:rPr>
              <w:t>Length of PV field in octets</w:t>
            </w:r>
          </w:p>
        </w:tc>
      </w:tr>
      <w:tr w:rsidR="00605406" w:rsidRPr="00B251C3" w14:paraId="5DF0EDCD" w14:textId="77777777">
        <w:trPr>
          <w:jc w:val="center"/>
        </w:trPr>
        <w:tc>
          <w:tcPr>
            <w:tcW w:w="2140" w:type="dxa"/>
          </w:tcPr>
          <w:p w14:paraId="348C3070" w14:textId="77777777" w:rsidR="00605406" w:rsidRPr="00B251C3" w:rsidRDefault="00605406">
            <w:pPr>
              <w:pStyle w:val="TAC"/>
              <w:rPr>
                <w:snapToGrid w:val="0"/>
              </w:rPr>
            </w:pPr>
            <w:r w:rsidRPr="00B251C3">
              <w:rPr>
                <w:snapToGrid w:val="0"/>
              </w:rPr>
              <w:t>PV</w:t>
            </w:r>
          </w:p>
        </w:tc>
        <w:tc>
          <w:tcPr>
            <w:tcW w:w="2135" w:type="dxa"/>
          </w:tcPr>
          <w:p w14:paraId="012B063E" w14:textId="77777777" w:rsidR="00605406" w:rsidRPr="00B251C3" w:rsidRDefault="00605406">
            <w:pPr>
              <w:pStyle w:val="TAC"/>
              <w:rPr>
                <w:snapToGrid w:val="0"/>
              </w:rPr>
            </w:pPr>
            <w:r w:rsidRPr="00B251C3">
              <w:rPr>
                <w:snapToGrid w:val="0"/>
              </w:rPr>
              <w:t>0x01</w:t>
            </w:r>
          </w:p>
        </w:tc>
        <w:tc>
          <w:tcPr>
            <w:tcW w:w="2187" w:type="dxa"/>
          </w:tcPr>
          <w:p w14:paraId="6A9B2BEC" w14:textId="77777777" w:rsidR="00605406" w:rsidRPr="00B251C3" w:rsidRDefault="00605406">
            <w:pPr>
              <w:pStyle w:val="TAL"/>
              <w:rPr>
                <w:snapToGrid w:val="0"/>
              </w:rPr>
            </w:pPr>
            <w:r w:rsidRPr="00B251C3">
              <w:rPr>
                <w:snapToGrid w:val="0"/>
              </w:rPr>
              <w:t>Single-antenna RET device type as defined in table 4.7.1</w:t>
            </w:r>
          </w:p>
        </w:tc>
      </w:tr>
    </w:tbl>
    <w:p w14:paraId="7EDFBA72" w14:textId="77777777" w:rsidR="00605406" w:rsidRPr="00B251C3" w:rsidRDefault="00605406"/>
    <w:p w14:paraId="6800939C" w14:textId="77777777" w:rsidR="00605406" w:rsidRPr="00B251C3" w:rsidRDefault="00605406">
      <w:pPr>
        <w:pStyle w:val="NO"/>
      </w:pPr>
      <w:r w:rsidRPr="00B251C3">
        <w:t>NOTE1:</w:t>
      </w:r>
      <w:r w:rsidRPr="00B251C3">
        <w:tab/>
        <w:t>In this device scan example, the virtual vendor code "XY", the unique ID “</w:t>
      </w:r>
      <w:r w:rsidRPr="00B251C3">
        <w:rPr>
          <w:snapToGrid w:val="0"/>
        </w:rPr>
        <w:t>0x58 0x59 0x07 0x5B 0xCD 0x15</w:t>
      </w:r>
      <w:r w:rsidRPr="00B251C3">
        <w:t>”, and the device type 0x01 for a single-antenna RET device are used.</w:t>
      </w:r>
    </w:p>
    <w:p w14:paraId="792BAC99" w14:textId="77777777" w:rsidR="00605406" w:rsidRPr="00B251C3" w:rsidRDefault="00605406">
      <w:pPr>
        <w:pStyle w:val="NO"/>
      </w:pPr>
      <w:r w:rsidRPr="00B251C3">
        <w:t>NOTE2:</w:t>
      </w:r>
      <w:r w:rsidRPr="00B251C3">
        <w:tab/>
        <w:t>The parameters may occur in any order in the response.</w:t>
      </w:r>
    </w:p>
    <w:p w14:paraId="1B895D20" w14:textId="77777777" w:rsidR="00605406" w:rsidRPr="00B251C3" w:rsidRDefault="00605406">
      <w:r w:rsidRPr="00B251C3">
        <w:t xml:space="preserve">It is recommended that the response of individual devices is subject to a random delay (within the permitted response time) to aid collision detection at the primary </w:t>
      </w:r>
      <w:r w:rsidRPr="00B251C3">
        <w:rPr>
          <w:snapToGrid w:val="0"/>
        </w:rPr>
        <w:t>station</w:t>
      </w:r>
      <w:r w:rsidRPr="00B251C3">
        <w:t>.</w:t>
      </w:r>
    </w:p>
    <w:p w14:paraId="7FC64BB2" w14:textId="77777777" w:rsidR="00605406" w:rsidRPr="00B251C3" w:rsidRDefault="00605406">
      <w:r w:rsidRPr="00B251C3">
        <w:t xml:space="preserve">If there is no response, the primary </w:t>
      </w:r>
      <w:r w:rsidRPr="00B251C3">
        <w:rPr>
          <w:snapToGrid w:val="0"/>
        </w:rPr>
        <w:t>station</w:t>
      </w:r>
      <w:r w:rsidRPr="00B251C3">
        <w:t xml:space="preserve"> knows that no secondary </w:t>
      </w:r>
      <w:r w:rsidRPr="00B251C3">
        <w:rPr>
          <w:snapToGrid w:val="0"/>
        </w:rPr>
        <w:t>station</w:t>
      </w:r>
      <w:r w:rsidRPr="00B251C3">
        <w:t xml:space="preserve"> had those bits in its Unique ID or that the secondary stations having those bits in their unique ID already have assigned addresses, so the tree scan can be truncated at that branch.</w:t>
      </w:r>
    </w:p>
    <w:p w14:paraId="7552D8E8" w14:textId="77777777" w:rsidR="00605406" w:rsidRPr="00B251C3" w:rsidRDefault="00605406">
      <w:r w:rsidRPr="00B251C3">
        <w:t xml:space="preserve">If multiple secondary </w:t>
      </w:r>
      <w:r w:rsidRPr="00B251C3">
        <w:rPr>
          <w:snapToGrid w:val="0"/>
        </w:rPr>
        <w:t>station</w:t>
      </w:r>
      <w:r w:rsidRPr="00B251C3">
        <w:t xml:space="preserve">s respond, the responses might garble each other, unless one secondary </w:t>
      </w:r>
      <w:r w:rsidRPr="00B251C3">
        <w:rPr>
          <w:snapToGrid w:val="0"/>
        </w:rPr>
        <w:t>station</w:t>
      </w:r>
      <w:r w:rsidRPr="00B251C3">
        <w:t xml:space="preserve"> is close enough to overpower the signal from the other(s).</w:t>
      </w:r>
    </w:p>
    <w:p w14:paraId="06583632" w14:textId="77777777" w:rsidR="00605406" w:rsidRPr="00B251C3" w:rsidRDefault="00605406">
      <w:r w:rsidRPr="00B251C3">
        <w:t>If any response arrives, a single frame, multiple frames or frames with incorrect checksums or framing errors, the branch of the tree is inhabited.</w:t>
      </w:r>
    </w:p>
    <w:p w14:paraId="0123BDA9" w14:textId="77777777" w:rsidR="00605406" w:rsidRPr="00B251C3" w:rsidRDefault="00605406">
      <w:pPr>
        <w:pStyle w:val="Heading8"/>
      </w:pPr>
      <w:r w:rsidRPr="00B251C3">
        <w:br w:type="page"/>
      </w:r>
      <w:bookmarkStart w:id="189" w:name="_Toc6701355"/>
      <w:bookmarkStart w:id="190" w:name="_Toc29391217"/>
      <w:bookmarkStart w:id="191" w:name="_Toc29391262"/>
      <w:bookmarkStart w:id="192" w:name="_Toc162467773"/>
      <w:r w:rsidRPr="00B251C3">
        <w:lastRenderedPageBreak/>
        <w:t>Annex F (informative):</w:t>
      </w:r>
      <w:r w:rsidRPr="00B251C3">
        <w:br/>
        <w:t>Change History</w:t>
      </w:r>
      <w:bookmarkEnd w:id="189"/>
      <w:bookmarkEnd w:id="190"/>
      <w:bookmarkEnd w:id="191"/>
      <w:bookmarkEnd w:id="192"/>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00"/>
        <w:gridCol w:w="425"/>
        <w:gridCol w:w="425"/>
        <w:gridCol w:w="4962"/>
        <w:gridCol w:w="708"/>
      </w:tblGrid>
      <w:tr w:rsidR="003F40A1" w:rsidRPr="00B251C3" w14:paraId="689762E1" w14:textId="77777777" w:rsidTr="00973A90">
        <w:trPr>
          <w:cantSplit/>
        </w:trPr>
        <w:tc>
          <w:tcPr>
            <w:tcW w:w="9714" w:type="dxa"/>
            <w:gridSpan w:val="8"/>
            <w:tcBorders>
              <w:bottom w:val="nil"/>
            </w:tcBorders>
            <w:shd w:val="solid" w:color="FFFFFF" w:fill="auto"/>
          </w:tcPr>
          <w:p w14:paraId="532FB74A" w14:textId="77777777" w:rsidR="003F40A1" w:rsidRPr="00B251C3" w:rsidRDefault="003F40A1" w:rsidP="009038E8">
            <w:pPr>
              <w:pStyle w:val="TAL"/>
              <w:jc w:val="center"/>
              <w:rPr>
                <w:b/>
                <w:sz w:val="16"/>
              </w:rPr>
            </w:pPr>
            <w:bookmarkStart w:id="193" w:name="_Hlk536212703"/>
            <w:r w:rsidRPr="00B251C3">
              <w:rPr>
                <w:b/>
              </w:rPr>
              <w:t>Change history</w:t>
            </w:r>
          </w:p>
        </w:tc>
      </w:tr>
      <w:tr w:rsidR="003F40A1" w:rsidRPr="00B251C3" w14:paraId="4CEBDCFA" w14:textId="77777777" w:rsidTr="002B20C8">
        <w:tc>
          <w:tcPr>
            <w:tcW w:w="800" w:type="dxa"/>
            <w:shd w:val="pct10" w:color="auto" w:fill="FFFFFF"/>
          </w:tcPr>
          <w:p w14:paraId="12B9449B" w14:textId="77777777" w:rsidR="003F40A1" w:rsidRPr="00B251C3" w:rsidRDefault="003F40A1" w:rsidP="009038E8">
            <w:pPr>
              <w:pStyle w:val="TAL"/>
              <w:rPr>
                <w:b/>
                <w:sz w:val="16"/>
              </w:rPr>
            </w:pPr>
            <w:r w:rsidRPr="00B251C3">
              <w:rPr>
                <w:b/>
                <w:sz w:val="16"/>
              </w:rPr>
              <w:t>Date</w:t>
            </w:r>
          </w:p>
        </w:tc>
        <w:tc>
          <w:tcPr>
            <w:tcW w:w="901" w:type="dxa"/>
            <w:shd w:val="pct10" w:color="auto" w:fill="FFFFFF"/>
          </w:tcPr>
          <w:p w14:paraId="6889B33E" w14:textId="77777777" w:rsidR="003F40A1" w:rsidRPr="00B251C3" w:rsidRDefault="003F40A1" w:rsidP="009038E8">
            <w:pPr>
              <w:pStyle w:val="TAL"/>
              <w:rPr>
                <w:b/>
                <w:sz w:val="16"/>
              </w:rPr>
            </w:pPr>
            <w:r w:rsidRPr="00B251C3">
              <w:rPr>
                <w:b/>
                <w:sz w:val="16"/>
              </w:rPr>
              <w:t>Meeting</w:t>
            </w:r>
          </w:p>
        </w:tc>
        <w:tc>
          <w:tcPr>
            <w:tcW w:w="993" w:type="dxa"/>
            <w:shd w:val="pct10" w:color="auto" w:fill="FFFFFF"/>
          </w:tcPr>
          <w:p w14:paraId="05AE2F90" w14:textId="77777777" w:rsidR="003F40A1" w:rsidRPr="00B251C3" w:rsidRDefault="003F40A1" w:rsidP="009038E8">
            <w:pPr>
              <w:pStyle w:val="TAL"/>
              <w:rPr>
                <w:b/>
                <w:sz w:val="16"/>
              </w:rPr>
            </w:pPr>
            <w:proofErr w:type="spellStart"/>
            <w:r w:rsidRPr="00B251C3">
              <w:rPr>
                <w:b/>
                <w:sz w:val="16"/>
              </w:rPr>
              <w:t>TDoc</w:t>
            </w:r>
            <w:proofErr w:type="spellEnd"/>
          </w:p>
        </w:tc>
        <w:tc>
          <w:tcPr>
            <w:tcW w:w="500" w:type="dxa"/>
            <w:shd w:val="pct10" w:color="auto" w:fill="FFFFFF"/>
          </w:tcPr>
          <w:p w14:paraId="06635938" w14:textId="77777777" w:rsidR="003F40A1" w:rsidRPr="00B251C3" w:rsidRDefault="003F40A1" w:rsidP="009038E8">
            <w:pPr>
              <w:pStyle w:val="TAL"/>
              <w:rPr>
                <w:b/>
                <w:sz w:val="16"/>
              </w:rPr>
            </w:pPr>
            <w:r w:rsidRPr="00B251C3">
              <w:rPr>
                <w:b/>
                <w:sz w:val="16"/>
              </w:rPr>
              <w:t>CR</w:t>
            </w:r>
          </w:p>
        </w:tc>
        <w:tc>
          <w:tcPr>
            <w:tcW w:w="425" w:type="dxa"/>
            <w:shd w:val="pct10" w:color="auto" w:fill="FFFFFF"/>
          </w:tcPr>
          <w:p w14:paraId="2C626BC6" w14:textId="77777777" w:rsidR="003F40A1" w:rsidRPr="00B251C3" w:rsidRDefault="003F40A1" w:rsidP="009038E8">
            <w:pPr>
              <w:pStyle w:val="TAL"/>
              <w:rPr>
                <w:b/>
                <w:sz w:val="16"/>
              </w:rPr>
            </w:pPr>
            <w:r w:rsidRPr="00B251C3">
              <w:rPr>
                <w:b/>
                <w:sz w:val="16"/>
              </w:rPr>
              <w:t>Rev</w:t>
            </w:r>
          </w:p>
        </w:tc>
        <w:tc>
          <w:tcPr>
            <w:tcW w:w="425" w:type="dxa"/>
            <w:shd w:val="pct10" w:color="auto" w:fill="FFFFFF"/>
          </w:tcPr>
          <w:p w14:paraId="56CD47C5" w14:textId="77777777" w:rsidR="003F40A1" w:rsidRPr="00B251C3" w:rsidRDefault="003F40A1" w:rsidP="009038E8">
            <w:pPr>
              <w:pStyle w:val="TAL"/>
              <w:rPr>
                <w:b/>
                <w:sz w:val="16"/>
              </w:rPr>
            </w:pPr>
            <w:r w:rsidRPr="00B251C3">
              <w:rPr>
                <w:b/>
                <w:sz w:val="16"/>
              </w:rPr>
              <w:t>Cat</w:t>
            </w:r>
          </w:p>
        </w:tc>
        <w:tc>
          <w:tcPr>
            <w:tcW w:w="4962" w:type="dxa"/>
            <w:shd w:val="pct10" w:color="auto" w:fill="FFFFFF"/>
          </w:tcPr>
          <w:p w14:paraId="1C473D4A" w14:textId="77777777" w:rsidR="003F40A1" w:rsidRPr="00B251C3" w:rsidRDefault="003F40A1" w:rsidP="009038E8">
            <w:pPr>
              <w:pStyle w:val="TAL"/>
              <w:rPr>
                <w:b/>
                <w:sz w:val="16"/>
              </w:rPr>
            </w:pPr>
            <w:r w:rsidRPr="00B251C3">
              <w:rPr>
                <w:b/>
                <w:sz w:val="16"/>
              </w:rPr>
              <w:t>Subject/Comment</w:t>
            </w:r>
          </w:p>
        </w:tc>
        <w:tc>
          <w:tcPr>
            <w:tcW w:w="708" w:type="dxa"/>
            <w:shd w:val="pct10" w:color="auto" w:fill="FFFFFF"/>
          </w:tcPr>
          <w:p w14:paraId="740708DC" w14:textId="77777777" w:rsidR="003F40A1" w:rsidRPr="00B251C3" w:rsidRDefault="003F40A1" w:rsidP="009038E8">
            <w:pPr>
              <w:pStyle w:val="TAL"/>
              <w:rPr>
                <w:b/>
                <w:sz w:val="16"/>
              </w:rPr>
            </w:pPr>
            <w:r w:rsidRPr="00B251C3">
              <w:rPr>
                <w:b/>
                <w:sz w:val="16"/>
              </w:rPr>
              <w:t>New version</w:t>
            </w:r>
          </w:p>
        </w:tc>
      </w:tr>
      <w:tr w:rsidR="003F40A1" w:rsidRPr="00B251C3" w14:paraId="5A0B1E21" w14:textId="77777777" w:rsidTr="002B20C8">
        <w:tc>
          <w:tcPr>
            <w:tcW w:w="800" w:type="dxa"/>
            <w:tcBorders>
              <w:bottom w:val="single" w:sz="6" w:space="0" w:color="auto"/>
            </w:tcBorders>
            <w:shd w:val="solid" w:color="FFFFFF" w:fill="auto"/>
          </w:tcPr>
          <w:p w14:paraId="0F8942CF" w14:textId="77777777" w:rsidR="003F40A1" w:rsidRPr="00B251C3" w:rsidRDefault="003F40A1" w:rsidP="009038E8">
            <w:pPr>
              <w:pStyle w:val="TAC"/>
              <w:rPr>
                <w:sz w:val="16"/>
                <w:szCs w:val="16"/>
              </w:rPr>
            </w:pPr>
            <w:r w:rsidRPr="00B251C3">
              <w:rPr>
                <w:sz w:val="16"/>
                <w:szCs w:val="16"/>
              </w:rPr>
              <w:t>2019-02</w:t>
            </w:r>
          </w:p>
        </w:tc>
        <w:tc>
          <w:tcPr>
            <w:tcW w:w="901" w:type="dxa"/>
            <w:tcBorders>
              <w:bottom w:val="single" w:sz="6" w:space="0" w:color="auto"/>
            </w:tcBorders>
            <w:shd w:val="solid" w:color="FFFFFF" w:fill="auto"/>
          </w:tcPr>
          <w:p w14:paraId="1FD4A677" w14:textId="77777777" w:rsidR="003F40A1" w:rsidRPr="00B251C3" w:rsidRDefault="003F40A1" w:rsidP="009038E8">
            <w:pPr>
              <w:pStyle w:val="TAC"/>
              <w:rPr>
                <w:sz w:val="16"/>
                <w:szCs w:val="16"/>
              </w:rPr>
            </w:pPr>
            <w:r w:rsidRPr="00B251C3">
              <w:rPr>
                <w:sz w:val="16"/>
                <w:szCs w:val="16"/>
              </w:rPr>
              <w:t>R3-103</w:t>
            </w:r>
          </w:p>
        </w:tc>
        <w:tc>
          <w:tcPr>
            <w:tcW w:w="993" w:type="dxa"/>
            <w:tcBorders>
              <w:bottom w:val="single" w:sz="6" w:space="0" w:color="auto"/>
            </w:tcBorders>
            <w:shd w:val="solid" w:color="FFFFFF" w:fill="auto"/>
          </w:tcPr>
          <w:p w14:paraId="3C02DD9A" w14:textId="77777777" w:rsidR="003F40A1" w:rsidRPr="00B251C3" w:rsidRDefault="003F40A1" w:rsidP="009038E8">
            <w:pPr>
              <w:pStyle w:val="TAC"/>
              <w:rPr>
                <w:sz w:val="16"/>
                <w:szCs w:val="16"/>
              </w:rPr>
            </w:pPr>
            <w:r w:rsidRPr="00B251C3">
              <w:rPr>
                <w:sz w:val="16"/>
                <w:szCs w:val="16"/>
              </w:rPr>
              <w:t>R3-190095</w:t>
            </w:r>
          </w:p>
        </w:tc>
        <w:tc>
          <w:tcPr>
            <w:tcW w:w="500" w:type="dxa"/>
            <w:tcBorders>
              <w:bottom w:val="single" w:sz="6" w:space="0" w:color="auto"/>
            </w:tcBorders>
            <w:shd w:val="solid" w:color="FFFFFF" w:fill="auto"/>
          </w:tcPr>
          <w:p w14:paraId="54FC2387" w14:textId="77777777" w:rsidR="003F40A1" w:rsidRPr="00B251C3" w:rsidRDefault="003F40A1" w:rsidP="009038E8">
            <w:pPr>
              <w:pStyle w:val="TAL"/>
              <w:rPr>
                <w:sz w:val="16"/>
                <w:szCs w:val="16"/>
              </w:rPr>
            </w:pPr>
          </w:p>
        </w:tc>
        <w:tc>
          <w:tcPr>
            <w:tcW w:w="425" w:type="dxa"/>
            <w:tcBorders>
              <w:bottom w:val="single" w:sz="6" w:space="0" w:color="auto"/>
            </w:tcBorders>
            <w:shd w:val="solid" w:color="FFFFFF" w:fill="auto"/>
          </w:tcPr>
          <w:p w14:paraId="67EBCFED" w14:textId="77777777" w:rsidR="003F40A1" w:rsidRPr="00B251C3" w:rsidRDefault="003F40A1" w:rsidP="009038E8">
            <w:pPr>
              <w:pStyle w:val="TAR"/>
              <w:rPr>
                <w:sz w:val="16"/>
                <w:szCs w:val="16"/>
              </w:rPr>
            </w:pPr>
          </w:p>
        </w:tc>
        <w:tc>
          <w:tcPr>
            <w:tcW w:w="425" w:type="dxa"/>
            <w:tcBorders>
              <w:bottom w:val="single" w:sz="6" w:space="0" w:color="auto"/>
            </w:tcBorders>
            <w:shd w:val="solid" w:color="FFFFFF" w:fill="auto"/>
          </w:tcPr>
          <w:p w14:paraId="5C94A7CA" w14:textId="77777777" w:rsidR="003F40A1" w:rsidRPr="00B251C3" w:rsidRDefault="003F40A1" w:rsidP="009038E8">
            <w:pPr>
              <w:pStyle w:val="TAC"/>
              <w:rPr>
                <w:sz w:val="16"/>
                <w:szCs w:val="16"/>
              </w:rPr>
            </w:pPr>
          </w:p>
        </w:tc>
        <w:tc>
          <w:tcPr>
            <w:tcW w:w="4962" w:type="dxa"/>
            <w:tcBorders>
              <w:bottom w:val="single" w:sz="6" w:space="0" w:color="auto"/>
            </w:tcBorders>
            <w:shd w:val="solid" w:color="FFFFFF" w:fill="auto"/>
          </w:tcPr>
          <w:p w14:paraId="4DF5D16A" w14:textId="77777777" w:rsidR="003F40A1" w:rsidRPr="00B251C3" w:rsidRDefault="003F40A1" w:rsidP="009038E8">
            <w:pPr>
              <w:pStyle w:val="TAL"/>
              <w:rPr>
                <w:sz w:val="16"/>
                <w:szCs w:val="16"/>
              </w:rPr>
            </w:pPr>
            <w:r w:rsidRPr="00B251C3">
              <w:rPr>
                <w:sz w:val="16"/>
                <w:szCs w:val="16"/>
              </w:rPr>
              <w:t>Text transferred from 25.462 v15.0.0 (changes shown with rev marks)</w:t>
            </w:r>
          </w:p>
        </w:tc>
        <w:tc>
          <w:tcPr>
            <w:tcW w:w="708" w:type="dxa"/>
            <w:tcBorders>
              <w:bottom w:val="single" w:sz="6" w:space="0" w:color="auto"/>
            </w:tcBorders>
            <w:shd w:val="solid" w:color="FFFFFF" w:fill="auto"/>
          </w:tcPr>
          <w:p w14:paraId="6A6FB1F6" w14:textId="77777777" w:rsidR="003F40A1" w:rsidRPr="00B251C3" w:rsidRDefault="003F40A1" w:rsidP="009038E8">
            <w:pPr>
              <w:pStyle w:val="TAC"/>
              <w:rPr>
                <w:sz w:val="16"/>
                <w:szCs w:val="16"/>
              </w:rPr>
            </w:pPr>
            <w:r w:rsidRPr="00B251C3">
              <w:rPr>
                <w:sz w:val="16"/>
                <w:szCs w:val="16"/>
              </w:rPr>
              <w:t>1.15.0</w:t>
            </w:r>
          </w:p>
        </w:tc>
      </w:tr>
      <w:tr w:rsidR="00B46CF8" w:rsidRPr="00B251C3" w14:paraId="452CF734" w14:textId="77777777" w:rsidTr="002B20C8">
        <w:tc>
          <w:tcPr>
            <w:tcW w:w="800" w:type="dxa"/>
            <w:tcBorders>
              <w:bottom w:val="single" w:sz="6" w:space="0" w:color="auto"/>
            </w:tcBorders>
            <w:shd w:val="solid" w:color="FFFFFF" w:fill="auto"/>
          </w:tcPr>
          <w:p w14:paraId="778FCA2D" w14:textId="77777777" w:rsidR="00B46CF8" w:rsidRPr="00B251C3" w:rsidRDefault="00B46CF8" w:rsidP="00B46CF8">
            <w:pPr>
              <w:pStyle w:val="TAC"/>
              <w:rPr>
                <w:sz w:val="16"/>
                <w:szCs w:val="16"/>
              </w:rPr>
            </w:pPr>
            <w:r w:rsidRPr="00B251C3">
              <w:rPr>
                <w:sz w:val="16"/>
                <w:szCs w:val="16"/>
              </w:rPr>
              <w:t>2019-04</w:t>
            </w:r>
          </w:p>
        </w:tc>
        <w:tc>
          <w:tcPr>
            <w:tcW w:w="901" w:type="dxa"/>
            <w:tcBorders>
              <w:bottom w:val="single" w:sz="6" w:space="0" w:color="auto"/>
            </w:tcBorders>
            <w:shd w:val="solid" w:color="FFFFFF" w:fill="auto"/>
          </w:tcPr>
          <w:p w14:paraId="624C19A8" w14:textId="77777777" w:rsidR="00B46CF8" w:rsidRPr="00B251C3" w:rsidRDefault="00B46CF8" w:rsidP="00B46CF8">
            <w:pPr>
              <w:pStyle w:val="TAC"/>
              <w:rPr>
                <w:sz w:val="16"/>
                <w:szCs w:val="16"/>
              </w:rPr>
            </w:pPr>
            <w:r w:rsidRPr="00B251C3">
              <w:rPr>
                <w:sz w:val="16"/>
                <w:szCs w:val="16"/>
              </w:rPr>
              <w:t>RAN#83</w:t>
            </w:r>
          </w:p>
        </w:tc>
        <w:tc>
          <w:tcPr>
            <w:tcW w:w="993" w:type="dxa"/>
            <w:tcBorders>
              <w:bottom w:val="single" w:sz="6" w:space="0" w:color="auto"/>
            </w:tcBorders>
            <w:shd w:val="solid" w:color="FFFFFF" w:fill="auto"/>
          </w:tcPr>
          <w:p w14:paraId="1C811EDF" w14:textId="77777777" w:rsidR="00B46CF8" w:rsidRPr="00B251C3" w:rsidRDefault="00B46CF8" w:rsidP="00B46CF8">
            <w:pPr>
              <w:pStyle w:val="TAC"/>
              <w:rPr>
                <w:sz w:val="16"/>
                <w:szCs w:val="16"/>
              </w:rPr>
            </w:pPr>
            <w:r w:rsidRPr="00B251C3">
              <w:rPr>
                <w:sz w:val="16"/>
                <w:szCs w:val="16"/>
              </w:rPr>
              <w:t>RP-190598</w:t>
            </w:r>
          </w:p>
        </w:tc>
        <w:tc>
          <w:tcPr>
            <w:tcW w:w="500" w:type="dxa"/>
            <w:tcBorders>
              <w:bottom w:val="single" w:sz="6" w:space="0" w:color="auto"/>
            </w:tcBorders>
            <w:shd w:val="solid" w:color="FFFFFF" w:fill="auto"/>
          </w:tcPr>
          <w:p w14:paraId="208A0683" w14:textId="77777777" w:rsidR="00B46CF8" w:rsidRPr="00B251C3" w:rsidRDefault="00B46CF8" w:rsidP="00B46CF8">
            <w:pPr>
              <w:pStyle w:val="TAL"/>
              <w:rPr>
                <w:sz w:val="16"/>
                <w:szCs w:val="16"/>
              </w:rPr>
            </w:pPr>
          </w:p>
        </w:tc>
        <w:tc>
          <w:tcPr>
            <w:tcW w:w="425" w:type="dxa"/>
            <w:tcBorders>
              <w:bottom w:val="single" w:sz="6" w:space="0" w:color="auto"/>
            </w:tcBorders>
            <w:shd w:val="solid" w:color="FFFFFF" w:fill="auto"/>
          </w:tcPr>
          <w:p w14:paraId="6A289D97" w14:textId="77777777" w:rsidR="00B46CF8" w:rsidRPr="00B251C3" w:rsidRDefault="00B46CF8" w:rsidP="00B46CF8">
            <w:pPr>
              <w:pStyle w:val="TAR"/>
              <w:rPr>
                <w:sz w:val="16"/>
                <w:szCs w:val="16"/>
              </w:rPr>
            </w:pPr>
          </w:p>
        </w:tc>
        <w:tc>
          <w:tcPr>
            <w:tcW w:w="425" w:type="dxa"/>
            <w:tcBorders>
              <w:bottom w:val="single" w:sz="6" w:space="0" w:color="auto"/>
            </w:tcBorders>
            <w:shd w:val="solid" w:color="FFFFFF" w:fill="auto"/>
          </w:tcPr>
          <w:p w14:paraId="33328711" w14:textId="77777777" w:rsidR="00B46CF8" w:rsidRPr="00B251C3" w:rsidRDefault="00B46CF8" w:rsidP="00B46CF8">
            <w:pPr>
              <w:pStyle w:val="TAC"/>
              <w:rPr>
                <w:sz w:val="16"/>
                <w:szCs w:val="16"/>
              </w:rPr>
            </w:pPr>
          </w:p>
        </w:tc>
        <w:tc>
          <w:tcPr>
            <w:tcW w:w="4962" w:type="dxa"/>
            <w:tcBorders>
              <w:bottom w:val="single" w:sz="6" w:space="0" w:color="auto"/>
            </w:tcBorders>
            <w:shd w:val="solid" w:color="FFFFFF" w:fill="auto"/>
          </w:tcPr>
          <w:p w14:paraId="34746F84" w14:textId="77777777" w:rsidR="00B46CF8" w:rsidRPr="00B251C3" w:rsidRDefault="00B46CF8" w:rsidP="00B46CF8">
            <w:pPr>
              <w:pStyle w:val="TAL"/>
              <w:rPr>
                <w:sz w:val="16"/>
                <w:szCs w:val="16"/>
              </w:rPr>
            </w:pPr>
            <w:r w:rsidRPr="00B251C3">
              <w:rPr>
                <w:sz w:val="16"/>
                <w:szCs w:val="16"/>
              </w:rPr>
              <w:t>Specification approved by RAN plenary</w:t>
            </w:r>
          </w:p>
        </w:tc>
        <w:tc>
          <w:tcPr>
            <w:tcW w:w="708" w:type="dxa"/>
            <w:tcBorders>
              <w:bottom w:val="single" w:sz="6" w:space="0" w:color="auto"/>
            </w:tcBorders>
            <w:shd w:val="solid" w:color="FFFFFF" w:fill="auto"/>
          </w:tcPr>
          <w:p w14:paraId="71E6FAB5" w14:textId="77777777" w:rsidR="00B46CF8" w:rsidRPr="00B251C3" w:rsidRDefault="00B46CF8" w:rsidP="00B46CF8">
            <w:pPr>
              <w:pStyle w:val="TAC"/>
              <w:rPr>
                <w:sz w:val="16"/>
                <w:szCs w:val="16"/>
              </w:rPr>
            </w:pPr>
            <w:r w:rsidRPr="00B251C3">
              <w:rPr>
                <w:sz w:val="16"/>
                <w:szCs w:val="16"/>
              </w:rPr>
              <w:t>15.1.0</w:t>
            </w:r>
          </w:p>
        </w:tc>
      </w:tr>
      <w:tr w:rsidR="00B74C1B" w:rsidRPr="00B251C3" w14:paraId="7577C061" w14:textId="77777777" w:rsidTr="002B20C8">
        <w:tc>
          <w:tcPr>
            <w:tcW w:w="800" w:type="dxa"/>
            <w:tcBorders>
              <w:top w:val="single" w:sz="6" w:space="0" w:color="auto"/>
              <w:bottom w:val="single" w:sz="6" w:space="0" w:color="auto"/>
            </w:tcBorders>
            <w:shd w:val="solid" w:color="FFFFFF" w:fill="auto"/>
          </w:tcPr>
          <w:p w14:paraId="69144CB2" w14:textId="77777777" w:rsidR="00B74C1B" w:rsidRPr="00B251C3" w:rsidRDefault="00B74C1B" w:rsidP="00B46CF8">
            <w:pPr>
              <w:pStyle w:val="TAC"/>
              <w:rPr>
                <w:sz w:val="16"/>
                <w:szCs w:val="16"/>
              </w:rPr>
            </w:pPr>
            <w:r w:rsidRPr="00B251C3">
              <w:rPr>
                <w:sz w:val="16"/>
                <w:szCs w:val="16"/>
              </w:rPr>
              <w:t>2019-12</w:t>
            </w:r>
          </w:p>
        </w:tc>
        <w:tc>
          <w:tcPr>
            <w:tcW w:w="901" w:type="dxa"/>
            <w:tcBorders>
              <w:top w:val="single" w:sz="6" w:space="0" w:color="auto"/>
              <w:bottom w:val="single" w:sz="6" w:space="0" w:color="auto"/>
            </w:tcBorders>
            <w:shd w:val="solid" w:color="FFFFFF" w:fill="auto"/>
          </w:tcPr>
          <w:p w14:paraId="4ACF3B74" w14:textId="77777777" w:rsidR="00B74C1B" w:rsidRPr="00B251C3" w:rsidRDefault="00B74C1B" w:rsidP="00B46CF8">
            <w:pPr>
              <w:pStyle w:val="TAC"/>
              <w:rPr>
                <w:sz w:val="16"/>
                <w:szCs w:val="16"/>
              </w:rPr>
            </w:pPr>
            <w:r w:rsidRPr="00B251C3">
              <w:rPr>
                <w:sz w:val="16"/>
                <w:szCs w:val="16"/>
              </w:rPr>
              <w:t>RP-86</w:t>
            </w:r>
          </w:p>
        </w:tc>
        <w:tc>
          <w:tcPr>
            <w:tcW w:w="993" w:type="dxa"/>
            <w:tcBorders>
              <w:top w:val="single" w:sz="6" w:space="0" w:color="auto"/>
              <w:bottom w:val="single" w:sz="6" w:space="0" w:color="auto"/>
            </w:tcBorders>
            <w:shd w:val="solid" w:color="FFFFFF" w:fill="auto"/>
          </w:tcPr>
          <w:p w14:paraId="0B28B579" w14:textId="77777777" w:rsidR="00B74C1B" w:rsidRPr="00B251C3" w:rsidRDefault="00B74C1B" w:rsidP="00B46CF8">
            <w:pPr>
              <w:pStyle w:val="TAC"/>
              <w:rPr>
                <w:sz w:val="16"/>
                <w:szCs w:val="16"/>
              </w:rPr>
            </w:pPr>
            <w:r w:rsidRPr="00B251C3">
              <w:rPr>
                <w:sz w:val="16"/>
                <w:szCs w:val="16"/>
              </w:rPr>
              <w:t>RP-192915</w:t>
            </w:r>
          </w:p>
        </w:tc>
        <w:tc>
          <w:tcPr>
            <w:tcW w:w="500" w:type="dxa"/>
            <w:tcBorders>
              <w:top w:val="single" w:sz="6" w:space="0" w:color="auto"/>
              <w:bottom w:val="single" w:sz="6" w:space="0" w:color="auto"/>
            </w:tcBorders>
            <w:shd w:val="solid" w:color="FFFFFF" w:fill="auto"/>
          </w:tcPr>
          <w:p w14:paraId="33C69EC0" w14:textId="77777777" w:rsidR="00B74C1B" w:rsidRPr="00B251C3" w:rsidRDefault="00B74C1B" w:rsidP="00B46CF8">
            <w:pPr>
              <w:pStyle w:val="TAL"/>
              <w:rPr>
                <w:sz w:val="16"/>
                <w:szCs w:val="16"/>
              </w:rPr>
            </w:pPr>
            <w:r w:rsidRPr="00B251C3">
              <w:rPr>
                <w:sz w:val="16"/>
                <w:szCs w:val="16"/>
              </w:rPr>
              <w:t>0001</w:t>
            </w:r>
          </w:p>
        </w:tc>
        <w:tc>
          <w:tcPr>
            <w:tcW w:w="425" w:type="dxa"/>
            <w:tcBorders>
              <w:top w:val="single" w:sz="6" w:space="0" w:color="auto"/>
              <w:bottom w:val="single" w:sz="6" w:space="0" w:color="auto"/>
            </w:tcBorders>
            <w:shd w:val="solid" w:color="FFFFFF" w:fill="auto"/>
          </w:tcPr>
          <w:p w14:paraId="65C503A4" w14:textId="77777777" w:rsidR="00B74C1B" w:rsidRPr="00B251C3" w:rsidRDefault="00B74C1B" w:rsidP="00B46CF8">
            <w:pPr>
              <w:pStyle w:val="TAR"/>
              <w:rPr>
                <w:sz w:val="16"/>
                <w:szCs w:val="16"/>
              </w:rPr>
            </w:pPr>
            <w:r w:rsidRPr="00B251C3">
              <w:rPr>
                <w:sz w:val="16"/>
                <w:szCs w:val="16"/>
              </w:rPr>
              <w:t>6</w:t>
            </w:r>
          </w:p>
        </w:tc>
        <w:tc>
          <w:tcPr>
            <w:tcW w:w="425" w:type="dxa"/>
            <w:tcBorders>
              <w:top w:val="single" w:sz="6" w:space="0" w:color="auto"/>
              <w:bottom w:val="single" w:sz="6" w:space="0" w:color="auto"/>
            </w:tcBorders>
            <w:shd w:val="solid" w:color="FFFFFF" w:fill="auto"/>
          </w:tcPr>
          <w:p w14:paraId="522986E4" w14:textId="77777777" w:rsidR="00B74C1B" w:rsidRPr="00B251C3" w:rsidRDefault="00B74C1B" w:rsidP="00B46CF8">
            <w:pPr>
              <w:pStyle w:val="TAC"/>
              <w:rPr>
                <w:sz w:val="16"/>
                <w:szCs w:val="16"/>
              </w:rPr>
            </w:pPr>
            <w:r w:rsidRPr="00B251C3">
              <w:rPr>
                <w:sz w:val="16"/>
                <w:szCs w:val="16"/>
              </w:rPr>
              <w:t>F</w:t>
            </w:r>
          </w:p>
        </w:tc>
        <w:tc>
          <w:tcPr>
            <w:tcW w:w="4962" w:type="dxa"/>
            <w:tcBorders>
              <w:top w:val="single" w:sz="6" w:space="0" w:color="auto"/>
              <w:bottom w:val="single" w:sz="6" w:space="0" w:color="auto"/>
            </w:tcBorders>
            <w:shd w:val="solid" w:color="FFFFFF" w:fill="auto"/>
          </w:tcPr>
          <w:p w14:paraId="1E28AA47" w14:textId="77777777" w:rsidR="00B74C1B" w:rsidRPr="00B251C3" w:rsidRDefault="00B74C1B" w:rsidP="00B46CF8">
            <w:pPr>
              <w:pStyle w:val="TAL"/>
              <w:rPr>
                <w:sz w:val="16"/>
                <w:szCs w:val="16"/>
              </w:rPr>
            </w:pPr>
            <w:r w:rsidRPr="00B251C3">
              <w:rPr>
                <w:sz w:val="16"/>
                <w:szCs w:val="16"/>
              </w:rPr>
              <w:t xml:space="preserve">Correction for </w:t>
            </w:r>
            <w:proofErr w:type="spellStart"/>
            <w:r w:rsidRPr="00B251C3">
              <w:rPr>
                <w:sz w:val="16"/>
                <w:szCs w:val="16"/>
              </w:rPr>
              <w:t>Iuant</w:t>
            </w:r>
            <w:proofErr w:type="spellEnd"/>
          </w:p>
        </w:tc>
        <w:tc>
          <w:tcPr>
            <w:tcW w:w="708" w:type="dxa"/>
            <w:tcBorders>
              <w:top w:val="single" w:sz="6" w:space="0" w:color="auto"/>
              <w:bottom w:val="single" w:sz="6" w:space="0" w:color="auto"/>
            </w:tcBorders>
            <w:shd w:val="solid" w:color="FFFFFF" w:fill="auto"/>
          </w:tcPr>
          <w:p w14:paraId="19192A48" w14:textId="77777777" w:rsidR="00B74C1B" w:rsidRPr="00B251C3" w:rsidRDefault="00B74C1B" w:rsidP="00B46CF8">
            <w:pPr>
              <w:pStyle w:val="TAC"/>
              <w:rPr>
                <w:sz w:val="16"/>
                <w:szCs w:val="16"/>
              </w:rPr>
            </w:pPr>
            <w:r w:rsidRPr="00B251C3">
              <w:rPr>
                <w:sz w:val="16"/>
                <w:szCs w:val="16"/>
              </w:rPr>
              <w:t>15.2.0</w:t>
            </w:r>
          </w:p>
        </w:tc>
      </w:tr>
      <w:tr w:rsidR="002B20C8" w:rsidRPr="00B251C3" w14:paraId="28D039C0" w14:textId="77777777" w:rsidTr="003274A3">
        <w:tc>
          <w:tcPr>
            <w:tcW w:w="800" w:type="dxa"/>
            <w:tcBorders>
              <w:top w:val="single" w:sz="6" w:space="0" w:color="auto"/>
              <w:bottom w:val="single" w:sz="6" w:space="0" w:color="auto"/>
            </w:tcBorders>
            <w:shd w:val="solid" w:color="FFFFFF" w:fill="auto"/>
          </w:tcPr>
          <w:p w14:paraId="0E1C3A3C" w14:textId="77777777" w:rsidR="002B20C8" w:rsidRPr="00B251C3" w:rsidRDefault="002B20C8" w:rsidP="002B20C8">
            <w:pPr>
              <w:pStyle w:val="TAC"/>
              <w:rPr>
                <w:sz w:val="16"/>
                <w:szCs w:val="16"/>
              </w:rPr>
            </w:pPr>
            <w:r>
              <w:rPr>
                <w:sz w:val="16"/>
                <w:szCs w:val="16"/>
              </w:rPr>
              <w:t>2020-07</w:t>
            </w:r>
          </w:p>
        </w:tc>
        <w:tc>
          <w:tcPr>
            <w:tcW w:w="901" w:type="dxa"/>
            <w:tcBorders>
              <w:top w:val="single" w:sz="6" w:space="0" w:color="auto"/>
              <w:bottom w:val="single" w:sz="6" w:space="0" w:color="auto"/>
            </w:tcBorders>
            <w:shd w:val="solid" w:color="FFFFFF" w:fill="auto"/>
          </w:tcPr>
          <w:p w14:paraId="6BF2BFF9" w14:textId="77777777" w:rsidR="002B20C8" w:rsidRPr="00B251C3" w:rsidRDefault="002B20C8" w:rsidP="002B20C8">
            <w:pPr>
              <w:pStyle w:val="TAC"/>
              <w:rPr>
                <w:sz w:val="16"/>
                <w:szCs w:val="16"/>
              </w:rPr>
            </w:pPr>
            <w:r w:rsidRPr="00B251C3">
              <w:rPr>
                <w:sz w:val="16"/>
                <w:szCs w:val="16"/>
              </w:rPr>
              <w:t>RAN#</w:t>
            </w:r>
            <w:r>
              <w:rPr>
                <w:sz w:val="16"/>
                <w:szCs w:val="16"/>
              </w:rPr>
              <w:t>88-e</w:t>
            </w:r>
          </w:p>
        </w:tc>
        <w:tc>
          <w:tcPr>
            <w:tcW w:w="993" w:type="dxa"/>
            <w:tcBorders>
              <w:top w:val="single" w:sz="6" w:space="0" w:color="auto"/>
              <w:bottom w:val="single" w:sz="6" w:space="0" w:color="auto"/>
            </w:tcBorders>
            <w:shd w:val="solid" w:color="FFFFFF" w:fill="auto"/>
          </w:tcPr>
          <w:p w14:paraId="5ABBABCA" w14:textId="77777777" w:rsidR="002B20C8" w:rsidRPr="00B251C3" w:rsidRDefault="002B20C8" w:rsidP="002B20C8">
            <w:pPr>
              <w:pStyle w:val="TAC"/>
              <w:rPr>
                <w:sz w:val="16"/>
                <w:szCs w:val="16"/>
              </w:rPr>
            </w:pPr>
            <w:r>
              <w:rPr>
                <w:sz w:val="16"/>
                <w:szCs w:val="16"/>
              </w:rPr>
              <w:t>-</w:t>
            </w:r>
          </w:p>
        </w:tc>
        <w:tc>
          <w:tcPr>
            <w:tcW w:w="500" w:type="dxa"/>
            <w:tcBorders>
              <w:top w:val="single" w:sz="6" w:space="0" w:color="auto"/>
              <w:bottom w:val="single" w:sz="6" w:space="0" w:color="auto"/>
            </w:tcBorders>
            <w:shd w:val="solid" w:color="FFFFFF" w:fill="auto"/>
          </w:tcPr>
          <w:p w14:paraId="6CBA59CB" w14:textId="77777777" w:rsidR="002B20C8" w:rsidRPr="00B251C3" w:rsidRDefault="002B20C8" w:rsidP="002B20C8">
            <w:pPr>
              <w:pStyle w:val="TAL"/>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4413B2C9" w14:textId="77777777" w:rsidR="002B20C8" w:rsidRPr="00B251C3" w:rsidRDefault="002B20C8" w:rsidP="002B20C8">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42BEB48B" w14:textId="77777777" w:rsidR="002B20C8" w:rsidRPr="00B251C3" w:rsidRDefault="002B20C8" w:rsidP="002B20C8">
            <w:pPr>
              <w:pStyle w:val="TAC"/>
              <w:rPr>
                <w:sz w:val="16"/>
                <w:szCs w:val="16"/>
              </w:rPr>
            </w:pPr>
            <w:r>
              <w:rPr>
                <w:sz w:val="16"/>
                <w:szCs w:val="16"/>
              </w:rPr>
              <w:t>-</w:t>
            </w:r>
          </w:p>
        </w:tc>
        <w:tc>
          <w:tcPr>
            <w:tcW w:w="4962" w:type="dxa"/>
            <w:tcBorders>
              <w:top w:val="single" w:sz="6" w:space="0" w:color="auto"/>
              <w:bottom w:val="single" w:sz="6" w:space="0" w:color="auto"/>
            </w:tcBorders>
            <w:shd w:val="solid" w:color="FFFFFF" w:fill="auto"/>
          </w:tcPr>
          <w:p w14:paraId="29210513" w14:textId="77777777" w:rsidR="002B20C8" w:rsidRPr="00B251C3" w:rsidRDefault="002B20C8" w:rsidP="002B20C8">
            <w:pPr>
              <w:pStyle w:val="TAL"/>
              <w:rPr>
                <w:sz w:val="16"/>
                <w:szCs w:val="16"/>
              </w:rPr>
            </w:pPr>
            <w:r>
              <w:rPr>
                <w:sz w:val="16"/>
                <w:szCs w:val="16"/>
              </w:rPr>
              <w:t>Update to Rel-16 version (MCC)</w:t>
            </w:r>
          </w:p>
        </w:tc>
        <w:tc>
          <w:tcPr>
            <w:tcW w:w="708" w:type="dxa"/>
            <w:tcBorders>
              <w:top w:val="single" w:sz="6" w:space="0" w:color="auto"/>
              <w:bottom w:val="single" w:sz="6" w:space="0" w:color="auto"/>
            </w:tcBorders>
            <w:shd w:val="solid" w:color="FFFFFF" w:fill="auto"/>
          </w:tcPr>
          <w:p w14:paraId="72CC75CD" w14:textId="77777777" w:rsidR="002B20C8" w:rsidRPr="002B20C8" w:rsidRDefault="002B20C8" w:rsidP="002B20C8">
            <w:pPr>
              <w:pStyle w:val="TAC"/>
              <w:rPr>
                <w:bCs/>
                <w:sz w:val="16"/>
                <w:szCs w:val="16"/>
              </w:rPr>
            </w:pPr>
            <w:r w:rsidRPr="002B20C8">
              <w:rPr>
                <w:bCs/>
                <w:sz w:val="16"/>
                <w:szCs w:val="16"/>
              </w:rPr>
              <w:t>16.0.0</w:t>
            </w:r>
          </w:p>
        </w:tc>
      </w:tr>
      <w:tr w:rsidR="003274A3" w:rsidRPr="00B251C3" w14:paraId="721B1CE6" w14:textId="77777777" w:rsidTr="00534387">
        <w:tc>
          <w:tcPr>
            <w:tcW w:w="800" w:type="dxa"/>
            <w:tcBorders>
              <w:top w:val="single" w:sz="6" w:space="0" w:color="auto"/>
              <w:bottom w:val="single" w:sz="6" w:space="0" w:color="auto"/>
            </w:tcBorders>
            <w:shd w:val="solid" w:color="FFFFFF" w:fill="auto"/>
          </w:tcPr>
          <w:p w14:paraId="57445364" w14:textId="77777777" w:rsidR="003274A3" w:rsidRDefault="003274A3" w:rsidP="003274A3">
            <w:pPr>
              <w:pStyle w:val="TAC"/>
              <w:rPr>
                <w:sz w:val="16"/>
                <w:szCs w:val="16"/>
              </w:rPr>
            </w:pPr>
            <w:r>
              <w:rPr>
                <w:sz w:val="16"/>
                <w:szCs w:val="16"/>
              </w:rPr>
              <w:t>2022-03</w:t>
            </w:r>
          </w:p>
        </w:tc>
        <w:tc>
          <w:tcPr>
            <w:tcW w:w="901" w:type="dxa"/>
            <w:tcBorders>
              <w:top w:val="single" w:sz="6" w:space="0" w:color="auto"/>
              <w:bottom w:val="single" w:sz="6" w:space="0" w:color="auto"/>
            </w:tcBorders>
            <w:shd w:val="solid" w:color="FFFFFF" w:fill="auto"/>
          </w:tcPr>
          <w:p w14:paraId="733FF898" w14:textId="77777777" w:rsidR="003274A3" w:rsidRPr="00B251C3" w:rsidRDefault="003274A3" w:rsidP="003274A3">
            <w:pPr>
              <w:pStyle w:val="TAC"/>
              <w:rPr>
                <w:sz w:val="16"/>
                <w:szCs w:val="16"/>
              </w:rPr>
            </w:pPr>
            <w:r w:rsidRPr="00B251C3">
              <w:rPr>
                <w:sz w:val="16"/>
                <w:szCs w:val="16"/>
              </w:rPr>
              <w:t>RAN#</w:t>
            </w:r>
            <w:r>
              <w:rPr>
                <w:sz w:val="16"/>
                <w:szCs w:val="16"/>
              </w:rPr>
              <w:t>95-e</w:t>
            </w:r>
          </w:p>
        </w:tc>
        <w:tc>
          <w:tcPr>
            <w:tcW w:w="993" w:type="dxa"/>
            <w:tcBorders>
              <w:top w:val="single" w:sz="6" w:space="0" w:color="auto"/>
              <w:bottom w:val="single" w:sz="6" w:space="0" w:color="auto"/>
            </w:tcBorders>
            <w:shd w:val="solid" w:color="FFFFFF" w:fill="auto"/>
          </w:tcPr>
          <w:p w14:paraId="7830D42E" w14:textId="77777777" w:rsidR="003274A3" w:rsidRDefault="003274A3" w:rsidP="003274A3">
            <w:pPr>
              <w:pStyle w:val="TAC"/>
              <w:rPr>
                <w:sz w:val="16"/>
                <w:szCs w:val="16"/>
              </w:rPr>
            </w:pPr>
            <w:r w:rsidRPr="003274A3">
              <w:rPr>
                <w:sz w:val="16"/>
                <w:szCs w:val="16"/>
              </w:rPr>
              <w:t>RP-220238</w:t>
            </w:r>
          </w:p>
        </w:tc>
        <w:tc>
          <w:tcPr>
            <w:tcW w:w="500" w:type="dxa"/>
            <w:tcBorders>
              <w:top w:val="single" w:sz="6" w:space="0" w:color="auto"/>
              <w:bottom w:val="single" w:sz="6" w:space="0" w:color="auto"/>
            </w:tcBorders>
            <w:shd w:val="solid" w:color="FFFFFF" w:fill="auto"/>
          </w:tcPr>
          <w:p w14:paraId="0448D762" w14:textId="77777777" w:rsidR="003274A3" w:rsidRDefault="003274A3" w:rsidP="003274A3">
            <w:pPr>
              <w:pStyle w:val="TAL"/>
              <w:rPr>
                <w:sz w:val="16"/>
                <w:szCs w:val="16"/>
              </w:rPr>
            </w:pPr>
            <w:r>
              <w:rPr>
                <w:sz w:val="16"/>
                <w:szCs w:val="16"/>
              </w:rPr>
              <w:t>0002</w:t>
            </w:r>
          </w:p>
        </w:tc>
        <w:tc>
          <w:tcPr>
            <w:tcW w:w="425" w:type="dxa"/>
            <w:tcBorders>
              <w:top w:val="single" w:sz="6" w:space="0" w:color="auto"/>
              <w:bottom w:val="single" w:sz="6" w:space="0" w:color="auto"/>
            </w:tcBorders>
            <w:shd w:val="solid" w:color="FFFFFF" w:fill="auto"/>
          </w:tcPr>
          <w:p w14:paraId="797B8903" w14:textId="77777777" w:rsidR="003274A3" w:rsidRDefault="003274A3" w:rsidP="003274A3">
            <w:pPr>
              <w:pStyle w:val="TAR"/>
              <w:rPr>
                <w:sz w:val="16"/>
                <w:szCs w:val="16"/>
              </w:rPr>
            </w:pPr>
            <w:r>
              <w:rPr>
                <w:sz w:val="16"/>
                <w:szCs w:val="16"/>
              </w:rPr>
              <w:t>1</w:t>
            </w:r>
          </w:p>
        </w:tc>
        <w:tc>
          <w:tcPr>
            <w:tcW w:w="425" w:type="dxa"/>
            <w:tcBorders>
              <w:top w:val="single" w:sz="6" w:space="0" w:color="auto"/>
              <w:bottom w:val="single" w:sz="6" w:space="0" w:color="auto"/>
            </w:tcBorders>
            <w:shd w:val="solid" w:color="FFFFFF" w:fill="auto"/>
          </w:tcPr>
          <w:p w14:paraId="1344440F" w14:textId="77777777" w:rsidR="003274A3" w:rsidRDefault="003274A3" w:rsidP="003274A3">
            <w:pPr>
              <w:pStyle w:val="TAC"/>
              <w:rPr>
                <w:sz w:val="16"/>
                <w:szCs w:val="16"/>
              </w:rPr>
            </w:pPr>
            <w:r>
              <w:rPr>
                <w:sz w:val="16"/>
                <w:szCs w:val="16"/>
              </w:rPr>
              <w:t>D</w:t>
            </w:r>
          </w:p>
        </w:tc>
        <w:tc>
          <w:tcPr>
            <w:tcW w:w="4962" w:type="dxa"/>
            <w:tcBorders>
              <w:top w:val="single" w:sz="6" w:space="0" w:color="auto"/>
              <w:bottom w:val="single" w:sz="6" w:space="0" w:color="auto"/>
            </w:tcBorders>
            <w:shd w:val="solid" w:color="FFFFFF" w:fill="auto"/>
          </w:tcPr>
          <w:p w14:paraId="3CF3B29D" w14:textId="77777777" w:rsidR="003274A3" w:rsidRDefault="003274A3" w:rsidP="003274A3">
            <w:pPr>
              <w:pStyle w:val="TAL"/>
              <w:rPr>
                <w:sz w:val="16"/>
                <w:szCs w:val="16"/>
              </w:rPr>
            </w:pPr>
            <w:r w:rsidRPr="003274A3">
              <w:rPr>
                <w:sz w:val="16"/>
                <w:szCs w:val="16"/>
              </w:rPr>
              <w:fldChar w:fldCharType="begin"/>
            </w:r>
            <w:r w:rsidRPr="003274A3">
              <w:rPr>
                <w:sz w:val="16"/>
                <w:szCs w:val="16"/>
              </w:rPr>
              <w:instrText xml:space="preserve"> DOCPROPERTY  CrTitle  \* MERGEFORMAT </w:instrText>
            </w:r>
            <w:r w:rsidRPr="003274A3">
              <w:rPr>
                <w:sz w:val="16"/>
                <w:szCs w:val="16"/>
              </w:rPr>
              <w:fldChar w:fldCharType="separate"/>
            </w:r>
            <w:r w:rsidRPr="003274A3">
              <w:rPr>
                <w:sz w:val="16"/>
                <w:szCs w:val="16"/>
              </w:rPr>
              <w:t xml:space="preserve">Inclusive language review </w:t>
            </w:r>
            <w:r w:rsidRPr="003274A3">
              <w:rPr>
                <w:sz w:val="16"/>
                <w:szCs w:val="16"/>
              </w:rPr>
              <w:fldChar w:fldCharType="end"/>
            </w:r>
          </w:p>
        </w:tc>
        <w:tc>
          <w:tcPr>
            <w:tcW w:w="708" w:type="dxa"/>
            <w:tcBorders>
              <w:top w:val="single" w:sz="6" w:space="0" w:color="auto"/>
              <w:bottom w:val="single" w:sz="6" w:space="0" w:color="auto"/>
            </w:tcBorders>
            <w:shd w:val="solid" w:color="FFFFFF" w:fill="auto"/>
          </w:tcPr>
          <w:p w14:paraId="6C180F98" w14:textId="77777777" w:rsidR="003274A3" w:rsidRPr="002B20C8" w:rsidRDefault="003274A3" w:rsidP="003274A3">
            <w:pPr>
              <w:pStyle w:val="TAC"/>
              <w:rPr>
                <w:bCs/>
                <w:sz w:val="16"/>
                <w:szCs w:val="16"/>
              </w:rPr>
            </w:pPr>
            <w:r>
              <w:rPr>
                <w:bCs/>
                <w:sz w:val="16"/>
                <w:szCs w:val="16"/>
              </w:rPr>
              <w:t>17.0.0</w:t>
            </w:r>
          </w:p>
        </w:tc>
      </w:tr>
      <w:tr w:rsidR="00080C33" w:rsidRPr="00B251C3" w14:paraId="19029247" w14:textId="77777777" w:rsidTr="00AE1BD5">
        <w:tc>
          <w:tcPr>
            <w:tcW w:w="800" w:type="dxa"/>
            <w:tcBorders>
              <w:top w:val="single" w:sz="6" w:space="0" w:color="auto"/>
            </w:tcBorders>
            <w:shd w:val="solid" w:color="FFFFFF" w:fill="auto"/>
            <w:vAlign w:val="center"/>
          </w:tcPr>
          <w:p w14:paraId="153085F0" w14:textId="77777777" w:rsidR="00080C33" w:rsidRDefault="00080C33" w:rsidP="00080C33">
            <w:pPr>
              <w:pStyle w:val="TAC"/>
              <w:rPr>
                <w:sz w:val="16"/>
                <w:szCs w:val="16"/>
              </w:rPr>
            </w:pPr>
            <w:r w:rsidRPr="00EF319B">
              <w:rPr>
                <w:rFonts w:cs="Arial"/>
                <w:color w:val="000000"/>
                <w:sz w:val="16"/>
                <w:szCs w:val="16"/>
              </w:rPr>
              <w:t>2024-03</w:t>
            </w:r>
          </w:p>
        </w:tc>
        <w:tc>
          <w:tcPr>
            <w:tcW w:w="901" w:type="dxa"/>
            <w:tcBorders>
              <w:top w:val="single" w:sz="6" w:space="0" w:color="auto"/>
            </w:tcBorders>
            <w:shd w:val="solid" w:color="FFFFFF" w:fill="auto"/>
            <w:vAlign w:val="center"/>
          </w:tcPr>
          <w:p w14:paraId="018F0EB3" w14:textId="77777777" w:rsidR="00080C33" w:rsidRPr="00B251C3" w:rsidRDefault="00080C33" w:rsidP="00080C33">
            <w:pPr>
              <w:pStyle w:val="TAC"/>
              <w:rPr>
                <w:sz w:val="16"/>
                <w:szCs w:val="16"/>
              </w:rPr>
            </w:pPr>
            <w:r w:rsidRPr="00EF319B">
              <w:rPr>
                <w:rFonts w:cs="Arial"/>
                <w:color w:val="000000"/>
                <w:sz w:val="16"/>
                <w:szCs w:val="16"/>
              </w:rPr>
              <w:t>RAN#103</w:t>
            </w:r>
          </w:p>
        </w:tc>
        <w:tc>
          <w:tcPr>
            <w:tcW w:w="993" w:type="dxa"/>
            <w:tcBorders>
              <w:top w:val="single" w:sz="6" w:space="0" w:color="auto"/>
            </w:tcBorders>
            <w:shd w:val="solid" w:color="FFFFFF" w:fill="auto"/>
            <w:vAlign w:val="center"/>
          </w:tcPr>
          <w:p w14:paraId="68339994" w14:textId="77777777" w:rsidR="00080C33" w:rsidRPr="003274A3" w:rsidRDefault="00080C33" w:rsidP="00080C33">
            <w:pPr>
              <w:pStyle w:val="TAC"/>
              <w:rPr>
                <w:sz w:val="16"/>
                <w:szCs w:val="16"/>
              </w:rPr>
            </w:pPr>
            <w:r w:rsidRPr="00EF319B">
              <w:rPr>
                <w:rFonts w:cs="Arial"/>
                <w:color w:val="000000"/>
                <w:sz w:val="16"/>
                <w:szCs w:val="16"/>
              </w:rPr>
              <w:t>RP-240617</w:t>
            </w:r>
          </w:p>
        </w:tc>
        <w:tc>
          <w:tcPr>
            <w:tcW w:w="500" w:type="dxa"/>
            <w:tcBorders>
              <w:top w:val="single" w:sz="6" w:space="0" w:color="auto"/>
            </w:tcBorders>
            <w:shd w:val="solid" w:color="FFFFFF" w:fill="auto"/>
            <w:vAlign w:val="center"/>
          </w:tcPr>
          <w:p w14:paraId="1E97B795" w14:textId="77777777" w:rsidR="00080C33" w:rsidRDefault="00080C33" w:rsidP="00080C33">
            <w:pPr>
              <w:pStyle w:val="TAL"/>
              <w:rPr>
                <w:sz w:val="16"/>
                <w:szCs w:val="16"/>
              </w:rPr>
            </w:pPr>
            <w:r w:rsidRPr="00EF319B">
              <w:rPr>
                <w:rFonts w:cs="Arial"/>
                <w:color w:val="000000"/>
                <w:sz w:val="16"/>
                <w:szCs w:val="16"/>
              </w:rPr>
              <w:t>0004</w:t>
            </w:r>
          </w:p>
        </w:tc>
        <w:tc>
          <w:tcPr>
            <w:tcW w:w="425" w:type="dxa"/>
            <w:tcBorders>
              <w:top w:val="single" w:sz="6" w:space="0" w:color="auto"/>
            </w:tcBorders>
            <w:shd w:val="solid" w:color="FFFFFF" w:fill="auto"/>
            <w:vAlign w:val="center"/>
          </w:tcPr>
          <w:p w14:paraId="3D6A94E3" w14:textId="77777777" w:rsidR="00080C33" w:rsidRDefault="00080C33" w:rsidP="00080C33">
            <w:pPr>
              <w:pStyle w:val="TAR"/>
              <w:rPr>
                <w:sz w:val="16"/>
                <w:szCs w:val="16"/>
              </w:rPr>
            </w:pPr>
            <w:r>
              <w:rPr>
                <w:rFonts w:cs="Arial"/>
                <w:color w:val="000000"/>
                <w:sz w:val="16"/>
                <w:szCs w:val="16"/>
              </w:rPr>
              <w:t>-</w:t>
            </w:r>
          </w:p>
        </w:tc>
        <w:tc>
          <w:tcPr>
            <w:tcW w:w="425" w:type="dxa"/>
            <w:tcBorders>
              <w:top w:val="single" w:sz="6" w:space="0" w:color="auto"/>
            </w:tcBorders>
            <w:shd w:val="solid" w:color="FFFFFF" w:fill="auto"/>
            <w:vAlign w:val="center"/>
          </w:tcPr>
          <w:p w14:paraId="3CDEA66D" w14:textId="77777777" w:rsidR="00080C33" w:rsidRDefault="00080C33" w:rsidP="00080C33">
            <w:pPr>
              <w:pStyle w:val="TAC"/>
              <w:rPr>
                <w:sz w:val="16"/>
                <w:szCs w:val="16"/>
              </w:rPr>
            </w:pPr>
            <w:r w:rsidRPr="00EF319B">
              <w:rPr>
                <w:rFonts w:cs="Arial"/>
                <w:color w:val="000000"/>
                <w:sz w:val="16"/>
                <w:szCs w:val="16"/>
              </w:rPr>
              <w:t>D</w:t>
            </w:r>
          </w:p>
        </w:tc>
        <w:tc>
          <w:tcPr>
            <w:tcW w:w="4962" w:type="dxa"/>
            <w:tcBorders>
              <w:top w:val="single" w:sz="6" w:space="0" w:color="auto"/>
            </w:tcBorders>
            <w:shd w:val="solid" w:color="FFFFFF" w:fill="auto"/>
            <w:vAlign w:val="center"/>
          </w:tcPr>
          <w:p w14:paraId="44A374E5" w14:textId="77777777" w:rsidR="00080C33" w:rsidRPr="003274A3" w:rsidRDefault="00080C33" w:rsidP="00080C33">
            <w:pPr>
              <w:pStyle w:val="TAL"/>
              <w:rPr>
                <w:sz w:val="16"/>
                <w:szCs w:val="16"/>
              </w:rPr>
            </w:pPr>
            <w:r w:rsidRPr="00EF319B">
              <w:rPr>
                <w:rFonts w:cs="Arial"/>
                <w:color w:val="000000"/>
                <w:sz w:val="16"/>
                <w:szCs w:val="16"/>
              </w:rPr>
              <w:t>Rapporteur Editorial Review</w:t>
            </w:r>
          </w:p>
        </w:tc>
        <w:tc>
          <w:tcPr>
            <w:tcW w:w="708" w:type="dxa"/>
            <w:tcBorders>
              <w:top w:val="single" w:sz="6" w:space="0" w:color="auto"/>
            </w:tcBorders>
            <w:shd w:val="solid" w:color="FFFFFF" w:fill="auto"/>
          </w:tcPr>
          <w:p w14:paraId="4DC8521A" w14:textId="77777777" w:rsidR="00080C33" w:rsidRDefault="00080C33" w:rsidP="00080C33">
            <w:pPr>
              <w:pStyle w:val="TAC"/>
              <w:rPr>
                <w:bCs/>
                <w:sz w:val="16"/>
                <w:szCs w:val="16"/>
              </w:rPr>
            </w:pPr>
            <w:r>
              <w:rPr>
                <w:bCs/>
                <w:sz w:val="16"/>
                <w:szCs w:val="16"/>
              </w:rPr>
              <w:t>18.0.0</w:t>
            </w:r>
          </w:p>
        </w:tc>
      </w:tr>
      <w:bookmarkEnd w:id="193"/>
    </w:tbl>
    <w:p w14:paraId="12B277AD" w14:textId="77777777" w:rsidR="003F40A1" w:rsidRPr="00B251C3" w:rsidRDefault="003F40A1" w:rsidP="003F40A1"/>
    <w:sectPr w:rsidR="003F40A1" w:rsidRPr="00B251C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E1D7C" w14:textId="77777777" w:rsidR="00205B4E" w:rsidRDefault="00205B4E">
      <w:r>
        <w:separator/>
      </w:r>
    </w:p>
  </w:endnote>
  <w:endnote w:type="continuationSeparator" w:id="0">
    <w:p w14:paraId="3E1CE52B" w14:textId="77777777" w:rsidR="00205B4E" w:rsidRDefault="00205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EEFC5" w14:textId="77777777" w:rsidR="000A1765" w:rsidRDefault="000A17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471AF" w14:textId="77777777" w:rsidR="00205B4E" w:rsidRDefault="00205B4E">
      <w:r>
        <w:separator/>
      </w:r>
    </w:p>
  </w:footnote>
  <w:footnote w:type="continuationSeparator" w:id="0">
    <w:p w14:paraId="722E32F5" w14:textId="77777777" w:rsidR="00205B4E" w:rsidRDefault="00205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76421" w14:textId="124A5E8D" w:rsidR="000A1765" w:rsidRDefault="000A1765">
    <w:pPr>
      <w:framePr w:wrap="auto" w:vAnchor="text" w:hAnchor="margin" w:xAlign="right" w:y="1"/>
    </w:pPr>
    <w:r>
      <w:fldChar w:fldCharType="begin"/>
    </w:r>
    <w:r>
      <w:instrText xml:space="preserve"> STYLEREF ZA </w:instrText>
    </w:r>
    <w:r>
      <w:fldChar w:fldCharType="separate"/>
    </w:r>
    <w:r w:rsidR="00B64E03">
      <w:rPr>
        <w:noProof/>
      </w:rPr>
      <w:t>3GPP TS 37.462 V18.0.0 (2024-03)</w:t>
    </w:r>
    <w:r>
      <w:fldChar w:fldCharType="end"/>
    </w:r>
  </w:p>
  <w:p w14:paraId="2C39181C" w14:textId="77777777" w:rsidR="000A1765" w:rsidRDefault="000A1765">
    <w:pPr>
      <w:framePr w:wrap="auto" w:vAnchor="text" w:hAnchor="margin" w:xAlign="center" w:y="1"/>
    </w:pPr>
    <w:r>
      <w:fldChar w:fldCharType="begin"/>
    </w:r>
    <w:r>
      <w:instrText xml:space="preserve"> PAGE </w:instrText>
    </w:r>
    <w:r>
      <w:fldChar w:fldCharType="separate"/>
    </w:r>
    <w:r w:rsidR="000402B1">
      <w:rPr>
        <w:noProof/>
      </w:rPr>
      <w:t>21</w:t>
    </w:r>
    <w:r>
      <w:fldChar w:fldCharType="end"/>
    </w:r>
  </w:p>
  <w:p w14:paraId="255EC703" w14:textId="6071852F" w:rsidR="000A1765" w:rsidRDefault="000A1765">
    <w:pPr>
      <w:framePr w:wrap="auto" w:vAnchor="text" w:hAnchor="margin" w:y="1"/>
    </w:pPr>
    <w:r>
      <w:fldChar w:fldCharType="begin"/>
    </w:r>
    <w:r>
      <w:instrText xml:space="preserve"> STYLEREF ZGSM </w:instrText>
    </w:r>
    <w:r>
      <w:fldChar w:fldCharType="separate"/>
    </w:r>
    <w:r w:rsidR="00B64E03">
      <w:rPr>
        <w:noProof/>
      </w:rPr>
      <w:t>Release 18</w:t>
    </w:r>
    <w:r>
      <w:fldChar w:fldCharType="end"/>
    </w:r>
  </w:p>
  <w:p w14:paraId="40057397" w14:textId="77777777" w:rsidR="000A1765" w:rsidRDefault="000A17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EE7D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78FF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90CE41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BF5762"/>
    <w:multiLevelType w:val="hybridMultilevel"/>
    <w:tmpl w:val="4810EE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084086"/>
    <w:multiLevelType w:val="hybridMultilevel"/>
    <w:tmpl w:val="2E5245C8"/>
    <w:lvl w:ilvl="0" w:tplc="0409000F">
      <w:start w:val="1"/>
      <w:numFmt w:val="decimal"/>
      <w:lvlText w:val="%1."/>
      <w:lvlJc w:val="left"/>
      <w:pPr>
        <w:tabs>
          <w:tab w:val="num" w:pos="928"/>
        </w:tabs>
        <w:ind w:left="928"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A2E64E4"/>
    <w:multiLevelType w:val="hybridMultilevel"/>
    <w:tmpl w:val="44B667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E80CF7"/>
    <w:multiLevelType w:val="hybridMultilevel"/>
    <w:tmpl w:val="03AA064C"/>
    <w:lvl w:ilvl="0" w:tplc="0409000B">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095538"/>
    <w:multiLevelType w:val="hybridMultilevel"/>
    <w:tmpl w:val="656C7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B805BE"/>
    <w:multiLevelType w:val="hybridMultilevel"/>
    <w:tmpl w:val="DBB0B1A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9E6CA8"/>
    <w:multiLevelType w:val="hybridMultilevel"/>
    <w:tmpl w:val="76BC6B1A"/>
    <w:lvl w:ilvl="0" w:tplc="0409000F">
      <w:start w:val="1"/>
      <w:numFmt w:val="decimal"/>
      <w:lvlText w:val="%1."/>
      <w:lvlJc w:val="left"/>
      <w:pPr>
        <w:tabs>
          <w:tab w:val="num" w:pos="928"/>
        </w:tabs>
        <w:ind w:left="928"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39500970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34248976">
    <w:abstractNumId w:val="8"/>
  </w:num>
  <w:num w:numId="3" w16cid:durableId="945767310">
    <w:abstractNumId w:val="7"/>
  </w:num>
  <w:num w:numId="4" w16cid:durableId="1779761795">
    <w:abstractNumId w:val="11"/>
  </w:num>
  <w:num w:numId="5" w16cid:durableId="452410243">
    <w:abstractNumId w:val="5"/>
  </w:num>
  <w:num w:numId="6" w16cid:durableId="1639452815">
    <w:abstractNumId w:val="9"/>
  </w:num>
  <w:num w:numId="7" w16cid:durableId="1727486550">
    <w:abstractNumId w:val="10"/>
  </w:num>
  <w:num w:numId="8" w16cid:durableId="1456948181">
    <w:abstractNumId w:val="6"/>
  </w:num>
  <w:num w:numId="9" w16cid:durableId="2105493734">
    <w:abstractNumId w:val="4"/>
  </w:num>
  <w:num w:numId="10" w16cid:durableId="1987658081">
    <w:abstractNumId w:val="2"/>
  </w:num>
  <w:num w:numId="11" w16cid:durableId="1920482562">
    <w:abstractNumId w:val="1"/>
  </w:num>
  <w:num w:numId="12" w16cid:durableId="99962183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17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6179"/>
    <w:rsid w:val="00003E4A"/>
    <w:rsid w:val="00016DAB"/>
    <w:rsid w:val="000402B1"/>
    <w:rsid w:val="000754D5"/>
    <w:rsid w:val="00080C33"/>
    <w:rsid w:val="000A1765"/>
    <w:rsid w:val="000B3955"/>
    <w:rsid w:val="00143099"/>
    <w:rsid w:val="0018414B"/>
    <w:rsid w:val="001F5BCD"/>
    <w:rsid w:val="001F6FEA"/>
    <w:rsid w:val="0020352E"/>
    <w:rsid w:val="0020353A"/>
    <w:rsid w:val="00205B4E"/>
    <w:rsid w:val="00205E5B"/>
    <w:rsid w:val="00206411"/>
    <w:rsid w:val="00216179"/>
    <w:rsid w:val="002B20C8"/>
    <w:rsid w:val="002F013A"/>
    <w:rsid w:val="003114EE"/>
    <w:rsid w:val="003274A3"/>
    <w:rsid w:val="00335549"/>
    <w:rsid w:val="00336175"/>
    <w:rsid w:val="00371AD9"/>
    <w:rsid w:val="003B42B7"/>
    <w:rsid w:val="003E75C5"/>
    <w:rsid w:val="003F40A1"/>
    <w:rsid w:val="0044460C"/>
    <w:rsid w:val="00447FB2"/>
    <w:rsid w:val="00484CA3"/>
    <w:rsid w:val="004B69AA"/>
    <w:rsid w:val="004C2E24"/>
    <w:rsid w:val="004E4764"/>
    <w:rsid w:val="005113CF"/>
    <w:rsid w:val="005157D0"/>
    <w:rsid w:val="00534387"/>
    <w:rsid w:val="00537579"/>
    <w:rsid w:val="0055418F"/>
    <w:rsid w:val="005807BB"/>
    <w:rsid w:val="00590D7B"/>
    <w:rsid w:val="005A470B"/>
    <w:rsid w:val="005A72FF"/>
    <w:rsid w:val="005E0F45"/>
    <w:rsid w:val="00605406"/>
    <w:rsid w:val="00624472"/>
    <w:rsid w:val="00687F0D"/>
    <w:rsid w:val="006D631F"/>
    <w:rsid w:val="006F5845"/>
    <w:rsid w:val="00736EA1"/>
    <w:rsid w:val="00742887"/>
    <w:rsid w:val="00746B6C"/>
    <w:rsid w:val="007635DA"/>
    <w:rsid w:val="007B01CD"/>
    <w:rsid w:val="007C3D0E"/>
    <w:rsid w:val="0080101A"/>
    <w:rsid w:val="008700F1"/>
    <w:rsid w:val="008B3CC2"/>
    <w:rsid w:val="008F45D0"/>
    <w:rsid w:val="009038E8"/>
    <w:rsid w:val="00970114"/>
    <w:rsid w:val="00973A90"/>
    <w:rsid w:val="009838CD"/>
    <w:rsid w:val="00A669B5"/>
    <w:rsid w:val="00A85597"/>
    <w:rsid w:val="00AB5910"/>
    <w:rsid w:val="00AD207F"/>
    <w:rsid w:val="00AE1BD5"/>
    <w:rsid w:val="00B12156"/>
    <w:rsid w:val="00B251C3"/>
    <w:rsid w:val="00B46CF8"/>
    <w:rsid w:val="00B64E03"/>
    <w:rsid w:val="00B74C1B"/>
    <w:rsid w:val="00B83C42"/>
    <w:rsid w:val="00B87A3D"/>
    <w:rsid w:val="00BC5922"/>
    <w:rsid w:val="00C02865"/>
    <w:rsid w:val="00C03B95"/>
    <w:rsid w:val="00C26063"/>
    <w:rsid w:val="00C3269B"/>
    <w:rsid w:val="00C540EF"/>
    <w:rsid w:val="00C822E2"/>
    <w:rsid w:val="00CC6E78"/>
    <w:rsid w:val="00CD4052"/>
    <w:rsid w:val="00CD7A77"/>
    <w:rsid w:val="00D34153"/>
    <w:rsid w:val="00D4083D"/>
    <w:rsid w:val="00D73C83"/>
    <w:rsid w:val="00DB0823"/>
    <w:rsid w:val="00DF197D"/>
    <w:rsid w:val="00DF73F7"/>
    <w:rsid w:val="00E119B4"/>
    <w:rsid w:val="00E27931"/>
    <w:rsid w:val="00E42B4C"/>
    <w:rsid w:val="00E80B88"/>
    <w:rsid w:val="00E94198"/>
    <w:rsid w:val="00EA2C94"/>
    <w:rsid w:val="00EB131D"/>
    <w:rsid w:val="00EB1D5F"/>
    <w:rsid w:val="00EE7667"/>
    <w:rsid w:val="00F043F7"/>
    <w:rsid w:val="00F96269"/>
    <w:rsid w:val="00FA157B"/>
    <w:rsid w:val="00FB2E8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263393"/>
  <w15:chartTrackingRefBased/>
  <w15:docId w15:val="{13848A5A-180A-43BC-AA8D-6799EE7E9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B4C"/>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Heading 1_a,NMP Heading 1,Huvudrubrik,título 1,ghost,g,1 ghost,Heading 0.1,1,1st level,õberschrift 1"/>
    <w:next w:val="Normal"/>
    <w:qFormat/>
    <w:rsid w:val="00E42B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UNDERRUBRIK 1-2,level 2,h2,2nd level,†berschrift 2"/>
    <w:basedOn w:val="Heading1"/>
    <w:next w:val="Normal"/>
    <w:qFormat/>
    <w:rsid w:val="00E42B4C"/>
    <w:pPr>
      <w:pBdr>
        <w:top w:val="none" w:sz="0" w:space="0" w:color="auto"/>
      </w:pBdr>
      <w:spacing w:before="180"/>
      <w:outlineLvl w:val="1"/>
    </w:pPr>
    <w:rPr>
      <w:sz w:val="32"/>
    </w:rPr>
  </w:style>
  <w:style w:type="paragraph" w:styleId="Heading3">
    <w:name w:val="heading 3"/>
    <w:aliases w:val="H3,H31,Underrubrik2,Memo Heading 3,h3"/>
    <w:basedOn w:val="Heading2"/>
    <w:next w:val="Normal"/>
    <w:qFormat/>
    <w:rsid w:val="00E42B4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42B4C"/>
    <w:pPr>
      <w:ind w:left="1418" w:hanging="1418"/>
      <w:outlineLvl w:val="3"/>
    </w:pPr>
    <w:rPr>
      <w:sz w:val="24"/>
    </w:rPr>
  </w:style>
  <w:style w:type="paragraph" w:styleId="Heading5">
    <w:name w:val="heading 5"/>
    <w:basedOn w:val="Heading4"/>
    <w:next w:val="Normal"/>
    <w:qFormat/>
    <w:rsid w:val="00E42B4C"/>
    <w:pPr>
      <w:ind w:left="1701" w:hanging="1701"/>
      <w:outlineLvl w:val="4"/>
    </w:pPr>
    <w:rPr>
      <w:sz w:val="22"/>
    </w:rPr>
  </w:style>
  <w:style w:type="paragraph" w:styleId="Heading6">
    <w:name w:val="heading 6"/>
    <w:basedOn w:val="H6"/>
    <w:next w:val="Normal"/>
    <w:qFormat/>
    <w:rsid w:val="00E42B4C"/>
    <w:pPr>
      <w:outlineLvl w:val="5"/>
    </w:pPr>
  </w:style>
  <w:style w:type="paragraph" w:styleId="Heading7">
    <w:name w:val="heading 7"/>
    <w:basedOn w:val="H6"/>
    <w:next w:val="Normal"/>
    <w:qFormat/>
    <w:rsid w:val="00E42B4C"/>
    <w:pPr>
      <w:outlineLvl w:val="6"/>
    </w:pPr>
  </w:style>
  <w:style w:type="paragraph" w:styleId="Heading8">
    <w:name w:val="heading 8"/>
    <w:basedOn w:val="Heading1"/>
    <w:next w:val="Normal"/>
    <w:qFormat/>
    <w:rsid w:val="00E42B4C"/>
    <w:pPr>
      <w:ind w:left="0" w:firstLine="0"/>
      <w:outlineLvl w:val="7"/>
    </w:pPr>
  </w:style>
  <w:style w:type="paragraph" w:styleId="Heading9">
    <w:name w:val="heading 9"/>
    <w:aliases w:val="Figure Heading,FH"/>
    <w:basedOn w:val="Heading8"/>
    <w:next w:val="Normal"/>
    <w:qFormat/>
    <w:rsid w:val="00E42B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42B4C"/>
    <w:pPr>
      <w:ind w:left="1985" w:hanging="1985"/>
      <w:outlineLvl w:val="9"/>
    </w:pPr>
    <w:rPr>
      <w:sz w:val="20"/>
    </w:rPr>
  </w:style>
  <w:style w:type="paragraph" w:styleId="TOC9">
    <w:name w:val="toc 9"/>
    <w:basedOn w:val="TOC8"/>
    <w:semiHidden/>
    <w:rsid w:val="00E42B4C"/>
    <w:pPr>
      <w:ind w:left="1418" w:hanging="1418"/>
    </w:pPr>
  </w:style>
  <w:style w:type="paragraph" w:styleId="TOC8">
    <w:name w:val="toc 8"/>
    <w:basedOn w:val="TOC1"/>
    <w:uiPriority w:val="39"/>
    <w:rsid w:val="00E42B4C"/>
    <w:pPr>
      <w:spacing w:before="180"/>
      <w:ind w:left="2693" w:hanging="2693"/>
    </w:pPr>
    <w:rPr>
      <w:b/>
    </w:rPr>
  </w:style>
  <w:style w:type="paragraph" w:styleId="TOC1">
    <w:name w:val="toc 1"/>
    <w:uiPriority w:val="39"/>
    <w:rsid w:val="00E42B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42B4C"/>
    <w:pPr>
      <w:keepLines/>
      <w:tabs>
        <w:tab w:val="center" w:pos="4536"/>
        <w:tab w:val="right" w:pos="9072"/>
      </w:tabs>
    </w:pPr>
    <w:rPr>
      <w:noProof/>
    </w:rPr>
  </w:style>
  <w:style w:type="character" w:customStyle="1" w:styleId="ZGSM">
    <w:name w:val="ZGSM"/>
    <w:rsid w:val="00E42B4C"/>
  </w:style>
  <w:style w:type="paragraph" w:customStyle="1" w:styleId="ZD">
    <w:name w:val="ZD"/>
    <w:rsid w:val="00E42B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42B4C"/>
    <w:pPr>
      <w:ind w:left="1701" w:hanging="1701"/>
    </w:pPr>
  </w:style>
  <w:style w:type="paragraph" w:styleId="TOC4">
    <w:name w:val="toc 4"/>
    <w:basedOn w:val="TOC3"/>
    <w:semiHidden/>
    <w:rsid w:val="00E42B4C"/>
    <w:pPr>
      <w:ind w:left="1418" w:hanging="1418"/>
    </w:pPr>
  </w:style>
  <w:style w:type="paragraph" w:styleId="TOC3">
    <w:name w:val="toc 3"/>
    <w:basedOn w:val="TOC2"/>
    <w:uiPriority w:val="39"/>
    <w:rsid w:val="00E42B4C"/>
    <w:pPr>
      <w:ind w:left="1134" w:hanging="1134"/>
    </w:pPr>
  </w:style>
  <w:style w:type="paragraph" w:styleId="TOC2">
    <w:name w:val="toc 2"/>
    <w:basedOn w:val="TOC1"/>
    <w:uiPriority w:val="39"/>
    <w:rsid w:val="00E42B4C"/>
    <w:pPr>
      <w:keepNext w:val="0"/>
      <w:spacing w:before="0"/>
      <w:ind w:left="851" w:hanging="851"/>
    </w:pPr>
    <w:rPr>
      <w:sz w:val="20"/>
    </w:rPr>
  </w:style>
  <w:style w:type="paragraph" w:styleId="Index1">
    <w:name w:val="index 1"/>
    <w:basedOn w:val="Normal"/>
    <w:semiHidden/>
    <w:rsid w:val="00E42B4C"/>
    <w:pPr>
      <w:keepLines/>
      <w:spacing w:after="0"/>
    </w:pPr>
  </w:style>
  <w:style w:type="paragraph" w:styleId="Index2">
    <w:name w:val="index 2"/>
    <w:basedOn w:val="Index1"/>
    <w:semiHidden/>
    <w:rsid w:val="00E42B4C"/>
    <w:pPr>
      <w:ind w:left="284"/>
    </w:pPr>
  </w:style>
  <w:style w:type="paragraph" w:customStyle="1" w:styleId="TT">
    <w:name w:val="TT"/>
    <w:basedOn w:val="Heading1"/>
    <w:next w:val="Normal"/>
    <w:rsid w:val="00E42B4C"/>
    <w:pPr>
      <w:outlineLvl w:val="9"/>
    </w:pPr>
  </w:style>
  <w:style w:type="paragraph" w:styleId="Footer">
    <w:name w:val="footer"/>
    <w:basedOn w:val="Header"/>
    <w:rsid w:val="00E42B4C"/>
    <w:pPr>
      <w:jc w:val="center"/>
    </w:pPr>
    <w:rPr>
      <w:i/>
    </w:rPr>
  </w:style>
  <w:style w:type="character" w:styleId="FootnoteReference">
    <w:name w:val="footnote reference"/>
    <w:semiHidden/>
    <w:rsid w:val="00E42B4C"/>
    <w:rPr>
      <w:b/>
      <w:position w:val="6"/>
      <w:sz w:val="16"/>
    </w:rPr>
  </w:style>
  <w:style w:type="paragraph" w:styleId="FootnoteText">
    <w:name w:val="footnote text"/>
    <w:basedOn w:val="Normal"/>
    <w:semiHidden/>
    <w:rsid w:val="00E42B4C"/>
    <w:pPr>
      <w:keepLines/>
      <w:spacing w:after="0"/>
      <w:ind w:left="454" w:hanging="454"/>
    </w:pPr>
    <w:rPr>
      <w:sz w:val="16"/>
    </w:rPr>
  </w:style>
  <w:style w:type="paragraph" w:customStyle="1" w:styleId="NF">
    <w:name w:val="NF"/>
    <w:basedOn w:val="NO"/>
    <w:rsid w:val="00E42B4C"/>
    <w:pPr>
      <w:keepNext/>
      <w:spacing w:after="0"/>
    </w:pPr>
    <w:rPr>
      <w:rFonts w:ascii="Arial" w:hAnsi="Arial"/>
      <w:sz w:val="18"/>
    </w:rPr>
  </w:style>
  <w:style w:type="paragraph" w:customStyle="1" w:styleId="NO">
    <w:name w:val="NO"/>
    <w:basedOn w:val="Normal"/>
    <w:rsid w:val="00E42B4C"/>
    <w:pPr>
      <w:keepLines/>
      <w:ind w:left="1135" w:hanging="851"/>
    </w:pPr>
  </w:style>
  <w:style w:type="paragraph" w:customStyle="1" w:styleId="PL">
    <w:name w:val="PL"/>
    <w:rsid w:val="00E42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42B4C"/>
    <w:pPr>
      <w:jc w:val="right"/>
    </w:pPr>
  </w:style>
  <w:style w:type="paragraph" w:customStyle="1" w:styleId="TAL">
    <w:name w:val="TAL"/>
    <w:basedOn w:val="Normal"/>
    <w:link w:val="TALChar"/>
    <w:rsid w:val="00E42B4C"/>
    <w:pPr>
      <w:keepNext/>
      <w:keepLines/>
      <w:spacing w:after="0"/>
    </w:pPr>
    <w:rPr>
      <w:rFonts w:ascii="Arial" w:hAnsi="Arial"/>
      <w:sz w:val="18"/>
    </w:rPr>
  </w:style>
  <w:style w:type="paragraph" w:styleId="ListNumber2">
    <w:name w:val="List Number 2"/>
    <w:basedOn w:val="ListNumber"/>
    <w:rsid w:val="00E42B4C"/>
    <w:pPr>
      <w:ind w:left="851"/>
    </w:pPr>
  </w:style>
  <w:style w:type="paragraph" w:styleId="ListNumber">
    <w:name w:val="List Number"/>
    <w:basedOn w:val="List"/>
    <w:rsid w:val="00E42B4C"/>
  </w:style>
  <w:style w:type="paragraph" w:styleId="List">
    <w:name w:val="List"/>
    <w:basedOn w:val="Normal"/>
    <w:rsid w:val="00E42B4C"/>
    <w:pPr>
      <w:ind w:left="568" w:hanging="284"/>
    </w:pPr>
  </w:style>
  <w:style w:type="paragraph" w:customStyle="1" w:styleId="TAH">
    <w:name w:val="TAH"/>
    <w:basedOn w:val="TAC"/>
    <w:rsid w:val="00E42B4C"/>
    <w:rPr>
      <w:b/>
    </w:rPr>
  </w:style>
  <w:style w:type="paragraph" w:customStyle="1" w:styleId="TAC">
    <w:name w:val="TAC"/>
    <w:basedOn w:val="TAL"/>
    <w:link w:val="TACChar"/>
    <w:rsid w:val="00E42B4C"/>
    <w:pPr>
      <w:jc w:val="center"/>
    </w:pPr>
  </w:style>
  <w:style w:type="paragraph" w:customStyle="1" w:styleId="LD">
    <w:name w:val="LD"/>
    <w:rsid w:val="00E42B4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42B4C"/>
    <w:pPr>
      <w:keepLines/>
      <w:ind w:left="1702" w:hanging="1418"/>
    </w:pPr>
  </w:style>
  <w:style w:type="paragraph" w:customStyle="1" w:styleId="FP">
    <w:name w:val="FP"/>
    <w:basedOn w:val="Normal"/>
    <w:rsid w:val="00E42B4C"/>
    <w:pPr>
      <w:spacing w:after="0"/>
    </w:pPr>
  </w:style>
  <w:style w:type="paragraph" w:customStyle="1" w:styleId="NW">
    <w:name w:val="NW"/>
    <w:basedOn w:val="NO"/>
    <w:rsid w:val="00E42B4C"/>
    <w:pPr>
      <w:spacing w:after="0"/>
    </w:pPr>
  </w:style>
  <w:style w:type="paragraph" w:customStyle="1" w:styleId="EW">
    <w:name w:val="EW"/>
    <w:basedOn w:val="EX"/>
    <w:rsid w:val="00E42B4C"/>
    <w:pPr>
      <w:spacing w:after="0"/>
    </w:pPr>
  </w:style>
  <w:style w:type="paragraph" w:customStyle="1" w:styleId="B1">
    <w:name w:val="B1"/>
    <w:basedOn w:val="List"/>
    <w:link w:val="B1Char1"/>
    <w:qFormat/>
    <w:rsid w:val="00E42B4C"/>
  </w:style>
  <w:style w:type="paragraph" w:styleId="TOC6">
    <w:name w:val="toc 6"/>
    <w:basedOn w:val="TOC5"/>
    <w:next w:val="Normal"/>
    <w:semiHidden/>
    <w:rsid w:val="00E42B4C"/>
    <w:pPr>
      <w:ind w:left="1985" w:hanging="1985"/>
    </w:pPr>
  </w:style>
  <w:style w:type="paragraph" w:styleId="TOC7">
    <w:name w:val="toc 7"/>
    <w:basedOn w:val="TOC6"/>
    <w:next w:val="Normal"/>
    <w:semiHidden/>
    <w:rsid w:val="00E42B4C"/>
    <w:pPr>
      <w:ind w:left="2268" w:hanging="2268"/>
    </w:pPr>
  </w:style>
  <w:style w:type="paragraph" w:styleId="ListBullet2">
    <w:name w:val="List Bullet 2"/>
    <w:basedOn w:val="ListBullet"/>
    <w:rsid w:val="00E42B4C"/>
    <w:pPr>
      <w:ind w:left="851"/>
    </w:pPr>
  </w:style>
  <w:style w:type="paragraph" w:styleId="ListBullet">
    <w:name w:val="List Bullet"/>
    <w:basedOn w:val="List"/>
    <w:rsid w:val="00E42B4C"/>
  </w:style>
  <w:style w:type="paragraph" w:customStyle="1" w:styleId="TH">
    <w:name w:val="TH"/>
    <w:basedOn w:val="Normal"/>
    <w:rsid w:val="00E42B4C"/>
    <w:pPr>
      <w:keepNext/>
      <w:keepLines/>
      <w:spacing w:before="60"/>
      <w:jc w:val="center"/>
    </w:pPr>
    <w:rPr>
      <w:rFonts w:ascii="Arial" w:hAnsi="Arial"/>
      <w:b/>
    </w:rPr>
  </w:style>
  <w:style w:type="paragraph" w:customStyle="1" w:styleId="ZA">
    <w:name w:val="ZA"/>
    <w:rsid w:val="00E42B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42B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42B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42B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42B4C"/>
    <w:pPr>
      <w:ind w:left="851" w:hanging="851"/>
    </w:pPr>
  </w:style>
  <w:style w:type="paragraph" w:customStyle="1" w:styleId="ZH">
    <w:name w:val="ZH"/>
    <w:rsid w:val="00E42B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42B4C"/>
    <w:pPr>
      <w:keepNext w:val="0"/>
      <w:spacing w:before="0" w:after="240"/>
    </w:pPr>
  </w:style>
  <w:style w:type="paragraph" w:customStyle="1" w:styleId="ZG">
    <w:name w:val="ZG"/>
    <w:rsid w:val="00E42B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42B4C"/>
    <w:pPr>
      <w:ind w:left="1135"/>
    </w:pPr>
  </w:style>
  <w:style w:type="paragraph" w:styleId="List2">
    <w:name w:val="List 2"/>
    <w:basedOn w:val="List"/>
    <w:rsid w:val="00E42B4C"/>
    <w:pPr>
      <w:ind w:left="851"/>
    </w:pPr>
  </w:style>
  <w:style w:type="paragraph" w:styleId="List3">
    <w:name w:val="List 3"/>
    <w:basedOn w:val="List2"/>
    <w:rsid w:val="00E42B4C"/>
    <w:pPr>
      <w:ind w:left="1135"/>
    </w:pPr>
  </w:style>
  <w:style w:type="paragraph" w:styleId="List4">
    <w:name w:val="List 4"/>
    <w:basedOn w:val="List3"/>
    <w:rsid w:val="00E42B4C"/>
    <w:pPr>
      <w:ind w:left="1418"/>
    </w:pPr>
  </w:style>
  <w:style w:type="paragraph" w:styleId="List5">
    <w:name w:val="List 5"/>
    <w:basedOn w:val="List4"/>
    <w:rsid w:val="00E42B4C"/>
    <w:pPr>
      <w:ind w:left="1702"/>
    </w:pPr>
  </w:style>
  <w:style w:type="paragraph" w:styleId="ListBullet4">
    <w:name w:val="List Bullet 4"/>
    <w:basedOn w:val="ListBullet3"/>
    <w:rsid w:val="00E42B4C"/>
    <w:pPr>
      <w:ind w:left="1418"/>
    </w:pPr>
  </w:style>
  <w:style w:type="paragraph" w:styleId="ListBullet5">
    <w:name w:val="List Bullet 5"/>
    <w:basedOn w:val="ListBullet4"/>
    <w:rsid w:val="00E42B4C"/>
    <w:pPr>
      <w:ind w:left="1702"/>
    </w:pPr>
  </w:style>
  <w:style w:type="paragraph" w:customStyle="1" w:styleId="B2">
    <w:name w:val="B2"/>
    <w:basedOn w:val="List2"/>
    <w:rsid w:val="00E42B4C"/>
  </w:style>
  <w:style w:type="paragraph" w:customStyle="1" w:styleId="B3">
    <w:name w:val="B3"/>
    <w:basedOn w:val="List3"/>
    <w:rsid w:val="00E42B4C"/>
  </w:style>
  <w:style w:type="paragraph" w:customStyle="1" w:styleId="B4">
    <w:name w:val="B4"/>
    <w:basedOn w:val="List4"/>
    <w:rsid w:val="00E42B4C"/>
  </w:style>
  <w:style w:type="paragraph" w:customStyle="1" w:styleId="B5">
    <w:name w:val="B5"/>
    <w:basedOn w:val="List5"/>
    <w:rsid w:val="00E42B4C"/>
  </w:style>
  <w:style w:type="paragraph" w:customStyle="1" w:styleId="ZTD">
    <w:name w:val="ZTD"/>
    <w:basedOn w:val="ZB"/>
    <w:rsid w:val="00E42B4C"/>
    <w:pPr>
      <w:framePr w:hRule="auto" w:wrap="notBeside" w:y="852"/>
    </w:pPr>
    <w:rPr>
      <w:i w:val="0"/>
      <w:sz w:val="40"/>
    </w:rPr>
  </w:style>
  <w:style w:type="paragraph" w:customStyle="1" w:styleId="ZV">
    <w:name w:val="ZV"/>
    <w:basedOn w:val="ZU"/>
    <w:rsid w:val="00E42B4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J">
    <w:name w:val="TAJ"/>
    <w:basedOn w:val="TH"/>
  </w:style>
  <w:style w:type="paragraph" w:styleId="BalloonText">
    <w:name w:val="Balloon Text"/>
    <w:basedOn w:val="Normal"/>
    <w:semiHidden/>
    <w:rsid w:val="008700F1"/>
    <w:rPr>
      <w:rFonts w:ascii="Tahoma" w:hAnsi="Tahoma" w:cs="Tahoma"/>
      <w:sz w:val="16"/>
      <w:szCs w:val="16"/>
    </w:rPr>
  </w:style>
  <w:style w:type="paragraph" w:customStyle="1" w:styleId="TAC8pt">
    <w:name w:val="TAC + 8 pt"/>
    <w:basedOn w:val="TAC"/>
    <w:rsid w:val="007B01CD"/>
    <w:rPr>
      <w:rFonts w:cs="Arial"/>
      <w:sz w:val="16"/>
      <w:szCs w:val="16"/>
      <w:shd w:val="clear" w:color="auto" w:fill="FFFFFF"/>
    </w:rPr>
  </w:style>
  <w:style w:type="paragraph" w:customStyle="1" w:styleId="TAL8pt">
    <w:name w:val="TAL + 8 pt"/>
    <w:basedOn w:val="TAL"/>
    <w:rsid w:val="007B01CD"/>
    <w:rPr>
      <w:rFonts w:cs="Arial"/>
      <w:sz w:val="16"/>
      <w:szCs w:val="16"/>
      <w:shd w:val="clear" w:color="auto" w:fill="FFFFFF"/>
    </w:rPr>
  </w:style>
  <w:style w:type="paragraph" w:styleId="Header">
    <w:name w:val="header"/>
    <w:link w:val="HeaderChar"/>
    <w:rsid w:val="00E42B4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CD4052"/>
    <w:rPr>
      <w:rFonts w:ascii="Arial" w:eastAsia="Times New Roman" w:hAnsi="Arial"/>
      <w:b/>
      <w:noProof/>
      <w:sz w:val="18"/>
    </w:rPr>
  </w:style>
  <w:style w:type="paragraph" w:customStyle="1" w:styleId="EditorsNote">
    <w:name w:val="Editor's Note"/>
    <w:basedOn w:val="NO"/>
    <w:rsid w:val="00E42B4C"/>
    <w:rPr>
      <w:color w:val="FF0000"/>
    </w:rPr>
  </w:style>
  <w:style w:type="character" w:customStyle="1" w:styleId="TALChar">
    <w:name w:val="TAL Char"/>
    <w:link w:val="TAL"/>
    <w:rsid w:val="003F40A1"/>
    <w:rPr>
      <w:rFonts w:ascii="Arial" w:eastAsia="Times New Roman" w:hAnsi="Arial"/>
      <w:sz w:val="18"/>
    </w:rPr>
  </w:style>
  <w:style w:type="character" w:customStyle="1" w:styleId="TACChar">
    <w:name w:val="TAC Char"/>
    <w:link w:val="TAC"/>
    <w:rsid w:val="003F40A1"/>
    <w:rPr>
      <w:rFonts w:ascii="Arial" w:eastAsia="Times New Roman" w:hAnsi="Arial"/>
      <w:sz w:val="18"/>
    </w:rPr>
  </w:style>
  <w:style w:type="paragraph" w:styleId="Revision">
    <w:name w:val="Revision"/>
    <w:hidden/>
    <w:uiPriority w:val="99"/>
    <w:semiHidden/>
    <w:rsid w:val="00534387"/>
    <w:rPr>
      <w:rFonts w:eastAsia="Times New Roman"/>
    </w:rPr>
  </w:style>
  <w:style w:type="character" w:customStyle="1" w:styleId="B1Char1">
    <w:name w:val="B1 Char1"/>
    <w:link w:val="B1"/>
    <w:qFormat/>
    <w:rsid w:val="00C822E2"/>
    <w:rPr>
      <w:rFonts w:eastAsia="Times New Roman"/>
    </w:rPr>
  </w:style>
  <w:style w:type="character" w:customStyle="1" w:styleId="EXChar">
    <w:name w:val="EX Char"/>
    <w:link w:val="EX"/>
    <w:qFormat/>
    <w:locked/>
    <w:rsid w:val="00C822E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9CCB0-DD76-4749-838F-FAB0C76F8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20</Pages>
  <Words>5201</Words>
  <Characters>29646</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TS 37.462</vt:lpstr>
    </vt:vector>
  </TitlesOfParts>
  <Manager/>
  <Company/>
  <LinksUpToDate>false</LinksUpToDate>
  <CharactersWithSpaces>34778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37.462</dc:title>
  <dc:subject>Iuant interface: Signalling transport (Release 16)</dc:subject>
  <dc:creator>MCC Support</dc:creator>
  <cp:keywords>radio, antenna</cp:keywords>
  <dc:description/>
  <cp:lastModifiedBy>1992</cp:lastModifiedBy>
  <cp:revision>5</cp:revision>
  <cp:lastPrinted>2004-07-04T16:58:00Z</cp:lastPrinted>
  <dcterms:created xsi:type="dcterms:W3CDTF">2024-03-25T14:17:00Z</dcterms:created>
  <dcterms:modified xsi:type="dcterms:W3CDTF">2024-03-27T20:36:00Z</dcterms:modified>
</cp:coreProperties>
</file>