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8FC47C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724612">
              <w:t>1</w:t>
            </w:r>
            <w:r w:rsidR="003630B3">
              <w:t>8</w:t>
            </w:r>
            <w:r w:rsidR="00724612">
              <w:t>.</w:t>
            </w:r>
            <w:r w:rsidR="008C30A5" w:rsidRPr="008C30A5">
              <w:t>0</w:t>
            </w:r>
            <w:r w:rsidR="002710CF">
              <w:t>.0</w:t>
            </w:r>
            <w:bookmarkEnd w:id="3"/>
            <w:r w:rsidR="006419C4" w:rsidRPr="008C30A5">
              <w:t xml:space="preserve"> </w:t>
            </w:r>
            <w:r w:rsidRPr="008C30A5">
              <w:rPr>
                <w:sz w:val="32"/>
              </w:rPr>
              <w:t>(</w:t>
            </w:r>
            <w:bookmarkStart w:id="4" w:name="issueDate"/>
            <w:r w:rsidR="008C30A5" w:rsidRPr="008C30A5">
              <w:rPr>
                <w:sz w:val="32"/>
              </w:rPr>
              <w:t>2024</w:t>
            </w:r>
            <w:r w:rsidRPr="008C30A5">
              <w:rPr>
                <w:sz w:val="32"/>
              </w:rPr>
              <w:t>-</w:t>
            </w:r>
            <w:bookmarkEnd w:id="4"/>
            <w:r w:rsidR="008C30A5" w:rsidRPr="008C30A5">
              <w:rPr>
                <w:sz w:val="32"/>
              </w:rPr>
              <w:t>0</w:t>
            </w:r>
            <w:r w:rsidR="00724612">
              <w:rPr>
                <w:sz w:val="32"/>
              </w:rPr>
              <w:t>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5" w:name="spectype2"/>
            <w:r w:rsidR="00D57972" w:rsidRPr="008C30A5">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6"/>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C30A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7417797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pt;height:75pt" o:ole="">
                  <v:imagedata r:id="rId11" o:title=""/>
                </v:shape>
                <o:OLEObject Type="Embed" ProgID="Word.Picture.8" ShapeID="_x0000_i1026" DrawAspect="Content" ObjectID="_17741779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F3AE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4" w:name="copyrightDate"/>
            <w:r w:rsidRPr="00020047">
              <w:rPr>
                <w:noProof/>
                <w:sz w:val="18"/>
              </w:rPr>
              <w:t>2</w:t>
            </w:r>
            <w:r w:rsidR="008E2D68" w:rsidRPr="00020047">
              <w:rPr>
                <w:noProof/>
                <w:sz w:val="18"/>
              </w:rPr>
              <w:t>02</w:t>
            </w:r>
            <w:bookmarkEnd w:id="14"/>
            <w:r w:rsidR="00020047" w:rsidRPr="00020047">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4A1CAC41" w14:textId="33CE16EA" w:rsidR="00F80F66" w:rsidRDefault="00C30E4B">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sidR="00F80F66">
        <w:rPr>
          <w:noProof/>
        </w:rPr>
        <w:t>Foreword</w:t>
      </w:r>
      <w:r w:rsidR="00F80F66">
        <w:rPr>
          <w:noProof/>
        </w:rPr>
        <w:tab/>
      </w:r>
      <w:r w:rsidR="00F80F66">
        <w:rPr>
          <w:noProof/>
        </w:rPr>
        <w:fldChar w:fldCharType="begin"/>
      </w:r>
      <w:r w:rsidR="00F80F66">
        <w:rPr>
          <w:noProof/>
        </w:rPr>
        <w:instrText xml:space="preserve"> PAGEREF _Toc159945036 \h </w:instrText>
      </w:r>
      <w:r w:rsidR="00F80F66">
        <w:rPr>
          <w:noProof/>
        </w:rPr>
      </w:r>
      <w:r w:rsidR="00F80F66">
        <w:rPr>
          <w:noProof/>
        </w:rPr>
        <w:fldChar w:fldCharType="separate"/>
      </w:r>
      <w:r w:rsidR="00F80F66">
        <w:rPr>
          <w:noProof/>
        </w:rPr>
        <w:t>4</w:t>
      </w:r>
      <w:r w:rsidR="00F80F66">
        <w:rPr>
          <w:noProof/>
        </w:rPr>
        <w:fldChar w:fldCharType="end"/>
      </w:r>
    </w:p>
    <w:p w14:paraId="49090BF6" w14:textId="1227FAA2" w:rsidR="00F80F66" w:rsidRDefault="00F80F66">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_Toc159945037 \h </w:instrText>
      </w:r>
      <w:r>
        <w:rPr>
          <w:noProof/>
        </w:rPr>
      </w:r>
      <w:r>
        <w:rPr>
          <w:noProof/>
        </w:rPr>
        <w:fldChar w:fldCharType="separate"/>
      </w:r>
      <w:r>
        <w:rPr>
          <w:noProof/>
        </w:rPr>
        <w:t>6</w:t>
      </w:r>
      <w:r>
        <w:rPr>
          <w:noProof/>
        </w:rPr>
        <w:fldChar w:fldCharType="end"/>
      </w:r>
    </w:p>
    <w:p w14:paraId="7B1CA7BE" w14:textId="43D4E1AB" w:rsidR="00F80F66" w:rsidRDefault="00F80F66">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_Toc159945038 \h </w:instrText>
      </w:r>
      <w:r>
        <w:rPr>
          <w:noProof/>
        </w:rPr>
      </w:r>
      <w:r>
        <w:rPr>
          <w:noProof/>
        </w:rPr>
        <w:fldChar w:fldCharType="separate"/>
      </w:r>
      <w:r>
        <w:rPr>
          <w:noProof/>
        </w:rPr>
        <w:t>6</w:t>
      </w:r>
      <w:r>
        <w:rPr>
          <w:noProof/>
        </w:rPr>
        <w:fldChar w:fldCharType="end"/>
      </w:r>
    </w:p>
    <w:p w14:paraId="155C19E3" w14:textId="5C654B1B" w:rsidR="00F80F66" w:rsidRDefault="00F80F66">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_Toc159945039 \h </w:instrText>
      </w:r>
      <w:r>
        <w:rPr>
          <w:noProof/>
        </w:rPr>
      </w:r>
      <w:r>
        <w:rPr>
          <w:noProof/>
        </w:rPr>
        <w:fldChar w:fldCharType="separate"/>
      </w:r>
      <w:r>
        <w:rPr>
          <w:noProof/>
        </w:rPr>
        <w:t>6</w:t>
      </w:r>
      <w:r>
        <w:rPr>
          <w:noProof/>
        </w:rPr>
        <w:fldChar w:fldCharType="end"/>
      </w:r>
    </w:p>
    <w:p w14:paraId="0959E8AB" w14:textId="4C5E6386" w:rsidR="00F80F66" w:rsidRDefault="00F80F66">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_Toc159945040 \h </w:instrText>
      </w:r>
      <w:r>
        <w:rPr>
          <w:noProof/>
        </w:rPr>
      </w:r>
      <w:r>
        <w:rPr>
          <w:noProof/>
        </w:rPr>
        <w:fldChar w:fldCharType="separate"/>
      </w:r>
      <w:r>
        <w:rPr>
          <w:noProof/>
        </w:rPr>
        <w:t>6</w:t>
      </w:r>
      <w:r>
        <w:rPr>
          <w:noProof/>
        </w:rPr>
        <w:fldChar w:fldCharType="end"/>
      </w:r>
    </w:p>
    <w:p w14:paraId="593F9B5F" w14:textId="101461D3" w:rsidR="00F80F66" w:rsidRDefault="00F80F66">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_Toc159945041 \h </w:instrText>
      </w:r>
      <w:r>
        <w:rPr>
          <w:noProof/>
        </w:rPr>
      </w:r>
      <w:r>
        <w:rPr>
          <w:noProof/>
        </w:rPr>
        <w:fldChar w:fldCharType="separate"/>
      </w:r>
      <w:r>
        <w:rPr>
          <w:noProof/>
        </w:rPr>
        <w:t>7</w:t>
      </w:r>
      <w:r>
        <w:rPr>
          <w:noProof/>
        </w:rPr>
        <w:fldChar w:fldCharType="end"/>
      </w:r>
    </w:p>
    <w:p w14:paraId="78386EA4" w14:textId="54018E4F" w:rsidR="00F80F66" w:rsidRDefault="00F80F66">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_Toc159945042 \h </w:instrText>
      </w:r>
      <w:r>
        <w:rPr>
          <w:noProof/>
        </w:rPr>
      </w:r>
      <w:r>
        <w:rPr>
          <w:noProof/>
        </w:rPr>
        <w:fldChar w:fldCharType="separate"/>
      </w:r>
      <w:r>
        <w:rPr>
          <w:noProof/>
        </w:rPr>
        <w:t>7</w:t>
      </w:r>
      <w:r>
        <w:rPr>
          <w:noProof/>
        </w:rPr>
        <w:fldChar w:fldCharType="end"/>
      </w:r>
    </w:p>
    <w:p w14:paraId="27F96F55" w14:textId="223695D8" w:rsidR="00F80F66" w:rsidRDefault="00F80F66">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 xml:space="preserve">Introduction of </w:t>
      </w:r>
      <w:r w:rsidRPr="0011229B">
        <w:rPr>
          <w:rFonts w:eastAsia="DengXian"/>
          <w:noProof/>
          <w:lang w:eastAsia="zh-CN"/>
        </w:rPr>
        <w:t>multiparty real-time text (Multiparty RTT)</w:t>
      </w:r>
      <w:r>
        <w:rPr>
          <w:noProof/>
        </w:rPr>
        <w:tab/>
      </w:r>
      <w:r>
        <w:rPr>
          <w:noProof/>
        </w:rPr>
        <w:fldChar w:fldCharType="begin"/>
      </w:r>
      <w:r>
        <w:rPr>
          <w:noProof/>
        </w:rPr>
        <w:instrText xml:space="preserve"> PAGEREF _Toc159945043 \h </w:instrText>
      </w:r>
      <w:r>
        <w:rPr>
          <w:noProof/>
        </w:rPr>
      </w:r>
      <w:r>
        <w:rPr>
          <w:noProof/>
        </w:rPr>
        <w:fldChar w:fldCharType="separate"/>
      </w:r>
      <w:r>
        <w:rPr>
          <w:noProof/>
        </w:rPr>
        <w:t>7</w:t>
      </w:r>
      <w:r>
        <w:rPr>
          <w:noProof/>
        </w:rPr>
        <w:fldChar w:fldCharType="end"/>
      </w:r>
    </w:p>
    <w:p w14:paraId="2730DD22" w14:textId="51B328E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_Toc159945044 \h </w:instrText>
      </w:r>
      <w:r>
        <w:rPr>
          <w:noProof/>
        </w:rPr>
      </w:r>
      <w:r>
        <w:rPr>
          <w:noProof/>
        </w:rPr>
        <w:fldChar w:fldCharType="separate"/>
      </w:r>
      <w:r>
        <w:rPr>
          <w:noProof/>
        </w:rPr>
        <w:t>7</w:t>
      </w:r>
      <w:r>
        <w:rPr>
          <w:noProof/>
        </w:rPr>
        <w:fldChar w:fldCharType="end"/>
      </w:r>
    </w:p>
    <w:p w14:paraId="18A01F3F" w14:textId="126D323E"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Study on Multiparty RTT requirements from other standards</w:t>
      </w:r>
      <w:r>
        <w:rPr>
          <w:noProof/>
        </w:rPr>
        <w:tab/>
      </w:r>
      <w:r>
        <w:rPr>
          <w:noProof/>
        </w:rPr>
        <w:fldChar w:fldCharType="begin"/>
      </w:r>
      <w:r>
        <w:rPr>
          <w:noProof/>
        </w:rPr>
        <w:instrText xml:space="preserve"> PAGEREF _Toc159945045 \h </w:instrText>
      </w:r>
      <w:r>
        <w:rPr>
          <w:noProof/>
        </w:rPr>
      </w:r>
      <w:r>
        <w:rPr>
          <w:noProof/>
        </w:rPr>
        <w:fldChar w:fldCharType="separate"/>
      </w:r>
      <w:r>
        <w:rPr>
          <w:noProof/>
        </w:rPr>
        <w:t>7</w:t>
      </w:r>
      <w:r>
        <w:rPr>
          <w:noProof/>
        </w:rPr>
        <w:fldChar w:fldCharType="end"/>
      </w:r>
    </w:p>
    <w:p w14:paraId="51DB68B6" w14:textId="02DC6B98"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General requirements</w:t>
      </w:r>
      <w:r>
        <w:rPr>
          <w:noProof/>
        </w:rPr>
        <w:tab/>
      </w:r>
      <w:r>
        <w:rPr>
          <w:noProof/>
        </w:rPr>
        <w:fldChar w:fldCharType="begin"/>
      </w:r>
      <w:r>
        <w:rPr>
          <w:noProof/>
        </w:rPr>
        <w:instrText xml:space="preserve"> PAGEREF _Toc159945046 \h </w:instrText>
      </w:r>
      <w:r>
        <w:rPr>
          <w:noProof/>
        </w:rPr>
      </w:r>
      <w:r>
        <w:rPr>
          <w:noProof/>
        </w:rPr>
        <w:fldChar w:fldCharType="separate"/>
      </w:r>
      <w:r>
        <w:rPr>
          <w:noProof/>
        </w:rPr>
        <w:t>7</w:t>
      </w:r>
      <w:r>
        <w:rPr>
          <w:noProof/>
        </w:rPr>
        <w:fldChar w:fldCharType="end"/>
      </w:r>
    </w:p>
    <w:p w14:paraId="694CEA20" w14:textId="41D5739C"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Performance requirements</w:t>
      </w:r>
      <w:r>
        <w:rPr>
          <w:noProof/>
        </w:rPr>
        <w:tab/>
      </w:r>
      <w:r>
        <w:rPr>
          <w:noProof/>
        </w:rPr>
        <w:fldChar w:fldCharType="begin"/>
      </w:r>
      <w:r>
        <w:rPr>
          <w:noProof/>
        </w:rPr>
        <w:instrText xml:space="preserve"> PAGEREF _Toc159945047 \h </w:instrText>
      </w:r>
      <w:r>
        <w:rPr>
          <w:noProof/>
        </w:rPr>
      </w:r>
      <w:r>
        <w:rPr>
          <w:noProof/>
        </w:rPr>
        <w:fldChar w:fldCharType="separate"/>
      </w:r>
      <w:r>
        <w:rPr>
          <w:noProof/>
        </w:rPr>
        <w:t>8</w:t>
      </w:r>
      <w:r>
        <w:rPr>
          <w:noProof/>
        </w:rPr>
        <w:fldChar w:fldCharType="end"/>
      </w:r>
    </w:p>
    <w:p w14:paraId="46BECFED" w14:textId="41C75EC4" w:rsidR="00F80F66" w:rsidRDefault="00F80F66">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Possible solutions to enable Multiparty RTT over RTP</w:t>
      </w:r>
      <w:r>
        <w:rPr>
          <w:noProof/>
        </w:rPr>
        <w:tab/>
      </w:r>
      <w:r>
        <w:rPr>
          <w:noProof/>
        </w:rPr>
        <w:fldChar w:fldCharType="begin"/>
      </w:r>
      <w:r>
        <w:rPr>
          <w:noProof/>
        </w:rPr>
        <w:instrText xml:space="preserve"> PAGEREF _Toc159945048 \h </w:instrText>
      </w:r>
      <w:r>
        <w:rPr>
          <w:noProof/>
        </w:rPr>
      </w:r>
      <w:r>
        <w:rPr>
          <w:noProof/>
        </w:rPr>
        <w:fldChar w:fldCharType="separate"/>
      </w:r>
      <w:r>
        <w:rPr>
          <w:noProof/>
        </w:rPr>
        <w:t>8</w:t>
      </w:r>
      <w:r>
        <w:rPr>
          <w:noProof/>
        </w:rPr>
        <w:fldChar w:fldCharType="end"/>
      </w:r>
    </w:p>
    <w:p w14:paraId="213B8C12" w14:textId="5A386780"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_Toc159945049 \h </w:instrText>
      </w:r>
      <w:r>
        <w:rPr>
          <w:noProof/>
        </w:rPr>
      </w:r>
      <w:r>
        <w:rPr>
          <w:noProof/>
        </w:rPr>
        <w:fldChar w:fldCharType="separate"/>
      </w:r>
      <w:r>
        <w:rPr>
          <w:noProof/>
        </w:rPr>
        <w:t>8</w:t>
      </w:r>
      <w:r>
        <w:rPr>
          <w:noProof/>
        </w:rPr>
        <w:fldChar w:fldCharType="end"/>
      </w:r>
    </w:p>
    <w:p w14:paraId="04794145" w14:textId="6E661E2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_Toc159945050 \h </w:instrText>
      </w:r>
      <w:r>
        <w:rPr>
          <w:noProof/>
        </w:rPr>
      </w:r>
      <w:r>
        <w:rPr>
          <w:noProof/>
        </w:rPr>
        <w:fldChar w:fldCharType="separate"/>
      </w:r>
      <w:r>
        <w:rPr>
          <w:noProof/>
        </w:rPr>
        <w:t>9</w:t>
      </w:r>
      <w:r>
        <w:rPr>
          <w:noProof/>
        </w:rPr>
        <w:fldChar w:fldCharType="end"/>
      </w:r>
    </w:p>
    <w:p w14:paraId="3AC9A66B" w14:textId="78D2E5F7"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RTT-mixed SDP negotiation between two parties Procedure</w:t>
      </w:r>
      <w:r>
        <w:rPr>
          <w:noProof/>
        </w:rPr>
        <w:tab/>
      </w:r>
      <w:r>
        <w:rPr>
          <w:noProof/>
        </w:rPr>
        <w:fldChar w:fldCharType="begin"/>
      </w:r>
      <w:r>
        <w:rPr>
          <w:noProof/>
        </w:rPr>
        <w:instrText xml:space="preserve"> PAGEREF _Toc159945051 \h </w:instrText>
      </w:r>
      <w:r>
        <w:rPr>
          <w:noProof/>
        </w:rPr>
      </w:r>
      <w:r>
        <w:rPr>
          <w:noProof/>
        </w:rPr>
        <w:fldChar w:fldCharType="separate"/>
      </w:r>
      <w:r>
        <w:rPr>
          <w:noProof/>
        </w:rPr>
        <w:t>9</w:t>
      </w:r>
      <w:r>
        <w:rPr>
          <w:noProof/>
        </w:rPr>
        <w:fldChar w:fldCharType="end"/>
      </w:r>
    </w:p>
    <w:p w14:paraId="6502331B" w14:textId="4E7516F5"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RTT-mixed SDP negotiation for Multiparty Procedure</w:t>
      </w:r>
      <w:r>
        <w:rPr>
          <w:noProof/>
        </w:rPr>
        <w:tab/>
      </w:r>
      <w:r>
        <w:rPr>
          <w:noProof/>
        </w:rPr>
        <w:fldChar w:fldCharType="begin"/>
      </w:r>
      <w:r>
        <w:rPr>
          <w:noProof/>
        </w:rPr>
        <w:instrText xml:space="preserve"> PAGEREF _Toc159945052 \h </w:instrText>
      </w:r>
      <w:r>
        <w:rPr>
          <w:noProof/>
        </w:rPr>
      </w:r>
      <w:r>
        <w:rPr>
          <w:noProof/>
        </w:rPr>
        <w:fldChar w:fldCharType="separate"/>
      </w:r>
      <w:r>
        <w:rPr>
          <w:noProof/>
        </w:rPr>
        <w:t>10</w:t>
      </w:r>
      <w:r>
        <w:rPr>
          <w:noProof/>
        </w:rPr>
        <w:fldChar w:fldCharType="end"/>
      </w:r>
    </w:p>
    <w:p w14:paraId="206F83A7" w14:textId="68E15D42"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5.2.3</w:t>
      </w:r>
      <w:r>
        <w:rPr>
          <w:rFonts w:asciiTheme="minorHAnsi" w:hAnsiTheme="minorHAnsi" w:cstheme="minorBidi"/>
          <w:noProof/>
          <w:kern w:val="2"/>
          <w:sz w:val="22"/>
          <w:szCs w:val="22"/>
          <w:lang w:eastAsia="en-GB"/>
          <w14:ligatures w14:val="standardContextual"/>
        </w:rPr>
        <w:tab/>
      </w:r>
      <w:r>
        <w:rPr>
          <w:noProof/>
          <w:lang w:eastAsia="zh-CN"/>
        </w:rPr>
        <w:t>Multiparty RTT Processing Procedure</w:t>
      </w:r>
      <w:r>
        <w:rPr>
          <w:noProof/>
        </w:rPr>
        <w:tab/>
      </w:r>
      <w:r>
        <w:rPr>
          <w:noProof/>
        </w:rPr>
        <w:fldChar w:fldCharType="begin"/>
      </w:r>
      <w:r>
        <w:rPr>
          <w:noProof/>
        </w:rPr>
        <w:instrText xml:space="preserve"> PAGEREF _Toc159945053 \h </w:instrText>
      </w:r>
      <w:r>
        <w:rPr>
          <w:noProof/>
        </w:rPr>
      </w:r>
      <w:r>
        <w:rPr>
          <w:noProof/>
        </w:rPr>
        <w:fldChar w:fldCharType="separate"/>
      </w:r>
      <w:r>
        <w:rPr>
          <w:noProof/>
        </w:rPr>
        <w:t>11</w:t>
      </w:r>
      <w:r>
        <w:rPr>
          <w:noProof/>
        </w:rPr>
        <w:fldChar w:fldCharType="end"/>
      </w:r>
    </w:p>
    <w:p w14:paraId="711A6645" w14:textId="055CFADA" w:rsidR="00F80F66" w:rsidRDefault="00F80F66">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Possible solutions to enable Multiparty RTT over IMS data channel</w:t>
      </w:r>
      <w:r>
        <w:rPr>
          <w:noProof/>
        </w:rPr>
        <w:tab/>
      </w:r>
      <w:r>
        <w:rPr>
          <w:noProof/>
        </w:rPr>
        <w:fldChar w:fldCharType="begin"/>
      </w:r>
      <w:r>
        <w:rPr>
          <w:noProof/>
        </w:rPr>
        <w:instrText xml:space="preserve"> PAGEREF _Toc159945054 \h </w:instrText>
      </w:r>
      <w:r>
        <w:rPr>
          <w:noProof/>
        </w:rPr>
      </w:r>
      <w:r>
        <w:rPr>
          <w:noProof/>
        </w:rPr>
        <w:fldChar w:fldCharType="separate"/>
      </w:r>
      <w:r>
        <w:rPr>
          <w:noProof/>
        </w:rPr>
        <w:t>11</w:t>
      </w:r>
      <w:r>
        <w:rPr>
          <w:noProof/>
        </w:rPr>
        <w:fldChar w:fldCharType="end"/>
      </w:r>
    </w:p>
    <w:p w14:paraId="1CD265A5" w14:textId="4899E52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_Toc159945055 \h </w:instrText>
      </w:r>
      <w:r>
        <w:rPr>
          <w:noProof/>
        </w:rPr>
      </w:r>
      <w:r>
        <w:rPr>
          <w:noProof/>
        </w:rPr>
        <w:fldChar w:fldCharType="separate"/>
      </w:r>
      <w:r>
        <w:rPr>
          <w:noProof/>
        </w:rPr>
        <w:t>11</w:t>
      </w:r>
      <w:r>
        <w:rPr>
          <w:noProof/>
        </w:rPr>
        <w:fldChar w:fldCharType="end"/>
      </w:r>
    </w:p>
    <w:p w14:paraId="4E923917" w14:textId="3CD2C8B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_Toc159945056 \h </w:instrText>
      </w:r>
      <w:r>
        <w:rPr>
          <w:noProof/>
        </w:rPr>
      </w:r>
      <w:r>
        <w:rPr>
          <w:noProof/>
        </w:rPr>
        <w:fldChar w:fldCharType="separate"/>
      </w:r>
      <w:r>
        <w:rPr>
          <w:noProof/>
        </w:rPr>
        <w:t>12</w:t>
      </w:r>
      <w:r>
        <w:rPr>
          <w:noProof/>
        </w:rPr>
        <w:fldChar w:fldCharType="end"/>
      </w:r>
    </w:p>
    <w:p w14:paraId="5AA51280" w14:textId="0AAB6A4E"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Multi DC Streams</w:t>
      </w:r>
      <w:r>
        <w:rPr>
          <w:noProof/>
        </w:rPr>
        <w:tab/>
      </w:r>
      <w:r>
        <w:rPr>
          <w:noProof/>
        </w:rPr>
        <w:fldChar w:fldCharType="begin"/>
      </w:r>
      <w:r>
        <w:rPr>
          <w:noProof/>
        </w:rPr>
        <w:instrText xml:space="preserve"> PAGEREF _Toc159945057 \h </w:instrText>
      </w:r>
      <w:r>
        <w:rPr>
          <w:noProof/>
        </w:rPr>
      </w:r>
      <w:r>
        <w:rPr>
          <w:noProof/>
        </w:rPr>
        <w:fldChar w:fldCharType="separate"/>
      </w:r>
      <w:r>
        <w:rPr>
          <w:noProof/>
        </w:rPr>
        <w:t>12</w:t>
      </w:r>
      <w:r>
        <w:rPr>
          <w:noProof/>
        </w:rPr>
        <w:fldChar w:fldCharType="end"/>
      </w:r>
    </w:p>
    <w:p w14:paraId="09C3AEF7" w14:textId="4F70A10E"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6.2.1.1</w:t>
      </w:r>
      <w:r>
        <w:rPr>
          <w:rFonts w:asciiTheme="minorHAnsi" w:hAnsiTheme="minorHAnsi" w:cstheme="minorBidi"/>
          <w:noProof/>
          <w:kern w:val="2"/>
          <w:sz w:val="22"/>
          <w:szCs w:val="22"/>
          <w:lang w:eastAsia="en-GB"/>
          <w14:ligatures w14:val="standardContextual"/>
        </w:rPr>
        <w:tab/>
      </w:r>
      <w:r>
        <w:rPr>
          <w:noProof/>
          <w:lang w:eastAsia="zh-CN"/>
        </w:rPr>
        <w:t>UE Aware Mode</w:t>
      </w:r>
      <w:r>
        <w:rPr>
          <w:noProof/>
        </w:rPr>
        <w:tab/>
      </w:r>
      <w:r>
        <w:rPr>
          <w:noProof/>
        </w:rPr>
        <w:fldChar w:fldCharType="begin"/>
      </w:r>
      <w:r>
        <w:rPr>
          <w:noProof/>
        </w:rPr>
        <w:instrText xml:space="preserve"> PAGEREF _Toc159945058 \h </w:instrText>
      </w:r>
      <w:r>
        <w:rPr>
          <w:noProof/>
        </w:rPr>
      </w:r>
      <w:r>
        <w:rPr>
          <w:noProof/>
        </w:rPr>
        <w:fldChar w:fldCharType="separate"/>
      </w:r>
      <w:r>
        <w:rPr>
          <w:noProof/>
        </w:rPr>
        <w:t>13</w:t>
      </w:r>
      <w:r>
        <w:rPr>
          <w:noProof/>
        </w:rPr>
        <w:fldChar w:fldCharType="end"/>
      </w:r>
    </w:p>
    <w:p w14:paraId="331BF3E0" w14:textId="6C9AECBA"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6.2.1.2</w:t>
      </w:r>
      <w:r>
        <w:rPr>
          <w:rFonts w:asciiTheme="minorHAnsi" w:hAnsiTheme="minorHAnsi" w:cstheme="minorBidi"/>
          <w:noProof/>
          <w:kern w:val="2"/>
          <w:sz w:val="22"/>
          <w:szCs w:val="22"/>
          <w:lang w:eastAsia="en-GB"/>
          <w14:ligatures w14:val="standardContextual"/>
        </w:rPr>
        <w:tab/>
      </w:r>
      <w:r>
        <w:rPr>
          <w:noProof/>
          <w:lang w:eastAsia="zh-CN"/>
        </w:rPr>
        <w:t>UE Unaware Mode</w:t>
      </w:r>
      <w:r>
        <w:rPr>
          <w:noProof/>
        </w:rPr>
        <w:tab/>
      </w:r>
      <w:r>
        <w:rPr>
          <w:noProof/>
        </w:rPr>
        <w:fldChar w:fldCharType="begin"/>
      </w:r>
      <w:r>
        <w:rPr>
          <w:noProof/>
        </w:rPr>
        <w:instrText xml:space="preserve"> PAGEREF _Toc159945059 \h </w:instrText>
      </w:r>
      <w:r>
        <w:rPr>
          <w:noProof/>
        </w:rPr>
      </w:r>
      <w:r>
        <w:rPr>
          <w:noProof/>
        </w:rPr>
        <w:fldChar w:fldCharType="separate"/>
      </w:r>
      <w:r>
        <w:rPr>
          <w:noProof/>
        </w:rPr>
        <w:t>15</w:t>
      </w:r>
      <w:r>
        <w:rPr>
          <w:noProof/>
        </w:rPr>
        <w:fldChar w:fldCharType="end"/>
      </w:r>
    </w:p>
    <w:p w14:paraId="5267B06A" w14:textId="6A67D8FA" w:rsidR="00F80F66" w:rsidRDefault="00F80F66" w:rsidP="00F80F66">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_Toc159945060 \h </w:instrText>
      </w:r>
      <w:r>
        <w:rPr>
          <w:noProof/>
        </w:rPr>
      </w:r>
      <w:r>
        <w:rPr>
          <w:noProof/>
        </w:rPr>
        <w:fldChar w:fldCharType="separate"/>
      </w:r>
      <w:r>
        <w:rPr>
          <w:noProof/>
        </w:rPr>
        <w:t>17</w:t>
      </w:r>
      <w:r>
        <w:rPr>
          <w:noProof/>
        </w:rPr>
        <w:fldChar w:fldCharType="end"/>
      </w:r>
    </w:p>
    <w:p w14:paraId="0B9E3498" w14:textId="6EE7BCC1"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9945036"/>
      <w:bookmarkEnd w:id="17"/>
      <w:r w:rsidRPr="004D3578">
        <w:t>Foreword</w:t>
      </w:r>
      <w:bookmarkEnd w:id="18"/>
      <w:bookmarkEnd w:id="19"/>
    </w:p>
    <w:p w14:paraId="2511FBFA" w14:textId="083BB191" w:rsidR="00080512" w:rsidRPr="004D3578" w:rsidRDefault="00080512">
      <w:r w:rsidRPr="004D3578">
        <w:t xml:space="preserve">This Technical </w:t>
      </w:r>
      <w:bookmarkStart w:id="20" w:name="spectype3"/>
      <w:r w:rsidR="00602AEA" w:rsidRPr="000151B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Start w:id="24" w:name="_Toc159945037"/>
      <w:bookmarkEnd w:id="22"/>
      <w:r w:rsidRPr="004D3578">
        <w:t>1</w:t>
      </w:r>
      <w:r w:rsidRPr="004D3578">
        <w:tab/>
        <w:t>Scope</w:t>
      </w:r>
      <w:bookmarkEnd w:id="23"/>
      <w:bookmarkEnd w:id="24"/>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25" w:name="references"/>
      <w:bookmarkStart w:id="26" w:name="_Toc129708869"/>
      <w:bookmarkStart w:id="27" w:name="_Toc159945038"/>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28" w:name="definitions"/>
      <w:bookmarkStart w:id="29" w:name="_Toc129708870"/>
      <w:bookmarkStart w:id="30" w:name="_Toc159945039"/>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Toc159945040"/>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33" w:name="_Toc129708872"/>
      <w:bookmarkStart w:id="34" w:name="_Toc159945041"/>
      <w:r w:rsidRPr="004D3578">
        <w:t>3.2</w:t>
      </w:r>
      <w:r w:rsidRPr="004D3578">
        <w:tab/>
        <w:t>Symbols</w:t>
      </w:r>
      <w:bookmarkEnd w:id="33"/>
      <w:bookmarkEnd w:id="34"/>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59945042"/>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37" w:name="clause4"/>
      <w:bookmarkStart w:id="38" w:name="_Toc67919019"/>
      <w:bookmarkStart w:id="39" w:name="_Toc123912625"/>
      <w:bookmarkStart w:id="40" w:name="_Toc159945043"/>
      <w:bookmarkEnd w:id="37"/>
      <w:r w:rsidRPr="00235394">
        <w:t>4</w:t>
      </w:r>
      <w:r w:rsidRPr="00235394">
        <w:tab/>
      </w:r>
      <w:bookmarkEnd w:id="38"/>
      <w:bookmarkEnd w:id="39"/>
      <w:r>
        <w:t xml:space="preserve">Introduction of </w:t>
      </w:r>
      <w:r>
        <w:rPr>
          <w:rFonts w:eastAsia="DengXian"/>
          <w:lang w:eastAsia="zh-CN"/>
        </w:rPr>
        <w:t>multiparty real-time text (Multiparty RTT)</w:t>
      </w:r>
      <w:bookmarkEnd w:id="40"/>
    </w:p>
    <w:p w14:paraId="4378446D" w14:textId="22C162C6" w:rsidR="00963305" w:rsidRPr="00EC1CC4" w:rsidRDefault="00963305" w:rsidP="00963305">
      <w:pPr>
        <w:pStyle w:val="Heading2"/>
      </w:pPr>
      <w:bookmarkStart w:id="41" w:name="_Toc159945044"/>
      <w:r>
        <w:rPr>
          <w:lang w:eastAsia="zh-CN"/>
        </w:rPr>
        <w:t>4</w:t>
      </w:r>
      <w:r w:rsidRPr="00744A74">
        <w:t>.</w:t>
      </w:r>
      <w:r>
        <w:t>1</w:t>
      </w:r>
      <w:r w:rsidRPr="00744A74">
        <w:tab/>
      </w:r>
      <w:r>
        <w:t>General</w:t>
      </w:r>
      <w:bookmarkEnd w:id="41"/>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r w:rsidR="00A82382">
        <w:rPr>
          <w:lang w:val="en-US" w:eastAsia="zh-CN"/>
        </w:rPr>
        <w:t xml:space="preserve">during conference sessions </w:t>
      </w:r>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183A2C27" w:rsidR="00963305" w:rsidRDefault="00963305" w:rsidP="00963305">
      <w:pPr>
        <w:rPr>
          <w:lang w:val="en-US" w:eastAsia="zh-CN"/>
        </w:rPr>
      </w:pPr>
      <w:r>
        <w:rPr>
          <w:rFonts w:hint="eastAsia"/>
          <w:lang w:val="en-US" w:eastAsia="zh-CN"/>
        </w:rPr>
        <w:t>T</w:t>
      </w:r>
      <w:r>
        <w:rPr>
          <w:lang w:val="en-US" w:eastAsia="zh-CN"/>
        </w:rPr>
        <w:t xml:space="preserve">he MTSI </w:t>
      </w:r>
      <w:r w:rsidR="00A06488">
        <w:rPr>
          <w:lang w:val="en-US" w:eastAsia="zh-CN"/>
        </w:rPr>
        <w:t xml:space="preserve">client in </w:t>
      </w:r>
      <w:r>
        <w:rPr>
          <w:lang w:val="en-US" w:eastAsia="zh-CN"/>
        </w:rPr>
        <w:t>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r w:rsidR="00A06488">
        <w:rPr>
          <w:lang w:val="en-US" w:eastAsia="zh-CN"/>
        </w:rPr>
        <w:t xml:space="preserve"> For the case of DCMTSI client in terminal, only the IMS data channel based solution is applicable. </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42" w:name="_Toc159945045"/>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42"/>
    </w:p>
    <w:p w14:paraId="08A2B44D" w14:textId="70E14C87" w:rsidR="00963305" w:rsidRPr="00EC1CC4" w:rsidRDefault="00963305" w:rsidP="00963305">
      <w:pPr>
        <w:pStyle w:val="Heading3"/>
        <w:rPr>
          <w:lang w:eastAsia="zh-CN"/>
        </w:rPr>
      </w:pPr>
      <w:bookmarkStart w:id="43" w:name="_Toc159945046"/>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43"/>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746D4EC8"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r w:rsidR="00FD5728">
        <w:rPr>
          <w:lang w:val="en-US" w:eastAsia="zh-CN"/>
        </w:rPr>
        <w:t>should</w:t>
      </w:r>
      <w:r w:rsidR="00FD5728" w:rsidRPr="00261DB5">
        <w:rPr>
          <w:lang w:val="en-US" w:eastAsia="zh-CN"/>
        </w:rPr>
        <w:t xml:space="preserve"> </w:t>
      </w:r>
      <w:r w:rsidRPr="00261DB5">
        <w:rPr>
          <w:lang w:val="en-US" w:eastAsia="zh-CN"/>
        </w:rPr>
        <w:t>be applicable to IMS as specified in 3GPP TS 23.228 [</w:t>
      </w:r>
      <w:r w:rsidR="00B17112">
        <w:rPr>
          <w:lang w:val="en-US" w:eastAsia="zh-CN"/>
        </w:rPr>
        <w:t>3</w:t>
      </w:r>
      <w:r w:rsidRPr="00261DB5">
        <w:rPr>
          <w:lang w:val="en-US" w:eastAsia="zh-CN"/>
        </w:rPr>
        <w:t>]</w:t>
      </w:r>
      <w:r w:rsidR="00A82382">
        <w:rPr>
          <w:lang w:val="en-US" w:eastAsia="zh-CN"/>
        </w:rPr>
        <w:t>.</w:t>
      </w:r>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2074360F"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The display of text from the members of the conversation </w:t>
      </w:r>
      <w:r w:rsidR="00FD5728">
        <w:rPr>
          <w:lang w:val="en-US" w:eastAsia="zh-CN"/>
        </w:rPr>
        <w:t>should</w:t>
      </w:r>
      <w:r w:rsidR="00FD5728" w:rsidRPr="00261DB5">
        <w:rPr>
          <w:lang w:val="en-US" w:eastAsia="zh-CN"/>
        </w:rPr>
        <w:t xml:space="preserve"> </w:t>
      </w:r>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254AAA67"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r w:rsidR="00114A1C">
        <w:rPr>
          <w:lang w:val="en-US" w:eastAsia="zh-CN"/>
        </w:rPr>
        <w:t>sh</w:t>
      </w:r>
      <w:r w:rsidR="00596F93">
        <w:rPr>
          <w:lang w:val="en-US" w:eastAsia="zh-CN"/>
        </w:rPr>
        <w:t>ould</w:t>
      </w:r>
      <w:r w:rsidR="00114A1C" w:rsidRPr="00261DB5">
        <w:rPr>
          <w:lang w:val="en-US" w:eastAsia="zh-CN"/>
        </w:rPr>
        <w:t xml:space="preserve"> </w:t>
      </w:r>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44" w:name="_Toc159945047"/>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44"/>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6EA7538C"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r w:rsidR="00DB1BAB">
        <w:rPr>
          <w:lang w:eastAsia="zh-CN"/>
        </w:rPr>
        <w:t xml:space="preserve"> </w:t>
      </w:r>
      <w:r>
        <w:rPr>
          <w:lang w:eastAsia="zh-CN"/>
        </w:rPr>
        <w:t>4103[</w:t>
      </w:r>
      <w:r w:rsidR="00B17112">
        <w:rPr>
          <w:lang w:eastAsia="zh-CN"/>
        </w:rPr>
        <w:t>10</w:t>
      </w:r>
      <w:r>
        <w:rPr>
          <w:lang w:eastAsia="zh-CN"/>
        </w:rPr>
        <w:t>].</w:t>
      </w:r>
    </w:p>
    <w:p w14:paraId="784E1962" w14:textId="3C77F9CD" w:rsidR="00963305" w:rsidRDefault="00A82382" w:rsidP="00174BE6">
      <w:pPr>
        <w:pStyle w:val="Heading1"/>
      </w:pPr>
      <w:bookmarkStart w:id="45" w:name="_Toc159945048"/>
      <w:r>
        <w:t>5</w:t>
      </w:r>
      <w:r w:rsidR="00963305" w:rsidRPr="00744A74">
        <w:tab/>
      </w:r>
      <w:r w:rsidR="00963305">
        <w:t>Possible solutions to enable Multiparty RTT over RTP</w:t>
      </w:r>
      <w:bookmarkEnd w:id="45"/>
    </w:p>
    <w:p w14:paraId="6730B8BD" w14:textId="0818DDC8" w:rsidR="00963305" w:rsidRDefault="00A82382" w:rsidP="00174BE6">
      <w:pPr>
        <w:pStyle w:val="Heading2"/>
        <w:rPr>
          <w:lang w:eastAsia="zh-CN"/>
        </w:rPr>
      </w:pPr>
      <w:bookmarkStart w:id="46" w:name="_Toc159945049"/>
      <w:r>
        <w:rPr>
          <w:lang w:eastAsia="zh-CN"/>
        </w:rPr>
        <w:t>5.</w:t>
      </w:r>
      <w:r w:rsidR="00963305">
        <w:rPr>
          <w:lang w:eastAsia="zh-CN"/>
        </w:rPr>
        <w:t>1</w:t>
      </w:r>
      <w:r w:rsidR="00963305" w:rsidRPr="00744A74">
        <w:rPr>
          <w:lang w:eastAsia="zh-CN"/>
        </w:rPr>
        <w:tab/>
      </w:r>
      <w:r w:rsidR="00963305">
        <w:rPr>
          <w:lang w:eastAsia="zh-CN"/>
        </w:rPr>
        <w:t>Architecture considerations</w:t>
      </w:r>
      <w:bookmarkEnd w:id="46"/>
      <w:r w:rsidR="00963305">
        <w:rPr>
          <w:lang w:eastAsia="zh-CN"/>
        </w:rPr>
        <w:t xml:space="preserve"> </w:t>
      </w:r>
    </w:p>
    <w:p w14:paraId="532C197A" w14:textId="4F96E902" w:rsidR="00963305" w:rsidRDefault="00963305" w:rsidP="00963305">
      <w:pPr>
        <w:rPr>
          <w:lang w:eastAsia="zh-CN"/>
        </w:rPr>
      </w:pPr>
      <w:r>
        <w:rPr>
          <w:lang w:eastAsia="zh-CN"/>
        </w:rPr>
        <w:t xml:space="preserve">The Multiparty RTT over RTP solution can reuse the </w:t>
      </w:r>
      <w:r w:rsidR="00A82382">
        <w:rPr>
          <w:lang w:eastAsia="zh-CN"/>
        </w:rPr>
        <w:t xml:space="preserve">existing </w:t>
      </w:r>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r w:rsidR="00A82382">
        <w:rPr>
          <w:lang w:eastAsia="zh-CN"/>
        </w:rPr>
        <w:t xml:space="preserve"> </w:t>
      </w:r>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754E747F" w:rsidR="00963305" w:rsidRDefault="00B04FA2" w:rsidP="00B04FA2">
      <w:pPr>
        <w:rPr>
          <w:lang w:eastAsia="zh-CN"/>
        </w:rPr>
      </w:pPr>
      <w:r>
        <w:rPr>
          <w:lang w:eastAsia="zh-CN"/>
        </w:rPr>
        <w:t>1)</w:t>
      </w:r>
      <w:r>
        <w:rPr>
          <w:lang w:eastAsia="zh-CN"/>
        </w:rPr>
        <w:tab/>
      </w:r>
      <w:r w:rsidR="00963305">
        <w:rPr>
          <w:lang w:eastAsia="zh-CN"/>
        </w:rPr>
        <w:t>RTP-mixer-based method for multiparty-aware endpoints:</w:t>
      </w:r>
    </w:p>
    <w:p w14:paraId="2A850AE0" w14:textId="1F885CF0" w:rsidR="00963305" w:rsidRDefault="00963305" w:rsidP="00963305">
      <w:pPr>
        <w:ind w:leftChars="200" w:left="400"/>
        <w:rPr>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r w:rsidR="00FD5728">
        <w:rPr>
          <w:lang w:eastAsia="zh-CN"/>
        </w:rPr>
        <w:t xml:space="preserve">should </w:t>
      </w:r>
      <w:r>
        <w:rPr>
          <w:lang w:eastAsia="zh-CN"/>
        </w:rPr>
        <w:t xml:space="preserve">be transmitted in the same packet if available for transmission at the same time. Text from different sources </w:t>
      </w:r>
      <w:r w:rsidR="00596F93">
        <w:rPr>
          <w:lang w:eastAsia="zh-CN"/>
        </w:rPr>
        <w:t>should</w:t>
      </w:r>
      <w:r w:rsidR="00114A1C">
        <w:rPr>
          <w:lang w:eastAsia="zh-CN"/>
        </w:rPr>
        <w:t xml:space="preserve"> </w:t>
      </w:r>
      <w:r>
        <w:rPr>
          <w:lang w:eastAsia="zh-CN"/>
        </w:rPr>
        <w:t>not be transmitted in the same packet.</w:t>
      </w:r>
      <w:r w:rsidR="00A82382">
        <w:rPr>
          <w:lang w:eastAsia="zh-CN"/>
        </w:rPr>
        <w:t xml:space="preserve"> </w:t>
      </w:r>
    </w:p>
    <w:p w14:paraId="6F434D4E" w14:textId="18BAFB60" w:rsidR="00963305" w:rsidRDefault="00A82382" w:rsidP="00174BE6">
      <w:pPr>
        <w:ind w:leftChars="200" w:left="400"/>
        <w:rPr>
          <w:lang w:eastAsia="zh-CN"/>
        </w:rPr>
      </w:pPr>
      <w:r>
        <w:rPr>
          <w:lang w:eastAsia="zh-CN"/>
        </w:rPr>
        <w:t>The main advantage of this solution is that it provides good</w:t>
      </w:r>
      <w:r w:rsidR="00963305">
        <w:rPr>
          <w:lang w:eastAsia="zh-CN"/>
        </w:rPr>
        <w:t xml:space="preserve"> performance for multiparty RTT communication with real time transmission.</w:t>
      </w:r>
      <w:r>
        <w:rPr>
          <w:lang w:eastAsia="zh-CN"/>
        </w:rPr>
        <w:t xml:space="preserve"> But it also creates new requirements on the endpoint. </w:t>
      </w:r>
      <w:r w:rsidR="005C4F9D">
        <w:rPr>
          <w:lang w:eastAsia="zh-CN"/>
        </w:rPr>
        <w:t>For the endpoint that support multiparty-aware, this solution should be implemented.</w:t>
      </w:r>
      <w:r>
        <w:rPr>
          <w:lang w:eastAsia="zh-CN"/>
        </w:rPr>
        <w:t xml:space="preserve"> </w:t>
      </w:r>
    </w:p>
    <w:p w14:paraId="16A3D031" w14:textId="4CA71181" w:rsidR="00963305" w:rsidRDefault="00B04FA2" w:rsidP="00B04FA2">
      <w:pPr>
        <w:rPr>
          <w:lang w:eastAsia="zh-CN"/>
        </w:rPr>
      </w:pPr>
      <w:r>
        <w:rPr>
          <w:lang w:eastAsia="zh-CN"/>
        </w:rPr>
        <w:t>2)</w:t>
      </w:r>
      <w:r>
        <w:rPr>
          <w:lang w:eastAsia="zh-CN"/>
        </w:rPr>
        <w:tab/>
      </w:r>
      <w:r w:rsidR="00963305">
        <w:rPr>
          <w:lang w:eastAsia="zh-CN"/>
        </w:rPr>
        <w:t>Mixing for multiparty-unaware endpoints:</w:t>
      </w:r>
    </w:p>
    <w:p w14:paraId="4DF32CC5" w14:textId="77777777" w:rsidR="00A82382" w:rsidRDefault="00963305" w:rsidP="00A82382">
      <w:pPr>
        <w:ind w:leftChars="200" w:left="400"/>
        <w:rPr>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rsidP="00174BE6">
      <w:pPr>
        <w:ind w:leftChars="200" w:left="400"/>
        <w:rPr>
          <w:lang w:eastAsia="zh-CN"/>
        </w:rPr>
      </w:pPr>
      <w:r>
        <w:rPr>
          <w:lang w:eastAsia="zh-CN"/>
        </w:rPr>
        <w:t>The main advantage of this solution is no need modifications in existing user devices implementing RFC4103[10] for real-time text. But the text from only one source at a time can be presented in real time. The delay will therefore vary.</w:t>
      </w:r>
    </w:p>
    <w:p w14:paraId="7C4A1418" w14:textId="50523ABC" w:rsidR="00963305" w:rsidRDefault="00A82382" w:rsidP="00174BE6">
      <w:pPr>
        <w:pStyle w:val="Heading2"/>
        <w:rPr>
          <w:lang w:eastAsia="zh-CN"/>
        </w:rPr>
      </w:pPr>
      <w:bookmarkStart w:id="47" w:name="_Toc159945050"/>
      <w:r>
        <w:rPr>
          <w:lang w:eastAsia="zh-CN"/>
        </w:rPr>
        <w:t>5</w:t>
      </w:r>
      <w:r w:rsidR="00963305">
        <w:rPr>
          <w:lang w:eastAsia="zh-CN"/>
        </w:rPr>
        <w:t>.2</w:t>
      </w:r>
      <w:r w:rsidR="00963305" w:rsidRPr="00744A74">
        <w:rPr>
          <w:lang w:eastAsia="zh-CN"/>
        </w:rPr>
        <w:tab/>
      </w:r>
      <w:r w:rsidR="00963305">
        <w:rPr>
          <w:lang w:eastAsia="zh-CN"/>
        </w:rPr>
        <w:t>Possible procedures</w:t>
      </w:r>
      <w:bookmarkEnd w:id="47"/>
    </w:p>
    <w:p w14:paraId="40F1D7AD" w14:textId="66D2711A" w:rsidR="00963305" w:rsidRPr="003F1CF2" w:rsidRDefault="00A82382" w:rsidP="00B04FA2">
      <w:pPr>
        <w:pStyle w:val="Heading3"/>
        <w:rPr>
          <w:lang w:eastAsia="zh-CN"/>
        </w:rPr>
      </w:pPr>
      <w:bookmarkStart w:id="48" w:name="_Toc159945051"/>
      <w:r>
        <w:rPr>
          <w:lang w:eastAsia="zh-CN"/>
        </w:rPr>
        <w:t>5</w:t>
      </w:r>
      <w:r w:rsidR="00963305" w:rsidRPr="003F1CF2">
        <w:rPr>
          <w:lang w:eastAsia="zh-CN"/>
        </w:rPr>
        <w:t>.</w:t>
      </w:r>
      <w:r>
        <w:rPr>
          <w:lang w:eastAsia="zh-CN"/>
        </w:rPr>
        <w:t>2.</w:t>
      </w:r>
      <w:r w:rsidR="00963305" w:rsidRPr="003F1CF2">
        <w:rPr>
          <w:lang w:eastAsia="zh-CN"/>
        </w:rPr>
        <w:t>1</w:t>
      </w:r>
      <w:r w:rsidR="00EA076E" w:rsidRPr="00744A74">
        <w:tab/>
      </w:r>
      <w:r w:rsidR="00963305" w:rsidRPr="003F1CF2">
        <w:rPr>
          <w:lang w:eastAsia="zh-CN"/>
        </w:rPr>
        <w:t>RTT-mixed SDP negotiation between two parties Procedure</w:t>
      </w:r>
      <w:bookmarkEnd w:id="48"/>
    </w:p>
    <w:p w14:paraId="18EBE489" w14:textId="77777777" w:rsidR="00963305" w:rsidRPr="003F1CF2" w:rsidRDefault="00963305" w:rsidP="00B04FA2">
      <w:pPr>
        <w:pStyle w:val="TH"/>
      </w:pPr>
      <w:r w:rsidRPr="003F1CF2">
        <w:object w:dxaOrig="5208" w:dyaOrig="4647" w14:anchorId="3067FFD3">
          <v:shape id="_x0000_i1027" type="#_x0000_t75" style="width:259.9pt;height:230.95pt" o:ole="">
            <v:imagedata r:id="rId13" o:title=""/>
          </v:shape>
          <o:OLEObject Type="Embed" ProgID="Visio.Drawing.15" ShapeID="_x0000_i1027" DrawAspect="Content" ObjectID="_1774177980" r:id="rId14"/>
        </w:object>
      </w:r>
    </w:p>
    <w:p w14:paraId="2CAB29B2" w14:textId="7FDD9052" w:rsidR="00963305" w:rsidRPr="003F1CF2" w:rsidRDefault="00963305" w:rsidP="00B04FA2">
      <w:pPr>
        <w:pStyle w:val="TF"/>
        <w:rPr>
          <w:sz w:val="18"/>
          <w:szCs w:val="22"/>
        </w:rPr>
      </w:pPr>
      <w:r w:rsidRPr="003F1CF2">
        <w:t xml:space="preserve">Figure </w:t>
      </w:r>
      <w:r w:rsidR="00A82382">
        <w:t>5</w:t>
      </w:r>
      <w:r w:rsidR="00B17112">
        <w:t>.2</w:t>
      </w:r>
      <w:r w:rsidRPr="003F1CF2">
        <w:t>.1</w:t>
      </w:r>
      <w:r w:rsidR="00B17112">
        <w:t>-1</w:t>
      </w:r>
      <w:r w:rsidRPr="003F1CF2">
        <w:t xml:space="preserve"> RTT-mixed SDP negotiation between two parties</w:t>
      </w:r>
    </w:p>
    <w:p w14:paraId="3D6B67E8" w14:textId="00D7F364"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The main steps </w:t>
      </w:r>
      <w:r w:rsidR="00A82382" w:rsidRPr="00DB1BAB">
        <w:rPr>
          <w:rFonts w:eastAsia="SimSun"/>
          <w:szCs w:val="22"/>
          <w:lang w:val="en-US" w:eastAsia="zh-CN"/>
        </w:rPr>
        <w:t xml:space="preserve">for </w:t>
      </w:r>
      <w:r w:rsidR="00A82382" w:rsidRPr="00174BE6">
        <w:rPr>
          <w:rFonts w:eastAsia="SimSun"/>
          <w:szCs w:val="22"/>
          <w:lang w:val="en-US" w:eastAsia="zh-CN"/>
        </w:rPr>
        <w:t>RTT-mixed SDP negotiation between two parties</w:t>
      </w:r>
      <w:r w:rsidR="00A82382" w:rsidRPr="00DB1BAB">
        <w:rPr>
          <w:rFonts w:eastAsia="SimSun"/>
          <w:szCs w:val="22"/>
          <w:lang w:val="en-US" w:eastAsia="zh-CN"/>
        </w:rPr>
        <w:t xml:space="preserve"> </w:t>
      </w:r>
      <w:r w:rsidRPr="00DB1BAB">
        <w:rPr>
          <w:rFonts w:eastAsia="SimSun"/>
          <w:szCs w:val="22"/>
          <w:lang w:val="en-US" w:eastAsia="zh-CN"/>
        </w:rPr>
        <w:t>are shown as below:</w:t>
      </w:r>
    </w:p>
    <w:p w14:paraId="5C7E0BBE" w14:textId="71F69ABD"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1. If the </w:t>
      </w:r>
      <w:r w:rsidR="00A82382" w:rsidRPr="00DB1BAB">
        <w:rPr>
          <w:rFonts w:eastAsia="SimSun"/>
          <w:szCs w:val="22"/>
          <w:lang w:val="en-US" w:eastAsia="zh-CN"/>
        </w:rPr>
        <w:t>c</w:t>
      </w:r>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pPr>
      <w:r w:rsidRPr="00567618">
        <w:t xml:space="preserve">Table </w:t>
      </w:r>
      <w:r>
        <w:t>5</w:t>
      </w:r>
      <w:r w:rsidRPr="00567618">
        <w:t>.</w:t>
      </w:r>
      <w:r>
        <w:rPr>
          <w:lang w:eastAsia="ko-KR"/>
        </w:rPr>
        <w:t>2.1.1</w:t>
      </w:r>
      <w:r w:rsidRPr="00567618">
        <w:t>: SDP example</w:t>
      </w:r>
    </w:p>
    <w:tbl>
      <w:tblPr>
        <w:tblStyle w:val="TableGrid"/>
        <w:tblW w:w="0" w:type="auto"/>
        <w:tblLook w:val="04A0" w:firstRow="1" w:lastRow="0" w:firstColumn="1" w:lastColumn="0" w:noHBand="0" w:noVBand="1"/>
      </w:tblPr>
      <w:tblGrid>
        <w:gridCol w:w="9631"/>
      </w:tblGrid>
      <w:tr w:rsidR="00A82382" w:rsidRPr="00A82382" w14:paraId="3DE54B13" w14:textId="77777777" w:rsidTr="00A82382">
        <w:tc>
          <w:tcPr>
            <w:tcW w:w="9631" w:type="dxa"/>
          </w:tcPr>
          <w:p w14:paraId="326A9510" w14:textId="0182943C" w:rsidR="00A82382" w:rsidRPr="00A82382" w:rsidRDefault="00A82382" w:rsidP="00174BE6">
            <w:pPr>
              <w:pStyle w:val="PL"/>
              <w:jc w:val="center"/>
              <w:rPr>
                <w:rFonts w:eastAsia="Times New Roman"/>
                <w:lang w:eastAsia="ko-KR"/>
              </w:rPr>
            </w:pPr>
            <w:r w:rsidRPr="00174BE6">
              <w:rPr>
                <w:rFonts w:ascii="Arial" w:hAnsi="Arial"/>
                <w:b/>
                <w:sz w:val="18"/>
                <w:szCs w:val="18"/>
              </w:rPr>
              <w:t>SDP offer</w:t>
            </w:r>
          </w:p>
        </w:tc>
      </w:tr>
      <w:tr w:rsidR="00A82382" w:rsidRPr="00A82382" w14:paraId="1E507E14" w14:textId="77777777" w:rsidTr="00A82382">
        <w:tc>
          <w:tcPr>
            <w:tcW w:w="9631" w:type="dxa"/>
          </w:tcPr>
          <w:p w14:paraId="2CF7487E" w14:textId="77777777" w:rsidR="00A82382" w:rsidRPr="00174BE6" w:rsidRDefault="00A82382" w:rsidP="00174BE6">
            <w:pPr>
              <w:pStyle w:val="PL"/>
              <w:rPr>
                <w:rFonts w:eastAsia="Times New Roman"/>
                <w:lang w:eastAsia="ko-KR"/>
              </w:rPr>
            </w:pPr>
            <w:r w:rsidRPr="00174BE6">
              <w:rPr>
                <w:rFonts w:eastAsia="Times New Roman"/>
                <w:lang w:eastAsia="ko-KR"/>
              </w:rPr>
              <w:t>m=text 11000 RTP/AVP 100 98</w:t>
            </w:r>
          </w:p>
          <w:p w14:paraId="25A4C917"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3DC33D7D"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061ABEDA"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4B186DE3" w14:textId="77777777" w:rsidR="00A82382" w:rsidRPr="00174BE6" w:rsidRDefault="00A82382" w:rsidP="00174BE6">
            <w:pPr>
              <w:pStyle w:val="PL"/>
              <w:rPr>
                <w:rFonts w:eastAsia="Times New Roman"/>
                <w:lang w:eastAsia="ko-KR"/>
              </w:rPr>
            </w:pPr>
            <w:r w:rsidRPr="00174BE6">
              <w:rPr>
                <w:rFonts w:eastAsia="Times New Roman"/>
                <w:lang w:eastAsia="ko-KR"/>
              </w:rPr>
              <w:t>a=fmtp:100 98/98/98</w:t>
            </w:r>
          </w:p>
          <w:p w14:paraId="17652531" w14:textId="7E4ED1C9" w:rsidR="00A82382" w:rsidRPr="00174BE6" w:rsidRDefault="00A82382" w:rsidP="00174BE6">
            <w:pPr>
              <w:pStyle w:val="PL"/>
              <w:rPr>
                <w:rFonts w:eastAsia="Times New Roman"/>
                <w:lang w:eastAsia="ko-KR"/>
              </w:rPr>
            </w:pPr>
            <w:r w:rsidRPr="00174BE6">
              <w:rPr>
                <w:rFonts w:eastAsia="Times New Roman"/>
                <w:lang w:eastAsia="ko-KR"/>
              </w:rPr>
              <w:t>a=rtt-mixer</w:t>
            </w:r>
          </w:p>
        </w:tc>
      </w:tr>
    </w:tbl>
    <w:p w14:paraId="3E9FE12C" w14:textId="77777777" w:rsidR="00A82382" w:rsidRPr="00174BE6" w:rsidRDefault="00A82382" w:rsidP="00174BE6">
      <w:pPr>
        <w:pStyle w:val="PL"/>
        <w:rPr>
          <w:rFonts w:eastAsia="Times New Roman"/>
          <w:lang w:eastAsia="ko-KR"/>
        </w:rPr>
      </w:pPr>
    </w:p>
    <w:p w14:paraId="22087276" w14:textId="25385CDA"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rsidP="00174BE6">
      <w:pPr>
        <w:pStyle w:val="TH"/>
        <w:rPr>
          <w:rFonts w:eastAsia="SimSun"/>
          <w:szCs w:val="21"/>
          <w:lang w:val="en-US" w:eastAsia="zh-CN"/>
        </w:rPr>
      </w:pPr>
      <w:r w:rsidRPr="00567618">
        <w:t xml:space="preserve">Table </w:t>
      </w:r>
      <w:r>
        <w:t>5</w:t>
      </w:r>
      <w:r w:rsidRPr="00567618">
        <w:t>.</w:t>
      </w:r>
      <w:r>
        <w:rPr>
          <w:lang w:eastAsia="ko-KR"/>
        </w:rPr>
        <w:t>2.1.2</w:t>
      </w:r>
      <w:r w:rsidRPr="00567618">
        <w:t>: SDP example</w:t>
      </w:r>
    </w:p>
    <w:tbl>
      <w:tblPr>
        <w:tblStyle w:val="TableGrid"/>
        <w:tblW w:w="0" w:type="auto"/>
        <w:tblLook w:val="04A0" w:firstRow="1" w:lastRow="0" w:firstColumn="1" w:lastColumn="0" w:noHBand="0" w:noVBand="1"/>
      </w:tblPr>
      <w:tblGrid>
        <w:gridCol w:w="9631"/>
      </w:tblGrid>
      <w:tr w:rsidR="00A82382" w14:paraId="21FE7BFB" w14:textId="77777777" w:rsidTr="00A82382">
        <w:tc>
          <w:tcPr>
            <w:tcW w:w="9631" w:type="dxa"/>
          </w:tcPr>
          <w:p w14:paraId="4A3D053B" w14:textId="5E0941BA" w:rsidR="00A82382" w:rsidRPr="00A82382" w:rsidRDefault="00A82382" w:rsidP="00174BE6">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246146FA" w14:textId="77777777" w:rsidTr="00A82382">
        <w:tc>
          <w:tcPr>
            <w:tcW w:w="9631" w:type="dxa"/>
          </w:tcPr>
          <w:p w14:paraId="33BA9908" w14:textId="77777777" w:rsidR="00A82382" w:rsidRPr="00174BE6" w:rsidRDefault="00A82382" w:rsidP="00174BE6">
            <w:pPr>
              <w:pStyle w:val="PL"/>
              <w:rPr>
                <w:rFonts w:eastAsia="Times New Roman"/>
                <w:lang w:eastAsia="ko-KR"/>
              </w:rPr>
            </w:pPr>
            <w:r w:rsidRPr="00174BE6">
              <w:rPr>
                <w:rFonts w:eastAsia="Times New Roman"/>
                <w:lang w:eastAsia="ko-KR"/>
              </w:rPr>
              <w:t>m=text 14000 RTP/AVP 100 98</w:t>
            </w:r>
          </w:p>
          <w:p w14:paraId="188D9DB4"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0BE7B50C"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531938BE"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110E7272" w14:textId="27F6416B" w:rsidR="00A82382" w:rsidRPr="00174BE6" w:rsidRDefault="00A82382" w:rsidP="00174BE6">
            <w:pPr>
              <w:pStyle w:val="PL"/>
              <w:rPr>
                <w:rFonts w:eastAsia="Times New Roman"/>
                <w:lang w:eastAsia="ko-KR"/>
              </w:rPr>
            </w:pPr>
            <w:r w:rsidRPr="00174BE6">
              <w:rPr>
                <w:rFonts w:eastAsia="Times New Roman"/>
                <w:lang w:eastAsia="ko-KR"/>
              </w:rPr>
              <w:t>a=fmtp:100 98/98/98</w:t>
            </w:r>
          </w:p>
          <w:p w14:paraId="30FAE649" w14:textId="2D3862A4" w:rsidR="00A82382" w:rsidRDefault="00A82382" w:rsidP="00174BE6">
            <w:pPr>
              <w:pStyle w:val="PL"/>
              <w:rPr>
                <w:lang w:val="en-US" w:eastAsia="zh-CN"/>
              </w:rPr>
            </w:pPr>
            <w:r w:rsidRPr="00174BE6">
              <w:rPr>
                <w:rFonts w:eastAsia="Times New Roman"/>
                <w:lang w:eastAsia="ko-KR"/>
              </w:rPr>
              <w:t>a=rtt-mixer</w:t>
            </w:r>
          </w:p>
        </w:tc>
      </w:tr>
    </w:tbl>
    <w:p w14:paraId="4497105B" w14:textId="77777777" w:rsidR="00DB1BAB" w:rsidRPr="00DB1BAB" w:rsidRDefault="00DB1BAB" w:rsidP="00174BE6">
      <w:pPr>
        <w:widowControl w:val="0"/>
        <w:spacing w:after="120"/>
        <w:rPr>
          <w:rFonts w:eastAsia="SimSun"/>
          <w:szCs w:val="22"/>
          <w:lang w:val="en-US" w:eastAsia="zh-CN"/>
        </w:rPr>
      </w:pPr>
    </w:p>
    <w:p w14:paraId="37FB0CAE" w14:textId="77777777"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rFonts w:eastAsia="SimSun"/>
          <w:szCs w:val="21"/>
          <w:lang w:val="en-US" w:eastAsia="zh-CN"/>
        </w:rPr>
      </w:pPr>
      <w:r w:rsidRPr="00567618">
        <w:t xml:space="preserve">Table </w:t>
      </w:r>
      <w:r>
        <w:t>5</w:t>
      </w:r>
      <w:r w:rsidRPr="00567618">
        <w:t>.</w:t>
      </w:r>
      <w:r>
        <w:rPr>
          <w:lang w:eastAsia="ko-KR"/>
        </w:rPr>
        <w:t>2.1.3</w:t>
      </w:r>
      <w:r w:rsidRPr="00567618">
        <w:t>: SDP example</w:t>
      </w:r>
    </w:p>
    <w:tbl>
      <w:tblPr>
        <w:tblStyle w:val="TableGrid"/>
        <w:tblW w:w="0" w:type="auto"/>
        <w:tblLook w:val="04A0" w:firstRow="1" w:lastRow="0" w:firstColumn="1" w:lastColumn="0" w:noHBand="0" w:noVBand="1"/>
      </w:tblPr>
      <w:tblGrid>
        <w:gridCol w:w="9631"/>
      </w:tblGrid>
      <w:tr w:rsidR="00A82382" w14:paraId="154577FD" w14:textId="77777777" w:rsidTr="00FD5728">
        <w:tc>
          <w:tcPr>
            <w:tcW w:w="9631" w:type="dxa"/>
          </w:tcPr>
          <w:p w14:paraId="74AFBF29" w14:textId="77777777" w:rsidR="00A82382" w:rsidRPr="00A82382" w:rsidRDefault="00A82382"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10F9D3FE" w14:textId="77777777" w:rsidTr="00FD5728">
        <w:tc>
          <w:tcPr>
            <w:tcW w:w="9631" w:type="dxa"/>
          </w:tcPr>
          <w:p w14:paraId="57451A04" w14:textId="77777777" w:rsidR="00A82382" w:rsidRPr="00A82382" w:rsidRDefault="00A82382" w:rsidP="00A82382">
            <w:pPr>
              <w:pStyle w:val="PL"/>
              <w:rPr>
                <w:rFonts w:eastAsia="Times New Roman"/>
                <w:lang w:eastAsia="ko-KR"/>
              </w:rPr>
            </w:pPr>
            <w:r w:rsidRPr="00A82382">
              <w:rPr>
                <w:rFonts w:eastAsia="Times New Roman"/>
                <w:lang w:eastAsia="ko-KR"/>
              </w:rPr>
              <w:t>m=text 14000 RTP/AVP 100 98</w:t>
            </w:r>
          </w:p>
          <w:p w14:paraId="1103FF85" w14:textId="77777777" w:rsidR="00A82382" w:rsidRPr="00A82382" w:rsidRDefault="00A82382" w:rsidP="00A82382">
            <w:pPr>
              <w:pStyle w:val="PL"/>
              <w:rPr>
                <w:rFonts w:eastAsia="Times New Roman"/>
                <w:lang w:eastAsia="ko-KR"/>
              </w:rPr>
            </w:pPr>
            <w:r w:rsidRPr="00A82382">
              <w:rPr>
                <w:rFonts w:eastAsia="Times New Roman"/>
                <w:lang w:eastAsia="ko-KR"/>
              </w:rPr>
              <w:t>a=rtpmap:98 t140/1000</w:t>
            </w:r>
          </w:p>
          <w:p w14:paraId="616E52A7" w14:textId="77777777" w:rsidR="00A82382" w:rsidRPr="00A82382" w:rsidRDefault="00A82382" w:rsidP="00A82382">
            <w:pPr>
              <w:pStyle w:val="PL"/>
              <w:rPr>
                <w:rFonts w:eastAsia="Times New Roman"/>
                <w:lang w:eastAsia="ko-KR"/>
              </w:rPr>
            </w:pPr>
            <w:r w:rsidRPr="00A82382">
              <w:rPr>
                <w:rFonts w:eastAsia="Times New Roman"/>
                <w:lang w:eastAsia="ko-KR"/>
              </w:rPr>
              <w:t>a=fmtp:98 cps=90</w:t>
            </w:r>
          </w:p>
          <w:p w14:paraId="6065B97E" w14:textId="77777777" w:rsidR="00A82382" w:rsidRPr="00A82382" w:rsidRDefault="00A82382" w:rsidP="00A82382">
            <w:pPr>
              <w:pStyle w:val="PL"/>
              <w:rPr>
                <w:rFonts w:eastAsia="Times New Roman"/>
                <w:lang w:eastAsia="ko-KR"/>
              </w:rPr>
            </w:pPr>
            <w:r w:rsidRPr="00A82382">
              <w:rPr>
                <w:rFonts w:eastAsia="Times New Roman"/>
                <w:lang w:eastAsia="ko-KR"/>
              </w:rPr>
              <w:t>a=rtpmap:100 red/1000</w:t>
            </w:r>
          </w:p>
          <w:p w14:paraId="00C1417C" w14:textId="3989F509" w:rsidR="00A82382" w:rsidRDefault="00A82382" w:rsidP="00A82382">
            <w:pPr>
              <w:pStyle w:val="PL"/>
              <w:rPr>
                <w:lang w:val="en-US" w:eastAsia="zh-CN"/>
              </w:rPr>
            </w:pPr>
            <w:r w:rsidRPr="00A82382">
              <w:rPr>
                <w:rFonts w:eastAsia="Times New Roman"/>
                <w:lang w:eastAsia="ko-KR"/>
              </w:rPr>
              <w:t>a=fmtp:100 98/98/98</w:t>
            </w:r>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09F31DD7" w14:textId="23147D5A" w:rsidR="00963305" w:rsidRPr="003F1CF2" w:rsidRDefault="00A82382" w:rsidP="00B04FA2">
      <w:pPr>
        <w:pStyle w:val="Heading3"/>
        <w:rPr>
          <w:rFonts w:eastAsia="SimSun"/>
          <w:szCs w:val="21"/>
          <w:lang w:eastAsia="zh-CN"/>
        </w:rPr>
      </w:pPr>
      <w:bookmarkStart w:id="49" w:name="_Toc159945052"/>
      <w:r>
        <w:rPr>
          <w:lang w:eastAsia="zh-CN"/>
        </w:rPr>
        <w:t>5</w:t>
      </w:r>
      <w:r w:rsidR="00963305" w:rsidRPr="003F1CF2">
        <w:rPr>
          <w:lang w:eastAsia="zh-CN"/>
        </w:rPr>
        <w:t>.2.</w:t>
      </w:r>
      <w:r w:rsidR="00963305">
        <w:rPr>
          <w:lang w:eastAsia="zh-CN"/>
        </w:rPr>
        <w:t>2</w:t>
      </w:r>
      <w:r w:rsidR="00EA076E" w:rsidRPr="00744A74">
        <w:tab/>
      </w:r>
      <w:r w:rsidR="00963305" w:rsidRPr="003F1CF2">
        <w:rPr>
          <w:lang w:eastAsia="zh-CN"/>
        </w:rPr>
        <w:t>RTT-mixed SDP negotiation for Multiparty Procedure</w:t>
      </w:r>
      <w:bookmarkEnd w:id="49"/>
    </w:p>
    <w:p w14:paraId="4ECC7076" w14:textId="77777777" w:rsidR="00963305" w:rsidRPr="003F1CF2" w:rsidRDefault="00963305" w:rsidP="00B04FA2">
      <w:pPr>
        <w:pStyle w:val="TH"/>
      </w:pPr>
      <w:r w:rsidRPr="003F1CF2">
        <w:object w:dxaOrig="9341" w:dyaOrig="5629" w14:anchorId="20CE046A">
          <v:shape id="_x0000_i1028" type="#_x0000_t75" style="width:466.6pt;height:280.9pt" o:ole="">
            <v:imagedata r:id="rId15" o:title=""/>
          </v:shape>
          <o:OLEObject Type="Embed" ProgID="Visio.Drawing.15" ShapeID="_x0000_i1028" DrawAspect="Content" ObjectID="_1774177981" r:id="rId16"/>
        </w:object>
      </w:r>
    </w:p>
    <w:p w14:paraId="140330EB" w14:textId="128DE8F3" w:rsidR="00963305" w:rsidRPr="003F1CF2" w:rsidRDefault="00963305" w:rsidP="00B04FA2">
      <w:pPr>
        <w:pStyle w:val="TF"/>
        <w:rPr>
          <w:sz w:val="22"/>
        </w:rPr>
      </w:pPr>
      <w:r w:rsidRPr="003F1CF2">
        <w:t xml:space="preserve">Figure </w:t>
      </w:r>
      <w:r w:rsidR="00A82382">
        <w:t>5</w:t>
      </w:r>
      <w:r w:rsidR="00B17112">
        <w:t>.2.</w:t>
      </w:r>
      <w:r w:rsidRPr="003F1CF2">
        <w:t>2</w:t>
      </w:r>
      <w:r w:rsidR="00B17112">
        <w:t>-1</w:t>
      </w:r>
      <w:r w:rsidRPr="003F1CF2">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r w:rsidRPr="003F1CF2">
        <w:rPr>
          <w:rFonts w:eastAsia="SimSun"/>
          <w:szCs w:val="22"/>
          <w:lang w:val="en-US" w:eastAsia="zh-CN"/>
        </w:rPr>
        <w:t>are shown as below:</w:t>
      </w:r>
    </w:p>
    <w:p w14:paraId="78A9AF5B" w14:textId="77777777"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1-2. UE-A creates a conference.</w:t>
      </w:r>
    </w:p>
    <w:p w14:paraId="20B92A0D" w14:textId="692E6CDE"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3.  UE-A will finish SDP negotiation with MRF,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35138280"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4-6. UE-A </w:t>
      </w:r>
      <w:bookmarkStart w:id="50" w:name="OLE_LINK1"/>
      <w:r w:rsidRPr="003F1CF2">
        <w:rPr>
          <w:rFonts w:eastAsia="SimSun"/>
          <w:szCs w:val="22"/>
          <w:lang w:val="en-US" w:eastAsia="zh-CN"/>
        </w:rPr>
        <w:t xml:space="preserve">invites </w:t>
      </w:r>
      <w:bookmarkEnd w:id="50"/>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48823A06"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46F8C3A2" w:rsidR="00963305" w:rsidRPr="003F1CF2" w:rsidRDefault="00963305" w:rsidP="00174BE6">
      <w:pPr>
        <w:widowControl w:val="0"/>
        <w:spacing w:after="120"/>
        <w:rPr>
          <w:rFonts w:ascii="Arial" w:eastAsia="SimSun" w:hAnsi="Arial" w:cs="Arial"/>
          <w:sz w:val="22"/>
          <w:szCs w:val="22"/>
          <w:lang w:val="en-US" w:eastAsia="zh-CN"/>
        </w:rPr>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582AB8CB" w:rsidR="00963305" w:rsidRPr="003F1CF2" w:rsidRDefault="00C5161A" w:rsidP="00B04FA2">
      <w:pPr>
        <w:pStyle w:val="Heading3"/>
        <w:rPr>
          <w:lang w:eastAsia="zh-CN"/>
        </w:rPr>
      </w:pPr>
      <w:bookmarkStart w:id="51" w:name="_Toc159945053"/>
      <w:r>
        <w:rPr>
          <w:lang w:eastAsia="zh-CN"/>
        </w:rPr>
        <w:t>5</w:t>
      </w:r>
      <w:r w:rsidR="00963305" w:rsidRPr="003F1CF2">
        <w:rPr>
          <w:lang w:eastAsia="zh-CN"/>
        </w:rPr>
        <w:t>.2.</w:t>
      </w:r>
      <w:r w:rsidR="00963305">
        <w:rPr>
          <w:lang w:eastAsia="zh-CN"/>
        </w:rPr>
        <w:t>3</w:t>
      </w:r>
      <w:r w:rsidR="00EA076E" w:rsidRPr="00744A74">
        <w:tab/>
      </w:r>
      <w:r w:rsidR="00963305" w:rsidRPr="003F1CF2">
        <w:rPr>
          <w:lang w:eastAsia="zh-CN"/>
        </w:rPr>
        <w:t>Multiparty RTT Processing Procedure</w:t>
      </w:r>
      <w:bookmarkEnd w:id="51"/>
    </w:p>
    <w:p w14:paraId="54A69F36" w14:textId="77777777" w:rsidR="00963305" w:rsidRDefault="00963305" w:rsidP="00B04FA2">
      <w:pPr>
        <w:pStyle w:val="TH"/>
      </w:pPr>
      <w:r w:rsidRPr="003F1CF2">
        <w:object w:dxaOrig="9341" w:dyaOrig="3497" w14:anchorId="1A8C2A48">
          <v:shape id="_x0000_i1029" type="#_x0000_t75" style="width:466.6pt;height:174.7pt" o:ole="">
            <v:imagedata r:id="rId17" o:title=""/>
          </v:shape>
          <o:OLEObject Type="Embed" ProgID="Visio.Drawing.15" ShapeID="_x0000_i1029" DrawAspect="Content" ObjectID="_1774177982" r:id="rId18"/>
        </w:object>
      </w:r>
    </w:p>
    <w:p w14:paraId="1736CBC3" w14:textId="568886FC" w:rsidR="00963305" w:rsidRDefault="00963305" w:rsidP="00B04FA2">
      <w:pPr>
        <w:pStyle w:val="TF"/>
        <w:rPr>
          <w:sz w:val="22"/>
          <w:lang w:val="en-US" w:eastAsia="zh-CN"/>
        </w:rPr>
      </w:pPr>
      <w:r w:rsidRPr="003F1CF2">
        <w:t xml:space="preserve">Figure </w:t>
      </w:r>
      <w:r w:rsidR="00C5161A">
        <w:t>5</w:t>
      </w:r>
      <w:r w:rsidR="00B17112">
        <w:t>.2.3-1</w:t>
      </w:r>
      <w:r w:rsidRPr="003F1CF2">
        <w:t xml:space="preserve"> Multiparty</w:t>
      </w:r>
      <w:r>
        <w:t xml:space="preserve"> RTT over RTP Processing</w:t>
      </w:r>
    </w:p>
    <w:p w14:paraId="2E658EAC" w14:textId="6ECB0426" w:rsidR="00C5161A"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Taking into consideration that some UEs might not support RTT, e.g. UE-A and </w:t>
      </w:r>
      <w:r w:rsidRPr="003F1CF2">
        <w:rPr>
          <w:rFonts w:eastAsia="SimSun"/>
          <w:szCs w:val="21"/>
          <w:lang w:val="en-US" w:eastAsia="zh-CN"/>
        </w:rPr>
        <w:t>UE-B support RTT-mixer-based method, but UE-C can</w:t>
      </w:r>
      <w:r w:rsidR="00C054F3">
        <w:rPr>
          <w:rFonts w:eastAsia="SimSun"/>
          <w:szCs w:val="21"/>
          <w:lang w:val="en-US" w:eastAsia="zh-CN"/>
        </w:rPr>
        <w:t>not</w:t>
      </w:r>
      <w:r w:rsidRPr="003F1CF2">
        <w:rPr>
          <w:rFonts w:eastAsia="SimSun"/>
          <w:szCs w:val="21"/>
          <w:lang w:val="en-US" w:eastAsia="zh-CN"/>
        </w:rPr>
        <w:t xml:space="preserve"> </w:t>
      </w:r>
      <w:r>
        <w:rPr>
          <w:rFonts w:eastAsia="SimSun"/>
          <w:szCs w:val="21"/>
          <w:lang w:val="en-US" w:eastAsia="zh-CN"/>
        </w:rPr>
        <w:t xml:space="preserve">support, while </w:t>
      </w:r>
      <w:r w:rsidRPr="003F1CF2">
        <w:rPr>
          <w:rFonts w:eastAsia="SimSun"/>
          <w:szCs w:val="21"/>
          <w:lang w:val="en-US" w:eastAsia="zh-CN"/>
        </w:rPr>
        <w:t xml:space="preserve">UE-A, UE-B and UE-C enter </w:t>
      </w:r>
      <w:r>
        <w:rPr>
          <w:rFonts w:eastAsia="SimSun"/>
          <w:szCs w:val="21"/>
          <w:lang w:val="en-US" w:eastAsia="zh-CN"/>
        </w:rPr>
        <w:t>same</w:t>
      </w:r>
      <w:r w:rsidRPr="003F1CF2">
        <w:rPr>
          <w:rFonts w:eastAsia="SimSun"/>
          <w:szCs w:val="21"/>
          <w:lang w:val="en-US" w:eastAsia="zh-CN"/>
        </w:rPr>
        <w:t xml:space="preserve"> multi-party RTT conference.</w:t>
      </w:r>
    </w:p>
    <w:p w14:paraId="2C33B5F5" w14:textId="7D6B28DA" w:rsidR="00963305"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As illustrated in figure 5.2.3-1,the </w:t>
      </w:r>
      <w:r w:rsidR="00963305" w:rsidRPr="003F1CF2">
        <w:rPr>
          <w:rFonts w:eastAsia="SimSun"/>
          <w:szCs w:val="21"/>
          <w:lang w:val="en-US" w:eastAsia="zh-CN"/>
        </w:rPr>
        <w:t>main steps</w:t>
      </w:r>
      <w:r>
        <w:rPr>
          <w:rFonts w:eastAsia="SimSun"/>
          <w:szCs w:val="21"/>
          <w:lang w:val="en-US" w:eastAsia="zh-CN"/>
        </w:rPr>
        <w:t xml:space="preserve"> for </w:t>
      </w:r>
      <w:r>
        <w:rPr>
          <w:rFonts w:eastAsia="SimSun"/>
        </w:rPr>
        <w:t>these typical scenarios</w:t>
      </w:r>
      <w:r w:rsidR="00963305" w:rsidRPr="003F1CF2">
        <w:rPr>
          <w:rFonts w:eastAsia="SimSun"/>
          <w:szCs w:val="21"/>
          <w:lang w:val="en-US" w:eastAsia="zh-CN"/>
        </w:rPr>
        <w:t xml:space="preserve"> are shown as below:</w:t>
      </w:r>
    </w:p>
    <w:p w14:paraId="415E98F2" w14:textId="18F41F5D"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r w:rsidR="00C5161A">
        <w:rPr>
          <w:rFonts w:eastAsia="SimSun"/>
          <w:szCs w:val="21"/>
          <w:lang w:val="en-US" w:eastAsia="zh-CN"/>
        </w:rPr>
        <w:t xml:space="preserve"> </w:t>
      </w:r>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4AA82917" w14:textId="77777777" w:rsidR="00963305" w:rsidRPr="00174BE6" w:rsidRDefault="00963305" w:rsidP="00174BE6">
      <w:pPr>
        <w:pStyle w:val="PL"/>
        <w:rPr>
          <w:rFonts w:eastAsia="Times New Roman"/>
          <w:lang w:eastAsia="ko-KR"/>
        </w:rPr>
      </w:pPr>
      <w:r w:rsidRPr="00174BE6">
        <w:rPr>
          <w:rFonts w:eastAsia="Times New Roman"/>
          <w:lang w:eastAsia="ko-KR"/>
        </w:rPr>
        <w:t>|CC=1 |</w:t>
      </w:r>
    </w:p>
    <w:p w14:paraId="303D2522" w14:textId="77777777" w:rsidR="00963305" w:rsidRPr="00174BE6" w:rsidRDefault="00963305" w:rsidP="00174BE6">
      <w:pPr>
        <w:pStyle w:val="PL"/>
        <w:rPr>
          <w:rFonts w:eastAsia="Times New Roman"/>
          <w:lang w:eastAsia="ko-KR"/>
        </w:rPr>
      </w:pPr>
      <w:r w:rsidRPr="00174BE6">
        <w:rPr>
          <w:rFonts w:eastAsia="Times New Roman"/>
          <w:lang w:eastAsia="ko-KR"/>
        </w:rPr>
        <w:t>|CSRC list A |</w:t>
      </w:r>
    </w:p>
    <w:p w14:paraId="34C651A9"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37377EB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705D0EE" w14:textId="77777777" w:rsidR="00963305" w:rsidRPr="00174BE6" w:rsidRDefault="00963305" w:rsidP="00174BE6">
      <w:pPr>
        <w:pStyle w:val="PL"/>
        <w:rPr>
          <w:rFonts w:eastAsia="Times New Roman"/>
          <w:lang w:eastAsia="ko-KR"/>
        </w:rPr>
      </w:pPr>
      <w:r w:rsidRPr="00174BE6">
        <w:rPr>
          <w:rFonts w:eastAsia="Times New Roman"/>
          <w:lang w:eastAsia="ko-KR"/>
        </w:rPr>
        <w:t>|P: A1 |</w:t>
      </w:r>
    </w:p>
    <w:p w14:paraId="0FCF245C"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1747E3E4" w14:textId="77777777" w:rsidR="00963305" w:rsidRPr="00174BE6" w:rsidRDefault="00963305" w:rsidP="00174BE6">
      <w:pPr>
        <w:pStyle w:val="PL"/>
        <w:rPr>
          <w:rFonts w:eastAsia="Times New Roman"/>
          <w:lang w:eastAsia="ko-KR"/>
        </w:rPr>
      </w:pPr>
      <w:r w:rsidRPr="00174BE6">
        <w:rPr>
          <w:rFonts w:eastAsia="Times New Roman"/>
          <w:lang w:eastAsia="ko-KR"/>
        </w:rPr>
        <w:t>|CC=0 |</w:t>
      </w:r>
    </w:p>
    <w:p w14:paraId="3BFE5F6B" w14:textId="77777777" w:rsidR="00963305" w:rsidRPr="00174BE6" w:rsidRDefault="00963305" w:rsidP="00174BE6">
      <w:pPr>
        <w:pStyle w:val="PL"/>
        <w:rPr>
          <w:rFonts w:eastAsia="Times New Roman"/>
          <w:lang w:eastAsia="ko-KR"/>
        </w:rPr>
      </w:pPr>
      <w:r w:rsidRPr="00174BE6">
        <w:rPr>
          <w:rFonts w:eastAsia="Times New Roman"/>
          <w:lang w:eastAsia="ko-KR"/>
        </w:rPr>
        <w:t>|SSRC |</w:t>
      </w:r>
    </w:p>
    <w:p w14:paraId="289F718D"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07D3F45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952217F" w14:textId="77777777" w:rsidR="00963305" w:rsidRPr="00174BE6" w:rsidRDefault="00963305" w:rsidP="00174BE6">
      <w:pPr>
        <w:pStyle w:val="PL"/>
        <w:rPr>
          <w:rFonts w:eastAsia="Times New Roman"/>
          <w:lang w:eastAsia="ko-KR"/>
        </w:rPr>
      </w:pPr>
      <w:r w:rsidRPr="00174BE6">
        <w:rPr>
          <w:rFonts w:eastAsia="Times New Roman"/>
          <w:lang w:eastAsia="ko-KR"/>
        </w:rPr>
        <w:t>|P: [UE-A]A1 |</w:t>
      </w:r>
    </w:p>
    <w:p w14:paraId="0EDBE832" w14:textId="77777777" w:rsidR="00963305" w:rsidRPr="004A1D38" w:rsidRDefault="00963305" w:rsidP="00963305">
      <w:pPr>
        <w:spacing w:beforeLines="50" w:before="120" w:afterLines="50" w:after="120"/>
        <w:rPr>
          <w:lang w:eastAsia="zh-CN"/>
        </w:rPr>
      </w:pPr>
    </w:p>
    <w:p w14:paraId="25677E96" w14:textId="7FCBD671" w:rsidR="00963305" w:rsidRDefault="00DB1BAB" w:rsidP="00174BE6">
      <w:pPr>
        <w:pStyle w:val="Heading1"/>
      </w:pPr>
      <w:bookmarkStart w:id="52" w:name="_Toc159945054"/>
      <w:r>
        <w:t>6</w:t>
      </w:r>
      <w:r w:rsidR="00EA076E" w:rsidRPr="00744A74">
        <w:tab/>
      </w:r>
      <w:r w:rsidR="00963305">
        <w:t>Possible solutions to enable Multiparty RTT over IMS data channel</w:t>
      </w:r>
      <w:bookmarkEnd w:id="52"/>
    </w:p>
    <w:p w14:paraId="0E7011B8" w14:textId="1CF63ED9" w:rsidR="00963305" w:rsidRDefault="00DB1BAB" w:rsidP="00174BE6">
      <w:pPr>
        <w:pStyle w:val="Heading2"/>
        <w:rPr>
          <w:lang w:eastAsia="zh-CN"/>
        </w:rPr>
      </w:pPr>
      <w:bookmarkStart w:id="53" w:name="_Toc159945055"/>
      <w:r>
        <w:rPr>
          <w:lang w:eastAsia="zh-CN"/>
        </w:rPr>
        <w:t>6</w:t>
      </w:r>
      <w:r w:rsidR="00963305">
        <w:rPr>
          <w:lang w:eastAsia="zh-CN"/>
        </w:rPr>
        <w:t>.1</w:t>
      </w:r>
      <w:r w:rsidR="00EA076E" w:rsidRPr="00744A74">
        <w:rPr>
          <w:lang w:eastAsia="zh-CN"/>
        </w:rPr>
        <w:tab/>
      </w:r>
      <w:r w:rsidR="00963305">
        <w:rPr>
          <w:lang w:eastAsia="zh-CN"/>
        </w:rPr>
        <w:t>Architecture considerations</w:t>
      </w:r>
      <w:bookmarkEnd w:id="53"/>
    </w:p>
    <w:p w14:paraId="7C646F6B" w14:textId="515E9D3F" w:rsidR="00963305" w:rsidRPr="00E544FB" w:rsidRDefault="00963305" w:rsidP="00174BE6">
      <w:pPr>
        <w:widowControl w:val="0"/>
        <w:spacing w:after="120"/>
        <w:rPr>
          <w:rFonts w:eastAsia="SimSun"/>
          <w:lang w:val="en-US" w:eastAsia="zh-CN"/>
        </w:rPr>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23618EBE" w:rsidR="00963305" w:rsidRPr="00E544FB" w:rsidRDefault="00963305" w:rsidP="00174BE6">
      <w:pPr>
        <w:widowControl w:val="0"/>
        <w:spacing w:after="120"/>
        <w:rPr>
          <w:rFonts w:eastAsia="SimSun"/>
          <w:lang w:val="en-US" w:eastAsia="zh-CN"/>
        </w:rPr>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for multiparty considerations, two alternatives were considered when searching for an efficient and easily implemented multiparty method for real-time text</w:t>
      </w:r>
      <w:r w:rsidR="00A84F13">
        <w:rPr>
          <w:rFonts w:eastAsia="SimSun"/>
          <w:lang w:val="en-US" w:eastAsia="zh-CN"/>
        </w:rPr>
        <w:t>, Only one can be implemented without further standardization and is therefore specified here.</w:t>
      </w:r>
    </w:p>
    <w:p w14:paraId="67B72017" w14:textId="58C8AB89" w:rsidR="00963305" w:rsidRPr="00174BE6" w:rsidRDefault="00963305" w:rsidP="00174BE6">
      <w:pPr>
        <w:widowControl w:val="0"/>
        <w:spacing w:after="120"/>
        <w:rPr>
          <w:rFonts w:eastAsia="SimSun"/>
          <w:lang w:val="en-US" w:eastAsia="zh-CN"/>
        </w:rPr>
      </w:pPr>
      <w:r w:rsidRPr="00174BE6">
        <w:rPr>
          <w:rFonts w:eastAsia="SimSun"/>
          <w:lang w:val="en-US" w:eastAsia="zh-CN"/>
        </w:rPr>
        <w:t>Multiple DC streams, one per participant:</w:t>
      </w:r>
    </w:p>
    <w:p w14:paraId="77570165" w14:textId="77777777" w:rsidR="00963305" w:rsidRDefault="00963305" w:rsidP="00174BE6">
      <w:pPr>
        <w:widowControl w:val="0"/>
        <w:spacing w:after="120"/>
        <w:ind w:leftChars="193" w:left="386"/>
        <w:rPr>
          <w:rFonts w:eastAsia="SimSun"/>
          <w:lang w:val="en-US" w:eastAsia="zh-CN"/>
        </w:rPr>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18A7C0D6" w14:textId="608CFDB1" w:rsidR="00963305" w:rsidRPr="00E544FB" w:rsidRDefault="00DB1BAB" w:rsidP="00174BE6">
      <w:pPr>
        <w:widowControl w:val="0"/>
        <w:spacing w:after="120"/>
        <w:ind w:left="426"/>
        <w:rPr>
          <w:rFonts w:eastAsia="SimSun"/>
          <w:lang w:val="en-US" w:eastAsia="zh-CN"/>
        </w:rPr>
      </w:pPr>
      <w:r>
        <w:rPr>
          <w:rFonts w:eastAsia="SimSun"/>
          <w:lang w:val="en-US" w:eastAsia="zh-CN"/>
        </w:rPr>
        <w:t>The main advantage of this solution is, as a</w:t>
      </w:r>
      <w:r w:rsidR="00963305" w:rsidRPr="00E544FB">
        <w:rPr>
          <w:rFonts w:eastAsia="SimSun"/>
          <w:lang w:val="en-US" w:eastAsia="zh-CN"/>
        </w:rPr>
        <w:t xml:space="preserve"> straightforward solution</w:t>
      </w:r>
      <w:r>
        <w:rPr>
          <w:rFonts w:eastAsia="SimSun"/>
          <w:lang w:val="en-US" w:eastAsia="zh-CN"/>
        </w:rPr>
        <w:t>, the</w:t>
      </w:r>
      <w:r w:rsidR="00963305" w:rsidRPr="00E544FB">
        <w:rPr>
          <w:rFonts w:eastAsia="SimSun"/>
          <w:lang w:val="en-US" w:eastAsia="zh-CN"/>
        </w:rPr>
        <w:t xml:space="preserve"> load per source is low.</w:t>
      </w:r>
      <w:r>
        <w:rPr>
          <w:rFonts w:eastAsia="SimSun"/>
          <w:lang w:val="en-US" w:eastAsia="zh-CN"/>
        </w:rPr>
        <w:t xml:space="preserve"> But with </w:t>
      </w:r>
      <w:r w:rsidR="00963305" w:rsidRPr="00E544FB">
        <w:rPr>
          <w:rFonts w:eastAsia="SimSun"/>
          <w:lang w:val="en-US" w:eastAsia="zh-CN"/>
        </w:rPr>
        <w:t>a high number of participants, the overhead of establishing and maintaining the high number of data channels required may be high, even if the load per channel is low.</w:t>
      </w:r>
    </w:p>
    <w:p w14:paraId="1AA33B75" w14:textId="56B4AB34" w:rsidR="00963305" w:rsidRDefault="00DB1BAB" w:rsidP="00174BE6">
      <w:pPr>
        <w:pStyle w:val="Heading2"/>
        <w:rPr>
          <w:lang w:eastAsia="zh-CN"/>
        </w:rPr>
      </w:pPr>
      <w:bookmarkStart w:id="54" w:name="_Toc159945056"/>
      <w:r>
        <w:rPr>
          <w:lang w:eastAsia="zh-CN"/>
        </w:rPr>
        <w:t>6</w:t>
      </w:r>
      <w:r w:rsidR="00963305">
        <w:rPr>
          <w:lang w:eastAsia="zh-CN"/>
        </w:rPr>
        <w:t>.2</w:t>
      </w:r>
      <w:r w:rsidR="00EA076E" w:rsidRPr="00744A74">
        <w:rPr>
          <w:lang w:eastAsia="zh-CN"/>
        </w:rPr>
        <w:tab/>
      </w:r>
      <w:r w:rsidR="00963305">
        <w:rPr>
          <w:lang w:eastAsia="zh-CN"/>
        </w:rPr>
        <w:t>Possible procedures</w:t>
      </w:r>
      <w:bookmarkEnd w:id="54"/>
    </w:p>
    <w:p w14:paraId="032CABE2" w14:textId="3E6D19B9" w:rsidR="00963305" w:rsidRPr="003F1CF2" w:rsidRDefault="00DB1BAB" w:rsidP="00174BE6">
      <w:pPr>
        <w:pStyle w:val="Heading3"/>
        <w:rPr>
          <w:lang w:eastAsia="zh-CN"/>
        </w:rPr>
      </w:pPr>
      <w:bookmarkStart w:id="55" w:name="_Toc159945057"/>
      <w:r>
        <w:rPr>
          <w:lang w:eastAsia="zh-CN"/>
        </w:rPr>
        <w:t>6</w:t>
      </w:r>
      <w:r w:rsidR="00963305" w:rsidRPr="003F1CF2">
        <w:rPr>
          <w:lang w:eastAsia="zh-CN"/>
        </w:rPr>
        <w:t>.2.1</w:t>
      </w:r>
      <w:r w:rsidR="00EA076E" w:rsidRPr="00744A74">
        <w:tab/>
      </w:r>
      <w:r w:rsidR="00963305" w:rsidRPr="00C850D9">
        <w:rPr>
          <w:lang w:eastAsia="zh-CN"/>
        </w:rPr>
        <w:t>Multi DC Streams</w:t>
      </w:r>
      <w:bookmarkEnd w:id="55"/>
    </w:p>
    <w:p w14:paraId="63CAAF4D" w14:textId="53BB1B2C" w:rsidR="00963305" w:rsidRDefault="00721434" w:rsidP="00B04FA2">
      <w:pPr>
        <w:pStyle w:val="TH"/>
      </w:pPr>
      <w:r>
        <w:object w:dxaOrig="6510" w:dyaOrig="3255" w14:anchorId="0E3EC27C">
          <v:shape id="_x0000_i1030" type="#_x0000_t75" style="width:305.3pt;height:152.35pt" o:ole="">
            <v:imagedata r:id="rId19" o:title=""/>
          </v:shape>
          <o:OLEObject Type="Embed" ProgID="Visio.Drawing.15" ShapeID="_x0000_i1030" DrawAspect="Content" ObjectID="_1774177983" r:id="rId20"/>
        </w:object>
      </w:r>
    </w:p>
    <w:p w14:paraId="71B411A3" w14:textId="7D7A0DBE" w:rsidR="00963305" w:rsidRDefault="00963305" w:rsidP="00B04FA2">
      <w:pPr>
        <w:pStyle w:val="TF"/>
      </w:pPr>
      <w:r w:rsidRPr="003F1CF2">
        <w:rPr>
          <w:rFonts w:eastAsia="SimSun"/>
        </w:rPr>
        <w:t xml:space="preserve">Figure </w:t>
      </w:r>
      <w:r w:rsidR="00DB1BAB">
        <w:rPr>
          <w:rFonts w:eastAsia="SimSun"/>
        </w:rPr>
        <w:t>6</w:t>
      </w:r>
      <w:r w:rsidR="00B17112">
        <w:rPr>
          <w:rFonts w:eastAsia="SimSun"/>
        </w:rPr>
        <w:t>.2.1-1</w:t>
      </w:r>
      <w:r w:rsidRPr="003F1CF2">
        <w:rPr>
          <w:rFonts w:eastAsia="SimSun"/>
        </w:rPr>
        <w:t xml:space="preserve"> </w:t>
      </w:r>
      <w:r w:rsidRPr="00C850D9">
        <w:t>Multi DC Streams Example</w:t>
      </w:r>
    </w:p>
    <w:p w14:paraId="241583F1" w14:textId="3F76D1BE"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An example for three participants in a conference</w:t>
      </w:r>
      <w:r w:rsidR="00DB1BAB" w:rsidRPr="00174BE6">
        <w:rPr>
          <w:rFonts w:eastAsia="SimSun"/>
          <w:szCs w:val="22"/>
          <w:lang w:val="en-US" w:eastAsia="zh-CN"/>
        </w:rPr>
        <w:t xml:space="preserve"> as shown in figure 6.2.1-1</w:t>
      </w:r>
      <w:r w:rsidRPr="00174BE6">
        <w:rPr>
          <w:rFonts w:eastAsia="SimSun"/>
          <w:szCs w:val="22"/>
          <w:lang w:val="en-US" w:eastAsia="zh-CN"/>
        </w:rPr>
        <w:t xml:space="preserve">, each UE has one uplink stream ID and two downlink stream IDs, if a new UE is added to the conference, a new downlink stream ID indicating the new UE would be added to all the existing participants. </w:t>
      </w:r>
    </w:p>
    <w:p w14:paraId="6873736A" w14:textId="4E6E3FDD"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The conference server (MF/MRF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174BE6" w:rsidRDefault="00963305" w:rsidP="00174BE6">
      <w:pPr>
        <w:widowControl w:val="0"/>
        <w:spacing w:after="120"/>
        <w:rPr>
          <w:rFonts w:eastAsia="SimSun"/>
          <w:szCs w:val="22"/>
          <w:lang w:val="en-US" w:eastAsia="zh-CN"/>
        </w:rPr>
      </w:pPr>
    </w:p>
    <w:p w14:paraId="464644C0" w14:textId="7694D547" w:rsidR="00963305" w:rsidRPr="00174BE6" w:rsidRDefault="00DB1BAB" w:rsidP="00174BE6">
      <w:pPr>
        <w:widowControl w:val="0"/>
        <w:spacing w:after="120"/>
        <w:rPr>
          <w:rFonts w:eastAsia="SimSun"/>
          <w:szCs w:val="22"/>
          <w:lang w:val="en-US" w:eastAsia="zh-CN"/>
        </w:rPr>
      </w:pPr>
      <w:r w:rsidRPr="00174BE6">
        <w:rPr>
          <w:rFonts w:eastAsia="SimSun"/>
          <w:szCs w:val="22"/>
          <w:lang w:val="en-US" w:eastAsia="zh-CN"/>
        </w:rPr>
        <w:t>The call flows for different UE modes are shown below separately</w:t>
      </w:r>
      <w:r w:rsidR="00963305" w:rsidRPr="00174BE6">
        <w:rPr>
          <w:rFonts w:eastAsia="SimSun"/>
          <w:szCs w:val="22"/>
          <w:lang w:val="en-US" w:eastAsia="zh-CN"/>
        </w:rPr>
        <w:t>:</w:t>
      </w:r>
    </w:p>
    <w:p w14:paraId="10C85A90"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1) UE Aware Mode: The conference creator needs to be aware of who are in the conference, and carry each participant’s user name when initiates ADC establishment. </w:t>
      </w:r>
    </w:p>
    <w:p w14:paraId="7146ED7F"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2) UE Unaware Mode: The conference creator needs to be aware of who are in the conference, only carry itself user name when initiates ADC establishment.</w:t>
      </w:r>
    </w:p>
    <w:p w14:paraId="49122144" w14:textId="59E6F587" w:rsidR="00963305" w:rsidRPr="003F1CF2" w:rsidRDefault="00DB1BAB" w:rsidP="00EA076E">
      <w:pPr>
        <w:pStyle w:val="Heading4"/>
        <w:rPr>
          <w:lang w:eastAsia="zh-CN"/>
        </w:rPr>
      </w:pPr>
      <w:bookmarkStart w:id="56" w:name="_Toc159945058"/>
      <w:r>
        <w:rPr>
          <w:lang w:eastAsia="zh-CN"/>
        </w:rPr>
        <w:t>6</w:t>
      </w:r>
      <w:r w:rsidR="00963305" w:rsidRPr="003F1CF2">
        <w:rPr>
          <w:lang w:eastAsia="zh-CN"/>
        </w:rPr>
        <w:t>.2.</w:t>
      </w:r>
      <w:r w:rsidR="00963305">
        <w:rPr>
          <w:lang w:eastAsia="zh-CN"/>
        </w:rPr>
        <w:t>1.1</w:t>
      </w:r>
      <w:r w:rsidR="00D64BE0" w:rsidRPr="00744A74">
        <w:tab/>
      </w:r>
      <w:r w:rsidR="00963305" w:rsidRPr="00C850D9">
        <w:rPr>
          <w:lang w:eastAsia="zh-CN"/>
        </w:rPr>
        <w:t>UE Aware Mode</w:t>
      </w:r>
      <w:bookmarkEnd w:id="56"/>
    </w:p>
    <w:p w14:paraId="5792F88E" w14:textId="5E40DAB8" w:rsidR="00963305" w:rsidRDefault="00D5171C" w:rsidP="00B04FA2">
      <w:pPr>
        <w:pStyle w:val="TH"/>
      </w:pPr>
      <w:r>
        <w:object w:dxaOrig="12810" w:dyaOrig="14430" w14:anchorId="18B7B69D">
          <v:shape id="_x0000_i1031" type="#_x0000_t75" style="width:467.55pt;height:525.95pt" o:ole="">
            <v:imagedata r:id="rId21" o:title=""/>
          </v:shape>
          <o:OLEObject Type="Embed" ProgID="Visio.Drawing.15" ShapeID="_x0000_i1031" DrawAspect="Content" ObjectID="_1774177984" r:id="rId22"/>
        </w:object>
      </w:r>
    </w:p>
    <w:p w14:paraId="3C564B09" w14:textId="5857BCAF" w:rsidR="00963305" w:rsidRDefault="00963305" w:rsidP="00B04FA2">
      <w:pPr>
        <w:pStyle w:val="TF"/>
        <w:rPr>
          <w:rFonts w:cs="Arial"/>
          <w:lang w:eastAsia="zh-CN"/>
        </w:rPr>
      </w:pPr>
      <w:r w:rsidRPr="00C850D9">
        <w:t xml:space="preserve">Figure </w:t>
      </w:r>
      <w:r w:rsidR="00DB1BAB">
        <w:t>6.</w:t>
      </w:r>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174BE6" w:rsidRDefault="00963305" w:rsidP="00963305">
      <w:pPr>
        <w:widowControl w:val="0"/>
        <w:spacing w:after="0" w:line="360" w:lineRule="auto"/>
        <w:rPr>
          <w:rFonts w:eastAsia="DengXian"/>
          <w:b/>
          <w:bCs/>
          <w:szCs w:val="22"/>
          <w:lang w:eastAsia="zh-CN"/>
        </w:rPr>
      </w:pPr>
      <w:r w:rsidRPr="00174BE6">
        <w:rPr>
          <w:rFonts w:eastAsia="DengXian"/>
          <w:b/>
          <w:bCs/>
          <w:szCs w:val="22"/>
          <w:lang w:eastAsia="zh-CN"/>
        </w:rPr>
        <w:t>Case 1: UE-A create a conference and join UE-B and UE-C into the conference, then run the RTT application.</w:t>
      </w:r>
    </w:p>
    <w:p w14:paraId="589E2261"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1. UE-A, UE-B and UE-C enter an audio/video conference and download the RTT application on each participant.</w:t>
      </w:r>
    </w:p>
    <w:p w14:paraId="4599BF66" w14:textId="77777777" w:rsidR="00963305" w:rsidRDefault="00963305" w:rsidP="00174BE6">
      <w:pPr>
        <w:widowControl w:val="0"/>
        <w:spacing w:after="120"/>
        <w:rPr>
          <w:rFonts w:eastAsia="SimSun"/>
          <w:szCs w:val="22"/>
          <w:lang w:val="en-US" w:eastAsia="zh-CN"/>
        </w:rPr>
      </w:pPr>
      <w:r w:rsidRPr="00174BE6">
        <w:rPr>
          <w:rFonts w:eastAsia="SimSun"/>
          <w:szCs w:val="22"/>
          <w:lang w:val="en-US" w:eastAsia="zh-CN"/>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174BE6">
        <w:rPr>
          <w:rFonts w:eastAsia="SimSun"/>
          <w:szCs w:val="22"/>
          <w:lang w:val="en-US" w:eastAsia="zh-CN"/>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132115DC" w14:textId="00C7FC14"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2.1.1</w:t>
      </w:r>
      <w:r w:rsidR="00A84F13">
        <w:rPr>
          <w:lang w:eastAsia="ko-KR"/>
        </w:rPr>
        <w:t>.1</w:t>
      </w:r>
      <w:r w:rsidRPr="00567618">
        <w:t>: SDP example</w:t>
      </w:r>
    </w:p>
    <w:tbl>
      <w:tblPr>
        <w:tblStyle w:val="TableGrid"/>
        <w:tblW w:w="0" w:type="auto"/>
        <w:tblLook w:val="04A0" w:firstRow="1" w:lastRow="0" w:firstColumn="1" w:lastColumn="0" w:noHBand="0" w:noVBand="1"/>
      </w:tblPr>
      <w:tblGrid>
        <w:gridCol w:w="9631"/>
      </w:tblGrid>
      <w:tr w:rsidR="00DB1BAB" w14:paraId="609DBF0F" w14:textId="77777777" w:rsidTr="00FD5728">
        <w:tc>
          <w:tcPr>
            <w:tcW w:w="9631" w:type="dxa"/>
          </w:tcPr>
          <w:p w14:paraId="77505A1B" w14:textId="5672A45B"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14A1C" w14:paraId="682743E7" w14:textId="77777777" w:rsidTr="00174BE6">
        <w:tc>
          <w:tcPr>
            <w:tcW w:w="9631" w:type="dxa"/>
            <w:shd w:val="clear" w:color="auto" w:fill="auto"/>
          </w:tcPr>
          <w:p w14:paraId="59ACC21F" w14:textId="77777777" w:rsidR="00DB1BAB" w:rsidRPr="00174BE6" w:rsidRDefault="00DB1BAB" w:rsidP="00174BE6">
            <w:pPr>
              <w:pStyle w:val="PL"/>
              <w:rPr>
                <w:rFonts w:eastAsia="Times New Roman"/>
                <w:lang w:eastAsia="ko-KR"/>
              </w:rPr>
            </w:pPr>
            <w:r w:rsidRPr="00174BE6">
              <w:rPr>
                <w:rFonts w:eastAsia="Times New Roman"/>
                <w:lang w:eastAsia="ko-KR"/>
              </w:rPr>
              <w:t>m=application 911 UDP/DTLS/SCTP webrtc-datachannel</w:t>
            </w:r>
          </w:p>
          <w:p w14:paraId="539FF43B" w14:textId="77777777" w:rsidR="00DB1BAB" w:rsidRPr="00174BE6" w:rsidRDefault="00DB1BAB" w:rsidP="00174BE6">
            <w:pPr>
              <w:pStyle w:val="PL"/>
              <w:rPr>
                <w:rFonts w:eastAsia="Times New Roman"/>
                <w:lang w:eastAsia="ko-KR"/>
              </w:rPr>
            </w:pPr>
            <w:r w:rsidRPr="00174BE6">
              <w:rPr>
                <w:rFonts w:eastAsia="Times New Roman"/>
                <w:lang w:eastAsia="ko-KR"/>
              </w:rPr>
              <w:t>c=IN IP6 2001:db8::3</w:t>
            </w:r>
          </w:p>
          <w:p w14:paraId="3A695486" w14:textId="77777777" w:rsidR="00DB1BAB" w:rsidRPr="00174BE6" w:rsidRDefault="00DB1BAB" w:rsidP="00174BE6">
            <w:pPr>
              <w:pStyle w:val="PL"/>
              <w:rPr>
                <w:rFonts w:eastAsia="Times New Roman"/>
                <w:lang w:eastAsia="ko-KR"/>
              </w:rPr>
            </w:pPr>
            <w:r w:rsidRPr="00174BE6">
              <w:rPr>
                <w:rFonts w:eastAsia="Times New Roman"/>
                <w:lang w:eastAsia="ko-KR"/>
              </w:rPr>
              <w:t>a=max-message-size:1000</w:t>
            </w:r>
          </w:p>
          <w:p w14:paraId="75DC7164" w14:textId="77777777" w:rsidR="00DB1BAB" w:rsidRPr="00174BE6" w:rsidRDefault="00DB1BAB" w:rsidP="00174BE6">
            <w:pPr>
              <w:pStyle w:val="PL"/>
              <w:rPr>
                <w:rFonts w:eastAsia="Times New Roman"/>
                <w:lang w:eastAsia="ko-KR"/>
              </w:rPr>
            </w:pPr>
            <w:r w:rsidRPr="00174BE6">
              <w:rPr>
                <w:rFonts w:eastAsia="Times New Roman"/>
                <w:lang w:eastAsia="ko-KR"/>
              </w:rPr>
              <w:t>a=sctp-port 5000</w:t>
            </w:r>
          </w:p>
          <w:p w14:paraId="24F70BEE" w14:textId="77777777" w:rsidR="00DB1BAB" w:rsidRPr="00174BE6" w:rsidRDefault="00DB1BAB" w:rsidP="00174BE6">
            <w:pPr>
              <w:pStyle w:val="PL"/>
              <w:rPr>
                <w:rFonts w:eastAsia="Times New Roman"/>
                <w:lang w:eastAsia="ko-KR"/>
              </w:rPr>
            </w:pPr>
            <w:r w:rsidRPr="00174BE6">
              <w:rPr>
                <w:rFonts w:eastAsia="Times New Roman"/>
                <w:lang w:eastAsia="ko-KR"/>
              </w:rPr>
              <w:t>a=setup:actpass</w:t>
            </w:r>
          </w:p>
          <w:p w14:paraId="34917404" w14:textId="7F1D6B8C" w:rsidR="00DB1BAB" w:rsidRPr="00174BE6" w:rsidRDefault="00DB1BAB" w:rsidP="00174BE6">
            <w:pPr>
              <w:pStyle w:val="PL"/>
              <w:rPr>
                <w:rFonts w:eastAsia="Times New Roman"/>
                <w:lang w:eastAsia="ko-KR"/>
              </w:rPr>
            </w:pPr>
            <w:r w:rsidRPr="00174BE6">
              <w:rPr>
                <w:rFonts w:eastAsia="Times New Roman"/>
                <w:lang w:eastAsia="ko-KR"/>
              </w:rPr>
              <w:t>a=dcmap:</w:t>
            </w:r>
            <w:r w:rsidR="00D5171C">
              <w:rPr>
                <w:rFonts w:eastAsia="Times New Roman"/>
                <w:lang w:eastAsia="ko-KR"/>
              </w:rPr>
              <w:t>1</w:t>
            </w:r>
            <w:r w:rsidRPr="00174BE6">
              <w:rPr>
                <w:rFonts w:eastAsia="Times New Roman"/>
                <w:lang w:eastAsia="ko-KR"/>
              </w:rPr>
              <w:t xml:space="preserve">200 label="A-Identity";subprotocol="t140" </w:t>
            </w:r>
          </w:p>
          <w:p w14:paraId="4B1C8D07" w14:textId="12219479"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fmtp:t140 cps=</w:t>
            </w:r>
            <w:r w:rsidR="00D5171C">
              <w:rPr>
                <w:rFonts w:eastAsia="Times New Roman"/>
                <w:lang w:eastAsia="ko-KR"/>
              </w:rPr>
              <w:t>3</w:t>
            </w:r>
            <w:r w:rsidRPr="00174BE6">
              <w:rPr>
                <w:rFonts w:eastAsia="Times New Roman"/>
                <w:lang w:eastAsia="ko-KR"/>
              </w:rPr>
              <w:t>0 sendonly</w:t>
            </w:r>
          </w:p>
          <w:p w14:paraId="215B1BA3" w14:textId="4F3F8DFE"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hlang-send:es eo</w:t>
            </w:r>
          </w:p>
          <w:p w14:paraId="3F400ABD" w14:textId="4C8ABC1F" w:rsidR="00DB1BAB" w:rsidRPr="00174BE6" w:rsidRDefault="00DB1BAB" w:rsidP="00174BE6">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16E8DC4A" w14:textId="2D4991F1"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fmtp:t140 cps=</w:t>
            </w:r>
            <w:r w:rsidR="00D5171C">
              <w:rPr>
                <w:rFonts w:eastAsia="Times New Roman"/>
                <w:lang w:eastAsia="ko-KR"/>
              </w:rPr>
              <w:t>3</w:t>
            </w:r>
            <w:r w:rsidRPr="00174BE6">
              <w:rPr>
                <w:rFonts w:eastAsia="Times New Roman"/>
                <w:lang w:eastAsia="ko-KR"/>
              </w:rPr>
              <w:t>0 recvonly</w:t>
            </w:r>
          </w:p>
          <w:p w14:paraId="7E57BE5F" w14:textId="50E82667"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hlang-recv:es eo</w:t>
            </w:r>
          </w:p>
          <w:p w14:paraId="072F4B42" w14:textId="1BD17A3B" w:rsidR="00DB1BAB" w:rsidRPr="00174BE6" w:rsidRDefault="00DB1BAB" w:rsidP="00174BE6">
            <w:pPr>
              <w:pStyle w:val="PL"/>
              <w:rPr>
                <w:rFonts w:eastAsia="Times New Roman"/>
                <w:color w:val="00B050"/>
                <w:lang w:eastAsia="ko-KR"/>
              </w:rPr>
            </w:pPr>
            <w:r w:rsidRPr="00174BE6">
              <w:rPr>
                <w:rFonts w:eastAsia="Times New Roman"/>
                <w:color w:val="00B050"/>
                <w:lang w:eastAsia="ko-KR"/>
              </w:rPr>
              <w:t>a=dcmap:</w:t>
            </w:r>
            <w:r w:rsidR="00D5171C">
              <w:rPr>
                <w:rFonts w:eastAsia="Times New Roman"/>
                <w:color w:val="00B050"/>
                <w:lang w:eastAsia="ko-KR"/>
              </w:rPr>
              <w:t>1</w:t>
            </w:r>
            <w:r w:rsidRPr="00174BE6">
              <w:rPr>
                <w:rFonts w:eastAsia="Times New Roman"/>
                <w:color w:val="00B050"/>
                <w:lang w:eastAsia="ko-KR"/>
              </w:rPr>
              <w:t xml:space="preserve">202 label="C-Identity";subprotocol="t140" </w:t>
            </w:r>
          </w:p>
          <w:p w14:paraId="3C66E97C" w14:textId="7A7095ED" w:rsidR="00DB1BAB" w:rsidRPr="00174BE6" w:rsidRDefault="00DB1BAB" w:rsidP="00174BE6">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recvonly</w:t>
            </w:r>
          </w:p>
          <w:p w14:paraId="0C31A8D9" w14:textId="4C349AF6" w:rsidR="00DB1BAB" w:rsidRPr="00174BE6" w:rsidRDefault="00DB1BAB" w:rsidP="00174BE6">
            <w:pPr>
              <w:spacing w:after="0"/>
              <w:rPr>
                <w:lang w:val="de-DE" w:eastAsia="zh-CN"/>
              </w:rPr>
            </w:pPr>
            <w:r w:rsidRPr="00174BE6">
              <w:rPr>
                <w:rFonts w:ascii="Courier New" w:eastAsia="Times New Roman" w:hAnsi="Courier New"/>
                <w:sz w:val="16"/>
                <w:lang w:val="de-DE" w:eastAsia="ko-KR"/>
              </w:rPr>
              <w:t>a=dcsa:</w:t>
            </w:r>
            <w:r w:rsidR="00D5171C">
              <w:rPr>
                <w:rFonts w:eastAsia="Times New Roman"/>
                <w:lang w:val="de-DE" w:eastAsia="ko-KR"/>
              </w:rPr>
              <w:t>1</w:t>
            </w:r>
            <w:r w:rsidRPr="00174BE6">
              <w:rPr>
                <w:rFonts w:ascii="Courier New" w:eastAsia="Times New Roman" w:hAnsi="Courier New"/>
                <w:sz w:val="16"/>
                <w:lang w:val="de-DE" w:eastAsia="ko-KR"/>
              </w:rPr>
              <w:t>202 hlang-recv:es eo</w:t>
            </w:r>
          </w:p>
        </w:tc>
      </w:tr>
    </w:tbl>
    <w:p w14:paraId="0ABF8748" w14:textId="77777777" w:rsidR="00DB1BAB" w:rsidRPr="00174BE6" w:rsidRDefault="00DB1BAB" w:rsidP="00963305">
      <w:pPr>
        <w:widowControl w:val="0"/>
        <w:spacing w:after="0" w:line="360" w:lineRule="auto"/>
        <w:rPr>
          <w:rFonts w:eastAsia="Calibri"/>
          <w:szCs w:val="22"/>
          <w:lang w:val="de-DE" w:eastAsia="zh-CN"/>
        </w:rPr>
      </w:pPr>
    </w:p>
    <w:p w14:paraId="4F78037B"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3. DCSF establishes corresponding DC stream </w:t>
      </w:r>
      <w:r w:rsidRPr="00DB1BAB">
        <w:rPr>
          <w:rFonts w:eastAsia="SimSun"/>
          <w:szCs w:val="22"/>
          <w:lang w:val="en-US" w:eastAsia="zh-CN"/>
        </w:rPr>
        <w:t>ID</w:t>
      </w:r>
      <w:r w:rsidRPr="00174BE6">
        <w:rPr>
          <w:rFonts w:eastAsia="SimSun"/>
          <w:szCs w:val="22"/>
          <w:lang w:val="en-US" w:eastAsia="zh-CN"/>
        </w:rPr>
        <w:t>s for UE-A.</w:t>
      </w:r>
    </w:p>
    <w:p w14:paraId="4A2A64B1"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4-5.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UE-B and establish corresponding DC stream </w:t>
      </w:r>
      <w:r w:rsidRPr="00DB1BAB">
        <w:rPr>
          <w:rFonts w:eastAsia="SimSun"/>
          <w:szCs w:val="22"/>
          <w:lang w:val="en-US" w:eastAsia="zh-CN"/>
        </w:rPr>
        <w:t>ID</w:t>
      </w:r>
      <w:r w:rsidRPr="00174BE6">
        <w:rPr>
          <w:rFonts w:eastAsia="SimSun"/>
          <w:szCs w:val="22"/>
          <w:lang w:val="en-US" w:eastAsia="zh-CN"/>
        </w:rPr>
        <w:t>s for UE-B. The stream IDs are similar to step2.</w:t>
      </w:r>
    </w:p>
    <w:p w14:paraId="5765C06D"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6-7.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UE-C and establish corresponding DC stream </w:t>
      </w:r>
      <w:r w:rsidRPr="00DB1BAB">
        <w:rPr>
          <w:rFonts w:eastAsia="SimSun"/>
          <w:szCs w:val="22"/>
          <w:lang w:val="en-US" w:eastAsia="zh-CN"/>
        </w:rPr>
        <w:t>ID</w:t>
      </w:r>
      <w:r w:rsidRPr="00174BE6">
        <w:rPr>
          <w:rFonts w:eastAsia="SimSun"/>
          <w:szCs w:val="22"/>
          <w:lang w:val="en-US" w:eastAsia="zh-CN"/>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 into the conference and run the RTT application.</w:t>
      </w:r>
    </w:p>
    <w:p w14:paraId="467541A2"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8. UE-D calls into the conference created by UE-A, and runs the RTT application.</w:t>
      </w:r>
    </w:p>
    <w:p w14:paraId="1B63B47A" w14:textId="77777777"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9. UE-D </w:t>
      </w:r>
      <w:r w:rsidRPr="00174BE6">
        <w:rPr>
          <w:rFonts w:eastAsia="SimSun"/>
          <w:szCs w:val="22"/>
          <w:lang w:val="en-US" w:eastAsia="zh-CN"/>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174BE6">
        <w:rPr>
          <w:rFonts w:eastAsia="SimSun"/>
          <w:szCs w:val="22"/>
          <w:lang w:val="en-US" w:eastAsia="zh-CN"/>
        </w:rPr>
        <w:t xml:space="preserve"> for UE-D sending RTT to other participants.</w:t>
      </w:r>
    </w:p>
    <w:p w14:paraId="5B0F70E1"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10. IMS-A establishes the DC stream for UE-D.</w:t>
      </w:r>
    </w:p>
    <w:p w14:paraId="7A6A494B"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rsidP="00174BE6">
      <w:pPr>
        <w:widowControl w:val="0"/>
        <w:spacing w:after="120"/>
        <w:rPr>
          <w:rFonts w:eastAsia="SimSun"/>
          <w:szCs w:val="22"/>
          <w:lang w:val="en-US" w:eastAsia="zh-CN"/>
        </w:rPr>
      </w:pPr>
    </w:p>
    <w:p w14:paraId="46F3756C" w14:textId="7E8974EA"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7DC6B430" w:rsidR="00963305" w:rsidRPr="003F1CF2" w:rsidRDefault="00DB1BAB" w:rsidP="00EA076E">
      <w:pPr>
        <w:pStyle w:val="Heading4"/>
        <w:rPr>
          <w:lang w:eastAsia="zh-CN"/>
        </w:rPr>
      </w:pPr>
      <w:bookmarkStart w:id="57" w:name="_Toc159945059"/>
      <w:r>
        <w:rPr>
          <w:lang w:eastAsia="zh-CN"/>
        </w:rPr>
        <w:t>6</w:t>
      </w:r>
      <w:r w:rsidR="00963305" w:rsidRPr="003F1CF2">
        <w:rPr>
          <w:lang w:eastAsia="zh-CN"/>
        </w:rPr>
        <w:t>.2.</w:t>
      </w:r>
      <w:r w:rsidR="00963305">
        <w:rPr>
          <w:lang w:eastAsia="zh-CN"/>
        </w:rPr>
        <w:t>1.2</w:t>
      </w:r>
      <w:r w:rsidR="00D64BE0" w:rsidRPr="00744A74">
        <w:tab/>
      </w:r>
      <w:r w:rsidR="00963305" w:rsidRPr="00C850D9">
        <w:rPr>
          <w:lang w:eastAsia="zh-CN"/>
        </w:rPr>
        <w:t xml:space="preserve">UE </w:t>
      </w:r>
      <w:r w:rsidR="00963305">
        <w:rPr>
          <w:lang w:eastAsia="zh-CN"/>
        </w:rPr>
        <w:t>Una</w:t>
      </w:r>
      <w:r w:rsidR="00963305" w:rsidRPr="00C850D9">
        <w:rPr>
          <w:lang w:eastAsia="zh-CN"/>
        </w:rPr>
        <w:t>ware Mode</w:t>
      </w:r>
      <w:bookmarkEnd w:id="57"/>
    </w:p>
    <w:p w14:paraId="0359D6FB" w14:textId="729501AE" w:rsidR="00963305" w:rsidRDefault="00D5171C" w:rsidP="00B04FA2">
      <w:pPr>
        <w:pStyle w:val="TH"/>
      </w:pPr>
      <w:r>
        <w:object w:dxaOrig="12810" w:dyaOrig="15390" w14:anchorId="5AE554EA">
          <v:shape id="_x0000_i1032" type="#_x0000_t75" style="width:467.55pt;height:561.75pt" o:ole="">
            <v:imagedata r:id="rId23" o:title=""/>
          </v:shape>
          <o:OLEObject Type="Embed" ProgID="Visio.Drawing.15" ShapeID="_x0000_i1032" DrawAspect="Content" ObjectID="_1774177985" r:id="rId24"/>
        </w:object>
      </w:r>
    </w:p>
    <w:p w14:paraId="28991089" w14:textId="508542CF" w:rsidR="00963305" w:rsidRDefault="00963305" w:rsidP="00B04FA2">
      <w:pPr>
        <w:pStyle w:val="TF"/>
        <w:rPr>
          <w:lang w:eastAsia="zh-CN"/>
        </w:rPr>
      </w:pPr>
      <w:r w:rsidRPr="000B6029">
        <w:rPr>
          <w:lang w:eastAsia="zh-CN"/>
        </w:rPr>
        <w:t xml:space="preserve">Figure </w:t>
      </w:r>
      <w:r w:rsidR="00DB1BAB">
        <w:rPr>
          <w:lang w:eastAsia="zh-CN"/>
        </w:rPr>
        <w:t>6</w:t>
      </w:r>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174BE6" w:rsidRDefault="00963305" w:rsidP="00174BE6">
      <w:pPr>
        <w:widowControl w:val="0"/>
        <w:spacing w:after="120"/>
        <w:rPr>
          <w:rFonts w:eastAsia="DengXian"/>
          <w:b/>
          <w:bCs/>
          <w:szCs w:val="22"/>
          <w:lang w:eastAsia="zh-CN"/>
        </w:rPr>
      </w:pPr>
      <w:r w:rsidRPr="00174BE6">
        <w:rPr>
          <w:rFonts w:eastAsia="DengXian"/>
          <w:b/>
          <w:bCs/>
          <w:szCs w:val="22"/>
          <w:lang w:eastAsia="zh-CN"/>
        </w:rPr>
        <w:t>Case 1: UE-A creates a conference and joins UE-B and UE-C into the conference, then runs the RTT application.</w:t>
      </w:r>
    </w:p>
    <w:p w14:paraId="085D61F9" w14:textId="77777777" w:rsidR="00963305" w:rsidRPr="000B6029" w:rsidRDefault="00963305" w:rsidP="00174BE6">
      <w:pPr>
        <w:widowControl w:val="0"/>
        <w:spacing w:after="120"/>
        <w:rPr>
          <w:rFonts w:eastAsia="Calibri"/>
          <w:szCs w:val="22"/>
          <w:lang w:eastAsia="zh-CN"/>
        </w:rPr>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message carries SDP including one uplink DC stream </w:t>
      </w:r>
      <w:r w:rsidRPr="000B6029">
        <w:rPr>
          <w:rFonts w:eastAsia="SimSun"/>
          <w:lang w:val="en-US" w:eastAsia="zh-CN"/>
        </w:rPr>
        <w:t>ID</w:t>
      </w:r>
      <w:r w:rsidRPr="000B6029">
        <w:rPr>
          <w:rFonts w:eastAsia="DengXian"/>
          <w:szCs w:val="22"/>
          <w:lang w:eastAsia="zh-CN"/>
        </w:rPr>
        <w:t xml:space="preserve"> with ‘sendonly’ for UE-A sending RTT to other participants, the label attribute in ‘a=dcmap’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2.1.2.1</w:t>
      </w:r>
      <w:r w:rsidRPr="00567618">
        <w:t>: SDP example</w:t>
      </w:r>
    </w:p>
    <w:tbl>
      <w:tblPr>
        <w:tblStyle w:val="TableGrid"/>
        <w:tblW w:w="0" w:type="auto"/>
        <w:tblLook w:val="04A0" w:firstRow="1" w:lastRow="0" w:firstColumn="1" w:lastColumn="0" w:noHBand="0" w:noVBand="1"/>
      </w:tblPr>
      <w:tblGrid>
        <w:gridCol w:w="9631"/>
      </w:tblGrid>
      <w:tr w:rsidR="00DB1BAB" w14:paraId="233AD9C1" w14:textId="77777777" w:rsidTr="00FD5728">
        <w:tc>
          <w:tcPr>
            <w:tcW w:w="9631" w:type="dxa"/>
          </w:tcPr>
          <w:p w14:paraId="1995CF35"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FD5728" w14:paraId="70CF6F2E" w14:textId="77777777" w:rsidTr="00FD5728">
        <w:tc>
          <w:tcPr>
            <w:tcW w:w="9631" w:type="dxa"/>
            <w:shd w:val="clear" w:color="auto" w:fill="auto"/>
          </w:tcPr>
          <w:p w14:paraId="11FB3B62"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6E21D49F"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22E6D68B"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0CC152DD"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6F949CE2"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3537793" w14:textId="4E3D4906"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241F046B" w14:textId="0229D540"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sendonly</w:t>
            </w:r>
          </w:p>
          <w:p w14:paraId="760D219D" w14:textId="50C21B93" w:rsidR="00DB1BAB" w:rsidRPr="00174BE6" w:rsidRDefault="00DB1BAB" w:rsidP="00DB1BAB">
            <w:pPr>
              <w:spacing w:after="0"/>
              <w:rPr>
                <w:rFonts w:ascii="Courier New" w:eastAsia="Times New Roman" w:hAnsi="Courier New"/>
                <w:sz w:val="16"/>
                <w:lang w:val="de-DE" w:eastAsia="ko-KR"/>
              </w:rPr>
            </w:pPr>
            <w:r w:rsidRPr="00174BE6">
              <w:rPr>
                <w:rFonts w:ascii="Courier New" w:eastAsia="Times New Roman" w:hAnsi="Courier New"/>
                <w:sz w:val="16"/>
                <w:lang w:val="de-DE" w:eastAsia="ko-KR"/>
              </w:rPr>
              <w:t>a=dcsa:</w:t>
            </w:r>
            <w:r w:rsidR="00D5171C">
              <w:rPr>
                <w:rFonts w:ascii="Courier New" w:eastAsia="Times New Roman" w:hAnsi="Courier New"/>
                <w:sz w:val="16"/>
                <w:lang w:val="de-DE" w:eastAsia="ko-KR"/>
              </w:rPr>
              <w:t>1</w:t>
            </w:r>
            <w:r w:rsidRPr="00174BE6">
              <w:rPr>
                <w:rFonts w:ascii="Courier New" w:eastAsia="Times New Roman" w:hAnsi="Courier New"/>
                <w:sz w:val="16"/>
                <w:lang w:val="de-DE" w:eastAsia="ko-KR"/>
              </w:rPr>
              <w:t>200 hlang-send:es eo</w:t>
            </w:r>
          </w:p>
        </w:tc>
      </w:tr>
    </w:tbl>
    <w:p w14:paraId="71B4F740" w14:textId="77777777" w:rsidR="00963305" w:rsidRPr="00174BE6" w:rsidRDefault="00963305" w:rsidP="00963305">
      <w:pPr>
        <w:spacing w:after="0"/>
        <w:ind w:leftChars="400" w:left="800"/>
        <w:rPr>
          <w:rFonts w:eastAsia="Microsoft YaHei"/>
          <w:szCs w:val="22"/>
          <w:lang w:val="de-DE" w:eastAsia="zh-CN"/>
        </w:rPr>
      </w:pPr>
      <w:r w:rsidRPr="00174BE6">
        <w:rPr>
          <w:rFonts w:eastAsia="Microsoft YaHei"/>
          <w:szCs w:val="22"/>
          <w:lang w:val="de-DE" w:eastAsia="zh-CN"/>
        </w:rPr>
        <w:t> </w:t>
      </w:r>
    </w:p>
    <w:p w14:paraId="467E4929" w14:textId="77777777" w:rsidR="00963305" w:rsidRPr="000B6029" w:rsidRDefault="00963305" w:rsidP="00174BE6">
      <w:pPr>
        <w:widowControl w:val="0"/>
        <w:spacing w:after="120"/>
        <w:rPr>
          <w:rFonts w:eastAsia="DengXian"/>
          <w:szCs w:val="22"/>
          <w:lang w:eastAsia="zh-CN"/>
        </w:rPr>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2.1.2.2</w:t>
      </w:r>
      <w:r w:rsidRPr="00567618">
        <w:t>: SDP example</w:t>
      </w:r>
    </w:p>
    <w:tbl>
      <w:tblPr>
        <w:tblStyle w:val="TableGrid"/>
        <w:tblW w:w="0" w:type="auto"/>
        <w:tblLook w:val="04A0" w:firstRow="1" w:lastRow="0" w:firstColumn="1" w:lastColumn="0" w:noHBand="0" w:noVBand="1"/>
      </w:tblPr>
      <w:tblGrid>
        <w:gridCol w:w="9631"/>
      </w:tblGrid>
      <w:tr w:rsidR="00DB1BAB" w14:paraId="48F41A0F" w14:textId="77777777" w:rsidTr="00FD5728">
        <w:tc>
          <w:tcPr>
            <w:tcW w:w="9631" w:type="dxa"/>
          </w:tcPr>
          <w:p w14:paraId="6A548EB8"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61ABF" w14:paraId="7A81C086" w14:textId="77777777" w:rsidTr="00FD5728">
        <w:tc>
          <w:tcPr>
            <w:tcW w:w="9631" w:type="dxa"/>
            <w:shd w:val="clear" w:color="auto" w:fill="auto"/>
          </w:tcPr>
          <w:p w14:paraId="6ED7040C"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49C33360"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6096BCD2"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11D6A10E"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71ED449D"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66E3385" w14:textId="224D97CF"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3CBB5227" w14:textId="4306F02B"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recvonly</w:t>
            </w:r>
          </w:p>
          <w:p w14:paraId="794B7E07" w14:textId="6485E795" w:rsidR="00DB1BAB" w:rsidRPr="00C054F3" w:rsidRDefault="00DB1BAB" w:rsidP="00DB1BAB">
            <w:pPr>
              <w:pStyle w:val="PL"/>
              <w:rPr>
                <w:rFonts w:eastAsia="Times New Roman"/>
                <w:lang w:eastAsia="ko-KR"/>
              </w:rPr>
            </w:pPr>
            <w:r w:rsidRPr="00C054F3">
              <w:rPr>
                <w:rFonts w:eastAsia="Times New Roman"/>
                <w:lang w:eastAsia="ko-KR"/>
              </w:rPr>
              <w:t>a=dcsa:</w:t>
            </w:r>
            <w:r w:rsidR="00D5171C">
              <w:rPr>
                <w:rFonts w:eastAsia="Times New Roman"/>
                <w:lang w:eastAsia="ko-KR"/>
              </w:rPr>
              <w:t>1</w:t>
            </w:r>
            <w:r w:rsidRPr="00C054F3">
              <w:rPr>
                <w:rFonts w:eastAsia="Times New Roman"/>
                <w:lang w:eastAsia="ko-KR"/>
              </w:rPr>
              <w:t>200 hlang-send:es eo</w:t>
            </w:r>
          </w:p>
          <w:p w14:paraId="602EC6E8" w14:textId="6CD535EC" w:rsidR="00DB1BAB" w:rsidRPr="00174BE6" w:rsidRDefault="00DB1BAB" w:rsidP="00DB1BAB">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7D918F90" w14:textId="7C387C81"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fmtp:t140 cps=</w:t>
            </w:r>
            <w:r w:rsidR="00D5171C">
              <w:rPr>
                <w:rFonts w:eastAsia="Times New Roman"/>
                <w:lang w:val="en-US" w:eastAsia="ko-KR"/>
              </w:rPr>
              <w:t>3</w:t>
            </w:r>
            <w:r w:rsidRPr="00174BE6">
              <w:rPr>
                <w:rFonts w:eastAsia="Times New Roman"/>
                <w:lang w:val="en-US" w:eastAsia="ko-KR"/>
              </w:rPr>
              <w:t>0 sendonly</w:t>
            </w:r>
          </w:p>
          <w:p w14:paraId="543D8CFC" w14:textId="08D83852"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hlang-recv:es eo</w:t>
            </w:r>
          </w:p>
          <w:p w14:paraId="58567B2F" w14:textId="75D2DF21" w:rsidR="00DB1BAB" w:rsidRPr="00174BE6" w:rsidRDefault="00DB1BAB" w:rsidP="00DB1BAB">
            <w:pPr>
              <w:pStyle w:val="PL"/>
              <w:rPr>
                <w:rFonts w:eastAsia="Times New Roman"/>
                <w:color w:val="00B050"/>
                <w:lang w:val="de-DE" w:eastAsia="ko-KR"/>
              </w:rPr>
            </w:pPr>
            <w:r w:rsidRPr="00174BE6">
              <w:rPr>
                <w:rFonts w:eastAsia="Times New Roman"/>
                <w:color w:val="00B050"/>
                <w:lang w:val="de-DE" w:eastAsia="ko-KR"/>
              </w:rPr>
              <w:t>a=dcmap:</w:t>
            </w:r>
            <w:r w:rsidR="00D5171C">
              <w:rPr>
                <w:rFonts w:eastAsia="Times New Roman"/>
                <w:color w:val="00B050"/>
                <w:lang w:val="de-DE" w:eastAsia="ko-KR"/>
              </w:rPr>
              <w:t>1</w:t>
            </w:r>
            <w:r w:rsidRPr="00174BE6">
              <w:rPr>
                <w:rFonts w:eastAsia="Times New Roman"/>
                <w:color w:val="00B050"/>
                <w:lang w:val="de-DE" w:eastAsia="ko-KR"/>
              </w:rPr>
              <w:t xml:space="preserve">202 label="C-Identity";subprotocol="t140" </w:t>
            </w:r>
          </w:p>
          <w:p w14:paraId="08C09989" w14:textId="1E0D6DBB" w:rsidR="00DB1BAB" w:rsidRPr="00174BE6" w:rsidRDefault="00DB1BAB" w:rsidP="00DB1BAB">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sendonly</w:t>
            </w:r>
          </w:p>
          <w:p w14:paraId="02D32D69" w14:textId="783CA783" w:rsidR="00DB1BAB" w:rsidRPr="00161ABF" w:rsidRDefault="00DB1BAB" w:rsidP="00174BE6">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202 hlang-recv:es eo</w:t>
            </w:r>
          </w:p>
        </w:tc>
      </w:tr>
    </w:tbl>
    <w:p w14:paraId="6D960551" w14:textId="77777777" w:rsidR="00DB1BAB" w:rsidRPr="000B6029" w:rsidRDefault="00DB1BAB" w:rsidP="00174BE6">
      <w:pPr>
        <w:widowControl w:val="0"/>
        <w:spacing w:after="120"/>
        <w:rPr>
          <w:rFonts w:eastAsia="DengXian"/>
          <w:szCs w:val="22"/>
          <w:lang w:eastAsia="zh-CN"/>
        </w:rPr>
      </w:pPr>
    </w:p>
    <w:p w14:paraId="0EFCCFC2"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rsidP="00174BE6">
      <w:pPr>
        <w:widowControl w:val="0"/>
        <w:spacing w:after="120"/>
        <w:rPr>
          <w:rFonts w:eastAsia="SimSun"/>
          <w:szCs w:val="22"/>
          <w:lang w:val="en-US" w:eastAsia="zh-CN"/>
        </w:rPr>
      </w:pPr>
    </w:p>
    <w:p w14:paraId="4F88594D"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calls into the conference and run the RTT application.</w:t>
      </w:r>
    </w:p>
    <w:p w14:paraId="3CD6AD0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rsidP="00174BE6">
      <w:pPr>
        <w:widowControl w:val="0"/>
        <w:spacing w:after="120"/>
        <w:rPr>
          <w:rFonts w:eastAsia="DengXian"/>
          <w:szCs w:val="22"/>
          <w:lang w:eastAsia="zh-CN"/>
        </w:rPr>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13. IMS-A establishes the DC stream for UE-D.</w:t>
      </w:r>
    </w:p>
    <w:p w14:paraId="546427D4"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rsidP="00174BE6">
      <w:pPr>
        <w:widowControl w:val="0"/>
        <w:spacing w:after="120"/>
        <w:rPr>
          <w:rFonts w:eastAsia="SimSun"/>
          <w:szCs w:val="22"/>
          <w:lang w:val="en-US" w:eastAsia="zh-CN"/>
        </w:rPr>
      </w:pPr>
    </w:p>
    <w:p w14:paraId="0CB8AAD4" w14:textId="77777777" w:rsidR="00D5171C" w:rsidRPr="00174BE6" w:rsidRDefault="00D5171C" w:rsidP="00174BE6">
      <w:pPr>
        <w:rPr>
          <w:rFonts w:cs="Arial"/>
          <w:szCs w:val="22"/>
          <w:lang w:val="en-US" w:eastAsia="zh-CN"/>
        </w:rPr>
      </w:pPr>
    </w:p>
    <w:p w14:paraId="03CCA36B" w14:textId="4568D6D0" w:rsidR="002675F0" w:rsidRPr="002675F0" w:rsidRDefault="002675F0" w:rsidP="00174BE6"/>
    <w:p w14:paraId="5CA5E6C2" w14:textId="76DD3387" w:rsidR="00080512" w:rsidRPr="004D3578" w:rsidRDefault="00080512">
      <w:pPr>
        <w:pStyle w:val="Heading8"/>
      </w:pPr>
      <w:r w:rsidRPr="004D3578">
        <w:br w:type="page"/>
      </w:r>
      <w:bookmarkStart w:id="58" w:name="_Toc129708892"/>
      <w:bookmarkStart w:id="59" w:name="_Toc159945060"/>
      <w:r w:rsidRPr="004D3578">
        <w:t>Annex &lt;</w:t>
      </w:r>
      <w:r w:rsidR="00963305">
        <w:t>A</w:t>
      </w:r>
      <w:r w:rsidRPr="004D3578">
        <w:t>&gt; (informative):</w:t>
      </w:r>
      <w:r w:rsidRPr="004D3578">
        <w:br/>
        <w:t>Change history</w:t>
      </w:r>
      <w:bookmarkEnd w:id="58"/>
      <w:bookmarkEnd w:id="59"/>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r w:rsidR="00174BE6" w:rsidRPr="00315B85" w14:paraId="1AF66DBB" w14:textId="77777777" w:rsidTr="00963305">
        <w:tc>
          <w:tcPr>
            <w:tcW w:w="800" w:type="dxa"/>
            <w:shd w:val="solid" w:color="FFFFFF" w:fill="auto"/>
          </w:tcPr>
          <w:p w14:paraId="2DC9750D" w14:textId="6E6A898B" w:rsidR="00174BE6" w:rsidRDefault="00174BE6" w:rsidP="00963305">
            <w:pPr>
              <w:pStyle w:val="TAC"/>
              <w:rPr>
                <w:sz w:val="16"/>
                <w:szCs w:val="16"/>
              </w:rPr>
            </w:pPr>
            <w:r>
              <w:rPr>
                <w:sz w:val="16"/>
                <w:szCs w:val="16"/>
              </w:rPr>
              <w:t>2024-01</w:t>
            </w:r>
          </w:p>
        </w:tc>
        <w:tc>
          <w:tcPr>
            <w:tcW w:w="901" w:type="dxa"/>
            <w:shd w:val="solid" w:color="FFFFFF" w:fill="auto"/>
          </w:tcPr>
          <w:p w14:paraId="249C4DDD" w14:textId="423CCEA6" w:rsidR="00174BE6" w:rsidRPr="000B537F" w:rsidRDefault="00174BE6" w:rsidP="00963305">
            <w:pPr>
              <w:pStyle w:val="TAC"/>
              <w:rPr>
                <w:sz w:val="16"/>
                <w:szCs w:val="16"/>
              </w:rPr>
            </w:pPr>
            <w:r>
              <w:rPr>
                <w:sz w:val="16"/>
                <w:szCs w:val="16"/>
              </w:rPr>
              <w:t>SA4#127</w:t>
            </w:r>
          </w:p>
        </w:tc>
        <w:tc>
          <w:tcPr>
            <w:tcW w:w="1134" w:type="dxa"/>
            <w:shd w:val="solid" w:color="FFFFFF" w:fill="auto"/>
          </w:tcPr>
          <w:p w14:paraId="1B63DE78" w14:textId="764DED5C" w:rsidR="00174BE6" w:rsidRPr="00963305" w:rsidRDefault="00174BE6" w:rsidP="00963305">
            <w:pPr>
              <w:pStyle w:val="TAC"/>
              <w:rPr>
                <w:sz w:val="16"/>
                <w:szCs w:val="16"/>
              </w:rPr>
            </w:pPr>
            <w:r>
              <w:rPr>
                <w:sz w:val="16"/>
                <w:szCs w:val="16"/>
              </w:rPr>
              <w:t>S4-240355</w:t>
            </w:r>
          </w:p>
        </w:tc>
        <w:tc>
          <w:tcPr>
            <w:tcW w:w="567" w:type="dxa"/>
            <w:shd w:val="solid" w:color="FFFFFF" w:fill="auto"/>
          </w:tcPr>
          <w:p w14:paraId="615A6A7F" w14:textId="77777777" w:rsidR="00174BE6" w:rsidRPr="00315B85" w:rsidRDefault="00174BE6" w:rsidP="00963305">
            <w:pPr>
              <w:pStyle w:val="TAC"/>
              <w:rPr>
                <w:sz w:val="16"/>
                <w:szCs w:val="16"/>
              </w:rPr>
            </w:pPr>
          </w:p>
        </w:tc>
        <w:tc>
          <w:tcPr>
            <w:tcW w:w="426" w:type="dxa"/>
            <w:shd w:val="solid" w:color="FFFFFF" w:fill="auto"/>
          </w:tcPr>
          <w:p w14:paraId="64B48039" w14:textId="77777777" w:rsidR="00174BE6" w:rsidRPr="00315B85" w:rsidRDefault="00174BE6" w:rsidP="00963305">
            <w:pPr>
              <w:pStyle w:val="TAC"/>
              <w:rPr>
                <w:sz w:val="16"/>
                <w:szCs w:val="16"/>
              </w:rPr>
            </w:pPr>
          </w:p>
        </w:tc>
        <w:tc>
          <w:tcPr>
            <w:tcW w:w="425" w:type="dxa"/>
            <w:shd w:val="solid" w:color="FFFFFF" w:fill="auto"/>
          </w:tcPr>
          <w:p w14:paraId="7BA7EEBC" w14:textId="77777777" w:rsidR="00174BE6" w:rsidRPr="00315B85" w:rsidRDefault="00174BE6" w:rsidP="00963305">
            <w:pPr>
              <w:pStyle w:val="TAC"/>
              <w:rPr>
                <w:sz w:val="16"/>
                <w:szCs w:val="16"/>
              </w:rPr>
            </w:pPr>
          </w:p>
        </w:tc>
        <w:tc>
          <w:tcPr>
            <w:tcW w:w="4678" w:type="dxa"/>
            <w:shd w:val="solid" w:color="FFFFFF" w:fill="auto"/>
          </w:tcPr>
          <w:p w14:paraId="747E8EF1" w14:textId="24A3C0C4" w:rsidR="00174BE6" w:rsidRPr="000B537F" w:rsidRDefault="00174BE6" w:rsidP="00963305">
            <w:pPr>
              <w:pStyle w:val="TAL"/>
              <w:rPr>
                <w:sz w:val="16"/>
                <w:szCs w:val="16"/>
              </w:rPr>
            </w:pPr>
            <w:r>
              <w:rPr>
                <w:sz w:val="16"/>
                <w:szCs w:val="16"/>
              </w:rPr>
              <w:t>Revised and agreed</w:t>
            </w:r>
          </w:p>
        </w:tc>
        <w:tc>
          <w:tcPr>
            <w:tcW w:w="708" w:type="dxa"/>
            <w:shd w:val="solid" w:color="FFFFFF" w:fill="auto"/>
          </w:tcPr>
          <w:p w14:paraId="363E9C14" w14:textId="24EF315E" w:rsidR="00174BE6" w:rsidRPr="000B537F" w:rsidRDefault="00174BE6" w:rsidP="00963305">
            <w:pPr>
              <w:pStyle w:val="TAC"/>
              <w:rPr>
                <w:sz w:val="16"/>
                <w:szCs w:val="16"/>
              </w:rPr>
            </w:pPr>
            <w:r>
              <w:rPr>
                <w:sz w:val="16"/>
                <w:szCs w:val="16"/>
              </w:rPr>
              <w:t>0.2.0</w:t>
            </w:r>
          </w:p>
        </w:tc>
      </w:tr>
      <w:tr w:rsidR="00724612" w:rsidRPr="00315B85" w14:paraId="1994FF37" w14:textId="77777777" w:rsidTr="00963305">
        <w:tc>
          <w:tcPr>
            <w:tcW w:w="800" w:type="dxa"/>
            <w:shd w:val="solid" w:color="FFFFFF" w:fill="auto"/>
          </w:tcPr>
          <w:p w14:paraId="4F304086" w14:textId="5E330161" w:rsidR="00724612" w:rsidRDefault="00724612" w:rsidP="00963305">
            <w:pPr>
              <w:pStyle w:val="TAC"/>
              <w:rPr>
                <w:sz w:val="16"/>
                <w:szCs w:val="16"/>
              </w:rPr>
            </w:pPr>
            <w:r>
              <w:rPr>
                <w:sz w:val="16"/>
                <w:szCs w:val="16"/>
              </w:rPr>
              <w:t>2024-03</w:t>
            </w:r>
          </w:p>
        </w:tc>
        <w:tc>
          <w:tcPr>
            <w:tcW w:w="901" w:type="dxa"/>
            <w:shd w:val="solid" w:color="FFFFFF" w:fill="auto"/>
          </w:tcPr>
          <w:p w14:paraId="09283052" w14:textId="28A8D84B" w:rsidR="00724612" w:rsidRDefault="00724612" w:rsidP="00963305">
            <w:pPr>
              <w:pStyle w:val="TAC"/>
              <w:rPr>
                <w:sz w:val="16"/>
                <w:szCs w:val="16"/>
              </w:rPr>
            </w:pPr>
            <w:r>
              <w:rPr>
                <w:sz w:val="16"/>
                <w:szCs w:val="16"/>
              </w:rPr>
              <w:t>SA#103</w:t>
            </w:r>
          </w:p>
        </w:tc>
        <w:tc>
          <w:tcPr>
            <w:tcW w:w="1134" w:type="dxa"/>
            <w:shd w:val="solid" w:color="FFFFFF" w:fill="auto"/>
          </w:tcPr>
          <w:p w14:paraId="65D272E2" w14:textId="08796C81" w:rsidR="00724612" w:rsidRDefault="00724612" w:rsidP="00963305">
            <w:pPr>
              <w:pStyle w:val="TAC"/>
              <w:rPr>
                <w:sz w:val="16"/>
                <w:szCs w:val="16"/>
              </w:rPr>
            </w:pPr>
            <w:r>
              <w:rPr>
                <w:sz w:val="16"/>
                <w:szCs w:val="16"/>
              </w:rPr>
              <w:t>SP-240029</w:t>
            </w:r>
          </w:p>
        </w:tc>
        <w:tc>
          <w:tcPr>
            <w:tcW w:w="567" w:type="dxa"/>
            <w:shd w:val="solid" w:color="FFFFFF" w:fill="auto"/>
          </w:tcPr>
          <w:p w14:paraId="558E31AD" w14:textId="77777777" w:rsidR="00724612" w:rsidRPr="00315B85" w:rsidRDefault="00724612" w:rsidP="00963305">
            <w:pPr>
              <w:pStyle w:val="TAC"/>
              <w:rPr>
                <w:sz w:val="16"/>
                <w:szCs w:val="16"/>
              </w:rPr>
            </w:pPr>
          </w:p>
        </w:tc>
        <w:tc>
          <w:tcPr>
            <w:tcW w:w="426" w:type="dxa"/>
            <w:shd w:val="solid" w:color="FFFFFF" w:fill="auto"/>
          </w:tcPr>
          <w:p w14:paraId="4B149110" w14:textId="77777777" w:rsidR="00724612" w:rsidRPr="00315B85" w:rsidRDefault="00724612" w:rsidP="00963305">
            <w:pPr>
              <w:pStyle w:val="TAC"/>
              <w:rPr>
                <w:sz w:val="16"/>
                <w:szCs w:val="16"/>
              </w:rPr>
            </w:pPr>
          </w:p>
        </w:tc>
        <w:tc>
          <w:tcPr>
            <w:tcW w:w="425" w:type="dxa"/>
            <w:shd w:val="solid" w:color="FFFFFF" w:fill="auto"/>
          </w:tcPr>
          <w:p w14:paraId="6F0DFD22" w14:textId="77777777" w:rsidR="00724612" w:rsidRPr="00315B85" w:rsidRDefault="00724612" w:rsidP="00963305">
            <w:pPr>
              <w:pStyle w:val="TAC"/>
              <w:rPr>
                <w:sz w:val="16"/>
                <w:szCs w:val="16"/>
              </w:rPr>
            </w:pPr>
          </w:p>
        </w:tc>
        <w:tc>
          <w:tcPr>
            <w:tcW w:w="4678" w:type="dxa"/>
            <w:shd w:val="solid" w:color="FFFFFF" w:fill="auto"/>
          </w:tcPr>
          <w:p w14:paraId="06B4F7E4" w14:textId="3A80E032" w:rsidR="00724612" w:rsidRDefault="00724612" w:rsidP="00963305">
            <w:pPr>
              <w:pStyle w:val="TAL"/>
              <w:rPr>
                <w:sz w:val="16"/>
                <w:szCs w:val="16"/>
              </w:rPr>
            </w:pPr>
            <w:r w:rsidRPr="00724612">
              <w:rPr>
                <w:sz w:val="16"/>
                <w:szCs w:val="16"/>
              </w:rPr>
              <w:t>Version 1.0.0 created by MCC</w:t>
            </w:r>
          </w:p>
        </w:tc>
        <w:tc>
          <w:tcPr>
            <w:tcW w:w="708" w:type="dxa"/>
            <w:shd w:val="solid" w:color="FFFFFF" w:fill="auto"/>
          </w:tcPr>
          <w:p w14:paraId="6796A717" w14:textId="58BD6B56" w:rsidR="00724612" w:rsidRDefault="00724612" w:rsidP="00963305">
            <w:pPr>
              <w:pStyle w:val="TAC"/>
              <w:rPr>
                <w:sz w:val="16"/>
                <w:szCs w:val="16"/>
              </w:rPr>
            </w:pPr>
            <w:r>
              <w:rPr>
                <w:sz w:val="16"/>
                <w:szCs w:val="16"/>
              </w:rPr>
              <w:t>1.0.0</w:t>
            </w:r>
          </w:p>
        </w:tc>
      </w:tr>
      <w:tr w:rsidR="003630B3" w:rsidRPr="00315B85" w14:paraId="030B6464" w14:textId="77777777" w:rsidTr="00963305">
        <w:tc>
          <w:tcPr>
            <w:tcW w:w="800" w:type="dxa"/>
            <w:shd w:val="solid" w:color="FFFFFF" w:fill="auto"/>
          </w:tcPr>
          <w:p w14:paraId="1B21A206" w14:textId="7871766B" w:rsidR="003630B3" w:rsidRDefault="003630B3" w:rsidP="00963305">
            <w:pPr>
              <w:pStyle w:val="TAC"/>
              <w:rPr>
                <w:sz w:val="16"/>
                <w:szCs w:val="16"/>
              </w:rPr>
            </w:pPr>
            <w:r>
              <w:rPr>
                <w:sz w:val="16"/>
                <w:szCs w:val="16"/>
              </w:rPr>
              <w:t>2024-03</w:t>
            </w:r>
          </w:p>
        </w:tc>
        <w:tc>
          <w:tcPr>
            <w:tcW w:w="901" w:type="dxa"/>
            <w:shd w:val="solid" w:color="FFFFFF" w:fill="auto"/>
          </w:tcPr>
          <w:p w14:paraId="7451820A" w14:textId="77777777" w:rsidR="003630B3" w:rsidRDefault="003630B3" w:rsidP="00963305">
            <w:pPr>
              <w:pStyle w:val="TAC"/>
              <w:rPr>
                <w:sz w:val="16"/>
                <w:szCs w:val="16"/>
              </w:rPr>
            </w:pPr>
          </w:p>
        </w:tc>
        <w:tc>
          <w:tcPr>
            <w:tcW w:w="1134" w:type="dxa"/>
            <w:shd w:val="solid" w:color="FFFFFF" w:fill="auto"/>
          </w:tcPr>
          <w:p w14:paraId="75F6ACDF" w14:textId="77777777" w:rsidR="003630B3" w:rsidRDefault="003630B3" w:rsidP="00963305">
            <w:pPr>
              <w:pStyle w:val="TAC"/>
              <w:rPr>
                <w:sz w:val="16"/>
                <w:szCs w:val="16"/>
              </w:rPr>
            </w:pPr>
          </w:p>
        </w:tc>
        <w:tc>
          <w:tcPr>
            <w:tcW w:w="567" w:type="dxa"/>
            <w:shd w:val="solid" w:color="FFFFFF" w:fill="auto"/>
          </w:tcPr>
          <w:p w14:paraId="1352CEF1" w14:textId="77777777" w:rsidR="003630B3" w:rsidRPr="00315B85" w:rsidRDefault="003630B3" w:rsidP="00963305">
            <w:pPr>
              <w:pStyle w:val="TAC"/>
              <w:rPr>
                <w:sz w:val="16"/>
                <w:szCs w:val="16"/>
              </w:rPr>
            </w:pPr>
          </w:p>
        </w:tc>
        <w:tc>
          <w:tcPr>
            <w:tcW w:w="426" w:type="dxa"/>
            <w:shd w:val="solid" w:color="FFFFFF" w:fill="auto"/>
          </w:tcPr>
          <w:p w14:paraId="6AD9A4A0" w14:textId="77777777" w:rsidR="003630B3" w:rsidRPr="00315B85" w:rsidRDefault="003630B3" w:rsidP="00963305">
            <w:pPr>
              <w:pStyle w:val="TAC"/>
              <w:rPr>
                <w:sz w:val="16"/>
                <w:szCs w:val="16"/>
              </w:rPr>
            </w:pPr>
          </w:p>
        </w:tc>
        <w:tc>
          <w:tcPr>
            <w:tcW w:w="425" w:type="dxa"/>
            <w:shd w:val="solid" w:color="FFFFFF" w:fill="auto"/>
          </w:tcPr>
          <w:p w14:paraId="3A8D8D5B" w14:textId="77777777" w:rsidR="003630B3" w:rsidRPr="00315B85" w:rsidRDefault="003630B3" w:rsidP="00963305">
            <w:pPr>
              <w:pStyle w:val="TAC"/>
              <w:rPr>
                <w:sz w:val="16"/>
                <w:szCs w:val="16"/>
              </w:rPr>
            </w:pPr>
          </w:p>
        </w:tc>
        <w:tc>
          <w:tcPr>
            <w:tcW w:w="4678" w:type="dxa"/>
            <w:shd w:val="solid" w:color="FFFFFF" w:fill="auto"/>
          </w:tcPr>
          <w:p w14:paraId="6374A004" w14:textId="4F66B39B" w:rsidR="003630B3" w:rsidRPr="00724612" w:rsidRDefault="003630B3" w:rsidP="00963305">
            <w:pPr>
              <w:pStyle w:val="TAL"/>
              <w:rPr>
                <w:sz w:val="16"/>
                <w:szCs w:val="16"/>
              </w:rPr>
            </w:pPr>
            <w:r>
              <w:rPr>
                <w:sz w:val="16"/>
                <w:szCs w:val="16"/>
              </w:rPr>
              <w:t>Version 18.0.0 created by MCC</w:t>
            </w:r>
          </w:p>
        </w:tc>
        <w:tc>
          <w:tcPr>
            <w:tcW w:w="708" w:type="dxa"/>
            <w:shd w:val="solid" w:color="FFFFFF" w:fill="auto"/>
          </w:tcPr>
          <w:p w14:paraId="0C2BAFFE" w14:textId="767FDA5A" w:rsidR="003630B3" w:rsidRDefault="003630B3" w:rsidP="00963305">
            <w:pPr>
              <w:pStyle w:val="TAC"/>
              <w:rPr>
                <w:sz w:val="16"/>
                <w:szCs w:val="16"/>
              </w:rPr>
            </w:pPr>
            <w:r>
              <w:rPr>
                <w:sz w:val="16"/>
                <w:szCs w:val="16"/>
              </w:rPr>
              <w:t>18.0.0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F5D5" w14:textId="77777777" w:rsidR="002F3AEA" w:rsidRDefault="002F3AEA">
      <w:r>
        <w:separator/>
      </w:r>
    </w:p>
  </w:endnote>
  <w:endnote w:type="continuationSeparator" w:id="0">
    <w:p w14:paraId="35B757DC" w14:textId="77777777" w:rsidR="002F3AEA" w:rsidRDefault="002F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054F3" w:rsidRDefault="00C05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0E40" w14:textId="77777777" w:rsidR="002F3AEA" w:rsidRDefault="002F3AEA">
      <w:r>
        <w:separator/>
      </w:r>
    </w:p>
  </w:footnote>
  <w:footnote w:type="continuationSeparator" w:id="0">
    <w:p w14:paraId="5F170FCD" w14:textId="77777777" w:rsidR="002F3AEA" w:rsidRDefault="002F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466540" w:rsidR="00C054F3" w:rsidRDefault="00C05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0B3">
      <w:rPr>
        <w:rFonts w:ascii="Arial" w:hAnsi="Arial" w:cs="Arial"/>
        <w:b/>
        <w:noProof/>
        <w:sz w:val="18"/>
        <w:szCs w:val="18"/>
      </w:rPr>
      <w:t>3GPP TR 26.982 V18.0.0 (2024-03)</w:t>
    </w:r>
    <w:r>
      <w:rPr>
        <w:rFonts w:ascii="Arial" w:hAnsi="Arial" w:cs="Arial"/>
        <w:b/>
        <w:sz w:val="18"/>
        <w:szCs w:val="18"/>
      </w:rPr>
      <w:fldChar w:fldCharType="end"/>
    </w:r>
  </w:p>
  <w:p w14:paraId="7A6BC72E" w14:textId="6BFB1B44" w:rsidR="00C054F3" w:rsidRDefault="00C05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6B264C3C" w:rsidR="00C054F3" w:rsidRDefault="00C05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0B3">
      <w:rPr>
        <w:rFonts w:ascii="Arial" w:hAnsi="Arial" w:cs="Arial"/>
        <w:b/>
        <w:noProof/>
        <w:sz w:val="18"/>
        <w:szCs w:val="18"/>
      </w:rPr>
      <w:t>Release 18</w:t>
    </w:r>
    <w:r>
      <w:rPr>
        <w:rFonts w:ascii="Arial" w:hAnsi="Arial" w:cs="Arial"/>
        <w:b/>
        <w:sz w:val="18"/>
        <w:szCs w:val="18"/>
      </w:rPr>
      <w:fldChar w:fldCharType="end"/>
    </w:r>
  </w:p>
  <w:p w14:paraId="1024E63D" w14:textId="77777777" w:rsidR="00C054F3" w:rsidRDefault="00C0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0509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939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986622">
    <w:abstractNumId w:val="11"/>
  </w:num>
  <w:num w:numId="4" w16cid:durableId="1288245716">
    <w:abstractNumId w:val="13"/>
  </w:num>
  <w:num w:numId="5" w16cid:durableId="673723229">
    <w:abstractNumId w:val="9"/>
  </w:num>
  <w:num w:numId="6" w16cid:durableId="386077740">
    <w:abstractNumId w:val="7"/>
  </w:num>
  <w:num w:numId="7" w16cid:durableId="1153184377">
    <w:abstractNumId w:val="6"/>
  </w:num>
  <w:num w:numId="8" w16cid:durableId="1493182813">
    <w:abstractNumId w:val="5"/>
  </w:num>
  <w:num w:numId="9" w16cid:durableId="286467603">
    <w:abstractNumId w:val="4"/>
  </w:num>
  <w:num w:numId="10" w16cid:durableId="351802286">
    <w:abstractNumId w:val="8"/>
  </w:num>
  <w:num w:numId="11" w16cid:durableId="664893419">
    <w:abstractNumId w:val="3"/>
  </w:num>
  <w:num w:numId="12" w16cid:durableId="2008510233">
    <w:abstractNumId w:val="2"/>
  </w:num>
  <w:num w:numId="13" w16cid:durableId="818814013">
    <w:abstractNumId w:val="1"/>
  </w:num>
  <w:num w:numId="14" w16cid:durableId="1647663042">
    <w:abstractNumId w:val="0"/>
  </w:num>
  <w:num w:numId="15" w16cid:durableId="40062163">
    <w:abstractNumId w:val="12"/>
  </w:num>
  <w:num w:numId="16" w16cid:durableId="940793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BE6"/>
    <w:rsid w:val="00174E78"/>
    <w:rsid w:val="00177A87"/>
    <w:rsid w:val="0019044F"/>
    <w:rsid w:val="001A4C42"/>
    <w:rsid w:val="001A7420"/>
    <w:rsid w:val="001B6637"/>
    <w:rsid w:val="001C21C3"/>
    <w:rsid w:val="001D02C2"/>
    <w:rsid w:val="001E57B0"/>
    <w:rsid w:val="001F0C1D"/>
    <w:rsid w:val="001F1132"/>
    <w:rsid w:val="001F168B"/>
    <w:rsid w:val="002347A2"/>
    <w:rsid w:val="002675F0"/>
    <w:rsid w:val="002710CF"/>
    <w:rsid w:val="002760EE"/>
    <w:rsid w:val="002A693E"/>
    <w:rsid w:val="002B6339"/>
    <w:rsid w:val="002E00EE"/>
    <w:rsid w:val="002F3AEA"/>
    <w:rsid w:val="00315B85"/>
    <w:rsid w:val="003172DC"/>
    <w:rsid w:val="0035462D"/>
    <w:rsid w:val="00356555"/>
    <w:rsid w:val="003630B3"/>
    <w:rsid w:val="003748CE"/>
    <w:rsid w:val="00376128"/>
    <w:rsid w:val="003765B8"/>
    <w:rsid w:val="003C32A1"/>
    <w:rsid w:val="003C3971"/>
    <w:rsid w:val="003E01D1"/>
    <w:rsid w:val="003F1E24"/>
    <w:rsid w:val="0041751A"/>
    <w:rsid w:val="00423334"/>
    <w:rsid w:val="004345EC"/>
    <w:rsid w:val="004650E3"/>
    <w:rsid w:val="00465515"/>
    <w:rsid w:val="00491603"/>
    <w:rsid w:val="0049751D"/>
    <w:rsid w:val="004A5361"/>
    <w:rsid w:val="004C30AC"/>
    <w:rsid w:val="004D3578"/>
    <w:rsid w:val="004E207D"/>
    <w:rsid w:val="004E213A"/>
    <w:rsid w:val="004F0988"/>
    <w:rsid w:val="004F3340"/>
    <w:rsid w:val="00515CE4"/>
    <w:rsid w:val="0053388B"/>
    <w:rsid w:val="00535773"/>
    <w:rsid w:val="00543E6C"/>
    <w:rsid w:val="00565087"/>
    <w:rsid w:val="00596F93"/>
    <w:rsid w:val="00597B11"/>
    <w:rsid w:val="005C4F9D"/>
    <w:rsid w:val="005D2E01"/>
    <w:rsid w:val="005D7526"/>
    <w:rsid w:val="005E4BB2"/>
    <w:rsid w:val="005F788A"/>
    <w:rsid w:val="00602AEA"/>
    <w:rsid w:val="00614FDF"/>
    <w:rsid w:val="0063543D"/>
    <w:rsid w:val="006419C4"/>
    <w:rsid w:val="00647114"/>
    <w:rsid w:val="00670CF4"/>
    <w:rsid w:val="006912E9"/>
    <w:rsid w:val="006A323F"/>
    <w:rsid w:val="006A3A17"/>
    <w:rsid w:val="006B30D0"/>
    <w:rsid w:val="006C3D95"/>
    <w:rsid w:val="006E5C86"/>
    <w:rsid w:val="006E770F"/>
    <w:rsid w:val="007000D6"/>
    <w:rsid w:val="00701116"/>
    <w:rsid w:val="0071174C"/>
    <w:rsid w:val="00713C44"/>
    <w:rsid w:val="00721434"/>
    <w:rsid w:val="00724612"/>
    <w:rsid w:val="00734A5B"/>
    <w:rsid w:val="0074026F"/>
    <w:rsid w:val="007429F6"/>
    <w:rsid w:val="00744E76"/>
    <w:rsid w:val="00756766"/>
    <w:rsid w:val="00765EA3"/>
    <w:rsid w:val="00774DA4"/>
    <w:rsid w:val="00781F0F"/>
    <w:rsid w:val="007B600E"/>
    <w:rsid w:val="007C428F"/>
    <w:rsid w:val="007F0F4A"/>
    <w:rsid w:val="008028A4"/>
    <w:rsid w:val="00830747"/>
    <w:rsid w:val="00830904"/>
    <w:rsid w:val="00837EAB"/>
    <w:rsid w:val="00854D99"/>
    <w:rsid w:val="0086065B"/>
    <w:rsid w:val="008768CA"/>
    <w:rsid w:val="008A3287"/>
    <w:rsid w:val="008A7ACB"/>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06488"/>
    <w:rsid w:val="00A10F02"/>
    <w:rsid w:val="00A164B4"/>
    <w:rsid w:val="00A26956"/>
    <w:rsid w:val="00A27486"/>
    <w:rsid w:val="00A53724"/>
    <w:rsid w:val="00A53D58"/>
    <w:rsid w:val="00A56066"/>
    <w:rsid w:val="00A73129"/>
    <w:rsid w:val="00A80DD2"/>
    <w:rsid w:val="00A82346"/>
    <w:rsid w:val="00A82382"/>
    <w:rsid w:val="00A84F13"/>
    <w:rsid w:val="00A92BA1"/>
    <w:rsid w:val="00A95A32"/>
    <w:rsid w:val="00AB4A5D"/>
    <w:rsid w:val="00AC6BC6"/>
    <w:rsid w:val="00AD45A1"/>
    <w:rsid w:val="00AE6164"/>
    <w:rsid w:val="00AE65E2"/>
    <w:rsid w:val="00AF1460"/>
    <w:rsid w:val="00B04FA2"/>
    <w:rsid w:val="00B11544"/>
    <w:rsid w:val="00B15449"/>
    <w:rsid w:val="00B17112"/>
    <w:rsid w:val="00B551BD"/>
    <w:rsid w:val="00B93086"/>
    <w:rsid w:val="00B93B79"/>
    <w:rsid w:val="00BA19ED"/>
    <w:rsid w:val="00BA4B8D"/>
    <w:rsid w:val="00BC0858"/>
    <w:rsid w:val="00BC0F7D"/>
    <w:rsid w:val="00BC1C4B"/>
    <w:rsid w:val="00BD7D31"/>
    <w:rsid w:val="00BE3255"/>
    <w:rsid w:val="00BF128E"/>
    <w:rsid w:val="00C054F3"/>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171C"/>
    <w:rsid w:val="00D52419"/>
    <w:rsid w:val="00D57972"/>
    <w:rsid w:val="00D64BE0"/>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E5696"/>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80F66"/>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68A0-48C0-43E9-9005-36E56555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4004</Words>
  <Characters>22827</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26778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PCG51_07_3GPP-WP-PCR-16-8-Alt5-v005</cp:lastModifiedBy>
  <cp:revision>16</cp:revision>
  <cp:lastPrinted>2019-02-25T14:05:00Z</cp:lastPrinted>
  <dcterms:created xsi:type="dcterms:W3CDTF">2024-01-31T12:15:00Z</dcterms:created>
  <dcterms:modified xsi:type="dcterms:W3CDTF">2024-04-09T12:23:00Z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(3)c/5mI/JOnYrtyxO144pO+DkqYV9QqEJYSy/L3A+WhaLOd6PmhqvGpGZEHA3hoGd9RRnB/4rl
vnKGegg08u4Nw+YIVRH4+ztYV8AJ4y9v4vsIcHJ/Ct1ef/6G/F9xzvvB31b8TAye6NHz4rQ9
4l5h+Rdf0V1bzRsyQOWl4r1eZOq4HGbSYfm0uGOjUy3hU86ngQ8u3hgm7SHNTwpjoD3Ewk4L
T/cPgi220Qjpuk2POs</vt:lpwstr>
  </property>
  <property fmtid="{D5CDD505-2E9C-101B-9397-08002B2CF9AE}" pid="3" name="_2015_ms_pID_7253431">
    <vt:lpwstr>MMvbJl+A9v8PwKnofJzTxQ0zduDVJT5HVPbcdMRh/M9EXsaCAJApH/
sjQkGPnaRB3wvI4LTQuYpVx7HSuFJvemOdSmiitJ2crkRxlawUqEnEHHm7bgm2iLpqaCrKjN
6P+vofrB8Y1q7+/fAi7jkpYUa5ZzXvct0w9D6VXmGRAr+j/LvvaFdFYOgdRRpgx5tV4TMSzQ
c3qiTy/HVYcWa9R7zeenpD8bHikCB04TSUTN</vt:lpwstr>
  </property>
  <property fmtid="{D5CDD505-2E9C-101B-9397-08002B2CF9AE}" pid="4" name="_2015_ms_pID_7253432">
    <vt:lpwstr>X9cpmcdUF50qNVqlkxTSrFw=</vt:lpwstr>
  </property>
</Properties>
</file>