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C79AE" w:rsidRPr="001959CA" w14:paraId="17534A73" w14:textId="77777777" w:rsidTr="00A02A33">
        <w:trPr>
          <w:cantSplit/>
        </w:trPr>
        <w:tc>
          <w:tcPr>
            <w:tcW w:w="10423" w:type="dxa"/>
            <w:gridSpan w:val="2"/>
            <w:shd w:val="clear" w:color="auto" w:fill="auto"/>
          </w:tcPr>
          <w:p w14:paraId="25DC8126" w14:textId="77777777" w:rsidR="009C79AE" w:rsidRPr="001959CA" w:rsidRDefault="009C79AE" w:rsidP="00A02A33">
            <w:pPr>
              <w:pStyle w:val="ZA"/>
              <w:framePr w:w="0" w:hRule="auto" w:wrap="auto" w:vAnchor="margin" w:hAnchor="text" w:yAlign="inline"/>
            </w:pPr>
            <w:bookmarkStart w:id="0" w:name="page1"/>
            <w:r w:rsidRPr="00235394">
              <w:rPr>
                <w:sz w:val="64"/>
              </w:rPr>
              <w:t>3GPP T</w:t>
            </w:r>
            <w:r>
              <w:rPr>
                <w:sz w:val="64"/>
              </w:rPr>
              <w:t>S</w:t>
            </w:r>
            <w:r w:rsidRPr="00235394">
              <w:rPr>
                <w:sz w:val="64"/>
              </w:rPr>
              <w:t xml:space="preserve"> </w:t>
            </w:r>
            <w:r>
              <w:rPr>
                <w:sz w:val="64"/>
              </w:rPr>
              <w:t>24</w:t>
            </w:r>
            <w:r w:rsidRPr="00235394">
              <w:rPr>
                <w:sz w:val="64"/>
              </w:rPr>
              <w:t>.</w:t>
            </w:r>
            <w:r>
              <w:rPr>
                <w:sz w:val="64"/>
              </w:rPr>
              <w:t>524</w:t>
            </w:r>
            <w:r w:rsidRPr="00235394">
              <w:rPr>
                <w:sz w:val="64"/>
              </w:rPr>
              <w:t xml:space="preserve"> </w:t>
            </w:r>
            <w:r w:rsidRPr="00235394">
              <w:t>V</w:t>
            </w:r>
            <w:r>
              <w:t xml:space="preserve">18.0.0 </w:t>
            </w:r>
            <w:r w:rsidRPr="00235394">
              <w:rPr>
                <w:sz w:val="32"/>
              </w:rPr>
              <w:t>(</w:t>
            </w:r>
            <w:r>
              <w:rPr>
                <w:sz w:val="32"/>
              </w:rPr>
              <w:t>2024-04)</w:t>
            </w:r>
          </w:p>
        </w:tc>
      </w:tr>
      <w:tr w:rsidR="009C79AE" w:rsidRPr="001959CA" w14:paraId="6DD5D57C" w14:textId="77777777" w:rsidTr="00A02A33">
        <w:trPr>
          <w:cantSplit/>
          <w:trHeight w:hRule="exact" w:val="1134"/>
        </w:trPr>
        <w:tc>
          <w:tcPr>
            <w:tcW w:w="10423" w:type="dxa"/>
            <w:gridSpan w:val="2"/>
            <w:shd w:val="clear" w:color="auto" w:fill="auto"/>
          </w:tcPr>
          <w:p w14:paraId="715BE7BB" w14:textId="77777777" w:rsidR="009C79AE" w:rsidRPr="001959CA" w:rsidRDefault="009C79AE" w:rsidP="00A02A33">
            <w:pPr>
              <w:pStyle w:val="TAR"/>
            </w:pPr>
            <w:r w:rsidRPr="00235394">
              <w:t>Technical Report</w:t>
            </w:r>
          </w:p>
        </w:tc>
      </w:tr>
      <w:tr w:rsidR="009C79AE" w:rsidRPr="001959CA" w14:paraId="135768DB" w14:textId="77777777" w:rsidTr="00A02A33">
        <w:trPr>
          <w:cantSplit/>
          <w:trHeight w:hRule="exact" w:val="3685"/>
        </w:trPr>
        <w:tc>
          <w:tcPr>
            <w:tcW w:w="10423" w:type="dxa"/>
            <w:gridSpan w:val="2"/>
            <w:tcBorders>
              <w:bottom w:val="single" w:sz="12" w:space="0" w:color="auto"/>
            </w:tcBorders>
            <w:shd w:val="clear" w:color="auto" w:fill="auto"/>
          </w:tcPr>
          <w:p w14:paraId="3F6BED42" w14:textId="77777777" w:rsidR="009C79AE" w:rsidRPr="00235394" w:rsidRDefault="009C79AE" w:rsidP="00A02A33">
            <w:pPr>
              <w:pStyle w:val="ZT"/>
              <w:framePr w:wrap="auto" w:hAnchor="text" w:yAlign="inline"/>
            </w:pPr>
            <w:r w:rsidRPr="00235394">
              <w:t>3rd Generation Partnership Project;</w:t>
            </w:r>
          </w:p>
          <w:p w14:paraId="2A79D684" w14:textId="77777777" w:rsidR="009C79AE" w:rsidRPr="00235394" w:rsidRDefault="009C79AE" w:rsidP="00A02A33">
            <w:pPr>
              <w:pStyle w:val="ZT"/>
              <w:framePr w:wrap="auto" w:hAnchor="text" w:yAlign="inline"/>
            </w:pPr>
            <w:r w:rsidRPr="00235394">
              <w:t xml:space="preserve">Technical Specification Group </w:t>
            </w:r>
            <w:r>
              <w:t>Core Network and Terminals</w:t>
            </w:r>
            <w:r w:rsidRPr="00235394">
              <w:t>;</w:t>
            </w:r>
          </w:p>
          <w:p w14:paraId="1F27621E" w14:textId="77777777" w:rsidR="009C79AE" w:rsidRPr="00235394" w:rsidRDefault="009C79AE" w:rsidP="00A02A33">
            <w:pPr>
              <w:pStyle w:val="ZT"/>
              <w:framePr w:wrap="auto" w:hAnchor="text" w:yAlign="inline"/>
            </w:pPr>
            <w:r w:rsidRPr="00912B39">
              <w:t>Hosted Enterprise Services</w:t>
            </w:r>
            <w:r w:rsidRPr="00235394">
              <w:t>;</w:t>
            </w:r>
          </w:p>
          <w:p w14:paraId="44EBDC69" w14:textId="77777777" w:rsidR="009C79AE" w:rsidRDefault="009C79AE" w:rsidP="00A02A33">
            <w:pPr>
              <w:pStyle w:val="ZT"/>
              <w:framePr w:wrap="auto" w:hAnchor="text" w:yAlign="inline"/>
            </w:pPr>
            <w:r w:rsidRPr="00912B39">
              <w:t>Architecture, functional description and signalling</w:t>
            </w:r>
          </w:p>
          <w:p w14:paraId="277374DF" w14:textId="77777777" w:rsidR="009C79AE" w:rsidRPr="001959CA" w:rsidRDefault="009C79AE" w:rsidP="00A02A33">
            <w:pPr>
              <w:pStyle w:val="ZT"/>
              <w:framePr w:wrap="auto" w:hAnchor="text" w:yAlign="inline"/>
              <w:rPr>
                <w:i/>
                <w:sz w:val="28"/>
              </w:rPr>
            </w:pPr>
            <w:r w:rsidRPr="00235394">
              <w:t>(</w:t>
            </w:r>
            <w:r w:rsidRPr="00235394">
              <w:rPr>
                <w:rStyle w:val="ZGSM"/>
              </w:rPr>
              <w:t>Release</w:t>
            </w:r>
            <w:r>
              <w:rPr>
                <w:rStyle w:val="ZGSM"/>
              </w:rPr>
              <w:t xml:space="preserve"> 18</w:t>
            </w:r>
            <w:r w:rsidRPr="00235394">
              <w:t>)</w:t>
            </w:r>
          </w:p>
        </w:tc>
      </w:tr>
      <w:tr w:rsidR="009C79AE" w:rsidRPr="001959CA" w14:paraId="0A84D20B" w14:textId="77777777" w:rsidTr="00A02A33">
        <w:trPr>
          <w:cantSplit/>
        </w:trPr>
        <w:tc>
          <w:tcPr>
            <w:tcW w:w="10423" w:type="dxa"/>
            <w:gridSpan w:val="2"/>
            <w:tcBorders>
              <w:top w:val="single" w:sz="12" w:space="0" w:color="auto"/>
              <w:bottom w:val="dashed" w:sz="4" w:space="0" w:color="auto"/>
            </w:tcBorders>
            <w:shd w:val="clear" w:color="auto" w:fill="auto"/>
          </w:tcPr>
          <w:p w14:paraId="1B5E44DF" w14:textId="77777777" w:rsidR="009C79AE" w:rsidRPr="001959CA" w:rsidRDefault="009C79AE" w:rsidP="00A02A33">
            <w:pPr>
              <w:pStyle w:val="FP"/>
            </w:pPr>
          </w:p>
        </w:tc>
      </w:tr>
      <w:bookmarkStart w:id="1" w:name="_Hlk99699974"/>
      <w:bookmarkEnd w:id="1"/>
      <w:bookmarkStart w:id="2" w:name="_MON_1684549432"/>
      <w:bookmarkEnd w:id="2"/>
      <w:tr w:rsidR="009C79AE" w:rsidRPr="001959CA" w14:paraId="14741ED4" w14:textId="77777777" w:rsidTr="00A02A33">
        <w:trPr>
          <w:cantSplit/>
          <w:trHeight w:hRule="exact" w:val="1531"/>
        </w:trPr>
        <w:tc>
          <w:tcPr>
            <w:tcW w:w="5211" w:type="dxa"/>
            <w:tcBorders>
              <w:top w:val="dashed" w:sz="4" w:space="0" w:color="auto"/>
              <w:bottom w:val="dashed" w:sz="4" w:space="0" w:color="auto"/>
            </w:tcBorders>
            <w:shd w:val="clear" w:color="auto" w:fill="auto"/>
          </w:tcPr>
          <w:p w14:paraId="247A97DC" w14:textId="77777777" w:rsidR="009C79AE" w:rsidRPr="001959CA" w:rsidRDefault="009C79AE" w:rsidP="00A02A33">
            <w:pPr>
              <w:pStyle w:val="TAL"/>
            </w:pPr>
            <w:r w:rsidRPr="009C79AE">
              <w:rPr>
                <w:i/>
              </w:rPr>
              <w:object w:dxaOrig="2026" w:dyaOrig="1251" w14:anchorId="636E9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pt;height:62.5pt" o:ole="">
                  <v:imagedata r:id="rId8" o:title=""/>
                </v:shape>
                <o:OLEObject Type="Embed" ProgID="Word.Picture.8" ShapeID="_x0000_i1035" DrawAspect="Content" ObjectID="_1773775146" r:id="rId9"/>
              </w:object>
            </w:r>
          </w:p>
        </w:tc>
        <w:tc>
          <w:tcPr>
            <w:tcW w:w="5212" w:type="dxa"/>
            <w:tcBorders>
              <w:top w:val="dashed" w:sz="4" w:space="0" w:color="auto"/>
              <w:bottom w:val="dashed" w:sz="4" w:space="0" w:color="auto"/>
            </w:tcBorders>
            <w:shd w:val="clear" w:color="auto" w:fill="auto"/>
          </w:tcPr>
          <w:p w14:paraId="0E209EAE" w14:textId="20F8C5C6" w:rsidR="009C79AE" w:rsidRPr="001959CA" w:rsidRDefault="009C79AE" w:rsidP="00A02A33">
            <w:pPr>
              <w:pStyle w:val="TAR"/>
            </w:pPr>
            <w:r w:rsidRPr="009C79AE">
              <w:rPr>
                <w:i/>
                <w:noProof/>
              </w:rPr>
              <w:pict w14:anchorId="290BFCA5">
                <v:shape id="Picture 1" o:spid="_x0000_i1037" type="#_x0000_t75" style="width:127.5pt;height:75pt;visibility:visible;mso-wrap-style:square">
                  <v:imagedata r:id="rId10" o:title=""/>
                </v:shape>
              </w:pict>
            </w:r>
          </w:p>
        </w:tc>
      </w:tr>
      <w:tr w:rsidR="009C79AE" w:rsidRPr="001959CA" w14:paraId="40770D4A" w14:textId="77777777" w:rsidTr="00A02A33">
        <w:trPr>
          <w:cantSplit/>
          <w:trHeight w:hRule="exact" w:val="5783"/>
        </w:trPr>
        <w:tc>
          <w:tcPr>
            <w:tcW w:w="10423" w:type="dxa"/>
            <w:gridSpan w:val="2"/>
            <w:tcBorders>
              <w:top w:val="dashed" w:sz="4" w:space="0" w:color="auto"/>
              <w:bottom w:val="dashed" w:sz="4" w:space="0" w:color="auto"/>
            </w:tcBorders>
            <w:shd w:val="clear" w:color="auto" w:fill="auto"/>
          </w:tcPr>
          <w:p w14:paraId="45CF6589" w14:textId="77777777" w:rsidR="009C79AE" w:rsidRPr="001959CA" w:rsidRDefault="009C79AE" w:rsidP="00A02A33">
            <w:pPr>
              <w:pStyle w:val="FP"/>
            </w:pPr>
          </w:p>
        </w:tc>
      </w:tr>
      <w:tr w:rsidR="009C79AE" w:rsidRPr="001959CA" w14:paraId="34EBF71F" w14:textId="77777777" w:rsidTr="00A02A33">
        <w:trPr>
          <w:cantSplit/>
          <w:trHeight w:hRule="exact" w:val="964"/>
        </w:trPr>
        <w:tc>
          <w:tcPr>
            <w:tcW w:w="10423" w:type="dxa"/>
            <w:gridSpan w:val="2"/>
            <w:tcBorders>
              <w:top w:val="dashed" w:sz="4" w:space="0" w:color="auto"/>
            </w:tcBorders>
            <w:shd w:val="clear" w:color="auto" w:fill="auto"/>
          </w:tcPr>
          <w:p w14:paraId="3245A587" w14:textId="77777777" w:rsidR="009C79AE" w:rsidRPr="001959CA" w:rsidRDefault="009C79AE" w:rsidP="00A02A33">
            <w:pPr>
              <w:rPr>
                <w:sz w:val="16"/>
                <w:szCs w:val="16"/>
              </w:rPr>
            </w:pPr>
            <w:r w:rsidRPr="001959CA">
              <w:rPr>
                <w:sz w:val="16"/>
                <w:szCs w:val="16"/>
              </w:rPr>
              <w:t>The present document has been developed within the 3rd Generation Partnership Project (3GPP</w:t>
            </w:r>
            <w:r w:rsidRPr="001959CA">
              <w:rPr>
                <w:sz w:val="16"/>
                <w:szCs w:val="16"/>
                <w:vertAlign w:val="superscript"/>
              </w:rPr>
              <w:t xml:space="preserve"> TM</w:t>
            </w:r>
            <w:r w:rsidRPr="001959CA">
              <w:rPr>
                <w:sz w:val="16"/>
                <w:szCs w:val="16"/>
              </w:rPr>
              <w:t>) and may be further elaborated for the purposes of 3GPP.</w:t>
            </w:r>
            <w:r w:rsidRPr="001959CA">
              <w:rPr>
                <w:sz w:val="16"/>
                <w:szCs w:val="16"/>
              </w:rPr>
              <w:br/>
              <w:t>The present document has not been subject to any approval process by the 3GPP</w:t>
            </w:r>
            <w:r w:rsidRPr="001959CA">
              <w:rPr>
                <w:sz w:val="16"/>
                <w:szCs w:val="16"/>
                <w:vertAlign w:val="superscript"/>
              </w:rPr>
              <w:t xml:space="preserve"> </w:t>
            </w:r>
            <w:r w:rsidRPr="001959CA">
              <w:rPr>
                <w:sz w:val="16"/>
                <w:szCs w:val="16"/>
              </w:rPr>
              <w:t>Organizational Partners and shall not be implemented.</w:t>
            </w:r>
            <w:r w:rsidRPr="001959CA">
              <w:rPr>
                <w:sz w:val="16"/>
                <w:szCs w:val="16"/>
              </w:rPr>
              <w:br/>
              <w:t>This Specification is provided for future development work within 3GPP</w:t>
            </w:r>
            <w:r w:rsidRPr="001959CA">
              <w:rPr>
                <w:sz w:val="16"/>
                <w:szCs w:val="16"/>
                <w:vertAlign w:val="superscript"/>
              </w:rPr>
              <w:t xml:space="preserve"> </w:t>
            </w:r>
            <w:r w:rsidRPr="001959CA">
              <w:rPr>
                <w:sz w:val="16"/>
                <w:szCs w:val="16"/>
              </w:rPr>
              <w:t>only. The Organizational Partners accept no liability for any use of this Specification.</w:t>
            </w:r>
            <w:r w:rsidRPr="001959CA">
              <w:rPr>
                <w:sz w:val="16"/>
                <w:szCs w:val="16"/>
              </w:rPr>
              <w:br/>
              <w:t>Specifications and Reports for implementation of the 3GPP</w:t>
            </w:r>
            <w:r w:rsidRPr="001959CA">
              <w:rPr>
                <w:sz w:val="16"/>
                <w:szCs w:val="16"/>
                <w:vertAlign w:val="superscript"/>
              </w:rPr>
              <w:t xml:space="preserve"> TM</w:t>
            </w:r>
            <w:r w:rsidRPr="001959CA">
              <w:rPr>
                <w:sz w:val="16"/>
                <w:szCs w:val="16"/>
              </w:rPr>
              <w:t xml:space="preserve"> system should be obtained via the 3GPP Organizational Partners' Publications Offices.</w:t>
            </w:r>
          </w:p>
        </w:tc>
      </w:tr>
    </w:tbl>
    <w:p w14:paraId="5B743A40" w14:textId="77777777" w:rsidR="009C79AE" w:rsidRPr="001959CA" w:rsidRDefault="009C79AE" w:rsidP="009C79AE">
      <w:pPr>
        <w:sectPr w:rsidR="009C79AE" w:rsidRPr="001959C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C79AE" w:rsidRPr="001959CA" w14:paraId="2AEE3112" w14:textId="77777777" w:rsidTr="00A02A33">
        <w:trPr>
          <w:cantSplit/>
          <w:trHeight w:hRule="exact" w:val="5669"/>
        </w:trPr>
        <w:tc>
          <w:tcPr>
            <w:tcW w:w="10423" w:type="dxa"/>
            <w:shd w:val="clear" w:color="auto" w:fill="auto"/>
          </w:tcPr>
          <w:p w14:paraId="14EB88DD" w14:textId="77777777" w:rsidR="009C79AE" w:rsidRPr="001959CA" w:rsidRDefault="009C79AE" w:rsidP="00A02A33">
            <w:pPr>
              <w:pStyle w:val="FP"/>
            </w:pPr>
            <w:bookmarkStart w:id="4" w:name="page2"/>
          </w:p>
        </w:tc>
      </w:tr>
      <w:tr w:rsidR="009C79AE" w:rsidRPr="001959CA" w14:paraId="340D069F" w14:textId="77777777" w:rsidTr="00A02A33">
        <w:trPr>
          <w:cantSplit/>
          <w:trHeight w:hRule="exact" w:val="5386"/>
        </w:trPr>
        <w:tc>
          <w:tcPr>
            <w:tcW w:w="10423" w:type="dxa"/>
            <w:shd w:val="clear" w:color="auto" w:fill="auto"/>
          </w:tcPr>
          <w:p w14:paraId="0EDD4E84" w14:textId="77777777" w:rsidR="009C79AE" w:rsidRPr="001959CA" w:rsidRDefault="009C79AE" w:rsidP="00A02A33">
            <w:pPr>
              <w:pStyle w:val="FP"/>
              <w:spacing w:after="240"/>
              <w:ind w:left="2835" w:right="2835"/>
              <w:jc w:val="center"/>
              <w:rPr>
                <w:rFonts w:ascii="Arial" w:hAnsi="Arial"/>
                <w:b/>
                <w:i/>
                <w:noProof/>
              </w:rPr>
            </w:pPr>
            <w:bookmarkStart w:id="5" w:name="coords3gpp"/>
            <w:r w:rsidRPr="001959CA">
              <w:rPr>
                <w:rFonts w:ascii="Arial" w:hAnsi="Arial"/>
                <w:b/>
                <w:i/>
                <w:noProof/>
              </w:rPr>
              <w:t>3GPP</w:t>
            </w:r>
          </w:p>
          <w:p w14:paraId="5B19E2A9" w14:textId="77777777" w:rsidR="009C79AE" w:rsidRPr="001959CA" w:rsidRDefault="009C79AE" w:rsidP="00A02A33">
            <w:pPr>
              <w:pStyle w:val="FP"/>
              <w:pBdr>
                <w:bottom w:val="single" w:sz="6" w:space="1" w:color="auto"/>
              </w:pBdr>
              <w:ind w:left="2835" w:right="2835"/>
              <w:jc w:val="center"/>
              <w:rPr>
                <w:noProof/>
              </w:rPr>
            </w:pPr>
            <w:r w:rsidRPr="001959CA">
              <w:rPr>
                <w:noProof/>
              </w:rPr>
              <w:t>Postal address</w:t>
            </w:r>
          </w:p>
          <w:p w14:paraId="0B195CE4" w14:textId="77777777" w:rsidR="009C79AE" w:rsidRPr="001959CA" w:rsidRDefault="009C79AE" w:rsidP="00A02A33">
            <w:pPr>
              <w:pStyle w:val="FP"/>
              <w:ind w:left="2835" w:right="2835"/>
              <w:jc w:val="center"/>
              <w:rPr>
                <w:rFonts w:ascii="Arial" w:hAnsi="Arial"/>
                <w:noProof/>
                <w:sz w:val="18"/>
              </w:rPr>
            </w:pPr>
          </w:p>
          <w:p w14:paraId="670D5517" w14:textId="77777777" w:rsidR="009C79AE" w:rsidRPr="001959CA" w:rsidRDefault="009C79AE" w:rsidP="00A02A33">
            <w:pPr>
              <w:pStyle w:val="FP"/>
              <w:pBdr>
                <w:bottom w:val="single" w:sz="6" w:space="1" w:color="auto"/>
              </w:pBdr>
              <w:spacing w:before="240"/>
              <w:ind w:left="2835" w:right="2835"/>
              <w:jc w:val="center"/>
              <w:rPr>
                <w:noProof/>
              </w:rPr>
            </w:pPr>
            <w:r w:rsidRPr="001959CA">
              <w:rPr>
                <w:noProof/>
              </w:rPr>
              <w:t>3GPP support office address</w:t>
            </w:r>
          </w:p>
          <w:p w14:paraId="05865164" w14:textId="77777777" w:rsidR="009C79AE" w:rsidRPr="00906123" w:rsidRDefault="009C79AE" w:rsidP="00A02A33">
            <w:pPr>
              <w:pStyle w:val="FP"/>
              <w:ind w:left="2835" w:right="2835"/>
              <w:jc w:val="center"/>
              <w:rPr>
                <w:rFonts w:ascii="Arial" w:hAnsi="Arial"/>
                <w:noProof/>
                <w:sz w:val="18"/>
                <w:lang w:val="fr-FR"/>
              </w:rPr>
            </w:pPr>
            <w:r w:rsidRPr="00906123">
              <w:rPr>
                <w:rFonts w:ascii="Arial" w:hAnsi="Arial"/>
                <w:noProof/>
                <w:sz w:val="18"/>
                <w:lang w:val="fr-FR"/>
              </w:rPr>
              <w:t>650 Route des Lucioles - Sophia Antipolis</w:t>
            </w:r>
          </w:p>
          <w:p w14:paraId="0CED0A60" w14:textId="77777777" w:rsidR="009C79AE" w:rsidRPr="00906123" w:rsidRDefault="009C79AE" w:rsidP="00A02A33">
            <w:pPr>
              <w:pStyle w:val="FP"/>
              <w:ind w:left="2835" w:right="2835"/>
              <w:jc w:val="center"/>
              <w:rPr>
                <w:rFonts w:ascii="Arial" w:hAnsi="Arial"/>
                <w:noProof/>
                <w:sz w:val="18"/>
                <w:lang w:val="fr-FR"/>
              </w:rPr>
            </w:pPr>
            <w:r w:rsidRPr="00906123">
              <w:rPr>
                <w:rFonts w:ascii="Arial" w:hAnsi="Arial"/>
                <w:noProof/>
                <w:sz w:val="18"/>
                <w:lang w:val="fr-FR"/>
              </w:rPr>
              <w:t>Valbonne - FRANCE</w:t>
            </w:r>
          </w:p>
          <w:p w14:paraId="7CB3BC52" w14:textId="77777777" w:rsidR="009C79AE" w:rsidRPr="001959CA" w:rsidRDefault="009C79AE" w:rsidP="00A02A33">
            <w:pPr>
              <w:pStyle w:val="FP"/>
              <w:spacing w:after="20"/>
              <w:ind w:left="2835" w:right="2835"/>
              <w:jc w:val="center"/>
              <w:rPr>
                <w:rFonts w:ascii="Arial" w:hAnsi="Arial"/>
                <w:noProof/>
                <w:sz w:val="18"/>
              </w:rPr>
            </w:pPr>
            <w:r w:rsidRPr="001959CA">
              <w:rPr>
                <w:rFonts w:ascii="Arial" w:hAnsi="Arial"/>
                <w:noProof/>
                <w:sz w:val="18"/>
              </w:rPr>
              <w:t>Tel.: +33 4 92 94 42 00 Fax: +33 4 93 65 47 16</w:t>
            </w:r>
          </w:p>
          <w:p w14:paraId="164C7F84" w14:textId="77777777" w:rsidR="009C79AE" w:rsidRPr="001959CA" w:rsidRDefault="009C79AE" w:rsidP="00A02A33">
            <w:pPr>
              <w:pStyle w:val="FP"/>
              <w:pBdr>
                <w:bottom w:val="single" w:sz="6" w:space="1" w:color="auto"/>
              </w:pBdr>
              <w:spacing w:before="240"/>
              <w:ind w:left="2835" w:right="2835"/>
              <w:jc w:val="center"/>
              <w:rPr>
                <w:noProof/>
              </w:rPr>
            </w:pPr>
            <w:r w:rsidRPr="001959CA">
              <w:rPr>
                <w:noProof/>
              </w:rPr>
              <w:t>Internet</w:t>
            </w:r>
          </w:p>
          <w:p w14:paraId="0FC4A9D2" w14:textId="77777777" w:rsidR="009C79AE" w:rsidRPr="001959CA" w:rsidRDefault="009C79AE" w:rsidP="00A02A33">
            <w:pPr>
              <w:pStyle w:val="FP"/>
              <w:ind w:left="2835" w:right="2835"/>
              <w:jc w:val="center"/>
              <w:rPr>
                <w:rFonts w:ascii="Arial" w:hAnsi="Arial"/>
                <w:noProof/>
                <w:sz w:val="18"/>
              </w:rPr>
            </w:pPr>
            <w:r w:rsidRPr="001959CA">
              <w:rPr>
                <w:rFonts w:ascii="Arial" w:hAnsi="Arial"/>
                <w:noProof/>
                <w:sz w:val="18"/>
              </w:rPr>
              <w:t>https://www.3gpp.org</w:t>
            </w:r>
            <w:bookmarkEnd w:id="5"/>
          </w:p>
          <w:p w14:paraId="06B39FFB" w14:textId="77777777" w:rsidR="009C79AE" w:rsidRPr="001959CA" w:rsidRDefault="009C79AE" w:rsidP="00A02A33">
            <w:pPr>
              <w:rPr>
                <w:noProof/>
              </w:rPr>
            </w:pPr>
          </w:p>
        </w:tc>
      </w:tr>
      <w:tr w:rsidR="009C79AE" w:rsidRPr="001959CA" w14:paraId="7F31F6FF" w14:textId="77777777" w:rsidTr="00A02A33">
        <w:trPr>
          <w:cantSplit/>
        </w:trPr>
        <w:tc>
          <w:tcPr>
            <w:tcW w:w="10423" w:type="dxa"/>
            <w:shd w:val="clear" w:color="auto" w:fill="auto"/>
            <w:vAlign w:val="bottom"/>
          </w:tcPr>
          <w:p w14:paraId="72C3E291" w14:textId="77777777" w:rsidR="009C79AE" w:rsidRPr="001959CA" w:rsidRDefault="009C79AE" w:rsidP="00A02A33">
            <w:pPr>
              <w:pStyle w:val="FP"/>
              <w:pBdr>
                <w:bottom w:val="single" w:sz="6" w:space="1" w:color="auto"/>
              </w:pBdr>
              <w:spacing w:after="240"/>
              <w:jc w:val="center"/>
              <w:rPr>
                <w:rFonts w:ascii="Arial" w:hAnsi="Arial"/>
                <w:b/>
                <w:i/>
                <w:noProof/>
              </w:rPr>
            </w:pPr>
            <w:bookmarkStart w:id="6" w:name="copyrightNotification"/>
            <w:r w:rsidRPr="001959CA">
              <w:rPr>
                <w:rFonts w:ascii="Arial" w:hAnsi="Arial"/>
                <w:b/>
                <w:i/>
                <w:noProof/>
              </w:rPr>
              <w:t>Copyright Notification</w:t>
            </w:r>
          </w:p>
          <w:p w14:paraId="5FD7C897" w14:textId="77777777" w:rsidR="009C79AE" w:rsidRPr="001959CA" w:rsidRDefault="009C79AE" w:rsidP="00A02A33">
            <w:pPr>
              <w:pStyle w:val="FP"/>
              <w:jc w:val="center"/>
              <w:rPr>
                <w:noProof/>
              </w:rPr>
            </w:pPr>
            <w:r w:rsidRPr="001959CA">
              <w:rPr>
                <w:noProof/>
              </w:rPr>
              <w:t>No part may be reproduced except as authorized by written permission.</w:t>
            </w:r>
            <w:r w:rsidRPr="001959CA">
              <w:rPr>
                <w:noProof/>
              </w:rPr>
              <w:br/>
              <w:t>The copyright and the foregoing restriction extend to reproduction in all media.</w:t>
            </w:r>
          </w:p>
          <w:p w14:paraId="743722B1" w14:textId="77777777" w:rsidR="009C79AE" w:rsidRPr="001959CA" w:rsidRDefault="009C79AE" w:rsidP="00A02A33">
            <w:pPr>
              <w:pStyle w:val="FP"/>
              <w:jc w:val="center"/>
              <w:rPr>
                <w:noProof/>
              </w:rPr>
            </w:pPr>
          </w:p>
          <w:p w14:paraId="023AD857" w14:textId="77777777" w:rsidR="009C79AE" w:rsidRPr="001959CA" w:rsidRDefault="009C79AE" w:rsidP="00A02A33">
            <w:pPr>
              <w:pStyle w:val="FP"/>
              <w:jc w:val="center"/>
              <w:rPr>
                <w:noProof/>
                <w:sz w:val="18"/>
              </w:rPr>
            </w:pPr>
            <w:r w:rsidRPr="001959CA">
              <w:rPr>
                <w:noProof/>
                <w:sz w:val="18"/>
              </w:rPr>
              <w:t xml:space="preserve">© </w:t>
            </w:r>
            <w:r>
              <w:rPr>
                <w:noProof/>
                <w:sz w:val="18"/>
              </w:rPr>
              <w:t>2024</w:t>
            </w:r>
            <w:r w:rsidRPr="001959CA">
              <w:rPr>
                <w:noProof/>
                <w:sz w:val="18"/>
              </w:rPr>
              <w:t>, 3GPP Organizational Partners (ARIB, ATIS, CCSA, ETSI, TSDSI, TTA, TTC).</w:t>
            </w:r>
            <w:bookmarkStart w:id="7" w:name="copyrightaddon"/>
            <w:bookmarkEnd w:id="7"/>
          </w:p>
          <w:p w14:paraId="268A34C9" w14:textId="77777777" w:rsidR="009C79AE" w:rsidRPr="001959CA" w:rsidRDefault="009C79AE" w:rsidP="00A02A33">
            <w:pPr>
              <w:pStyle w:val="FP"/>
              <w:jc w:val="center"/>
              <w:rPr>
                <w:noProof/>
                <w:sz w:val="18"/>
              </w:rPr>
            </w:pPr>
            <w:r w:rsidRPr="001959CA">
              <w:rPr>
                <w:noProof/>
                <w:sz w:val="18"/>
              </w:rPr>
              <w:t>All rights reserved.</w:t>
            </w:r>
          </w:p>
          <w:p w14:paraId="1F17B8D3" w14:textId="77777777" w:rsidR="009C79AE" w:rsidRPr="001959CA" w:rsidRDefault="009C79AE" w:rsidP="00A02A33">
            <w:pPr>
              <w:pStyle w:val="FP"/>
              <w:rPr>
                <w:noProof/>
                <w:sz w:val="18"/>
              </w:rPr>
            </w:pPr>
          </w:p>
          <w:p w14:paraId="6C1A2ACD" w14:textId="77777777" w:rsidR="009C79AE" w:rsidRPr="001959CA" w:rsidRDefault="009C79AE" w:rsidP="00A02A33">
            <w:pPr>
              <w:pStyle w:val="FP"/>
              <w:rPr>
                <w:noProof/>
                <w:sz w:val="18"/>
              </w:rPr>
            </w:pPr>
            <w:r w:rsidRPr="001959CA">
              <w:rPr>
                <w:noProof/>
                <w:sz w:val="18"/>
              </w:rPr>
              <w:t>UMTS™ is a Trade Mark of ETSI registered for the benefit of its members</w:t>
            </w:r>
          </w:p>
          <w:p w14:paraId="42E8E47F" w14:textId="77777777" w:rsidR="009C79AE" w:rsidRPr="001959CA" w:rsidRDefault="009C79AE" w:rsidP="00A02A33">
            <w:pPr>
              <w:pStyle w:val="FP"/>
              <w:rPr>
                <w:noProof/>
                <w:sz w:val="18"/>
              </w:rPr>
            </w:pPr>
            <w:r w:rsidRPr="001959CA">
              <w:rPr>
                <w:noProof/>
                <w:sz w:val="18"/>
              </w:rPr>
              <w:t>3GPP™ is a Trade Mark of ETSI registered for the benefit of its Members and of the 3GPP Organizational Partners</w:t>
            </w:r>
            <w:r w:rsidRPr="001959CA">
              <w:rPr>
                <w:noProof/>
                <w:sz w:val="18"/>
              </w:rPr>
              <w:br/>
              <w:t>LTE™ is a Trade Mark of ETSI registered for the benefit of its Members and of the 3GPP Organizational Partners</w:t>
            </w:r>
          </w:p>
          <w:p w14:paraId="7B92B6DF" w14:textId="77777777" w:rsidR="009C79AE" w:rsidRPr="001959CA" w:rsidRDefault="009C79AE" w:rsidP="00A02A33">
            <w:pPr>
              <w:pStyle w:val="FP"/>
              <w:rPr>
                <w:noProof/>
                <w:sz w:val="18"/>
              </w:rPr>
            </w:pPr>
            <w:r w:rsidRPr="001959CA">
              <w:rPr>
                <w:noProof/>
                <w:sz w:val="18"/>
              </w:rPr>
              <w:t>GSM® and the GSM logo are registered and owned by the GSM Association</w:t>
            </w:r>
            <w:bookmarkEnd w:id="6"/>
          </w:p>
          <w:p w14:paraId="467E87F1" w14:textId="77777777" w:rsidR="009C79AE" w:rsidRPr="001959CA" w:rsidRDefault="009C79AE" w:rsidP="00A02A33"/>
        </w:tc>
      </w:tr>
      <w:bookmarkEnd w:id="4"/>
    </w:tbl>
    <w:p w14:paraId="7E08D9A1" w14:textId="3ADD9BA8" w:rsidR="00080512" w:rsidRPr="004D3578" w:rsidRDefault="009C79AE">
      <w:pPr>
        <w:pStyle w:val="TT"/>
      </w:pPr>
      <w:r w:rsidRPr="001959CA">
        <w:br w:type="page"/>
      </w:r>
      <w:r w:rsidR="00080512" w:rsidRPr="004D3578">
        <w:lastRenderedPageBreak/>
        <w:t>Contents</w:t>
      </w:r>
    </w:p>
    <w:p w14:paraId="6FB353E7" w14:textId="14DDE900" w:rsidR="00906123" w:rsidRDefault="00C24887">
      <w:pPr>
        <w:pStyle w:val="TOC1"/>
        <w:rPr>
          <w:rFonts w:ascii="Calibri" w:hAnsi="Calibri"/>
          <w:kern w:val="2"/>
          <w:szCs w:val="22"/>
        </w:rPr>
      </w:pPr>
      <w:r>
        <w:rPr>
          <w:noProof w:val="0"/>
        </w:rPr>
        <w:fldChar w:fldCharType="begin"/>
      </w:r>
      <w:r>
        <w:instrText xml:space="preserve"> TOC \o "1-9" </w:instrText>
      </w:r>
      <w:r>
        <w:rPr>
          <w:noProof w:val="0"/>
        </w:rPr>
        <w:fldChar w:fldCharType="separate"/>
      </w:r>
      <w:r w:rsidR="00906123">
        <w:t>Foreword</w:t>
      </w:r>
      <w:r w:rsidR="00906123">
        <w:tab/>
      </w:r>
      <w:r w:rsidR="00906123">
        <w:fldChar w:fldCharType="begin"/>
      </w:r>
      <w:r w:rsidR="00906123">
        <w:instrText xml:space="preserve"> PAGEREF _Toc163162348 \h </w:instrText>
      </w:r>
      <w:r w:rsidR="00906123">
        <w:fldChar w:fldCharType="separate"/>
      </w:r>
      <w:r w:rsidR="00906123">
        <w:t>4</w:t>
      </w:r>
      <w:r w:rsidR="00906123">
        <w:fldChar w:fldCharType="end"/>
      </w:r>
    </w:p>
    <w:p w14:paraId="4DA6C306" w14:textId="6CE7944B" w:rsidR="00906123" w:rsidRDefault="00906123">
      <w:pPr>
        <w:pStyle w:val="TOC1"/>
        <w:rPr>
          <w:rFonts w:ascii="Calibri" w:hAnsi="Calibri"/>
          <w:kern w:val="2"/>
          <w:szCs w:val="22"/>
        </w:rPr>
      </w:pPr>
      <w:r>
        <w:t>1</w:t>
      </w:r>
      <w:r>
        <w:rPr>
          <w:rFonts w:ascii="Calibri" w:hAnsi="Calibri"/>
          <w:kern w:val="2"/>
          <w:szCs w:val="22"/>
        </w:rPr>
        <w:tab/>
      </w:r>
      <w:r>
        <w:t>Scope</w:t>
      </w:r>
      <w:r>
        <w:tab/>
      </w:r>
      <w:r>
        <w:fldChar w:fldCharType="begin"/>
      </w:r>
      <w:r>
        <w:instrText xml:space="preserve"> PAGEREF _Toc163162349 \h </w:instrText>
      </w:r>
      <w:r>
        <w:fldChar w:fldCharType="separate"/>
      </w:r>
      <w:r>
        <w:t>5</w:t>
      </w:r>
      <w:r>
        <w:fldChar w:fldCharType="end"/>
      </w:r>
    </w:p>
    <w:p w14:paraId="11948BA2" w14:textId="19EF5E3C" w:rsidR="00906123" w:rsidRDefault="00906123">
      <w:pPr>
        <w:pStyle w:val="TOC1"/>
        <w:rPr>
          <w:rFonts w:ascii="Calibri" w:hAnsi="Calibri"/>
          <w:kern w:val="2"/>
          <w:szCs w:val="22"/>
        </w:rPr>
      </w:pPr>
      <w:r>
        <w:t>2</w:t>
      </w:r>
      <w:r>
        <w:rPr>
          <w:rFonts w:ascii="Calibri" w:hAnsi="Calibri"/>
          <w:kern w:val="2"/>
          <w:szCs w:val="22"/>
        </w:rPr>
        <w:tab/>
      </w:r>
      <w:r>
        <w:t>References</w:t>
      </w:r>
      <w:r>
        <w:tab/>
      </w:r>
      <w:r>
        <w:fldChar w:fldCharType="begin"/>
      </w:r>
      <w:r>
        <w:instrText xml:space="preserve"> PAGEREF _Toc163162350 \h </w:instrText>
      </w:r>
      <w:r>
        <w:fldChar w:fldCharType="separate"/>
      </w:r>
      <w:r>
        <w:t>5</w:t>
      </w:r>
      <w:r>
        <w:fldChar w:fldCharType="end"/>
      </w:r>
    </w:p>
    <w:p w14:paraId="0ABD8026" w14:textId="6316FAF7" w:rsidR="00906123" w:rsidRDefault="00906123">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r>
      <w:r>
        <w:instrText xml:space="preserve"> PAGEREF _Toc163162351 \h </w:instrText>
      </w:r>
      <w:r>
        <w:fldChar w:fldCharType="separate"/>
      </w:r>
      <w:r>
        <w:t>6</w:t>
      </w:r>
      <w:r>
        <w:fldChar w:fldCharType="end"/>
      </w:r>
    </w:p>
    <w:p w14:paraId="22E9F16C" w14:textId="0CD8EE1A" w:rsidR="00906123" w:rsidRDefault="00906123">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r>
      <w:r>
        <w:instrText xml:space="preserve"> PAGEREF _Toc163162352 \h </w:instrText>
      </w:r>
      <w:r>
        <w:fldChar w:fldCharType="separate"/>
      </w:r>
      <w:r>
        <w:t>6</w:t>
      </w:r>
      <w:r>
        <w:fldChar w:fldCharType="end"/>
      </w:r>
    </w:p>
    <w:p w14:paraId="03DF77E2" w14:textId="3BDCBF04" w:rsidR="00906123" w:rsidRDefault="00906123">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r>
      <w:r>
        <w:instrText xml:space="preserve"> PAGEREF _Toc163162353 \h </w:instrText>
      </w:r>
      <w:r>
        <w:fldChar w:fldCharType="separate"/>
      </w:r>
      <w:r>
        <w:t>6</w:t>
      </w:r>
      <w:r>
        <w:fldChar w:fldCharType="end"/>
      </w:r>
    </w:p>
    <w:p w14:paraId="2F06BCB2" w14:textId="469B49EC" w:rsidR="00906123" w:rsidRDefault="00906123">
      <w:pPr>
        <w:pStyle w:val="TOC1"/>
        <w:rPr>
          <w:rFonts w:ascii="Calibri" w:hAnsi="Calibri"/>
          <w:kern w:val="2"/>
          <w:szCs w:val="22"/>
        </w:rPr>
      </w:pPr>
      <w:r>
        <w:t>4</w:t>
      </w:r>
      <w:r>
        <w:rPr>
          <w:rFonts w:ascii="Calibri" w:hAnsi="Calibri"/>
          <w:kern w:val="2"/>
          <w:szCs w:val="22"/>
        </w:rPr>
        <w:tab/>
      </w:r>
      <w:r>
        <w:t>Overview</w:t>
      </w:r>
      <w:r>
        <w:tab/>
      </w:r>
      <w:r>
        <w:fldChar w:fldCharType="begin"/>
      </w:r>
      <w:r>
        <w:instrText xml:space="preserve"> PAGEREF _Toc163162354 \h </w:instrText>
      </w:r>
      <w:r>
        <w:fldChar w:fldCharType="separate"/>
      </w:r>
      <w:r>
        <w:t>7</w:t>
      </w:r>
      <w:r>
        <w:fldChar w:fldCharType="end"/>
      </w:r>
    </w:p>
    <w:p w14:paraId="3081B6DB" w14:textId="065AF01B" w:rsidR="00906123" w:rsidRDefault="00906123">
      <w:pPr>
        <w:pStyle w:val="TOC1"/>
        <w:rPr>
          <w:rFonts w:ascii="Calibri" w:hAnsi="Calibri"/>
          <w:kern w:val="2"/>
          <w:szCs w:val="22"/>
        </w:rPr>
      </w:pPr>
      <w:r>
        <w:t>5</w:t>
      </w:r>
      <w:r>
        <w:rPr>
          <w:rFonts w:ascii="Calibri" w:hAnsi="Calibri"/>
          <w:kern w:val="2"/>
          <w:szCs w:val="22"/>
        </w:rPr>
        <w:tab/>
      </w:r>
      <w:r>
        <w:t>Architecture</w:t>
      </w:r>
      <w:r>
        <w:tab/>
      </w:r>
      <w:r>
        <w:fldChar w:fldCharType="begin"/>
      </w:r>
      <w:r>
        <w:instrText xml:space="preserve"> PAGEREF _Toc163162355 \h </w:instrText>
      </w:r>
      <w:r>
        <w:fldChar w:fldCharType="separate"/>
      </w:r>
      <w:r>
        <w:t>8</w:t>
      </w:r>
      <w:r>
        <w:fldChar w:fldCharType="end"/>
      </w:r>
    </w:p>
    <w:p w14:paraId="7B50C041" w14:textId="169FFD37" w:rsidR="00906123" w:rsidRDefault="00906123">
      <w:pPr>
        <w:pStyle w:val="TOC2"/>
        <w:rPr>
          <w:rFonts w:ascii="Calibri" w:hAnsi="Calibri"/>
          <w:kern w:val="2"/>
          <w:sz w:val="22"/>
          <w:szCs w:val="22"/>
        </w:rPr>
      </w:pPr>
      <w:r w:rsidRPr="00776C10">
        <w:rPr>
          <w:rFonts w:eastAsia="SimSun"/>
          <w:lang w:eastAsia="zh-CN"/>
        </w:rPr>
        <w:t>5.1</w:t>
      </w:r>
      <w:r>
        <w:rPr>
          <w:rFonts w:ascii="Calibri" w:hAnsi="Calibri"/>
          <w:kern w:val="2"/>
          <w:sz w:val="22"/>
          <w:szCs w:val="22"/>
        </w:rPr>
        <w:tab/>
      </w:r>
      <w:r w:rsidRPr="00776C10">
        <w:rPr>
          <w:rFonts w:eastAsia="SimSun"/>
          <w:lang w:eastAsia="zh-CN"/>
        </w:rPr>
        <w:t>Functional Architecture</w:t>
      </w:r>
      <w:r>
        <w:tab/>
      </w:r>
      <w:r>
        <w:fldChar w:fldCharType="begin"/>
      </w:r>
      <w:r>
        <w:instrText xml:space="preserve"> PAGEREF _Toc163162356 \h </w:instrText>
      </w:r>
      <w:r>
        <w:fldChar w:fldCharType="separate"/>
      </w:r>
      <w:r>
        <w:t>8</w:t>
      </w:r>
      <w:r>
        <w:fldChar w:fldCharType="end"/>
      </w:r>
    </w:p>
    <w:p w14:paraId="63EC6F81" w14:textId="358FE5C5" w:rsidR="00906123" w:rsidRDefault="00906123">
      <w:pPr>
        <w:pStyle w:val="TOC3"/>
        <w:rPr>
          <w:rFonts w:ascii="Calibri" w:hAnsi="Calibri"/>
          <w:kern w:val="2"/>
          <w:sz w:val="22"/>
          <w:szCs w:val="22"/>
        </w:rPr>
      </w:pPr>
      <w:r w:rsidRPr="00776C10">
        <w:rPr>
          <w:rFonts w:eastAsia="SimSun"/>
          <w:lang w:eastAsia="zh-CN"/>
        </w:rPr>
        <w:t>5.1.1</w:t>
      </w:r>
      <w:r>
        <w:rPr>
          <w:rFonts w:ascii="Calibri" w:hAnsi="Calibri"/>
          <w:kern w:val="2"/>
          <w:sz w:val="22"/>
          <w:szCs w:val="22"/>
        </w:rPr>
        <w:tab/>
      </w:r>
      <w:r w:rsidRPr="00776C10">
        <w:rPr>
          <w:rFonts w:eastAsia="SimSun"/>
          <w:lang w:eastAsia="zh-CN"/>
        </w:rPr>
        <w:t>Overview</w:t>
      </w:r>
      <w:r>
        <w:tab/>
      </w:r>
      <w:r>
        <w:fldChar w:fldCharType="begin"/>
      </w:r>
      <w:r>
        <w:instrText xml:space="preserve"> PAGEREF _Toc163162357 \h </w:instrText>
      </w:r>
      <w:r>
        <w:fldChar w:fldCharType="separate"/>
      </w:r>
      <w:r>
        <w:t>8</w:t>
      </w:r>
      <w:r>
        <w:fldChar w:fldCharType="end"/>
      </w:r>
    </w:p>
    <w:p w14:paraId="007E854E" w14:textId="5EF7D3B6" w:rsidR="00906123" w:rsidRDefault="00906123">
      <w:pPr>
        <w:pStyle w:val="TOC3"/>
        <w:rPr>
          <w:rFonts w:ascii="Calibri" w:hAnsi="Calibri"/>
          <w:kern w:val="2"/>
          <w:sz w:val="22"/>
          <w:szCs w:val="22"/>
        </w:rPr>
      </w:pPr>
      <w:r w:rsidRPr="00776C10">
        <w:rPr>
          <w:rFonts w:eastAsia="SimSun"/>
        </w:rPr>
        <w:t>5.1.2</w:t>
      </w:r>
      <w:r>
        <w:rPr>
          <w:rFonts w:ascii="Calibri" w:hAnsi="Calibri"/>
          <w:kern w:val="2"/>
          <w:sz w:val="22"/>
          <w:szCs w:val="22"/>
        </w:rPr>
        <w:tab/>
      </w:r>
      <w:r w:rsidRPr="00776C10">
        <w:rPr>
          <w:rFonts w:eastAsia="SimSun"/>
        </w:rPr>
        <w:t>Involved functional entities - originating session</w:t>
      </w:r>
      <w:r>
        <w:tab/>
      </w:r>
      <w:r>
        <w:fldChar w:fldCharType="begin"/>
      </w:r>
      <w:r>
        <w:instrText xml:space="preserve"> PAGEREF _Toc163162358 \h </w:instrText>
      </w:r>
      <w:r>
        <w:fldChar w:fldCharType="separate"/>
      </w:r>
      <w:r>
        <w:t>10</w:t>
      </w:r>
      <w:r>
        <w:fldChar w:fldCharType="end"/>
      </w:r>
    </w:p>
    <w:p w14:paraId="10CCA1DC" w14:textId="21C95892" w:rsidR="00906123" w:rsidRDefault="00906123">
      <w:pPr>
        <w:pStyle w:val="TOC3"/>
        <w:rPr>
          <w:rFonts w:ascii="Calibri" w:hAnsi="Calibri"/>
          <w:kern w:val="2"/>
          <w:sz w:val="22"/>
          <w:szCs w:val="22"/>
        </w:rPr>
      </w:pPr>
      <w:r w:rsidRPr="00776C10">
        <w:rPr>
          <w:rFonts w:eastAsia="SimSun"/>
        </w:rPr>
        <w:t>5.1.3</w:t>
      </w:r>
      <w:r>
        <w:rPr>
          <w:rFonts w:ascii="Calibri" w:hAnsi="Calibri"/>
          <w:kern w:val="2"/>
          <w:sz w:val="22"/>
          <w:szCs w:val="22"/>
        </w:rPr>
        <w:tab/>
      </w:r>
      <w:r w:rsidRPr="00776C10">
        <w:rPr>
          <w:rFonts w:eastAsia="SimSun"/>
        </w:rPr>
        <w:t>Involved functional entities - terminating session</w:t>
      </w:r>
      <w:r>
        <w:tab/>
      </w:r>
      <w:r>
        <w:fldChar w:fldCharType="begin"/>
      </w:r>
      <w:r>
        <w:instrText xml:space="preserve"> PAGEREF _Toc163162359 \h </w:instrText>
      </w:r>
      <w:r>
        <w:fldChar w:fldCharType="separate"/>
      </w:r>
      <w:r>
        <w:t>11</w:t>
      </w:r>
      <w:r>
        <w:fldChar w:fldCharType="end"/>
      </w:r>
    </w:p>
    <w:p w14:paraId="156A21F5" w14:textId="0111BD21" w:rsidR="00906123" w:rsidRDefault="00906123">
      <w:pPr>
        <w:pStyle w:val="TOC2"/>
        <w:rPr>
          <w:rFonts w:ascii="Calibri" w:hAnsi="Calibri"/>
          <w:kern w:val="2"/>
          <w:sz w:val="22"/>
          <w:szCs w:val="22"/>
        </w:rPr>
      </w:pPr>
      <w:r w:rsidRPr="00776C10">
        <w:rPr>
          <w:rFonts w:eastAsia="SimSun"/>
          <w:lang w:eastAsia="zh-CN"/>
        </w:rPr>
        <w:t>5.2</w:t>
      </w:r>
      <w:r>
        <w:rPr>
          <w:rFonts w:ascii="Calibri" w:hAnsi="Calibri"/>
          <w:kern w:val="2"/>
          <w:sz w:val="22"/>
          <w:szCs w:val="22"/>
        </w:rPr>
        <w:tab/>
      </w:r>
      <w:r w:rsidRPr="00776C10">
        <w:rPr>
          <w:rFonts w:eastAsia="SimSun"/>
          <w:lang w:eastAsia="zh-CN"/>
        </w:rPr>
        <w:t>Architecture involving heterogeneous core networks</w:t>
      </w:r>
      <w:r>
        <w:tab/>
      </w:r>
      <w:r>
        <w:fldChar w:fldCharType="begin"/>
      </w:r>
      <w:r>
        <w:instrText xml:space="preserve"> PAGEREF _Toc163162360 \h </w:instrText>
      </w:r>
      <w:r>
        <w:fldChar w:fldCharType="separate"/>
      </w:r>
      <w:r>
        <w:t>11</w:t>
      </w:r>
      <w:r>
        <w:fldChar w:fldCharType="end"/>
      </w:r>
    </w:p>
    <w:p w14:paraId="23A5795A" w14:textId="4D5746A0" w:rsidR="00906123" w:rsidRDefault="00906123">
      <w:pPr>
        <w:pStyle w:val="TOC1"/>
        <w:rPr>
          <w:rFonts w:ascii="Calibri" w:hAnsi="Calibri"/>
          <w:kern w:val="2"/>
          <w:szCs w:val="22"/>
        </w:rPr>
      </w:pPr>
      <w:r w:rsidRPr="00776C10">
        <w:rPr>
          <w:rFonts w:eastAsia="SimSun"/>
        </w:rPr>
        <w:t>6</w:t>
      </w:r>
      <w:r>
        <w:rPr>
          <w:rFonts w:ascii="Calibri" w:hAnsi="Calibri"/>
          <w:kern w:val="2"/>
          <w:szCs w:val="22"/>
        </w:rPr>
        <w:tab/>
      </w:r>
      <w:r w:rsidRPr="00776C10">
        <w:rPr>
          <w:rFonts w:eastAsia="SimSun"/>
        </w:rPr>
        <w:t>Procedures</w:t>
      </w:r>
      <w:r>
        <w:tab/>
      </w:r>
      <w:r>
        <w:fldChar w:fldCharType="begin"/>
      </w:r>
      <w:r>
        <w:instrText xml:space="preserve"> PAGEREF _Toc163162361 \h </w:instrText>
      </w:r>
      <w:r>
        <w:fldChar w:fldCharType="separate"/>
      </w:r>
      <w:r>
        <w:t>11</w:t>
      </w:r>
      <w:r>
        <w:fldChar w:fldCharType="end"/>
      </w:r>
    </w:p>
    <w:p w14:paraId="1E2D3C83" w14:textId="5E34CAD0" w:rsidR="00906123" w:rsidRDefault="00906123">
      <w:pPr>
        <w:pStyle w:val="TOC2"/>
        <w:rPr>
          <w:rFonts w:ascii="Calibri" w:hAnsi="Calibri"/>
          <w:kern w:val="2"/>
          <w:sz w:val="22"/>
          <w:szCs w:val="22"/>
        </w:rPr>
      </w:pPr>
      <w:r w:rsidRPr="00776C10">
        <w:rPr>
          <w:rFonts w:eastAsia="SimSun"/>
        </w:rPr>
        <w:t>6.1</w:t>
      </w:r>
      <w:r>
        <w:rPr>
          <w:rFonts w:ascii="Calibri" w:hAnsi="Calibri"/>
          <w:kern w:val="2"/>
          <w:sz w:val="22"/>
          <w:szCs w:val="22"/>
        </w:rPr>
        <w:tab/>
      </w:r>
      <w:r w:rsidRPr="00776C10">
        <w:rPr>
          <w:rFonts w:eastAsia="SimSun"/>
        </w:rPr>
        <w:t>Registration</w:t>
      </w:r>
      <w:r>
        <w:tab/>
      </w:r>
      <w:r>
        <w:fldChar w:fldCharType="begin"/>
      </w:r>
      <w:r>
        <w:instrText xml:space="preserve"> PAGEREF _Toc163162362 \h </w:instrText>
      </w:r>
      <w:r>
        <w:fldChar w:fldCharType="separate"/>
      </w:r>
      <w:r>
        <w:t>11</w:t>
      </w:r>
      <w:r>
        <w:fldChar w:fldCharType="end"/>
      </w:r>
    </w:p>
    <w:p w14:paraId="4877425F" w14:textId="063871A7" w:rsidR="00906123" w:rsidRDefault="00906123">
      <w:pPr>
        <w:pStyle w:val="TOC2"/>
        <w:rPr>
          <w:rFonts w:ascii="Calibri" w:hAnsi="Calibri"/>
          <w:kern w:val="2"/>
          <w:sz w:val="22"/>
          <w:szCs w:val="22"/>
        </w:rPr>
      </w:pPr>
      <w:r w:rsidRPr="00776C10">
        <w:rPr>
          <w:rFonts w:eastAsia="SimSun"/>
        </w:rPr>
        <w:t>6.2</w:t>
      </w:r>
      <w:r>
        <w:rPr>
          <w:rFonts w:ascii="Calibri" w:hAnsi="Calibri"/>
          <w:kern w:val="2"/>
          <w:sz w:val="22"/>
          <w:szCs w:val="22"/>
        </w:rPr>
        <w:tab/>
      </w:r>
      <w:r w:rsidRPr="00776C10">
        <w:rPr>
          <w:rFonts w:eastAsia="SimSun"/>
        </w:rPr>
        <w:t>Originating session procedures</w:t>
      </w:r>
      <w:r>
        <w:tab/>
      </w:r>
      <w:r>
        <w:fldChar w:fldCharType="begin"/>
      </w:r>
      <w:r>
        <w:instrText xml:space="preserve"> PAGEREF _Toc163162363 \h </w:instrText>
      </w:r>
      <w:r>
        <w:fldChar w:fldCharType="separate"/>
      </w:r>
      <w:r>
        <w:t>12</w:t>
      </w:r>
      <w:r>
        <w:fldChar w:fldCharType="end"/>
      </w:r>
    </w:p>
    <w:p w14:paraId="223A115D" w14:textId="6FCC3669" w:rsidR="00906123" w:rsidRDefault="00906123">
      <w:pPr>
        <w:pStyle w:val="TOC2"/>
        <w:rPr>
          <w:rFonts w:ascii="Calibri" w:hAnsi="Calibri"/>
          <w:kern w:val="2"/>
          <w:sz w:val="22"/>
          <w:szCs w:val="22"/>
        </w:rPr>
      </w:pPr>
      <w:r w:rsidRPr="00776C10">
        <w:rPr>
          <w:rFonts w:eastAsia="SimSun"/>
        </w:rPr>
        <w:t>6.3</w:t>
      </w:r>
      <w:r>
        <w:rPr>
          <w:rFonts w:ascii="Calibri" w:hAnsi="Calibri"/>
          <w:kern w:val="2"/>
          <w:sz w:val="22"/>
          <w:szCs w:val="22"/>
        </w:rPr>
        <w:tab/>
      </w:r>
      <w:r w:rsidRPr="00776C10">
        <w:rPr>
          <w:rFonts w:eastAsia="SimSun"/>
        </w:rPr>
        <w:t>Terminating session procedures</w:t>
      </w:r>
      <w:r>
        <w:tab/>
      </w:r>
      <w:r>
        <w:fldChar w:fldCharType="begin"/>
      </w:r>
      <w:r>
        <w:instrText xml:space="preserve"> PAGEREF _Toc163162364 \h </w:instrText>
      </w:r>
      <w:r>
        <w:fldChar w:fldCharType="separate"/>
      </w:r>
      <w:r>
        <w:t>12</w:t>
      </w:r>
      <w:r>
        <w:fldChar w:fldCharType="end"/>
      </w:r>
    </w:p>
    <w:p w14:paraId="28B8ECA9" w14:textId="65391AFD" w:rsidR="00906123" w:rsidRDefault="00906123">
      <w:pPr>
        <w:pStyle w:val="TOC2"/>
        <w:rPr>
          <w:rFonts w:ascii="Calibri" w:hAnsi="Calibri"/>
          <w:kern w:val="2"/>
          <w:sz w:val="22"/>
          <w:szCs w:val="22"/>
        </w:rPr>
      </w:pPr>
      <w:r w:rsidRPr="00776C10">
        <w:rPr>
          <w:rFonts w:eastAsia="SimSun"/>
        </w:rPr>
        <w:t>6.4</w:t>
      </w:r>
      <w:r>
        <w:rPr>
          <w:rFonts w:ascii="Calibri" w:hAnsi="Calibri"/>
          <w:kern w:val="2"/>
          <w:sz w:val="22"/>
          <w:szCs w:val="22"/>
        </w:rPr>
        <w:tab/>
      </w:r>
      <w:r w:rsidRPr="00776C10">
        <w:rPr>
          <w:rFonts w:eastAsia="SimSun"/>
        </w:rPr>
        <w:t>Emergency communications</w:t>
      </w:r>
      <w:r>
        <w:tab/>
      </w:r>
      <w:r>
        <w:fldChar w:fldCharType="begin"/>
      </w:r>
      <w:r>
        <w:instrText xml:space="preserve"> PAGEREF _Toc163162365 \h </w:instrText>
      </w:r>
      <w:r>
        <w:fldChar w:fldCharType="separate"/>
      </w:r>
      <w:r>
        <w:t>13</w:t>
      </w:r>
      <w:r>
        <w:fldChar w:fldCharType="end"/>
      </w:r>
    </w:p>
    <w:p w14:paraId="595BDAFF" w14:textId="7D8B2A78" w:rsidR="00906123" w:rsidRDefault="00906123">
      <w:pPr>
        <w:pStyle w:val="TOC2"/>
        <w:rPr>
          <w:rFonts w:ascii="Calibri" w:hAnsi="Calibri"/>
          <w:kern w:val="2"/>
          <w:sz w:val="22"/>
          <w:szCs w:val="22"/>
        </w:rPr>
      </w:pPr>
      <w:r>
        <w:t>6.5</w:t>
      </w:r>
      <w:r>
        <w:rPr>
          <w:rFonts w:ascii="Calibri" w:hAnsi="Calibri"/>
          <w:kern w:val="2"/>
          <w:sz w:val="22"/>
          <w:szCs w:val="22"/>
        </w:rPr>
        <w:tab/>
      </w:r>
      <w:r>
        <w:t>Capabilities provided to an enterprise</w:t>
      </w:r>
      <w:r>
        <w:tab/>
      </w:r>
      <w:r>
        <w:fldChar w:fldCharType="begin"/>
      </w:r>
      <w:r>
        <w:instrText xml:space="preserve"> PAGEREF _Toc163162366 \h </w:instrText>
      </w:r>
      <w:r>
        <w:fldChar w:fldCharType="separate"/>
      </w:r>
      <w:r>
        <w:t>13</w:t>
      </w:r>
      <w:r>
        <w:fldChar w:fldCharType="end"/>
      </w:r>
    </w:p>
    <w:p w14:paraId="33ED4D0B" w14:textId="5BA4D9F7" w:rsidR="00906123" w:rsidRDefault="00906123">
      <w:pPr>
        <w:pStyle w:val="TOC3"/>
        <w:rPr>
          <w:rFonts w:ascii="Calibri" w:hAnsi="Calibri"/>
          <w:kern w:val="2"/>
          <w:sz w:val="22"/>
          <w:szCs w:val="22"/>
        </w:rPr>
      </w:pPr>
      <w:r>
        <w:t>6.5.1</w:t>
      </w:r>
      <w:r>
        <w:rPr>
          <w:rFonts w:ascii="Calibri" w:hAnsi="Calibri"/>
          <w:kern w:val="2"/>
          <w:sz w:val="22"/>
          <w:szCs w:val="22"/>
        </w:rPr>
        <w:tab/>
      </w:r>
      <w:r>
        <w:t>General</w:t>
      </w:r>
      <w:r>
        <w:tab/>
      </w:r>
      <w:r>
        <w:fldChar w:fldCharType="begin"/>
      </w:r>
      <w:r>
        <w:instrText xml:space="preserve"> PAGEREF _Toc163162367 \h </w:instrText>
      </w:r>
      <w:r>
        <w:fldChar w:fldCharType="separate"/>
      </w:r>
      <w:r>
        <w:t>13</w:t>
      </w:r>
      <w:r>
        <w:fldChar w:fldCharType="end"/>
      </w:r>
    </w:p>
    <w:p w14:paraId="31B161C2" w14:textId="77B24359" w:rsidR="00906123" w:rsidRDefault="00906123">
      <w:pPr>
        <w:pStyle w:val="TOC3"/>
        <w:rPr>
          <w:rFonts w:ascii="Calibri" w:hAnsi="Calibri"/>
          <w:kern w:val="2"/>
          <w:sz w:val="22"/>
          <w:szCs w:val="22"/>
        </w:rPr>
      </w:pPr>
      <w:r>
        <w:t>6.5.2</w:t>
      </w:r>
      <w:r>
        <w:rPr>
          <w:rFonts w:ascii="Calibri" w:hAnsi="Calibri"/>
          <w:kern w:val="2"/>
          <w:sz w:val="22"/>
          <w:szCs w:val="22"/>
        </w:rPr>
        <w:tab/>
      </w:r>
      <w:r>
        <w:t>Routeing capabilities</w:t>
      </w:r>
      <w:r>
        <w:tab/>
      </w:r>
      <w:r>
        <w:fldChar w:fldCharType="begin"/>
      </w:r>
      <w:r>
        <w:instrText xml:space="preserve"> PAGEREF _Toc163162368 \h </w:instrText>
      </w:r>
      <w:r>
        <w:fldChar w:fldCharType="separate"/>
      </w:r>
      <w:r>
        <w:t>13</w:t>
      </w:r>
      <w:r>
        <w:fldChar w:fldCharType="end"/>
      </w:r>
    </w:p>
    <w:p w14:paraId="7D00233E" w14:textId="2259B660" w:rsidR="00906123" w:rsidRDefault="00906123">
      <w:pPr>
        <w:pStyle w:val="TOC4"/>
        <w:rPr>
          <w:rFonts w:ascii="Calibri" w:hAnsi="Calibri"/>
          <w:kern w:val="2"/>
          <w:sz w:val="22"/>
          <w:szCs w:val="22"/>
        </w:rPr>
      </w:pPr>
      <w:r>
        <w:t>6.5.2.1</w:t>
      </w:r>
      <w:r>
        <w:rPr>
          <w:rFonts w:ascii="Calibri" w:hAnsi="Calibri"/>
          <w:kern w:val="2"/>
          <w:sz w:val="22"/>
          <w:szCs w:val="22"/>
        </w:rPr>
        <w:tab/>
      </w:r>
      <w:r>
        <w:t>Overview</w:t>
      </w:r>
      <w:r>
        <w:tab/>
      </w:r>
      <w:r>
        <w:fldChar w:fldCharType="begin"/>
      </w:r>
      <w:r>
        <w:instrText xml:space="preserve"> PAGEREF _Toc163162369 \h </w:instrText>
      </w:r>
      <w:r>
        <w:fldChar w:fldCharType="separate"/>
      </w:r>
      <w:r>
        <w:t>13</w:t>
      </w:r>
      <w:r>
        <w:fldChar w:fldCharType="end"/>
      </w:r>
    </w:p>
    <w:p w14:paraId="09550494" w14:textId="4DD04C9E" w:rsidR="00906123" w:rsidRDefault="00906123">
      <w:pPr>
        <w:pStyle w:val="TOC4"/>
        <w:rPr>
          <w:rFonts w:ascii="Calibri" w:hAnsi="Calibri"/>
          <w:kern w:val="2"/>
          <w:sz w:val="22"/>
          <w:szCs w:val="22"/>
        </w:rPr>
      </w:pPr>
      <w:r>
        <w:t>6.5.2.2</w:t>
      </w:r>
      <w:r>
        <w:rPr>
          <w:rFonts w:ascii="Calibri" w:hAnsi="Calibri"/>
          <w:kern w:val="2"/>
          <w:sz w:val="22"/>
          <w:szCs w:val="22"/>
        </w:rPr>
        <w:tab/>
      </w:r>
      <w:r>
        <w:t>Break-in</w:t>
      </w:r>
      <w:r>
        <w:tab/>
      </w:r>
      <w:r>
        <w:fldChar w:fldCharType="begin"/>
      </w:r>
      <w:r>
        <w:instrText xml:space="preserve"> PAGEREF _Toc163162370 \h </w:instrText>
      </w:r>
      <w:r>
        <w:fldChar w:fldCharType="separate"/>
      </w:r>
      <w:r>
        <w:t>13</w:t>
      </w:r>
      <w:r>
        <w:fldChar w:fldCharType="end"/>
      </w:r>
    </w:p>
    <w:p w14:paraId="1D9D4968" w14:textId="01456CF0" w:rsidR="00906123" w:rsidRDefault="00906123">
      <w:pPr>
        <w:pStyle w:val="TOC4"/>
        <w:rPr>
          <w:rFonts w:ascii="Calibri" w:hAnsi="Calibri"/>
          <w:kern w:val="2"/>
          <w:sz w:val="22"/>
          <w:szCs w:val="22"/>
        </w:rPr>
      </w:pPr>
      <w:r>
        <w:t>6.5.2.3</w:t>
      </w:r>
      <w:r>
        <w:rPr>
          <w:rFonts w:ascii="Calibri" w:hAnsi="Calibri"/>
          <w:kern w:val="2"/>
          <w:sz w:val="22"/>
          <w:szCs w:val="22"/>
        </w:rPr>
        <w:tab/>
      </w:r>
      <w:r>
        <w:t>Break-out</w:t>
      </w:r>
      <w:r>
        <w:tab/>
      </w:r>
      <w:r>
        <w:fldChar w:fldCharType="begin"/>
      </w:r>
      <w:r>
        <w:instrText xml:space="preserve"> PAGEREF _Toc163162371 \h </w:instrText>
      </w:r>
      <w:r>
        <w:fldChar w:fldCharType="separate"/>
      </w:r>
      <w:r>
        <w:t>13</w:t>
      </w:r>
      <w:r>
        <w:fldChar w:fldCharType="end"/>
      </w:r>
    </w:p>
    <w:p w14:paraId="3615D1A1" w14:textId="2266CF70" w:rsidR="00906123" w:rsidRDefault="00906123">
      <w:pPr>
        <w:pStyle w:val="TOC3"/>
        <w:rPr>
          <w:rFonts w:ascii="Calibri" w:hAnsi="Calibri"/>
          <w:kern w:val="2"/>
          <w:sz w:val="22"/>
          <w:szCs w:val="22"/>
        </w:rPr>
      </w:pPr>
      <w:r>
        <w:t>6.5.3</w:t>
      </w:r>
      <w:r>
        <w:rPr>
          <w:rFonts w:ascii="Calibri" w:hAnsi="Calibri"/>
          <w:kern w:val="2"/>
          <w:sz w:val="22"/>
          <w:szCs w:val="22"/>
        </w:rPr>
        <w:tab/>
      </w:r>
      <w:r>
        <w:t>Communication admission control</w:t>
      </w:r>
      <w:r>
        <w:tab/>
      </w:r>
      <w:r>
        <w:fldChar w:fldCharType="begin"/>
      </w:r>
      <w:r>
        <w:instrText xml:space="preserve"> PAGEREF _Toc163162372 \h </w:instrText>
      </w:r>
      <w:r>
        <w:fldChar w:fldCharType="separate"/>
      </w:r>
      <w:r>
        <w:t>14</w:t>
      </w:r>
      <w:r>
        <w:fldChar w:fldCharType="end"/>
      </w:r>
    </w:p>
    <w:p w14:paraId="7E17E5D3" w14:textId="294747A5" w:rsidR="00906123" w:rsidRDefault="00906123">
      <w:pPr>
        <w:pStyle w:val="TOC3"/>
        <w:rPr>
          <w:rFonts w:ascii="Calibri" w:hAnsi="Calibri"/>
          <w:kern w:val="2"/>
          <w:sz w:val="22"/>
          <w:szCs w:val="22"/>
        </w:rPr>
      </w:pPr>
      <w:r>
        <w:t>6.5.4</w:t>
      </w:r>
      <w:r>
        <w:rPr>
          <w:rFonts w:ascii="Calibri" w:hAnsi="Calibri"/>
          <w:kern w:val="2"/>
          <w:sz w:val="22"/>
          <w:szCs w:val="22"/>
        </w:rPr>
        <w:tab/>
      </w:r>
      <w:r>
        <w:t>Anonymous communication rejection</w:t>
      </w:r>
      <w:r>
        <w:tab/>
      </w:r>
      <w:r>
        <w:fldChar w:fldCharType="begin"/>
      </w:r>
      <w:r>
        <w:instrText xml:space="preserve"> PAGEREF _Toc163162373 \h </w:instrText>
      </w:r>
      <w:r>
        <w:fldChar w:fldCharType="separate"/>
      </w:r>
      <w:r>
        <w:t>14</w:t>
      </w:r>
      <w:r>
        <w:fldChar w:fldCharType="end"/>
      </w:r>
    </w:p>
    <w:p w14:paraId="75D8D5C5" w14:textId="2D3D1EC3" w:rsidR="00906123" w:rsidRDefault="00906123">
      <w:pPr>
        <w:pStyle w:val="TOC2"/>
        <w:rPr>
          <w:rFonts w:ascii="Calibri" w:hAnsi="Calibri"/>
          <w:kern w:val="2"/>
          <w:sz w:val="22"/>
          <w:szCs w:val="22"/>
        </w:rPr>
      </w:pPr>
      <w:r w:rsidRPr="00776C10">
        <w:rPr>
          <w:rFonts w:eastAsia="SimSun"/>
        </w:rPr>
        <w:t>6.6</w:t>
      </w:r>
      <w:r>
        <w:rPr>
          <w:rFonts w:ascii="Calibri" w:hAnsi="Calibri"/>
          <w:kern w:val="2"/>
          <w:sz w:val="22"/>
          <w:szCs w:val="22"/>
        </w:rPr>
        <w:tab/>
      </w:r>
      <w:r w:rsidRPr="00776C10">
        <w:rPr>
          <w:rFonts w:eastAsia="SimSun"/>
        </w:rPr>
        <w:t>Private numbering</w:t>
      </w:r>
      <w:r>
        <w:tab/>
      </w:r>
      <w:r>
        <w:fldChar w:fldCharType="begin"/>
      </w:r>
      <w:r>
        <w:instrText xml:space="preserve"> PAGEREF _Toc163162374 \h </w:instrText>
      </w:r>
      <w:r>
        <w:fldChar w:fldCharType="separate"/>
      </w:r>
      <w:r>
        <w:t>14</w:t>
      </w:r>
      <w:r>
        <w:fldChar w:fldCharType="end"/>
      </w:r>
    </w:p>
    <w:p w14:paraId="1A8DEC2B" w14:textId="3DE768BD" w:rsidR="00906123" w:rsidRDefault="00906123">
      <w:pPr>
        <w:pStyle w:val="TOC3"/>
        <w:rPr>
          <w:rFonts w:ascii="Calibri" w:hAnsi="Calibri"/>
          <w:kern w:val="2"/>
          <w:sz w:val="22"/>
          <w:szCs w:val="22"/>
        </w:rPr>
      </w:pPr>
      <w:r>
        <w:t>6.6.1</w:t>
      </w:r>
      <w:r>
        <w:rPr>
          <w:rFonts w:ascii="Calibri" w:hAnsi="Calibri"/>
          <w:kern w:val="2"/>
          <w:sz w:val="22"/>
          <w:szCs w:val="22"/>
        </w:rPr>
        <w:tab/>
      </w:r>
      <w:r>
        <w:t>General</w:t>
      </w:r>
      <w:r>
        <w:tab/>
      </w:r>
      <w:r>
        <w:fldChar w:fldCharType="begin"/>
      </w:r>
      <w:r>
        <w:instrText xml:space="preserve"> PAGEREF _Toc163162375 \h </w:instrText>
      </w:r>
      <w:r>
        <w:fldChar w:fldCharType="separate"/>
      </w:r>
      <w:r>
        <w:t>14</w:t>
      </w:r>
      <w:r>
        <w:fldChar w:fldCharType="end"/>
      </w:r>
    </w:p>
    <w:p w14:paraId="51A9DC00" w14:textId="5F766AA8" w:rsidR="00906123" w:rsidRDefault="00906123">
      <w:pPr>
        <w:pStyle w:val="TOC4"/>
        <w:rPr>
          <w:rFonts w:ascii="Calibri" w:hAnsi="Calibri"/>
          <w:kern w:val="2"/>
          <w:sz w:val="22"/>
          <w:szCs w:val="22"/>
        </w:rPr>
      </w:pPr>
      <w:r>
        <w:t>6.6.2.1</w:t>
      </w:r>
      <w:r>
        <w:rPr>
          <w:rFonts w:ascii="Calibri" w:hAnsi="Calibri"/>
          <w:kern w:val="2"/>
          <w:sz w:val="22"/>
          <w:szCs w:val="22"/>
        </w:rPr>
        <w:tab/>
      </w:r>
      <w:r>
        <w:t>General</w:t>
      </w:r>
      <w:r>
        <w:tab/>
      </w:r>
      <w:r>
        <w:fldChar w:fldCharType="begin"/>
      </w:r>
      <w:r>
        <w:instrText xml:space="preserve"> PAGEREF _Toc163162376 \h </w:instrText>
      </w:r>
      <w:r>
        <w:fldChar w:fldCharType="separate"/>
      </w:r>
      <w:r>
        <w:t>14</w:t>
      </w:r>
      <w:r>
        <w:fldChar w:fldCharType="end"/>
      </w:r>
    </w:p>
    <w:p w14:paraId="7C69D68B" w14:textId="304A33C3" w:rsidR="00906123" w:rsidRDefault="00906123">
      <w:pPr>
        <w:pStyle w:val="TOC4"/>
        <w:rPr>
          <w:rFonts w:ascii="Calibri" w:hAnsi="Calibri"/>
          <w:kern w:val="2"/>
          <w:sz w:val="22"/>
          <w:szCs w:val="22"/>
        </w:rPr>
      </w:pPr>
      <w:r>
        <w:t>6.6.2.2</w:t>
      </w:r>
      <w:r>
        <w:rPr>
          <w:rFonts w:ascii="Calibri" w:hAnsi="Calibri"/>
          <w:kern w:val="2"/>
          <w:sz w:val="22"/>
          <w:szCs w:val="22"/>
        </w:rPr>
        <w:tab/>
      </w:r>
      <w:r>
        <w:t>UE without dial string processing capabilities</w:t>
      </w:r>
      <w:r>
        <w:tab/>
      </w:r>
      <w:r>
        <w:fldChar w:fldCharType="begin"/>
      </w:r>
      <w:r>
        <w:instrText xml:space="preserve"> PAGEREF _Toc163162377 \h </w:instrText>
      </w:r>
      <w:r>
        <w:fldChar w:fldCharType="separate"/>
      </w:r>
      <w:r>
        <w:t>14</w:t>
      </w:r>
      <w:r>
        <w:fldChar w:fldCharType="end"/>
      </w:r>
    </w:p>
    <w:p w14:paraId="03589DF1" w14:textId="6E434F6C" w:rsidR="00906123" w:rsidRDefault="00906123">
      <w:pPr>
        <w:pStyle w:val="TOC4"/>
        <w:rPr>
          <w:rFonts w:ascii="Calibri" w:hAnsi="Calibri"/>
          <w:kern w:val="2"/>
          <w:sz w:val="22"/>
          <w:szCs w:val="22"/>
        </w:rPr>
      </w:pPr>
      <w:r>
        <w:t>6.6.2.3</w:t>
      </w:r>
      <w:r>
        <w:rPr>
          <w:rFonts w:ascii="Calibri" w:hAnsi="Calibri"/>
          <w:kern w:val="2"/>
          <w:sz w:val="22"/>
          <w:szCs w:val="22"/>
        </w:rPr>
        <w:tab/>
      </w:r>
      <w:r>
        <w:t>UE with dial string processing capabilities</w:t>
      </w:r>
      <w:r>
        <w:tab/>
      </w:r>
      <w:r>
        <w:fldChar w:fldCharType="begin"/>
      </w:r>
      <w:r>
        <w:instrText xml:space="preserve"> PAGEREF _Toc163162378 \h </w:instrText>
      </w:r>
      <w:r>
        <w:fldChar w:fldCharType="separate"/>
      </w:r>
      <w:r>
        <w:t>15</w:t>
      </w:r>
      <w:r>
        <w:fldChar w:fldCharType="end"/>
      </w:r>
    </w:p>
    <w:p w14:paraId="79AFDB5F" w14:textId="6F512A35" w:rsidR="00906123" w:rsidRDefault="00906123">
      <w:pPr>
        <w:pStyle w:val="TOC2"/>
        <w:rPr>
          <w:rFonts w:ascii="Calibri" w:hAnsi="Calibri"/>
          <w:kern w:val="2"/>
          <w:sz w:val="22"/>
          <w:szCs w:val="22"/>
        </w:rPr>
      </w:pPr>
      <w:r>
        <w:t>6.7</w:t>
      </w:r>
      <w:r>
        <w:rPr>
          <w:rFonts w:ascii="Calibri" w:hAnsi="Calibri"/>
          <w:kern w:val="2"/>
          <w:sz w:val="22"/>
          <w:szCs w:val="22"/>
        </w:rPr>
        <w:tab/>
      </w:r>
      <w:r>
        <w:t>Group Management</w:t>
      </w:r>
      <w:r>
        <w:tab/>
      </w:r>
      <w:r>
        <w:fldChar w:fldCharType="begin"/>
      </w:r>
      <w:r>
        <w:instrText xml:space="preserve"> PAGEREF _Toc163162379 \h </w:instrText>
      </w:r>
      <w:r>
        <w:fldChar w:fldCharType="separate"/>
      </w:r>
      <w:r>
        <w:t>15</w:t>
      </w:r>
      <w:r>
        <w:fldChar w:fldCharType="end"/>
      </w:r>
    </w:p>
    <w:p w14:paraId="6A7FCDE2" w14:textId="72047137" w:rsidR="00906123" w:rsidRDefault="00906123">
      <w:pPr>
        <w:pStyle w:val="TOC2"/>
        <w:rPr>
          <w:rFonts w:ascii="Calibri" w:hAnsi="Calibri"/>
          <w:kern w:val="2"/>
          <w:sz w:val="22"/>
          <w:szCs w:val="22"/>
        </w:rPr>
      </w:pPr>
      <w:r w:rsidRPr="00776C10">
        <w:rPr>
          <w:rFonts w:eastAsia="SimSun"/>
        </w:rPr>
        <w:t>6.8</w:t>
      </w:r>
      <w:r>
        <w:rPr>
          <w:rFonts w:ascii="Calibri" w:hAnsi="Calibri"/>
          <w:kern w:val="2"/>
          <w:sz w:val="22"/>
          <w:szCs w:val="22"/>
        </w:rPr>
        <w:tab/>
      </w:r>
      <w:r w:rsidRPr="00776C10">
        <w:rPr>
          <w:rFonts w:eastAsia="SimSun"/>
        </w:rPr>
        <w:t>Supplementary service control</w:t>
      </w:r>
      <w:r>
        <w:tab/>
      </w:r>
      <w:r>
        <w:fldChar w:fldCharType="begin"/>
      </w:r>
      <w:r>
        <w:instrText xml:space="preserve"> PAGEREF _Toc163162380 \h </w:instrText>
      </w:r>
      <w:r>
        <w:fldChar w:fldCharType="separate"/>
      </w:r>
      <w:r>
        <w:t>16</w:t>
      </w:r>
      <w:r>
        <w:fldChar w:fldCharType="end"/>
      </w:r>
    </w:p>
    <w:p w14:paraId="440A5967" w14:textId="6A4D99BB" w:rsidR="00906123" w:rsidRDefault="00906123">
      <w:pPr>
        <w:pStyle w:val="TOC1"/>
        <w:rPr>
          <w:rFonts w:ascii="Calibri" w:hAnsi="Calibri"/>
          <w:kern w:val="2"/>
          <w:szCs w:val="22"/>
        </w:rPr>
      </w:pPr>
      <w:r w:rsidRPr="00776C10">
        <w:rPr>
          <w:rFonts w:eastAsia="SimSun"/>
        </w:rPr>
        <w:t>7</w:t>
      </w:r>
      <w:r>
        <w:rPr>
          <w:rFonts w:ascii="Calibri" w:hAnsi="Calibri"/>
          <w:kern w:val="2"/>
          <w:szCs w:val="22"/>
        </w:rPr>
        <w:tab/>
      </w:r>
      <w:r w:rsidRPr="00776C10">
        <w:rPr>
          <w:rFonts w:eastAsia="SimSun"/>
        </w:rPr>
        <w:t>Void</w:t>
      </w:r>
      <w:r>
        <w:tab/>
      </w:r>
      <w:r>
        <w:fldChar w:fldCharType="begin"/>
      </w:r>
      <w:r>
        <w:instrText xml:space="preserve"> PAGEREF _Toc163162381 \h </w:instrText>
      </w:r>
      <w:r>
        <w:fldChar w:fldCharType="separate"/>
      </w:r>
      <w:r>
        <w:t>16</w:t>
      </w:r>
      <w:r>
        <w:fldChar w:fldCharType="end"/>
      </w:r>
    </w:p>
    <w:p w14:paraId="5C149963" w14:textId="15D21FCA" w:rsidR="00906123" w:rsidRDefault="00906123">
      <w:pPr>
        <w:pStyle w:val="TOC1"/>
        <w:rPr>
          <w:rFonts w:ascii="Calibri" w:hAnsi="Calibri"/>
          <w:kern w:val="2"/>
          <w:szCs w:val="22"/>
        </w:rPr>
      </w:pPr>
      <w:r w:rsidRPr="00776C10">
        <w:rPr>
          <w:rFonts w:eastAsia="SimSun"/>
        </w:rPr>
        <w:t>8</w:t>
      </w:r>
      <w:r>
        <w:rPr>
          <w:rFonts w:ascii="Calibri" w:hAnsi="Calibri"/>
          <w:kern w:val="2"/>
          <w:szCs w:val="22"/>
        </w:rPr>
        <w:tab/>
      </w:r>
      <w:r w:rsidRPr="00776C10">
        <w:rPr>
          <w:rFonts w:eastAsia="SimSun"/>
        </w:rPr>
        <w:t>Security issues</w:t>
      </w:r>
      <w:r>
        <w:tab/>
      </w:r>
      <w:r>
        <w:fldChar w:fldCharType="begin"/>
      </w:r>
      <w:r>
        <w:instrText xml:space="preserve"> PAGEREF _Toc163162382 \h </w:instrText>
      </w:r>
      <w:r>
        <w:fldChar w:fldCharType="separate"/>
      </w:r>
      <w:r>
        <w:t>16</w:t>
      </w:r>
      <w:r>
        <w:fldChar w:fldCharType="end"/>
      </w:r>
    </w:p>
    <w:p w14:paraId="1D4D440F" w14:textId="1C8178A3" w:rsidR="00906123" w:rsidRDefault="00906123">
      <w:pPr>
        <w:pStyle w:val="TOC1"/>
        <w:rPr>
          <w:rFonts w:ascii="Calibri" w:hAnsi="Calibri"/>
          <w:kern w:val="2"/>
          <w:szCs w:val="22"/>
        </w:rPr>
      </w:pPr>
      <w:r w:rsidRPr="00776C10">
        <w:rPr>
          <w:rFonts w:eastAsia="SimSun"/>
        </w:rPr>
        <w:t>9</w:t>
      </w:r>
      <w:r>
        <w:rPr>
          <w:rFonts w:ascii="Calibri" w:hAnsi="Calibri"/>
          <w:kern w:val="2"/>
          <w:szCs w:val="22"/>
        </w:rPr>
        <w:tab/>
      </w:r>
      <w:r w:rsidRPr="00776C10">
        <w:rPr>
          <w:rFonts w:eastAsia="SimSun"/>
        </w:rPr>
        <w:t>Management Issues</w:t>
      </w:r>
      <w:r>
        <w:tab/>
      </w:r>
      <w:r>
        <w:fldChar w:fldCharType="begin"/>
      </w:r>
      <w:r>
        <w:instrText xml:space="preserve"> PAGEREF _Toc163162383 \h </w:instrText>
      </w:r>
      <w:r>
        <w:fldChar w:fldCharType="separate"/>
      </w:r>
      <w:r>
        <w:t>16</w:t>
      </w:r>
      <w:r>
        <w:fldChar w:fldCharType="end"/>
      </w:r>
    </w:p>
    <w:p w14:paraId="3838A5CD" w14:textId="6E322FF7" w:rsidR="00906123" w:rsidRDefault="00906123">
      <w:pPr>
        <w:pStyle w:val="TOC2"/>
        <w:rPr>
          <w:rFonts w:ascii="Calibri" w:hAnsi="Calibri"/>
          <w:kern w:val="2"/>
          <w:sz w:val="22"/>
          <w:szCs w:val="22"/>
        </w:rPr>
      </w:pPr>
      <w:r w:rsidRPr="00776C10">
        <w:rPr>
          <w:rFonts w:eastAsia="SimSun"/>
        </w:rPr>
        <w:t>9.1</w:t>
      </w:r>
      <w:r>
        <w:rPr>
          <w:rFonts w:ascii="Calibri" w:hAnsi="Calibri"/>
          <w:kern w:val="2"/>
          <w:sz w:val="22"/>
          <w:szCs w:val="22"/>
        </w:rPr>
        <w:tab/>
      </w:r>
      <w:r w:rsidRPr="00776C10">
        <w:rPr>
          <w:rFonts w:eastAsia="SimSun"/>
        </w:rPr>
        <w:t>Configuration/provisioning issues</w:t>
      </w:r>
      <w:r>
        <w:tab/>
      </w:r>
      <w:r>
        <w:fldChar w:fldCharType="begin"/>
      </w:r>
      <w:r>
        <w:instrText xml:space="preserve"> PAGEREF _Toc163162384 \h </w:instrText>
      </w:r>
      <w:r>
        <w:fldChar w:fldCharType="separate"/>
      </w:r>
      <w:r>
        <w:t>16</w:t>
      </w:r>
      <w:r>
        <w:fldChar w:fldCharType="end"/>
      </w:r>
    </w:p>
    <w:p w14:paraId="703D85B5" w14:textId="75A02BE4" w:rsidR="00906123" w:rsidRDefault="00906123">
      <w:pPr>
        <w:pStyle w:val="TOC3"/>
        <w:rPr>
          <w:rFonts w:ascii="Calibri" w:hAnsi="Calibri"/>
          <w:kern w:val="2"/>
          <w:sz w:val="22"/>
          <w:szCs w:val="22"/>
        </w:rPr>
      </w:pPr>
      <w:r>
        <w:t>9.1.1</w:t>
      </w:r>
      <w:r>
        <w:rPr>
          <w:rFonts w:ascii="Calibri" w:hAnsi="Calibri"/>
          <w:kern w:val="2"/>
          <w:sz w:val="22"/>
          <w:szCs w:val="22"/>
        </w:rPr>
        <w:tab/>
      </w:r>
      <w:r>
        <w:t>UPSF</w:t>
      </w:r>
      <w:r>
        <w:tab/>
      </w:r>
      <w:r>
        <w:fldChar w:fldCharType="begin"/>
      </w:r>
      <w:r>
        <w:instrText xml:space="preserve"> PAGEREF _Toc163162385 \h </w:instrText>
      </w:r>
      <w:r>
        <w:fldChar w:fldCharType="separate"/>
      </w:r>
      <w:r>
        <w:t>16</w:t>
      </w:r>
      <w:r>
        <w:fldChar w:fldCharType="end"/>
      </w:r>
    </w:p>
    <w:p w14:paraId="033F619A" w14:textId="7560547C" w:rsidR="00906123" w:rsidRDefault="00906123">
      <w:pPr>
        <w:pStyle w:val="TOC3"/>
        <w:rPr>
          <w:rFonts w:ascii="Calibri" w:hAnsi="Calibri"/>
          <w:kern w:val="2"/>
          <w:sz w:val="22"/>
          <w:szCs w:val="22"/>
        </w:rPr>
      </w:pPr>
      <w:r>
        <w:t>9.1.2</w:t>
      </w:r>
      <w:r>
        <w:rPr>
          <w:rFonts w:ascii="Calibri" w:hAnsi="Calibri"/>
          <w:kern w:val="2"/>
          <w:sz w:val="22"/>
          <w:szCs w:val="22"/>
        </w:rPr>
        <w:tab/>
      </w:r>
      <w:r>
        <w:t>User Equipment</w:t>
      </w:r>
      <w:r>
        <w:tab/>
      </w:r>
      <w:r>
        <w:fldChar w:fldCharType="begin"/>
      </w:r>
      <w:r>
        <w:instrText xml:space="preserve"> PAGEREF _Toc163162386 \h </w:instrText>
      </w:r>
      <w:r>
        <w:fldChar w:fldCharType="separate"/>
      </w:r>
      <w:r>
        <w:t>16</w:t>
      </w:r>
      <w:r>
        <w:fldChar w:fldCharType="end"/>
      </w:r>
    </w:p>
    <w:p w14:paraId="318FF357" w14:textId="192E104F" w:rsidR="00906123" w:rsidRDefault="00906123">
      <w:pPr>
        <w:pStyle w:val="TOC3"/>
        <w:rPr>
          <w:rFonts w:ascii="Calibri" w:hAnsi="Calibri"/>
          <w:kern w:val="2"/>
          <w:sz w:val="22"/>
          <w:szCs w:val="22"/>
        </w:rPr>
      </w:pPr>
      <w:r>
        <w:t>9.1.3</w:t>
      </w:r>
      <w:r>
        <w:rPr>
          <w:rFonts w:ascii="Calibri" w:hAnsi="Calibri"/>
          <w:kern w:val="2"/>
          <w:sz w:val="22"/>
          <w:szCs w:val="22"/>
        </w:rPr>
        <w:tab/>
      </w:r>
      <w:r>
        <w:t>AGCF</w:t>
      </w:r>
      <w:r>
        <w:tab/>
      </w:r>
      <w:r>
        <w:fldChar w:fldCharType="begin"/>
      </w:r>
      <w:r>
        <w:instrText xml:space="preserve"> PAGEREF _Toc163162387 \h </w:instrText>
      </w:r>
      <w:r>
        <w:fldChar w:fldCharType="separate"/>
      </w:r>
      <w:r>
        <w:t>16</w:t>
      </w:r>
      <w:r>
        <w:fldChar w:fldCharType="end"/>
      </w:r>
    </w:p>
    <w:p w14:paraId="7A771264" w14:textId="43A14FBC" w:rsidR="00906123" w:rsidRDefault="00906123">
      <w:pPr>
        <w:pStyle w:val="TOC3"/>
        <w:rPr>
          <w:rFonts w:ascii="Calibri" w:hAnsi="Calibri"/>
          <w:kern w:val="2"/>
          <w:sz w:val="22"/>
          <w:szCs w:val="22"/>
        </w:rPr>
      </w:pPr>
      <w:r w:rsidRPr="00776C10">
        <w:rPr>
          <w:rFonts w:eastAsia="SimSun"/>
        </w:rPr>
        <w:t>9.1.4</w:t>
      </w:r>
      <w:r>
        <w:rPr>
          <w:rFonts w:ascii="Calibri" w:hAnsi="Calibri"/>
          <w:kern w:val="2"/>
          <w:sz w:val="22"/>
          <w:szCs w:val="22"/>
        </w:rPr>
        <w:tab/>
      </w:r>
      <w:r w:rsidRPr="00776C10">
        <w:rPr>
          <w:rFonts w:eastAsia="SimSun"/>
        </w:rPr>
        <w:t>Charging issues</w:t>
      </w:r>
      <w:r>
        <w:tab/>
      </w:r>
      <w:r>
        <w:fldChar w:fldCharType="begin"/>
      </w:r>
      <w:r>
        <w:instrText xml:space="preserve"> PAGEREF _Toc163162388 \h </w:instrText>
      </w:r>
      <w:r>
        <w:fldChar w:fldCharType="separate"/>
      </w:r>
      <w:r>
        <w:t>16</w:t>
      </w:r>
      <w:r>
        <w:fldChar w:fldCharType="end"/>
      </w:r>
    </w:p>
    <w:p w14:paraId="4509899A" w14:textId="737A19F6" w:rsidR="00906123" w:rsidRDefault="00906123" w:rsidP="00906123">
      <w:pPr>
        <w:pStyle w:val="TOC8"/>
        <w:rPr>
          <w:rFonts w:ascii="Calibri" w:hAnsi="Calibri"/>
          <w:b w:val="0"/>
          <w:kern w:val="2"/>
          <w:szCs w:val="22"/>
        </w:rPr>
      </w:pPr>
      <w:r>
        <w:t>Annex A (informative):  Processing of dial strings by the UE</w:t>
      </w:r>
      <w:r>
        <w:tab/>
      </w:r>
      <w:r>
        <w:fldChar w:fldCharType="begin"/>
      </w:r>
      <w:r>
        <w:instrText xml:space="preserve"> PAGEREF _Toc163162389 \h </w:instrText>
      </w:r>
      <w:r>
        <w:fldChar w:fldCharType="separate"/>
      </w:r>
      <w:r>
        <w:t>18</w:t>
      </w:r>
      <w:r>
        <w:fldChar w:fldCharType="end"/>
      </w:r>
    </w:p>
    <w:p w14:paraId="19F0BBC7" w14:textId="12674E5E" w:rsidR="00906123" w:rsidRDefault="00906123">
      <w:pPr>
        <w:pStyle w:val="TOC1"/>
        <w:rPr>
          <w:rFonts w:ascii="Calibri" w:hAnsi="Calibri"/>
          <w:kern w:val="2"/>
          <w:szCs w:val="22"/>
        </w:rPr>
      </w:pPr>
      <w:r>
        <w:t>A.1</w:t>
      </w:r>
      <w:r>
        <w:rPr>
          <w:rFonts w:ascii="Calibri" w:hAnsi="Calibri"/>
          <w:kern w:val="2"/>
          <w:szCs w:val="22"/>
        </w:rPr>
        <w:tab/>
      </w:r>
      <w:r>
        <w:t>Single private numbering plan</w:t>
      </w:r>
      <w:r>
        <w:tab/>
      </w:r>
      <w:r>
        <w:fldChar w:fldCharType="begin"/>
      </w:r>
      <w:r>
        <w:instrText xml:space="preserve"> PAGEREF _Toc163162390 \h </w:instrText>
      </w:r>
      <w:r>
        <w:fldChar w:fldCharType="separate"/>
      </w:r>
      <w:r>
        <w:t>18</w:t>
      </w:r>
      <w:r>
        <w:fldChar w:fldCharType="end"/>
      </w:r>
    </w:p>
    <w:p w14:paraId="43608B2C" w14:textId="5382F37A" w:rsidR="00906123" w:rsidRDefault="00906123">
      <w:pPr>
        <w:pStyle w:val="TOC1"/>
        <w:rPr>
          <w:rFonts w:ascii="Calibri" w:hAnsi="Calibri"/>
          <w:kern w:val="2"/>
          <w:szCs w:val="22"/>
        </w:rPr>
      </w:pPr>
      <w:r>
        <w:t>A.2</w:t>
      </w:r>
      <w:r>
        <w:rPr>
          <w:rFonts w:ascii="Calibri" w:hAnsi="Calibri"/>
          <w:kern w:val="2"/>
          <w:szCs w:val="22"/>
        </w:rPr>
        <w:tab/>
      </w:r>
      <w:r>
        <w:t>Multiple private numbering plans</w:t>
      </w:r>
      <w:r>
        <w:tab/>
      </w:r>
      <w:r>
        <w:fldChar w:fldCharType="begin"/>
      </w:r>
      <w:r>
        <w:instrText xml:space="preserve"> PAGEREF _Toc163162391 \h </w:instrText>
      </w:r>
      <w:r>
        <w:fldChar w:fldCharType="separate"/>
      </w:r>
      <w:r>
        <w:t>18</w:t>
      </w:r>
      <w:r>
        <w:fldChar w:fldCharType="end"/>
      </w:r>
    </w:p>
    <w:p w14:paraId="69C7F491" w14:textId="5C82EFDC" w:rsidR="00906123" w:rsidRDefault="00906123" w:rsidP="00906123">
      <w:pPr>
        <w:pStyle w:val="TOC8"/>
        <w:rPr>
          <w:rFonts w:ascii="Calibri" w:hAnsi="Calibri"/>
          <w:b w:val="0"/>
          <w:kern w:val="2"/>
          <w:szCs w:val="22"/>
        </w:rPr>
      </w:pPr>
      <w:r>
        <w:t>Annex B (informative): Scenarios for HES extension to CS users</w:t>
      </w:r>
      <w:r>
        <w:tab/>
      </w:r>
      <w:r>
        <w:fldChar w:fldCharType="begin"/>
      </w:r>
      <w:r>
        <w:instrText xml:space="preserve"> PAGEREF _Toc163162392 \h </w:instrText>
      </w:r>
      <w:r>
        <w:fldChar w:fldCharType="separate"/>
      </w:r>
      <w:r>
        <w:t>20</w:t>
      </w:r>
      <w:r>
        <w:fldChar w:fldCharType="end"/>
      </w:r>
    </w:p>
    <w:p w14:paraId="36FE59DC" w14:textId="5FC14BEE" w:rsidR="00906123" w:rsidRDefault="00906123" w:rsidP="00906123">
      <w:pPr>
        <w:pStyle w:val="TOC8"/>
        <w:rPr>
          <w:rFonts w:ascii="Calibri" w:hAnsi="Calibri"/>
          <w:b w:val="0"/>
          <w:kern w:val="2"/>
          <w:szCs w:val="22"/>
        </w:rPr>
      </w:pPr>
      <w:r>
        <w:t>Annex C (informative): Change history</w:t>
      </w:r>
      <w:r>
        <w:tab/>
      </w:r>
      <w:r>
        <w:fldChar w:fldCharType="begin"/>
      </w:r>
      <w:r>
        <w:instrText xml:space="preserve"> PAGEREF _Toc163162393 \h </w:instrText>
      </w:r>
      <w:r>
        <w:fldChar w:fldCharType="separate"/>
      </w:r>
      <w:r>
        <w:t>22</w:t>
      </w:r>
      <w:r>
        <w:fldChar w:fldCharType="end"/>
      </w:r>
    </w:p>
    <w:p w14:paraId="2B53DAA1" w14:textId="56CA1813" w:rsidR="00660237" w:rsidRDefault="00C24887" w:rsidP="00660237">
      <w:r>
        <w:rPr>
          <w:noProof/>
          <w:sz w:val="22"/>
        </w:rPr>
        <w:fldChar w:fldCharType="end"/>
      </w:r>
    </w:p>
    <w:p w14:paraId="4AF72A27" w14:textId="77777777" w:rsidR="00080512" w:rsidRPr="004D3578" w:rsidRDefault="00080512">
      <w:pPr>
        <w:pStyle w:val="Heading1"/>
      </w:pPr>
      <w:r w:rsidRPr="004D3578">
        <w:br w:type="page"/>
      </w:r>
      <w:bookmarkStart w:id="8" w:name="_Toc163162348"/>
      <w:r w:rsidRPr="004D3578">
        <w:lastRenderedPageBreak/>
        <w:t>Foreword</w:t>
      </w:r>
      <w:bookmarkEnd w:id="8"/>
    </w:p>
    <w:p w14:paraId="071907F1"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6525F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39A35D" w14:textId="77777777" w:rsidR="00080512" w:rsidRPr="004D3578" w:rsidRDefault="00080512">
      <w:pPr>
        <w:pStyle w:val="B1"/>
      </w:pPr>
      <w:r w:rsidRPr="004D3578">
        <w:t>Version x.y.z</w:t>
      </w:r>
    </w:p>
    <w:p w14:paraId="1B3CE594" w14:textId="77777777" w:rsidR="00080512" w:rsidRPr="004D3578" w:rsidRDefault="00080512">
      <w:pPr>
        <w:pStyle w:val="B1"/>
      </w:pPr>
      <w:r w:rsidRPr="004D3578">
        <w:t>where:</w:t>
      </w:r>
    </w:p>
    <w:p w14:paraId="0A401A7D" w14:textId="77777777" w:rsidR="00080512" w:rsidRPr="004D3578" w:rsidRDefault="00080512">
      <w:pPr>
        <w:pStyle w:val="B2"/>
      </w:pPr>
      <w:r w:rsidRPr="004D3578">
        <w:t>x</w:t>
      </w:r>
      <w:r w:rsidRPr="004D3578">
        <w:tab/>
        <w:t>the first digit:</w:t>
      </w:r>
    </w:p>
    <w:p w14:paraId="5844E378" w14:textId="77777777" w:rsidR="00080512" w:rsidRPr="004D3578" w:rsidRDefault="00080512">
      <w:pPr>
        <w:pStyle w:val="B3"/>
      </w:pPr>
      <w:r w:rsidRPr="004D3578">
        <w:t>1</w:t>
      </w:r>
      <w:r w:rsidRPr="004D3578">
        <w:tab/>
        <w:t>presented to TSG for information;</w:t>
      </w:r>
    </w:p>
    <w:p w14:paraId="65D761AC" w14:textId="77777777" w:rsidR="00080512" w:rsidRPr="004D3578" w:rsidRDefault="00080512">
      <w:pPr>
        <w:pStyle w:val="B3"/>
      </w:pPr>
      <w:r w:rsidRPr="004D3578">
        <w:t>2</w:t>
      </w:r>
      <w:r w:rsidRPr="004D3578">
        <w:tab/>
        <w:t>presented to TSG for approval;</w:t>
      </w:r>
    </w:p>
    <w:p w14:paraId="12CAFB5F" w14:textId="77777777" w:rsidR="00080512" w:rsidRPr="004D3578" w:rsidRDefault="00080512">
      <w:pPr>
        <w:pStyle w:val="B3"/>
      </w:pPr>
      <w:r w:rsidRPr="004D3578">
        <w:t>3</w:t>
      </w:r>
      <w:r w:rsidRPr="004D3578">
        <w:tab/>
        <w:t>or greater indicates TSG approved document under change control.</w:t>
      </w:r>
    </w:p>
    <w:p w14:paraId="101A36F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BB7832" w14:textId="77777777" w:rsidR="00080512" w:rsidRPr="004D3578" w:rsidRDefault="00080512">
      <w:pPr>
        <w:pStyle w:val="B2"/>
      </w:pPr>
      <w:r w:rsidRPr="004D3578">
        <w:t>z</w:t>
      </w:r>
      <w:r w:rsidRPr="004D3578">
        <w:tab/>
        <w:t>the third digit is incremented when editorial only changes have been incorporated in the document.</w:t>
      </w:r>
    </w:p>
    <w:p w14:paraId="2AFF0788" w14:textId="77777777" w:rsidR="00080512" w:rsidRPr="004D3578" w:rsidRDefault="00080512">
      <w:pPr>
        <w:pStyle w:val="Heading1"/>
      </w:pPr>
      <w:r w:rsidRPr="004D3578">
        <w:br w:type="page"/>
      </w:r>
      <w:bookmarkStart w:id="9" w:name="_Toc163162349"/>
      <w:r w:rsidRPr="004D3578">
        <w:lastRenderedPageBreak/>
        <w:t>1</w:t>
      </w:r>
      <w:r w:rsidRPr="004D3578">
        <w:tab/>
        <w:t>Scope</w:t>
      </w:r>
      <w:bookmarkEnd w:id="9"/>
    </w:p>
    <w:p w14:paraId="14D0BF6E" w14:textId="77777777" w:rsidR="001B29C7" w:rsidRPr="00ED76FB" w:rsidRDefault="001B29C7" w:rsidP="001B29C7">
      <w:r w:rsidRPr="00ED76FB">
        <w:t xml:space="preserve">The present document describes the architecture and functionality required to support enterprise and corporate services </w:t>
      </w:r>
      <w:r w:rsidRPr="003D0C1E">
        <w:t>as</w:t>
      </w:r>
      <w:r w:rsidRPr="00ED76FB">
        <w:t xml:space="preserve"> </w:t>
      </w:r>
      <w:r w:rsidRPr="003D0C1E">
        <w:t>IMS</w:t>
      </w:r>
      <w:r w:rsidRPr="00ED76FB">
        <w:t xml:space="preserve"> applications hosted </w:t>
      </w:r>
      <w:r w:rsidRPr="003D0C1E">
        <w:t>in</w:t>
      </w:r>
      <w:r w:rsidRPr="00ED76FB">
        <w:t xml:space="preserve"> the </w:t>
      </w:r>
      <w:r w:rsidRPr="003D0C1E">
        <w:t>NGN</w:t>
      </w:r>
      <w:r w:rsidRPr="00ED76FB">
        <w:t xml:space="preserve"> operator</w:t>
      </w:r>
      <w:r>
        <w:t>'</w:t>
      </w:r>
      <w:r w:rsidRPr="00ED76FB">
        <w:t>s network on behalf of an enterprise (Hosted Enterprise Services).</w:t>
      </w:r>
    </w:p>
    <w:p w14:paraId="274C9C54" w14:textId="77777777" w:rsidR="001B29C7" w:rsidRPr="00ED76FB" w:rsidRDefault="001B29C7" w:rsidP="001B29C7">
      <w:r w:rsidRPr="00ED76FB">
        <w:t xml:space="preserve">The present document also specifies the protocol requirements for the </w:t>
      </w:r>
      <w:r w:rsidRPr="003D0C1E">
        <w:t>UE</w:t>
      </w:r>
      <w:r w:rsidRPr="00ED76FB">
        <w:t xml:space="preserve"> to attach to the </w:t>
      </w:r>
      <w:r w:rsidRPr="003D0C1E">
        <w:t>NGN</w:t>
      </w:r>
      <w:r w:rsidRPr="00ED76FB">
        <w:t xml:space="preserve"> (</w:t>
      </w:r>
      <w:r w:rsidRPr="003D0C1E">
        <w:t>in</w:t>
      </w:r>
      <w:r w:rsidRPr="00ED76FB">
        <w:t xml:space="preserve"> particular the </w:t>
      </w:r>
      <w:r w:rsidRPr="003D0C1E">
        <w:t>IMS</w:t>
      </w:r>
      <w:r w:rsidRPr="00ED76FB">
        <w:t xml:space="preserve">) and also any protocol requirements related to application servers provided </w:t>
      </w:r>
      <w:r w:rsidRPr="003D0C1E">
        <w:t>in</w:t>
      </w:r>
      <w:r w:rsidRPr="00ED76FB">
        <w:t xml:space="preserve"> support of hosted enterprise services.</w:t>
      </w:r>
    </w:p>
    <w:p w14:paraId="4116134A" w14:textId="77777777" w:rsidR="00080512" w:rsidRPr="004D3578" w:rsidRDefault="00080512">
      <w:pPr>
        <w:pStyle w:val="Heading1"/>
      </w:pPr>
      <w:bookmarkStart w:id="10" w:name="_Toc163162350"/>
      <w:r w:rsidRPr="004D3578">
        <w:t>2</w:t>
      </w:r>
      <w:r w:rsidRPr="004D3578">
        <w:tab/>
        <w:t>References</w:t>
      </w:r>
      <w:bookmarkEnd w:id="10"/>
    </w:p>
    <w:p w14:paraId="06EED062" w14:textId="77777777" w:rsidR="00080512" w:rsidRPr="004D3578" w:rsidRDefault="00080512">
      <w:r w:rsidRPr="004D3578">
        <w:t>The following documents contain provisions which, through reference in this text, constitute provisions of the present document.</w:t>
      </w:r>
    </w:p>
    <w:p w14:paraId="12BCF28E"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5B1F8D7" w14:textId="77777777" w:rsidR="00080512" w:rsidRPr="004D3578" w:rsidRDefault="00080512">
      <w:pPr>
        <w:pStyle w:val="B1"/>
      </w:pPr>
      <w:r w:rsidRPr="004D3578">
        <w:t>-</w:t>
      </w:r>
      <w:r w:rsidRPr="004D3578">
        <w:tab/>
        <w:t>For a specific reference, subsequent revisions do not apply.</w:t>
      </w:r>
    </w:p>
    <w:p w14:paraId="47A44658"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2B69BA" w14:textId="77777777" w:rsidR="001B29C7" w:rsidRPr="00ED76FB" w:rsidRDefault="001B29C7" w:rsidP="001B29C7">
      <w:pPr>
        <w:pStyle w:val="EX"/>
      </w:pPr>
      <w:r>
        <w:t>[</w:t>
      </w:r>
      <w:bookmarkStart w:id="11" w:name="REF_ES282001"/>
      <w:r>
        <w:rPr>
          <w:noProof/>
        </w:rPr>
        <w:t>1</w:t>
      </w:r>
      <w:bookmarkEnd w:id="11"/>
      <w:r>
        <w:t>]</w:t>
      </w:r>
      <w:r>
        <w:tab/>
      </w:r>
      <w:r w:rsidRPr="003D0C1E">
        <w:t>ETSI ES 282 001</w:t>
      </w:r>
      <w:r w:rsidR="005C4BE2">
        <w:t xml:space="preserve"> (V3.4.1)</w:t>
      </w:r>
      <w:r>
        <w:t>: "Telecommunications and Internet converged Services and Protocols for Advanced Networking (TISPAN); NGN Functional Architecture Release</w:t>
      </w:r>
      <w:r w:rsidR="00912B39">
        <w:t> </w:t>
      </w:r>
      <w:r>
        <w:t>1".</w:t>
      </w:r>
    </w:p>
    <w:p w14:paraId="1083AA30" w14:textId="77777777" w:rsidR="001B29C7" w:rsidRPr="00ED76FB" w:rsidRDefault="001B29C7" w:rsidP="001B29C7">
      <w:pPr>
        <w:pStyle w:val="EX"/>
      </w:pPr>
      <w:r>
        <w:t>[</w:t>
      </w:r>
      <w:bookmarkStart w:id="12" w:name="REF_ES282007"/>
      <w:r>
        <w:rPr>
          <w:noProof/>
        </w:rPr>
        <w:t>2</w:t>
      </w:r>
      <w:bookmarkEnd w:id="12"/>
      <w:r>
        <w:t>]</w:t>
      </w:r>
      <w:r>
        <w:tab/>
      </w:r>
      <w:r w:rsidRPr="003D0C1E">
        <w:t>ETSI ES 282 007</w:t>
      </w:r>
      <w:r w:rsidR="005C4BE2">
        <w:t xml:space="preserve"> (V2.1.1)</w:t>
      </w:r>
      <w:r>
        <w:t>: "Telecommunications and Internet converged Services and Protocols for Advanced Networking (TISPAN); IP Multimedia Subsystem (IMS); Functional architecture".</w:t>
      </w:r>
    </w:p>
    <w:p w14:paraId="2624ADF5" w14:textId="77777777" w:rsidR="001B29C7" w:rsidRPr="00ED76FB" w:rsidRDefault="001B29C7" w:rsidP="001B29C7">
      <w:pPr>
        <w:pStyle w:val="EX"/>
      </w:pPr>
      <w:r>
        <w:t>[</w:t>
      </w:r>
      <w:bookmarkStart w:id="13" w:name="REF_TS182012"/>
      <w:r>
        <w:rPr>
          <w:noProof/>
        </w:rPr>
        <w:t>3</w:t>
      </w:r>
      <w:bookmarkEnd w:id="13"/>
      <w:r>
        <w:t>]</w:t>
      </w:r>
      <w:r>
        <w:tab/>
      </w:r>
      <w:r w:rsidRPr="003D0C1E">
        <w:t>ETSI TS 182 012</w:t>
      </w:r>
      <w:r w:rsidR="005C4BE2">
        <w:t xml:space="preserve"> (V2.1.4)</w:t>
      </w:r>
      <w:r>
        <w:t>: "Telecommunications and Internet converged Services and Protocols for Advanced Networking (TISPAN); IMS-based PSTN/ISDN Emulation Subsystem; Functional architecture".</w:t>
      </w:r>
    </w:p>
    <w:p w14:paraId="68326485" w14:textId="77777777" w:rsidR="001B29C7" w:rsidRPr="00ED76FB" w:rsidRDefault="001B29C7" w:rsidP="001B29C7">
      <w:pPr>
        <w:pStyle w:val="EX"/>
      </w:pPr>
      <w:r>
        <w:t>[</w:t>
      </w:r>
      <w:bookmarkStart w:id="14" w:name="REF_ETS300738"/>
      <w:r>
        <w:rPr>
          <w:noProof/>
        </w:rPr>
        <w:t>4</w:t>
      </w:r>
      <w:bookmarkEnd w:id="14"/>
      <w:r>
        <w:t>]</w:t>
      </w:r>
      <w:r>
        <w:tab/>
      </w:r>
      <w:r w:rsidRPr="003D0C1E">
        <w:t xml:space="preserve">ETSI </w:t>
      </w:r>
      <w:smartTag w:uri="urn:schemas-microsoft-com:office:smarttags" w:element="stockticker">
        <w:r w:rsidRPr="003D0C1E">
          <w:t>ETS</w:t>
        </w:r>
      </w:smartTag>
      <w:r w:rsidRPr="003D0C1E">
        <w:t xml:space="preserve"> 300 738</w:t>
      </w:r>
      <w:r w:rsidR="005C4BE2">
        <w:t xml:space="preserve"> (First edition)</w:t>
      </w:r>
      <w:r>
        <w:t>: "Human Factors (HF);</w:t>
      </w:r>
      <w:r w:rsidR="000362AC">
        <w:t xml:space="preserve"> </w:t>
      </w:r>
      <w:r>
        <w:t>Minimum Man-Machine Interface (MMI) to public network based supplementary services".</w:t>
      </w:r>
    </w:p>
    <w:p w14:paraId="70473E52" w14:textId="77777777" w:rsidR="001B29C7" w:rsidRPr="00ED76FB" w:rsidRDefault="001B29C7" w:rsidP="001B29C7">
      <w:pPr>
        <w:pStyle w:val="EX"/>
      </w:pPr>
      <w:r>
        <w:t>[</w:t>
      </w:r>
      <w:bookmarkStart w:id="15" w:name="REF_TS123228"/>
      <w:r>
        <w:rPr>
          <w:noProof/>
        </w:rPr>
        <w:t>5</w:t>
      </w:r>
      <w:bookmarkEnd w:id="15"/>
      <w:r>
        <w:t>]</w:t>
      </w:r>
      <w:r>
        <w:tab/>
      </w:r>
      <w:r w:rsidR="00982750">
        <w:t>3GPP TS 23.228</w:t>
      </w:r>
      <w:r>
        <w:t>: "</w:t>
      </w:r>
      <w:r w:rsidR="00982750">
        <w:t>Technical Specification Group Services and System Aspects</w:t>
      </w:r>
      <w:r>
        <w:t>; IP Multimedia Subsystem (IMS); Stage</w:t>
      </w:r>
      <w:r w:rsidR="00912B39">
        <w:t> </w:t>
      </w:r>
      <w:r>
        <w:t>2".</w:t>
      </w:r>
    </w:p>
    <w:p w14:paraId="782EC13A" w14:textId="77777777" w:rsidR="001B29C7" w:rsidRPr="00ED76FB" w:rsidRDefault="001B29C7" w:rsidP="001B29C7">
      <w:pPr>
        <w:pStyle w:val="EX"/>
      </w:pPr>
      <w:r>
        <w:t>[</w:t>
      </w:r>
      <w:bookmarkStart w:id="16" w:name="REF_TS182009"/>
      <w:r>
        <w:rPr>
          <w:noProof/>
        </w:rPr>
        <w:t>6</w:t>
      </w:r>
      <w:bookmarkEnd w:id="16"/>
      <w:r>
        <w:t>]</w:t>
      </w:r>
      <w:r>
        <w:tab/>
      </w:r>
      <w:r w:rsidR="00982750">
        <w:t>3GPP TS </w:t>
      </w:r>
      <w:r w:rsidR="003345B3">
        <w:t>23.167</w:t>
      </w:r>
      <w:r>
        <w:t>: "</w:t>
      </w:r>
      <w:r w:rsidR="003345B3">
        <w:t>Technical Specification Group Services and System Aspects</w:t>
      </w:r>
      <w:r>
        <w:t xml:space="preserve">; </w:t>
      </w:r>
      <w:r w:rsidR="003345B3">
        <w:t>IP Multimedia Subsystem (IMS) emergency sessions</w:t>
      </w:r>
      <w:r>
        <w:t>".</w:t>
      </w:r>
    </w:p>
    <w:p w14:paraId="34B7CE93" w14:textId="77777777" w:rsidR="001B29C7" w:rsidRPr="00ED76FB" w:rsidRDefault="001B29C7" w:rsidP="001B29C7">
      <w:pPr>
        <w:pStyle w:val="EX"/>
      </w:pPr>
      <w:r>
        <w:t>[</w:t>
      </w:r>
      <w:bookmarkStart w:id="17" w:name="REF_TS187003"/>
      <w:r>
        <w:rPr>
          <w:noProof/>
        </w:rPr>
        <w:t>7</w:t>
      </w:r>
      <w:bookmarkEnd w:id="17"/>
      <w:r>
        <w:t>]</w:t>
      </w:r>
      <w:r>
        <w:tab/>
      </w:r>
      <w:r w:rsidR="003345B3">
        <w:t>3GPP TS 33.203</w:t>
      </w:r>
      <w:r>
        <w:t>: "</w:t>
      </w:r>
      <w:r w:rsidR="003345B3">
        <w:t>Technical Specification Group Services and System Aspects</w:t>
      </w:r>
      <w:r>
        <w:t xml:space="preserve">; </w:t>
      </w:r>
      <w:r w:rsidR="003345B3">
        <w:t xml:space="preserve">3G </w:t>
      </w:r>
      <w:r>
        <w:t xml:space="preserve">Security; </w:t>
      </w:r>
      <w:r w:rsidR="003345B3">
        <w:t>Access security for IP-based services</w:t>
      </w:r>
      <w:r>
        <w:t>".</w:t>
      </w:r>
    </w:p>
    <w:p w14:paraId="0A7CA4AA" w14:textId="77777777" w:rsidR="001B29C7" w:rsidRPr="00ED76FB" w:rsidRDefault="001B29C7" w:rsidP="001B29C7">
      <w:pPr>
        <w:pStyle w:val="EX"/>
      </w:pPr>
      <w:r>
        <w:t>[</w:t>
      </w:r>
      <w:bookmarkStart w:id="18" w:name="REF_TS182006"/>
      <w:r>
        <w:rPr>
          <w:noProof/>
        </w:rPr>
        <w:t>8</w:t>
      </w:r>
      <w:bookmarkEnd w:id="18"/>
      <w:r>
        <w:t>]</w:t>
      </w:r>
      <w:r>
        <w:tab/>
      </w:r>
      <w:r w:rsidR="00CF3042">
        <w:t>Void.</w:t>
      </w:r>
    </w:p>
    <w:p w14:paraId="6AC5B744" w14:textId="77777777" w:rsidR="001B29C7" w:rsidRPr="00ED76FB" w:rsidRDefault="001B29C7" w:rsidP="001B29C7">
      <w:pPr>
        <w:pStyle w:val="EX"/>
      </w:pPr>
      <w:r>
        <w:t>[</w:t>
      </w:r>
      <w:bookmarkStart w:id="19" w:name="REF_IETFRFC3323"/>
      <w:r>
        <w:rPr>
          <w:noProof/>
        </w:rPr>
        <w:t>9</w:t>
      </w:r>
      <w:bookmarkEnd w:id="19"/>
      <w:r>
        <w:t>]</w:t>
      </w:r>
      <w:r>
        <w:tab/>
      </w:r>
      <w:r w:rsidRPr="003D0C1E">
        <w:t>IETF</w:t>
      </w:r>
      <w:r w:rsidR="00CF3042">
        <w:t> </w:t>
      </w:r>
      <w:r w:rsidRPr="003D0C1E">
        <w:t>RFC</w:t>
      </w:r>
      <w:r w:rsidR="00CF3042">
        <w:t> </w:t>
      </w:r>
      <w:r w:rsidRPr="003D0C1E">
        <w:t>3323</w:t>
      </w:r>
      <w:r w:rsidR="00CF3042">
        <w:t xml:space="preserve"> (December 2002)</w:t>
      </w:r>
      <w:r>
        <w:t>: "A Privacy Mechanism for the Session Initiation Protocol (SIP)".</w:t>
      </w:r>
    </w:p>
    <w:p w14:paraId="3E149DAB" w14:textId="77777777" w:rsidR="001B29C7" w:rsidRPr="00ED76FB" w:rsidRDefault="001B29C7" w:rsidP="001B29C7">
      <w:pPr>
        <w:pStyle w:val="EX"/>
      </w:pPr>
      <w:r>
        <w:t>[</w:t>
      </w:r>
      <w:bookmarkStart w:id="20" w:name="REF_IETFRFC3325"/>
      <w:r>
        <w:rPr>
          <w:noProof/>
        </w:rPr>
        <w:t>10</w:t>
      </w:r>
      <w:bookmarkEnd w:id="20"/>
      <w:r>
        <w:t>]</w:t>
      </w:r>
      <w:r>
        <w:tab/>
      </w:r>
      <w:r w:rsidRPr="003D0C1E">
        <w:t>IETF</w:t>
      </w:r>
      <w:r w:rsidR="00CF3042">
        <w:t> </w:t>
      </w:r>
      <w:r w:rsidRPr="003D0C1E">
        <w:t>RFC</w:t>
      </w:r>
      <w:r w:rsidR="00CF3042">
        <w:t> </w:t>
      </w:r>
      <w:r w:rsidRPr="003D0C1E">
        <w:t>3325</w:t>
      </w:r>
      <w:r w:rsidR="00CF3042">
        <w:t xml:space="preserve"> (December 2002)</w:t>
      </w:r>
      <w:r>
        <w:t>: "Private Extensions to the Session Initiation Protocol (SIP) for Asserted Identity within Trusted Networks".</w:t>
      </w:r>
    </w:p>
    <w:p w14:paraId="37F18D9A" w14:textId="77777777" w:rsidR="001B29C7" w:rsidRPr="004525F6" w:rsidRDefault="001B29C7" w:rsidP="001B29C7">
      <w:pPr>
        <w:pStyle w:val="EX"/>
      </w:pPr>
      <w:r>
        <w:t>[</w:t>
      </w:r>
      <w:bookmarkStart w:id="21" w:name="REF_TS182023"/>
      <w:r>
        <w:rPr>
          <w:noProof/>
        </w:rPr>
        <w:t>11</w:t>
      </w:r>
      <w:bookmarkEnd w:id="21"/>
      <w:r>
        <w:t>]</w:t>
      </w:r>
      <w:r>
        <w:tab/>
      </w:r>
      <w:r w:rsidR="0068297A">
        <w:t>Void.</w:t>
      </w:r>
    </w:p>
    <w:p w14:paraId="48D216AD" w14:textId="77777777" w:rsidR="001B29C7" w:rsidRPr="00ED76FB" w:rsidRDefault="001B29C7" w:rsidP="001B29C7">
      <w:pPr>
        <w:pStyle w:val="EX"/>
      </w:pPr>
      <w:r>
        <w:t>[</w:t>
      </w:r>
      <w:bookmarkStart w:id="22" w:name="REF_ES282002"/>
      <w:r>
        <w:rPr>
          <w:noProof/>
        </w:rPr>
        <w:t>12</w:t>
      </w:r>
      <w:bookmarkEnd w:id="22"/>
      <w:r>
        <w:t>]</w:t>
      </w:r>
      <w:r>
        <w:tab/>
      </w:r>
      <w:r w:rsidRPr="003D0C1E">
        <w:t>ETSI ES 282 002</w:t>
      </w:r>
      <w:r w:rsidR="005C4BE2">
        <w:t xml:space="preserve"> (V1.1.1)</w:t>
      </w:r>
      <w:r>
        <w:t>: "Telecommunications and Internet converged Services and Protocols for Advanced Networking (TISPAN); PSTN/ISDN Emulation Subsystem (PES); Functional Architecture".</w:t>
      </w:r>
    </w:p>
    <w:p w14:paraId="3EBCBA7F" w14:textId="77777777" w:rsidR="001B29C7" w:rsidRPr="004525F6" w:rsidRDefault="001B29C7" w:rsidP="001B29C7">
      <w:pPr>
        <w:pStyle w:val="EX"/>
      </w:pPr>
      <w:r w:rsidRPr="004525F6">
        <w:t>[</w:t>
      </w:r>
      <w:bookmarkStart w:id="23" w:name="REF_ES282010"/>
      <w:r>
        <w:rPr>
          <w:noProof/>
        </w:rPr>
        <w:t>13</w:t>
      </w:r>
      <w:bookmarkEnd w:id="23"/>
      <w:r w:rsidRPr="004525F6">
        <w:t>]</w:t>
      </w:r>
      <w:r w:rsidRPr="004525F6">
        <w:tab/>
      </w:r>
      <w:r w:rsidR="0068297A">
        <w:t>3GPP TS 32.260</w:t>
      </w:r>
      <w:r w:rsidRPr="004525F6">
        <w:t>: "</w:t>
      </w:r>
      <w:r w:rsidR="0068297A">
        <w:t xml:space="preserve">Technical Specification Group Services and System Aspects; Telecommunication management; </w:t>
      </w:r>
      <w:r w:rsidR="00DE35B2">
        <w:t>Charging management; IP Multimedia Subsystem (IMS) charging</w:t>
      </w:r>
      <w:r>
        <w:rPr>
          <w:bCs/>
        </w:rPr>
        <w:t>"</w:t>
      </w:r>
      <w:r w:rsidRPr="004525F6">
        <w:t>.</w:t>
      </w:r>
    </w:p>
    <w:p w14:paraId="694B7732" w14:textId="77777777" w:rsidR="001B29C7" w:rsidRPr="00ED76FB" w:rsidRDefault="001B29C7" w:rsidP="001B29C7">
      <w:pPr>
        <w:pStyle w:val="EX"/>
      </w:pPr>
      <w:r>
        <w:lastRenderedPageBreak/>
        <w:t>[</w:t>
      </w:r>
      <w:bookmarkStart w:id="24" w:name="REF_TS181019"/>
      <w:r>
        <w:rPr>
          <w:noProof/>
        </w:rPr>
        <w:t>14</w:t>
      </w:r>
      <w:bookmarkEnd w:id="24"/>
      <w:r>
        <w:t>]</w:t>
      </w:r>
      <w:r>
        <w:tab/>
      </w:r>
      <w:r w:rsidR="00DE35B2">
        <w:t>3GPP TS 22.519</w:t>
      </w:r>
      <w:r>
        <w:t>: "</w:t>
      </w:r>
      <w:r w:rsidR="00DE35B2">
        <w:t>Technical Specification Group Services and System Aspects</w:t>
      </w:r>
      <w:r>
        <w:t>; Business communication requirements".</w:t>
      </w:r>
    </w:p>
    <w:p w14:paraId="0F28A9EF" w14:textId="77777777" w:rsidR="001B29C7" w:rsidRPr="00ED76FB" w:rsidRDefault="001B29C7" w:rsidP="001B29C7">
      <w:pPr>
        <w:pStyle w:val="EX"/>
        <w:rPr>
          <w:bCs/>
        </w:rPr>
      </w:pPr>
      <w:r>
        <w:t>[</w:t>
      </w:r>
      <w:bookmarkStart w:id="25" w:name="REF_ES283003"/>
      <w:r>
        <w:rPr>
          <w:noProof/>
        </w:rPr>
        <w:t>15</w:t>
      </w:r>
      <w:bookmarkEnd w:id="25"/>
      <w:r>
        <w:t>]</w:t>
      </w:r>
      <w:r>
        <w:tab/>
      </w:r>
      <w:r w:rsidR="00DE35B2">
        <w:t>3GPP TS 24.229</w:t>
      </w:r>
      <w:r>
        <w:t>: "</w:t>
      </w:r>
      <w:r w:rsidR="00DE35B2" w:rsidRPr="00B81036">
        <w:t>Technical Specification Group Core Network and Terminals</w:t>
      </w:r>
      <w:r>
        <w:t>; IP Multimedia Call Control Protocol based on Session Initiation Protocol (SIP) and Session Description Protocol (SDP)</w:t>
      </w:r>
      <w:r w:rsidR="00DE35B2">
        <w:t>;</w:t>
      </w:r>
      <w:r>
        <w:t xml:space="preserve"> Stage 3".</w:t>
      </w:r>
    </w:p>
    <w:p w14:paraId="260BF777" w14:textId="77777777" w:rsidR="001B29C7" w:rsidRPr="00ED76FB" w:rsidRDefault="001B29C7" w:rsidP="001B29C7">
      <w:pPr>
        <w:pStyle w:val="EX"/>
        <w:rPr>
          <w:bCs/>
        </w:rPr>
      </w:pPr>
      <w:r>
        <w:t>[</w:t>
      </w:r>
      <w:bookmarkStart w:id="26" w:name="REF_TS183043"/>
      <w:r>
        <w:rPr>
          <w:noProof/>
        </w:rPr>
        <w:t>16</w:t>
      </w:r>
      <w:bookmarkEnd w:id="26"/>
      <w:r>
        <w:t>]</w:t>
      </w:r>
      <w:r>
        <w:tab/>
      </w:r>
      <w:r w:rsidRPr="003D0C1E">
        <w:t>ETSI TS 183 043</w:t>
      </w:r>
      <w:r w:rsidR="005C4BE2">
        <w:t xml:space="preserve"> (V3.4.1)</w:t>
      </w:r>
      <w:r>
        <w:t>: "Telecommunications and Internet converged Services and Protocols for Advanced Networking (TISPAN); IMS based PSTN/ISDN Emulation Stage 3 specification".</w:t>
      </w:r>
    </w:p>
    <w:p w14:paraId="34214834" w14:textId="77777777" w:rsidR="001B29C7" w:rsidRPr="00ED76FB" w:rsidRDefault="001B29C7" w:rsidP="001B29C7">
      <w:pPr>
        <w:pStyle w:val="EX"/>
      </w:pPr>
      <w:r>
        <w:t>[</w:t>
      </w:r>
      <w:bookmarkStart w:id="27" w:name="REF_TS183028"/>
      <w:r>
        <w:rPr>
          <w:noProof/>
        </w:rPr>
        <w:t>17</w:t>
      </w:r>
      <w:bookmarkEnd w:id="27"/>
      <w:r>
        <w:t>]</w:t>
      </w:r>
      <w:r>
        <w:tab/>
      </w:r>
      <w:r w:rsidR="00DE39C5">
        <w:t>3GPP TS 24.628</w:t>
      </w:r>
      <w:r>
        <w:t>: "</w:t>
      </w:r>
      <w:r w:rsidR="00DE39C5" w:rsidRPr="00270A9C">
        <w:t>Technical Specification Group Core Network and Terminals</w:t>
      </w:r>
      <w:r>
        <w:t>; Common Basic Communication procedures</w:t>
      </w:r>
      <w:r w:rsidR="00DE39C5" w:rsidRPr="00DE39C5">
        <w:t xml:space="preserve"> </w:t>
      </w:r>
      <w:r w:rsidR="00DE39C5">
        <w:t>using IP Multimedia (IM) Core Network (CN) subsystem</w:t>
      </w:r>
      <w:r>
        <w:t>; Protocol specification".</w:t>
      </w:r>
    </w:p>
    <w:p w14:paraId="7BDBC0AA" w14:textId="77777777" w:rsidR="001B29C7" w:rsidRPr="00ED76FB" w:rsidRDefault="001B29C7" w:rsidP="001B29C7">
      <w:pPr>
        <w:pStyle w:val="EX"/>
      </w:pPr>
      <w:r>
        <w:t>[</w:t>
      </w:r>
      <w:bookmarkStart w:id="28" w:name="REF_TS124229"/>
      <w:r>
        <w:rPr>
          <w:noProof/>
        </w:rPr>
        <w:t>18</w:t>
      </w:r>
      <w:bookmarkEnd w:id="28"/>
      <w:r>
        <w:t>]</w:t>
      </w:r>
      <w:r>
        <w:tab/>
      </w:r>
      <w:r w:rsidR="00035408">
        <w:t>Void.</w:t>
      </w:r>
    </w:p>
    <w:p w14:paraId="387B286D" w14:textId="77777777" w:rsidR="001B29C7" w:rsidRPr="00ED76FB" w:rsidRDefault="001B29C7" w:rsidP="001B29C7">
      <w:pPr>
        <w:pStyle w:val="EX"/>
      </w:pPr>
      <w:r>
        <w:t>[</w:t>
      </w:r>
      <w:bookmarkStart w:id="29" w:name="REF_IETFRFC5031"/>
      <w:r>
        <w:rPr>
          <w:noProof/>
        </w:rPr>
        <w:t>19</w:t>
      </w:r>
      <w:bookmarkEnd w:id="29"/>
      <w:r>
        <w:t>]</w:t>
      </w:r>
      <w:r>
        <w:tab/>
      </w:r>
      <w:r w:rsidRPr="003D0C1E">
        <w:t>IETF</w:t>
      </w:r>
      <w:r w:rsidR="00035408">
        <w:t> </w:t>
      </w:r>
      <w:r w:rsidRPr="003D0C1E">
        <w:t>RFC</w:t>
      </w:r>
      <w:r w:rsidR="00035408">
        <w:t> </w:t>
      </w:r>
      <w:r w:rsidRPr="003D0C1E">
        <w:t>5031</w:t>
      </w:r>
      <w:r w:rsidR="00035408">
        <w:t xml:space="preserve"> (January 2008)</w:t>
      </w:r>
      <w:r>
        <w:t>: "A Uniform Resource Name (URN) for Emergency and Other Well-Known Services".</w:t>
      </w:r>
    </w:p>
    <w:p w14:paraId="67CAC260" w14:textId="77777777" w:rsidR="001B29C7" w:rsidRDefault="001B29C7" w:rsidP="008704CF">
      <w:pPr>
        <w:pStyle w:val="EX"/>
      </w:pPr>
      <w:r>
        <w:t>[</w:t>
      </w:r>
      <w:bookmarkStart w:id="30" w:name="REF_TS183011"/>
      <w:r>
        <w:rPr>
          <w:noProof/>
        </w:rPr>
        <w:t>20</w:t>
      </w:r>
      <w:bookmarkEnd w:id="30"/>
      <w:r>
        <w:t>]</w:t>
      </w:r>
      <w:r>
        <w:tab/>
      </w:r>
      <w:r w:rsidR="00104510">
        <w:t>3GPP TS 24.611</w:t>
      </w:r>
      <w:r>
        <w:t>: "</w:t>
      </w:r>
      <w:r w:rsidR="00104510" w:rsidRPr="0088525B">
        <w:t>Technical Specification Group Core Network and Terminals</w:t>
      </w:r>
      <w:r w:rsidR="00104510">
        <w:t>;</w:t>
      </w:r>
      <w:r>
        <w:t xml:space="preserve"> Anonymous Communication Rejection (</w:t>
      </w:r>
      <w:smartTag w:uri="urn:schemas-microsoft-com:office:smarttags" w:element="stockticker">
        <w:r>
          <w:t>ACR</w:t>
        </w:r>
      </w:smartTag>
      <w:r>
        <w:t>) and Communication Barring (CB)</w:t>
      </w:r>
      <w:r w:rsidR="00104510" w:rsidRPr="00104510">
        <w:t xml:space="preserve"> </w:t>
      </w:r>
      <w:r w:rsidR="00104510">
        <w:t>using IP Multimedia (IM) Core Network (CN) subsystem</w:t>
      </w:r>
      <w:r>
        <w:t>; Protocol specification".</w:t>
      </w:r>
    </w:p>
    <w:p w14:paraId="688FC27A" w14:textId="77777777" w:rsidR="001B29C7" w:rsidRDefault="001B29C7" w:rsidP="001B29C7">
      <w:pPr>
        <w:pStyle w:val="EX"/>
      </w:pPr>
      <w:r>
        <w:t>[</w:t>
      </w:r>
      <w:bookmarkStart w:id="31" w:name="REF_RFC3966"/>
      <w:r>
        <w:rPr>
          <w:noProof/>
        </w:rPr>
        <w:t>21</w:t>
      </w:r>
      <w:bookmarkEnd w:id="31"/>
      <w:r>
        <w:t>]</w:t>
      </w:r>
      <w:r>
        <w:tab/>
        <w:t>IETF</w:t>
      </w:r>
      <w:r w:rsidR="00104510">
        <w:t> </w:t>
      </w:r>
      <w:r w:rsidRPr="003D0C1E">
        <w:t>RFC</w:t>
      </w:r>
      <w:r w:rsidR="00104510">
        <w:t> </w:t>
      </w:r>
      <w:r w:rsidRPr="003D0C1E">
        <w:t>3966</w:t>
      </w:r>
      <w:r w:rsidR="00104510">
        <w:t xml:space="preserve"> (December 2004)</w:t>
      </w:r>
      <w:r>
        <w:t>: "</w:t>
      </w:r>
      <w:r w:rsidRPr="006D4D04">
        <w:t xml:space="preserve">The tel </w:t>
      </w:r>
      <w:smartTag w:uri="urn:schemas-microsoft-com:office:smarttags" w:element="stockticker">
        <w:r w:rsidRPr="006D4D04">
          <w:t>URI</w:t>
        </w:r>
      </w:smartTag>
      <w:r w:rsidRPr="006D4D04">
        <w:t xml:space="preserve"> for Telephone Numbers</w:t>
      </w:r>
      <w:r>
        <w:t>".</w:t>
      </w:r>
    </w:p>
    <w:p w14:paraId="6E24A7D8" w14:textId="77777777" w:rsidR="001B29C7" w:rsidRDefault="001B29C7" w:rsidP="001B29C7">
      <w:pPr>
        <w:pStyle w:val="EX"/>
      </w:pPr>
      <w:r>
        <w:t>[</w:t>
      </w:r>
      <w:bookmarkStart w:id="32" w:name="REF_RFC3261"/>
      <w:r>
        <w:rPr>
          <w:noProof/>
        </w:rPr>
        <w:t>22</w:t>
      </w:r>
      <w:bookmarkEnd w:id="32"/>
      <w:r>
        <w:t>]</w:t>
      </w:r>
      <w:r>
        <w:tab/>
        <w:t>IETF</w:t>
      </w:r>
      <w:r w:rsidR="00104510">
        <w:t> </w:t>
      </w:r>
      <w:r w:rsidRPr="003D0C1E">
        <w:t>RFC</w:t>
      </w:r>
      <w:r w:rsidR="00104510">
        <w:t> </w:t>
      </w:r>
      <w:r w:rsidRPr="003D0C1E">
        <w:t>3261</w:t>
      </w:r>
      <w:r w:rsidR="00104510">
        <w:t xml:space="preserve"> (July 2002)</w:t>
      </w:r>
      <w:r>
        <w:t>: "</w:t>
      </w:r>
      <w:r w:rsidRPr="006D4D04">
        <w:t>SIP: Session Initiation Protocol</w:t>
      </w:r>
      <w:r>
        <w:t>".</w:t>
      </w:r>
    </w:p>
    <w:p w14:paraId="0F480E65" w14:textId="77777777" w:rsidR="001B29C7" w:rsidRDefault="001B29C7" w:rsidP="001B29C7">
      <w:pPr>
        <w:pStyle w:val="EX"/>
      </w:pPr>
      <w:r>
        <w:t>[</w:t>
      </w:r>
      <w:bookmarkStart w:id="33" w:name="REF_RFC4967"/>
      <w:r>
        <w:rPr>
          <w:noProof/>
        </w:rPr>
        <w:t>23</w:t>
      </w:r>
      <w:bookmarkEnd w:id="33"/>
      <w:r>
        <w:t>]</w:t>
      </w:r>
      <w:r>
        <w:tab/>
        <w:t>IETF</w:t>
      </w:r>
      <w:r w:rsidR="00104510">
        <w:t> </w:t>
      </w:r>
      <w:r w:rsidRPr="003D0C1E">
        <w:t>RFC</w:t>
      </w:r>
      <w:r w:rsidR="00104510">
        <w:t> </w:t>
      </w:r>
      <w:r w:rsidRPr="003D0C1E">
        <w:t>4967</w:t>
      </w:r>
      <w:r w:rsidR="00104510">
        <w:t xml:space="preserve"> (July 2007)</w:t>
      </w:r>
      <w:r>
        <w:t>: "Dial String Parameter for the Session Initiation Protocol Uniform Resource Identifier".</w:t>
      </w:r>
    </w:p>
    <w:p w14:paraId="5A5CF528" w14:textId="77777777" w:rsidR="001B29C7" w:rsidRPr="006D4D04" w:rsidRDefault="001B29C7" w:rsidP="001B29C7">
      <w:pPr>
        <w:pStyle w:val="EX"/>
      </w:pPr>
      <w:r>
        <w:t>[</w:t>
      </w:r>
      <w:bookmarkStart w:id="34" w:name="REF_DRAFT_VANELBURG_SIPPING_PRIVATE_NETW"/>
      <w:r>
        <w:rPr>
          <w:noProof/>
        </w:rPr>
        <w:t>24</w:t>
      </w:r>
      <w:bookmarkEnd w:id="34"/>
      <w:r>
        <w:t>]</w:t>
      </w:r>
      <w:r>
        <w:tab/>
      </w:r>
      <w:r w:rsidR="00A675D1">
        <w:t>IETF </w:t>
      </w:r>
      <w:r w:rsidR="00A675D1" w:rsidRPr="003D0C1E">
        <w:t>RFC</w:t>
      </w:r>
      <w:r w:rsidR="00A675D1">
        <w:t> 7316 (July 2014)</w:t>
      </w:r>
      <w:r>
        <w:t>: "The Session Initiation Protocol (SIP) P</w:t>
      </w:r>
      <w:r>
        <w:noBreakHyphen/>
        <w:t>Private-Network-Indication Private-Header (P-Header)".</w:t>
      </w:r>
    </w:p>
    <w:p w14:paraId="3B35EFC6" w14:textId="77777777" w:rsidR="00080512" w:rsidRPr="004D3578" w:rsidRDefault="00080512">
      <w:pPr>
        <w:pStyle w:val="Heading1"/>
      </w:pPr>
      <w:bookmarkStart w:id="35" w:name="_Toc163162351"/>
      <w:r w:rsidRPr="004D3578">
        <w:t>3</w:t>
      </w:r>
      <w:r w:rsidRPr="004D3578">
        <w:tab/>
        <w:t xml:space="preserve">Definitions, </w:t>
      </w:r>
      <w:r w:rsidR="008028A4" w:rsidRPr="004D3578">
        <w:t>symbols and abbreviations</w:t>
      </w:r>
      <w:bookmarkEnd w:id="35"/>
    </w:p>
    <w:p w14:paraId="1F3C5C84" w14:textId="77777777" w:rsidR="00D44938" w:rsidRPr="003A5BE5" w:rsidRDefault="00D44938" w:rsidP="00D44938">
      <w:pPr>
        <w:pStyle w:val="Heading2"/>
      </w:pPr>
      <w:bookmarkStart w:id="36" w:name="_Toc163162352"/>
      <w:r w:rsidRPr="003A5BE5">
        <w:t>3.1</w:t>
      </w:r>
      <w:r w:rsidRPr="003A5BE5">
        <w:tab/>
        <w:t>Definitions</w:t>
      </w:r>
      <w:bookmarkEnd w:id="36"/>
    </w:p>
    <w:p w14:paraId="69B608C5" w14:textId="77777777" w:rsidR="001B29C7" w:rsidRPr="00D164E9" w:rsidRDefault="001B29C7" w:rsidP="001B29C7">
      <w:r w:rsidRPr="00D164E9">
        <w:t xml:space="preserve">For the purposes of the present document, the terms and definitions given </w:t>
      </w:r>
      <w:r w:rsidRPr="003D0C1E">
        <w:t>in</w:t>
      </w:r>
      <w:r>
        <w:t xml:space="preserve"> </w:t>
      </w:r>
      <w:r w:rsidR="00DE35B2">
        <w:t>3GPP TS 22.519 </w:t>
      </w:r>
      <w:r w:rsidRPr="003D0C1E">
        <w:t>[</w:t>
      </w:r>
      <w:r>
        <w:rPr>
          <w:noProof/>
        </w:rPr>
        <w:t>14</w:t>
      </w:r>
      <w:r w:rsidRPr="003D0C1E">
        <w:t xml:space="preserve">], </w:t>
      </w:r>
      <w:r w:rsidR="001F38AA">
        <w:t>3GPP TS 24.229 </w:t>
      </w:r>
      <w:r w:rsidRPr="003D0C1E">
        <w:t>[</w:t>
      </w:r>
      <w:r>
        <w:rPr>
          <w:noProof/>
        </w:rPr>
        <w:t>15</w:t>
      </w:r>
      <w:r>
        <w:t>]</w:t>
      </w:r>
      <w:r w:rsidRPr="003D0C1E">
        <w:t xml:space="preserve"> and </w:t>
      </w:r>
      <w:r w:rsidR="009A4D47">
        <w:t>ETSI </w:t>
      </w:r>
      <w:r>
        <w:t>TS 183 043</w:t>
      </w:r>
      <w:r w:rsidR="009A4D47">
        <w:t> </w:t>
      </w:r>
      <w:r w:rsidRPr="003D0C1E">
        <w:t>[</w:t>
      </w:r>
      <w:r>
        <w:rPr>
          <w:noProof/>
        </w:rPr>
        <w:t>16</w:t>
      </w:r>
      <w:r w:rsidRPr="003D0C1E">
        <w:t>]</w:t>
      </w:r>
      <w:r w:rsidRPr="00D164E9">
        <w:t xml:space="preserve"> apply:</w:t>
      </w:r>
    </w:p>
    <w:p w14:paraId="077B5F16" w14:textId="77777777" w:rsidR="00D44938" w:rsidRPr="003A5BE5" w:rsidRDefault="00D44938" w:rsidP="00D44938">
      <w:pPr>
        <w:pStyle w:val="Heading2"/>
      </w:pPr>
      <w:bookmarkStart w:id="37" w:name="_Toc163162353"/>
      <w:r w:rsidRPr="003A5BE5">
        <w:t>3.</w:t>
      </w:r>
      <w:r>
        <w:t>2</w:t>
      </w:r>
      <w:r w:rsidRPr="003A5BE5">
        <w:tab/>
        <w:t>Abbreviations</w:t>
      </w:r>
      <w:bookmarkEnd w:id="37"/>
    </w:p>
    <w:p w14:paraId="22FB8997" w14:textId="77777777" w:rsidR="001B29C7" w:rsidRPr="00ED76FB" w:rsidRDefault="001B29C7" w:rsidP="001B29C7">
      <w:pPr>
        <w:keepNext/>
      </w:pPr>
      <w:r w:rsidRPr="00ED76FB">
        <w:t>For the purposes of the present document, the following abbreviations apply:</w:t>
      </w:r>
    </w:p>
    <w:p w14:paraId="26DA1AFB" w14:textId="77777777" w:rsidR="001B29C7" w:rsidRPr="00ED76FB" w:rsidRDefault="001B29C7" w:rsidP="001B29C7">
      <w:pPr>
        <w:pStyle w:val="EW"/>
      </w:pPr>
      <w:r w:rsidRPr="003D0C1E">
        <w:t>AGCF</w:t>
      </w:r>
      <w:r w:rsidRPr="00ED76FB">
        <w:tab/>
        <w:t>Access Gateway Control Function</w:t>
      </w:r>
    </w:p>
    <w:p w14:paraId="1849E0B5" w14:textId="77777777" w:rsidR="001B29C7" w:rsidRPr="00ED76FB" w:rsidRDefault="001B29C7" w:rsidP="001B29C7">
      <w:pPr>
        <w:pStyle w:val="EW"/>
      </w:pPr>
      <w:r w:rsidRPr="003D0C1E">
        <w:t>AGF</w:t>
      </w:r>
      <w:r w:rsidRPr="00ED76FB">
        <w:tab/>
        <w:t>Access Gateway Function</w:t>
      </w:r>
    </w:p>
    <w:p w14:paraId="653E4B34" w14:textId="77777777" w:rsidR="001B29C7" w:rsidRPr="00ED76FB" w:rsidRDefault="001B29C7" w:rsidP="001B29C7">
      <w:pPr>
        <w:pStyle w:val="EW"/>
      </w:pPr>
      <w:r w:rsidRPr="003D0C1E">
        <w:t>AS</w:t>
      </w:r>
      <w:r w:rsidRPr="00ED76FB">
        <w:tab/>
        <w:t>Application Server</w:t>
      </w:r>
    </w:p>
    <w:p w14:paraId="21D806B9" w14:textId="77777777" w:rsidR="001B29C7" w:rsidRPr="00ED76FB" w:rsidRDefault="001B29C7" w:rsidP="001B29C7">
      <w:pPr>
        <w:pStyle w:val="EW"/>
      </w:pPr>
      <w:r w:rsidRPr="003D0C1E">
        <w:t>BGCF</w:t>
      </w:r>
      <w:r w:rsidRPr="00ED76FB">
        <w:tab/>
        <w:t>Breakout Gateway Control Function</w:t>
      </w:r>
    </w:p>
    <w:p w14:paraId="7786B235" w14:textId="77777777" w:rsidR="001B29C7" w:rsidRPr="00ED76FB" w:rsidRDefault="001B29C7" w:rsidP="001B29C7">
      <w:pPr>
        <w:pStyle w:val="EW"/>
      </w:pPr>
      <w:r w:rsidRPr="003D0C1E">
        <w:t>BGF</w:t>
      </w:r>
      <w:r w:rsidRPr="00ED76FB">
        <w:tab/>
        <w:t>Border Gateway Function</w:t>
      </w:r>
    </w:p>
    <w:p w14:paraId="056F94A4" w14:textId="77777777" w:rsidR="001B29C7" w:rsidRPr="00ED76FB" w:rsidRDefault="001B29C7" w:rsidP="001B29C7">
      <w:pPr>
        <w:pStyle w:val="EW"/>
      </w:pPr>
      <w:r w:rsidRPr="003D0C1E">
        <w:t>CNGCF</w:t>
      </w:r>
      <w:r w:rsidRPr="00ED76FB">
        <w:tab/>
        <w:t>Customer Network Gateway Configuration Function</w:t>
      </w:r>
    </w:p>
    <w:p w14:paraId="24A614F2" w14:textId="77777777" w:rsidR="001B29C7" w:rsidRPr="00ED76FB" w:rsidRDefault="001B29C7" w:rsidP="001B29C7">
      <w:pPr>
        <w:pStyle w:val="EW"/>
      </w:pPr>
      <w:r w:rsidRPr="003D0C1E">
        <w:t>CS</w:t>
      </w:r>
      <w:r w:rsidRPr="00ED76FB">
        <w:tab/>
        <w:t>Circuit Switched</w:t>
      </w:r>
    </w:p>
    <w:p w14:paraId="127E58B1" w14:textId="77777777" w:rsidR="001B29C7" w:rsidRPr="00ED76FB" w:rsidRDefault="001B29C7" w:rsidP="001B29C7">
      <w:pPr>
        <w:pStyle w:val="EW"/>
      </w:pPr>
      <w:r w:rsidRPr="003D0C1E">
        <w:t>CSCF</w:t>
      </w:r>
      <w:r w:rsidRPr="00ED76FB">
        <w:tab/>
        <w:t>Call Session Control Function</w:t>
      </w:r>
    </w:p>
    <w:p w14:paraId="141D2A70" w14:textId="77777777" w:rsidR="001B29C7" w:rsidRPr="00ED76FB" w:rsidRDefault="001B29C7" w:rsidP="001B29C7">
      <w:pPr>
        <w:pStyle w:val="EW"/>
      </w:pPr>
      <w:r w:rsidRPr="003D0C1E">
        <w:t>HES</w:t>
      </w:r>
      <w:r w:rsidRPr="00ED76FB">
        <w:tab/>
        <w:t>Hosted Enterprise Services</w:t>
      </w:r>
    </w:p>
    <w:p w14:paraId="3DF1BDA4" w14:textId="77777777" w:rsidR="001B29C7" w:rsidRPr="00ED76FB" w:rsidRDefault="001B29C7" w:rsidP="001B29C7">
      <w:pPr>
        <w:pStyle w:val="EW"/>
      </w:pPr>
      <w:r w:rsidRPr="003D0C1E">
        <w:t>I-BGF</w:t>
      </w:r>
      <w:r w:rsidRPr="00ED76FB">
        <w:tab/>
        <w:t>Interconnection-Border Gateway Function</w:t>
      </w:r>
    </w:p>
    <w:p w14:paraId="7E0503D5" w14:textId="77777777" w:rsidR="001B29C7" w:rsidRPr="00ED76FB" w:rsidRDefault="001B29C7" w:rsidP="001B29C7">
      <w:pPr>
        <w:pStyle w:val="EW"/>
      </w:pPr>
      <w:r w:rsidRPr="003D0C1E">
        <w:t>I-CSCF</w:t>
      </w:r>
      <w:r w:rsidRPr="00ED76FB">
        <w:tab/>
        <w:t>Interrogating-Call Session Control Function</w:t>
      </w:r>
    </w:p>
    <w:p w14:paraId="2170F89E" w14:textId="77777777" w:rsidR="001B29C7" w:rsidRPr="003D0C1E" w:rsidRDefault="001B29C7" w:rsidP="001B29C7">
      <w:pPr>
        <w:pStyle w:val="EW"/>
      </w:pPr>
      <w:smartTag w:uri="urn:schemas-microsoft-com:office:smarttags" w:element="stockticker">
        <w:r w:rsidRPr="003D0C1E">
          <w:t>IFC</w:t>
        </w:r>
      </w:smartTag>
      <w:r w:rsidRPr="003D0C1E">
        <w:tab/>
        <w:t>Initial filter Criteria</w:t>
      </w:r>
    </w:p>
    <w:p w14:paraId="05FE9128" w14:textId="77777777" w:rsidR="001B29C7" w:rsidRPr="00ED76FB" w:rsidRDefault="001B29C7" w:rsidP="001B29C7">
      <w:pPr>
        <w:pStyle w:val="EW"/>
      </w:pPr>
      <w:r w:rsidRPr="003D0C1E">
        <w:t>IMS</w:t>
      </w:r>
      <w:r w:rsidRPr="00ED76FB">
        <w:tab/>
      </w:r>
      <w:r w:rsidRPr="003D0C1E">
        <w:t>IP</w:t>
      </w:r>
      <w:r w:rsidRPr="00ED76FB">
        <w:t xml:space="preserve"> Multimedia Subsystem</w:t>
      </w:r>
    </w:p>
    <w:p w14:paraId="12135126" w14:textId="77777777" w:rsidR="001B29C7" w:rsidRPr="00ED76FB" w:rsidRDefault="001B29C7" w:rsidP="001B29C7">
      <w:pPr>
        <w:pStyle w:val="EW"/>
      </w:pPr>
      <w:r w:rsidRPr="003D0C1E">
        <w:t>IN</w:t>
      </w:r>
      <w:r w:rsidRPr="00ED76FB">
        <w:tab/>
        <w:t>Intelligent Network</w:t>
      </w:r>
    </w:p>
    <w:p w14:paraId="0A1CD954" w14:textId="77777777" w:rsidR="001B29C7" w:rsidRPr="00ED76FB" w:rsidRDefault="001B29C7" w:rsidP="001B29C7">
      <w:pPr>
        <w:pStyle w:val="EW"/>
      </w:pPr>
      <w:r w:rsidRPr="003D0C1E">
        <w:t>IP</w:t>
      </w:r>
      <w:r w:rsidRPr="00ED76FB">
        <w:tab/>
        <w:t>Internet Protocol</w:t>
      </w:r>
    </w:p>
    <w:p w14:paraId="0FCA19AD" w14:textId="77777777" w:rsidR="001B29C7" w:rsidRPr="00ED76FB" w:rsidRDefault="001B29C7" w:rsidP="001B29C7">
      <w:pPr>
        <w:pStyle w:val="EW"/>
      </w:pPr>
      <w:r w:rsidRPr="003D0C1E">
        <w:t>IPCAN</w:t>
      </w:r>
      <w:r w:rsidRPr="00ED76FB">
        <w:tab/>
      </w:r>
      <w:r w:rsidRPr="003D0C1E">
        <w:t>IP</w:t>
      </w:r>
      <w:r w:rsidRPr="00ED76FB">
        <w:t xml:space="preserve"> Connectivity Access Network</w:t>
      </w:r>
    </w:p>
    <w:p w14:paraId="5747B120" w14:textId="77777777" w:rsidR="001B29C7" w:rsidRPr="003D0C1E" w:rsidRDefault="001B29C7" w:rsidP="001B29C7">
      <w:pPr>
        <w:pStyle w:val="EW"/>
      </w:pPr>
      <w:r w:rsidRPr="003D0C1E">
        <w:lastRenderedPageBreak/>
        <w:t>ISC</w:t>
      </w:r>
      <w:r w:rsidRPr="003D0C1E">
        <w:tab/>
        <w:t>IMS Service Control</w:t>
      </w:r>
    </w:p>
    <w:p w14:paraId="74630A10" w14:textId="77777777" w:rsidR="001B29C7" w:rsidRPr="00ED76FB" w:rsidRDefault="001B29C7" w:rsidP="001B29C7">
      <w:pPr>
        <w:pStyle w:val="EW"/>
      </w:pPr>
      <w:r w:rsidRPr="003D0C1E">
        <w:t>ISDN</w:t>
      </w:r>
      <w:r w:rsidRPr="00ED76FB">
        <w:tab/>
        <w:t>Integrated Services Digital Network</w:t>
      </w:r>
    </w:p>
    <w:p w14:paraId="1686082B" w14:textId="77777777" w:rsidR="001B29C7" w:rsidRPr="003D0C1E" w:rsidRDefault="001B29C7" w:rsidP="001B29C7">
      <w:pPr>
        <w:pStyle w:val="EW"/>
      </w:pPr>
      <w:r w:rsidRPr="003D0C1E">
        <w:t>LDAP</w:t>
      </w:r>
      <w:r w:rsidRPr="003D0C1E">
        <w:tab/>
        <w:t>Lightweight Directory Access Protocol</w:t>
      </w:r>
    </w:p>
    <w:p w14:paraId="2EF412F1" w14:textId="77777777" w:rsidR="001B29C7" w:rsidRPr="00ED76FB" w:rsidRDefault="001B29C7" w:rsidP="001B29C7">
      <w:pPr>
        <w:pStyle w:val="EW"/>
      </w:pPr>
      <w:r w:rsidRPr="003D0C1E">
        <w:t>MGCF</w:t>
      </w:r>
      <w:r w:rsidRPr="00ED76FB">
        <w:tab/>
        <w:t>Media Gateway Control Function</w:t>
      </w:r>
    </w:p>
    <w:p w14:paraId="64877FAA" w14:textId="77777777" w:rsidR="001B29C7" w:rsidRPr="00ED76FB" w:rsidRDefault="001B29C7" w:rsidP="001B29C7">
      <w:pPr>
        <w:pStyle w:val="EW"/>
      </w:pPr>
      <w:r w:rsidRPr="003D0C1E">
        <w:t>MGF</w:t>
      </w:r>
      <w:r w:rsidRPr="00ED76FB">
        <w:tab/>
        <w:t>Media Gateway Function</w:t>
      </w:r>
    </w:p>
    <w:p w14:paraId="3D398DFA" w14:textId="77777777" w:rsidR="001B29C7" w:rsidRPr="00ED76FB" w:rsidRDefault="001B29C7" w:rsidP="001B29C7">
      <w:pPr>
        <w:pStyle w:val="EW"/>
      </w:pPr>
      <w:r w:rsidRPr="003D0C1E">
        <w:t>MRFC</w:t>
      </w:r>
      <w:r w:rsidRPr="00ED76FB">
        <w:tab/>
        <w:t>Multimedia Resource Function Controller</w:t>
      </w:r>
    </w:p>
    <w:p w14:paraId="640874E7" w14:textId="77777777" w:rsidR="001B29C7" w:rsidRPr="00ED76FB" w:rsidRDefault="001B29C7" w:rsidP="001B29C7">
      <w:pPr>
        <w:pStyle w:val="EW"/>
      </w:pPr>
      <w:r w:rsidRPr="003D0C1E">
        <w:t>MRFP</w:t>
      </w:r>
      <w:r w:rsidRPr="00ED76FB">
        <w:tab/>
        <w:t>Multimedia Resource Function Processor</w:t>
      </w:r>
    </w:p>
    <w:p w14:paraId="3379ADE4" w14:textId="77777777" w:rsidR="001B29C7" w:rsidRPr="00ED76FB" w:rsidRDefault="001B29C7" w:rsidP="001B29C7">
      <w:pPr>
        <w:pStyle w:val="EW"/>
      </w:pPr>
      <w:r w:rsidRPr="003D0C1E">
        <w:t>NASS</w:t>
      </w:r>
      <w:r w:rsidRPr="00ED76FB">
        <w:tab/>
        <w:t>Network Attachment SubSystem</w:t>
      </w:r>
    </w:p>
    <w:p w14:paraId="5E10D3DA" w14:textId="77777777" w:rsidR="001B29C7" w:rsidRPr="003D0C1E" w:rsidRDefault="001B29C7" w:rsidP="001B29C7">
      <w:pPr>
        <w:pStyle w:val="EW"/>
      </w:pPr>
      <w:r w:rsidRPr="003D0C1E">
        <w:t>NGCN</w:t>
      </w:r>
      <w:r w:rsidRPr="003D0C1E">
        <w:tab/>
        <w:t>Next Generation Corportate Network</w:t>
      </w:r>
    </w:p>
    <w:p w14:paraId="469C2BBC" w14:textId="77777777" w:rsidR="001B29C7" w:rsidRPr="003D0C1E" w:rsidRDefault="001B29C7" w:rsidP="001B29C7">
      <w:pPr>
        <w:pStyle w:val="EW"/>
      </w:pPr>
      <w:r w:rsidRPr="003D0C1E">
        <w:t>NGN</w:t>
      </w:r>
      <w:r w:rsidRPr="003D0C1E">
        <w:tab/>
        <w:t>Next Generation Network</w:t>
      </w:r>
    </w:p>
    <w:p w14:paraId="7046A775" w14:textId="77777777" w:rsidR="001B29C7" w:rsidRPr="00ED76FB" w:rsidRDefault="001B29C7" w:rsidP="001B29C7">
      <w:pPr>
        <w:pStyle w:val="EW"/>
      </w:pPr>
      <w:r w:rsidRPr="003D0C1E">
        <w:t>NGN</w:t>
      </w:r>
      <w:r w:rsidRPr="00ED76FB">
        <w:tab/>
        <w:t>Next Generation Network</w:t>
      </w:r>
    </w:p>
    <w:p w14:paraId="61931D60" w14:textId="77777777" w:rsidR="001B29C7" w:rsidRPr="00ED76FB" w:rsidRDefault="001B29C7" w:rsidP="001B29C7">
      <w:pPr>
        <w:pStyle w:val="EW"/>
      </w:pPr>
      <w:r w:rsidRPr="003D0C1E">
        <w:t>P-CSCF</w:t>
      </w:r>
      <w:r w:rsidRPr="00ED76FB">
        <w:tab/>
        <w:t>Proxy-Call Session Control Function</w:t>
      </w:r>
    </w:p>
    <w:p w14:paraId="63DADF0A" w14:textId="77777777" w:rsidR="001B29C7" w:rsidRPr="00ED76FB" w:rsidRDefault="001B29C7" w:rsidP="001B29C7">
      <w:pPr>
        <w:pStyle w:val="EW"/>
      </w:pPr>
      <w:r w:rsidRPr="003D0C1E">
        <w:t>PES</w:t>
      </w:r>
      <w:r w:rsidRPr="00ED76FB">
        <w:tab/>
      </w:r>
      <w:r w:rsidRPr="003D0C1E">
        <w:t>PSTN</w:t>
      </w:r>
      <w:r w:rsidRPr="00ED76FB">
        <w:t>/</w:t>
      </w:r>
      <w:r w:rsidRPr="003D0C1E">
        <w:t>ISDN</w:t>
      </w:r>
      <w:r w:rsidRPr="00ED76FB">
        <w:t xml:space="preserve"> Emulation Subsystem</w:t>
      </w:r>
    </w:p>
    <w:p w14:paraId="5EAB6370" w14:textId="77777777" w:rsidR="001B29C7" w:rsidRPr="00ED76FB" w:rsidRDefault="001B29C7" w:rsidP="001B29C7">
      <w:pPr>
        <w:pStyle w:val="EW"/>
      </w:pPr>
      <w:r w:rsidRPr="003D0C1E">
        <w:t>PSTN</w:t>
      </w:r>
      <w:r w:rsidRPr="00ED76FB">
        <w:tab/>
        <w:t>Public Switched Telephony Network</w:t>
      </w:r>
    </w:p>
    <w:p w14:paraId="7012B399" w14:textId="77777777" w:rsidR="001B29C7" w:rsidRPr="00ED76FB" w:rsidRDefault="001B29C7" w:rsidP="001B29C7">
      <w:pPr>
        <w:pStyle w:val="EW"/>
      </w:pPr>
      <w:r w:rsidRPr="003D0C1E">
        <w:t>RACS</w:t>
      </w:r>
      <w:r w:rsidRPr="00ED76FB">
        <w:tab/>
        <w:t>Resource and Admission Control Subsystem</w:t>
      </w:r>
    </w:p>
    <w:p w14:paraId="1880F4B6" w14:textId="77777777" w:rsidR="001B29C7" w:rsidRPr="00ED76FB" w:rsidRDefault="001B29C7" w:rsidP="001B29C7">
      <w:pPr>
        <w:pStyle w:val="EW"/>
      </w:pPr>
      <w:r w:rsidRPr="003D0C1E">
        <w:t>RG</w:t>
      </w:r>
      <w:r w:rsidRPr="00ED76FB">
        <w:tab/>
        <w:t>Residential Gateway</w:t>
      </w:r>
    </w:p>
    <w:p w14:paraId="2638B4F9" w14:textId="77777777" w:rsidR="001B29C7" w:rsidRPr="003D0C1E" w:rsidRDefault="001B29C7" w:rsidP="001B29C7">
      <w:pPr>
        <w:pStyle w:val="EW"/>
      </w:pPr>
      <w:smartTag w:uri="urn:schemas-microsoft-com:office:smarttags" w:element="stockticker">
        <w:r w:rsidRPr="003D0C1E">
          <w:t>SCP</w:t>
        </w:r>
      </w:smartTag>
      <w:r w:rsidRPr="003D0C1E">
        <w:tab/>
        <w:t>Service Control Functio</w:t>
      </w:r>
    </w:p>
    <w:p w14:paraId="6883798A" w14:textId="77777777" w:rsidR="001B29C7" w:rsidRPr="00ED76FB" w:rsidRDefault="001B29C7" w:rsidP="001B29C7">
      <w:pPr>
        <w:pStyle w:val="EW"/>
      </w:pPr>
      <w:r w:rsidRPr="003D0C1E">
        <w:t>S-CSCF</w:t>
      </w:r>
      <w:r w:rsidRPr="00ED76FB">
        <w:tab/>
        <w:t>Serving-Call Session Control Function</w:t>
      </w:r>
    </w:p>
    <w:p w14:paraId="16DA8F1B" w14:textId="77777777" w:rsidR="001B29C7" w:rsidRPr="00ED76FB" w:rsidRDefault="001B29C7" w:rsidP="001B29C7">
      <w:pPr>
        <w:pStyle w:val="EW"/>
      </w:pPr>
      <w:r w:rsidRPr="003D0C1E">
        <w:t>SGF</w:t>
      </w:r>
      <w:r w:rsidRPr="00ED76FB">
        <w:tab/>
        <w:t>Signalling Gateway Function</w:t>
      </w:r>
    </w:p>
    <w:p w14:paraId="59B0CED5" w14:textId="77777777" w:rsidR="001B29C7" w:rsidRPr="00ED76FB" w:rsidRDefault="001B29C7" w:rsidP="001B29C7">
      <w:pPr>
        <w:pStyle w:val="EW"/>
      </w:pPr>
      <w:r w:rsidRPr="003D0C1E">
        <w:t>SIP</w:t>
      </w:r>
      <w:r w:rsidRPr="00ED76FB">
        <w:tab/>
        <w:t>Session Initiation Protocol</w:t>
      </w:r>
    </w:p>
    <w:p w14:paraId="6EFB9AEA" w14:textId="77777777" w:rsidR="001B29C7" w:rsidRPr="00ED76FB" w:rsidRDefault="001B29C7" w:rsidP="001B29C7">
      <w:pPr>
        <w:pStyle w:val="EW"/>
      </w:pPr>
      <w:smartTag w:uri="urn:schemas-microsoft-com:office:smarttags" w:element="stockticker">
        <w:r w:rsidRPr="003D0C1E">
          <w:t>SLF</w:t>
        </w:r>
      </w:smartTag>
      <w:r w:rsidRPr="00ED76FB">
        <w:tab/>
        <w:t>Subscription Locator Function</w:t>
      </w:r>
    </w:p>
    <w:p w14:paraId="45730588" w14:textId="77777777" w:rsidR="001B29C7" w:rsidRPr="00ED76FB" w:rsidRDefault="001B29C7" w:rsidP="001B29C7">
      <w:pPr>
        <w:pStyle w:val="EW"/>
      </w:pPr>
      <w:r w:rsidRPr="003D0C1E">
        <w:t>SPDF</w:t>
      </w:r>
      <w:r w:rsidRPr="00ED76FB">
        <w:tab/>
        <w:t>Service-based Policy Decision Function</w:t>
      </w:r>
    </w:p>
    <w:p w14:paraId="68A81C6D" w14:textId="77777777" w:rsidR="001B29C7" w:rsidRPr="00ED76FB" w:rsidRDefault="001B29C7" w:rsidP="001B29C7">
      <w:pPr>
        <w:pStyle w:val="EW"/>
      </w:pPr>
      <w:r w:rsidRPr="003D0C1E">
        <w:t>T-MGF</w:t>
      </w:r>
      <w:r w:rsidRPr="00ED76FB">
        <w:tab/>
        <w:t>Trunking-Media Gateway Function</w:t>
      </w:r>
    </w:p>
    <w:p w14:paraId="145782A1" w14:textId="77777777" w:rsidR="001B29C7" w:rsidRPr="00ED76FB" w:rsidRDefault="001B29C7" w:rsidP="001B29C7">
      <w:pPr>
        <w:pStyle w:val="EW"/>
      </w:pPr>
      <w:r w:rsidRPr="003D0C1E">
        <w:t>UE</w:t>
      </w:r>
      <w:r w:rsidRPr="00ED76FB">
        <w:tab/>
        <w:t>User Equipment</w:t>
      </w:r>
    </w:p>
    <w:p w14:paraId="7C3B05B8" w14:textId="77777777" w:rsidR="001B29C7" w:rsidRPr="003D0C1E" w:rsidRDefault="001B29C7" w:rsidP="001B29C7">
      <w:pPr>
        <w:pStyle w:val="EW"/>
      </w:pPr>
      <w:r w:rsidRPr="003D0C1E">
        <w:t>UEE</w:t>
      </w:r>
      <w:r w:rsidRPr="003D0C1E">
        <w:tab/>
        <w:t>User Equipment Emulation</w:t>
      </w:r>
    </w:p>
    <w:p w14:paraId="7F575CA0" w14:textId="77777777" w:rsidR="001B29C7" w:rsidRPr="00ED76FB" w:rsidRDefault="001B29C7" w:rsidP="001B29C7">
      <w:pPr>
        <w:pStyle w:val="EW"/>
      </w:pPr>
      <w:r w:rsidRPr="003D0C1E">
        <w:t>UPSF</w:t>
      </w:r>
      <w:r w:rsidRPr="00ED76FB">
        <w:tab/>
        <w:t>User Profile Server Function</w:t>
      </w:r>
    </w:p>
    <w:p w14:paraId="55895ED5" w14:textId="77777777" w:rsidR="001B29C7" w:rsidRPr="00ED76FB" w:rsidRDefault="001B29C7" w:rsidP="001B29C7">
      <w:pPr>
        <w:pStyle w:val="EW"/>
      </w:pPr>
      <w:smartTag w:uri="urn:schemas-microsoft-com:office:smarttags" w:element="stockticker">
        <w:r w:rsidRPr="003D0C1E">
          <w:t>URI</w:t>
        </w:r>
      </w:smartTag>
      <w:r w:rsidRPr="00ED76FB">
        <w:tab/>
        <w:t>Uniform Resource Identifier</w:t>
      </w:r>
    </w:p>
    <w:p w14:paraId="12080333" w14:textId="77777777" w:rsidR="001B29C7" w:rsidRPr="00ED76FB" w:rsidRDefault="001B29C7" w:rsidP="001B29C7">
      <w:pPr>
        <w:pStyle w:val="EW"/>
      </w:pPr>
      <w:r w:rsidRPr="003D0C1E">
        <w:t>URN</w:t>
      </w:r>
      <w:r w:rsidRPr="00ED76FB">
        <w:tab/>
        <w:t>Uniform Resource Name</w:t>
      </w:r>
    </w:p>
    <w:p w14:paraId="586F6BA1" w14:textId="77777777" w:rsidR="001B29C7" w:rsidRPr="00ED76FB" w:rsidRDefault="001B29C7" w:rsidP="001B29C7">
      <w:pPr>
        <w:pStyle w:val="EX"/>
      </w:pPr>
      <w:r w:rsidRPr="003D0C1E">
        <w:t>VGW</w:t>
      </w:r>
      <w:r w:rsidRPr="00ED76FB">
        <w:tab/>
        <w:t xml:space="preserve">Voice over </w:t>
      </w:r>
      <w:r w:rsidRPr="003D0C1E">
        <w:t>IP</w:t>
      </w:r>
      <w:r w:rsidRPr="00ED76FB">
        <w:t xml:space="preserve"> Gateway</w:t>
      </w:r>
    </w:p>
    <w:p w14:paraId="4580F0DB" w14:textId="77777777" w:rsidR="00982750" w:rsidRPr="00ED76FB" w:rsidRDefault="00982750" w:rsidP="00982750">
      <w:pPr>
        <w:pStyle w:val="Heading1"/>
      </w:pPr>
      <w:bookmarkStart w:id="38" w:name="_Toc163162354"/>
      <w:r w:rsidRPr="00ED76FB">
        <w:t>4</w:t>
      </w:r>
      <w:r w:rsidRPr="00ED76FB">
        <w:tab/>
        <w:t>Overview</w:t>
      </w:r>
      <w:bookmarkEnd w:id="38"/>
    </w:p>
    <w:p w14:paraId="7EA4D493" w14:textId="77777777" w:rsidR="00982750" w:rsidRPr="00ED76FB" w:rsidRDefault="00982750" w:rsidP="00982750">
      <w:r w:rsidRPr="00ED76FB">
        <w:t>Hosted Enterprise Services (</w:t>
      </w:r>
      <w:r w:rsidRPr="003D0C1E">
        <w:t>HES</w:t>
      </w:r>
      <w:r w:rsidRPr="00ED76FB">
        <w:t xml:space="preserve">) refers to a solution where an </w:t>
      </w:r>
      <w:r w:rsidRPr="003D0C1E">
        <w:t>NGN</w:t>
      </w:r>
      <w:r w:rsidRPr="00ED76FB">
        <w:t xml:space="preserve"> hosts all business communication capabilities to a set of endpoints connected to a plurality of access points to this network. This type of network solution is also known </w:t>
      </w:r>
      <w:r w:rsidRPr="003D0C1E">
        <w:t>as</w:t>
      </w:r>
      <w:r w:rsidRPr="00ED76FB">
        <w:t xml:space="preserve"> </w:t>
      </w:r>
      <w:r w:rsidRPr="003D0C1E">
        <w:t>IP</w:t>
      </w:r>
      <w:r w:rsidR="00912B39">
        <w:t xml:space="preserve"> Centrex.</w:t>
      </w:r>
    </w:p>
    <w:p w14:paraId="147C1580" w14:textId="77777777" w:rsidR="00982750" w:rsidRPr="00ED76FB" w:rsidRDefault="00982750" w:rsidP="00982750">
      <w:r w:rsidRPr="003D0C1E">
        <w:t>In</w:t>
      </w:r>
      <w:r w:rsidRPr="00ED76FB">
        <w:t xml:space="preserve"> the simplest configuration all endpoints are connected to a TISPAN </w:t>
      </w:r>
      <w:r w:rsidRPr="003D0C1E">
        <w:t>NGN</w:t>
      </w:r>
      <w:r w:rsidRPr="00ED76FB">
        <w:t xml:space="preserve"> </w:t>
      </w:r>
      <w:r w:rsidRPr="003D0C1E">
        <w:t>IP</w:t>
      </w:r>
      <w:r w:rsidRPr="00ED76FB">
        <w:t>-</w:t>
      </w:r>
      <w:r w:rsidRPr="004C664B">
        <w:t>CAN</w:t>
      </w:r>
      <w:r w:rsidRPr="00ED76FB">
        <w:t xml:space="preserve">. Endpoints may be </w:t>
      </w:r>
      <w:r w:rsidRPr="003D0C1E">
        <w:t>SIP</w:t>
      </w:r>
      <w:r w:rsidRPr="00ED76FB">
        <w:t xml:space="preserve"> phones or legacy phones (Analogue or </w:t>
      </w:r>
      <w:r w:rsidRPr="003D0C1E">
        <w:t>ISDN</w:t>
      </w:r>
      <w:r w:rsidRPr="00ED76FB">
        <w:t xml:space="preserve">) connected to a gateway. All services by </w:t>
      </w:r>
      <w:r w:rsidRPr="003D0C1E">
        <w:t>HES</w:t>
      </w:r>
      <w:r w:rsidRPr="00ED76FB">
        <w:t xml:space="preserve"> are provided by application servers using standard </w:t>
      </w:r>
      <w:r w:rsidRPr="003D0C1E">
        <w:t>IMS</w:t>
      </w:r>
      <w:r w:rsidRPr="00ED76FB">
        <w:t xml:space="preserve"> procedures. User may access services that are specific to the enterprise they belong to </w:t>
      </w:r>
      <w:r w:rsidRPr="003D0C1E">
        <w:t>as</w:t>
      </w:r>
      <w:r w:rsidRPr="00ED76FB">
        <w:t xml:space="preserve"> well </w:t>
      </w:r>
      <w:r w:rsidRPr="003D0C1E">
        <w:t>as</w:t>
      </w:r>
      <w:r w:rsidRPr="00ED76FB">
        <w:t xml:space="preserve"> services available to any other </w:t>
      </w:r>
      <w:r w:rsidRPr="003D0C1E">
        <w:t>IMS</w:t>
      </w:r>
      <w:r w:rsidRPr="00ED76FB">
        <w:t xml:space="preserve"> users. </w:t>
      </w:r>
    </w:p>
    <w:p w14:paraId="775179FB" w14:textId="77777777" w:rsidR="00982750" w:rsidRPr="00ED76FB" w:rsidRDefault="00982750" w:rsidP="00982750">
      <w:r w:rsidRPr="003D0C1E">
        <w:t>In</w:t>
      </w:r>
      <w:r w:rsidRPr="00ED76FB">
        <w:t xml:space="preserve"> more complex configurations some of the endpoints may be connected to a 3GPP </w:t>
      </w:r>
      <w:r w:rsidRPr="003D0C1E">
        <w:t>IPCAN</w:t>
      </w:r>
      <w:r w:rsidRPr="00ED76FB">
        <w:t xml:space="preserve"> and/or a circuit-switched network, which is itself connected to the </w:t>
      </w:r>
      <w:r w:rsidRPr="003D0C1E">
        <w:t>IMS</w:t>
      </w:r>
      <w:r w:rsidRPr="00ED76FB">
        <w:t xml:space="preserve"> via an </w:t>
      </w:r>
      <w:r w:rsidRPr="003D0C1E">
        <w:t>MGCF</w:t>
      </w:r>
      <w:r w:rsidRPr="00ED76FB">
        <w:t xml:space="preserve">. Endpoints connected to heterogeneous access networks may be served by the same </w:t>
      </w:r>
      <w:r w:rsidRPr="003D0C1E">
        <w:t>HES</w:t>
      </w:r>
      <w:r w:rsidRPr="00ED76FB">
        <w:t>.</w:t>
      </w:r>
    </w:p>
    <w:p w14:paraId="0BC19204" w14:textId="77777777" w:rsidR="00982750" w:rsidRPr="00ED76FB" w:rsidRDefault="00982750" w:rsidP="00982750">
      <w:r w:rsidRPr="00ED76FB">
        <w:t xml:space="preserve">Endpoints served by a </w:t>
      </w:r>
      <w:r w:rsidRPr="003D0C1E">
        <w:t>HES</w:t>
      </w:r>
      <w:r w:rsidRPr="00ED76FB">
        <w:t xml:space="preserve"> shall have the ability to setup a session, identifying the communication target by:</w:t>
      </w:r>
    </w:p>
    <w:p w14:paraId="1C0B5270" w14:textId="77777777" w:rsidR="00982750" w:rsidRPr="00ED76FB" w:rsidRDefault="008704CF" w:rsidP="005260E3">
      <w:pPr>
        <w:pStyle w:val="B1"/>
      </w:pPr>
      <w:r>
        <w:t>-</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of the form user @domain</w:t>
      </w:r>
      <w:r w:rsidR="00982750">
        <w:t>;</w:t>
      </w:r>
    </w:p>
    <w:p w14:paraId="796641E4" w14:textId="77777777" w:rsidR="00982750" w:rsidRPr="00ED76FB" w:rsidRDefault="008704CF" w:rsidP="005260E3">
      <w:pPr>
        <w:pStyle w:val="B1"/>
      </w:pPr>
      <w:r>
        <w:t>-</w:t>
      </w:r>
      <w:r>
        <w:tab/>
      </w:r>
      <w:r w:rsidR="00982750" w:rsidRPr="00ED76FB">
        <w:t>an E.164 telephone number</w:t>
      </w:r>
      <w:r w:rsidR="00982750">
        <w:t>;</w:t>
      </w:r>
    </w:p>
    <w:p w14:paraId="62FAB24D" w14:textId="77777777" w:rsidR="00982750" w:rsidRPr="00ED76FB" w:rsidRDefault="008704CF" w:rsidP="005260E3">
      <w:pPr>
        <w:pStyle w:val="B1"/>
      </w:pPr>
      <w:r>
        <w:t>-</w:t>
      </w:r>
      <w:r>
        <w:tab/>
      </w:r>
      <w:r w:rsidR="00982750" w:rsidRPr="00ED76FB">
        <w:t>a number within a private numbering plan</w:t>
      </w:r>
      <w:r w:rsidR="00982750">
        <w:t>;</w:t>
      </w:r>
    </w:p>
    <w:p w14:paraId="46971228" w14:textId="77777777" w:rsidR="00982750" w:rsidRPr="00ED76FB" w:rsidRDefault="008704CF" w:rsidP="005260E3">
      <w:pPr>
        <w:pStyle w:val="B1"/>
      </w:pPr>
      <w:r>
        <w:t>-</w:t>
      </w:r>
      <w:r>
        <w:tab/>
      </w:r>
      <w:r w:rsidR="00982750" w:rsidRPr="00ED76FB">
        <w:t>local service numbers</w:t>
      </w:r>
      <w:r w:rsidR="00982750">
        <w:t>.</w:t>
      </w:r>
    </w:p>
    <w:p w14:paraId="2CA06EBC" w14:textId="77777777" w:rsidR="00982750" w:rsidRPr="00ED76FB" w:rsidRDefault="00982750" w:rsidP="00982750">
      <w:r w:rsidRPr="00ED76FB">
        <w:t xml:space="preserve">With regard to supplementary services, </w:t>
      </w:r>
      <w:r w:rsidRPr="003D0C1E">
        <w:t>HES</w:t>
      </w:r>
      <w:r w:rsidRPr="00ED76FB">
        <w:t xml:space="preserve"> have strong similarities with the provision of </w:t>
      </w:r>
      <w:r w:rsidRPr="003D0C1E">
        <w:t>PSTN</w:t>
      </w:r>
      <w:r w:rsidRPr="00ED76FB">
        <w:t>/</w:t>
      </w:r>
      <w:r w:rsidRPr="003D0C1E">
        <w:t>ISDN</w:t>
      </w:r>
      <w:r w:rsidRPr="00ED76FB">
        <w:t xml:space="preserve"> simulation services, although the actual set of services may be different. Examples of services that are enabled by the architecture described </w:t>
      </w:r>
      <w:r w:rsidRPr="003D0C1E">
        <w:t>in</w:t>
      </w:r>
      <w:r w:rsidRPr="00ED76FB">
        <w:t xml:space="preserve"> </w:t>
      </w:r>
      <w:r>
        <w:t>the present document</w:t>
      </w:r>
      <w:r w:rsidRPr="00ED76FB">
        <w:t xml:space="preserve"> are:</w:t>
      </w:r>
    </w:p>
    <w:p w14:paraId="21C4F2D9" w14:textId="77777777" w:rsidR="00982750" w:rsidRPr="00ED76FB" w:rsidRDefault="008704CF" w:rsidP="005260E3">
      <w:pPr>
        <w:pStyle w:val="B1"/>
      </w:pPr>
      <w:r>
        <w:t>-</w:t>
      </w:r>
      <w:r>
        <w:tab/>
      </w:r>
      <w:r w:rsidR="00982750" w:rsidRPr="00ED76FB">
        <w:t xml:space="preserve">All commonly used </w:t>
      </w:r>
      <w:r w:rsidR="00982750" w:rsidRPr="003D0C1E">
        <w:t>PSTN</w:t>
      </w:r>
      <w:r w:rsidR="00982750" w:rsidRPr="00ED76FB">
        <w:t>/</w:t>
      </w:r>
      <w:r w:rsidR="00982750" w:rsidRPr="003D0C1E">
        <w:t>ISDN</w:t>
      </w:r>
      <w:r w:rsidR="00982750" w:rsidRPr="00ED76FB">
        <w:t xml:space="preserve"> services</w:t>
      </w:r>
      <w:r w:rsidR="00982750">
        <w:t>.</w:t>
      </w:r>
    </w:p>
    <w:p w14:paraId="1BA52C6D" w14:textId="77777777" w:rsidR="00982750" w:rsidRPr="00ED76FB" w:rsidRDefault="008704CF" w:rsidP="005260E3">
      <w:pPr>
        <w:pStyle w:val="B1"/>
      </w:pPr>
      <w:r>
        <w:t>-</w:t>
      </w:r>
      <w:r>
        <w:tab/>
      </w:r>
      <w:r w:rsidR="00982750" w:rsidRPr="003D0C1E">
        <w:t>IMS</w:t>
      </w:r>
      <w:r w:rsidR="00982750" w:rsidRPr="00ED76FB">
        <w:t xml:space="preserve"> Multimedia Messaging, Presence and Conferencing services</w:t>
      </w:r>
      <w:r w:rsidR="00982750">
        <w:t>.</w:t>
      </w:r>
    </w:p>
    <w:p w14:paraId="2AA610EA" w14:textId="77777777" w:rsidR="00982750" w:rsidRPr="00ED76FB" w:rsidRDefault="008704CF" w:rsidP="005260E3">
      <w:pPr>
        <w:pStyle w:val="B1"/>
      </w:pPr>
      <w:r>
        <w:lastRenderedPageBreak/>
        <w:t>-</w:t>
      </w:r>
      <w:r>
        <w:tab/>
      </w:r>
      <w:r w:rsidR="00982750" w:rsidRPr="00ED76FB">
        <w:t>Personal and Corporate Directory</w:t>
      </w:r>
      <w:r w:rsidR="00982750">
        <w:t>.</w:t>
      </w:r>
    </w:p>
    <w:p w14:paraId="3FE3A724" w14:textId="77777777" w:rsidR="00982750" w:rsidRPr="00ED76FB" w:rsidRDefault="008704CF" w:rsidP="005260E3">
      <w:pPr>
        <w:pStyle w:val="B1"/>
      </w:pPr>
      <w:r>
        <w:t>-</w:t>
      </w:r>
      <w:r>
        <w:tab/>
      </w:r>
      <w:r w:rsidR="00982750" w:rsidRPr="00ED76FB">
        <w:t>Unified Voice mail</w:t>
      </w:r>
      <w:r w:rsidR="00982750">
        <w:t>.</w:t>
      </w:r>
    </w:p>
    <w:p w14:paraId="1B8FEA85" w14:textId="77777777" w:rsidR="00982750" w:rsidRPr="00ED76FB" w:rsidRDefault="008704CF" w:rsidP="005260E3">
      <w:pPr>
        <w:pStyle w:val="B1"/>
      </w:pPr>
      <w:r>
        <w:t>-</w:t>
      </w:r>
      <w:r>
        <w:tab/>
      </w:r>
      <w:r w:rsidR="00982750" w:rsidRPr="00ED76FB">
        <w:t>Operator assisted communications</w:t>
      </w:r>
      <w:r w:rsidR="00982750">
        <w:t>.</w:t>
      </w:r>
    </w:p>
    <w:p w14:paraId="7B24AD01" w14:textId="77777777" w:rsidR="00982750" w:rsidRPr="00ED76FB" w:rsidRDefault="008704CF" w:rsidP="005260E3">
      <w:pPr>
        <w:pStyle w:val="B1"/>
      </w:pPr>
      <w:r>
        <w:t>-</w:t>
      </w:r>
      <w:r>
        <w:tab/>
      </w:r>
      <w:r w:rsidR="00982750" w:rsidRPr="00ED76FB">
        <w:t>Hot Line Calling</w:t>
      </w:r>
      <w:r w:rsidR="00982750">
        <w:t>.</w:t>
      </w:r>
    </w:p>
    <w:p w14:paraId="490E0483" w14:textId="77777777" w:rsidR="00982750" w:rsidRPr="00ED76FB" w:rsidRDefault="008704CF" w:rsidP="005260E3">
      <w:pPr>
        <w:pStyle w:val="B1"/>
      </w:pPr>
      <w:r>
        <w:t>-</w:t>
      </w:r>
      <w:r>
        <w:tab/>
      </w:r>
      <w:r w:rsidR="00982750" w:rsidRPr="00ED76FB">
        <w:t>Abbreviate dialling</w:t>
      </w:r>
      <w:r w:rsidR="00982750">
        <w:t>.</w:t>
      </w:r>
    </w:p>
    <w:p w14:paraId="39CFE6E3" w14:textId="77777777" w:rsidR="00982750" w:rsidRPr="00ED76FB" w:rsidRDefault="008704CF" w:rsidP="005260E3">
      <w:pPr>
        <w:pStyle w:val="B1"/>
      </w:pPr>
      <w:r>
        <w:t>-</w:t>
      </w:r>
      <w:r>
        <w:tab/>
      </w:r>
      <w:r w:rsidR="00982750" w:rsidRPr="00ED76FB">
        <w:t>Line Hunting</w:t>
      </w:r>
      <w:r w:rsidR="00982750">
        <w:t>.</w:t>
      </w:r>
    </w:p>
    <w:p w14:paraId="77D96F5F" w14:textId="77777777" w:rsidR="00982750" w:rsidRPr="00ED76FB" w:rsidRDefault="008704CF" w:rsidP="005260E3">
      <w:pPr>
        <w:pStyle w:val="B1"/>
      </w:pPr>
      <w:r>
        <w:t>-</w:t>
      </w:r>
      <w:r>
        <w:tab/>
      </w:r>
      <w:r w:rsidR="00982750" w:rsidRPr="00ED76FB">
        <w:t>Attended Communication Transfer</w:t>
      </w:r>
      <w:r w:rsidR="00982750">
        <w:t>.</w:t>
      </w:r>
    </w:p>
    <w:p w14:paraId="6B9298B4" w14:textId="77777777" w:rsidR="00982750" w:rsidRPr="00ED76FB" w:rsidRDefault="008704CF" w:rsidP="005260E3">
      <w:pPr>
        <w:pStyle w:val="B1"/>
      </w:pPr>
      <w:r>
        <w:t>-</w:t>
      </w:r>
      <w:r>
        <w:tab/>
      </w:r>
      <w:r w:rsidR="00982750" w:rsidRPr="00ED76FB">
        <w:t>Blind Communication Transfer</w:t>
      </w:r>
      <w:r w:rsidR="00982750">
        <w:t>.</w:t>
      </w:r>
    </w:p>
    <w:p w14:paraId="71F921B5" w14:textId="77777777" w:rsidR="00982750" w:rsidRPr="00ED76FB" w:rsidRDefault="008704CF" w:rsidP="005260E3">
      <w:pPr>
        <w:pStyle w:val="B1"/>
      </w:pPr>
      <w:r>
        <w:t>-</w:t>
      </w:r>
      <w:r>
        <w:tab/>
      </w:r>
      <w:r w:rsidR="00982750" w:rsidRPr="00ED76FB">
        <w:t>Communication Pickup</w:t>
      </w:r>
      <w:r w:rsidR="00982750">
        <w:t>.</w:t>
      </w:r>
    </w:p>
    <w:p w14:paraId="7D8F0161" w14:textId="77777777" w:rsidR="00982750" w:rsidRPr="00ED76FB" w:rsidRDefault="008704CF" w:rsidP="005260E3">
      <w:pPr>
        <w:pStyle w:val="B1"/>
      </w:pPr>
      <w:r>
        <w:t>-</w:t>
      </w:r>
      <w:r>
        <w:tab/>
      </w:r>
      <w:r w:rsidR="00982750" w:rsidRPr="00ED76FB">
        <w:t>Manager</w:t>
      </w:r>
      <w:r w:rsidR="00982750">
        <w:t>/</w:t>
      </w:r>
      <w:r w:rsidR="00982750" w:rsidRPr="00ED76FB">
        <w:t>Secretary filtering</w:t>
      </w:r>
      <w:r w:rsidR="00982750">
        <w:t>.</w:t>
      </w:r>
    </w:p>
    <w:p w14:paraId="7234E457" w14:textId="77777777" w:rsidR="00982750" w:rsidRPr="00ED76FB" w:rsidRDefault="008704CF" w:rsidP="005260E3">
      <w:pPr>
        <w:pStyle w:val="B1"/>
      </w:pPr>
      <w:r>
        <w:t>-</w:t>
      </w:r>
      <w:r>
        <w:tab/>
      </w:r>
      <w:r w:rsidR="00982750" w:rsidRPr="00ED76FB">
        <w:t>Click to Dial</w:t>
      </w:r>
      <w:r w:rsidR="00982750">
        <w:t>.</w:t>
      </w:r>
    </w:p>
    <w:p w14:paraId="7228D26A" w14:textId="77777777" w:rsidR="00982750" w:rsidRPr="00ED76FB" w:rsidRDefault="00982750" w:rsidP="005260E3">
      <w:pPr>
        <w:pStyle w:val="B1"/>
      </w:pPr>
      <w:r w:rsidRPr="00ED76FB">
        <w:t>Colour Ring Back Tone.</w:t>
      </w:r>
    </w:p>
    <w:p w14:paraId="231D339B" w14:textId="77777777" w:rsidR="00982750" w:rsidRPr="00ED76FB" w:rsidRDefault="00982750" w:rsidP="00912B39">
      <w:r w:rsidRPr="00ED76FB">
        <w:t xml:space="preserve">The sole purpose of the above list of services is to illustrate the type of services that are enabled by the architecture described </w:t>
      </w:r>
      <w:r w:rsidRPr="003D0C1E">
        <w:t>in</w:t>
      </w:r>
      <w:r w:rsidRPr="00ED76FB">
        <w:t xml:space="preserve"> the present document. This list is not intended to be exhaustive nor is it expected that all implementations will support all of these services. The list actual of enterprise services hosted </w:t>
      </w:r>
      <w:r w:rsidRPr="003D0C1E">
        <w:t>in</w:t>
      </w:r>
      <w:r w:rsidRPr="00ED76FB">
        <w:t xml:space="preserve"> a network is a matt</w:t>
      </w:r>
      <w:r>
        <w:t>er for each operator to decide.</w:t>
      </w:r>
    </w:p>
    <w:p w14:paraId="325187F8" w14:textId="77777777" w:rsidR="00982750" w:rsidRPr="00ED76FB" w:rsidRDefault="00982750" w:rsidP="00982750">
      <w:pPr>
        <w:pStyle w:val="NO"/>
      </w:pPr>
      <w:r w:rsidRPr="00ED76FB">
        <w:t>NOTE:</w:t>
      </w:r>
      <w:r w:rsidRPr="00ED76FB">
        <w:tab/>
        <w:t>Th</w:t>
      </w:r>
      <w:r>
        <w:t>e present document</w:t>
      </w:r>
      <w:r w:rsidRPr="00ED76FB">
        <w:t xml:space="preserve"> provides a number of examples where domain names are used. It should be noted that these are for information only and are not intended to place any constraint on the structure and management of domain names </w:t>
      </w:r>
      <w:r w:rsidRPr="003D0C1E">
        <w:t>as</w:t>
      </w:r>
      <w:r w:rsidRPr="00ED76FB">
        <w:t xml:space="preserve"> long </w:t>
      </w:r>
      <w:r w:rsidRPr="003D0C1E">
        <w:t>as</w:t>
      </w:r>
      <w:r w:rsidRPr="00ED76FB">
        <w:t xml:space="preserve"> they are globally routable.</w:t>
      </w:r>
    </w:p>
    <w:p w14:paraId="7CD9F395" w14:textId="77777777" w:rsidR="00982750" w:rsidRPr="00ED76FB" w:rsidRDefault="00982750" w:rsidP="00982750">
      <w:pPr>
        <w:pStyle w:val="Heading1"/>
      </w:pPr>
      <w:bookmarkStart w:id="39" w:name="_Toc163162355"/>
      <w:r w:rsidRPr="00ED76FB">
        <w:t>5</w:t>
      </w:r>
      <w:r w:rsidRPr="00ED76FB">
        <w:tab/>
        <w:t>Architecture</w:t>
      </w:r>
      <w:bookmarkEnd w:id="39"/>
    </w:p>
    <w:p w14:paraId="506287B3" w14:textId="77777777" w:rsidR="00982750" w:rsidRPr="00ED76FB" w:rsidRDefault="00982750" w:rsidP="00982750">
      <w:pPr>
        <w:pStyle w:val="Heading2"/>
        <w:rPr>
          <w:rFonts w:eastAsia="SimSun"/>
          <w:lang w:eastAsia="zh-CN"/>
        </w:rPr>
      </w:pPr>
      <w:bookmarkStart w:id="40" w:name="_Toc163162356"/>
      <w:r w:rsidRPr="00ED76FB">
        <w:rPr>
          <w:rFonts w:eastAsia="SimSun"/>
          <w:lang w:eastAsia="zh-CN"/>
        </w:rPr>
        <w:t>5.1</w:t>
      </w:r>
      <w:r w:rsidRPr="00ED76FB">
        <w:rPr>
          <w:rFonts w:eastAsia="SimSun"/>
          <w:lang w:eastAsia="zh-CN"/>
        </w:rPr>
        <w:tab/>
        <w:t>Functional Architecture</w:t>
      </w:r>
      <w:bookmarkEnd w:id="40"/>
    </w:p>
    <w:p w14:paraId="6EFCBF82" w14:textId="77777777" w:rsidR="00982750" w:rsidRPr="00ED76FB" w:rsidRDefault="00982750" w:rsidP="00982750">
      <w:pPr>
        <w:pStyle w:val="Heading3"/>
        <w:rPr>
          <w:rFonts w:eastAsia="SimSun"/>
          <w:lang w:eastAsia="zh-CN"/>
        </w:rPr>
      </w:pPr>
      <w:bookmarkStart w:id="41" w:name="_Toc163162357"/>
      <w:r w:rsidRPr="00ED76FB">
        <w:rPr>
          <w:rFonts w:eastAsia="SimSun"/>
          <w:lang w:eastAsia="zh-CN"/>
        </w:rPr>
        <w:t>5.1.1</w:t>
      </w:r>
      <w:r w:rsidRPr="00ED76FB">
        <w:rPr>
          <w:rFonts w:eastAsia="SimSun"/>
          <w:lang w:eastAsia="zh-CN"/>
        </w:rPr>
        <w:tab/>
        <w:t>Overview</w:t>
      </w:r>
      <w:bookmarkEnd w:id="41"/>
    </w:p>
    <w:p w14:paraId="714BC420" w14:textId="77777777" w:rsidR="00982750" w:rsidRPr="00ED76FB" w:rsidRDefault="00982750" w:rsidP="00982750">
      <w:pPr>
        <w:rPr>
          <w:rFonts w:eastAsia="SimSun"/>
          <w:lang w:eastAsia="zh-CN"/>
        </w:rPr>
      </w:pPr>
      <w:r w:rsidRPr="00ED76FB">
        <w:rPr>
          <w:rFonts w:eastAsia="SimSun"/>
          <w:lang w:eastAsia="zh-CN"/>
        </w:rPr>
        <w:t xml:space="preserve">The functional architecture for supporting access to Hosted Enterprise Services is illustrated </w:t>
      </w:r>
      <w:r w:rsidRPr="003D0C1E">
        <w:rPr>
          <w:rFonts w:eastAsia="SimSun"/>
          <w:lang w:eastAsia="zh-CN"/>
        </w:rPr>
        <w:t>in</w:t>
      </w:r>
      <w:r w:rsidRPr="00ED76FB">
        <w:rPr>
          <w:rFonts w:eastAsia="SimSun"/>
          <w:lang w:eastAsia="zh-CN"/>
        </w:rPr>
        <w:t xml:space="preserve"> figure 1. This functional architecture supports access from both </w:t>
      </w:r>
      <w:r w:rsidRPr="003D0C1E">
        <w:rPr>
          <w:rFonts w:eastAsia="SimSun"/>
          <w:lang w:eastAsia="zh-CN"/>
        </w:rPr>
        <w:t>SIP</w:t>
      </w:r>
      <w:r w:rsidRPr="00ED76FB">
        <w:rPr>
          <w:rFonts w:eastAsia="SimSun"/>
          <w:lang w:eastAsia="zh-CN"/>
        </w:rPr>
        <w:t xml:space="preserve"> based endpoints and legacy endpoints.</w:t>
      </w:r>
    </w:p>
    <w:p w14:paraId="02B00108" w14:textId="77777777" w:rsidR="00982750" w:rsidRPr="00ED76FB" w:rsidRDefault="00982750" w:rsidP="00982750">
      <w:pPr>
        <w:rPr>
          <w:rFonts w:eastAsia="SimSun"/>
          <w:lang w:eastAsia="zh-CN"/>
        </w:rPr>
      </w:pPr>
      <w:r w:rsidRPr="00ED76FB">
        <w:rPr>
          <w:rFonts w:eastAsia="SimSun"/>
          <w:lang w:eastAsia="zh-CN"/>
        </w:rPr>
        <w:t xml:space="preserve">The functional architecture for supporting access to Hosted Enterprise Services from both types of endpoints is obtained by a combination of the Core </w:t>
      </w:r>
      <w:r w:rsidRPr="003D0C1E">
        <w:rPr>
          <w:rFonts w:eastAsia="SimSun"/>
          <w:lang w:eastAsia="zh-CN"/>
        </w:rPr>
        <w:t>IMS</w:t>
      </w:r>
      <w:r w:rsidRPr="00ED76FB">
        <w:rPr>
          <w:rFonts w:eastAsia="SimSun"/>
          <w:lang w:eastAsia="zh-CN"/>
        </w:rPr>
        <w:t xml:space="preserve"> Architecture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rPr>
        <w:t> </w:t>
      </w:r>
      <w:r w:rsidRPr="003D0C1E">
        <w:rPr>
          <w:rFonts w:eastAsia="SimSun"/>
          <w:lang w:eastAsia="zh-CN"/>
        </w:rPr>
        <w:t>007</w:t>
      </w:r>
      <w:r w:rsidR="005275BF">
        <w:rPr>
          <w:rFonts w:eastAsia="SimSun"/>
          <w:lang w:eastAsia="zh-CN"/>
        </w:rPr>
        <w:t> </w:t>
      </w:r>
      <w:r w:rsidRPr="003D0C1E">
        <w:rPr>
          <w:rFonts w:eastAsia="SimSun"/>
          <w:lang w:eastAsia="zh-CN"/>
        </w:rPr>
        <w:t>[</w:t>
      </w:r>
      <w:r>
        <w:rPr>
          <w:noProof/>
        </w:rPr>
        <w:t>2</w:t>
      </w:r>
      <w:r w:rsidRPr="003D0C1E">
        <w:rPr>
          <w:rFonts w:eastAsia="SimSun"/>
          <w:lang w:eastAsia="zh-CN"/>
        </w:rPr>
        <w:t>]</w:t>
      </w:r>
      <w:r w:rsidRPr="00ED76FB">
        <w:rPr>
          <w:rFonts w:eastAsia="SimSun"/>
          <w:lang w:eastAsia="zh-CN"/>
        </w:rPr>
        <w:t xml:space="preserve"> with the addition of an </w:t>
      </w:r>
      <w:r w:rsidRPr="003D0C1E">
        <w:rPr>
          <w:rFonts w:eastAsia="SimSun"/>
          <w:lang w:eastAsia="zh-CN"/>
        </w:rPr>
        <w:t>AGCF</w:t>
      </w:r>
      <w:r w:rsidRPr="00ED76FB">
        <w:rPr>
          <w:rFonts w:eastAsia="SimSun"/>
          <w:lang w:eastAsia="zh-CN"/>
        </w:rPr>
        <w:t xml:space="preserve"> </w:t>
      </w:r>
      <w:r w:rsidRPr="003D0C1E">
        <w:rPr>
          <w:rFonts w:eastAsia="SimSun"/>
          <w:lang w:eastAsia="zh-CN"/>
        </w:rPr>
        <w:t>as</w:t>
      </w:r>
      <w:r w:rsidRPr="00ED76FB">
        <w:rPr>
          <w:rFonts w:eastAsia="SimSun"/>
          <w:lang w:eastAsia="zh-CN"/>
        </w:rPr>
        <w:t xml:space="preserv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lang w:eastAsia="zh-CN"/>
        </w:rPr>
        <w:t>[</w:t>
      </w:r>
      <w:r>
        <w:rPr>
          <w:noProof/>
        </w:rPr>
        <w:t>3</w:t>
      </w:r>
      <w:r w:rsidRPr="003D0C1E">
        <w:rPr>
          <w:rFonts w:eastAsia="SimSun"/>
          <w:lang w:eastAsia="zh-CN"/>
        </w:rPr>
        <w:t>]</w:t>
      </w:r>
      <w:r w:rsidRPr="00ED76FB">
        <w:rPr>
          <w:rFonts w:eastAsia="SimSun"/>
          <w:lang w:eastAsia="zh-CN"/>
        </w:rPr>
        <w:t xml:space="preserve"> and </w:t>
      </w:r>
      <w:r w:rsidR="009A4D47">
        <w:rPr>
          <w:rFonts w:eastAsia="SimSun"/>
          <w:lang w:eastAsia="zh-CN"/>
        </w:rPr>
        <w:t>ETSI </w:t>
      </w:r>
      <w:r w:rsidRPr="003D0C1E">
        <w:rPr>
          <w:rFonts w:eastAsia="SimSun"/>
          <w:lang w:eastAsia="zh-CN"/>
        </w:rPr>
        <w:t>ES</w:t>
      </w:r>
      <w:r w:rsidR="009A4D47">
        <w:rPr>
          <w:rFonts w:eastAsia="SimSun"/>
          <w:lang w:eastAsia="zh-CN"/>
        </w:rPr>
        <w:t> </w:t>
      </w:r>
      <w:r w:rsidRPr="003D0C1E">
        <w:rPr>
          <w:rFonts w:eastAsia="SimSun"/>
          <w:lang w:eastAsia="zh-CN"/>
        </w:rPr>
        <w:t>282</w:t>
      </w:r>
      <w:r w:rsidR="009A4D47">
        <w:rPr>
          <w:rFonts w:eastAsia="SimSun"/>
          <w:lang w:eastAsia="zh-CN"/>
        </w:rPr>
        <w:t> </w:t>
      </w:r>
      <w:r w:rsidRPr="003D0C1E">
        <w:rPr>
          <w:rFonts w:eastAsia="SimSun"/>
          <w:lang w:eastAsia="zh-CN"/>
        </w:rPr>
        <w:t>002</w:t>
      </w:r>
      <w:r w:rsidR="009A4D47">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w:t>
      </w:r>
      <w:r>
        <w:rPr>
          <w:rFonts w:eastAsia="SimSun"/>
          <w:lang w:eastAsia="zh-CN"/>
        </w:rPr>
        <w:t xml:space="preserve"> </w:t>
      </w:r>
      <w:r w:rsidRPr="00ED76FB">
        <w:rPr>
          <w:rFonts w:eastAsia="SimSun"/>
          <w:lang w:eastAsia="zh-CN"/>
        </w:rPr>
        <w:t xml:space="preserve">This should not be understood </w:t>
      </w:r>
      <w:r w:rsidRPr="003D0C1E">
        <w:rPr>
          <w:rFonts w:eastAsia="SimSun"/>
          <w:lang w:eastAsia="zh-CN"/>
        </w:rPr>
        <w:t>as</w:t>
      </w:r>
      <w:r w:rsidRPr="00ED76FB">
        <w:rPr>
          <w:rFonts w:eastAsia="SimSun"/>
          <w:lang w:eastAsia="zh-CN"/>
        </w:rPr>
        <w:t xml:space="preserve"> an in</w:t>
      </w:r>
      <w:r w:rsidRPr="00ED76FB">
        <w:rPr>
          <w:rFonts w:eastAsia="SimSun"/>
        </w:rPr>
        <w:t xml:space="preserve">tegration of an </w:t>
      </w:r>
      <w:r w:rsidRPr="003D0C1E">
        <w:rPr>
          <w:rFonts w:eastAsia="SimSun"/>
        </w:rPr>
        <w:t>AGCF</w:t>
      </w:r>
      <w:r w:rsidRPr="00ED76FB">
        <w:rPr>
          <w:rFonts w:eastAsia="SimSun"/>
        </w:rPr>
        <w:t xml:space="preserve"> into the functional architecture defined </w:t>
      </w:r>
      <w:r w:rsidRPr="003D0C1E">
        <w:rPr>
          <w:rFonts w:eastAsia="SimSun"/>
        </w:rPr>
        <w:t>in</w:t>
      </w:r>
      <w:r w:rsidRPr="00ED76FB">
        <w:rPr>
          <w:rFonts w:eastAsia="SimSun"/>
        </w:rPr>
        <w:t xml:space="preserve"> </w:t>
      </w:r>
      <w:r w:rsidR="005275BF">
        <w:rPr>
          <w:rFonts w:eastAsia="SimSun"/>
        </w:rPr>
        <w:t>ETSI </w:t>
      </w:r>
      <w:r w:rsidRPr="003D0C1E">
        <w:rPr>
          <w:rFonts w:eastAsia="SimSun"/>
        </w:rPr>
        <w:t>ES</w:t>
      </w:r>
      <w:r w:rsidR="005275BF">
        <w:rPr>
          <w:rFonts w:eastAsia="SimSun"/>
        </w:rPr>
        <w:t> </w:t>
      </w:r>
      <w:r w:rsidRPr="003D0C1E">
        <w:rPr>
          <w:rFonts w:eastAsia="SimSun"/>
        </w:rPr>
        <w:t>282</w:t>
      </w:r>
      <w:r w:rsidR="005275BF">
        <w:rPr>
          <w:rFonts w:eastAsia="SimSun"/>
        </w:rPr>
        <w:t> </w:t>
      </w:r>
      <w:r w:rsidRPr="003D0C1E">
        <w:rPr>
          <w:rFonts w:eastAsia="SimSun"/>
        </w:rPr>
        <w:t>007</w:t>
      </w:r>
      <w:r w:rsidR="005275BF">
        <w:rPr>
          <w:rFonts w:eastAsia="SimSun"/>
        </w:rPr>
        <w:t> </w:t>
      </w:r>
      <w:r w:rsidRPr="003D0C1E">
        <w:rPr>
          <w:rFonts w:eastAsia="SimSun"/>
        </w:rPr>
        <w:t>[</w:t>
      </w:r>
      <w:r>
        <w:rPr>
          <w:noProof/>
        </w:rPr>
        <w:t>2</w:t>
      </w:r>
      <w:r w:rsidRPr="003D0C1E">
        <w:rPr>
          <w:rFonts w:eastAsia="SimSun"/>
        </w:rPr>
        <w:t>]</w:t>
      </w:r>
      <w:r w:rsidRPr="00ED76FB">
        <w:rPr>
          <w:rFonts w:eastAsia="SimSun"/>
        </w:rPr>
        <w:t xml:space="preserve">. The </w:t>
      </w:r>
      <w:r w:rsidRPr="003D0C1E">
        <w:rPr>
          <w:rFonts w:eastAsia="SimSun"/>
        </w:rPr>
        <w:t>AGCF</w:t>
      </w:r>
      <w:r w:rsidRPr="00ED76FB">
        <w:rPr>
          <w:rFonts w:eastAsia="SimSun"/>
        </w:rPr>
        <w:t xml:space="preserve"> </w:t>
      </w:r>
      <w:r w:rsidRPr="00ED76FB">
        <w:t xml:space="preserve">only applies to configurations where an H.248-controlled media gateway is required </w:t>
      </w:r>
      <w:r w:rsidRPr="003D0C1E">
        <w:t>in</w:t>
      </w:r>
      <w:r w:rsidRPr="00ED76FB">
        <w:t xml:space="preserve"> support of legacy endpoints.</w:t>
      </w:r>
    </w:p>
    <w:p w14:paraId="352437B2" w14:textId="77777777" w:rsidR="00982750" w:rsidRPr="00ED76FB" w:rsidRDefault="009C79AE" w:rsidP="005260E3">
      <w:pPr>
        <w:pStyle w:val="TH"/>
        <w:rPr>
          <w:rFonts w:eastAsia="SimSun"/>
          <w:lang w:eastAsia="zh-CN"/>
        </w:rPr>
      </w:pPr>
      <w:r>
        <w:rPr>
          <w:rFonts w:eastAsia="SimSun"/>
          <w:lang w:eastAsia="zh-CN"/>
        </w:rPr>
        <w:lastRenderedPageBreak/>
        <w:pict w14:anchorId="425A36BB">
          <v:shape id="_x0000_i1027" type="#_x0000_t75" style="width:384pt;height:268pt">
            <v:imagedata r:id="rId17" o:title=""/>
          </v:shape>
        </w:pict>
      </w:r>
    </w:p>
    <w:p w14:paraId="49796C73" w14:textId="77777777" w:rsidR="00982750" w:rsidRPr="00ED76FB" w:rsidRDefault="00982750" w:rsidP="00982750">
      <w:pPr>
        <w:pStyle w:val="TF"/>
        <w:rPr>
          <w:rFonts w:eastAsia="SimSun"/>
          <w:lang w:eastAsia="zh-CN"/>
        </w:rPr>
      </w:pPr>
      <w:r w:rsidRPr="00ED76FB">
        <w:rPr>
          <w:rFonts w:eastAsia="SimSun"/>
          <w:lang w:eastAsia="zh-CN"/>
        </w:rPr>
        <w:t>Figure 1: Functional architecture overview</w:t>
      </w:r>
    </w:p>
    <w:p w14:paraId="52425EE1" w14:textId="77777777" w:rsidR="00982750" w:rsidRPr="00ED76FB" w:rsidRDefault="00982750" w:rsidP="00982750">
      <w:pPr>
        <w:rPr>
          <w:rFonts w:eastAsia="SimSun"/>
          <w:lang w:eastAsia="zh-CN"/>
        </w:rPr>
      </w:pPr>
      <w:r w:rsidRPr="00ED76FB">
        <w:rPr>
          <w:rFonts w:eastAsia="SimSun"/>
          <w:lang w:eastAsia="zh-CN"/>
        </w:rPr>
        <w:t xml:space="preserve">All functional entities behave </w:t>
      </w:r>
      <w:r w:rsidRPr="003D0C1E">
        <w:rPr>
          <w:rFonts w:eastAsia="SimSun"/>
          <w:lang w:eastAsia="zh-CN"/>
        </w:rPr>
        <w:t>as</w:t>
      </w:r>
      <w:r w:rsidRPr="00ED76FB">
        <w:rPr>
          <w:rFonts w:eastAsia="SimSun"/>
          <w:lang w:eastAsia="zh-CN"/>
        </w:rPr>
        <w:t xml:space="preserv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007</w:t>
      </w:r>
      <w:r w:rsidR="005275BF">
        <w:rPr>
          <w:rFonts w:eastAsia="SimSun"/>
          <w:lang w:eastAsia="zh-CN"/>
        </w:rPr>
        <w:t> </w:t>
      </w:r>
      <w:r w:rsidRPr="003D0C1E">
        <w:rPr>
          <w:rFonts w:eastAsia="SimSun"/>
        </w:rPr>
        <w:t>[</w:t>
      </w:r>
      <w:r>
        <w:rPr>
          <w:noProof/>
        </w:rPr>
        <w:t>2</w:t>
      </w:r>
      <w:r w:rsidRPr="003D0C1E">
        <w:rPr>
          <w:rFonts w:eastAsia="SimSun"/>
        </w:rPr>
        <w:t>]</w:t>
      </w:r>
      <w:r w:rsidRPr="00ED76FB">
        <w:rPr>
          <w:rFonts w:eastAsia="SimSun"/>
        </w:rPr>
        <w:t>,</w:t>
      </w:r>
      <w:r>
        <w:rPr>
          <w:rFonts w:eastAsia="SimSun"/>
        </w:rPr>
        <w:t xml:space="preserve"> </w:t>
      </w:r>
      <w:r w:rsidR="005275BF">
        <w:rPr>
          <w:rFonts w:eastAsia="SimSu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rPr>
        <w:t>[</w:t>
      </w:r>
      <w:r>
        <w:rPr>
          <w:noProof/>
        </w:rPr>
        <w:t>3</w:t>
      </w:r>
      <w:r w:rsidRPr="003D0C1E">
        <w:rPr>
          <w:rFonts w:eastAsia="SimSun"/>
        </w:rPr>
        <w:t>]</w:t>
      </w:r>
      <w:r w:rsidRPr="00ED76FB">
        <w:rPr>
          <w:rFonts w:eastAsia="SimSun"/>
        </w:rPr>
        <w:t xml:space="preserve"> and/or </w:t>
      </w:r>
      <w:r w:rsidR="009A4D47">
        <w:rPr>
          <w:rFonts w:eastAsia="SimSun"/>
        </w:rPr>
        <w:t>ETSI </w:t>
      </w:r>
      <w:r w:rsidRPr="003D0C1E">
        <w:rPr>
          <w:rFonts w:eastAsia="SimSun"/>
        </w:rPr>
        <w:t>ES</w:t>
      </w:r>
      <w:r w:rsidR="009A4D47">
        <w:rPr>
          <w:rFonts w:eastAsia="SimSun"/>
        </w:rPr>
        <w:t> </w:t>
      </w:r>
      <w:r w:rsidRPr="003D0C1E">
        <w:rPr>
          <w:rFonts w:eastAsia="SimSun"/>
        </w:rPr>
        <w:t>282</w:t>
      </w:r>
      <w:r w:rsidR="009A4D47">
        <w:rPr>
          <w:rFonts w:eastAsia="SimSun"/>
        </w:rPr>
        <w:t> </w:t>
      </w:r>
      <w:r w:rsidRPr="003D0C1E">
        <w:rPr>
          <w:rFonts w:eastAsia="SimSun"/>
        </w:rPr>
        <w:t>002</w:t>
      </w:r>
      <w:r w:rsidR="009A4D47">
        <w:rPr>
          <w:rFonts w:eastAsia="SimSun"/>
        </w:rPr>
        <w:t> </w:t>
      </w:r>
      <w:r w:rsidRPr="003D0C1E">
        <w:rPr>
          <w:rFonts w:eastAsia="SimSun"/>
        </w:rPr>
        <w:t>[</w:t>
      </w:r>
      <w:r>
        <w:rPr>
          <w:noProof/>
        </w:rPr>
        <w:t>12</w:t>
      </w:r>
      <w:r w:rsidRPr="003D0C1E">
        <w:rPr>
          <w:rFonts w:eastAsia="SimSun"/>
        </w:rPr>
        <w:t>]</w:t>
      </w:r>
      <w:r w:rsidRPr="00ED76FB">
        <w:rPr>
          <w:rFonts w:eastAsia="SimSun"/>
          <w:lang w:eastAsia="zh-CN"/>
        </w:rPr>
        <w:t>.</w:t>
      </w:r>
    </w:p>
    <w:p w14:paraId="573EB52E" w14:textId="77777777" w:rsidR="00982750" w:rsidRPr="00ED76FB" w:rsidRDefault="00982750" w:rsidP="00982750">
      <w:r w:rsidRPr="00ED76FB">
        <w:rPr>
          <w:rFonts w:eastAsia="SimSun"/>
          <w:lang w:eastAsia="zh-CN"/>
        </w:rPr>
        <w:t xml:space="preserve">The service logic of the </w:t>
      </w:r>
      <w:r w:rsidRPr="003D0C1E">
        <w:rPr>
          <w:rFonts w:eastAsia="SimSun"/>
          <w:lang w:eastAsia="zh-CN"/>
        </w:rPr>
        <w:t>HES</w:t>
      </w:r>
      <w:r w:rsidRPr="00ED76FB">
        <w:rPr>
          <w:rFonts w:eastAsia="SimSun"/>
          <w:lang w:eastAsia="zh-CN"/>
        </w:rPr>
        <w:t xml:space="preserve"> resides </w:t>
      </w:r>
      <w:r w:rsidRPr="003D0C1E">
        <w:rPr>
          <w:rFonts w:eastAsia="SimSun"/>
          <w:lang w:eastAsia="zh-CN"/>
        </w:rPr>
        <w:t>in</w:t>
      </w:r>
      <w:r w:rsidRPr="00ED76FB">
        <w:rPr>
          <w:rFonts w:eastAsia="SimSun"/>
          <w:lang w:eastAsia="zh-CN"/>
        </w:rPr>
        <w:t xml:space="preserve"> one or more application servers. All sessions to/from a member of a </w:t>
      </w:r>
      <w:r w:rsidRPr="003D0C1E">
        <w:rPr>
          <w:rFonts w:eastAsia="SimSun"/>
          <w:lang w:eastAsia="zh-CN"/>
        </w:rPr>
        <w:t>HES</w:t>
      </w:r>
      <w:r w:rsidRPr="00ED76FB">
        <w:rPr>
          <w:rFonts w:eastAsia="SimSun"/>
          <w:lang w:eastAsia="zh-CN"/>
        </w:rPr>
        <w:t xml:space="preserve"> shall be handled by at least one application server</w:t>
      </w:r>
      <w:r>
        <w:rPr>
          <w:rFonts w:eastAsia="SimSun"/>
          <w:lang w:eastAsia="zh-CN"/>
        </w:rPr>
        <w:t>.</w:t>
      </w:r>
    </w:p>
    <w:p w14:paraId="1BB97E94" w14:textId="77777777" w:rsidR="005C4BE2" w:rsidRDefault="005C4BE2" w:rsidP="005C4BE2">
      <w:pPr>
        <w:keepNext/>
        <w:keepLines/>
      </w:pPr>
      <w:r w:rsidRPr="00ED76FB">
        <w:rPr>
          <w:rFonts w:eastAsia="SimSun"/>
          <w:lang w:eastAsia="zh-CN"/>
        </w:rPr>
        <w:t xml:space="preserve">The service logic of the </w:t>
      </w:r>
      <w:r w:rsidRPr="003D0C1E">
        <w:rPr>
          <w:rFonts w:eastAsia="SimSun"/>
          <w:lang w:eastAsia="zh-CN"/>
        </w:rPr>
        <w:t>HES</w:t>
      </w:r>
      <w:r>
        <w:t xml:space="preserve"> can be provided by the home network operator, or can be provided by a third party service provider. It is also possible that the enterprise itself provides the services, by providing equipment that acts as an application server beyond an ISC gateway function.</w:t>
      </w:r>
    </w:p>
    <w:p w14:paraId="3639B794" w14:textId="77777777" w:rsidR="00982750" w:rsidRPr="00ED76FB" w:rsidRDefault="00982750" w:rsidP="00982750">
      <w:r w:rsidRPr="003D0C1E">
        <w:t>SIP</w:t>
      </w:r>
      <w:r w:rsidRPr="00ED76FB">
        <w:t xml:space="preserve">-based endpoints may be connected to the </w:t>
      </w:r>
      <w:r w:rsidRPr="003D0C1E">
        <w:t>IMS</w:t>
      </w:r>
      <w:r w:rsidRPr="00ED76FB">
        <w:t xml:space="preserve"> via any </w:t>
      </w:r>
      <w:r w:rsidRPr="003D0C1E">
        <w:t>IP</w:t>
      </w:r>
      <w:r w:rsidRPr="00ED76FB">
        <w:t xml:space="preserve">¨CAN valid for the current specification release. A </w:t>
      </w:r>
      <w:r w:rsidRPr="003D0C1E">
        <w:t>HES</w:t>
      </w:r>
      <w:r w:rsidRPr="00ED76FB">
        <w:t xml:space="preserve"> may serve endpoints connected through both types of </w:t>
      </w:r>
      <w:r w:rsidRPr="003D0C1E">
        <w:t>IP</w:t>
      </w:r>
      <w:r w:rsidRPr="00ED76FB">
        <w:t>-CANs.</w:t>
      </w:r>
    </w:p>
    <w:p w14:paraId="5F446B00" w14:textId="77777777" w:rsidR="00982750" w:rsidRPr="00ED76FB" w:rsidRDefault="00982750" w:rsidP="00982750">
      <w:r w:rsidRPr="00ED76FB">
        <w:t xml:space="preserve">Legacy endpoints may be connected via a media gateway or a </w:t>
      </w:r>
      <w:r w:rsidRPr="003D0C1E">
        <w:t>SIP</w:t>
      </w:r>
      <w:r>
        <w:t>-</w:t>
      </w:r>
      <w:r w:rsidRPr="00ED76FB">
        <w:t xml:space="preserve">based Voice over </w:t>
      </w:r>
      <w:r w:rsidRPr="003D0C1E">
        <w:t>IP</w:t>
      </w:r>
      <w:r w:rsidRPr="00ED76FB">
        <w:t xml:space="preserve"> Gateway (</w:t>
      </w:r>
      <w:r w:rsidRPr="003D0C1E">
        <w:t>VGW</w:t>
      </w:r>
      <w:r w:rsidRPr="00ED76FB">
        <w:t>). Both types of gateways may be part of the User Equipment</w:t>
      </w:r>
      <w:r>
        <w:t xml:space="preserve"> (UE)</w:t>
      </w:r>
      <w:r w:rsidRPr="00ED76FB">
        <w:t xml:space="preserve"> or reside </w:t>
      </w:r>
      <w:r w:rsidRPr="003D0C1E">
        <w:t>in</w:t>
      </w:r>
      <w:r w:rsidRPr="00ED76FB">
        <w:t xml:space="preserve"> the TISPAN </w:t>
      </w:r>
      <w:r w:rsidRPr="003D0C1E">
        <w:t>IP</w:t>
      </w:r>
      <w:r w:rsidRPr="00ED76FB">
        <w:t xml:space="preserve">-CAN. A </w:t>
      </w:r>
      <w:r w:rsidRPr="003D0C1E">
        <w:t>SIP</w:t>
      </w:r>
      <w:r w:rsidRPr="00ED76FB">
        <w:t xml:space="preserve">-based Voice over </w:t>
      </w:r>
      <w:r w:rsidRPr="003D0C1E">
        <w:t>IP</w:t>
      </w:r>
      <w:r w:rsidRPr="00ED76FB">
        <w:t xml:space="preserve"> Gateway (</w:t>
      </w:r>
      <w:r w:rsidRPr="003D0C1E">
        <w:t>VGW</w:t>
      </w:r>
      <w:r w:rsidRPr="00ED76FB">
        <w:t xml:space="preserve">) plays the role of a </w:t>
      </w:r>
      <w:r w:rsidRPr="003D0C1E">
        <w:t>UE</w:t>
      </w:r>
      <w:r w:rsidRPr="00ED76FB">
        <w:t xml:space="preserve"> with regards to the </w:t>
      </w:r>
      <w:r w:rsidRPr="003D0C1E">
        <w:t>P-CSCF</w:t>
      </w:r>
      <w:r w:rsidRPr="00ED76FB">
        <w:t xml:space="preserve">. A media gateway is controlled by the </w:t>
      </w:r>
      <w:r w:rsidRPr="003D0C1E">
        <w:t>AGCF</w:t>
      </w:r>
      <w:r w:rsidRPr="00ED76FB">
        <w:t xml:space="preserve">, which plays the combined role of a </w:t>
      </w:r>
      <w:r w:rsidRPr="003D0C1E">
        <w:t>UE</w:t>
      </w:r>
      <w:r w:rsidRPr="00ED76FB">
        <w:t xml:space="preserve"> and a </w:t>
      </w:r>
      <w:r w:rsidRPr="003D0C1E">
        <w:t>P-CSCF</w:t>
      </w:r>
      <w:r w:rsidRPr="00ED76FB">
        <w:t xml:space="preserve"> with regards to other CSCFs of the </w:t>
      </w:r>
      <w:r w:rsidRPr="003D0C1E">
        <w:t>IMS</w:t>
      </w:r>
      <w:r w:rsidRPr="00ED76FB">
        <w:t xml:space="preserve">. </w:t>
      </w:r>
    </w:p>
    <w:p w14:paraId="5EC9CEB7" w14:textId="77777777" w:rsidR="00982750" w:rsidRPr="00ED76FB" w:rsidRDefault="005275BF" w:rsidP="00982750">
      <w:pPr>
        <w:rPr>
          <w:rFonts w:eastAsia="SimSun"/>
          <w:lang w:eastAsia="zh-CN"/>
        </w:rPr>
      </w:pPr>
      <w:r>
        <w:t>ETSI </w:t>
      </w:r>
      <w:r w:rsidR="00982750" w:rsidRPr="003D0C1E">
        <w:t>TS</w:t>
      </w:r>
      <w:r>
        <w:t> </w:t>
      </w:r>
      <w:r w:rsidR="00982750" w:rsidRPr="003D0C1E">
        <w:t>182</w:t>
      </w:r>
      <w:r>
        <w:t> </w:t>
      </w:r>
      <w:r w:rsidR="00982750" w:rsidRPr="003D0C1E">
        <w:t>012</w:t>
      </w:r>
      <w:r>
        <w:t> </w:t>
      </w:r>
      <w:r w:rsidR="00982750" w:rsidRPr="003D0C1E">
        <w:rPr>
          <w:rFonts w:eastAsia="SimSun"/>
        </w:rPr>
        <w:t>[</w:t>
      </w:r>
      <w:r w:rsidR="00982750">
        <w:rPr>
          <w:noProof/>
        </w:rPr>
        <w:t>3</w:t>
      </w:r>
      <w:r w:rsidR="00982750" w:rsidRPr="003D0C1E">
        <w:rPr>
          <w:rFonts w:eastAsia="SimSun"/>
        </w:rPr>
        <w:t>]</w:t>
      </w:r>
      <w:r w:rsidR="00982750" w:rsidRPr="00ED76FB">
        <w:rPr>
          <w:rFonts w:eastAsia="SimSun"/>
        </w:rPr>
        <w:t xml:space="preserve"> </w:t>
      </w:r>
      <w:r w:rsidR="00982750" w:rsidRPr="00ED76FB">
        <w:t xml:space="preserve">provides a more detailed specification of the procedures that a </w:t>
      </w:r>
      <w:r w:rsidR="00982750" w:rsidRPr="003D0C1E">
        <w:t>VGW</w:t>
      </w:r>
      <w:r w:rsidR="00982750" w:rsidRPr="00ED76FB">
        <w:t xml:space="preserve"> and </w:t>
      </w:r>
      <w:r w:rsidR="00982750" w:rsidRPr="003D0C1E">
        <w:t>AGCF</w:t>
      </w:r>
      <w:r w:rsidR="00982750" w:rsidRPr="00ED76FB">
        <w:t xml:space="preserve"> shall support for enabling access to </w:t>
      </w:r>
      <w:r w:rsidR="00982750" w:rsidRPr="003D0C1E">
        <w:t>IMS</w:t>
      </w:r>
      <w:r w:rsidR="00982750" w:rsidRPr="00ED76FB">
        <w:t xml:space="preserve">-supported services from legacy endpoints. </w:t>
      </w:r>
    </w:p>
    <w:p w14:paraId="7F0C3C03" w14:textId="77777777" w:rsidR="00982750" w:rsidRPr="00ED76FB" w:rsidRDefault="00982750" w:rsidP="00912B39">
      <w:pPr>
        <w:pStyle w:val="NO"/>
        <w:rPr>
          <w:rFonts w:eastAsia="SimSun"/>
          <w:lang w:eastAsia="zh-CN"/>
        </w:rPr>
      </w:pPr>
      <w:r w:rsidRPr="00ED76FB">
        <w:rPr>
          <w:rFonts w:eastAsia="SimSun"/>
          <w:lang w:eastAsia="zh-CN"/>
        </w:rPr>
        <w:t>NOTE:</w:t>
      </w:r>
      <w:r w:rsidRPr="00ED76FB">
        <w:rPr>
          <w:rFonts w:eastAsia="SimSun"/>
          <w:lang w:eastAsia="zh-CN"/>
        </w:rPr>
        <w:tab/>
        <w:t xml:space="preserve">The concepts of </w:t>
      </w:r>
      <w:r>
        <w:rPr>
          <w:rFonts w:eastAsia="SimSun"/>
          <w:lang w:eastAsia="zh-CN"/>
        </w:rPr>
        <w:t>"</w:t>
      </w:r>
      <w:r w:rsidRPr="00ED76FB">
        <w:rPr>
          <w:rFonts w:eastAsia="SimSun"/>
          <w:lang w:eastAsia="zh-CN"/>
        </w:rPr>
        <w:t>Media Gateway</w:t>
      </w:r>
      <w:r>
        <w:rPr>
          <w:rFonts w:eastAsia="SimSun"/>
          <w:lang w:eastAsia="zh-CN"/>
        </w:rPr>
        <w:t>"</w:t>
      </w:r>
      <w:r w:rsidRPr="00ED76FB">
        <w:rPr>
          <w:rFonts w:eastAsia="SimSun"/>
          <w:lang w:eastAsia="zh-CN"/>
        </w:rPr>
        <w:t xml:space="preserve"> and </w:t>
      </w:r>
      <w:r w:rsidRPr="003D0C1E">
        <w:rPr>
          <w:rFonts w:eastAsia="SimSun"/>
          <w:lang w:eastAsia="zh-CN"/>
        </w:rPr>
        <w:t>AGCF</w:t>
      </w:r>
      <w:r w:rsidRPr="00ED76FB">
        <w:rPr>
          <w:rFonts w:eastAsia="SimSun"/>
          <w:lang w:eastAsia="zh-CN"/>
        </w:rPr>
        <w:t xml:space="preserve"> are defined </w:t>
      </w:r>
      <w:r w:rsidRPr="003D0C1E">
        <w:rPr>
          <w:rFonts w:eastAsia="SimSun"/>
          <w:lang w:eastAsia="zh-CN"/>
        </w:rPr>
        <w:t>in</w:t>
      </w:r>
      <w:r w:rsidRPr="00ED76FB">
        <w:rPr>
          <w:rFonts w:eastAsia="SimSun"/>
          <w:lang w:eastAsia="zh-CN"/>
        </w:rPr>
        <w:t xml:space="preserve"> both </w:t>
      </w:r>
      <w:r w:rsidR="005275BF">
        <w:rPr>
          <w:rFonts w:eastAsia="SimSun"/>
          <w:lang w:eastAsia="zh-C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lang w:eastAsia="zh-CN"/>
        </w:rPr>
        <w:t>[</w:t>
      </w:r>
      <w:r>
        <w:rPr>
          <w:noProof/>
        </w:rPr>
        <w:t>3</w:t>
      </w:r>
      <w:r w:rsidRPr="003D0C1E">
        <w:rPr>
          <w:rFonts w:eastAsia="SimSun"/>
          <w:lang w:eastAsia="zh-CN"/>
        </w:rPr>
        <w:t>]</w:t>
      </w:r>
      <w:r w:rsidRPr="00ED76FB">
        <w:rPr>
          <w:rFonts w:eastAsia="SimSun"/>
          <w:lang w:eastAsia="zh-CN"/>
        </w:rPr>
        <w:t xml:space="preserve"> and </w:t>
      </w:r>
      <w:r w:rsidR="009A4D47">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002</w:t>
      </w:r>
      <w:r w:rsidR="005275BF">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 A Media Gateway implements the R-</w:t>
      </w:r>
      <w:r w:rsidRPr="003D0C1E">
        <w:rPr>
          <w:rFonts w:eastAsia="SimSun"/>
          <w:lang w:eastAsia="zh-CN"/>
        </w:rPr>
        <w:t>MGF</w:t>
      </w:r>
      <w:r w:rsidRPr="00ED76FB">
        <w:rPr>
          <w:rFonts w:eastAsia="SimSun"/>
          <w:lang w:eastAsia="zh-CN"/>
        </w:rPr>
        <w:t xml:space="preserve"> or A-</w:t>
      </w:r>
      <w:r w:rsidRPr="003D0C1E">
        <w:rPr>
          <w:rFonts w:eastAsia="SimSun"/>
          <w:lang w:eastAsia="zh-CN"/>
        </w:rPr>
        <w:t>MGF</w:t>
      </w:r>
      <w:r w:rsidRPr="00ED76FB">
        <w:rPr>
          <w:rFonts w:eastAsia="SimSun"/>
          <w:lang w:eastAsia="zh-CN"/>
        </w:rPr>
        <w:t xml:space="preserve"> functional entities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001</w:t>
      </w:r>
      <w:r w:rsidR="005275BF">
        <w:rPr>
          <w:rFonts w:eastAsia="SimSun"/>
          <w:lang w:eastAsia="zh-CN"/>
        </w:rPr>
        <w:t> </w:t>
      </w:r>
      <w:r w:rsidRPr="003D0C1E">
        <w:rPr>
          <w:rFonts w:eastAsia="SimSun"/>
          <w:lang w:eastAsia="zh-CN"/>
        </w:rPr>
        <w:t>[</w:t>
      </w:r>
      <w:r>
        <w:rPr>
          <w:noProof/>
        </w:rPr>
        <w:t>1</w:t>
      </w:r>
      <w:r w:rsidRPr="003D0C1E">
        <w:rPr>
          <w:rFonts w:eastAsia="SimSun"/>
          <w:lang w:eastAsia="zh-CN"/>
        </w:rPr>
        <w:t>]</w:t>
      </w:r>
      <w:r w:rsidRPr="00ED76FB">
        <w:rPr>
          <w:rFonts w:eastAsia="SimSun"/>
          <w:lang w:eastAsia="zh-CN"/>
        </w:rPr>
        <w:t xml:space="preserve">. </w:t>
      </w:r>
      <w:r w:rsidR="009A4D47">
        <w:rPr>
          <w:rFonts w:eastAsia="SimSun"/>
          <w:lang w:eastAsia="zh-CN"/>
        </w:rPr>
        <w:t>ETSI </w:t>
      </w:r>
      <w:r w:rsidRPr="003D0C1E">
        <w:rPr>
          <w:rFonts w:eastAsia="SimSun"/>
        </w:rPr>
        <w:t>ES 282</w:t>
      </w:r>
      <w:r w:rsidR="009A4D47">
        <w:rPr>
          <w:rFonts w:eastAsia="SimSun"/>
          <w:lang w:eastAsia="zh-CN"/>
        </w:rPr>
        <w:t> </w:t>
      </w:r>
      <w:r w:rsidRPr="003D0C1E">
        <w:rPr>
          <w:rFonts w:eastAsia="SimSun"/>
          <w:lang w:eastAsia="zh-CN"/>
        </w:rPr>
        <w:t>002</w:t>
      </w:r>
      <w:r w:rsidR="009A4D47">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 xml:space="preserve"> uses different names to refer to a Media Gateway depending on its location: a media gateway located </w:t>
      </w:r>
      <w:r w:rsidRPr="003D0C1E">
        <w:rPr>
          <w:rFonts w:eastAsia="SimSun"/>
          <w:lang w:eastAsia="zh-CN"/>
        </w:rPr>
        <w:t>in</w:t>
      </w:r>
      <w:r w:rsidRPr="00ED76FB">
        <w:rPr>
          <w:rFonts w:eastAsia="SimSun"/>
          <w:lang w:eastAsia="zh-CN"/>
        </w:rPr>
        <w:t xml:space="preserve"> the customer premises is referred to </w:t>
      </w:r>
      <w:r w:rsidRPr="003D0C1E">
        <w:rPr>
          <w:rFonts w:eastAsia="SimSun"/>
          <w:lang w:eastAsia="zh-CN"/>
        </w:rPr>
        <w:t>as</w:t>
      </w:r>
      <w:r w:rsidRPr="00ED76FB">
        <w:rPr>
          <w:rFonts w:eastAsia="SimSun"/>
          <w:lang w:eastAsia="zh-CN"/>
        </w:rPr>
        <w:t xml:space="preserve"> a Residential Gateway (</w:t>
      </w:r>
      <w:r w:rsidRPr="003D0C1E">
        <w:rPr>
          <w:rFonts w:eastAsia="SimSun"/>
          <w:lang w:eastAsia="zh-CN"/>
        </w:rPr>
        <w:t>RG</w:t>
      </w:r>
      <w:r w:rsidRPr="00ED76FB">
        <w:rPr>
          <w:rFonts w:eastAsia="SimSun"/>
          <w:lang w:eastAsia="zh-CN"/>
        </w:rPr>
        <w:t>)</w:t>
      </w:r>
      <w:r>
        <w:rPr>
          <w:rFonts w:eastAsia="SimSun"/>
          <w:lang w:eastAsia="zh-CN"/>
        </w:rPr>
        <w:t xml:space="preserve"> </w:t>
      </w:r>
      <w:r w:rsidRPr="00ED76FB">
        <w:rPr>
          <w:rFonts w:eastAsia="SimSun"/>
          <w:lang w:eastAsia="zh-CN"/>
        </w:rPr>
        <w:t xml:space="preserve">while a media gateway located </w:t>
      </w:r>
      <w:r w:rsidRPr="003D0C1E">
        <w:rPr>
          <w:rFonts w:eastAsia="SimSun"/>
          <w:lang w:eastAsia="zh-CN"/>
        </w:rPr>
        <w:t>in</w:t>
      </w:r>
      <w:r w:rsidRPr="00ED76FB">
        <w:rPr>
          <w:rFonts w:eastAsia="SimSun"/>
          <w:lang w:eastAsia="zh-CN"/>
        </w:rPr>
        <w:t xml:space="preserve"> the </w:t>
      </w:r>
      <w:r w:rsidRPr="003D0C1E">
        <w:rPr>
          <w:rFonts w:eastAsia="SimSun"/>
          <w:lang w:eastAsia="zh-CN"/>
        </w:rPr>
        <w:t>IP</w:t>
      </w:r>
      <w:r w:rsidRPr="00ED76FB">
        <w:rPr>
          <w:rFonts w:eastAsia="SimSun"/>
          <w:lang w:eastAsia="zh-CN"/>
        </w:rPr>
        <w:t xml:space="preserve">-CAN is referred to </w:t>
      </w:r>
      <w:r w:rsidRPr="003D0C1E">
        <w:rPr>
          <w:rFonts w:eastAsia="SimSun"/>
          <w:lang w:eastAsia="zh-CN"/>
        </w:rPr>
        <w:t>as</w:t>
      </w:r>
      <w:r w:rsidRPr="00ED76FB">
        <w:rPr>
          <w:rFonts w:eastAsia="SimSun"/>
          <w:lang w:eastAsia="zh-CN"/>
        </w:rPr>
        <w:t xml:space="preserve"> an Analogue Gateway Function (</w:t>
      </w:r>
      <w:r w:rsidRPr="003D0C1E">
        <w:rPr>
          <w:rFonts w:eastAsia="SimSun"/>
          <w:lang w:eastAsia="zh-CN"/>
        </w:rPr>
        <w:t>AGF</w:t>
      </w:r>
      <w:r>
        <w:rPr>
          <w:rFonts w:eastAsia="SimSun"/>
          <w:lang w:eastAsia="zh-CN"/>
        </w:rPr>
        <w:t>).</w:t>
      </w:r>
    </w:p>
    <w:p w14:paraId="136730C2" w14:textId="77777777" w:rsidR="00982750" w:rsidRPr="00ED76FB" w:rsidRDefault="00982750" w:rsidP="00982750">
      <w:pPr>
        <w:pStyle w:val="Heading3"/>
        <w:rPr>
          <w:rFonts w:eastAsia="SimSun"/>
        </w:rPr>
      </w:pPr>
      <w:bookmarkStart w:id="42" w:name="_Toc163162358"/>
      <w:r w:rsidRPr="00ED76FB">
        <w:rPr>
          <w:rFonts w:eastAsia="SimSun"/>
        </w:rPr>
        <w:lastRenderedPageBreak/>
        <w:t>5.1.2</w:t>
      </w:r>
      <w:r w:rsidRPr="00ED76FB">
        <w:rPr>
          <w:rFonts w:eastAsia="SimSun"/>
        </w:rPr>
        <w:tab/>
        <w:t xml:space="preserve">Involved functional entities </w:t>
      </w:r>
      <w:r>
        <w:rPr>
          <w:rFonts w:eastAsia="SimSun"/>
        </w:rPr>
        <w:t>-</w:t>
      </w:r>
      <w:r w:rsidRPr="00ED76FB">
        <w:rPr>
          <w:rFonts w:eastAsia="SimSun"/>
        </w:rPr>
        <w:t xml:space="preserve"> originating session</w:t>
      </w:r>
      <w:bookmarkEnd w:id="42"/>
    </w:p>
    <w:p w14:paraId="78C64B14" w14:textId="77777777" w:rsidR="00982750" w:rsidRPr="00ED76FB" w:rsidRDefault="00912B39" w:rsidP="00982750">
      <w:pPr>
        <w:keepNext/>
        <w:rPr>
          <w:rFonts w:eastAsia="SimSun"/>
        </w:rPr>
      </w:pPr>
      <w:r>
        <w:rPr>
          <w:rFonts w:eastAsia="SimSun"/>
        </w:rPr>
        <w:t>Figure </w:t>
      </w:r>
      <w:r w:rsidR="00982750" w:rsidRPr="00ED76FB">
        <w:rPr>
          <w:rFonts w:eastAsia="SimSun"/>
        </w:rPr>
        <w:t xml:space="preserve">2 shows the functional entities involved </w:t>
      </w:r>
      <w:r w:rsidR="00982750" w:rsidRPr="003D0C1E">
        <w:rPr>
          <w:rFonts w:eastAsia="SimSun"/>
        </w:rPr>
        <w:t>in</w:t>
      </w:r>
      <w:r w:rsidR="00982750" w:rsidRPr="00ED76FB">
        <w:rPr>
          <w:rFonts w:eastAsia="SimSun"/>
        </w:rPr>
        <w:t xml:space="preserve"> an originating session.</w:t>
      </w:r>
    </w:p>
    <w:p w14:paraId="6A3B3ED7" w14:textId="77777777" w:rsidR="00982750" w:rsidRPr="00ED76FB" w:rsidRDefault="009C79AE" w:rsidP="005260E3">
      <w:pPr>
        <w:pStyle w:val="TH"/>
        <w:rPr>
          <w:rFonts w:eastAsia="SimSun"/>
        </w:rPr>
      </w:pPr>
      <w:r>
        <w:rPr>
          <w:rFonts w:eastAsia="SimSun"/>
          <w:lang w:eastAsia="zh-CN"/>
        </w:rPr>
        <w:pict w14:anchorId="19F27E26">
          <v:shape id="_x0000_i1028" type="#_x0000_t75" style="width:309pt;height:267pt">
            <v:imagedata r:id="rId18" o:title="" cropright="12654f"/>
          </v:shape>
        </w:pict>
      </w:r>
    </w:p>
    <w:p w14:paraId="7DE6B29E" w14:textId="77777777" w:rsidR="00982750" w:rsidRPr="00ED76FB" w:rsidRDefault="00982750" w:rsidP="00982750">
      <w:pPr>
        <w:pStyle w:val="TF"/>
      </w:pPr>
      <w:r w:rsidRPr="00ED76FB">
        <w:t xml:space="preserve">Figure 2: Functional entities involved </w:t>
      </w:r>
      <w:r w:rsidRPr="003D0C1E">
        <w:t>in</w:t>
      </w:r>
      <w:r w:rsidRPr="00ED76FB">
        <w:t xml:space="preserve"> originating sessions</w:t>
      </w:r>
    </w:p>
    <w:p w14:paraId="165F428C"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Figure 2 does not show the intermediate functions between the </w:t>
      </w:r>
      <w:r w:rsidRPr="003D0C1E">
        <w:rPr>
          <w:rFonts w:eastAsia="SimSun"/>
        </w:rPr>
        <w:t>P-CSCF</w:t>
      </w:r>
      <w:r w:rsidRPr="00ED76FB">
        <w:rPr>
          <w:rFonts w:eastAsia="SimSun"/>
        </w:rPr>
        <w:t xml:space="preserve"> and the </w:t>
      </w:r>
      <w:r w:rsidRPr="003D0C1E">
        <w:rPr>
          <w:rFonts w:eastAsia="SimSun"/>
        </w:rPr>
        <w:t>S-CSCF</w:t>
      </w:r>
      <w:r w:rsidRPr="00ED76FB">
        <w:rPr>
          <w:rFonts w:eastAsia="SimSun"/>
        </w:rPr>
        <w:t xml:space="preserve">, or those between the </w:t>
      </w:r>
      <w:r w:rsidRPr="003D0C1E">
        <w:rPr>
          <w:rFonts w:eastAsia="SimSun"/>
        </w:rPr>
        <w:t>S-CSCF</w:t>
      </w:r>
      <w:r w:rsidRPr="00ED76FB">
        <w:rPr>
          <w:rFonts w:eastAsia="SimSun"/>
        </w:rPr>
        <w:t xml:space="preserve"> and the terminating side.</w:t>
      </w:r>
    </w:p>
    <w:p w14:paraId="5F88C51B" w14:textId="77777777" w:rsidR="00982750" w:rsidRPr="00ED76FB" w:rsidRDefault="00982750" w:rsidP="00982750">
      <w:pPr>
        <w:rPr>
          <w:rFonts w:eastAsia="SimSun"/>
        </w:rPr>
      </w:pPr>
      <w:r w:rsidRPr="00ED76FB">
        <w:rPr>
          <w:rFonts w:eastAsia="SimSun"/>
        </w:rPr>
        <w:t>The originating side can interoperate with any other terminating side scenario.</w:t>
      </w:r>
    </w:p>
    <w:p w14:paraId="1CFE8B41" w14:textId="77777777" w:rsidR="00982750" w:rsidRPr="00ED76FB" w:rsidRDefault="00982750" w:rsidP="00982750">
      <w:pPr>
        <w:pStyle w:val="Heading3"/>
        <w:rPr>
          <w:rFonts w:eastAsia="SimSun"/>
        </w:rPr>
      </w:pPr>
      <w:bookmarkStart w:id="43" w:name="_Toc163162359"/>
      <w:r w:rsidRPr="00ED76FB">
        <w:rPr>
          <w:rFonts w:eastAsia="SimSun"/>
        </w:rPr>
        <w:lastRenderedPageBreak/>
        <w:t>5.1.3</w:t>
      </w:r>
      <w:r w:rsidRPr="00ED76FB">
        <w:rPr>
          <w:rFonts w:eastAsia="SimSun"/>
        </w:rPr>
        <w:tab/>
        <w:t xml:space="preserve">Involved functional entities </w:t>
      </w:r>
      <w:r>
        <w:rPr>
          <w:rFonts w:eastAsia="SimSun"/>
        </w:rPr>
        <w:t>-</w:t>
      </w:r>
      <w:r w:rsidRPr="00ED76FB">
        <w:rPr>
          <w:rFonts w:eastAsia="SimSun"/>
        </w:rPr>
        <w:t xml:space="preserve"> terminating session</w:t>
      </w:r>
      <w:bookmarkEnd w:id="43"/>
    </w:p>
    <w:p w14:paraId="6C310C69" w14:textId="77777777" w:rsidR="00982750" w:rsidRPr="00ED76FB" w:rsidRDefault="00982750" w:rsidP="00982750">
      <w:pPr>
        <w:keepNext/>
        <w:rPr>
          <w:rFonts w:eastAsia="SimSun"/>
        </w:rPr>
      </w:pPr>
      <w:r w:rsidRPr="00ED76FB">
        <w:rPr>
          <w:rFonts w:eastAsia="SimSun"/>
        </w:rPr>
        <w:t>Figure</w:t>
      </w:r>
      <w:r w:rsidR="00912B39">
        <w:rPr>
          <w:rFonts w:eastAsia="SimSun"/>
        </w:rPr>
        <w:t> </w:t>
      </w:r>
      <w:r w:rsidRPr="00ED76FB">
        <w:rPr>
          <w:rFonts w:eastAsia="SimSun"/>
        </w:rPr>
        <w:t xml:space="preserve">3 shows the functional entities involved </w:t>
      </w:r>
      <w:r w:rsidRPr="003D0C1E">
        <w:rPr>
          <w:rFonts w:eastAsia="SimSun"/>
        </w:rPr>
        <w:t>in</w:t>
      </w:r>
      <w:r w:rsidRPr="00ED76FB">
        <w:rPr>
          <w:rFonts w:eastAsia="SimSun"/>
        </w:rPr>
        <w:t xml:space="preserve"> a terminating session.</w:t>
      </w:r>
    </w:p>
    <w:p w14:paraId="30B60325" w14:textId="77777777" w:rsidR="00982750" w:rsidRPr="00ED76FB" w:rsidRDefault="009C79AE" w:rsidP="005260E3">
      <w:pPr>
        <w:pStyle w:val="TH"/>
        <w:rPr>
          <w:rFonts w:eastAsia="SimSun"/>
        </w:rPr>
      </w:pPr>
      <w:r>
        <w:rPr>
          <w:rFonts w:eastAsia="SimSun"/>
          <w:lang w:eastAsia="zh-CN"/>
        </w:rPr>
        <w:pict w14:anchorId="06DE45F5">
          <v:shape id="_x0000_i1029" type="#_x0000_t75" style="width:354pt;height:272pt">
            <v:imagedata r:id="rId19" o:title="" cropleft="6088f"/>
          </v:shape>
        </w:pict>
      </w:r>
    </w:p>
    <w:p w14:paraId="51A3649A" w14:textId="77777777" w:rsidR="00982750" w:rsidRPr="00ED76FB" w:rsidRDefault="00982750" w:rsidP="00982750">
      <w:pPr>
        <w:pStyle w:val="TF"/>
      </w:pPr>
      <w:r w:rsidRPr="00ED76FB">
        <w:t xml:space="preserve">Figure 3: Functional entities involved </w:t>
      </w:r>
      <w:r w:rsidRPr="003D0C1E">
        <w:t>in</w:t>
      </w:r>
      <w:r w:rsidRPr="00ED76FB">
        <w:t xml:space="preserve"> terminating sessions</w:t>
      </w:r>
    </w:p>
    <w:p w14:paraId="045750B3"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Figure 3 does not show the intermediate functions between the </w:t>
      </w:r>
      <w:r w:rsidRPr="003D0C1E">
        <w:rPr>
          <w:rFonts w:eastAsia="SimSun"/>
        </w:rPr>
        <w:t>P-CSCF</w:t>
      </w:r>
      <w:r w:rsidRPr="00ED76FB">
        <w:rPr>
          <w:rFonts w:eastAsia="SimSun"/>
        </w:rPr>
        <w:t xml:space="preserve"> and the </w:t>
      </w:r>
      <w:r w:rsidRPr="003D0C1E">
        <w:rPr>
          <w:rFonts w:eastAsia="SimSun"/>
        </w:rPr>
        <w:t>S-CSCF</w:t>
      </w:r>
      <w:r w:rsidRPr="00ED76FB">
        <w:rPr>
          <w:rFonts w:eastAsia="SimSun"/>
        </w:rPr>
        <w:t xml:space="preserve">, or those between the </w:t>
      </w:r>
      <w:r w:rsidRPr="003D0C1E">
        <w:rPr>
          <w:rFonts w:eastAsia="SimSun"/>
        </w:rPr>
        <w:t>S-CSCF</w:t>
      </w:r>
      <w:r w:rsidRPr="00ED76FB">
        <w:rPr>
          <w:rFonts w:eastAsia="SimSun"/>
        </w:rPr>
        <w:t xml:space="preserve"> and the originating side.</w:t>
      </w:r>
    </w:p>
    <w:p w14:paraId="24BF93F5" w14:textId="77777777" w:rsidR="00982750" w:rsidRPr="00ED76FB" w:rsidRDefault="00982750" w:rsidP="00982750">
      <w:pPr>
        <w:rPr>
          <w:rFonts w:eastAsia="SimSun"/>
          <w:lang w:eastAsia="zh-CN"/>
        </w:rPr>
      </w:pPr>
      <w:r w:rsidRPr="00ED76FB">
        <w:rPr>
          <w:rFonts w:eastAsia="SimSun"/>
        </w:rPr>
        <w:t>The terminating side can interoperate with any other originating side scenario.</w:t>
      </w:r>
    </w:p>
    <w:p w14:paraId="649BE8EE" w14:textId="77777777" w:rsidR="00982750" w:rsidRPr="00ED76FB" w:rsidRDefault="00982750" w:rsidP="00982750">
      <w:pPr>
        <w:pStyle w:val="Heading2"/>
        <w:rPr>
          <w:rFonts w:eastAsia="SimSun"/>
          <w:lang w:eastAsia="zh-CN"/>
        </w:rPr>
      </w:pPr>
      <w:bookmarkStart w:id="44" w:name="_Toc163162360"/>
      <w:r>
        <w:rPr>
          <w:rFonts w:eastAsia="SimSun"/>
          <w:lang w:eastAsia="zh-CN"/>
        </w:rPr>
        <w:t>5.2</w:t>
      </w:r>
      <w:r>
        <w:rPr>
          <w:rFonts w:eastAsia="SimSun"/>
          <w:lang w:eastAsia="zh-CN"/>
        </w:rPr>
        <w:tab/>
      </w:r>
      <w:r w:rsidRPr="00ED76FB">
        <w:rPr>
          <w:rFonts w:eastAsia="SimSun"/>
          <w:lang w:eastAsia="zh-CN"/>
        </w:rPr>
        <w:t>Architecture involving heterogeneous core networks</w:t>
      </w:r>
      <w:bookmarkEnd w:id="44"/>
    </w:p>
    <w:p w14:paraId="4C43E4E0" w14:textId="77777777" w:rsidR="00982750" w:rsidRPr="00965A34" w:rsidRDefault="00982750" w:rsidP="00982750">
      <w:pPr>
        <w:rPr>
          <w:rFonts w:eastAsia="SimSun"/>
          <w:lang w:eastAsia="zh-CN"/>
        </w:rPr>
      </w:pPr>
      <w:r w:rsidRPr="00965A34">
        <w:rPr>
          <w:rFonts w:eastAsia="SimSun"/>
          <w:lang w:eastAsia="zh-CN"/>
        </w:rPr>
        <w:t xml:space="preserve">A </w:t>
      </w:r>
      <w:r w:rsidRPr="003D0C1E">
        <w:rPr>
          <w:rFonts w:eastAsia="SimSun"/>
          <w:lang w:eastAsia="zh-CN"/>
        </w:rPr>
        <w:t>HES</w:t>
      </w:r>
      <w:r w:rsidRPr="00965A34">
        <w:rPr>
          <w:rFonts w:eastAsia="SimSun"/>
          <w:lang w:eastAsia="zh-CN"/>
        </w:rPr>
        <w:t xml:space="preserve"> can serve a set of endpoints some of which being connected to the </w:t>
      </w:r>
      <w:r w:rsidRPr="003D0C1E">
        <w:rPr>
          <w:rFonts w:eastAsia="SimSun"/>
          <w:lang w:eastAsia="zh-CN"/>
        </w:rPr>
        <w:t>IMS</w:t>
      </w:r>
      <w:r w:rsidRPr="00965A34">
        <w:rPr>
          <w:rFonts w:eastAsia="SimSun"/>
          <w:lang w:eastAsia="zh-CN"/>
        </w:rPr>
        <w:t xml:space="preserve"> and some others being connected to Circuit-Switched (</w:t>
      </w:r>
      <w:r w:rsidRPr="003D0C1E">
        <w:rPr>
          <w:rFonts w:eastAsia="SimSun"/>
          <w:lang w:eastAsia="zh-CN"/>
        </w:rPr>
        <w:t>CS</w:t>
      </w:r>
      <w:r w:rsidRPr="00965A34">
        <w:rPr>
          <w:rFonts w:eastAsia="SimSun"/>
          <w:lang w:eastAsia="zh-CN"/>
        </w:rPr>
        <w:t xml:space="preserve">) networks. Example scenarios are shown </w:t>
      </w:r>
      <w:r w:rsidRPr="003D0C1E">
        <w:rPr>
          <w:rFonts w:eastAsia="SimSun"/>
          <w:lang w:eastAsia="zh-CN"/>
        </w:rPr>
        <w:t>in</w:t>
      </w:r>
      <w:r w:rsidRPr="00965A34">
        <w:rPr>
          <w:rFonts w:eastAsia="SimSun"/>
          <w:lang w:eastAsia="zh-CN"/>
        </w:rPr>
        <w:t xml:space="preserve"> </w:t>
      </w:r>
      <w:r>
        <w:rPr>
          <w:rFonts w:eastAsia="SimSun"/>
          <w:lang w:eastAsia="zh-CN"/>
        </w:rPr>
        <w:t>a</w:t>
      </w:r>
      <w:r w:rsidR="00912B39">
        <w:rPr>
          <w:rFonts w:eastAsia="SimSun"/>
          <w:lang w:eastAsia="zh-CN"/>
        </w:rPr>
        <w:t>nnex </w:t>
      </w:r>
      <w:r w:rsidRPr="00965A34">
        <w:rPr>
          <w:rFonts w:eastAsia="SimSun"/>
          <w:lang w:eastAsia="zh-CN"/>
        </w:rPr>
        <w:t>B.</w:t>
      </w:r>
    </w:p>
    <w:p w14:paraId="63B04D39" w14:textId="77777777" w:rsidR="00982750" w:rsidRPr="00ED76FB" w:rsidRDefault="00982750" w:rsidP="00982750">
      <w:pPr>
        <w:pStyle w:val="Heading1"/>
        <w:rPr>
          <w:rFonts w:eastAsia="SimSun"/>
        </w:rPr>
      </w:pPr>
      <w:bookmarkStart w:id="45" w:name="_Toc163162361"/>
      <w:r w:rsidRPr="00ED76FB">
        <w:rPr>
          <w:rFonts w:eastAsia="SimSun"/>
        </w:rPr>
        <w:t>6</w:t>
      </w:r>
      <w:r w:rsidRPr="00ED76FB">
        <w:rPr>
          <w:rFonts w:eastAsia="SimSun"/>
        </w:rPr>
        <w:tab/>
        <w:t>Procedures</w:t>
      </w:r>
      <w:bookmarkEnd w:id="45"/>
    </w:p>
    <w:p w14:paraId="7D8F7A77" w14:textId="77777777" w:rsidR="00982750" w:rsidRPr="00ED76FB" w:rsidRDefault="00982750" w:rsidP="00982750">
      <w:pPr>
        <w:pStyle w:val="Heading2"/>
        <w:rPr>
          <w:rFonts w:eastAsia="SimSun"/>
        </w:rPr>
      </w:pPr>
      <w:bookmarkStart w:id="46" w:name="_Toc163162362"/>
      <w:r w:rsidRPr="00ED76FB">
        <w:rPr>
          <w:rFonts w:eastAsia="SimSun"/>
        </w:rPr>
        <w:t>6.1</w:t>
      </w:r>
      <w:r w:rsidRPr="00ED76FB">
        <w:rPr>
          <w:rFonts w:eastAsia="SimSun"/>
        </w:rPr>
        <w:tab/>
        <w:t>Registration</w:t>
      </w:r>
      <w:bookmarkEnd w:id="46"/>
    </w:p>
    <w:p w14:paraId="045A239E" w14:textId="77777777" w:rsidR="00982750" w:rsidRPr="00ED76FB" w:rsidRDefault="00982750" w:rsidP="00982750">
      <w:pPr>
        <w:rPr>
          <w:rFonts w:eastAsia="SimSun"/>
        </w:rPr>
      </w:pPr>
      <w:r w:rsidRPr="00ED76FB">
        <w:rPr>
          <w:rFonts w:eastAsia="SimSun"/>
        </w:rPr>
        <w:t xml:space="preserve">Registration procedures comply with </w:t>
      </w:r>
      <w:r w:rsidR="00CF3042">
        <w:rPr>
          <w:rFonts w:eastAsia="SimSun"/>
        </w:rPr>
        <w:t>3GPP TS 23.228 </w:t>
      </w:r>
      <w:r w:rsidRPr="009A4D47">
        <w:rPr>
          <w:rFonts w:eastAsia="SimSun"/>
        </w:rPr>
        <w:t>[</w:t>
      </w:r>
      <w:r w:rsidR="00CF3042" w:rsidRPr="005260E3">
        <w:rPr>
          <w:rFonts w:eastAsia="SimSun"/>
        </w:rPr>
        <w:t>5</w:t>
      </w:r>
      <w:r w:rsidRPr="009A4D47">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depending on the type of endpoint.</w:t>
      </w:r>
    </w:p>
    <w:p w14:paraId="11150598"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Registration procedures for endpoints not connected directly to a 3GPP or TISPAN </w:t>
      </w:r>
      <w:r w:rsidRPr="003D0C1E">
        <w:rPr>
          <w:rFonts w:eastAsia="SimSun"/>
        </w:rPr>
        <w:t>IP</w:t>
      </w:r>
      <w:r w:rsidRPr="00ED76FB">
        <w:rPr>
          <w:rFonts w:eastAsia="SimSun"/>
        </w:rPr>
        <w:t xml:space="preserve"> CAN are outside the scope of </w:t>
      </w:r>
      <w:r>
        <w:rPr>
          <w:rFonts w:eastAsia="SimSun"/>
        </w:rPr>
        <w:t>the present document</w:t>
      </w:r>
      <w:r w:rsidRPr="00ED76FB">
        <w:rPr>
          <w:rFonts w:eastAsia="SimSun"/>
        </w:rPr>
        <w:t xml:space="preserve">. </w:t>
      </w:r>
    </w:p>
    <w:p w14:paraId="6E845D9A" w14:textId="77777777" w:rsidR="00982750" w:rsidRPr="00ED76FB" w:rsidRDefault="00982750" w:rsidP="00982750">
      <w:r w:rsidRPr="00ED76FB">
        <w:t xml:space="preserve">The </w:t>
      </w:r>
      <w:r w:rsidRPr="003D0C1E">
        <w:t>IMS</w:t>
      </w:r>
      <w:r w:rsidRPr="00ED76FB">
        <w:t xml:space="preserve"> public user identity used at registration is </w:t>
      </w:r>
      <w:r w:rsidRPr="003D0C1E">
        <w:t>in</w:t>
      </w:r>
      <w:r w:rsidRPr="00ED76FB">
        <w:t xml:space="preserve"> the form of a </w:t>
      </w:r>
      <w:r w:rsidRPr="003D0C1E">
        <w:t>SIP</w:t>
      </w:r>
      <w:r w:rsidRPr="00ED76FB">
        <w:t xml:space="preserve"> </w:t>
      </w:r>
      <w:smartTag w:uri="urn:schemas-microsoft-com:office:smarttags" w:element="stockticker">
        <w:r w:rsidRPr="003D0C1E">
          <w:t>URI</w:t>
        </w:r>
      </w:smartTag>
      <w:r w:rsidRPr="00ED76FB">
        <w:t xml:space="preserve">. This </w:t>
      </w:r>
      <w:r w:rsidRPr="003D0C1E">
        <w:t>SIP</w:t>
      </w:r>
      <w:r w:rsidRPr="00ED76FB">
        <w:t xml:space="preserve"> </w:t>
      </w:r>
      <w:smartTag w:uri="urn:schemas-microsoft-com:office:smarttags" w:element="stockticker">
        <w:r w:rsidRPr="003D0C1E">
          <w:t>URI</w:t>
        </w:r>
      </w:smartTag>
      <w:r w:rsidRPr="00ED76FB">
        <w:t xml:space="preserve"> can include a user name </w:t>
      </w:r>
      <w:r w:rsidRPr="003D0C1E">
        <w:t>in</w:t>
      </w:r>
      <w:r w:rsidRPr="00ED76FB">
        <w:t xml:space="preserve"> the form of a telephone number with a </w:t>
      </w:r>
      <w:r w:rsidRPr="008F4D4E">
        <w:t>user=phone</w:t>
      </w:r>
      <w:r w:rsidRPr="00ED76FB">
        <w:t xml:space="preserve"> parameter where the telephone number is either a public e.164 or a private number; if private numbers are used, the private numbering plan shall be uniquely identifiable by the </w:t>
      </w:r>
      <w:r w:rsidRPr="003D0C1E">
        <w:t>NGN</w:t>
      </w:r>
      <w:r w:rsidRPr="00ED76FB">
        <w:t>.</w:t>
      </w:r>
    </w:p>
    <w:p w14:paraId="6707BE6D" w14:textId="77777777" w:rsidR="00982750" w:rsidRPr="00ED76FB" w:rsidRDefault="00982750" w:rsidP="00982750">
      <w:pPr>
        <w:pStyle w:val="Heading2"/>
        <w:rPr>
          <w:rFonts w:eastAsia="SimSun"/>
        </w:rPr>
      </w:pPr>
      <w:bookmarkStart w:id="47" w:name="_Toc163162363"/>
      <w:r w:rsidRPr="00ED76FB">
        <w:rPr>
          <w:rFonts w:eastAsia="SimSun"/>
        </w:rPr>
        <w:lastRenderedPageBreak/>
        <w:t>6.2</w:t>
      </w:r>
      <w:r w:rsidRPr="00ED76FB">
        <w:rPr>
          <w:rFonts w:eastAsia="SimSun"/>
        </w:rPr>
        <w:tab/>
        <w:t>Originating session procedures</w:t>
      </w:r>
      <w:bookmarkEnd w:id="47"/>
    </w:p>
    <w:p w14:paraId="2F214194" w14:textId="77777777" w:rsidR="00982750" w:rsidRPr="00ED76FB" w:rsidRDefault="00982750" w:rsidP="00982750">
      <w:pPr>
        <w:keepNext/>
        <w:rPr>
          <w:rFonts w:eastAsia="SimSun"/>
        </w:rPr>
      </w:pPr>
      <w:r w:rsidRPr="00ED76FB">
        <w:rPr>
          <w:rFonts w:eastAsia="SimSun"/>
        </w:rPr>
        <w:t xml:space="preserve">Originating communication setup procedures shall comply with </w:t>
      </w:r>
      <w:r w:rsidR="00CF3042">
        <w:rPr>
          <w:rFonts w:eastAsia="SimSun"/>
        </w:rPr>
        <w:t>3GPP TS 23.228 </w:t>
      </w:r>
      <w:r w:rsidRPr="000A543E">
        <w:rPr>
          <w:rFonts w:eastAsia="SimSun"/>
        </w:rPr>
        <w:t>[</w:t>
      </w:r>
      <w:r w:rsidR="00CF3042" w:rsidRPr="005260E3">
        <w:rPr>
          <w:rFonts w:eastAsia="SimSun"/>
        </w:rPr>
        <w:t>5</w:t>
      </w:r>
      <w:r w:rsidRPr="009A4D47">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w:t>
      </w:r>
      <w:r>
        <w:rPr>
          <w:rFonts w:eastAsia="SimSun"/>
        </w:rPr>
        <w:t>ending on the type of endpoint.</w:t>
      </w:r>
    </w:p>
    <w:p w14:paraId="29DD8669" w14:textId="77777777" w:rsidR="00982750" w:rsidRPr="00ED76FB" w:rsidRDefault="00982750" w:rsidP="00982750">
      <w:pPr>
        <w:keepNext/>
      </w:pPr>
      <w:r w:rsidRPr="003D0C1E">
        <w:t>In</w:t>
      </w:r>
      <w:r w:rsidRPr="00ED76FB">
        <w:t xml:space="preserve"> addition to the procedures specified </w:t>
      </w:r>
      <w:r w:rsidRPr="003D0C1E">
        <w:t>in</w:t>
      </w:r>
      <w:r w:rsidRPr="00ED76FB">
        <w:t xml:space="preserve"> this </w:t>
      </w:r>
      <w:r w:rsidR="00104510">
        <w:t>sub</w:t>
      </w:r>
      <w:r w:rsidRPr="00ED76FB">
        <w:t xml:space="preserve">clause, the </w:t>
      </w:r>
      <w:r w:rsidRPr="003D0C1E">
        <w:t>UE</w:t>
      </w:r>
      <w:r w:rsidRPr="00ED76FB">
        <w:t xml:space="preserve"> shall comply with the requirements identified </w:t>
      </w:r>
      <w:r w:rsidRPr="003D0C1E">
        <w:t>in</w:t>
      </w:r>
      <w:r w:rsidRPr="00ED76FB">
        <w:t xml:space="preserve"> </w:t>
      </w:r>
      <w:r w:rsidR="001F38AA">
        <w:t>3GPP TS 24.229 [15]</w:t>
      </w:r>
      <w:r w:rsidRPr="003D0C1E">
        <w:t>,</w:t>
      </w:r>
      <w:r w:rsidRPr="00ED76FB">
        <w:t xml:space="preserve"> </w:t>
      </w:r>
      <w:r w:rsidR="00104510">
        <w:t>sub</w:t>
      </w:r>
      <w:r w:rsidRPr="00ED76FB">
        <w:t>clause</w:t>
      </w:r>
      <w:r w:rsidR="00104510">
        <w:t> </w:t>
      </w:r>
      <w:r w:rsidRPr="00ED76FB">
        <w:t>4.1.</w:t>
      </w:r>
    </w:p>
    <w:p w14:paraId="327A341A" w14:textId="77777777" w:rsidR="00982750" w:rsidRPr="00ED76FB" w:rsidRDefault="00982750" w:rsidP="00982750">
      <w:r w:rsidRPr="003D0C1E">
        <w:t>In</w:t>
      </w:r>
      <w:r w:rsidRPr="00ED76FB">
        <w:t xml:space="preserve"> addition to the procedures specified </w:t>
      </w:r>
      <w:r w:rsidRPr="003D0C1E">
        <w:t>in</w:t>
      </w:r>
      <w:r w:rsidRPr="00ED76FB">
        <w:t xml:space="preserve"> the following </w:t>
      </w:r>
      <w:r w:rsidR="00104510">
        <w:t>sub</w:t>
      </w:r>
      <w:r>
        <w:t>clause</w:t>
      </w:r>
      <w:r w:rsidRPr="00ED76FB">
        <w:t xml:space="preserve">s, the </w:t>
      </w:r>
      <w:r w:rsidRPr="003D0C1E">
        <w:t>AGCF</w:t>
      </w:r>
      <w:r w:rsidRPr="00ED76FB">
        <w:t xml:space="preserve"> shall comply with the procedures specified </w:t>
      </w:r>
      <w:r w:rsidRPr="003D0C1E">
        <w:t>in</w:t>
      </w:r>
      <w:r w:rsidRPr="00ED76FB">
        <w:t xml:space="preserve"> </w:t>
      </w:r>
      <w:r w:rsidR="009A4D47">
        <w:t>ETSI </w:t>
      </w:r>
      <w:r w:rsidRPr="003D0C1E">
        <w:t>TS</w:t>
      </w:r>
      <w:r w:rsidR="009A4D47">
        <w:t> </w:t>
      </w:r>
      <w:r w:rsidRPr="003D0C1E">
        <w:t>183</w:t>
      </w:r>
      <w:r w:rsidR="009A4D47">
        <w:t> </w:t>
      </w:r>
      <w:r w:rsidRPr="003D0C1E">
        <w:t>043</w:t>
      </w:r>
      <w:r w:rsidRPr="00ED76FB">
        <w:t> </w:t>
      </w:r>
      <w:r w:rsidRPr="003D0C1E">
        <w:t>[</w:t>
      </w:r>
      <w:r>
        <w:rPr>
          <w:noProof/>
        </w:rPr>
        <w:t>16</w:t>
      </w:r>
      <w:r w:rsidRPr="003D0C1E">
        <w:t>]</w:t>
      </w:r>
      <w:r w:rsidRPr="00ED76FB">
        <w:t xml:space="preserve"> appropriate to this entity.</w:t>
      </w:r>
    </w:p>
    <w:p w14:paraId="152D87A4" w14:textId="77777777" w:rsidR="00982750" w:rsidRPr="00ED76FB" w:rsidRDefault="00982750" w:rsidP="00982750">
      <w:r w:rsidRPr="003D0C1E">
        <w:t>In</w:t>
      </w:r>
      <w:r w:rsidRPr="00ED76FB">
        <w:t xml:space="preserve"> addition to the procedures specified </w:t>
      </w:r>
      <w:r w:rsidRPr="003D0C1E">
        <w:t>in</w:t>
      </w:r>
      <w:r w:rsidRPr="00ED76FB">
        <w:t xml:space="preserve"> the following </w:t>
      </w:r>
      <w:r w:rsidR="00104510">
        <w:t>sub</w:t>
      </w:r>
      <w:r w:rsidRPr="00ED76FB">
        <w:t xml:space="preserve">clauses, each </w:t>
      </w:r>
      <w:r w:rsidRPr="003D0C1E">
        <w:t>IMS</w:t>
      </w:r>
      <w:r w:rsidRPr="00ED76FB">
        <w:t xml:space="preserve"> functional entity shall comply with the procedures specified </w:t>
      </w:r>
      <w:r w:rsidRPr="003D0C1E">
        <w:t>in</w:t>
      </w:r>
      <w:r w:rsidRPr="00ED76FB">
        <w:t xml:space="preserve"> the clauses of </w:t>
      </w:r>
      <w:r w:rsidR="001F38AA">
        <w:t>3GPP TS 24.229 </w:t>
      </w:r>
      <w:r w:rsidRPr="003D0C1E">
        <w:t>[</w:t>
      </w:r>
      <w:r>
        <w:rPr>
          <w:noProof/>
        </w:rPr>
        <w:t>15</w:t>
      </w:r>
      <w:r w:rsidRPr="003D0C1E">
        <w:t>]</w:t>
      </w:r>
      <w:r w:rsidRPr="00ED76FB">
        <w:t xml:space="preserve"> and </w:t>
      </w:r>
      <w:r w:rsidR="00035408">
        <w:t>3GPP TS 24.628 </w:t>
      </w:r>
      <w:r w:rsidRPr="003D0C1E">
        <w:t>[</w:t>
      </w:r>
      <w:r>
        <w:rPr>
          <w:noProof/>
        </w:rPr>
        <w:t>17</w:t>
      </w:r>
      <w:r w:rsidRPr="003D0C1E">
        <w:t>]</w:t>
      </w:r>
      <w:r w:rsidRPr="00ED76FB">
        <w:t xml:space="preserve"> appropriate to this entity.</w:t>
      </w:r>
    </w:p>
    <w:p w14:paraId="0EB948EA" w14:textId="77777777" w:rsidR="00982750" w:rsidRPr="00ED76FB" w:rsidRDefault="00982750" w:rsidP="00982750">
      <w:pPr>
        <w:rPr>
          <w:rFonts w:eastAsia="SimSun"/>
        </w:rPr>
      </w:pPr>
      <w:r w:rsidRPr="00ED76FB">
        <w:rPr>
          <w:rFonts w:eastAsia="SimSun"/>
        </w:rPr>
        <w:t xml:space="preserve">An </w:t>
      </w:r>
      <w:r w:rsidRPr="003D0C1E">
        <w:rPr>
          <w:rFonts w:eastAsia="SimSun"/>
        </w:rPr>
        <w:t>AS</w:t>
      </w:r>
      <w:r w:rsidRPr="00ED76FB">
        <w:rPr>
          <w:rFonts w:eastAsia="SimSun"/>
        </w:rPr>
        <w:t xml:space="preserve"> providing the logic of an originating </w:t>
      </w:r>
      <w:r w:rsidRPr="003D0C1E">
        <w:rPr>
          <w:rFonts w:eastAsia="SimSun"/>
        </w:rPr>
        <w:t>HES</w:t>
      </w:r>
      <w:r w:rsidRPr="00ED76FB">
        <w:rPr>
          <w:rFonts w:eastAsia="SimSun"/>
        </w:rPr>
        <w:t xml:space="preserve"> may provide communication admission control </w:t>
      </w:r>
      <w:r w:rsidRPr="003D0C1E">
        <w:rPr>
          <w:rFonts w:eastAsia="SimSun"/>
        </w:rPr>
        <w:t>in</w:t>
      </w:r>
      <w:r w:rsidRPr="00ED76FB">
        <w:rPr>
          <w:rFonts w:eastAsia="SimSun"/>
        </w:rPr>
        <w:t xml:space="preserve"> terms of number of simultaneous communications to/from this particular </w:t>
      </w:r>
      <w:r w:rsidRPr="003D0C1E">
        <w:rPr>
          <w:rFonts w:eastAsia="SimSun"/>
        </w:rPr>
        <w:t>HES</w:t>
      </w:r>
      <w:r w:rsidRPr="00ED76FB">
        <w:rPr>
          <w:rFonts w:eastAsia="SimSun"/>
        </w:rPr>
        <w:t>.</w:t>
      </w:r>
    </w:p>
    <w:p w14:paraId="752F0488" w14:textId="77777777" w:rsidR="00982750" w:rsidRPr="00ED76FB" w:rsidRDefault="00982750" w:rsidP="00982750">
      <w:pPr>
        <w:rPr>
          <w:rFonts w:eastAsia="SimSun"/>
        </w:rPr>
      </w:pPr>
      <w:r w:rsidRPr="00ED76FB">
        <w:rPr>
          <w:rFonts w:eastAsia="SimSun"/>
        </w:rPr>
        <w:t xml:space="preserve">Support of private numbering is described </w:t>
      </w:r>
      <w:r w:rsidRPr="003D0C1E">
        <w:rPr>
          <w:rFonts w:eastAsia="SimSun"/>
        </w:rPr>
        <w:t>in</w:t>
      </w:r>
      <w:r w:rsidRPr="00ED76FB">
        <w:rPr>
          <w:rFonts w:eastAsia="SimSun"/>
        </w:rPr>
        <w:t xml:space="preserve"> </w:t>
      </w:r>
      <w:r w:rsidR="00104510">
        <w:rPr>
          <w:rFonts w:eastAsia="SimSun"/>
        </w:rPr>
        <w:t>sub</w:t>
      </w:r>
      <w:r w:rsidRPr="00ED76FB">
        <w:rPr>
          <w:rFonts w:eastAsia="SimSun"/>
        </w:rPr>
        <w:t>clause</w:t>
      </w:r>
      <w:r w:rsidR="00912B39">
        <w:rPr>
          <w:rFonts w:eastAsia="SimSun"/>
        </w:rPr>
        <w:t> </w:t>
      </w:r>
      <w:r w:rsidRPr="00ED76FB">
        <w:rPr>
          <w:rFonts w:eastAsia="SimSun"/>
        </w:rPr>
        <w:t>6.5.</w:t>
      </w:r>
    </w:p>
    <w:p w14:paraId="27CDD935" w14:textId="77777777" w:rsidR="00982750" w:rsidRPr="00ED76FB" w:rsidRDefault="00982750" w:rsidP="00982750">
      <w:r w:rsidRPr="00ED76FB">
        <w:t xml:space="preserve">Certain services require that the </w:t>
      </w:r>
      <w:r w:rsidRPr="003D0C1E">
        <w:t>UE</w:t>
      </w:r>
      <w:r w:rsidRPr="00ED76FB">
        <w:t xml:space="preserve"> or an </w:t>
      </w:r>
      <w:r w:rsidRPr="003D0C1E">
        <w:t>AGCF</w:t>
      </w:r>
      <w:r w:rsidRPr="00ED76FB">
        <w:t xml:space="preserve"> can be configured to insert a default session destination </w:t>
      </w:r>
      <w:r w:rsidRPr="003D0C1E">
        <w:t>in</w:t>
      </w:r>
      <w:r w:rsidRPr="00ED76FB">
        <w:t xml:space="preserve"> the Request </w:t>
      </w:r>
      <w:smartTag w:uri="urn:schemas-microsoft-com:office:smarttags" w:element="stockticker">
        <w:r w:rsidRPr="003D0C1E">
          <w:t>URI</w:t>
        </w:r>
      </w:smartTag>
      <w:r w:rsidRPr="00ED76FB">
        <w:t xml:space="preserve"> when a dialstring is not entered by the end user. </w:t>
      </w:r>
      <w:r w:rsidRPr="003D0C1E">
        <w:t>In</w:t>
      </w:r>
      <w:r w:rsidRPr="00ED76FB">
        <w:t xml:space="preserve"> the case of the </w:t>
      </w:r>
      <w:r w:rsidRPr="003D0C1E">
        <w:t>UE</w:t>
      </w:r>
      <w:r w:rsidRPr="00ED76FB">
        <w:t xml:space="preserve">, the default session destination may be manually configured by the user or received from the </w:t>
      </w:r>
      <w:r w:rsidRPr="003D0C1E">
        <w:t>CNGCF</w:t>
      </w:r>
      <w:r w:rsidRPr="00ED76FB">
        <w:t xml:space="preserve">. This configured default session destination can either point to the terminating end point for the session or a value independent from the actual destination. </w:t>
      </w:r>
      <w:r w:rsidRPr="003D0C1E">
        <w:t>In</w:t>
      </w:r>
      <w:r w:rsidRPr="00ED76FB">
        <w:t xml:space="preserve"> the latter case, the </w:t>
      </w:r>
      <w:r w:rsidRPr="003D0C1E">
        <w:t>AS</w:t>
      </w:r>
      <w:r w:rsidRPr="00ED76FB">
        <w:t xml:space="preserve"> acting </w:t>
      </w:r>
      <w:r w:rsidRPr="003D0C1E">
        <w:t>as</w:t>
      </w:r>
      <w:r w:rsidRPr="00ED76FB">
        <w:t xml:space="preserve"> the originating </w:t>
      </w:r>
      <w:r w:rsidRPr="003D0C1E">
        <w:t>HES</w:t>
      </w:r>
      <w:r w:rsidRPr="00ED76FB">
        <w:t xml:space="preserve"> determines the actual session destination from local configuration data and/or the user profile and rewrites the Request </w:t>
      </w:r>
      <w:smartTag w:uri="urn:schemas-microsoft-com:office:smarttags" w:element="stockticker">
        <w:r w:rsidRPr="003D0C1E">
          <w:t>URI</w:t>
        </w:r>
      </w:smartTag>
      <w:r w:rsidRPr="00ED76FB">
        <w:t>.</w:t>
      </w:r>
    </w:p>
    <w:p w14:paraId="1F128D37" w14:textId="77777777" w:rsidR="00982750" w:rsidRPr="00ED76FB" w:rsidRDefault="00982750" w:rsidP="00982750">
      <w:r w:rsidRPr="00ED76FB">
        <w:t xml:space="preserve">The </w:t>
      </w:r>
      <w:r w:rsidRPr="003D0C1E">
        <w:t>AS</w:t>
      </w:r>
      <w:r w:rsidRPr="00ED76FB">
        <w:t xml:space="preserve"> procedures for modification of the P-Asserted-Identity headers fields for originatin</w:t>
      </w:r>
      <w:r w:rsidR="00912B39">
        <w:t>g requests typically depend on:</w:t>
      </w:r>
    </w:p>
    <w:p w14:paraId="25C02AFC" w14:textId="77777777" w:rsidR="00982750" w:rsidRPr="00ED76FB" w:rsidRDefault="008704CF" w:rsidP="005260E3">
      <w:pPr>
        <w:pStyle w:val="B1"/>
      </w:pPr>
      <w:r>
        <w:t>-</w:t>
      </w:r>
      <w:r>
        <w:tab/>
      </w:r>
      <w:r w:rsidR="00982750" w:rsidRPr="00ED76FB">
        <w:t>operator and enterprise domain policies</w:t>
      </w:r>
      <w:r w:rsidR="00982750">
        <w:t>;</w:t>
      </w:r>
    </w:p>
    <w:p w14:paraId="583DBB45" w14:textId="77777777" w:rsidR="00982750" w:rsidRPr="00ED76FB" w:rsidRDefault="008704CF" w:rsidP="005260E3">
      <w:pPr>
        <w:pStyle w:val="B1"/>
      </w:pPr>
      <w:r>
        <w:t>-</w:t>
      </w:r>
      <w:r>
        <w:tab/>
      </w:r>
      <w:r w:rsidR="00982750" w:rsidRPr="00ED76FB">
        <w:t xml:space="preserve">privacy settings </w:t>
      </w:r>
      <w:r w:rsidR="00982750" w:rsidRPr="003D0C1E">
        <w:t>as</w:t>
      </w:r>
      <w:r w:rsidR="00982750" w:rsidRPr="00ED76FB">
        <w:t xml:space="preserve"> specified </w:t>
      </w:r>
      <w:r w:rsidR="00982750" w:rsidRPr="003D0C1E">
        <w:t>in</w:t>
      </w:r>
      <w:r w:rsidR="00982750" w:rsidRPr="00ED76FB">
        <w:t xml:space="preserve"> </w:t>
      </w:r>
      <w:r w:rsidR="005275BF">
        <w:t>IETF </w:t>
      </w:r>
      <w:r w:rsidR="00982750">
        <w:t>RFC</w:t>
      </w:r>
      <w:r w:rsidR="005275BF">
        <w:t> </w:t>
      </w:r>
      <w:r w:rsidR="00982750">
        <w:t>3323</w:t>
      </w:r>
      <w:r w:rsidR="005275BF">
        <w:t> </w:t>
      </w:r>
      <w:r w:rsidR="00982750" w:rsidRPr="003D0C1E">
        <w:t>[</w:t>
      </w:r>
      <w:r w:rsidR="00982750">
        <w:rPr>
          <w:noProof/>
        </w:rPr>
        <w:t>9</w:t>
      </w:r>
      <w:r w:rsidR="00982750" w:rsidRPr="003D0C1E">
        <w:t xml:space="preserve">] </w:t>
      </w:r>
      <w:r w:rsidR="00982750" w:rsidRPr="00ED76FB">
        <w:t>and</w:t>
      </w:r>
      <w:r w:rsidR="00982750">
        <w:t xml:space="preserve"> </w:t>
      </w:r>
      <w:r w:rsidR="005275BF">
        <w:t>IETF </w:t>
      </w:r>
      <w:r w:rsidR="00982750">
        <w:t>RFC</w:t>
      </w:r>
      <w:r w:rsidR="005275BF">
        <w:t> </w:t>
      </w:r>
      <w:r w:rsidR="00982750">
        <w:t>3325</w:t>
      </w:r>
      <w:r w:rsidR="005275BF">
        <w:t> </w:t>
      </w:r>
      <w:r w:rsidR="00982750" w:rsidRPr="003D0C1E">
        <w:t>[</w:t>
      </w:r>
      <w:r w:rsidR="00982750">
        <w:rPr>
          <w:noProof/>
        </w:rPr>
        <w:t>10</w:t>
      </w:r>
      <w:r w:rsidR="00982750" w:rsidRPr="003D0C1E">
        <w:t>]</w:t>
      </w:r>
      <w:r w:rsidR="00982750">
        <w:t>;</w:t>
      </w:r>
    </w:p>
    <w:p w14:paraId="534628F9" w14:textId="77777777" w:rsidR="00982750" w:rsidRPr="00ED76FB" w:rsidRDefault="008704CF" w:rsidP="005260E3">
      <w:pPr>
        <w:pStyle w:val="B1"/>
      </w:pPr>
      <w:r>
        <w:t>-</w:t>
      </w:r>
      <w:r>
        <w:tab/>
      </w:r>
      <w:r w:rsidR="00982750" w:rsidRPr="00ED76FB">
        <w:t>whether the destination belongs to the same enterprise domain than the session initiator.</w:t>
      </w:r>
    </w:p>
    <w:p w14:paraId="459EA94E" w14:textId="77777777" w:rsidR="00982750" w:rsidRPr="00ED76FB" w:rsidRDefault="00982750" w:rsidP="00906123">
      <w:pPr>
        <w:pStyle w:val="B1"/>
        <w:rPr>
          <w:rFonts w:eastAsia="SimSun"/>
        </w:rPr>
      </w:pPr>
      <w:r w:rsidRPr="00ED76FB">
        <w:rPr>
          <w:rFonts w:eastAsia="SimSun"/>
        </w:rPr>
        <w:t>with the following restrictions:</w:t>
      </w:r>
    </w:p>
    <w:p w14:paraId="72D1EECC" w14:textId="77777777" w:rsidR="00982750" w:rsidRPr="00ED76FB" w:rsidRDefault="008704CF" w:rsidP="005260E3">
      <w:pPr>
        <w:pStyle w:val="B1"/>
        <w:rPr>
          <w:rFonts w:eastAsia="SimSun"/>
        </w:rPr>
      </w:pPr>
      <w:r>
        <w:rPr>
          <w:rFonts w:eastAsia="SimSun"/>
        </w:rPr>
        <w:t>-</w:t>
      </w:r>
      <w:r>
        <w:rPr>
          <w:rFonts w:eastAsia="SimSun"/>
        </w:rPr>
        <w:tab/>
      </w:r>
      <w:r w:rsidR="00982750" w:rsidRPr="00ED76FB">
        <w:rPr>
          <w:rFonts w:eastAsia="SimSun"/>
        </w:rPr>
        <w:t xml:space="preserve">when the terminating endpoint is outside the </w:t>
      </w:r>
      <w:r w:rsidR="00982750" w:rsidRPr="003D0C1E">
        <w:rPr>
          <w:rFonts w:eastAsia="SimSun"/>
        </w:rPr>
        <w:t>HES</w:t>
      </w:r>
      <w:r w:rsidR="00982750">
        <w:rPr>
          <w:rFonts w:eastAsia="SimSun"/>
        </w:rPr>
        <w:t>'</w:t>
      </w:r>
      <w:r w:rsidR="00982750" w:rsidRPr="00ED76FB">
        <w:rPr>
          <w:rFonts w:eastAsia="SimSun"/>
        </w:rPr>
        <w:t xml:space="preserve">s domain (i.e. public domain or business trunking services see </w:t>
      </w:r>
      <w:r w:rsidR="00982750">
        <w:rPr>
          <w:rFonts w:eastAsia="SimSun"/>
        </w:rPr>
        <w:t>note</w:t>
      </w:r>
      <w:r w:rsidR="00982750" w:rsidRPr="00ED76FB">
        <w:rPr>
          <w:rFonts w:eastAsia="SimSun"/>
        </w:rPr>
        <w:t xml:space="preserve">) and no privacy restrictions apply, the identity </w:t>
      </w:r>
      <w:r w:rsidR="00982750" w:rsidRPr="003D0C1E">
        <w:rPr>
          <w:rFonts w:eastAsia="SimSun"/>
        </w:rPr>
        <w:t>in</w:t>
      </w:r>
      <w:r w:rsidR="00982750" w:rsidRPr="00ED76FB">
        <w:rPr>
          <w:rFonts w:eastAsia="SimSun"/>
        </w:rPr>
        <w:t xml:space="preserve"> the P-Asserted-Identity representing the </w:t>
      </w:r>
      <w:r w:rsidR="00982750" w:rsidRPr="003D0C1E">
        <w:rPr>
          <w:rFonts w:eastAsia="SimSun"/>
        </w:rPr>
        <w:t>HES</w:t>
      </w:r>
      <w:r w:rsidR="00982750" w:rsidRPr="00ED76FB">
        <w:rPr>
          <w:rFonts w:eastAsia="SimSun"/>
        </w:rPr>
        <w:t xml:space="preserve"> user shall be a globally routable </w:t>
      </w:r>
      <w:r w:rsidR="00982750" w:rsidRPr="003D0C1E">
        <w:rPr>
          <w:rFonts w:eastAsia="SimSun"/>
        </w:rPr>
        <w:t>SIP</w:t>
      </w:r>
      <w:r w:rsidR="00982750" w:rsidRPr="00ED76FB">
        <w:rPr>
          <w:rFonts w:eastAsia="SimSun"/>
        </w:rPr>
        <w:t xml:space="preserve"> or tel </w:t>
      </w:r>
      <w:smartTag w:uri="urn:schemas-microsoft-com:office:smarttags" w:element="stockticker">
        <w:r w:rsidR="00982750" w:rsidRPr="003D0C1E">
          <w:rPr>
            <w:rFonts w:eastAsia="SimSun"/>
          </w:rPr>
          <w:t>URI</w:t>
        </w:r>
      </w:smartTag>
      <w:r w:rsidR="00982750" w:rsidRPr="00ED76FB">
        <w:rPr>
          <w:rFonts w:eastAsia="SimSun"/>
        </w:rPr>
        <w:t>.</w:t>
      </w:r>
      <w:r w:rsidR="00982750">
        <w:rPr>
          <w:rFonts w:eastAsia="SimSun"/>
        </w:rPr>
        <w:t xml:space="preserve"> </w:t>
      </w:r>
    </w:p>
    <w:p w14:paraId="7AC303AA" w14:textId="77777777" w:rsidR="00982750" w:rsidRPr="00ED76FB" w:rsidRDefault="00982750" w:rsidP="00982750">
      <w:pPr>
        <w:pStyle w:val="NO"/>
        <w:rPr>
          <w:rFonts w:eastAsia="SimSun"/>
        </w:rPr>
      </w:pPr>
      <w:r w:rsidRPr="00ED76FB">
        <w:rPr>
          <w:rFonts w:eastAsia="SimSun"/>
        </w:rPr>
        <w:t>NOTE:</w:t>
      </w:r>
      <w:r>
        <w:rPr>
          <w:rFonts w:eastAsia="SimSun"/>
        </w:rPr>
        <w:tab/>
      </w:r>
      <w:r w:rsidRPr="00ED76FB">
        <w:rPr>
          <w:rFonts w:eastAsia="SimSun"/>
        </w:rPr>
        <w:t>The originating side hosted enterprise services scenario can interoperate with any other terminating scenario.</w:t>
      </w:r>
    </w:p>
    <w:p w14:paraId="26707ED4" w14:textId="77777777" w:rsidR="00982750" w:rsidRPr="00ED76FB" w:rsidRDefault="00982750" w:rsidP="00982750">
      <w:pPr>
        <w:rPr>
          <w:rFonts w:eastAsia="SimSun"/>
        </w:rPr>
      </w:pPr>
      <w:r w:rsidRPr="003D0C1E">
        <w:rPr>
          <w:rFonts w:eastAsia="SimSun"/>
        </w:rPr>
        <w:t>As</w:t>
      </w:r>
      <w:r w:rsidRPr="00ED76FB">
        <w:rPr>
          <w:rFonts w:eastAsia="SimSun"/>
        </w:rPr>
        <w:t xml:space="preserve"> an example, an </w:t>
      </w:r>
      <w:r w:rsidRPr="003D0C1E">
        <w:rPr>
          <w:rFonts w:eastAsia="SimSun"/>
        </w:rPr>
        <w:t>AS</w:t>
      </w:r>
      <w:r w:rsidRPr="00ED76FB">
        <w:rPr>
          <w:rFonts w:eastAsia="SimSun"/>
        </w:rPr>
        <w:t xml:space="preserve"> providing the logic of an originating </w:t>
      </w:r>
      <w:r w:rsidRPr="003D0C1E">
        <w:rPr>
          <w:rFonts w:eastAsia="SimSun"/>
        </w:rPr>
        <w:t>HES</w:t>
      </w:r>
      <w:r w:rsidRPr="00ED76FB">
        <w:rPr>
          <w:rFonts w:eastAsia="SimSun"/>
        </w:rPr>
        <w:t xml:space="preserve">, based on enterprise policies, can perform the following changes with regards to the identities it receives </w:t>
      </w:r>
      <w:r w:rsidRPr="003D0C1E">
        <w:rPr>
          <w:rFonts w:eastAsia="SimSun"/>
        </w:rPr>
        <w:t>in</w:t>
      </w:r>
      <w:r w:rsidRPr="00ED76FB">
        <w:rPr>
          <w:rFonts w:eastAsia="SimSun"/>
        </w:rPr>
        <w:t xml:space="preserve"> INVITE messages:</w:t>
      </w:r>
    </w:p>
    <w:p w14:paraId="44BE5E69" w14:textId="77777777" w:rsidR="00982750" w:rsidRPr="00ED76FB" w:rsidRDefault="008704CF" w:rsidP="005260E3">
      <w:pPr>
        <w:pStyle w:val="B1"/>
        <w:rPr>
          <w:rFonts w:eastAsia="SimSun"/>
        </w:rPr>
      </w:pPr>
      <w:r>
        <w:rPr>
          <w:rFonts w:eastAsia="SimSun"/>
        </w:rPr>
        <w:t>-</w:t>
      </w:r>
      <w:r>
        <w:rPr>
          <w:rFonts w:eastAsia="SimSun"/>
        </w:rPr>
        <w:tab/>
      </w:r>
      <w:r w:rsidR="00982750" w:rsidRPr="00ED76FB">
        <w:rPr>
          <w:rFonts w:eastAsia="SimSun"/>
        </w:rPr>
        <w:t xml:space="preserve">override the P-Asserted-Identity to an identity derived from the received value. This identity is </w:t>
      </w:r>
      <w:r w:rsidR="00982750" w:rsidRPr="003D0C1E">
        <w:rPr>
          <w:rFonts w:eastAsia="SimSun"/>
        </w:rPr>
        <w:t>in</w:t>
      </w:r>
      <w:r w:rsidR="00982750" w:rsidRPr="00ED76FB">
        <w:rPr>
          <w:rFonts w:eastAsia="SimSun"/>
        </w:rPr>
        <w:t xml:space="preserve"> the form of a telephone number representing for example an attendant or </w:t>
      </w:r>
      <w:r w:rsidR="00982750" w:rsidRPr="003D0C1E">
        <w:rPr>
          <w:rFonts w:eastAsia="SimSun"/>
        </w:rPr>
        <w:t>in</w:t>
      </w:r>
      <w:r w:rsidR="00982750" w:rsidRPr="00ED76FB">
        <w:rPr>
          <w:rFonts w:eastAsia="SimSun"/>
        </w:rPr>
        <w:t xml:space="preserve"> the form of a </w:t>
      </w:r>
      <w:smartTag w:uri="urn:schemas-microsoft-com:office:smarttags" w:element="stockticker">
        <w:r w:rsidR="00982750" w:rsidRPr="003D0C1E">
          <w:rPr>
            <w:rFonts w:eastAsia="SimSun"/>
          </w:rPr>
          <w:t>URI</w:t>
        </w:r>
      </w:smartTag>
      <w:r w:rsidR="00982750" w:rsidRPr="00ED76FB">
        <w:rPr>
          <w:rFonts w:eastAsia="SimSun"/>
        </w:rPr>
        <w:t xml:space="preserve"> of type user@domain, where the user part represents the </w:t>
      </w:r>
      <w:r w:rsidR="00982750" w:rsidRPr="003D0C1E">
        <w:rPr>
          <w:rFonts w:eastAsia="SimSun"/>
        </w:rPr>
        <w:t>HES</w:t>
      </w:r>
      <w:r w:rsidR="00982750" w:rsidRPr="00ED76FB">
        <w:rPr>
          <w:rFonts w:eastAsia="SimSun"/>
        </w:rPr>
        <w:t xml:space="preserve"> or a partition of this </w:t>
      </w:r>
      <w:r w:rsidR="00982750" w:rsidRPr="003D0C1E">
        <w:rPr>
          <w:rFonts w:eastAsia="SimSun"/>
        </w:rPr>
        <w:t>HES</w:t>
      </w:r>
      <w:r w:rsidR="00982750" w:rsidRPr="00ED76FB">
        <w:rPr>
          <w:rFonts w:eastAsia="SimSun"/>
        </w:rPr>
        <w:t xml:space="preserve"> (e.g. site-based partitions) and the domain part represents the enterprise;</w:t>
      </w:r>
    </w:p>
    <w:p w14:paraId="5638C25A" w14:textId="77777777" w:rsidR="00982750" w:rsidRPr="00ED76FB" w:rsidRDefault="008704CF" w:rsidP="005260E3">
      <w:pPr>
        <w:pStyle w:val="B1"/>
        <w:rPr>
          <w:rFonts w:eastAsia="SimSun"/>
        </w:rPr>
      </w:pPr>
      <w:r>
        <w:rPr>
          <w:rFonts w:eastAsia="SimSun"/>
        </w:rPr>
        <w:t>-</w:t>
      </w:r>
      <w:r>
        <w:rPr>
          <w:rFonts w:eastAsia="SimSun"/>
        </w:rPr>
        <w:tab/>
      </w:r>
      <w:r w:rsidR="00982750" w:rsidRPr="00ED76FB">
        <w:rPr>
          <w:rFonts w:eastAsia="SimSun"/>
        </w:rPr>
        <w:t xml:space="preserve">override the </w:t>
      </w:r>
      <w:smartTag w:uri="urn:schemas-microsoft-com:office:smarttags" w:element="stockticker">
        <w:r w:rsidR="00982750" w:rsidRPr="003D0C1E">
          <w:rPr>
            <w:rFonts w:eastAsia="SimSun"/>
          </w:rPr>
          <w:t>URI</w:t>
        </w:r>
      </w:smartTag>
      <w:r w:rsidR="00982750" w:rsidRPr="00ED76FB">
        <w:rPr>
          <w:rFonts w:eastAsia="SimSun"/>
        </w:rPr>
        <w:t xml:space="preserve"> part of the From header field with the value received </w:t>
      </w:r>
      <w:r w:rsidR="00982750" w:rsidRPr="003D0C1E">
        <w:rPr>
          <w:rFonts w:eastAsia="SimSun"/>
        </w:rPr>
        <w:t>in</w:t>
      </w:r>
      <w:r w:rsidR="00982750" w:rsidRPr="00ED76FB">
        <w:rPr>
          <w:rFonts w:eastAsia="SimSun"/>
        </w:rPr>
        <w:t xml:space="preserve"> the P-Asserted-Id header field, with the exception that an anonymous value </w:t>
      </w:r>
      <w:r w:rsidR="00982750" w:rsidRPr="003D0C1E">
        <w:rPr>
          <w:rFonts w:eastAsia="SimSun"/>
        </w:rPr>
        <w:t>in</w:t>
      </w:r>
      <w:r w:rsidR="00982750" w:rsidRPr="00ED76FB">
        <w:rPr>
          <w:rFonts w:eastAsia="SimSun"/>
        </w:rPr>
        <w:t xml:space="preserve"> the From header field must not be modified.</w:t>
      </w:r>
    </w:p>
    <w:p w14:paraId="5A84D93A" w14:textId="77777777" w:rsidR="00982750" w:rsidRPr="00ED76FB" w:rsidRDefault="00982750" w:rsidP="00982750">
      <w:pPr>
        <w:rPr>
          <w:rFonts w:eastAsia="SimSun"/>
        </w:rPr>
      </w:pPr>
      <w:r w:rsidRPr="00ED76FB">
        <w:rPr>
          <w:rFonts w:eastAsia="SimSun"/>
        </w:rPr>
        <w:t xml:space="preserve">Depending on the type of changes made, the </w:t>
      </w:r>
      <w:r w:rsidRPr="003D0C1E">
        <w:rPr>
          <w:rFonts w:eastAsia="SimSun"/>
        </w:rPr>
        <w:t>AS</w:t>
      </w:r>
      <w:r w:rsidRPr="00ED76FB">
        <w:rPr>
          <w:rFonts w:eastAsia="SimSun"/>
        </w:rPr>
        <w:t xml:space="preserve"> will act </w:t>
      </w:r>
      <w:r w:rsidRPr="003D0C1E">
        <w:rPr>
          <w:rFonts w:eastAsia="SimSun"/>
        </w:rPr>
        <w:t>as</w:t>
      </w:r>
      <w:r w:rsidRPr="00ED76FB">
        <w:rPr>
          <w:rFonts w:eastAsia="SimSun"/>
        </w:rPr>
        <w:t xml:space="preserve"> a </w:t>
      </w:r>
      <w:r w:rsidRPr="003D0C1E">
        <w:rPr>
          <w:rFonts w:eastAsia="SimSun"/>
        </w:rPr>
        <w:t>SIP</w:t>
      </w:r>
      <w:r w:rsidRPr="00ED76FB">
        <w:rPr>
          <w:rFonts w:eastAsia="SimSun"/>
        </w:rPr>
        <w:t xml:space="preserve"> Proxy </w:t>
      </w:r>
      <w:r w:rsidRPr="003D0C1E">
        <w:rPr>
          <w:rFonts w:eastAsia="SimSun"/>
        </w:rPr>
        <w:t>as</w:t>
      </w:r>
      <w:r w:rsidRPr="00ED76FB">
        <w:rPr>
          <w:rFonts w:eastAsia="SimSun"/>
        </w:rPr>
        <w:t xml:space="preserve"> defined </w:t>
      </w:r>
      <w:r w:rsidRPr="003D0C1E">
        <w:rPr>
          <w:rFonts w:eastAsia="SimSun"/>
        </w:rPr>
        <w:t>in</w:t>
      </w:r>
      <w:r w:rsidRPr="00ED76FB">
        <w:rPr>
          <w:rFonts w:eastAsia="SimSun"/>
        </w:rPr>
        <w:t xml:space="preserve"> </w:t>
      </w:r>
      <w:r w:rsidR="001F38AA">
        <w:t>3GPP TS 24.229 </w:t>
      </w:r>
      <w:r w:rsidRPr="00540996">
        <w:t>[</w:t>
      </w:r>
      <w:r w:rsidR="001F38AA" w:rsidRPr="005260E3">
        <w:t>15</w:t>
      </w:r>
      <w:r w:rsidRPr="009A4D47">
        <w:t>]</w:t>
      </w:r>
      <w:r w:rsidRPr="003D0C1E">
        <w:t>,</w:t>
      </w:r>
      <w:r w:rsidRPr="00ED76FB">
        <w:rPr>
          <w:rFonts w:eastAsia="SimSun"/>
        </w:rPr>
        <w:t xml:space="preserve"> </w:t>
      </w:r>
      <w:r w:rsidR="00104510">
        <w:rPr>
          <w:rFonts w:eastAsia="SimSun"/>
        </w:rPr>
        <w:t>sub</w:t>
      </w:r>
      <w:r w:rsidRPr="00ED76FB">
        <w:rPr>
          <w:rFonts w:eastAsia="SimSun"/>
        </w:rPr>
        <w:t>clause</w:t>
      </w:r>
      <w:r w:rsidR="00104510">
        <w:rPr>
          <w:rFonts w:eastAsia="SimSun"/>
        </w:rPr>
        <w:t> </w:t>
      </w:r>
      <w:r w:rsidRPr="00ED76FB">
        <w:rPr>
          <w:rFonts w:eastAsia="SimSun"/>
        </w:rPr>
        <w:t xml:space="preserve">5.7.4, </w:t>
      </w:r>
      <w:r w:rsidRPr="003D0C1E">
        <w:rPr>
          <w:rFonts w:eastAsia="SimSun"/>
        </w:rPr>
        <w:t>as</w:t>
      </w:r>
      <w:r w:rsidRPr="00ED76FB">
        <w:rPr>
          <w:rFonts w:eastAsia="SimSun"/>
        </w:rPr>
        <w:t xml:space="preserve"> a Routing B2BUA or an Initiating B2BUA, </w:t>
      </w:r>
      <w:r w:rsidRPr="003D0C1E">
        <w:rPr>
          <w:rFonts w:eastAsia="SimSun"/>
        </w:rPr>
        <w:t>as</w:t>
      </w:r>
      <w:r w:rsidRPr="00ED76FB">
        <w:rPr>
          <w:rFonts w:eastAsia="SimSun"/>
        </w:rPr>
        <w:t xml:space="preserve"> defined </w:t>
      </w:r>
      <w:r w:rsidRPr="003D0C1E">
        <w:rPr>
          <w:rFonts w:eastAsia="SimSun"/>
        </w:rPr>
        <w:t>in</w:t>
      </w:r>
      <w:r w:rsidRPr="00ED76FB">
        <w:rPr>
          <w:rFonts w:eastAsia="SimSun"/>
        </w:rPr>
        <w:t xml:space="preserve"> </w:t>
      </w:r>
      <w:r w:rsidR="001F38AA">
        <w:t>3GPP TS 24.229 </w:t>
      </w:r>
      <w:r w:rsidRPr="00540996">
        <w:t>[</w:t>
      </w:r>
      <w:r w:rsidR="001F38AA" w:rsidRPr="005260E3">
        <w:t>15</w:t>
      </w:r>
      <w:r w:rsidRPr="009A4D47">
        <w:t>]</w:t>
      </w:r>
      <w:r w:rsidRPr="003D0C1E">
        <w:t>,</w:t>
      </w:r>
      <w:r w:rsidRPr="00ED76FB">
        <w:rPr>
          <w:rFonts w:eastAsia="SimSun"/>
        </w:rPr>
        <w:t xml:space="preserve"> </w:t>
      </w:r>
      <w:r w:rsidR="00104510">
        <w:rPr>
          <w:rFonts w:eastAsia="SimSun"/>
        </w:rPr>
        <w:t>sub</w:t>
      </w:r>
      <w:r w:rsidRPr="00ED76FB">
        <w:rPr>
          <w:rFonts w:eastAsia="SimSun"/>
        </w:rPr>
        <w:t>clause</w:t>
      </w:r>
      <w:r w:rsidR="00104510">
        <w:rPr>
          <w:rFonts w:eastAsia="SimSun"/>
        </w:rPr>
        <w:t> </w:t>
      </w:r>
      <w:r w:rsidRPr="00ED76FB">
        <w:rPr>
          <w:rFonts w:eastAsia="SimSun"/>
        </w:rPr>
        <w:t>5.7.5</w:t>
      </w:r>
      <w:r>
        <w:rPr>
          <w:rFonts w:eastAsia="SimSun"/>
        </w:rPr>
        <w:t>.</w:t>
      </w:r>
    </w:p>
    <w:p w14:paraId="358E5A71" w14:textId="77777777" w:rsidR="00982750" w:rsidRPr="00ED76FB" w:rsidRDefault="00982750" w:rsidP="00982750">
      <w:pPr>
        <w:pStyle w:val="Heading2"/>
        <w:rPr>
          <w:rFonts w:eastAsia="SimSun"/>
        </w:rPr>
      </w:pPr>
      <w:bookmarkStart w:id="48" w:name="_Toc163162364"/>
      <w:r w:rsidRPr="00ED76FB">
        <w:rPr>
          <w:rFonts w:eastAsia="SimSun"/>
        </w:rPr>
        <w:t>6.3</w:t>
      </w:r>
      <w:r w:rsidRPr="00ED76FB">
        <w:rPr>
          <w:rFonts w:eastAsia="SimSun"/>
        </w:rPr>
        <w:tab/>
        <w:t>Terminating session procedures</w:t>
      </w:r>
      <w:bookmarkEnd w:id="48"/>
    </w:p>
    <w:p w14:paraId="313068C2" w14:textId="77777777" w:rsidR="00982750" w:rsidRPr="00ED76FB" w:rsidRDefault="00982750" w:rsidP="00912B39">
      <w:pPr>
        <w:rPr>
          <w:rFonts w:eastAsia="SimSun"/>
        </w:rPr>
      </w:pPr>
      <w:r w:rsidRPr="00ED76FB">
        <w:rPr>
          <w:rFonts w:eastAsia="SimSun"/>
        </w:rPr>
        <w:t xml:space="preserve">Terminating communication setup procedures shall comply with </w:t>
      </w:r>
      <w:r w:rsidR="00CF3042">
        <w:rPr>
          <w:rFonts w:eastAsia="SimSun"/>
        </w:rPr>
        <w:t>3GPP TS 23.228 </w:t>
      </w:r>
      <w:r w:rsidRPr="009A4D47">
        <w:rPr>
          <w:rFonts w:eastAsia="SimSun"/>
        </w:rPr>
        <w:t>[</w:t>
      </w:r>
      <w:r w:rsidR="00CF3042" w:rsidRPr="005260E3">
        <w:rPr>
          <w:rFonts w:eastAsia="SimSun"/>
        </w:rPr>
        <w:t>5</w:t>
      </w:r>
      <w:r w:rsidRPr="003D0C1E">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depending on the type of endpoint.</w:t>
      </w:r>
    </w:p>
    <w:p w14:paraId="292FADCC" w14:textId="77777777" w:rsidR="00982750" w:rsidRPr="00ED76FB" w:rsidRDefault="00982750" w:rsidP="00912B39">
      <w:r w:rsidRPr="003D0C1E">
        <w:lastRenderedPageBreak/>
        <w:t>In</w:t>
      </w:r>
      <w:r w:rsidRPr="00ED76FB">
        <w:t xml:space="preserve"> addition to the procedures specified </w:t>
      </w:r>
      <w:r w:rsidRPr="003D0C1E">
        <w:t>in</w:t>
      </w:r>
      <w:r w:rsidRPr="00ED76FB">
        <w:t xml:space="preserve"> this </w:t>
      </w:r>
      <w:r w:rsidR="00104510">
        <w:t>sub</w:t>
      </w:r>
      <w:r w:rsidRPr="00ED76FB">
        <w:t xml:space="preserve">clause, the </w:t>
      </w:r>
      <w:r w:rsidRPr="003D0C1E">
        <w:t>UE</w:t>
      </w:r>
      <w:r w:rsidRPr="00ED76FB">
        <w:t xml:space="preserve"> shall comply with the requirements identified </w:t>
      </w:r>
      <w:r w:rsidRPr="003D0C1E">
        <w:t>in</w:t>
      </w:r>
      <w:r w:rsidRPr="00ED76FB">
        <w:t xml:space="preserve"> </w:t>
      </w:r>
      <w:r>
        <w:br/>
      </w:r>
      <w:r w:rsidR="001F38AA">
        <w:t>3GPP TS 24.229 </w:t>
      </w:r>
      <w:r w:rsidRPr="00540996">
        <w:t>[</w:t>
      </w:r>
      <w:r w:rsidR="001F38AA" w:rsidRPr="005260E3">
        <w:t>15</w:t>
      </w:r>
      <w:r w:rsidRPr="009A4D47">
        <w:t>]</w:t>
      </w:r>
      <w:r w:rsidRPr="003D0C1E">
        <w:t>,</w:t>
      </w:r>
      <w:r w:rsidRPr="00ED76FB">
        <w:t xml:space="preserve"> </w:t>
      </w:r>
      <w:r w:rsidR="00104510">
        <w:t>sub</w:t>
      </w:r>
      <w:r>
        <w:t>clause</w:t>
      </w:r>
      <w:r w:rsidR="00104510">
        <w:t> </w:t>
      </w:r>
      <w:r w:rsidRPr="00ED76FB">
        <w:t>4.1.</w:t>
      </w:r>
    </w:p>
    <w:p w14:paraId="252B445A" w14:textId="77777777" w:rsidR="00982750" w:rsidRPr="00ED76FB" w:rsidRDefault="00982750" w:rsidP="00912B39">
      <w:r w:rsidRPr="003D0C1E">
        <w:t>In</w:t>
      </w:r>
      <w:r w:rsidRPr="00ED76FB">
        <w:t xml:space="preserve"> addition to the procedures specified </w:t>
      </w:r>
      <w:r w:rsidRPr="003D0C1E">
        <w:t>in</w:t>
      </w:r>
      <w:r w:rsidRPr="00ED76FB">
        <w:t xml:space="preserve"> the following </w:t>
      </w:r>
      <w:r>
        <w:t>clause</w:t>
      </w:r>
      <w:r w:rsidRPr="00ED76FB">
        <w:t xml:space="preserve">s, the </w:t>
      </w:r>
      <w:r w:rsidRPr="003D0C1E">
        <w:t>AGCF</w:t>
      </w:r>
      <w:r w:rsidRPr="00ED76FB">
        <w:t xml:space="preserve"> shall comply with the procedures specified </w:t>
      </w:r>
      <w:r w:rsidRPr="003D0C1E">
        <w:t>in</w:t>
      </w:r>
      <w:r w:rsidRPr="00ED76FB">
        <w:t xml:space="preserve"> </w:t>
      </w:r>
      <w:r w:rsidR="009A4D47">
        <w:t>ETSI </w:t>
      </w:r>
      <w:r w:rsidRPr="003D0C1E">
        <w:t>TS</w:t>
      </w:r>
      <w:r w:rsidR="009A4D47">
        <w:t> </w:t>
      </w:r>
      <w:r w:rsidRPr="003D0C1E">
        <w:t>183</w:t>
      </w:r>
      <w:r w:rsidR="009A4D47">
        <w:t> </w:t>
      </w:r>
      <w:r w:rsidRPr="003D0C1E">
        <w:t>043</w:t>
      </w:r>
      <w:r w:rsidRPr="00ED76FB">
        <w:t> </w:t>
      </w:r>
      <w:r w:rsidRPr="003D0C1E">
        <w:t>[</w:t>
      </w:r>
      <w:r>
        <w:rPr>
          <w:noProof/>
        </w:rPr>
        <w:t>16</w:t>
      </w:r>
      <w:r w:rsidRPr="003D0C1E">
        <w:t>]</w:t>
      </w:r>
      <w:r w:rsidRPr="00ED76FB">
        <w:t xml:space="preserve"> appropriate to this entity.</w:t>
      </w:r>
    </w:p>
    <w:p w14:paraId="07E9F0FD" w14:textId="77777777" w:rsidR="00982750" w:rsidRPr="00ED76FB" w:rsidRDefault="00982750" w:rsidP="00982750">
      <w:pPr>
        <w:rPr>
          <w:rFonts w:eastAsia="SimSun"/>
        </w:rPr>
      </w:pPr>
      <w:r w:rsidRPr="003D0C1E">
        <w:t>In</w:t>
      </w:r>
      <w:r w:rsidRPr="00ED76FB">
        <w:t xml:space="preserve"> addition to the procedures specified </w:t>
      </w:r>
      <w:r w:rsidRPr="003D0C1E">
        <w:t>in</w:t>
      </w:r>
      <w:r w:rsidRPr="00ED76FB">
        <w:t xml:space="preserve"> the following </w:t>
      </w:r>
      <w:r>
        <w:t>clause</w:t>
      </w:r>
      <w:r w:rsidRPr="00ED76FB">
        <w:t xml:space="preserve">s, each </w:t>
      </w:r>
      <w:r w:rsidRPr="003D0C1E">
        <w:t>IMS</w:t>
      </w:r>
      <w:r w:rsidRPr="00ED76FB">
        <w:t xml:space="preserve"> functional entity shall comply with</w:t>
      </w:r>
      <w:r>
        <w:t xml:space="preserve"> </w:t>
      </w:r>
      <w:r w:rsidRPr="00ED76FB">
        <w:t xml:space="preserve">the procedures specified </w:t>
      </w:r>
      <w:r w:rsidRPr="003D0C1E">
        <w:t>in</w:t>
      </w:r>
      <w:r w:rsidRPr="00ED76FB">
        <w:t xml:space="preserve"> the clauses of </w:t>
      </w:r>
      <w:r w:rsidR="001F38AA">
        <w:t>3GPP TS 24.229</w:t>
      </w:r>
      <w:r w:rsidRPr="00ED76FB">
        <w:t> </w:t>
      </w:r>
      <w:r w:rsidRPr="003D0C1E">
        <w:t>[</w:t>
      </w:r>
      <w:r>
        <w:rPr>
          <w:noProof/>
        </w:rPr>
        <w:t>15</w:t>
      </w:r>
      <w:r w:rsidRPr="003D0C1E">
        <w:t>]</w:t>
      </w:r>
      <w:r w:rsidRPr="00ED76FB">
        <w:t xml:space="preserve"> and </w:t>
      </w:r>
      <w:r w:rsidR="00035408">
        <w:t>3GPP TS 24.628 </w:t>
      </w:r>
      <w:r w:rsidRPr="003D0C1E">
        <w:t>[</w:t>
      </w:r>
      <w:r>
        <w:rPr>
          <w:noProof/>
        </w:rPr>
        <w:t>17</w:t>
      </w:r>
      <w:r w:rsidRPr="003D0C1E">
        <w:t>]</w:t>
      </w:r>
      <w:r w:rsidRPr="00ED76FB">
        <w:t xml:space="preserve"> appropriate to this entity.</w:t>
      </w:r>
      <w:r w:rsidRPr="00ED76FB">
        <w:rPr>
          <w:rFonts w:eastAsia="SimSun"/>
        </w:rPr>
        <w:t xml:space="preserve"> An </w:t>
      </w:r>
      <w:r w:rsidRPr="003D0C1E">
        <w:rPr>
          <w:rFonts w:eastAsia="SimSun"/>
        </w:rPr>
        <w:t>AS</w:t>
      </w:r>
      <w:r w:rsidRPr="00ED76FB">
        <w:rPr>
          <w:rFonts w:eastAsia="SimSun"/>
        </w:rPr>
        <w:t xml:space="preserve"> providing the logic of an terminating </w:t>
      </w:r>
      <w:r w:rsidRPr="003D0C1E">
        <w:rPr>
          <w:rFonts w:eastAsia="SimSun"/>
        </w:rPr>
        <w:t>HES</w:t>
      </w:r>
      <w:r w:rsidRPr="00ED76FB">
        <w:rPr>
          <w:rFonts w:eastAsia="SimSun"/>
        </w:rPr>
        <w:t xml:space="preserve"> may provide communication admission control </w:t>
      </w:r>
      <w:r w:rsidRPr="003D0C1E">
        <w:rPr>
          <w:rFonts w:eastAsia="SimSun"/>
        </w:rPr>
        <w:t>in</w:t>
      </w:r>
      <w:r w:rsidRPr="00ED76FB">
        <w:rPr>
          <w:rFonts w:eastAsia="SimSun"/>
        </w:rPr>
        <w:t xml:space="preserve"> terms of number of simultaneous communications sent to/from this particular </w:t>
      </w:r>
      <w:r w:rsidRPr="003D0C1E">
        <w:rPr>
          <w:rFonts w:eastAsia="SimSun"/>
        </w:rPr>
        <w:t>HES</w:t>
      </w:r>
      <w:r w:rsidRPr="00ED76FB">
        <w:rPr>
          <w:rFonts w:eastAsia="SimSun"/>
        </w:rPr>
        <w:t>.</w:t>
      </w:r>
    </w:p>
    <w:p w14:paraId="34CEC78B" w14:textId="77777777" w:rsidR="00982750" w:rsidRPr="00ED76FB" w:rsidRDefault="00982750" w:rsidP="00982750">
      <w:pPr>
        <w:rPr>
          <w:rFonts w:eastAsia="SimSun"/>
        </w:rPr>
      </w:pPr>
      <w:r w:rsidRPr="00ED76FB">
        <w:rPr>
          <w:rFonts w:eastAsia="SimSun"/>
        </w:rPr>
        <w:t xml:space="preserve">Terminating communications to a group is described </w:t>
      </w:r>
      <w:r w:rsidRPr="003D0C1E">
        <w:rPr>
          <w:rFonts w:eastAsia="SimSun"/>
        </w:rPr>
        <w:t>in</w:t>
      </w:r>
      <w:r w:rsidRPr="00ED76FB">
        <w:rPr>
          <w:rFonts w:eastAsia="SimSun"/>
        </w:rPr>
        <w:t xml:space="preserve"> </w:t>
      </w:r>
      <w:r w:rsidR="00C65B81">
        <w:rPr>
          <w:rFonts w:eastAsia="SimSun"/>
        </w:rPr>
        <w:t>sub</w:t>
      </w:r>
      <w:r w:rsidRPr="00ED76FB">
        <w:rPr>
          <w:rFonts w:eastAsia="SimSun"/>
        </w:rPr>
        <w:t>clause</w:t>
      </w:r>
      <w:r w:rsidR="00912B39">
        <w:rPr>
          <w:rFonts w:eastAsia="SimSun"/>
        </w:rPr>
        <w:t> </w:t>
      </w:r>
      <w:r w:rsidRPr="00ED76FB">
        <w:rPr>
          <w:rFonts w:eastAsia="SimSun"/>
        </w:rPr>
        <w:t>6.6.</w:t>
      </w:r>
    </w:p>
    <w:p w14:paraId="7BC9EAB9" w14:textId="77777777" w:rsidR="00982750" w:rsidRPr="00ED76FB" w:rsidRDefault="00982750" w:rsidP="00982750">
      <w:pPr>
        <w:pStyle w:val="Heading2"/>
        <w:rPr>
          <w:rFonts w:eastAsia="SimSun"/>
        </w:rPr>
      </w:pPr>
      <w:bookmarkStart w:id="49" w:name="_Toc163162365"/>
      <w:r w:rsidRPr="00ED76FB">
        <w:rPr>
          <w:rFonts w:eastAsia="SimSun"/>
        </w:rPr>
        <w:t>6.4</w:t>
      </w:r>
      <w:r w:rsidRPr="00ED76FB">
        <w:rPr>
          <w:rFonts w:eastAsia="SimSun"/>
        </w:rPr>
        <w:tab/>
        <w:t>Emergency communications</w:t>
      </w:r>
      <w:bookmarkEnd w:id="49"/>
    </w:p>
    <w:p w14:paraId="0C3EA323" w14:textId="77777777" w:rsidR="00982750" w:rsidRPr="00ED76FB" w:rsidRDefault="00982750" w:rsidP="00982750">
      <w:pPr>
        <w:rPr>
          <w:rFonts w:eastAsia="SimSun"/>
        </w:rPr>
      </w:pPr>
      <w:r w:rsidRPr="00ED76FB">
        <w:rPr>
          <w:rFonts w:eastAsia="SimSun"/>
        </w:rPr>
        <w:t xml:space="preserve">The </w:t>
      </w:r>
      <w:r w:rsidRPr="003D0C1E">
        <w:rPr>
          <w:rFonts w:eastAsia="SimSun"/>
        </w:rPr>
        <w:t>AGCF</w:t>
      </w:r>
      <w:r w:rsidRPr="00ED76FB">
        <w:rPr>
          <w:rFonts w:eastAsia="SimSun"/>
        </w:rPr>
        <w:t xml:space="preserve"> procedures for emergency communication are specified </w:t>
      </w:r>
      <w:r w:rsidRPr="003D0C1E">
        <w:rPr>
          <w:rFonts w:eastAsia="SimSun"/>
        </w:rPr>
        <w:t>in</w:t>
      </w:r>
      <w:r w:rsidRPr="00ED76FB">
        <w:rPr>
          <w:rFonts w:eastAsia="SimSun"/>
        </w:rPr>
        <w:t xml:space="preserve"> </w:t>
      </w:r>
      <w:r w:rsidR="009A4D47">
        <w:rPr>
          <w:rFonts w:eastAsia="SimSun"/>
        </w:rPr>
        <w:t>ETSI </w:t>
      </w:r>
      <w:r w:rsidRPr="003D0C1E">
        <w:rPr>
          <w:rFonts w:eastAsia="SimSun"/>
        </w:rPr>
        <w:t>TS</w:t>
      </w:r>
      <w:r w:rsidR="009A4D47">
        <w:rPr>
          <w:rFonts w:eastAsia="SimSun"/>
        </w:rPr>
        <w:t> </w:t>
      </w:r>
      <w:r w:rsidRPr="003D0C1E">
        <w:rPr>
          <w:rFonts w:eastAsia="SimSun"/>
        </w:rPr>
        <w:t>183</w:t>
      </w:r>
      <w:r w:rsidR="009A4D47">
        <w:rPr>
          <w:rFonts w:eastAsia="SimSun"/>
        </w:rPr>
        <w:t> </w:t>
      </w:r>
      <w:r w:rsidRPr="003D0C1E">
        <w:rPr>
          <w:rFonts w:eastAsia="SimSun"/>
        </w:rPr>
        <w:t>043</w:t>
      </w:r>
      <w:r w:rsidR="009A4D47">
        <w:rPr>
          <w:rFonts w:eastAsia="SimSun"/>
        </w:rPr>
        <w:t> </w:t>
      </w:r>
      <w:r w:rsidRPr="003D0C1E">
        <w:rPr>
          <w:rFonts w:eastAsia="SimSun"/>
        </w:rPr>
        <w:t>[</w:t>
      </w:r>
      <w:r>
        <w:rPr>
          <w:noProof/>
        </w:rPr>
        <w:t>16</w:t>
      </w:r>
      <w:r w:rsidRPr="003D0C1E">
        <w:rPr>
          <w:rFonts w:eastAsia="SimSun"/>
        </w:rPr>
        <w:t>]</w:t>
      </w:r>
      <w:r w:rsidRPr="00ED76FB">
        <w:rPr>
          <w:rFonts w:eastAsia="SimSun"/>
        </w:rPr>
        <w:t>.</w:t>
      </w:r>
    </w:p>
    <w:p w14:paraId="5A0526CB" w14:textId="77777777" w:rsidR="00982750" w:rsidRPr="00ED76FB" w:rsidRDefault="00982750" w:rsidP="00982750">
      <w:pPr>
        <w:spacing w:after="120"/>
        <w:rPr>
          <w:rFonts w:eastAsia="SimSun"/>
        </w:rPr>
      </w:pPr>
      <w:r w:rsidRPr="00ED76FB">
        <w:rPr>
          <w:rFonts w:eastAsia="SimSun"/>
        </w:rPr>
        <w:t xml:space="preserve">Processing of emergency communications by other network entities shall conform to </w:t>
      </w:r>
      <w:r w:rsidR="003345B3">
        <w:t>3GPP TS 23.167</w:t>
      </w:r>
      <w:r w:rsidR="003345B3">
        <w:rPr>
          <w:rFonts w:eastAsia="SimSun"/>
        </w:rPr>
        <w:t> </w:t>
      </w:r>
      <w:r w:rsidRPr="003D0C1E">
        <w:rPr>
          <w:rFonts w:eastAsia="SimSun"/>
        </w:rPr>
        <w:t>[</w:t>
      </w:r>
      <w:r>
        <w:t>6</w:t>
      </w:r>
      <w:r w:rsidRPr="003D0C1E">
        <w:rPr>
          <w:rFonts w:eastAsia="SimSun"/>
        </w:rPr>
        <w:t>],</w:t>
      </w:r>
      <w:r w:rsidRPr="00ED76FB">
        <w:rPr>
          <w:rFonts w:eastAsia="SimSun"/>
        </w:rPr>
        <w:t xml:space="preserve"> except where the enterprise requires a special arrangement whereby emergency communications are delivered to a destination within the enterprise (hosted or supported by an </w:t>
      </w:r>
      <w:r w:rsidRPr="004C664B">
        <w:rPr>
          <w:rFonts w:eastAsia="SimSun"/>
        </w:rPr>
        <w:t>NGCN</w:t>
      </w:r>
      <w:r w:rsidRPr="00ED76FB">
        <w:rPr>
          <w:rFonts w:eastAsia="SimSun"/>
        </w:rPr>
        <w:t>). Such an arrangement may also involve enterpr</w:t>
      </w:r>
      <w:r w:rsidR="00912B39">
        <w:rPr>
          <w:rFonts w:eastAsia="SimSun"/>
        </w:rPr>
        <w:t>ise specific emergency numbers.</w:t>
      </w:r>
    </w:p>
    <w:p w14:paraId="12AE129D" w14:textId="77777777" w:rsidR="00982750" w:rsidRPr="00ED76FB" w:rsidRDefault="00982750" w:rsidP="00982750">
      <w:pPr>
        <w:pStyle w:val="NO"/>
      </w:pPr>
      <w:r w:rsidRPr="00ED76FB">
        <w:t>NOTE:</w:t>
      </w:r>
      <w:r w:rsidRPr="00ED76FB">
        <w:tab/>
        <w:t xml:space="preserve">Procedures for supporting the above special arrangement are outside the scope of </w:t>
      </w:r>
      <w:r>
        <w:t>the present document</w:t>
      </w:r>
      <w:r w:rsidRPr="00ED76FB">
        <w:t>.</w:t>
      </w:r>
    </w:p>
    <w:p w14:paraId="3B0CD4D9" w14:textId="77777777" w:rsidR="00982750" w:rsidRPr="00ED76FB" w:rsidRDefault="00982750" w:rsidP="00982750">
      <w:pPr>
        <w:pStyle w:val="Heading2"/>
      </w:pPr>
      <w:bookmarkStart w:id="50" w:name="_Toc163162366"/>
      <w:r w:rsidRPr="00ED76FB">
        <w:t>6.5</w:t>
      </w:r>
      <w:r w:rsidRPr="00ED76FB">
        <w:tab/>
        <w:t>Capabilities provided to an enterprise</w:t>
      </w:r>
      <w:bookmarkEnd w:id="50"/>
    </w:p>
    <w:p w14:paraId="764E4B11" w14:textId="77777777" w:rsidR="00982750" w:rsidRPr="00ED76FB" w:rsidRDefault="00982750" w:rsidP="00982750">
      <w:pPr>
        <w:pStyle w:val="Heading3"/>
      </w:pPr>
      <w:bookmarkStart w:id="51" w:name="_Toc163162367"/>
      <w:r w:rsidRPr="00ED76FB">
        <w:t>6.5.1</w:t>
      </w:r>
      <w:r w:rsidRPr="00ED76FB">
        <w:tab/>
        <w:t>General</w:t>
      </w:r>
      <w:bookmarkEnd w:id="51"/>
    </w:p>
    <w:p w14:paraId="34A2BAE5" w14:textId="77777777" w:rsidR="00982750" w:rsidRPr="00ED76FB" w:rsidRDefault="00982750" w:rsidP="00982750">
      <w:r w:rsidRPr="00ED76FB">
        <w:t>Hosted enterprise services (</w:t>
      </w:r>
      <w:r w:rsidRPr="003D0C1E">
        <w:t>HES</w:t>
      </w:r>
      <w:r w:rsidRPr="00ED76FB">
        <w:t xml:space="preserve">) are deployed on one or more applications servers. </w:t>
      </w:r>
      <w:r w:rsidRPr="003D0C1E">
        <w:t>HES</w:t>
      </w:r>
      <w:r w:rsidRPr="00ED76FB">
        <w:t xml:space="preserve"> may provide enterprise level capabilities. When such capabilities are offered to a specific enterprise the initial filter criteria of the service profile of a connected</w:t>
      </w:r>
      <w:r>
        <w:t xml:space="preserve"> </w:t>
      </w:r>
      <w:r w:rsidRPr="003D0C1E">
        <w:t>HES</w:t>
      </w:r>
      <w:r w:rsidRPr="00ED76FB">
        <w:t xml:space="preserve"> user needs to be configured so that the </w:t>
      </w:r>
      <w:r w:rsidRPr="003D0C1E">
        <w:t>S-CSCF</w:t>
      </w:r>
      <w:r w:rsidRPr="00ED76FB">
        <w:t xml:space="preserve"> that serves the </w:t>
      </w:r>
      <w:r w:rsidRPr="003D0C1E">
        <w:t>HES</w:t>
      </w:r>
      <w:r w:rsidRPr="00ED76FB">
        <w:t xml:space="preserve"> user invokes the </w:t>
      </w:r>
      <w:r w:rsidRPr="003D0C1E">
        <w:t>AS</w:t>
      </w:r>
      <w:r w:rsidRPr="00ED76FB">
        <w:t xml:space="preserve"> that hosts the </w:t>
      </w:r>
      <w:r w:rsidRPr="003D0C1E">
        <w:t>HES</w:t>
      </w:r>
      <w:r w:rsidRPr="00ED76FB">
        <w:t>.</w:t>
      </w:r>
    </w:p>
    <w:p w14:paraId="61E8B66F" w14:textId="77777777" w:rsidR="00982750" w:rsidRPr="00ED76FB" w:rsidRDefault="00982750" w:rsidP="00982750">
      <w:r w:rsidRPr="00ED76FB">
        <w:t xml:space="preserve">The intent of this </w:t>
      </w:r>
      <w:r w:rsidR="00C65B81">
        <w:t>sub</w:t>
      </w:r>
      <w:r>
        <w:t>clause</w:t>
      </w:r>
      <w:r w:rsidRPr="00ED76FB">
        <w:t xml:space="preserve"> is not to specify the detail of the individual services, but only to indicate some specific impacts on the protocol.</w:t>
      </w:r>
    </w:p>
    <w:p w14:paraId="37ABB8F6" w14:textId="77777777" w:rsidR="00982750" w:rsidRPr="00ED76FB" w:rsidRDefault="00DE35B2" w:rsidP="00982750">
      <w:r>
        <w:t>3GPP TS 22.519 </w:t>
      </w:r>
      <w:r w:rsidR="00982750" w:rsidRPr="003D0C1E">
        <w:t>[</w:t>
      </w:r>
      <w:r w:rsidR="00982750">
        <w:rPr>
          <w:noProof/>
        </w:rPr>
        <w:t>14</w:t>
      </w:r>
      <w:r w:rsidR="00982750" w:rsidRPr="003D0C1E">
        <w:t>]</w:t>
      </w:r>
      <w:r w:rsidR="00982750" w:rsidRPr="00ED76FB">
        <w:t xml:space="preserve"> defines the enterprise capabilities that </w:t>
      </w:r>
      <w:r w:rsidR="00982750" w:rsidRPr="003D0C1E">
        <w:t>HES</w:t>
      </w:r>
      <w:r w:rsidR="00982750" w:rsidRPr="00ED76FB">
        <w:t xml:space="preserve"> shall support, this </w:t>
      </w:r>
      <w:r w:rsidR="00C65B81">
        <w:t>sub</w:t>
      </w:r>
      <w:r w:rsidR="00982750">
        <w:t>clause</w:t>
      </w:r>
      <w:r w:rsidR="00982750" w:rsidRPr="00ED76FB">
        <w:t xml:space="preserve"> specifies protocol impact of the different applications.</w:t>
      </w:r>
    </w:p>
    <w:p w14:paraId="51E379C7" w14:textId="77777777" w:rsidR="00982750" w:rsidRPr="00ED76FB" w:rsidRDefault="00982750" w:rsidP="00982750">
      <w:pPr>
        <w:pStyle w:val="Heading3"/>
      </w:pPr>
      <w:bookmarkStart w:id="52" w:name="_Toc163162368"/>
      <w:r w:rsidRPr="00ED76FB">
        <w:t>6.5.2</w:t>
      </w:r>
      <w:r w:rsidRPr="00ED76FB">
        <w:tab/>
        <w:t>Routeing capabilities</w:t>
      </w:r>
      <w:bookmarkEnd w:id="52"/>
    </w:p>
    <w:p w14:paraId="1EC39AEA" w14:textId="77777777" w:rsidR="00982750" w:rsidRPr="00ED76FB" w:rsidRDefault="00982750" w:rsidP="00912B39">
      <w:pPr>
        <w:pStyle w:val="Heading4"/>
      </w:pPr>
      <w:bookmarkStart w:id="53" w:name="_Toc163162369"/>
      <w:r w:rsidRPr="00ED76FB">
        <w:t>6.5.2.1</w:t>
      </w:r>
      <w:r w:rsidRPr="00ED76FB">
        <w:tab/>
        <w:t>Overview</w:t>
      </w:r>
      <w:bookmarkEnd w:id="53"/>
    </w:p>
    <w:p w14:paraId="511AD1C2" w14:textId="77777777" w:rsidR="00982750" w:rsidRPr="00ED76FB" w:rsidRDefault="00982750" w:rsidP="00912B39">
      <w:pPr>
        <w:pStyle w:val="Heading4"/>
      </w:pPr>
      <w:bookmarkStart w:id="54" w:name="_Toc163162370"/>
      <w:r w:rsidRPr="00ED76FB">
        <w:t>6.5.2.2</w:t>
      </w:r>
      <w:r w:rsidRPr="00ED76FB">
        <w:tab/>
        <w:t>Break-</w:t>
      </w:r>
      <w:r w:rsidRPr="003D0C1E">
        <w:t>in</w:t>
      </w:r>
      <w:bookmarkEnd w:id="54"/>
    </w:p>
    <w:p w14:paraId="0CEDD5A6" w14:textId="77777777" w:rsidR="00982750" w:rsidRPr="00ED76FB" w:rsidRDefault="00982750" w:rsidP="00982750">
      <w:pPr>
        <w:keepNext/>
        <w:keepLines/>
      </w:pPr>
      <w:r w:rsidRPr="00ED76FB">
        <w:t xml:space="preserve">No specific protocol action is required for a </w:t>
      </w:r>
      <w:r w:rsidRPr="003D0C1E">
        <w:t>HES</w:t>
      </w:r>
      <w:r w:rsidRPr="00ED76FB">
        <w:t xml:space="preserve"> providing break-</w:t>
      </w:r>
      <w:r w:rsidRPr="003D0C1E">
        <w:t>in</w:t>
      </w:r>
      <w:r w:rsidRPr="00ED76FB">
        <w:t>.</w:t>
      </w:r>
    </w:p>
    <w:p w14:paraId="1B29F070" w14:textId="77777777" w:rsidR="00982750" w:rsidRPr="00ED76FB" w:rsidRDefault="00982750" w:rsidP="00982750">
      <w:pPr>
        <w:pStyle w:val="Heading4"/>
      </w:pPr>
      <w:bookmarkStart w:id="55" w:name="_Toc163162371"/>
      <w:r w:rsidRPr="00ED76FB">
        <w:t>6.5.2.3</w:t>
      </w:r>
      <w:r w:rsidRPr="00ED76FB">
        <w:tab/>
        <w:t>Break-out</w:t>
      </w:r>
      <w:bookmarkEnd w:id="55"/>
    </w:p>
    <w:p w14:paraId="32F9B5D5" w14:textId="77777777" w:rsidR="00982750" w:rsidRPr="00ED76FB" w:rsidRDefault="00982750" w:rsidP="00912B39">
      <w:r w:rsidRPr="00ED76FB">
        <w:t xml:space="preserve">When break-out is enabled for a specific enterprise, a </w:t>
      </w:r>
      <w:r w:rsidRPr="003D0C1E">
        <w:t>HES</w:t>
      </w:r>
      <w:r w:rsidRPr="00ED76FB">
        <w:t xml:space="preserve"> converts incoming private network traffic to public network traffic if the conditions agreed between the enterprise and the </w:t>
      </w:r>
      <w:r w:rsidRPr="003D0C1E">
        <w:t>NGN</w:t>
      </w:r>
      <w:r w:rsidRPr="00ED76FB">
        <w:t xml:space="preserve"> operator indicate this.</w:t>
      </w:r>
    </w:p>
    <w:p w14:paraId="30C1683F" w14:textId="77777777" w:rsidR="00982750" w:rsidRPr="00ED76FB" w:rsidRDefault="00982750" w:rsidP="00912B39">
      <w:r w:rsidRPr="00ED76FB">
        <w:t xml:space="preserve">To convert private network traffic to public network traffic the break-out service shall remove </w:t>
      </w:r>
      <w:r>
        <w:br/>
      </w:r>
      <w:r w:rsidRPr="00ED76FB">
        <w:t xml:space="preserve">Private-Network-Indicator header field if present </w:t>
      </w:r>
      <w:r w:rsidRPr="003D0C1E">
        <w:t>as</w:t>
      </w:r>
      <w:r w:rsidRPr="00ED76FB">
        <w:t xml:space="preserve"> specified </w:t>
      </w:r>
      <w:r w:rsidRPr="003D0C1E">
        <w:t>in</w:t>
      </w:r>
      <w:r w:rsidRPr="00ED76FB">
        <w:t xml:space="preserve"> </w:t>
      </w:r>
      <w:r w:rsidR="00A675D1">
        <w:t>IETF </w:t>
      </w:r>
      <w:r w:rsidR="00A675D1" w:rsidRPr="003D0C1E">
        <w:t>RFC</w:t>
      </w:r>
      <w:r w:rsidR="00A675D1">
        <w:t> 7316</w:t>
      </w:r>
      <w:r w:rsidR="00104510">
        <w:t> </w:t>
      </w:r>
      <w:r w:rsidRPr="006D4D04">
        <w:t>[</w:t>
      </w:r>
      <w:r>
        <w:rPr>
          <w:noProof/>
        </w:rPr>
        <w:t>24</w:t>
      </w:r>
      <w:r w:rsidRPr="006D4D04">
        <w:t>]</w:t>
      </w:r>
      <w:r w:rsidRPr="00ED76FB">
        <w:t>, from the initial request for a dialog or standalone request for a transaction.</w:t>
      </w:r>
    </w:p>
    <w:p w14:paraId="06C917C0"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originating from and terminating to the served </w:t>
      </w:r>
      <w:r w:rsidRPr="003D0C1E">
        <w:t>HES</w:t>
      </w:r>
      <w:r w:rsidRPr="00ED76FB">
        <w:t xml:space="preserve"> user.</w:t>
      </w:r>
    </w:p>
    <w:p w14:paraId="6BA0D293" w14:textId="77777777" w:rsidR="00982750" w:rsidRPr="00ED76FB" w:rsidRDefault="00982750" w:rsidP="00982750">
      <w:pPr>
        <w:pStyle w:val="Heading3"/>
      </w:pPr>
      <w:bookmarkStart w:id="56" w:name="_Toc163162372"/>
      <w:r w:rsidRPr="00ED76FB">
        <w:lastRenderedPageBreak/>
        <w:t>6.5.3</w:t>
      </w:r>
      <w:r w:rsidRPr="00ED76FB">
        <w:tab/>
        <w:t>Communication admission control</w:t>
      </w:r>
      <w:bookmarkEnd w:id="56"/>
    </w:p>
    <w:p w14:paraId="13BB4997" w14:textId="77777777" w:rsidR="00982750" w:rsidRPr="00ED76FB" w:rsidRDefault="00982750" w:rsidP="00982750">
      <w:r w:rsidRPr="00ED76FB">
        <w:t xml:space="preserve">When communication admission control is enabled a </w:t>
      </w:r>
      <w:r w:rsidRPr="003D0C1E">
        <w:t>HES</w:t>
      </w:r>
      <w:r w:rsidRPr="00ED76FB">
        <w:t xml:space="preserve"> serving an enterprise executes the </w:t>
      </w:r>
      <w:r w:rsidRPr="004C664B">
        <w:t>NGN</w:t>
      </w:r>
      <w:r w:rsidRPr="00ED76FB">
        <w:t xml:space="preserve"> operator defined set of rules or policies under which communication admission control applies, and the enterprise should be able to configure the capability w</w:t>
      </w:r>
      <w:r w:rsidR="00912B39">
        <w:t>ithin those rules and policies.</w:t>
      </w:r>
    </w:p>
    <w:p w14:paraId="1302E6D2"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originating from and terminating to the served </w:t>
      </w:r>
      <w:r w:rsidRPr="003D0C1E">
        <w:t>HES</w:t>
      </w:r>
      <w:r w:rsidRPr="00ED76FB">
        <w:t xml:space="preserve"> user.</w:t>
      </w:r>
    </w:p>
    <w:p w14:paraId="715DCC45" w14:textId="77777777" w:rsidR="00982750" w:rsidRPr="00ED76FB" w:rsidRDefault="00982750" w:rsidP="00982750">
      <w:pPr>
        <w:pStyle w:val="Heading3"/>
      </w:pPr>
      <w:bookmarkStart w:id="57" w:name="_Toc163162373"/>
      <w:r w:rsidRPr="00ED76FB">
        <w:t>6.5.4</w:t>
      </w:r>
      <w:r w:rsidRPr="00ED76FB">
        <w:tab/>
        <w:t>Anonymous communication rejection</w:t>
      </w:r>
      <w:bookmarkEnd w:id="57"/>
    </w:p>
    <w:p w14:paraId="367265EF" w14:textId="77777777" w:rsidR="00982750" w:rsidRPr="00ED76FB" w:rsidRDefault="00982750" w:rsidP="00912B39">
      <w:r w:rsidRPr="00ED76FB">
        <w:t xml:space="preserve">When anonymous communication rejection is enabled a terminating </w:t>
      </w:r>
      <w:r w:rsidRPr="003D0C1E">
        <w:t>HES</w:t>
      </w:r>
      <w:r>
        <w:t xml:space="preserve"> </w:t>
      </w:r>
      <w:r w:rsidRPr="00ED76FB">
        <w:t xml:space="preserve">serving a </w:t>
      </w:r>
      <w:r w:rsidRPr="003D0C1E">
        <w:t>HES</w:t>
      </w:r>
      <w:r w:rsidRPr="00ED76FB">
        <w:t xml:space="preserve"> user providing this service shall implement the procedure </w:t>
      </w:r>
      <w:r w:rsidRPr="003D0C1E">
        <w:t>as</w:t>
      </w:r>
      <w:r w:rsidRPr="00ED76FB">
        <w:t xml:space="preserve"> specified </w:t>
      </w:r>
      <w:r w:rsidRPr="003D0C1E">
        <w:t>in</w:t>
      </w:r>
      <w:r w:rsidRPr="00ED76FB">
        <w:t xml:space="preserve"> </w:t>
      </w:r>
      <w:r w:rsidR="00104510">
        <w:t>3GPP TS 24.611 </w:t>
      </w:r>
      <w:r w:rsidRPr="003D0C1E">
        <w:t>[</w:t>
      </w:r>
      <w:r>
        <w:rPr>
          <w:noProof/>
        </w:rPr>
        <w:t>20</w:t>
      </w:r>
      <w:r w:rsidRPr="003D0C1E">
        <w:t>],</w:t>
      </w:r>
      <w:r w:rsidRPr="00ED76FB">
        <w:t xml:space="preserve"> </w:t>
      </w:r>
      <w:r w:rsidR="00C65B81">
        <w:t>sub</w:t>
      </w:r>
      <w:r>
        <w:t>clause</w:t>
      </w:r>
      <w:r w:rsidR="00C65B81">
        <w:t> </w:t>
      </w:r>
      <w:r w:rsidRPr="00ED76FB">
        <w:t>4.5.2.6.2.</w:t>
      </w:r>
    </w:p>
    <w:p w14:paraId="5DBD46D5"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terminating to the served </w:t>
      </w:r>
      <w:r w:rsidRPr="003D0C1E">
        <w:t>HES</w:t>
      </w:r>
      <w:r w:rsidRPr="00ED76FB">
        <w:t xml:space="preserve"> user.</w:t>
      </w:r>
    </w:p>
    <w:p w14:paraId="41533E62" w14:textId="77777777" w:rsidR="00982750" w:rsidRPr="00ED76FB" w:rsidRDefault="00982750" w:rsidP="00982750">
      <w:pPr>
        <w:pStyle w:val="Heading2"/>
        <w:rPr>
          <w:rFonts w:eastAsia="SimSun"/>
        </w:rPr>
      </w:pPr>
      <w:bookmarkStart w:id="58" w:name="_Toc163162374"/>
      <w:r w:rsidRPr="00ED76FB">
        <w:rPr>
          <w:rFonts w:eastAsia="SimSun"/>
        </w:rPr>
        <w:t>6.6</w:t>
      </w:r>
      <w:r w:rsidRPr="00ED76FB">
        <w:rPr>
          <w:rFonts w:eastAsia="SimSun"/>
        </w:rPr>
        <w:tab/>
        <w:t xml:space="preserve">Private </w:t>
      </w:r>
      <w:r w:rsidR="00104510">
        <w:rPr>
          <w:rFonts w:eastAsia="SimSun"/>
        </w:rPr>
        <w:t>n</w:t>
      </w:r>
      <w:r w:rsidR="00104510" w:rsidRPr="00ED76FB">
        <w:rPr>
          <w:rFonts w:eastAsia="SimSun"/>
        </w:rPr>
        <w:t>umbering</w:t>
      </w:r>
      <w:bookmarkEnd w:id="58"/>
    </w:p>
    <w:p w14:paraId="318D09BF" w14:textId="77777777" w:rsidR="00982750" w:rsidRPr="00ED76FB" w:rsidRDefault="00982750" w:rsidP="00982750">
      <w:pPr>
        <w:pStyle w:val="Heading3"/>
      </w:pPr>
      <w:bookmarkStart w:id="59" w:name="_Toc163162375"/>
      <w:r w:rsidRPr="00ED76FB">
        <w:t>6.6.1</w:t>
      </w:r>
      <w:r w:rsidRPr="00ED76FB">
        <w:tab/>
        <w:t>General</w:t>
      </w:r>
      <w:bookmarkEnd w:id="59"/>
    </w:p>
    <w:p w14:paraId="0ABBBD8E" w14:textId="77777777" w:rsidR="00982750" w:rsidRPr="00ED76FB" w:rsidRDefault="00982750" w:rsidP="00982750">
      <w:r w:rsidRPr="00ED76FB">
        <w:t xml:space="preserve">Sessions from endpoints served by a </w:t>
      </w:r>
      <w:r w:rsidRPr="003D0C1E">
        <w:t>HES</w:t>
      </w:r>
      <w:r w:rsidRPr="00ED76FB">
        <w:t xml:space="preserve"> can be established using private numbering to any type of destination, including the </w:t>
      </w:r>
      <w:r w:rsidRPr="003D0C1E">
        <w:t>PSTN</w:t>
      </w:r>
      <w:r w:rsidRPr="00ED76FB">
        <w:t xml:space="preserve">, another endpoint served by the same or different </w:t>
      </w:r>
      <w:r w:rsidRPr="003D0C1E">
        <w:t>HES</w:t>
      </w:r>
      <w:r w:rsidRPr="00ED76FB">
        <w:t xml:space="preserve">, an endpoint served by an NGCN belonging to the same or a different enterprise as well </w:t>
      </w:r>
      <w:r w:rsidRPr="003D0C1E">
        <w:t>as</w:t>
      </w:r>
      <w:r w:rsidRPr="00ED76FB">
        <w:t xml:space="preserve"> any other </w:t>
      </w:r>
      <w:r w:rsidRPr="003D0C1E">
        <w:t>IMS</w:t>
      </w:r>
      <w:r w:rsidRPr="00ED76FB">
        <w:t xml:space="preserve"> user.</w:t>
      </w:r>
    </w:p>
    <w:p w14:paraId="5F63A9E8" w14:textId="77777777" w:rsidR="00982750" w:rsidRPr="00ED76FB" w:rsidRDefault="00982750" w:rsidP="00982750">
      <w:pPr>
        <w:jc w:val="both"/>
      </w:pPr>
      <w:r w:rsidRPr="00ED76FB">
        <w:t xml:space="preserve">The following </w:t>
      </w:r>
      <w:r w:rsidR="00C65B81">
        <w:t>sub</w:t>
      </w:r>
      <w:r>
        <w:t>clause</w:t>
      </w:r>
      <w:r w:rsidRPr="00ED76FB">
        <w:t xml:space="preserve">s provide further details on the handling of private numbering by the </w:t>
      </w:r>
      <w:r w:rsidRPr="003D0C1E">
        <w:t>UE</w:t>
      </w:r>
      <w:r w:rsidR="00912B39">
        <w:t xml:space="preserve"> and the network.</w:t>
      </w:r>
    </w:p>
    <w:p w14:paraId="0D7A0166" w14:textId="77777777" w:rsidR="00982750" w:rsidRPr="00ED76FB" w:rsidRDefault="00982750" w:rsidP="00982750">
      <w:pPr>
        <w:pStyle w:val="NO"/>
      </w:pPr>
      <w:r w:rsidRPr="00ED76FB">
        <w:t>NOTE:</w:t>
      </w:r>
      <w:r>
        <w:tab/>
      </w:r>
      <w:r w:rsidRPr="003D0C1E">
        <w:t>In</w:t>
      </w:r>
      <w:r w:rsidRPr="00ED76FB">
        <w:t xml:space="preserve"> case of legacy endpoints the </w:t>
      </w:r>
      <w:r w:rsidRPr="003D0C1E">
        <w:t>UE</w:t>
      </w:r>
      <w:r w:rsidRPr="00ED76FB">
        <w:t xml:space="preserve"> procedures required </w:t>
      </w:r>
      <w:r w:rsidRPr="003D0C1E">
        <w:t>in</w:t>
      </w:r>
      <w:r w:rsidRPr="00ED76FB">
        <w:t xml:space="preserve"> support of private numbering are performed by the functional entity providing the </w:t>
      </w:r>
      <w:r w:rsidRPr="003D0C1E">
        <w:t>UE</w:t>
      </w:r>
      <w:r w:rsidRPr="00ED76FB">
        <w:t xml:space="preserve"> role with regards to the </w:t>
      </w:r>
      <w:r w:rsidRPr="003D0C1E">
        <w:t>IMS</w:t>
      </w:r>
      <w:r w:rsidRPr="00ED76FB">
        <w:t xml:space="preserve"> (i.e. </w:t>
      </w:r>
      <w:r w:rsidRPr="003D0C1E">
        <w:t>AGCF</w:t>
      </w:r>
      <w:r w:rsidRPr="00ED76FB">
        <w:t xml:space="preserve"> or </w:t>
      </w:r>
      <w:r w:rsidRPr="003D0C1E">
        <w:t>VGW</w:t>
      </w:r>
      <w:r w:rsidRPr="00ED76FB">
        <w:t>).</w:t>
      </w:r>
    </w:p>
    <w:p w14:paraId="1C9470E9" w14:textId="77777777" w:rsidR="00982750" w:rsidRPr="00ED76FB" w:rsidRDefault="00982750" w:rsidP="00982750">
      <w:pPr>
        <w:keepNext/>
        <w:keepLines/>
        <w:spacing w:before="120"/>
        <w:ind w:left="1134" w:hanging="1134"/>
        <w:rPr>
          <w:rFonts w:ascii="Arial" w:hAnsi="Arial"/>
          <w:sz w:val="28"/>
        </w:rPr>
      </w:pPr>
      <w:r w:rsidRPr="00ED76FB">
        <w:rPr>
          <w:rFonts w:ascii="Arial" w:hAnsi="Arial"/>
          <w:sz w:val="28"/>
        </w:rPr>
        <w:t>6.6.2</w:t>
      </w:r>
      <w:r w:rsidRPr="00ED76FB">
        <w:rPr>
          <w:rFonts w:ascii="Arial" w:hAnsi="Arial"/>
          <w:sz w:val="28"/>
        </w:rPr>
        <w:tab/>
      </w:r>
      <w:r w:rsidRPr="003D0C1E">
        <w:rPr>
          <w:rFonts w:ascii="Arial" w:hAnsi="Arial"/>
          <w:sz w:val="28"/>
        </w:rPr>
        <w:t>UE</w:t>
      </w:r>
      <w:r w:rsidRPr="00ED76FB">
        <w:rPr>
          <w:rFonts w:ascii="Arial" w:hAnsi="Arial"/>
          <w:sz w:val="28"/>
        </w:rPr>
        <w:t xml:space="preserve"> behaviour</w:t>
      </w:r>
    </w:p>
    <w:p w14:paraId="05BC5FBB" w14:textId="77777777" w:rsidR="00982750" w:rsidRPr="00ED76FB" w:rsidRDefault="00982750" w:rsidP="00982750">
      <w:pPr>
        <w:pStyle w:val="Heading4"/>
      </w:pPr>
      <w:bookmarkStart w:id="60" w:name="_Toc163162376"/>
      <w:r w:rsidRPr="00ED76FB">
        <w:t>6.6.2.1</w:t>
      </w:r>
      <w:r w:rsidRPr="00ED76FB">
        <w:tab/>
        <w:t>General</w:t>
      </w:r>
      <w:bookmarkEnd w:id="60"/>
    </w:p>
    <w:p w14:paraId="26B14E8B" w14:textId="77777777" w:rsidR="00982750" w:rsidRPr="00ED76FB" w:rsidRDefault="00982750" w:rsidP="00982750">
      <w:pPr>
        <w:keepNext/>
        <w:keepLines/>
      </w:pPr>
      <w:r w:rsidRPr="00ED76FB">
        <w:t xml:space="preserve">Private numbering information is sent </w:t>
      </w:r>
      <w:r w:rsidRPr="003D0C1E">
        <w:t>in</w:t>
      </w:r>
      <w:r w:rsidRPr="00ED76FB">
        <w:t xml:space="preserve"> the Request-</w:t>
      </w:r>
      <w:smartTag w:uri="urn:schemas-microsoft-com:office:smarttags" w:element="stockticker">
        <w:r w:rsidRPr="003D0C1E">
          <w:t>URI</w:t>
        </w:r>
      </w:smartTag>
      <w:r w:rsidRPr="00ED76FB">
        <w:t xml:space="preserve"> of the originating </w:t>
      </w:r>
      <w:r w:rsidRPr="003D0C1E">
        <w:t>SIP</w:t>
      </w:r>
      <w:r w:rsidRPr="00ED76FB">
        <w:t xml:space="preserve"> requests, using one of the following formats:</w:t>
      </w:r>
    </w:p>
    <w:p w14:paraId="7B1EFA84"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3966</w:t>
      </w:r>
      <w:r w:rsidR="005275BF">
        <w:t> </w:t>
      </w:r>
      <w:r w:rsidR="00982750" w:rsidRPr="003D0C1E">
        <w:t>[</w:t>
      </w:r>
      <w:r w:rsidR="00982750">
        <w:rPr>
          <w:noProof/>
        </w:rPr>
        <w:t>21</w:t>
      </w:r>
      <w:r w:rsidR="00982750" w:rsidRPr="003D0C1E">
        <w:t>]</w:t>
      </w:r>
      <w:r w:rsidR="00982750" w:rsidRPr="00ED76FB">
        <w:t>, with a local number followed by a phone-context value.</w:t>
      </w:r>
    </w:p>
    <w:p w14:paraId="6E7D99DA"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with the user =phone parameter</w:t>
      </w:r>
      <w:r w:rsidR="00982750">
        <w:t>.</w:t>
      </w:r>
    </w:p>
    <w:p w14:paraId="638442CB"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xml:space="preserve"> and </w:t>
      </w:r>
      <w:r w:rsidR="005275BF">
        <w:t>IETF </w:t>
      </w:r>
      <w:r w:rsidR="00982750" w:rsidRPr="003D0C1E">
        <w:t>RFC</w:t>
      </w:r>
      <w:r w:rsidR="005275BF">
        <w:t> </w:t>
      </w:r>
      <w:r w:rsidR="00982750" w:rsidRPr="003D0C1E">
        <w:t>4967</w:t>
      </w:r>
      <w:r w:rsidR="005275BF">
        <w:t> </w:t>
      </w:r>
      <w:r w:rsidR="00982750" w:rsidRPr="003D0C1E">
        <w:t>[</w:t>
      </w:r>
      <w:r w:rsidR="00982750">
        <w:rPr>
          <w:noProof/>
        </w:rPr>
        <w:t>23</w:t>
      </w:r>
      <w:r w:rsidR="00982750" w:rsidRPr="003D0C1E">
        <w:t>]</w:t>
      </w:r>
      <w:r w:rsidR="00982750" w:rsidRPr="00ED76FB">
        <w:t>, with the user=dialstring parameter</w:t>
      </w:r>
      <w:r w:rsidR="00982750">
        <w:t>.</w:t>
      </w:r>
    </w:p>
    <w:p w14:paraId="640356A9" w14:textId="77777777" w:rsidR="00982750" w:rsidRPr="00ED76FB" w:rsidRDefault="00982750" w:rsidP="00982750">
      <w:pPr>
        <w:pStyle w:val="NO"/>
      </w:pPr>
      <w:bookmarkStart w:id="61" w:name="OLE_LINK1"/>
      <w:bookmarkStart w:id="62" w:name="OLE_LINK2"/>
      <w:r w:rsidRPr="00ED76FB">
        <w:t>NOTE:</w:t>
      </w:r>
      <w:r w:rsidRPr="00ED76FB">
        <w:tab/>
        <w:t xml:space="preserve">A </w:t>
      </w:r>
      <w:r w:rsidRPr="003D0C1E">
        <w:t>UE</w:t>
      </w:r>
      <w:r w:rsidRPr="00ED76FB">
        <w:t xml:space="preserve"> can</w:t>
      </w:r>
      <w:r>
        <w:t xml:space="preserve"> </w:t>
      </w:r>
      <w:r w:rsidRPr="00ED76FB">
        <w:t xml:space="preserve">use a </w:t>
      </w:r>
      <w:r w:rsidRPr="003D0C1E">
        <w:t>SIP</w:t>
      </w:r>
      <w:r w:rsidRPr="00ED76FB">
        <w:t xml:space="preserve"> </w:t>
      </w:r>
      <w:smartTag w:uri="urn:schemas-microsoft-com:office:smarttags" w:element="stockticker">
        <w:r w:rsidRPr="003D0C1E">
          <w:t>URI</w:t>
        </w:r>
      </w:smartTag>
      <w:r w:rsidRPr="00ED76FB">
        <w:t xml:space="preserve"> complying with </w:t>
      </w:r>
      <w:r w:rsidR="005275BF">
        <w:t>IETF </w:t>
      </w:r>
      <w:r w:rsidRPr="003D0C1E">
        <w:t>RFC</w:t>
      </w:r>
      <w:r w:rsidR="005275BF">
        <w:t> </w:t>
      </w:r>
      <w:r w:rsidRPr="003D0C1E">
        <w:t>3261</w:t>
      </w:r>
      <w:r w:rsidR="005275BF">
        <w:t> </w:t>
      </w:r>
      <w:r w:rsidRPr="003D0C1E">
        <w:t>[</w:t>
      </w:r>
      <w:r>
        <w:rPr>
          <w:noProof/>
        </w:rPr>
        <w:t>22</w:t>
      </w:r>
      <w:r w:rsidRPr="003D0C1E">
        <w:t>]</w:t>
      </w:r>
      <w:r w:rsidRPr="00ED76FB">
        <w:t xml:space="preserve">, where the user part contains a string of digits corresponding to a private number and the domain name is specific enough to enable the network to understand that the user part contains private numbering information and the context </w:t>
      </w:r>
      <w:r w:rsidRPr="003D0C1E">
        <w:t>in</w:t>
      </w:r>
      <w:r w:rsidRPr="00ED76FB">
        <w:t xml:space="preserve"> which it has to be interpreted.</w:t>
      </w:r>
    </w:p>
    <w:bookmarkEnd w:id="61"/>
    <w:bookmarkEnd w:id="62"/>
    <w:p w14:paraId="6F208754" w14:textId="77777777" w:rsidR="00982750" w:rsidRPr="00ED76FB" w:rsidRDefault="00982750" w:rsidP="00982750">
      <w:pPr>
        <w:spacing w:after="0"/>
      </w:pPr>
      <w:r w:rsidRPr="00ED76FB">
        <w:t xml:space="preserve">The actual value of the </w:t>
      </w:r>
      <w:smartTag w:uri="urn:schemas-microsoft-com:office:smarttags" w:element="stockticker">
        <w:r w:rsidRPr="003D0C1E">
          <w:t>URI</w:t>
        </w:r>
      </w:smartTag>
      <w:r w:rsidRPr="00ED76FB">
        <w:t xml:space="preserve"> depends on whether the user equipment performs an analysis of the dial string input by the end user.</w:t>
      </w:r>
    </w:p>
    <w:p w14:paraId="4DF49DF9" w14:textId="77777777" w:rsidR="00982750" w:rsidRPr="00ED76FB" w:rsidRDefault="00982750" w:rsidP="00982750">
      <w:pPr>
        <w:pStyle w:val="Heading4"/>
      </w:pPr>
      <w:bookmarkStart w:id="63" w:name="_Toc163162377"/>
      <w:r w:rsidRPr="00ED76FB">
        <w:t>6.6.2.2</w:t>
      </w:r>
      <w:r w:rsidRPr="00ED76FB">
        <w:tab/>
      </w:r>
      <w:r w:rsidRPr="003D0C1E">
        <w:t>UE</w:t>
      </w:r>
      <w:r w:rsidRPr="00ED76FB">
        <w:t xml:space="preserve"> without dial string processing capabilities</w:t>
      </w:r>
      <w:bookmarkEnd w:id="63"/>
    </w:p>
    <w:p w14:paraId="3C5D280F" w14:textId="77777777" w:rsidR="00982750" w:rsidRPr="00ED76FB" w:rsidRDefault="00982750" w:rsidP="00982750">
      <w:r w:rsidRPr="003D0C1E">
        <w:t>In</w:t>
      </w:r>
      <w:r w:rsidRPr="00ED76FB">
        <w:t xml:space="preserve"> this case the </w:t>
      </w:r>
      <w:r w:rsidRPr="003D0C1E">
        <w:t>UE</w:t>
      </w:r>
      <w:r w:rsidRPr="00ED76FB">
        <w:t xml:space="preserve"> does not perform any analysis of the dial string. This requires that the dialling plan be designed so </w:t>
      </w:r>
      <w:r w:rsidRPr="003D0C1E">
        <w:t>as</w:t>
      </w:r>
      <w:r w:rsidRPr="00ED76FB">
        <w:t xml:space="preserve"> to enable the </w:t>
      </w:r>
      <w:r w:rsidRPr="003D0C1E">
        <w:t>AS</w:t>
      </w:r>
      <w:r w:rsidRPr="00ED76FB">
        <w:t xml:space="preserve"> acting </w:t>
      </w:r>
      <w:r w:rsidRPr="003D0C1E">
        <w:t>as</w:t>
      </w:r>
      <w:r w:rsidRPr="00ED76FB">
        <w:t xml:space="preserve"> an originating </w:t>
      </w:r>
      <w:r w:rsidRPr="003D0C1E">
        <w:t>HES</w:t>
      </w:r>
      <w:r w:rsidRPr="00ED76FB">
        <w:t xml:space="preserve"> to differentiate private numbers from other numbers. </w:t>
      </w:r>
    </w:p>
    <w:p w14:paraId="5CD68FAE" w14:textId="77777777" w:rsidR="00982750" w:rsidRPr="00ED76FB" w:rsidRDefault="00982750" w:rsidP="00982750">
      <w:r w:rsidRPr="00ED76FB">
        <w:t xml:space="preserve">The dial string may be sent to the network,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2E52E3F3"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syntactically complying with </w:t>
      </w:r>
      <w:r w:rsidR="005275BF">
        <w:t>IETF </w:t>
      </w:r>
      <w:r w:rsidR="00982750" w:rsidRPr="003D0C1E">
        <w:t>RFC</w:t>
      </w:r>
      <w:r w:rsidR="005275BF">
        <w:t> </w:t>
      </w:r>
      <w:r w:rsidR="00982750" w:rsidRPr="003D0C1E">
        <w:t>3966</w:t>
      </w:r>
      <w:r w:rsidR="005275BF">
        <w:t> </w:t>
      </w:r>
      <w:r w:rsidR="00982750" w:rsidRPr="003D0C1E">
        <w:t>[</w:t>
      </w:r>
      <w:r w:rsidR="00982750">
        <w:rPr>
          <w:noProof/>
        </w:rPr>
        <w:t>21</w:t>
      </w:r>
      <w:r w:rsidR="00982750" w:rsidRPr="003D0C1E">
        <w:t>]</w:t>
      </w:r>
      <w:r w:rsidR="00982750" w:rsidRPr="00ED76FB">
        <w:t xml:space="preserve">, with the dial string encoded </w:t>
      </w:r>
      <w:r w:rsidR="00982750" w:rsidRPr="003D0C1E">
        <w:t>as</w:t>
      </w:r>
      <w:r w:rsidR="00982750" w:rsidRPr="00ED76FB">
        <w:t xml:space="preserve"> a local number followed by a pre-configured fixed phone-context value.</w:t>
      </w:r>
    </w:p>
    <w:p w14:paraId="3CFF9DAC" w14:textId="77777777" w:rsidR="00982750" w:rsidRPr="00ED76FB" w:rsidRDefault="00982750" w:rsidP="00982750">
      <w:pPr>
        <w:pStyle w:val="EX"/>
      </w:pPr>
      <w:r>
        <w:lastRenderedPageBreak/>
        <w:t>EXAMPLE:</w:t>
      </w:r>
      <w:r w:rsidRPr="00ED76FB">
        <w:tab/>
        <w:t>tel:&lt;input dial string&gt;;phone-context=unprocesseddialstring.example.com</w:t>
      </w:r>
      <w:r>
        <w:t>.</w:t>
      </w:r>
    </w:p>
    <w:p w14:paraId="35509265"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syntactically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with the user =phone parameter, embedding a TEL</w:t>
      </w:r>
      <w:r w:rsidR="00982750">
        <w:noBreakHyphen/>
      </w:r>
      <w:smartTag w:uri="urn:schemas-microsoft-com:office:smarttags" w:element="stockticker">
        <w:r w:rsidR="00982750" w:rsidRPr="003D0C1E">
          <w:t>URI</w:t>
        </w:r>
      </w:smartTag>
      <w:r w:rsidR="00982750" w:rsidRPr="00ED76FB">
        <w:t xml:space="preserve"> with a pre-configured fixed phone-context value.</w:t>
      </w:r>
    </w:p>
    <w:p w14:paraId="6F0D0E65" w14:textId="77777777" w:rsidR="00982750" w:rsidRPr="00ED76FB" w:rsidRDefault="00982750" w:rsidP="00982750">
      <w:pPr>
        <w:pStyle w:val="EX"/>
      </w:pPr>
      <w:r>
        <w:t>EXAMPLE</w:t>
      </w:r>
      <w:r w:rsidRPr="00ED76FB">
        <w:t>:</w:t>
      </w:r>
      <w:r w:rsidRPr="00ED76FB">
        <w:tab/>
      </w:r>
      <w:r w:rsidRPr="003D0C1E">
        <w:t>sip</w:t>
      </w:r>
      <w:r w:rsidRPr="00ED76FB">
        <w:t>:&lt;input dial string&gt;;</w:t>
      </w:r>
      <w:r w:rsidRPr="00ED76FB">
        <w:br/>
        <w:t>phone-context=unprocesseddialstringexample.com@operator.com;user=phone</w:t>
      </w:r>
      <w:r>
        <w:t>.</w:t>
      </w:r>
    </w:p>
    <w:p w14:paraId="62EE337F"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xml:space="preserve">, with the user=dialstring parameter and a with a pre-configured fixed phone-context value </w:t>
      </w:r>
      <w:r w:rsidR="00982750" w:rsidRPr="003D0C1E">
        <w:t>in</w:t>
      </w:r>
      <w:r w:rsidR="00982750" w:rsidRPr="00ED76FB">
        <w:t xml:space="preserve"> the user part.</w:t>
      </w:r>
    </w:p>
    <w:p w14:paraId="673A843F" w14:textId="77777777" w:rsidR="00982750" w:rsidRPr="00ED76FB" w:rsidRDefault="00982750" w:rsidP="00982750">
      <w:pPr>
        <w:pStyle w:val="EX"/>
      </w:pPr>
      <w:r>
        <w:t>EXAMPLE:</w:t>
      </w:r>
      <w:r w:rsidRPr="00ED76FB">
        <w:tab/>
      </w:r>
      <w:r w:rsidRPr="003D0C1E">
        <w:t>sip</w:t>
      </w:r>
      <w:r w:rsidRPr="00ED76FB">
        <w:t>:&lt;input dial string&gt;;</w:t>
      </w:r>
      <w:r w:rsidRPr="00ED76FB">
        <w:br/>
        <w:t>phone-context=unprocesseddialstringexample.com@operator.com;user=dialstring</w:t>
      </w:r>
      <w:r>
        <w:t>.</w:t>
      </w:r>
    </w:p>
    <w:p w14:paraId="4AF0616B" w14:textId="77777777" w:rsidR="00982750" w:rsidRPr="00ED76FB" w:rsidRDefault="008704CF" w:rsidP="005260E3">
      <w:pPr>
        <w:pStyle w:val="B1"/>
      </w:pPr>
      <w:r>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syntactically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 string and the domain name is specific enough to enable to network to understand that the user part contains a dial string.</w:t>
      </w:r>
    </w:p>
    <w:p w14:paraId="02D61B5E" w14:textId="77777777" w:rsidR="00982750" w:rsidRPr="00ED76FB" w:rsidRDefault="00982750" w:rsidP="00982750">
      <w:pPr>
        <w:pStyle w:val="EX"/>
      </w:pPr>
      <w:r>
        <w:t>EXAMPLE</w:t>
      </w:r>
      <w:r w:rsidRPr="00ED76FB">
        <w:t>:</w:t>
      </w:r>
      <w:r w:rsidRPr="00ED76FB">
        <w:tab/>
      </w:r>
      <w:r w:rsidRPr="003D0C1E">
        <w:t>sip</w:t>
      </w:r>
      <w:r w:rsidRPr="00ED76FB">
        <w:t>:&lt;input dial string&gt;@dialstrings.entreprise.com</w:t>
      </w:r>
      <w:r>
        <w:t>.</w:t>
      </w:r>
    </w:p>
    <w:p w14:paraId="6AE4A24A" w14:textId="77777777" w:rsidR="00982750" w:rsidRPr="00ED76FB" w:rsidRDefault="00982750" w:rsidP="00982750">
      <w:pPr>
        <w:pStyle w:val="Heading4"/>
      </w:pPr>
      <w:bookmarkStart w:id="64" w:name="_Toc163162378"/>
      <w:r w:rsidRPr="00ED76FB">
        <w:t>6.6.2.3</w:t>
      </w:r>
      <w:r w:rsidRPr="00ED76FB">
        <w:tab/>
      </w:r>
      <w:r w:rsidRPr="003D0C1E">
        <w:t>UE</w:t>
      </w:r>
      <w:r w:rsidRPr="00ED76FB">
        <w:t xml:space="preserve"> with dial string processing capabilities</w:t>
      </w:r>
      <w:bookmarkEnd w:id="64"/>
    </w:p>
    <w:p w14:paraId="6032D31D" w14:textId="77777777" w:rsidR="00982750" w:rsidRPr="00ED76FB" w:rsidRDefault="00982750" w:rsidP="00982750">
      <w:r w:rsidRPr="003D0C1E">
        <w:t>In</w:t>
      </w:r>
      <w:r w:rsidRPr="00ED76FB">
        <w:t xml:space="preserve"> this case the </w:t>
      </w:r>
      <w:r w:rsidRPr="003D0C1E">
        <w:t>UE</w:t>
      </w:r>
      <w:r w:rsidRPr="00ED76FB">
        <w:t xml:space="preserve"> performs sufficient dial string analysis (or receives an explicit indication from the user) to identify whether private numbering is used and processes the dial string accordingly before building the Request-</w:t>
      </w:r>
      <w:smartTag w:uri="urn:schemas-microsoft-com:office:smarttags" w:element="stockticker">
        <w:r w:rsidRPr="003D0C1E">
          <w:t>URI</w:t>
        </w:r>
      </w:smartTag>
      <w:r>
        <w:t>.</w:t>
      </w:r>
    </w:p>
    <w:p w14:paraId="18D9F566" w14:textId="77777777" w:rsidR="00982750" w:rsidRPr="00DE39C5" w:rsidRDefault="00982750" w:rsidP="005260E3">
      <w:r w:rsidRPr="00DE39C5">
        <w:t xml:space="preserve">If the UE detects that a public dialling plan or a private dialling plan is being used, where the terminal is able to identify a global telephone number, the procedures described in </w:t>
      </w:r>
      <w:r w:rsidR="00DE39C5" w:rsidRPr="00DE39C5">
        <w:t>3GPP TS 24.229 </w:t>
      </w:r>
      <w:r w:rsidRPr="00DE39C5">
        <w:t>[</w:t>
      </w:r>
      <w:r w:rsidRPr="005260E3">
        <w:t>15</w:t>
      </w:r>
      <w:r w:rsidRPr="00DE39C5">
        <w:t>] apply after removing all dial string elements used for public numbering detection purposes (e.g. escape codes).</w:t>
      </w:r>
    </w:p>
    <w:p w14:paraId="7CA8192D" w14:textId="77777777" w:rsidR="00982750" w:rsidRPr="00ED76FB" w:rsidRDefault="00982750" w:rsidP="00982750">
      <w:pPr>
        <w:spacing w:after="120"/>
      </w:pPr>
      <w:r w:rsidRPr="00ED76FB">
        <w:t xml:space="preserve">If the </w:t>
      </w:r>
      <w:r w:rsidRPr="003D0C1E">
        <w:t>UE</w:t>
      </w:r>
      <w:r w:rsidRPr="00ED76FB">
        <w:t xml:space="preserve"> detects that a private dialling plan is being used, it may decide to send the dial string unchanged to the network or to alter it to comply with the private numbering plan (e.g. remove all dial string elements used for private numbering detection)</w:t>
      </w:r>
      <w:r>
        <w:t>.</w:t>
      </w:r>
    </w:p>
    <w:p w14:paraId="57DACC5B" w14:textId="77777777" w:rsidR="00982750" w:rsidRPr="00ED76FB" w:rsidRDefault="00982750" w:rsidP="00982750">
      <w:r w:rsidRPr="00ED76FB">
        <w:t xml:space="preserve">Annex A provides examples of </w:t>
      </w:r>
      <w:r w:rsidRPr="003D0C1E">
        <w:t>UE</w:t>
      </w:r>
      <w:r w:rsidRPr="00ED76FB">
        <w:t xml:space="preserve"> processing options and of population rules for the Request-</w:t>
      </w:r>
      <w:smartTag w:uri="urn:schemas-microsoft-com:office:smarttags" w:element="stockticker">
        <w:r w:rsidRPr="003D0C1E">
          <w:t>URI</w:t>
        </w:r>
      </w:smartTag>
      <w:r w:rsidRPr="00ED76FB">
        <w:t xml:space="preserve"> fields and parameters. </w:t>
      </w:r>
      <w:r w:rsidRPr="003D0C1E">
        <w:t>As</w:t>
      </w:r>
      <w:r w:rsidRPr="00ED76FB">
        <w:t xml:space="preserve"> a general rule, recognition of special service numbers takes priority over other dialling plan issues. If the dial string equates to a pre-configured service </w:t>
      </w:r>
      <w:r w:rsidRPr="003D0C1E">
        <w:t>URN</w:t>
      </w:r>
      <w:r w:rsidRPr="00ED76FB">
        <w:t xml:space="preserve"> (see </w:t>
      </w:r>
      <w:r w:rsidR="009A4D47">
        <w:t>IETF </w:t>
      </w:r>
      <w:r w:rsidRPr="003D0C1E">
        <w:t>RFC</w:t>
      </w:r>
      <w:r w:rsidR="009A4D47">
        <w:t> </w:t>
      </w:r>
      <w:r w:rsidRPr="003D0C1E">
        <w:t>5031</w:t>
      </w:r>
      <w:r w:rsidR="009A4D47">
        <w:t> </w:t>
      </w:r>
      <w:r w:rsidRPr="003D0C1E">
        <w:t>[</w:t>
      </w:r>
      <w:r>
        <w:rPr>
          <w:noProof/>
        </w:rPr>
        <w:t>19</w:t>
      </w:r>
      <w:r w:rsidRPr="003D0C1E">
        <w:t>]</w:t>
      </w:r>
      <w:r w:rsidRPr="00ED76FB">
        <w:t xml:space="preserve">) then the service </w:t>
      </w:r>
      <w:r w:rsidRPr="003D0C1E">
        <w:t>URN</w:t>
      </w:r>
      <w:r w:rsidRPr="00ED76FB">
        <w:t xml:space="preserve"> should be sent.</w:t>
      </w:r>
    </w:p>
    <w:p w14:paraId="7FDEA662" w14:textId="77777777" w:rsidR="00982750" w:rsidRPr="00ED76FB" w:rsidRDefault="00982750" w:rsidP="00982750">
      <w:pPr>
        <w:keepNext/>
        <w:keepLines/>
        <w:spacing w:before="120"/>
        <w:ind w:left="1134" w:hanging="1134"/>
        <w:rPr>
          <w:rFonts w:ascii="Arial" w:hAnsi="Arial"/>
          <w:sz w:val="28"/>
        </w:rPr>
      </w:pPr>
      <w:r w:rsidRPr="00ED76FB">
        <w:rPr>
          <w:rFonts w:ascii="Arial" w:hAnsi="Arial"/>
          <w:sz w:val="28"/>
        </w:rPr>
        <w:t>6.6.3</w:t>
      </w:r>
      <w:r w:rsidRPr="00ED76FB">
        <w:rPr>
          <w:rFonts w:ascii="Arial" w:hAnsi="Arial"/>
          <w:sz w:val="28"/>
        </w:rPr>
        <w:tab/>
        <w:t>Network behaviour</w:t>
      </w:r>
    </w:p>
    <w:p w14:paraId="1BA1E9F3" w14:textId="77777777" w:rsidR="00982750" w:rsidRPr="00ED76FB" w:rsidRDefault="00982750" w:rsidP="00982750">
      <w:r w:rsidRPr="00ED76FB">
        <w:t xml:space="preserve">The use of numbers </w:t>
      </w:r>
      <w:r w:rsidRPr="003D0C1E">
        <w:t>in</w:t>
      </w:r>
      <w:r w:rsidRPr="00ED76FB">
        <w:t xml:space="preserve"> PNPs and </w:t>
      </w:r>
      <w:r w:rsidRPr="003D0C1E">
        <w:t>in</w:t>
      </w:r>
      <w:r w:rsidRPr="00ED76FB">
        <w:t xml:space="preserve"> user specific dial plans shall be provided </w:t>
      </w:r>
      <w:r w:rsidRPr="003D0C1E">
        <w:t>in</w:t>
      </w:r>
      <w:r w:rsidRPr="00ED76FB">
        <w:t xml:space="preserve"> the following manner:</w:t>
      </w:r>
    </w:p>
    <w:p w14:paraId="2D98DBEE" w14:textId="77777777" w:rsidR="00982750" w:rsidRPr="00ED76FB" w:rsidRDefault="008704CF" w:rsidP="005260E3">
      <w:pPr>
        <w:pStyle w:val="B1"/>
      </w:pPr>
      <w:r>
        <w:t>1)</w:t>
      </w:r>
      <w:r>
        <w:tab/>
      </w:r>
      <w:r w:rsidR="00982750" w:rsidRPr="00ED76FB">
        <w:t xml:space="preserve">The </w:t>
      </w:r>
      <w:r w:rsidR="00982750" w:rsidRPr="003D0C1E">
        <w:t>P-CSCF</w:t>
      </w:r>
      <w:r w:rsidR="00982750" w:rsidRPr="00ED76FB">
        <w:t xml:space="preserve"> or </w:t>
      </w:r>
      <w:r w:rsidR="00982750" w:rsidRPr="003D0C1E">
        <w:t>AGCF</w:t>
      </w:r>
      <w:r w:rsidR="00982750" w:rsidRPr="00ED76FB">
        <w:t xml:space="preserve"> routes the session towards the </w:t>
      </w:r>
      <w:r w:rsidR="00982750" w:rsidRPr="003D0C1E">
        <w:t>S-CSCF</w:t>
      </w:r>
      <w:r w:rsidR="00982750" w:rsidRPr="00ED76FB">
        <w:t xml:space="preserve"> </w:t>
      </w:r>
      <w:r w:rsidR="00982750" w:rsidRPr="003D0C1E">
        <w:t>as</w:t>
      </w:r>
      <w:r w:rsidR="00982750" w:rsidRPr="00ED76FB">
        <w:t xml:space="preserve"> per the session origination procedures.</w:t>
      </w:r>
    </w:p>
    <w:p w14:paraId="5C3A0C55" w14:textId="77777777" w:rsidR="00982750" w:rsidRPr="00ED76FB" w:rsidRDefault="00982750" w:rsidP="008704CF">
      <w:pPr>
        <w:pStyle w:val="B1"/>
      </w:pPr>
      <w:r w:rsidRPr="00ED76FB">
        <w:tab/>
        <w:t xml:space="preserve">Processing the Request </w:t>
      </w:r>
      <w:smartTag w:uri="urn:schemas-microsoft-com:office:smarttags" w:element="stockticker">
        <w:r w:rsidRPr="003D0C1E">
          <w:t>URI</w:t>
        </w:r>
      </w:smartTag>
      <w:r w:rsidRPr="00ED76FB">
        <w:t xml:space="preserve"> (e.g. address analysis and potential modification such </w:t>
      </w:r>
      <w:r w:rsidRPr="003D0C1E">
        <w:t>as</w:t>
      </w:r>
      <w:r w:rsidRPr="00ED76FB">
        <w:t xml:space="preserve"> translation into globally routable format) shall be performed by an </w:t>
      </w:r>
      <w:r w:rsidRPr="003D0C1E">
        <w:t>AS</w:t>
      </w:r>
      <w:r w:rsidRPr="00ED76FB">
        <w:t xml:space="preserve"> providing the logic of an originating </w:t>
      </w:r>
      <w:r w:rsidRPr="003D0C1E">
        <w:t>HES</w:t>
      </w:r>
      <w:r w:rsidRPr="00ED76FB">
        <w:t xml:space="preserve"> </w:t>
      </w:r>
      <w:r w:rsidRPr="003D0C1E">
        <w:t>in</w:t>
      </w:r>
      <w:r w:rsidRPr="00ED76FB">
        <w:t xml:space="preserve"> the user</w:t>
      </w:r>
      <w:r>
        <w:t>'</w:t>
      </w:r>
      <w:r w:rsidRPr="00ED76FB">
        <w:t xml:space="preserve">s Home Network. The </w:t>
      </w:r>
      <w:r w:rsidRPr="003D0C1E">
        <w:t>S-CSCF</w:t>
      </w:r>
      <w:r w:rsidRPr="00ED76FB">
        <w:t xml:space="preserve"> routes the </w:t>
      </w:r>
      <w:r w:rsidRPr="003D0C1E">
        <w:t>SIP</w:t>
      </w:r>
      <w:r w:rsidRPr="00ED76FB">
        <w:t xml:space="preserve"> request towards this </w:t>
      </w:r>
      <w:r w:rsidRPr="003D0C1E">
        <w:t>AS</w:t>
      </w:r>
      <w:r w:rsidRPr="00ED76FB">
        <w:t xml:space="preserve"> based upon filter criteria. </w:t>
      </w:r>
    </w:p>
    <w:p w14:paraId="39F7EEAC" w14:textId="77777777" w:rsidR="00982750" w:rsidRPr="00ED76FB" w:rsidRDefault="008704CF" w:rsidP="005260E3">
      <w:pPr>
        <w:pStyle w:val="B1"/>
      </w:pPr>
      <w:r>
        <w:tab/>
      </w:r>
      <w:r w:rsidR="00982750" w:rsidRPr="00ED76FB">
        <w:t xml:space="preserve">The translation procedure relies on data stored </w:t>
      </w:r>
      <w:r w:rsidR="00982750" w:rsidRPr="003D0C1E">
        <w:t>in</w:t>
      </w:r>
      <w:r w:rsidR="00982750" w:rsidRPr="00ED76FB">
        <w:t xml:space="preserve"> the </w:t>
      </w:r>
      <w:r w:rsidR="00982750" w:rsidRPr="003D0C1E">
        <w:t>AS</w:t>
      </w:r>
      <w:r w:rsidR="00982750" w:rsidRPr="00ED76FB">
        <w:t xml:space="preserve"> or </w:t>
      </w:r>
      <w:r w:rsidR="00982750" w:rsidRPr="003D0C1E">
        <w:t>in</w:t>
      </w:r>
      <w:r w:rsidR="00982750" w:rsidRPr="00ED76FB">
        <w:t xml:space="preserve"> an external database, separated from the </w:t>
      </w:r>
      <w:r w:rsidR="00982750" w:rsidRPr="003D0C1E">
        <w:t>AS</w:t>
      </w:r>
      <w:r w:rsidR="00982750" w:rsidRPr="00ED76FB">
        <w:t xml:space="preserve"> using e.g. a </w:t>
      </w:r>
      <w:r w:rsidR="00982750" w:rsidRPr="004C664B">
        <w:t>LDAP</w:t>
      </w:r>
      <w:r w:rsidR="00982750" w:rsidRPr="00ED76FB">
        <w:t xml:space="preserve"> interface. If user-specific dialling plans are supported, translation data may also be stored </w:t>
      </w:r>
      <w:r w:rsidR="00982750" w:rsidRPr="003D0C1E">
        <w:t>in</w:t>
      </w:r>
      <w:r w:rsidR="00982750" w:rsidRPr="00ED76FB">
        <w:t xml:space="preserve"> the </w:t>
      </w:r>
      <w:r w:rsidR="00982750" w:rsidRPr="003D0C1E">
        <w:t>UPSF</w:t>
      </w:r>
      <w:r w:rsidR="00982750" w:rsidRPr="00ED76FB">
        <w:t xml:space="preserve">, </w:t>
      </w:r>
      <w:r w:rsidR="00982750" w:rsidRPr="003D0C1E">
        <w:t>in</w:t>
      </w:r>
      <w:r w:rsidR="00982750" w:rsidRPr="00ED76FB">
        <w:t xml:space="preserve"> which case the </w:t>
      </w:r>
      <w:r w:rsidR="00982750" w:rsidRPr="003D0C1E">
        <w:t>AS</w:t>
      </w:r>
      <w:r w:rsidR="00982750" w:rsidRPr="00ED76FB">
        <w:t xml:space="preserve"> accesses this data using the Sh reference point.</w:t>
      </w:r>
    </w:p>
    <w:p w14:paraId="778C157F" w14:textId="77777777" w:rsidR="00982750" w:rsidRPr="00ED76FB" w:rsidRDefault="008704CF" w:rsidP="005260E3">
      <w:pPr>
        <w:pStyle w:val="B1"/>
      </w:pPr>
      <w:r>
        <w:t>2)</w:t>
      </w:r>
      <w:r>
        <w:tab/>
      </w:r>
      <w:r w:rsidR="00982750" w:rsidRPr="00ED76FB">
        <w:t xml:space="preserve">This </w:t>
      </w:r>
      <w:r w:rsidR="00982750" w:rsidRPr="003D0C1E">
        <w:t>AS</w:t>
      </w:r>
      <w:r w:rsidR="00982750" w:rsidRPr="00ED76FB">
        <w:t xml:space="preserve"> passes the session request back to the </w:t>
      </w:r>
      <w:r w:rsidR="00982750" w:rsidRPr="003D0C1E">
        <w:t>S-CSCF</w:t>
      </w:r>
      <w:r w:rsidR="00982750" w:rsidRPr="00ED76FB">
        <w:t xml:space="preserve"> with a Request </w:t>
      </w:r>
      <w:smartTag w:uri="urn:schemas-microsoft-com:office:smarttags" w:element="stockticker">
        <w:r w:rsidR="00982750" w:rsidRPr="003D0C1E">
          <w:t>URI</w:t>
        </w:r>
      </w:smartTag>
      <w:r w:rsidR="00982750" w:rsidRPr="00ED76FB">
        <w:t xml:space="preserve"> that contains either a globally routable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or a Tel </w:t>
      </w:r>
      <w:smartTag w:uri="urn:schemas-microsoft-com:office:smarttags" w:element="stockticker">
        <w:r w:rsidR="00982750" w:rsidRPr="003D0C1E">
          <w:t>URI</w:t>
        </w:r>
      </w:smartTag>
      <w:r w:rsidR="00982750" w:rsidRPr="00ED76FB">
        <w:t xml:space="preserve"> with a number </w:t>
      </w:r>
      <w:r w:rsidR="00982750" w:rsidRPr="003D0C1E">
        <w:t>in</w:t>
      </w:r>
      <w:r w:rsidR="00982750" w:rsidRPr="00ED76FB">
        <w:t xml:space="preserve"> international format. The </w:t>
      </w:r>
      <w:r w:rsidR="00982750" w:rsidRPr="003D0C1E">
        <w:t>SIP</w:t>
      </w:r>
      <w:r w:rsidR="00982750" w:rsidRPr="00ED76FB">
        <w:t xml:space="preserve"> request shall contain enough information to route to the terminating network and allow the terminating network to identify the intended end point.</w:t>
      </w:r>
    </w:p>
    <w:p w14:paraId="5421A13F" w14:textId="77777777" w:rsidR="00982750" w:rsidRPr="00ED76FB" w:rsidRDefault="008704CF" w:rsidP="005260E3">
      <w:pPr>
        <w:pStyle w:val="B1"/>
      </w:pPr>
      <w:r>
        <w:t>3)</w:t>
      </w:r>
      <w:r>
        <w:tab/>
      </w:r>
      <w:r w:rsidR="00982750" w:rsidRPr="00ED76FB">
        <w:t xml:space="preserve">After processing the Request </w:t>
      </w:r>
      <w:smartTag w:uri="urn:schemas-microsoft-com:office:smarttags" w:element="stockticker">
        <w:r w:rsidR="00982750" w:rsidRPr="003D0C1E">
          <w:t>URI</w:t>
        </w:r>
      </w:smartTag>
      <w:r w:rsidR="00982750" w:rsidRPr="00ED76FB">
        <w:t xml:space="preserve"> the </w:t>
      </w:r>
      <w:r w:rsidR="00982750" w:rsidRPr="003D0C1E">
        <w:t>S-CSCF</w:t>
      </w:r>
      <w:r w:rsidR="00982750" w:rsidRPr="00ED76FB">
        <w:t xml:space="preserve"> shall route the </w:t>
      </w:r>
      <w:r w:rsidR="00982750" w:rsidRPr="003D0C1E">
        <w:t>SIP</w:t>
      </w:r>
      <w:r w:rsidR="00982750" w:rsidRPr="00ED76FB">
        <w:t xml:space="preserve"> request, via normal </w:t>
      </w:r>
      <w:r w:rsidR="00982750" w:rsidRPr="003D0C1E">
        <w:t>IMS</w:t>
      </w:r>
      <w:r w:rsidR="00982750" w:rsidRPr="00ED76FB">
        <w:t xml:space="preserve"> routing principles, towards its destination.</w:t>
      </w:r>
    </w:p>
    <w:p w14:paraId="2933CE52" w14:textId="77777777" w:rsidR="00982750" w:rsidRPr="00ED76FB" w:rsidRDefault="00982750" w:rsidP="00982750">
      <w:pPr>
        <w:pStyle w:val="Heading2"/>
      </w:pPr>
      <w:bookmarkStart w:id="65" w:name="_Toc163162379"/>
      <w:r w:rsidRPr="00ED76FB">
        <w:t>6.7</w:t>
      </w:r>
      <w:r w:rsidRPr="00ED76FB">
        <w:tab/>
        <w:t>Group Management</w:t>
      </w:r>
      <w:bookmarkEnd w:id="65"/>
    </w:p>
    <w:p w14:paraId="437EF0DD" w14:textId="77777777" w:rsidR="00982750" w:rsidRPr="00ED76FB" w:rsidRDefault="00982750" w:rsidP="00982750">
      <w:r w:rsidRPr="00ED76FB">
        <w:t xml:space="preserve">One or more </w:t>
      </w:r>
      <w:r w:rsidRPr="003D0C1E">
        <w:t>IMS</w:t>
      </w:r>
      <w:r w:rsidRPr="00ED76FB">
        <w:t xml:space="preserve"> groups (</w:t>
      </w:r>
      <w:r w:rsidRPr="003D0C1E">
        <w:t>as</w:t>
      </w:r>
      <w:r w:rsidRPr="00ED76FB">
        <w:t xml:space="preserve"> defined </w:t>
      </w:r>
      <w:r w:rsidRPr="003D0C1E">
        <w:t>in</w:t>
      </w:r>
      <w:r w:rsidRPr="00ED76FB">
        <w:t xml:space="preserve"> </w:t>
      </w:r>
      <w:r>
        <w:t>3GPP TS 23.228 </w:t>
      </w:r>
      <w:r w:rsidRPr="003D0C1E">
        <w:t>[</w:t>
      </w:r>
      <w:r>
        <w:rPr>
          <w:noProof/>
        </w:rPr>
        <w:t>5</w:t>
      </w:r>
      <w:r w:rsidRPr="003D0C1E">
        <w:t>]</w:t>
      </w:r>
      <w:r w:rsidRPr="00ED76FB">
        <w:t>) may be associated with one or more HESs. Each group shall be addressable by a globally unique group identifier. The group identifier shall take the form of a Public Service Identifier.</w:t>
      </w:r>
    </w:p>
    <w:p w14:paraId="77EB164A" w14:textId="77777777" w:rsidR="00982750" w:rsidRPr="00ED76FB" w:rsidRDefault="00982750" w:rsidP="00982750">
      <w:pPr>
        <w:pStyle w:val="Heading2"/>
        <w:rPr>
          <w:rFonts w:eastAsia="SimSun"/>
        </w:rPr>
      </w:pPr>
      <w:bookmarkStart w:id="66" w:name="_Toc163162380"/>
      <w:r w:rsidRPr="00ED76FB">
        <w:rPr>
          <w:rFonts w:eastAsia="SimSun"/>
        </w:rPr>
        <w:lastRenderedPageBreak/>
        <w:t>6.8</w:t>
      </w:r>
      <w:r w:rsidRPr="00ED76FB">
        <w:rPr>
          <w:rFonts w:eastAsia="SimSun"/>
        </w:rPr>
        <w:tab/>
        <w:t>Supplementary service control</w:t>
      </w:r>
      <w:bookmarkEnd w:id="66"/>
    </w:p>
    <w:p w14:paraId="10C30414" w14:textId="77777777" w:rsidR="00982750" w:rsidRPr="00ED76FB" w:rsidRDefault="00982750" w:rsidP="00982750">
      <w:r w:rsidRPr="00ED76FB">
        <w:t>It shall be possible to configure all services (e.g. communication forwarding conditions, selective communication filtering criteria</w:t>
      </w:r>
      <w:r>
        <w:t>, etc.</w:t>
      </w:r>
      <w:r w:rsidRPr="00ED76FB">
        <w:t>) using the Ut reference point, a Web portal or using service code commands.</w:t>
      </w:r>
    </w:p>
    <w:p w14:paraId="24803C06" w14:textId="77777777" w:rsidR="00982750" w:rsidRPr="00ED76FB" w:rsidRDefault="00982750" w:rsidP="00982750">
      <w:pPr>
        <w:rPr>
          <w:rFonts w:eastAsia="SimSun"/>
        </w:rPr>
      </w:pPr>
      <w:r w:rsidRPr="00ED76FB">
        <w:t xml:space="preserve">Users shall be able to control supplementary services using service code commands sent </w:t>
      </w:r>
      <w:r w:rsidRPr="003D0C1E">
        <w:t>in</w:t>
      </w:r>
      <w:r w:rsidRPr="00ED76FB">
        <w:t xml:space="preserve"> session initiation requests. One possible syntax for such commands is defined </w:t>
      </w:r>
      <w:r w:rsidRPr="003D0C1E">
        <w:t>in</w:t>
      </w:r>
      <w:r w:rsidRPr="00ED76FB">
        <w:t xml:space="preserve"> </w:t>
      </w:r>
      <w:r w:rsidR="005275BF">
        <w:t>ETSI </w:t>
      </w:r>
      <w:smartTag w:uri="urn:schemas-microsoft-com:office:smarttags" w:element="stockticker">
        <w:r w:rsidRPr="00ED76FB">
          <w:t>ET</w:t>
        </w:r>
        <w:r>
          <w:t>S</w:t>
        </w:r>
      </w:smartTag>
      <w:r w:rsidR="005275BF">
        <w:t> </w:t>
      </w:r>
      <w:r w:rsidRPr="00ED76FB">
        <w:t>300</w:t>
      </w:r>
      <w:r w:rsidR="005275BF">
        <w:t> </w:t>
      </w:r>
      <w:r w:rsidRPr="00ED76FB">
        <w:t>738</w:t>
      </w:r>
      <w:r w:rsidR="005275BF">
        <w:t> </w:t>
      </w:r>
      <w:r w:rsidRPr="003D0C1E">
        <w:t>[</w:t>
      </w:r>
      <w:r>
        <w:rPr>
          <w:noProof/>
        </w:rPr>
        <w:t>4</w:t>
      </w:r>
      <w:r w:rsidRPr="003D0C1E">
        <w:t>]</w:t>
      </w:r>
      <w:r w:rsidRPr="00ED76FB">
        <w:t xml:space="preserve">, </w:t>
      </w:r>
      <w:r w:rsidRPr="003D0C1E">
        <w:t>in</w:t>
      </w:r>
      <w:r w:rsidRPr="00ED76FB">
        <w:t xml:space="preserve"> which case the actual values used </w:t>
      </w:r>
      <w:r w:rsidRPr="003D0C1E">
        <w:t>in</w:t>
      </w:r>
      <w:r w:rsidRPr="00ED76FB">
        <w:t xml:space="preserve"> the different fields of the commands may differ from those specifie</w:t>
      </w:r>
      <w:r w:rsidRPr="008F4D4E">
        <w:t xml:space="preserve">d </w:t>
      </w:r>
      <w:r w:rsidRPr="003D0C1E">
        <w:t>in</w:t>
      </w:r>
      <w:r w:rsidRPr="008F4D4E">
        <w:t xml:space="preserve"> </w:t>
      </w:r>
      <w:r w:rsidR="005275BF">
        <w:t>ETSI </w:t>
      </w:r>
      <w:smartTag w:uri="urn:schemas-microsoft-com:office:smarttags" w:element="stockticker">
        <w:r w:rsidR="005275BF" w:rsidRPr="00ED76FB">
          <w:t>ET</w:t>
        </w:r>
        <w:r w:rsidR="005275BF">
          <w:t>S</w:t>
        </w:r>
      </w:smartTag>
      <w:r w:rsidR="005275BF">
        <w:t> </w:t>
      </w:r>
      <w:r w:rsidR="005275BF" w:rsidRPr="00ED76FB">
        <w:t>300</w:t>
      </w:r>
      <w:r w:rsidR="005275BF">
        <w:t> </w:t>
      </w:r>
      <w:r w:rsidR="005275BF" w:rsidRPr="00ED76FB">
        <w:t>738</w:t>
      </w:r>
      <w:r w:rsidR="005275BF">
        <w:t> </w:t>
      </w:r>
      <w:r w:rsidR="005275BF" w:rsidRPr="003D0C1E">
        <w:t>[</w:t>
      </w:r>
      <w:r w:rsidR="005275BF">
        <w:rPr>
          <w:noProof/>
        </w:rPr>
        <w:t>4</w:t>
      </w:r>
      <w:r w:rsidR="005275BF" w:rsidRPr="003D0C1E">
        <w:t>]</w:t>
      </w:r>
      <w:r w:rsidRPr="008F4D4E">
        <w:t xml:space="preserve"> ( and</w:t>
      </w:r>
      <w:r w:rsidRPr="00ED76FB">
        <w:t xml:space="preserve"> service code commands (excluding the START and FINISH fields) shall be encoded </w:t>
      </w:r>
      <w:r w:rsidRPr="003D0C1E">
        <w:t>as</w:t>
      </w:r>
      <w:r w:rsidRPr="00ED76FB">
        <w:t xml:space="preserve"> a local-number using and appropriate </w:t>
      </w:r>
      <w:r>
        <w:t>"</w:t>
      </w:r>
      <w:r w:rsidRPr="00ED76FB">
        <w:t>phone-context</w:t>
      </w:r>
      <w:r>
        <w:t>"</w:t>
      </w:r>
      <w:r w:rsidRPr="00ED76FB">
        <w:t xml:space="preserve"> value.</w:t>
      </w:r>
    </w:p>
    <w:p w14:paraId="668B73F7" w14:textId="77777777" w:rsidR="00982750" w:rsidRPr="00ED76FB" w:rsidRDefault="00982750" w:rsidP="00982750">
      <w:pPr>
        <w:pStyle w:val="Heading1"/>
        <w:rPr>
          <w:rFonts w:eastAsia="SimSun"/>
        </w:rPr>
      </w:pPr>
      <w:bookmarkStart w:id="67" w:name="_Toc163162381"/>
      <w:r w:rsidRPr="00ED76FB">
        <w:rPr>
          <w:rFonts w:eastAsia="SimSun"/>
        </w:rPr>
        <w:t>7</w:t>
      </w:r>
      <w:r w:rsidRPr="00ED76FB">
        <w:rPr>
          <w:rFonts w:eastAsia="SimSun"/>
        </w:rPr>
        <w:tab/>
      </w:r>
      <w:r w:rsidR="001E4787">
        <w:rPr>
          <w:rFonts w:eastAsia="SimSun"/>
        </w:rPr>
        <w:t>Void</w:t>
      </w:r>
      <w:bookmarkEnd w:id="67"/>
    </w:p>
    <w:p w14:paraId="0EECB701" w14:textId="77777777" w:rsidR="00982750" w:rsidRPr="00ED76FB" w:rsidRDefault="00982750" w:rsidP="00982750">
      <w:pPr>
        <w:pStyle w:val="Heading1"/>
        <w:rPr>
          <w:rFonts w:eastAsia="SimSun"/>
        </w:rPr>
      </w:pPr>
      <w:bookmarkStart w:id="68" w:name="_Toc163162382"/>
      <w:r>
        <w:rPr>
          <w:rFonts w:eastAsia="SimSun"/>
        </w:rPr>
        <w:t>8</w:t>
      </w:r>
      <w:r w:rsidRPr="00ED76FB">
        <w:rPr>
          <w:rFonts w:eastAsia="SimSun"/>
        </w:rPr>
        <w:tab/>
        <w:t>Security issues</w:t>
      </w:r>
      <w:bookmarkEnd w:id="68"/>
    </w:p>
    <w:p w14:paraId="2A3566E6" w14:textId="77777777" w:rsidR="00982750" w:rsidRPr="00ED76FB" w:rsidRDefault="00982750" w:rsidP="00982750">
      <w:pPr>
        <w:rPr>
          <w:rFonts w:eastAsia="SimSun"/>
        </w:rPr>
      </w:pPr>
      <w:r w:rsidRPr="00ED76FB">
        <w:rPr>
          <w:rFonts w:eastAsia="SimSun"/>
        </w:rPr>
        <w:t xml:space="preserve">The security requirements for the support of </w:t>
      </w:r>
      <w:r w:rsidRPr="003D0C1E">
        <w:rPr>
          <w:rFonts w:eastAsia="SimSun"/>
        </w:rPr>
        <w:t>HES</w:t>
      </w:r>
      <w:r w:rsidRPr="00ED76FB">
        <w:rPr>
          <w:rFonts w:eastAsia="SimSun"/>
        </w:rPr>
        <w:t xml:space="preserve"> are specified </w:t>
      </w:r>
      <w:r w:rsidRPr="003D0C1E">
        <w:rPr>
          <w:rFonts w:eastAsia="SimSun"/>
        </w:rPr>
        <w:t>in</w:t>
      </w:r>
      <w:r w:rsidRPr="00ED76FB">
        <w:rPr>
          <w:rFonts w:eastAsia="SimSun"/>
        </w:rPr>
        <w:t xml:space="preserve"> </w:t>
      </w:r>
      <w:r w:rsidR="005275BF">
        <w:t>3GPP TS 33.203</w:t>
      </w:r>
      <w:r w:rsidR="005275BF">
        <w:rPr>
          <w:rFonts w:eastAsia="SimSun"/>
        </w:rPr>
        <w:t> </w:t>
      </w:r>
      <w:r w:rsidRPr="003D0C1E">
        <w:rPr>
          <w:rFonts w:eastAsia="SimSun"/>
        </w:rPr>
        <w:t>[</w:t>
      </w:r>
      <w:r>
        <w:rPr>
          <w:noProof/>
        </w:rPr>
        <w:t>7</w:t>
      </w:r>
      <w:r w:rsidRPr="003D0C1E">
        <w:rPr>
          <w:rFonts w:eastAsia="SimSun"/>
        </w:rPr>
        <w:t>]</w:t>
      </w:r>
      <w:r w:rsidRPr="00ED76FB">
        <w:rPr>
          <w:rFonts w:eastAsia="SimSun"/>
        </w:rPr>
        <w:t xml:space="preserve">. </w:t>
      </w:r>
    </w:p>
    <w:p w14:paraId="5DB94E9C" w14:textId="77777777" w:rsidR="00982750" w:rsidRPr="00ED76FB" w:rsidRDefault="00982750" w:rsidP="00982750">
      <w:pPr>
        <w:pStyle w:val="Heading1"/>
        <w:rPr>
          <w:rFonts w:eastAsia="SimSun"/>
        </w:rPr>
      </w:pPr>
      <w:bookmarkStart w:id="69" w:name="_Toc163162383"/>
      <w:r w:rsidRPr="00ED76FB">
        <w:rPr>
          <w:rFonts w:eastAsia="SimSun"/>
        </w:rPr>
        <w:t>9</w:t>
      </w:r>
      <w:r w:rsidRPr="00ED76FB">
        <w:rPr>
          <w:rFonts w:eastAsia="SimSun"/>
        </w:rPr>
        <w:tab/>
        <w:t>Management Issues</w:t>
      </w:r>
      <w:bookmarkEnd w:id="69"/>
    </w:p>
    <w:p w14:paraId="29099455" w14:textId="77777777" w:rsidR="00982750" w:rsidRPr="00ED76FB" w:rsidRDefault="00982750" w:rsidP="00982750">
      <w:pPr>
        <w:pStyle w:val="Heading2"/>
        <w:rPr>
          <w:rFonts w:eastAsia="SimSun"/>
        </w:rPr>
      </w:pPr>
      <w:bookmarkStart w:id="70" w:name="_Toc163162384"/>
      <w:r w:rsidRPr="00ED76FB">
        <w:rPr>
          <w:rFonts w:eastAsia="SimSun"/>
        </w:rPr>
        <w:t>9.1</w:t>
      </w:r>
      <w:r w:rsidRPr="00ED76FB">
        <w:rPr>
          <w:rFonts w:eastAsia="SimSun"/>
        </w:rPr>
        <w:tab/>
        <w:t>Configuration/provisioning issues</w:t>
      </w:r>
      <w:bookmarkEnd w:id="70"/>
    </w:p>
    <w:p w14:paraId="6F8C5CAA" w14:textId="77777777" w:rsidR="00982750" w:rsidRPr="00ED76FB" w:rsidRDefault="00982750" w:rsidP="00982750">
      <w:pPr>
        <w:pStyle w:val="Heading3"/>
      </w:pPr>
      <w:bookmarkStart w:id="71" w:name="_Toc163162385"/>
      <w:r w:rsidRPr="00ED76FB">
        <w:t>9.1.1</w:t>
      </w:r>
      <w:r w:rsidRPr="00ED76FB">
        <w:tab/>
      </w:r>
      <w:r w:rsidRPr="003D0C1E">
        <w:t>UPSF</w:t>
      </w:r>
      <w:bookmarkEnd w:id="71"/>
    </w:p>
    <w:p w14:paraId="76CBD326" w14:textId="77777777" w:rsidR="00982750" w:rsidRPr="00ED76FB" w:rsidRDefault="00982750" w:rsidP="00982750">
      <w:r w:rsidRPr="00ED76FB">
        <w:t xml:space="preserve">Appropriate Initiate Filter Criteria have to be configured </w:t>
      </w:r>
      <w:r w:rsidRPr="003D0C1E">
        <w:t>in</w:t>
      </w:r>
      <w:r w:rsidRPr="00ED76FB">
        <w:t xml:space="preserve"> the </w:t>
      </w:r>
      <w:r w:rsidRPr="003D0C1E">
        <w:t>UPSF</w:t>
      </w:r>
      <w:r w:rsidRPr="00ED76FB">
        <w:t xml:space="preserve"> for each of the public user identities associated to </w:t>
      </w:r>
      <w:r w:rsidRPr="003D0C1E">
        <w:t>HES</w:t>
      </w:r>
      <w:r w:rsidRPr="00ED76FB">
        <w:t xml:space="preserve"> usage.</w:t>
      </w:r>
      <w:r>
        <w:t xml:space="preserve"> </w:t>
      </w:r>
      <w:r w:rsidRPr="00ED76FB">
        <w:t xml:space="preserve">Within a user profile, one of the </w:t>
      </w:r>
      <w:r w:rsidRPr="004C664B">
        <w:t>IFC</w:t>
      </w:r>
      <w:r w:rsidRPr="00ED76FB">
        <w:t xml:space="preserve">s shall lead to the </w:t>
      </w:r>
      <w:r w:rsidRPr="003D0C1E">
        <w:t>AS</w:t>
      </w:r>
      <w:r w:rsidRPr="00ED76FB">
        <w:t xml:space="preserve"> providing the </w:t>
      </w:r>
      <w:r w:rsidRPr="003D0C1E">
        <w:t>HES</w:t>
      </w:r>
      <w:r w:rsidRPr="00ED76FB">
        <w:t xml:space="preserve"> logic for the user.</w:t>
      </w:r>
    </w:p>
    <w:p w14:paraId="04706081" w14:textId="77777777" w:rsidR="00982750" w:rsidRPr="00ED76FB" w:rsidRDefault="00982750" w:rsidP="00982750">
      <w:r w:rsidRPr="00ED76FB">
        <w:t>Shared IFCs may be used to ease provisioning and minim</w:t>
      </w:r>
      <w:r>
        <w:t>ize</w:t>
      </w:r>
      <w:r w:rsidRPr="00ED76FB">
        <w:t xml:space="preserve"> the amount of signalling information over the Cx reference point.</w:t>
      </w:r>
    </w:p>
    <w:p w14:paraId="6632E68A" w14:textId="77777777" w:rsidR="00982750" w:rsidRPr="00ED76FB" w:rsidRDefault="00982750" w:rsidP="00982750">
      <w:pPr>
        <w:pStyle w:val="Heading3"/>
      </w:pPr>
      <w:bookmarkStart w:id="72" w:name="_Toc163162386"/>
      <w:r w:rsidRPr="00ED76FB">
        <w:t>9.1.2</w:t>
      </w:r>
      <w:r w:rsidRPr="00ED76FB">
        <w:tab/>
        <w:t>User Equipment</w:t>
      </w:r>
      <w:bookmarkEnd w:id="72"/>
    </w:p>
    <w:p w14:paraId="49C32661" w14:textId="77777777" w:rsidR="00982750" w:rsidRPr="00ED76FB" w:rsidRDefault="00982750" w:rsidP="00982750">
      <w:r w:rsidRPr="003D0C1E">
        <w:t>SIP</w:t>
      </w:r>
      <w:r w:rsidRPr="00ED76FB">
        <w:t xml:space="preserve">-based User Equipment can be configured with the following pieces of information: </w:t>
      </w:r>
    </w:p>
    <w:p w14:paraId="5EA446CE" w14:textId="77777777" w:rsidR="00982750" w:rsidRPr="00ED76FB" w:rsidRDefault="008704CF" w:rsidP="005260E3">
      <w:pPr>
        <w:pStyle w:val="B1"/>
      </w:pPr>
      <w:r>
        <w:t>-</w:t>
      </w:r>
      <w:r>
        <w:tab/>
      </w:r>
      <w:r w:rsidR="00982750" w:rsidRPr="00ED76FB">
        <w:t xml:space="preserve">Rules the </w:t>
      </w:r>
      <w:r w:rsidR="00982750" w:rsidRPr="003D0C1E">
        <w:t>UE</w:t>
      </w:r>
      <w:r w:rsidR="00982750" w:rsidRPr="00ED76FB">
        <w:t xml:space="preserve"> must apply to dialled numbers </w:t>
      </w:r>
      <w:r w:rsidR="00982750" w:rsidRPr="003D0C1E">
        <w:t>in</w:t>
      </w:r>
      <w:r w:rsidR="00982750" w:rsidRPr="00ED76FB">
        <w:t xml:space="preserve"> order to detect the use of private numbering plans and determine which private numbering plan is being used</w:t>
      </w:r>
      <w:r w:rsidR="00982750">
        <w:t>.</w:t>
      </w:r>
      <w:r w:rsidR="00982750" w:rsidRPr="00ED76FB">
        <w:t xml:space="preserve"> </w:t>
      </w:r>
    </w:p>
    <w:p w14:paraId="5F3D386E" w14:textId="77777777" w:rsidR="00982750" w:rsidRPr="00ED76FB" w:rsidRDefault="00982750" w:rsidP="00982750">
      <w:pPr>
        <w:pStyle w:val="NO"/>
      </w:pPr>
      <w:r w:rsidRPr="00ED76FB">
        <w:t>NOTE:</w:t>
      </w:r>
      <w:r w:rsidRPr="00ED76FB">
        <w:tab/>
        <w:t>It is expected that these rules do not require a complete number to be available to derive a private numbering plane</w:t>
      </w:r>
      <w:r>
        <w:t>.</w:t>
      </w:r>
    </w:p>
    <w:p w14:paraId="4AAACDDE" w14:textId="77777777" w:rsidR="00982750" w:rsidRPr="00ED76FB" w:rsidRDefault="008704CF" w:rsidP="005260E3">
      <w:pPr>
        <w:pStyle w:val="B1"/>
      </w:pPr>
      <w:r>
        <w:t>-</w:t>
      </w:r>
      <w:r>
        <w:tab/>
      </w:r>
      <w:r w:rsidR="00982750" w:rsidRPr="00ED76FB">
        <w:t xml:space="preserve">Phone-context identifiers or domain names associated to each numbering plan supported inside their </w:t>
      </w:r>
      <w:r w:rsidR="00982750" w:rsidRPr="003D0C1E">
        <w:t>HES</w:t>
      </w:r>
      <w:r w:rsidR="00982750" w:rsidRPr="00ED76FB">
        <w:t xml:space="preserve"> domain.</w:t>
      </w:r>
    </w:p>
    <w:p w14:paraId="15A8ABCC" w14:textId="77777777" w:rsidR="00982750" w:rsidRPr="00ED76FB" w:rsidRDefault="00982750" w:rsidP="00982750">
      <w:pPr>
        <w:pStyle w:val="Heading3"/>
      </w:pPr>
      <w:bookmarkStart w:id="73" w:name="_Toc163162387"/>
      <w:r w:rsidRPr="00ED76FB">
        <w:t>9.1.3</w:t>
      </w:r>
      <w:r w:rsidRPr="00ED76FB">
        <w:tab/>
      </w:r>
      <w:r w:rsidRPr="003D0C1E">
        <w:t>AGCF</w:t>
      </w:r>
      <w:bookmarkEnd w:id="73"/>
    </w:p>
    <w:p w14:paraId="02D3650A" w14:textId="77777777" w:rsidR="00982750" w:rsidRPr="00ED76FB" w:rsidRDefault="00982750" w:rsidP="00982750">
      <w:pPr>
        <w:rPr>
          <w:rFonts w:eastAsia="SimSun"/>
        </w:rPr>
      </w:pPr>
      <w:r w:rsidRPr="00ED76FB">
        <w:t xml:space="preserve">The </w:t>
      </w:r>
      <w:r w:rsidRPr="003D0C1E">
        <w:t>AGCF</w:t>
      </w:r>
      <w:r w:rsidRPr="00ED76FB">
        <w:t xml:space="preserve"> shall be configured with the same pieces of information than a </w:t>
      </w:r>
      <w:r w:rsidRPr="003D0C1E">
        <w:t>SIP</w:t>
      </w:r>
      <w:r w:rsidRPr="00ED76FB">
        <w:t>-based User Equipment.</w:t>
      </w:r>
    </w:p>
    <w:p w14:paraId="02D7DF64" w14:textId="77777777" w:rsidR="00982750" w:rsidRPr="00ED76FB" w:rsidRDefault="00982750" w:rsidP="00982750">
      <w:pPr>
        <w:pStyle w:val="Heading3"/>
        <w:rPr>
          <w:rFonts w:eastAsia="SimSun"/>
        </w:rPr>
      </w:pPr>
      <w:bookmarkStart w:id="74" w:name="_Toc163162388"/>
      <w:r>
        <w:rPr>
          <w:rFonts w:eastAsia="SimSun"/>
        </w:rPr>
        <w:t>9.1.4</w:t>
      </w:r>
      <w:r>
        <w:rPr>
          <w:rFonts w:eastAsia="SimSun"/>
        </w:rPr>
        <w:tab/>
      </w:r>
      <w:r w:rsidRPr="00ED76FB">
        <w:rPr>
          <w:rFonts w:eastAsia="SimSun"/>
        </w:rPr>
        <w:t>Charging issues</w:t>
      </w:r>
      <w:bookmarkEnd w:id="74"/>
    </w:p>
    <w:p w14:paraId="2EA1BFFF" w14:textId="77777777" w:rsidR="00982750" w:rsidRPr="00ED76FB" w:rsidRDefault="00982750" w:rsidP="00982750">
      <w:pPr>
        <w:rPr>
          <w:rFonts w:eastAsia="SimSun"/>
        </w:rPr>
      </w:pPr>
      <w:r w:rsidRPr="00ED76FB">
        <w:rPr>
          <w:rFonts w:eastAsia="SimSun"/>
        </w:rPr>
        <w:t xml:space="preserve">The charging architecture and functions defined </w:t>
      </w:r>
      <w:r w:rsidRPr="003D0C1E">
        <w:rPr>
          <w:rFonts w:eastAsia="SimSun"/>
        </w:rPr>
        <w:t>in</w:t>
      </w:r>
      <w:r w:rsidRPr="00ED76FB">
        <w:rPr>
          <w:rFonts w:eastAsia="SimSun"/>
        </w:rPr>
        <w:t xml:space="preserve"> </w:t>
      </w:r>
      <w:r w:rsidR="00DE35B2">
        <w:t>3GPP TS 32.260</w:t>
      </w:r>
      <w:r w:rsidR="00DE35B2">
        <w:rPr>
          <w:rFonts w:eastAsia="SimSun"/>
        </w:rPr>
        <w:t> </w:t>
      </w:r>
      <w:r w:rsidRPr="003D0C1E">
        <w:rPr>
          <w:rFonts w:eastAsia="SimSun"/>
        </w:rPr>
        <w:t>[</w:t>
      </w:r>
      <w:r>
        <w:rPr>
          <w:noProof/>
        </w:rPr>
        <w:t>13</w:t>
      </w:r>
      <w:r w:rsidRPr="003D0C1E">
        <w:rPr>
          <w:rFonts w:eastAsia="SimSun"/>
        </w:rPr>
        <w:t>]</w:t>
      </w:r>
      <w:r w:rsidRPr="00ED76FB">
        <w:rPr>
          <w:rFonts w:eastAsia="SimSun"/>
        </w:rPr>
        <w:t xml:space="preserve"> are applicable.</w:t>
      </w:r>
    </w:p>
    <w:p w14:paraId="0E4F5AC0" w14:textId="77777777" w:rsidR="00982750" w:rsidRPr="00ED76FB" w:rsidRDefault="00982750" w:rsidP="00982750">
      <w:pPr>
        <w:rPr>
          <w:rFonts w:eastAsia="SimSun"/>
        </w:rPr>
      </w:pPr>
      <w:r w:rsidRPr="00ED76FB">
        <w:rPr>
          <w:rFonts w:eastAsia="SimSun"/>
        </w:rPr>
        <w:t>Charging Information on operator-assisted communications shall be collected and recorded for the public user identity of the actual calling user rather than</w:t>
      </w:r>
      <w:r>
        <w:rPr>
          <w:rFonts w:eastAsia="SimSun"/>
        </w:rPr>
        <w:t xml:space="preserve"> </w:t>
      </w:r>
      <w:r w:rsidRPr="00ED76FB">
        <w:rPr>
          <w:rFonts w:eastAsia="SimSun"/>
        </w:rPr>
        <w:t xml:space="preserve">the public user identity of the operator, even though this operator may be connected to the network </w:t>
      </w:r>
      <w:r w:rsidRPr="003D0C1E">
        <w:rPr>
          <w:rFonts w:eastAsia="SimSun"/>
        </w:rPr>
        <w:t>as</w:t>
      </w:r>
      <w:r w:rsidRPr="00ED76FB">
        <w:rPr>
          <w:rFonts w:eastAsia="SimSun"/>
        </w:rPr>
        <w:t xml:space="preserve"> a normal user. The collected information shall enable</w:t>
      </w:r>
      <w:r w:rsidRPr="00ED76FB" w:rsidDel="00F300FF">
        <w:rPr>
          <w:rFonts w:eastAsia="SimSun"/>
        </w:rPr>
        <w:t xml:space="preserve"> </w:t>
      </w:r>
      <w:r w:rsidRPr="00ED76FB">
        <w:rPr>
          <w:rFonts w:eastAsia="SimSun"/>
        </w:rPr>
        <w:t xml:space="preserve">creating a consolidated charging record </w:t>
      </w:r>
      <w:r w:rsidRPr="00ED76FB">
        <w:rPr>
          <w:rFonts w:eastAsia="SimSun"/>
        </w:rPr>
        <w:lastRenderedPageBreak/>
        <w:t>including the information related to the segment between the user and the operator and between the operator and the destination.</w:t>
      </w:r>
    </w:p>
    <w:p w14:paraId="15591DAB" w14:textId="77777777" w:rsidR="00982750" w:rsidRPr="00ED76FB" w:rsidRDefault="00982750" w:rsidP="00982750">
      <w:pPr>
        <w:rPr>
          <w:rFonts w:eastAsia="SimSun"/>
        </w:rPr>
      </w:pPr>
      <w:r w:rsidRPr="00ED76FB">
        <w:rPr>
          <w:rFonts w:eastAsia="SimSun"/>
        </w:rPr>
        <w:t>Charging records shall keep track of the services invoked during each communication.</w:t>
      </w:r>
    </w:p>
    <w:p w14:paraId="16D3D927" w14:textId="77777777" w:rsidR="00982750" w:rsidRPr="00ED76FB" w:rsidRDefault="00982750" w:rsidP="00912B39">
      <w:pPr>
        <w:rPr>
          <w:rFonts w:eastAsia="SimSun"/>
        </w:rPr>
      </w:pPr>
      <w:r w:rsidRPr="00ED76FB">
        <w:rPr>
          <w:rFonts w:eastAsia="SimSun"/>
        </w:rPr>
        <w:t>Charging records shall contain sufficient information to enable generating consolidated reports based on:</w:t>
      </w:r>
    </w:p>
    <w:p w14:paraId="583E7134" w14:textId="77777777" w:rsidR="00982750" w:rsidRPr="00ED76FB" w:rsidRDefault="008704CF" w:rsidP="005260E3">
      <w:pPr>
        <w:pStyle w:val="B1"/>
      </w:pPr>
      <w:r>
        <w:rPr>
          <w:rFonts w:eastAsia="SimSun"/>
        </w:rPr>
        <w:t>-</w:t>
      </w:r>
      <w:r>
        <w:rPr>
          <w:rFonts w:eastAsia="SimSun"/>
        </w:rPr>
        <w:tab/>
      </w:r>
      <w:r w:rsidR="00982750" w:rsidRPr="00ED76FB">
        <w:rPr>
          <w:rFonts w:eastAsia="SimSun"/>
        </w:rPr>
        <w:t>t</w:t>
      </w:r>
      <w:r w:rsidR="00982750" w:rsidRPr="00ED76FB">
        <w:t>he distribution of communications during a day,</w:t>
      </w:r>
      <w:r w:rsidR="00982750">
        <w:t xml:space="preserve"> </w:t>
      </w:r>
      <w:r w:rsidR="00982750" w:rsidRPr="00ED76FB">
        <w:t>a week, a month or a year</w:t>
      </w:r>
      <w:r w:rsidR="00982750">
        <w:t>;</w:t>
      </w:r>
      <w:r w:rsidR="00982750" w:rsidRPr="00ED76FB">
        <w:t xml:space="preserve"> </w:t>
      </w:r>
    </w:p>
    <w:p w14:paraId="6E89AF08" w14:textId="77777777" w:rsidR="00982750" w:rsidRPr="00ED76FB" w:rsidRDefault="008704CF" w:rsidP="005260E3">
      <w:pPr>
        <w:pStyle w:val="B1"/>
      </w:pPr>
      <w:r>
        <w:t>-</w:t>
      </w:r>
      <w:r>
        <w:tab/>
      </w:r>
      <w:r w:rsidR="00982750" w:rsidRPr="00ED76FB">
        <w:t>the distribution between internal and external communications</w:t>
      </w:r>
      <w:r w:rsidR="00982750">
        <w:t>;</w:t>
      </w:r>
      <w:r w:rsidR="00982750" w:rsidRPr="00ED76FB">
        <w:t xml:space="preserve"> </w:t>
      </w:r>
    </w:p>
    <w:p w14:paraId="330CA943" w14:textId="77777777" w:rsidR="00982750" w:rsidRPr="00ED76FB" w:rsidRDefault="008704CF" w:rsidP="005260E3">
      <w:pPr>
        <w:pStyle w:val="B1"/>
      </w:pPr>
      <w:r>
        <w:t>-</w:t>
      </w:r>
      <w:r>
        <w:tab/>
      </w:r>
      <w:r w:rsidR="00982750" w:rsidRPr="00ED76FB">
        <w:t>the number of incoming/outgoing communications</w:t>
      </w:r>
      <w:r w:rsidR="00982750">
        <w:t>;</w:t>
      </w:r>
      <w:r w:rsidR="00982750" w:rsidRPr="00ED76FB">
        <w:t xml:space="preserve"> </w:t>
      </w:r>
    </w:p>
    <w:p w14:paraId="07C643CA" w14:textId="77777777" w:rsidR="00982750" w:rsidRPr="00ED76FB" w:rsidRDefault="008704CF" w:rsidP="005260E3">
      <w:pPr>
        <w:pStyle w:val="B1"/>
      </w:pPr>
      <w:r>
        <w:t>-</w:t>
      </w:r>
      <w:r>
        <w:tab/>
      </w:r>
      <w:r w:rsidR="00982750" w:rsidRPr="00ED76FB">
        <w:t>the number of nationals/internationals sessions</w:t>
      </w:r>
      <w:r w:rsidR="00982750">
        <w:t>;</w:t>
      </w:r>
      <w:r w:rsidR="00982750" w:rsidRPr="00ED76FB">
        <w:t xml:space="preserve"> </w:t>
      </w:r>
    </w:p>
    <w:p w14:paraId="5C2344B1" w14:textId="77777777" w:rsidR="00982750" w:rsidRPr="00ED76FB" w:rsidRDefault="008704CF" w:rsidP="005260E3">
      <w:pPr>
        <w:pStyle w:val="B1"/>
      </w:pPr>
      <w:r>
        <w:t>-</w:t>
      </w:r>
      <w:r>
        <w:tab/>
      </w:r>
      <w:r w:rsidR="00982750" w:rsidRPr="00ED76FB">
        <w:t>the number of forwarded communications per forwarding condition</w:t>
      </w:r>
      <w:r w:rsidR="00982750">
        <w:t>;</w:t>
      </w:r>
      <w:r w:rsidR="00982750" w:rsidRPr="00ED76FB">
        <w:t xml:space="preserve"> </w:t>
      </w:r>
    </w:p>
    <w:p w14:paraId="500F2FDD" w14:textId="77777777" w:rsidR="00982750" w:rsidRPr="00ED76FB" w:rsidRDefault="008704CF" w:rsidP="005260E3">
      <w:pPr>
        <w:pStyle w:val="B1"/>
      </w:pPr>
      <w:r>
        <w:t>-</w:t>
      </w:r>
      <w:r>
        <w:tab/>
      </w:r>
      <w:r w:rsidR="00982750" w:rsidRPr="00ED76FB">
        <w:t>the use of voice mail and conferencing services</w:t>
      </w:r>
      <w:r w:rsidR="00982750">
        <w:t>;</w:t>
      </w:r>
    </w:p>
    <w:p w14:paraId="71AC0AE6" w14:textId="77777777" w:rsidR="00982750" w:rsidRPr="00ED76FB" w:rsidRDefault="008704CF" w:rsidP="005260E3">
      <w:pPr>
        <w:pStyle w:val="B1"/>
      </w:pPr>
      <w:r>
        <w:t>-</w:t>
      </w:r>
      <w:r>
        <w:tab/>
      </w:r>
      <w:r w:rsidR="00982750" w:rsidRPr="00ED76FB">
        <w:t>the number of successful/unsuccessful communications.</w:t>
      </w:r>
    </w:p>
    <w:p w14:paraId="702AFCAF" w14:textId="77777777" w:rsidR="00982750" w:rsidRPr="00ED76FB" w:rsidRDefault="00982750" w:rsidP="00982750">
      <w:pPr>
        <w:pStyle w:val="Heading8"/>
      </w:pPr>
      <w:r w:rsidRPr="00ED76FB">
        <w:br w:type="page"/>
      </w:r>
      <w:bookmarkStart w:id="75" w:name="_Toc163162389"/>
      <w:r w:rsidRPr="00ED76FB">
        <w:lastRenderedPageBreak/>
        <w:t>A</w:t>
      </w:r>
      <w:r>
        <w:t>nnex</w:t>
      </w:r>
      <w:r w:rsidRPr="00ED76FB">
        <w:t xml:space="preserve"> A (informative): </w:t>
      </w:r>
      <w:r w:rsidRPr="00ED76FB">
        <w:br/>
        <w:t xml:space="preserve">Processing of dial strings by the </w:t>
      </w:r>
      <w:r w:rsidRPr="003D0C1E">
        <w:t>UE</w:t>
      </w:r>
      <w:bookmarkEnd w:id="75"/>
    </w:p>
    <w:p w14:paraId="3C2CAB67" w14:textId="77777777" w:rsidR="00982750" w:rsidRPr="00ED76FB" w:rsidRDefault="00982750" w:rsidP="00982750">
      <w:r w:rsidRPr="00ED76FB">
        <w:t xml:space="preserve">Processing of a dial string by a </w:t>
      </w:r>
      <w:r w:rsidRPr="003D0C1E">
        <w:t>UE</w:t>
      </w:r>
      <w:r w:rsidRPr="00ED76FB">
        <w:t xml:space="preserve"> depends on whether one or more private</w:t>
      </w:r>
      <w:r w:rsidR="00912B39">
        <w:t xml:space="preserve"> numbering plans are supported.</w:t>
      </w:r>
    </w:p>
    <w:p w14:paraId="18B86291" w14:textId="77777777" w:rsidR="00982750" w:rsidRPr="00ED76FB" w:rsidRDefault="00982750" w:rsidP="00982750">
      <w:pPr>
        <w:pStyle w:val="Heading1"/>
      </w:pPr>
      <w:bookmarkStart w:id="76" w:name="_Toc163162390"/>
      <w:r w:rsidRPr="00ED76FB">
        <w:t>A.1</w:t>
      </w:r>
      <w:r w:rsidRPr="00ED76FB">
        <w:tab/>
        <w:t>Single private numbering</w:t>
      </w:r>
      <w:r>
        <w:t xml:space="preserve"> </w:t>
      </w:r>
      <w:r w:rsidRPr="00ED76FB">
        <w:t>plan</w:t>
      </w:r>
      <w:bookmarkEnd w:id="76"/>
    </w:p>
    <w:p w14:paraId="74AA0779" w14:textId="77777777" w:rsidR="00982750" w:rsidRPr="00ED76FB" w:rsidRDefault="00982750" w:rsidP="00982750">
      <w:r w:rsidRPr="00ED76FB">
        <w:t xml:space="preserve">If the </w:t>
      </w:r>
      <w:r w:rsidRPr="003D0C1E">
        <w:t>UE</w:t>
      </w:r>
      <w:r w:rsidRPr="00ED76FB">
        <w:t xml:space="preserve"> detects that a private dialling plan is being used, it may decide to send the dial string unchanged to the network or to alter it to comply with the private numbering plan (e.g. remove all dial string elements used for private numbering detection). The resulting dial string may be sent,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39EDB301"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3966</w:t>
      </w:r>
      <w:r w:rsidR="009A4D47">
        <w:t> </w:t>
      </w:r>
      <w:r w:rsidR="00982750" w:rsidRPr="003D0C1E">
        <w:t>[</w:t>
      </w:r>
      <w:r w:rsidR="00982750">
        <w:rPr>
          <w:noProof/>
        </w:rPr>
        <w:t>21</w:t>
      </w:r>
      <w:r w:rsidR="00982750" w:rsidRPr="003D0C1E">
        <w:t>]</w:t>
      </w:r>
      <w:r w:rsidR="00982750" w:rsidRPr="00ED76FB">
        <w:t>, with local number and a pre-configured fixed phone-context value.</w:t>
      </w:r>
    </w:p>
    <w:p w14:paraId="6EF9058D" w14:textId="77777777" w:rsidR="00982750" w:rsidRPr="00ED76FB" w:rsidRDefault="00982750" w:rsidP="00982750">
      <w:pPr>
        <w:pStyle w:val="EX"/>
      </w:pPr>
      <w:r>
        <w:tab/>
      </w:r>
      <w:r w:rsidRPr="00ED76FB">
        <w:t>tel:&lt;output dial string&gt;;phone-context=pnp.entreprise.com</w:t>
      </w:r>
      <w:r>
        <w:t>.</w:t>
      </w:r>
    </w:p>
    <w:p w14:paraId="6256EA68"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with the user =phone parameter</w:t>
      </w:r>
      <w:r w:rsidR="00982750">
        <w:t>.</w:t>
      </w:r>
    </w:p>
    <w:p w14:paraId="3B6B7F1C" w14:textId="77777777" w:rsidR="00982750" w:rsidRPr="00ED76FB" w:rsidRDefault="00982750" w:rsidP="00982750">
      <w:pPr>
        <w:pStyle w:val="EX"/>
      </w:pPr>
      <w:r w:rsidRPr="003D0C1E">
        <w:tab/>
        <w:t>sip</w:t>
      </w:r>
      <w:r w:rsidRPr="00ED76FB">
        <w:t>:&lt;output dial string&gt;;phone-context=pnp.entreprise.com@operator.com;user=phone</w:t>
      </w:r>
      <w:r>
        <w:t>.</w:t>
      </w:r>
    </w:p>
    <w:p w14:paraId="25F81B28"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with the user =dialstring parameter (</w:t>
      </w:r>
      <w:r w:rsidR="00982750">
        <w:t>see note</w:t>
      </w:r>
      <w:r w:rsidR="00982750" w:rsidRPr="00ED76FB">
        <w:t>)</w:t>
      </w:r>
      <w:r w:rsidR="00982750">
        <w:t>.</w:t>
      </w:r>
    </w:p>
    <w:p w14:paraId="3A369A09" w14:textId="77777777" w:rsidR="00982750" w:rsidRPr="00ED76FB" w:rsidRDefault="00982750" w:rsidP="00982750">
      <w:pPr>
        <w:pStyle w:val="EX"/>
      </w:pPr>
      <w:r w:rsidRPr="003D0C1E">
        <w:tab/>
        <w:t>sip</w:t>
      </w:r>
      <w:r w:rsidRPr="00ED76FB">
        <w:t>:&lt;output dial string&gt;;phone-context=pnp.entreprise.com@operator.com;user=dialstring</w:t>
      </w:r>
      <w:r>
        <w:t>.</w:t>
      </w:r>
    </w:p>
    <w:p w14:paraId="5BC01034" w14:textId="77777777" w:rsidR="00982750" w:rsidRPr="00ED76FB" w:rsidRDefault="00982750" w:rsidP="00982750">
      <w:pPr>
        <w:pStyle w:val="NO"/>
      </w:pPr>
      <w:r w:rsidRPr="00ED76FB">
        <w:t>NOTE:</w:t>
      </w:r>
      <w:r w:rsidRPr="00ED76FB">
        <w:tab/>
        <w:t xml:space="preserve">This option only applies if the dial string was not completely processed into a private number string. </w:t>
      </w:r>
    </w:p>
    <w:p w14:paraId="723A78EC" w14:textId="77777777" w:rsidR="00982750" w:rsidRPr="00ED76FB" w:rsidRDefault="008704CF" w:rsidP="005260E3">
      <w:pPr>
        <w:pStyle w:val="B1"/>
      </w:pPr>
      <w:r>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dialled string (possibly modified) and the domain name is specific enough to enable to network to understand that the user part contains a dialstring according to a private numbering plan or private dialling plan.</w:t>
      </w:r>
    </w:p>
    <w:p w14:paraId="483DF45D" w14:textId="77777777" w:rsidR="00982750" w:rsidRPr="00ED76FB" w:rsidRDefault="00982750" w:rsidP="00982750">
      <w:pPr>
        <w:pStyle w:val="EX"/>
      </w:pPr>
      <w:r w:rsidRPr="003D0C1E">
        <w:tab/>
        <w:t>sip</w:t>
      </w:r>
      <w:r w:rsidRPr="00ED76FB">
        <w:t>:&lt;output dialstring&gt;@pnp.entreprise.com</w:t>
      </w:r>
      <w:r>
        <w:t>.</w:t>
      </w:r>
    </w:p>
    <w:p w14:paraId="0BD46CBB" w14:textId="77777777" w:rsidR="00982750" w:rsidRPr="00ED76FB" w:rsidRDefault="00982750" w:rsidP="00982750">
      <w:r w:rsidRPr="003D0C1E">
        <w:t>In</w:t>
      </w:r>
      <w:r w:rsidRPr="00ED76FB">
        <w:t xml:space="preserve"> the first three cases, the phone-context value indicates that a private number is being used that belongs to the single private numbering plan.</w:t>
      </w:r>
    </w:p>
    <w:p w14:paraId="6F5BE659" w14:textId="77777777" w:rsidR="00982750" w:rsidRPr="00ED76FB" w:rsidRDefault="00982750" w:rsidP="00982750">
      <w:pPr>
        <w:pStyle w:val="Heading1"/>
      </w:pPr>
      <w:bookmarkStart w:id="77" w:name="_Toc163162391"/>
      <w:r w:rsidRPr="00ED76FB">
        <w:t>A.2</w:t>
      </w:r>
      <w:r w:rsidRPr="00ED76FB">
        <w:tab/>
        <w:t>Multiple private numbering plans</w:t>
      </w:r>
      <w:bookmarkEnd w:id="77"/>
    </w:p>
    <w:p w14:paraId="33A0C8D0" w14:textId="77777777" w:rsidR="00982750" w:rsidRPr="00ED76FB" w:rsidRDefault="00982750" w:rsidP="00982750">
      <w:r w:rsidRPr="00ED76FB">
        <w:t xml:space="preserve">If the end user is entitled to use more than one private numbering plan, the </w:t>
      </w:r>
      <w:r w:rsidRPr="003D0C1E">
        <w:t>UE</w:t>
      </w:r>
      <w:r w:rsidRPr="00ED76FB">
        <w:t xml:space="preserve"> </w:t>
      </w:r>
      <w:r>
        <w:t>will</w:t>
      </w:r>
      <w:r w:rsidRPr="00ED76FB">
        <w:t xml:space="preserve"> either proceed </w:t>
      </w:r>
      <w:r w:rsidRPr="003D0C1E">
        <w:t>as</w:t>
      </w:r>
      <w:r w:rsidRPr="00ED76FB">
        <w:t xml:space="preserve"> above, providing that the remaining dial string contains sufficient information for the network to identify the private numbering plan being used, or determine the private numbering plan being used and send the dial string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3A449D5E" w14:textId="77777777" w:rsidR="00982750" w:rsidRPr="00ED76FB" w:rsidRDefault="008704CF" w:rsidP="005260E3">
      <w:pPr>
        <w:pStyle w:val="B1"/>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3966</w:t>
      </w:r>
      <w:r w:rsidR="009A4D47">
        <w:t> </w:t>
      </w:r>
      <w:r w:rsidR="00982750" w:rsidRPr="003D0C1E">
        <w:t>[</w:t>
      </w:r>
      <w:r w:rsidR="00982750">
        <w:rPr>
          <w:noProof/>
        </w:rPr>
        <w:t>21</w:t>
      </w:r>
      <w:r w:rsidR="00982750" w:rsidRPr="003D0C1E">
        <w:t>]</w:t>
      </w:r>
      <w:r w:rsidR="00982750" w:rsidRPr="00ED76FB">
        <w:t>, with local number and a pre-configured phone-context value corresponding to the private numbering plan used.</w:t>
      </w:r>
    </w:p>
    <w:p w14:paraId="7555F5C3" w14:textId="77777777" w:rsidR="00982750" w:rsidRPr="00ED76FB" w:rsidRDefault="00982750" w:rsidP="00982750">
      <w:pPr>
        <w:pStyle w:val="EX"/>
      </w:pPr>
      <w:r>
        <w:tab/>
      </w:r>
      <w:r w:rsidRPr="00ED76FB">
        <w:t>tel:&lt;output dial string&gt;;phone-context=pnp-value.entreprise.com</w:t>
      </w:r>
      <w:r>
        <w:t>.</w:t>
      </w:r>
    </w:p>
    <w:p w14:paraId="7DC23924" w14:textId="77777777" w:rsidR="00982750" w:rsidRPr="00ED76FB" w:rsidRDefault="008704CF" w:rsidP="005260E3">
      <w:pPr>
        <w:pStyle w:val="B1"/>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with the user =phone parameter</w:t>
      </w:r>
      <w:r w:rsidR="00982750">
        <w:t>.</w:t>
      </w:r>
    </w:p>
    <w:p w14:paraId="1F170B4C" w14:textId="77777777" w:rsidR="00982750" w:rsidRPr="00ED76FB" w:rsidRDefault="00982750" w:rsidP="00982750">
      <w:pPr>
        <w:pStyle w:val="EX"/>
      </w:pPr>
      <w:r w:rsidRPr="003D0C1E">
        <w:tab/>
        <w:t>sip</w:t>
      </w:r>
      <w:r w:rsidRPr="00ED76FB">
        <w:t>:&lt;output dial string&gt;;phone-context=pnp-value.entreprise.com@operator.com;user=phone</w:t>
      </w:r>
      <w:r>
        <w:t>.</w:t>
      </w:r>
    </w:p>
    <w:p w14:paraId="521927C4" w14:textId="77777777" w:rsidR="00982750" w:rsidRPr="00ED76FB" w:rsidRDefault="008704CF" w:rsidP="005260E3">
      <w:pPr>
        <w:pStyle w:val="B1"/>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with the user =dialstring parameter (</w:t>
      </w:r>
      <w:r w:rsidR="00982750">
        <w:t>see note</w:t>
      </w:r>
      <w:r w:rsidR="00982750" w:rsidRPr="00ED76FB">
        <w:t>)</w:t>
      </w:r>
      <w:r w:rsidR="00982750">
        <w:t>.</w:t>
      </w:r>
    </w:p>
    <w:p w14:paraId="2A177D25" w14:textId="77777777" w:rsidR="00982750" w:rsidRPr="00ED76FB" w:rsidRDefault="00982750" w:rsidP="00982750">
      <w:pPr>
        <w:pStyle w:val="EX"/>
      </w:pPr>
      <w:r w:rsidRPr="003D0C1E">
        <w:tab/>
        <w:t>sip</w:t>
      </w:r>
      <w:r w:rsidRPr="00ED76FB">
        <w:t>:&lt;output dial string&gt;;phone-context=pnp-value.entreprise.com@operator.com;user=dialstring</w:t>
      </w:r>
      <w:r>
        <w:t>.</w:t>
      </w:r>
    </w:p>
    <w:p w14:paraId="6228C058" w14:textId="77777777" w:rsidR="00982750" w:rsidRPr="00ED76FB" w:rsidRDefault="00982750" w:rsidP="00982750">
      <w:pPr>
        <w:pStyle w:val="NO"/>
      </w:pPr>
      <w:r w:rsidRPr="00ED76FB">
        <w:t>NOTE:</w:t>
      </w:r>
      <w:r>
        <w:tab/>
      </w:r>
      <w:r w:rsidRPr="00ED76FB">
        <w:t xml:space="preserve">This option only applies if the dial string was not completely processed into a private number string. </w:t>
      </w:r>
    </w:p>
    <w:p w14:paraId="5067C9E2" w14:textId="77777777" w:rsidR="00982750" w:rsidRPr="00ED76FB" w:rsidRDefault="008704CF" w:rsidP="005260E3">
      <w:pPr>
        <w:pStyle w:val="B1"/>
      </w:pPr>
      <w:r>
        <w:lastRenderedPageBreak/>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dialled string (possibly modified) and the domain name is specific enough to enable to network to understand that the user part contains a dial string according to a particular private numbering plan or private dialling plan.</w:t>
      </w:r>
    </w:p>
    <w:p w14:paraId="38B8BBBE" w14:textId="77777777" w:rsidR="00982750" w:rsidRPr="00ED76FB" w:rsidRDefault="00982750" w:rsidP="00982750">
      <w:pPr>
        <w:pStyle w:val="EX"/>
      </w:pPr>
      <w:r w:rsidRPr="003D0C1E">
        <w:tab/>
        <w:t>sip</w:t>
      </w:r>
      <w:r w:rsidRPr="00ED76FB">
        <w:t>:&lt;output dialstring&gt;@pnp-value.entreprise.com</w:t>
      </w:r>
      <w:r>
        <w:t>.</w:t>
      </w:r>
    </w:p>
    <w:p w14:paraId="22073D4B" w14:textId="77777777" w:rsidR="00982750" w:rsidRPr="00ED76FB" w:rsidRDefault="00982750" w:rsidP="00982750">
      <w:r w:rsidRPr="003D0C1E">
        <w:t>In</w:t>
      </w:r>
      <w:r w:rsidRPr="00ED76FB">
        <w:t xml:space="preserve"> the first three cases, the phone-context value indicates the private numbering plan the dial string belongs to. </w:t>
      </w:r>
    </w:p>
    <w:p w14:paraId="0AC734D9" w14:textId="77777777" w:rsidR="00982750" w:rsidRPr="00ED76FB" w:rsidRDefault="00982750" w:rsidP="00982750">
      <w:pPr>
        <w:pStyle w:val="Heading8"/>
      </w:pPr>
      <w:r w:rsidRPr="00ED76FB">
        <w:br w:type="page"/>
      </w:r>
      <w:bookmarkStart w:id="78" w:name="_Toc163162392"/>
      <w:r w:rsidRPr="00ED76FB">
        <w:lastRenderedPageBreak/>
        <w:t>A</w:t>
      </w:r>
      <w:r>
        <w:t>nnex</w:t>
      </w:r>
      <w:r w:rsidRPr="00ED76FB">
        <w:t xml:space="preserve"> B (informative</w:t>
      </w:r>
      <w:r>
        <w:t>):</w:t>
      </w:r>
      <w:r>
        <w:br/>
      </w:r>
      <w:r w:rsidRPr="00ED76FB">
        <w:t xml:space="preserve">Scenarios for </w:t>
      </w:r>
      <w:r w:rsidRPr="003D0C1E">
        <w:t>HES</w:t>
      </w:r>
      <w:r w:rsidRPr="00ED76FB">
        <w:t xml:space="preserve"> extension to </w:t>
      </w:r>
      <w:r w:rsidRPr="003D0C1E">
        <w:t>CS</w:t>
      </w:r>
      <w:r w:rsidRPr="00ED76FB">
        <w:t xml:space="preserve"> users</w:t>
      </w:r>
      <w:bookmarkEnd w:id="78"/>
    </w:p>
    <w:p w14:paraId="17433111" w14:textId="77777777" w:rsidR="00982750" w:rsidRPr="00ED76FB" w:rsidRDefault="00982750" w:rsidP="00982750">
      <w:pPr>
        <w:rPr>
          <w:rFonts w:eastAsia="SimSun"/>
          <w:lang w:eastAsia="zh-CN"/>
        </w:rPr>
      </w:pPr>
      <w:r w:rsidRPr="00ED76FB">
        <w:rPr>
          <w:rFonts w:eastAsia="SimSun"/>
          <w:lang w:eastAsia="zh-CN"/>
        </w:rPr>
        <w:t>Figure</w:t>
      </w:r>
      <w:r w:rsidR="00912B39">
        <w:rPr>
          <w:rFonts w:eastAsia="SimSun"/>
          <w:lang w:eastAsia="zh-CN"/>
        </w:rPr>
        <w:t> </w:t>
      </w:r>
      <w:r w:rsidRPr="00ED76FB">
        <w:rPr>
          <w:rFonts w:eastAsia="SimSun"/>
          <w:lang w:eastAsia="zh-CN"/>
        </w:rPr>
        <w:t xml:space="preserve">B.1 provides an overview of a functional architecture that can support a number of deployment scenarios for extending </w:t>
      </w:r>
      <w:r w:rsidRPr="003D0C1E">
        <w:rPr>
          <w:rFonts w:eastAsia="SimSun"/>
          <w:lang w:eastAsia="zh-CN"/>
        </w:rPr>
        <w:t>HES</w:t>
      </w:r>
      <w:r w:rsidRPr="00ED76FB">
        <w:rPr>
          <w:rFonts w:eastAsia="SimSun"/>
          <w:lang w:eastAsia="zh-CN"/>
        </w:rPr>
        <w:t xml:space="preserve"> to </w:t>
      </w:r>
      <w:r w:rsidRPr="003D0C1E">
        <w:rPr>
          <w:rFonts w:eastAsia="SimSun"/>
          <w:lang w:eastAsia="zh-CN"/>
        </w:rPr>
        <w:t>CS</w:t>
      </w:r>
      <w:r w:rsidRPr="00ED76FB">
        <w:rPr>
          <w:rFonts w:eastAsia="SimSun"/>
          <w:lang w:eastAsia="zh-CN"/>
        </w:rPr>
        <w:t xml:space="preserve"> endpoints. Functions within the dotted box </w:t>
      </w:r>
      <w:r w:rsidRPr="003D0C1E">
        <w:rPr>
          <w:rFonts w:eastAsia="SimSun"/>
          <w:lang w:eastAsia="zh-CN"/>
        </w:rPr>
        <w:t>in</w:t>
      </w:r>
      <w:r w:rsidRPr="00ED76FB">
        <w:rPr>
          <w:rFonts w:eastAsia="SimSun"/>
          <w:lang w:eastAsia="zh-CN"/>
        </w:rPr>
        <w:t xml:space="preserve"> figure</w:t>
      </w:r>
      <w:r w:rsidR="00912B39">
        <w:rPr>
          <w:rFonts w:eastAsia="SimSun"/>
          <w:lang w:eastAsia="zh-CN"/>
        </w:rPr>
        <w:t> </w:t>
      </w:r>
      <w:r w:rsidRPr="00ED76FB">
        <w:rPr>
          <w:rFonts w:eastAsia="SimSun"/>
          <w:lang w:eastAsia="zh-CN"/>
        </w:rPr>
        <w:t xml:space="preserve">B.1 represent functions that may physically reside </w:t>
      </w:r>
      <w:r w:rsidRPr="003D0C1E">
        <w:rPr>
          <w:rFonts w:eastAsia="SimSun"/>
          <w:lang w:eastAsia="zh-CN"/>
        </w:rPr>
        <w:t>in</w:t>
      </w:r>
      <w:r w:rsidRPr="00ED76FB">
        <w:rPr>
          <w:rFonts w:eastAsia="SimSun"/>
          <w:lang w:eastAsia="zh-CN"/>
        </w:rPr>
        <w:t xml:space="preserve"> one or more </w:t>
      </w:r>
      <w:r w:rsidRPr="003D0C1E">
        <w:rPr>
          <w:rFonts w:eastAsia="SimSun"/>
          <w:lang w:eastAsia="zh-CN"/>
        </w:rPr>
        <w:t>IMS</w:t>
      </w:r>
      <w:r w:rsidRPr="00ED76FB">
        <w:rPr>
          <w:rFonts w:eastAsia="SimSun"/>
          <w:lang w:eastAsia="zh-CN"/>
        </w:rPr>
        <w:t xml:space="preserve"> application servers.</w:t>
      </w:r>
      <w:r>
        <w:rPr>
          <w:rFonts w:eastAsia="SimSun"/>
          <w:lang w:eastAsia="zh-CN"/>
        </w:rPr>
        <w:t xml:space="preserve"> </w:t>
      </w:r>
      <w:r w:rsidRPr="00ED76FB">
        <w:rPr>
          <w:rFonts w:eastAsia="SimSun"/>
          <w:lang w:eastAsia="zh-CN"/>
        </w:rPr>
        <w:t xml:space="preserve">For a given deployment scenario not all of the functions may be needed however to provide </w:t>
      </w:r>
      <w:r w:rsidRPr="003D0C1E">
        <w:rPr>
          <w:rFonts w:eastAsia="SimSun"/>
          <w:lang w:eastAsia="zh-CN"/>
        </w:rPr>
        <w:t>HES</w:t>
      </w:r>
      <w:r w:rsidRPr="00ED76FB">
        <w:rPr>
          <w:rFonts w:eastAsia="SimSun"/>
          <w:lang w:eastAsia="zh-CN"/>
        </w:rPr>
        <w:t xml:space="preserve"> to a </w:t>
      </w:r>
      <w:r w:rsidRPr="003D0C1E">
        <w:rPr>
          <w:rFonts w:eastAsia="SimSun"/>
          <w:lang w:eastAsia="zh-CN"/>
        </w:rPr>
        <w:t>CS</w:t>
      </w:r>
      <w:r w:rsidRPr="00ED76FB">
        <w:rPr>
          <w:rFonts w:eastAsia="SimSun"/>
          <w:lang w:eastAsia="zh-CN"/>
        </w:rPr>
        <w:t xml:space="preserve"> endpoint at least one </w:t>
      </w:r>
      <w:r w:rsidRPr="003D0C1E">
        <w:rPr>
          <w:rFonts w:eastAsia="SimSun"/>
          <w:lang w:eastAsia="zh-CN"/>
        </w:rPr>
        <w:t>AS</w:t>
      </w:r>
      <w:r w:rsidRPr="00ED76FB">
        <w:rPr>
          <w:rFonts w:eastAsia="SimSun"/>
          <w:lang w:eastAsia="zh-CN"/>
        </w:rPr>
        <w:t xml:space="preserve"> </w:t>
      </w:r>
      <w:r>
        <w:rPr>
          <w:rFonts w:eastAsia="SimSun"/>
          <w:lang w:eastAsia="zh-CN"/>
        </w:rPr>
        <w:t>will</w:t>
      </w:r>
      <w:r w:rsidRPr="00ED76FB">
        <w:rPr>
          <w:rFonts w:eastAsia="SimSun"/>
          <w:lang w:eastAsia="zh-CN"/>
        </w:rPr>
        <w:t xml:space="preserve"> contain </w:t>
      </w:r>
      <w:r w:rsidRPr="003D0C1E">
        <w:rPr>
          <w:rFonts w:eastAsia="SimSun"/>
          <w:lang w:eastAsia="zh-CN"/>
        </w:rPr>
        <w:t>HES</w:t>
      </w:r>
      <w:r w:rsidRPr="00ED76FB">
        <w:rPr>
          <w:rFonts w:eastAsia="SimSun"/>
          <w:lang w:eastAsia="zh-CN"/>
        </w:rPr>
        <w:t xml:space="preserve"> logic.</w:t>
      </w:r>
      <w:r>
        <w:rPr>
          <w:rFonts w:eastAsia="SimSun"/>
          <w:lang w:eastAsia="zh-CN"/>
        </w:rPr>
        <w:t xml:space="preserve"> </w:t>
      </w:r>
    </w:p>
    <w:p w14:paraId="07BE108D" w14:textId="77777777" w:rsidR="00982750" w:rsidRPr="00ED76FB" w:rsidRDefault="00982750" w:rsidP="00982750">
      <w:pPr>
        <w:pStyle w:val="NO"/>
        <w:rPr>
          <w:rFonts w:eastAsia="SimSun"/>
          <w:lang w:eastAsia="zh-CN"/>
        </w:rPr>
      </w:pPr>
      <w:r w:rsidRPr="00ED76FB">
        <w:rPr>
          <w:rFonts w:eastAsia="SimSun"/>
          <w:lang w:eastAsia="zh-CN"/>
        </w:rPr>
        <w:t>NOTE:</w:t>
      </w:r>
      <w:r w:rsidRPr="00ED76FB">
        <w:rPr>
          <w:rFonts w:eastAsia="SimSun"/>
          <w:lang w:eastAsia="zh-CN"/>
        </w:rPr>
        <w:tab/>
        <w:t xml:space="preserve">A multimode </w:t>
      </w:r>
      <w:r w:rsidRPr="003D0C1E">
        <w:rPr>
          <w:rFonts w:eastAsia="SimSun"/>
          <w:lang w:eastAsia="zh-CN"/>
        </w:rPr>
        <w:t>UE</w:t>
      </w:r>
      <w:r w:rsidRPr="00ED76FB">
        <w:rPr>
          <w:rFonts w:eastAsia="SimSun"/>
          <w:lang w:eastAsia="zh-CN"/>
        </w:rPr>
        <w:t xml:space="preserve"> is included </w:t>
      </w:r>
      <w:r w:rsidRPr="003D0C1E">
        <w:rPr>
          <w:rFonts w:eastAsia="SimSun"/>
          <w:lang w:eastAsia="zh-CN"/>
        </w:rPr>
        <w:t>in</w:t>
      </w:r>
      <w:r w:rsidRPr="00ED76FB">
        <w:rPr>
          <w:rFonts w:eastAsia="SimSun"/>
          <w:lang w:eastAsia="zh-CN"/>
        </w:rPr>
        <w:t xml:space="preserve"> the set of endpoints a </w:t>
      </w:r>
      <w:r w:rsidRPr="003D0C1E">
        <w:rPr>
          <w:rFonts w:eastAsia="SimSun"/>
          <w:lang w:eastAsia="zh-CN"/>
        </w:rPr>
        <w:t>HES</w:t>
      </w:r>
      <w:r w:rsidRPr="00ED76FB">
        <w:rPr>
          <w:rFonts w:eastAsia="SimSun"/>
          <w:lang w:eastAsia="zh-CN"/>
        </w:rPr>
        <w:t xml:space="preserve"> can serve. An example of a multimode </w:t>
      </w:r>
      <w:r w:rsidRPr="003D0C1E">
        <w:rPr>
          <w:rFonts w:eastAsia="SimSun"/>
          <w:lang w:eastAsia="zh-CN"/>
        </w:rPr>
        <w:t>UE</w:t>
      </w:r>
      <w:r w:rsidRPr="00ED76FB">
        <w:rPr>
          <w:rFonts w:eastAsia="SimSun"/>
          <w:lang w:eastAsia="zh-CN"/>
        </w:rPr>
        <w:t xml:space="preserve"> is one that can assume the </w:t>
      </w:r>
      <w:r w:rsidRPr="003D0C1E">
        <w:rPr>
          <w:rFonts w:eastAsia="SimSun"/>
          <w:lang w:eastAsia="zh-CN"/>
        </w:rPr>
        <w:t>UE</w:t>
      </w:r>
      <w:r w:rsidRPr="00ED76FB">
        <w:rPr>
          <w:rFonts w:eastAsia="SimSun"/>
          <w:lang w:eastAsia="zh-CN"/>
        </w:rPr>
        <w:t xml:space="preserve"> role and the Legacy Endpoint role (see figure</w:t>
      </w:r>
      <w:r w:rsidR="00912B39">
        <w:rPr>
          <w:rFonts w:eastAsia="SimSun"/>
          <w:lang w:eastAsia="zh-CN"/>
        </w:rPr>
        <w:t> </w:t>
      </w:r>
      <w:r w:rsidRPr="00ED76FB">
        <w:rPr>
          <w:rFonts w:eastAsia="SimSun"/>
          <w:lang w:eastAsia="zh-CN"/>
        </w:rPr>
        <w:t xml:space="preserve">B.1). Simultaneous connectivity to </w:t>
      </w:r>
      <w:r w:rsidRPr="003D0C1E">
        <w:rPr>
          <w:rFonts w:eastAsia="SimSun"/>
          <w:lang w:eastAsia="zh-CN"/>
        </w:rPr>
        <w:t>IP</w:t>
      </w:r>
      <w:r w:rsidRPr="00ED76FB">
        <w:rPr>
          <w:rFonts w:eastAsia="SimSun"/>
          <w:lang w:eastAsia="zh-CN"/>
        </w:rPr>
        <w:t xml:space="preserve">-CAN and </w:t>
      </w:r>
      <w:r w:rsidRPr="003D0C1E">
        <w:rPr>
          <w:rFonts w:eastAsia="SimSun"/>
          <w:lang w:eastAsia="zh-CN"/>
        </w:rPr>
        <w:t>CS</w:t>
      </w:r>
      <w:r w:rsidRPr="00ED76FB">
        <w:rPr>
          <w:rFonts w:eastAsia="SimSun"/>
          <w:lang w:eastAsia="zh-CN"/>
        </w:rPr>
        <w:t xml:space="preserve"> is subject to the constraints of the access network and the </w:t>
      </w:r>
      <w:r w:rsidRPr="003D0C1E">
        <w:rPr>
          <w:rFonts w:eastAsia="SimSun"/>
          <w:lang w:eastAsia="zh-CN"/>
        </w:rPr>
        <w:t>UE</w:t>
      </w:r>
      <w:r w:rsidRPr="00ED76FB">
        <w:rPr>
          <w:rFonts w:eastAsia="SimSun"/>
          <w:lang w:eastAsia="zh-CN"/>
        </w:rPr>
        <w:t>.</w:t>
      </w:r>
    </w:p>
    <w:p w14:paraId="218DAD9E" w14:textId="77777777" w:rsidR="00982750" w:rsidRPr="00ED76FB" w:rsidRDefault="009C79AE" w:rsidP="005260E3">
      <w:pPr>
        <w:pStyle w:val="TH"/>
        <w:rPr>
          <w:rFonts w:eastAsia="SimSun"/>
          <w:lang w:eastAsia="zh-CN"/>
        </w:rPr>
      </w:pPr>
      <w:bookmarkStart w:id="79" w:name="OLE_LINK3"/>
      <w:r>
        <w:rPr>
          <w:rFonts w:eastAsia="SimSun"/>
          <w:lang w:eastAsia="zh-CN"/>
        </w:rPr>
        <w:pict w14:anchorId="182E8CCA">
          <v:shape id="_x0000_i1030" type="#_x0000_t75" style="width:481.5pt;height:333pt">
            <v:imagedata r:id="rId20" o:title="16bTD265r3(draft for discussion)(CH)v2"/>
          </v:shape>
        </w:pict>
      </w:r>
      <w:bookmarkEnd w:id="79"/>
    </w:p>
    <w:p w14:paraId="534A494F" w14:textId="77777777" w:rsidR="00982750" w:rsidRPr="00ED76FB" w:rsidRDefault="00982750" w:rsidP="00982750">
      <w:pPr>
        <w:pStyle w:val="TF"/>
        <w:rPr>
          <w:rFonts w:eastAsia="SimSun"/>
          <w:lang w:eastAsia="zh-CN"/>
        </w:rPr>
      </w:pPr>
      <w:r w:rsidRPr="00ED76FB">
        <w:rPr>
          <w:rFonts w:eastAsia="SimSun"/>
          <w:lang w:eastAsia="zh-CN"/>
        </w:rPr>
        <w:t>Figure B.1: Functional Architecture for supporting hybrid accesses</w:t>
      </w:r>
    </w:p>
    <w:p w14:paraId="63EB3D67" w14:textId="77777777" w:rsidR="00982750" w:rsidRPr="00ED76FB" w:rsidRDefault="00982750" w:rsidP="00982750">
      <w:pPr>
        <w:keepNext/>
        <w:rPr>
          <w:rFonts w:eastAsia="SimSun"/>
          <w:lang w:eastAsia="zh-CN"/>
        </w:rPr>
      </w:pPr>
      <w:r w:rsidRPr="00ED76FB">
        <w:rPr>
          <w:rFonts w:eastAsia="SimSun"/>
          <w:lang w:eastAsia="zh-CN"/>
        </w:rPr>
        <w:t xml:space="preserve">The functional architecture shown </w:t>
      </w:r>
      <w:r w:rsidRPr="003D0C1E">
        <w:rPr>
          <w:rFonts w:eastAsia="SimSun"/>
          <w:lang w:eastAsia="zh-CN"/>
        </w:rPr>
        <w:t>in</w:t>
      </w:r>
      <w:r w:rsidRPr="00ED76FB">
        <w:rPr>
          <w:rFonts w:eastAsia="SimSun"/>
          <w:lang w:eastAsia="zh-CN"/>
        </w:rPr>
        <w:t xml:space="preserve"> figure</w:t>
      </w:r>
      <w:r w:rsidR="00912B39">
        <w:rPr>
          <w:rFonts w:eastAsia="SimSun"/>
          <w:lang w:eastAsia="zh-CN"/>
        </w:rPr>
        <w:t> </w:t>
      </w:r>
      <w:r w:rsidRPr="00ED76FB">
        <w:rPr>
          <w:rFonts w:eastAsia="SimSun"/>
          <w:lang w:eastAsia="zh-CN"/>
        </w:rPr>
        <w:t>B.1 allows the following deployment scenarios:</w:t>
      </w:r>
    </w:p>
    <w:p w14:paraId="529F933A" w14:textId="77777777" w:rsidR="00982750" w:rsidRPr="00ED76FB" w:rsidRDefault="008704CF" w:rsidP="005260E3">
      <w:pPr>
        <w:pStyle w:val="B1"/>
        <w:rPr>
          <w:rFonts w:eastAsia="SimSun"/>
          <w:lang w:eastAsia="zh-CN"/>
        </w:rPr>
      </w:pPr>
      <w:r>
        <w:rPr>
          <w:rFonts w:eastAsia="SimSun"/>
          <w:b/>
          <w:lang w:eastAsia="zh-CN"/>
        </w:rPr>
        <w:t>-</w:t>
      </w:r>
      <w:r>
        <w:rPr>
          <w:rFonts w:eastAsia="SimSun"/>
          <w:b/>
          <w:lang w:eastAsia="zh-CN"/>
        </w:rPr>
        <w:tab/>
      </w:r>
      <w:r w:rsidR="00982750" w:rsidRPr="00ED76FB">
        <w:rPr>
          <w:rFonts w:eastAsia="SimSun"/>
          <w:b/>
          <w:lang w:eastAsia="zh-CN"/>
        </w:rPr>
        <w:t>Scenario 1 (S1):</w:t>
      </w:r>
      <w:r w:rsidR="00982750" w:rsidRPr="00ED76FB">
        <w:rPr>
          <w:rFonts w:eastAsia="SimSun"/>
          <w:lang w:eastAsia="zh-CN"/>
        </w:rPr>
        <w:t xml:space="preserve"> </w:t>
      </w:r>
      <w:r w:rsidR="00982750" w:rsidRPr="003D0C1E">
        <w:rPr>
          <w:rFonts w:eastAsia="SimSun"/>
          <w:lang w:eastAsia="zh-CN"/>
        </w:rPr>
        <w:t>In</w:t>
      </w:r>
      <w:r w:rsidR="00982750" w:rsidRPr="00ED76FB">
        <w:rPr>
          <w:rFonts w:eastAsia="SimSun"/>
          <w:lang w:eastAsia="zh-CN"/>
        </w:rPr>
        <w:t xml:space="preserve"> this scenario </w:t>
      </w:r>
      <w:r w:rsidR="00982750" w:rsidRPr="003D0C1E">
        <w:rPr>
          <w:rFonts w:eastAsia="SimSun"/>
          <w:lang w:eastAsia="zh-CN"/>
        </w:rPr>
        <w:t>IN</w:t>
      </w:r>
      <w:r w:rsidR="00982750" w:rsidRPr="00ED76FB">
        <w:rPr>
          <w:rFonts w:eastAsia="SimSun"/>
          <w:lang w:eastAsia="zh-CN"/>
        </w:rPr>
        <w:t xml:space="preserve"> triggers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route the call to an </w:t>
      </w:r>
      <w:r w:rsidR="00982750" w:rsidRPr="003D0C1E">
        <w:rPr>
          <w:rFonts w:eastAsia="SimSun"/>
          <w:lang w:eastAsia="zh-CN"/>
        </w:rPr>
        <w:t>IN</w:t>
      </w:r>
      <w:r w:rsidR="00982750" w:rsidRPr="00ED76FB">
        <w:rPr>
          <w:rFonts w:eastAsia="SimSun"/>
          <w:lang w:eastAsia="zh-CN"/>
        </w:rPr>
        <w:t xml:space="preserve"> SCF interacts with the</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logic. The </w:t>
      </w:r>
      <w:r w:rsidR="00982750" w:rsidRPr="003D0C1E">
        <w:rPr>
          <w:rFonts w:eastAsia="SimSun"/>
          <w:lang w:eastAsia="zh-CN"/>
        </w:rPr>
        <w:t>IN</w:t>
      </w:r>
      <w:r w:rsidR="00982750" w:rsidRPr="00ED76FB">
        <w:rPr>
          <w:rFonts w:eastAsia="SimSun"/>
          <w:lang w:eastAsia="zh-CN"/>
        </w:rPr>
        <w:t xml:space="preserve"> SCF controls the call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w:t>
      </w:r>
      <w:r w:rsidR="00982750" w:rsidRPr="003D0C1E">
        <w:rPr>
          <w:rFonts w:eastAsia="SimSun"/>
          <w:lang w:eastAsia="zh-CN"/>
        </w:rPr>
        <w:t>as</w:t>
      </w:r>
      <w:r w:rsidR="00982750" w:rsidRPr="00ED76FB">
        <w:rPr>
          <w:rFonts w:eastAsia="SimSun"/>
          <w:lang w:eastAsia="zh-CN"/>
        </w:rPr>
        <w:t xml:space="preserve"> per the </w:t>
      </w:r>
      <w:r w:rsidR="00982750" w:rsidRPr="003D0C1E">
        <w:rPr>
          <w:rFonts w:eastAsia="SimSun"/>
          <w:lang w:eastAsia="zh-CN"/>
        </w:rPr>
        <w:t>HES</w:t>
      </w:r>
      <w:r w:rsidR="00982750" w:rsidRPr="00ED76FB">
        <w:rPr>
          <w:rFonts w:eastAsia="SimSun"/>
          <w:lang w:eastAsia="zh-CN"/>
        </w:rPr>
        <w:t xml:space="preserve"> logic. For this approach both the </w:t>
      </w:r>
      <w:r w:rsidR="00982750" w:rsidRPr="003D0C1E">
        <w:rPr>
          <w:rFonts w:eastAsia="SimSun"/>
          <w:lang w:eastAsia="zh-CN"/>
        </w:rPr>
        <w:t>IN</w:t>
      </w:r>
      <w:r w:rsidR="00982750" w:rsidRPr="00ED76FB">
        <w:rPr>
          <w:rFonts w:eastAsia="SimSun"/>
          <w:lang w:eastAsia="zh-CN"/>
        </w:rPr>
        <w:t xml:space="preserve"> </w:t>
      </w:r>
      <w:r w:rsidR="00982750" w:rsidRPr="004C664B">
        <w:rPr>
          <w:rFonts w:eastAsia="SimSun"/>
          <w:lang w:eastAsia="zh-CN"/>
        </w:rPr>
        <w:t>SCF</w:t>
      </w:r>
      <w:r w:rsidR="00982750" w:rsidRPr="00ED76FB">
        <w:rPr>
          <w:rFonts w:eastAsia="SimSun"/>
          <w:lang w:eastAsia="zh-CN"/>
        </w:rPr>
        <w:t xml:space="preserve"> and </w:t>
      </w:r>
      <w:r w:rsidR="00982750" w:rsidRPr="003D0C1E">
        <w:rPr>
          <w:rFonts w:eastAsia="SimSun"/>
          <w:lang w:eastAsia="zh-CN"/>
        </w:rPr>
        <w:t>HES</w:t>
      </w:r>
      <w:r w:rsidR="00982750" w:rsidRPr="00ED76FB">
        <w:rPr>
          <w:rFonts w:eastAsia="SimSun"/>
          <w:lang w:eastAsia="zh-CN"/>
        </w:rPr>
        <w:t xml:space="preserve"> logic are co-located </w:t>
      </w:r>
      <w:r w:rsidR="00982750" w:rsidRPr="003D0C1E">
        <w:rPr>
          <w:rFonts w:eastAsia="SimSun"/>
          <w:lang w:eastAsia="zh-CN"/>
        </w:rPr>
        <w:t>in</w:t>
      </w:r>
      <w:r w:rsidR="00982750" w:rsidRPr="00ED76FB">
        <w:rPr>
          <w:rFonts w:eastAsia="SimSun"/>
          <w:lang w:eastAsia="zh-CN"/>
        </w:rPr>
        <w:t xml:space="preserve"> the same </w:t>
      </w:r>
      <w:r w:rsidR="00982750" w:rsidRPr="003D0C1E">
        <w:rPr>
          <w:rFonts w:eastAsia="SimSun"/>
          <w:lang w:eastAsia="zh-CN"/>
        </w:rPr>
        <w:t>IMS</w:t>
      </w:r>
      <w:r w:rsidR="00982750" w:rsidRPr="00ED76FB">
        <w:rPr>
          <w:rFonts w:eastAsia="SimSun"/>
          <w:lang w:eastAsia="zh-CN"/>
        </w:rPr>
        <w:t xml:space="preserve"> </w:t>
      </w:r>
      <w:r w:rsidR="00982750" w:rsidRPr="003D0C1E">
        <w:rPr>
          <w:rFonts w:eastAsia="SimSun"/>
          <w:lang w:eastAsia="zh-CN"/>
        </w:rPr>
        <w:t>AS</w:t>
      </w:r>
      <w:r w:rsidR="00982750" w:rsidRPr="00ED76FB">
        <w:rPr>
          <w:rFonts w:eastAsia="SimSun"/>
          <w:lang w:eastAsia="zh-CN"/>
        </w:rPr>
        <w:t>.</w:t>
      </w:r>
    </w:p>
    <w:p w14:paraId="4EDFE6BF" w14:textId="77777777" w:rsidR="00982750" w:rsidRPr="00ED76FB" w:rsidRDefault="008704CF" w:rsidP="005260E3">
      <w:pPr>
        <w:pStyle w:val="B1"/>
        <w:rPr>
          <w:rFonts w:eastAsia="SimSun"/>
          <w:lang w:eastAsia="zh-CN"/>
        </w:rPr>
      </w:pPr>
      <w:r>
        <w:rPr>
          <w:rFonts w:eastAsia="SimSun"/>
          <w:b/>
          <w:lang w:eastAsia="zh-CN"/>
        </w:rPr>
        <w:t>-</w:t>
      </w:r>
      <w:r>
        <w:rPr>
          <w:rFonts w:eastAsia="SimSun"/>
          <w:b/>
          <w:lang w:eastAsia="zh-CN"/>
        </w:rPr>
        <w:tab/>
      </w:r>
      <w:r w:rsidR="00982750" w:rsidRPr="00ED76FB">
        <w:rPr>
          <w:rFonts w:eastAsia="SimSun"/>
          <w:b/>
          <w:lang w:eastAsia="zh-CN"/>
        </w:rPr>
        <w:t>Scenario 2 (S2):</w:t>
      </w:r>
      <w:r w:rsidR="00982750" w:rsidRPr="00ED76FB">
        <w:rPr>
          <w:rFonts w:eastAsia="SimSun"/>
          <w:lang w:eastAsia="zh-CN"/>
        </w:rPr>
        <w:t xml:space="preserve"> </w:t>
      </w:r>
      <w:r w:rsidR="00982750" w:rsidRPr="003D0C1E">
        <w:rPr>
          <w:rFonts w:eastAsia="SimSun"/>
          <w:lang w:eastAsia="zh-CN"/>
        </w:rPr>
        <w:t>In</w:t>
      </w:r>
      <w:r w:rsidR="00982750" w:rsidRPr="00ED76FB">
        <w:rPr>
          <w:rFonts w:eastAsia="SimSun"/>
          <w:lang w:eastAsia="zh-CN"/>
        </w:rPr>
        <w:t xml:space="preserve"> this scenario </w:t>
      </w:r>
      <w:r w:rsidR="00982750" w:rsidRPr="003D0C1E">
        <w:rPr>
          <w:rFonts w:eastAsia="SimSun"/>
          <w:lang w:eastAsia="zh-CN"/>
        </w:rPr>
        <w:t>IN</w:t>
      </w:r>
      <w:r w:rsidR="00982750" w:rsidRPr="00ED76FB">
        <w:rPr>
          <w:rFonts w:eastAsia="SimSun"/>
          <w:lang w:eastAsia="zh-CN"/>
        </w:rPr>
        <w:t xml:space="preserve"> triggers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route the call to an </w:t>
      </w:r>
      <w:r w:rsidR="00982750" w:rsidRPr="003D0C1E">
        <w:rPr>
          <w:rFonts w:eastAsia="SimSun"/>
          <w:lang w:eastAsia="zh-CN"/>
        </w:rPr>
        <w:t>IN</w:t>
      </w:r>
      <w:r w:rsidR="00982750" w:rsidRPr="00ED76FB">
        <w:rPr>
          <w:rFonts w:eastAsia="SimSun"/>
          <w:lang w:eastAsia="zh-CN"/>
        </w:rPr>
        <w:t xml:space="preserve"> SCF which has access to </w:t>
      </w:r>
      <w:r w:rsidR="00982750" w:rsidRPr="003D0C1E">
        <w:rPr>
          <w:rFonts w:eastAsia="SimSun"/>
          <w:lang w:eastAsia="zh-CN"/>
        </w:rPr>
        <w:t>HES</w:t>
      </w:r>
      <w:r w:rsidR="00982750" w:rsidRPr="00ED76FB">
        <w:rPr>
          <w:rFonts w:eastAsia="SimSun"/>
          <w:lang w:eastAsia="zh-CN"/>
        </w:rPr>
        <w:t xml:space="preserve"> routing data.</w:t>
      </w:r>
      <w:r w:rsidR="00982750">
        <w:rPr>
          <w:rFonts w:eastAsia="SimSun"/>
          <w:lang w:eastAsia="zh-CN"/>
        </w:rPr>
        <w:t xml:space="preserve"> </w:t>
      </w:r>
      <w:r w:rsidR="00982750" w:rsidRPr="00ED76FB">
        <w:rPr>
          <w:rFonts w:eastAsia="SimSun"/>
          <w:lang w:eastAsia="zh-CN"/>
        </w:rPr>
        <w:t xml:space="preserve">The </w:t>
      </w:r>
      <w:r w:rsidR="00982750" w:rsidRPr="003D0C1E">
        <w:rPr>
          <w:rFonts w:eastAsia="SimSun"/>
          <w:lang w:eastAsia="zh-CN"/>
        </w:rPr>
        <w:t>IN</w:t>
      </w:r>
      <w:r w:rsidR="00982750" w:rsidRPr="00ED76FB">
        <w:rPr>
          <w:rFonts w:eastAsia="SimSun"/>
          <w:lang w:eastAsia="zh-CN"/>
        </w:rPr>
        <w:t xml:space="preserve"> SCF redirects the call to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are applied to the session using the ISC reference point to access the </w:t>
      </w:r>
      <w:r w:rsidR="00982750" w:rsidRPr="003D0C1E">
        <w:rPr>
          <w:rFonts w:eastAsia="SimSun"/>
          <w:lang w:eastAsia="zh-CN"/>
        </w:rPr>
        <w:t>IMS</w:t>
      </w:r>
      <w:r w:rsidR="00982750" w:rsidRPr="00ED76FB">
        <w:rPr>
          <w:rFonts w:eastAsia="SimSun"/>
          <w:lang w:eastAsia="zh-CN"/>
        </w:rPr>
        <w:t xml:space="preserve"> logic which </w:t>
      </w:r>
      <w:r w:rsidR="00982750" w:rsidRPr="003D0C1E">
        <w:rPr>
          <w:rFonts w:eastAsia="SimSun"/>
          <w:lang w:eastAsia="zh-CN"/>
        </w:rPr>
        <w:t>in</w:t>
      </w:r>
      <w:r w:rsidR="00982750" w:rsidRPr="00ED76FB">
        <w:rPr>
          <w:rFonts w:eastAsia="SimSun"/>
          <w:lang w:eastAsia="zh-CN"/>
        </w:rPr>
        <w:t xml:space="preserve"> turn accesses the </w:t>
      </w:r>
      <w:r w:rsidR="00982750" w:rsidRPr="003D0C1E">
        <w:rPr>
          <w:rFonts w:eastAsia="SimSun"/>
          <w:lang w:eastAsia="zh-CN"/>
        </w:rPr>
        <w:t>HES</w:t>
      </w:r>
      <w:r w:rsidR="00982750" w:rsidRPr="00ED76FB">
        <w:rPr>
          <w:rFonts w:eastAsia="SimSun"/>
          <w:lang w:eastAsia="zh-CN"/>
        </w:rPr>
        <w:t xml:space="preserve"> logic.</w:t>
      </w:r>
    </w:p>
    <w:p w14:paraId="7EA3FC95" w14:textId="77777777" w:rsidR="00982750" w:rsidRPr="00FD38DD" w:rsidRDefault="008704CF" w:rsidP="005260E3">
      <w:pPr>
        <w:pStyle w:val="B1"/>
      </w:pPr>
      <w:r>
        <w:rPr>
          <w:rFonts w:eastAsia="SimSun"/>
          <w:b/>
          <w:lang w:eastAsia="zh-CN"/>
        </w:rPr>
        <w:t>-</w:t>
      </w:r>
      <w:r>
        <w:rPr>
          <w:rFonts w:eastAsia="SimSun"/>
          <w:b/>
          <w:lang w:eastAsia="zh-CN"/>
        </w:rPr>
        <w:tab/>
      </w:r>
      <w:r w:rsidR="00982750" w:rsidRPr="00ED76FB">
        <w:rPr>
          <w:rFonts w:eastAsia="SimSun"/>
          <w:b/>
          <w:lang w:eastAsia="zh-CN"/>
        </w:rPr>
        <w:t xml:space="preserve">Scenario 3 (S3): </w:t>
      </w:r>
      <w:r w:rsidR="00982750" w:rsidRPr="003D0C1E">
        <w:rPr>
          <w:rFonts w:eastAsia="SimSun"/>
          <w:lang w:eastAsia="zh-CN"/>
        </w:rPr>
        <w:t>In</w:t>
      </w:r>
      <w:r w:rsidR="00982750" w:rsidRPr="00ED76FB">
        <w:rPr>
          <w:rFonts w:eastAsia="SimSun"/>
          <w:lang w:eastAsia="zh-CN"/>
        </w:rPr>
        <w:t xml:space="preserve"> this scenario the </w:t>
      </w:r>
      <w:r w:rsidR="00982750" w:rsidRPr="003D0C1E">
        <w:rPr>
          <w:rFonts w:eastAsia="SimSun"/>
          <w:lang w:eastAsia="zh-CN"/>
        </w:rPr>
        <w:t>CS</w:t>
      </w:r>
      <w:r w:rsidR="00982750" w:rsidRPr="00ED76FB">
        <w:rPr>
          <w:rFonts w:eastAsia="SimSun"/>
          <w:lang w:eastAsia="zh-CN"/>
        </w:rPr>
        <w:t xml:space="preserve"> network routes calls from </w:t>
      </w:r>
      <w:r w:rsidR="00982750" w:rsidRPr="003D0C1E">
        <w:rPr>
          <w:rFonts w:eastAsia="SimSun"/>
          <w:lang w:eastAsia="zh-CN"/>
        </w:rPr>
        <w:t>CS</w:t>
      </w:r>
      <w:r w:rsidR="00982750" w:rsidRPr="00ED76FB">
        <w:rPr>
          <w:rFonts w:eastAsia="SimSun"/>
          <w:lang w:eastAsia="zh-CN"/>
        </w:rPr>
        <w:t xml:space="preserve"> users to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ED76FB">
        <w:rPr>
          <w:rFonts w:eastAsia="SimSun"/>
          <w:lang w:eastAsia="zh-CN"/>
        </w:rPr>
        <w:t xml:space="preserve">The mechanism by which this re-routing is achieved is out of scope of </w:t>
      </w:r>
      <w:r w:rsidR="00982750">
        <w:rPr>
          <w:rFonts w:eastAsia="SimSun"/>
          <w:lang w:eastAsia="zh-CN"/>
        </w:rPr>
        <w:t>the present document</w:t>
      </w:r>
      <w:r w:rsidR="00982750" w:rsidRPr="00ED76FB">
        <w:rPr>
          <w:rFonts w:eastAsia="SimSun"/>
          <w:lang w:eastAsia="zh-CN"/>
        </w:rPr>
        <w:t xml:space="preserve">. Upon entering the </w:t>
      </w:r>
      <w:r w:rsidR="00982750" w:rsidRPr="003D0C1E">
        <w:rPr>
          <w:rFonts w:eastAsia="SimSun"/>
          <w:lang w:eastAsia="zh-CN"/>
        </w:rPr>
        <w:t>IMS</w:t>
      </w:r>
      <w:r w:rsidR="00982750" w:rsidRPr="00ED76FB">
        <w:rPr>
          <w:rFonts w:eastAsia="SimSun"/>
          <w:lang w:eastAsia="zh-CN"/>
        </w:rPr>
        <w:t xml:space="preserve"> PSI routing is used to route the call to the </w:t>
      </w:r>
      <w:r w:rsidR="00982750" w:rsidRPr="003D0C1E">
        <w:rPr>
          <w:rFonts w:eastAsia="SimSun"/>
          <w:lang w:eastAsia="zh-CN"/>
        </w:rPr>
        <w:t>IMS</w:t>
      </w:r>
      <w:r w:rsidR="00982750" w:rsidRPr="00ED76FB">
        <w:rPr>
          <w:rFonts w:eastAsia="SimSun"/>
          <w:lang w:eastAsia="zh-CN"/>
        </w:rPr>
        <w:t xml:space="preserve"> User Equipment Emulation (UEE).</w:t>
      </w:r>
      <w:r w:rsidR="00982750">
        <w:rPr>
          <w:rFonts w:eastAsia="SimSun"/>
          <w:lang w:eastAsia="zh-CN"/>
        </w:rPr>
        <w:t xml:space="preserve"> </w:t>
      </w:r>
      <w:r w:rsidR="00982750" w:rsidRPr="00ED76FB">
        <w:rPr>
          <w:rFonts w:eastAsia="SimSun"/>
          <w:lang w:eastAsia="zh-CN"/>
        </w:rPr>
        <w:t xml:space="preserve">The UEE is used to anchor the call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ED76FB">
        <w:rPr>
          <w:rFonts w:eastAsia="SimSun"/>
          <w:lang w:eastAsia="zh-CN"/>
        </w:rPr>
        <w:t xml:space="preserve">The </w:t>
      </w:r>
      <w:r w:rsidR="00982750" w:rsidRPr="004C664B">
        <w:rPr>
          <w:rFonts w:eastAsia="SimSun"/>
          <w:lang w:eastAsia="zh-CN"/>
        </w:rPr>
        <w:t>UEE</w:t>
      </w:r>
      <w:r w:rsidR="00982750" w:rsidRPr="00ED76FB">
        <w:rPr>
          <w:rFonts w:eastAsia="SimSun"/>
          <w:lang w:eastAsia="zh-CN"/>
        </w:rPr>
        <w:t xml:space="preserve"> uses </w:t>
      </w:r>
      <w:r w:rsidR="00982750" w:rsidRPr="003D0C1E">
        <w:rPr>
          <w:rFonts w:eastAsia="SimSun"/>
          <w:lang w:eastAsia="zh-CN"/>
        </w:rPr>
        <w:t>IMS</w:t>
      </w:r>
      <w:r w:rsidR="00982750" w:rsidRPr="00ED76FB">
        <w:rPr>
          <w:rFonts w:eastAsia="SimSun"/>
          <w:lang w:eastAsia="zh-CN"/>
        </w:rPr>
        <w:t xml:space="preserve"> logic to initiate a session into the </w:t>
      </w:r>
      <w:r w:rsidR="00982750" w:rsidRPr="003D0C1E">
        <w:rPr>
          <w:rFonts w:eastAsia="SimSun"/>
          <w:lang w:eastAsia="zh-CN"/>
        </w:rPr>
        <w:t>IMS</w:t>
      </w:r>
      <w:r w:rsidR="00982750" w:rsidRPr="00ED76FB">
        <w:rPr>
          <w:rFonts w:eastAsia="SimSun"/>
          <w:lang w:eastAsia="zh-CN"/>
        </w:rPr>
        <w:t xml:space="preserve"> on behalf of the </w:t>
      </w:r>
      <w:r w:rsidR="00982750" w:rsidRPr="003D0C1E">
        <w:rPr>
          <w:rFonts w:eastAsia="SimSun"/>
          <w:lang w:eastAsia="zh-CN"/>
        </w:rPr>
        <w:t>CS</w:t>
      </w:r>
      <w:r w:rsidR="00982750" w:rsidRPr="00ED76FB">
        <w:rPr>
          <w:rFonts w:eastAsia="SimSun"/>
          <w:lang w:eastAsia="zh-CN"/>
        </w:rPr>
        <w:t xml:space="preserve"> endpoint.</w:t>
      </w:r>
      <w:r w:rsidR="00982750">
        <w:rPr>
          <w:rFonts w:eastAsia="SimSun"/>
          <w:lang w:eastAsia="zh-CN"/>
        </w:rPr>
        <w:t xml:space="preserve"> </w:t>
      </w:r>
      <w:r w:rsidR="00982750" w:rsidRPr="00ED76FB">
        <w:rPr>
          <w:rFonts w:eastAsia="SimSun"/>
          <w:lang w:eastAsia="zh-CN"/>
        </w:rPr>
        <w:t xml:space="preserve">To apply </w:t>
      </w:r>
      <w:r w:rsidR="00982750" w:rsidRPr="003D0C1E">
        <w:rPr>
          <w:rFonts w:eastAsia="SimSun"/>
          <w:lang w:eastAsia="zh-CN"/>
        </w:rPr>
        <w:t>HES</w:t>
      </w:r>
      <w:r w:rsidR="00982750" w:rsidRPr="00ED76FB">
        <w:rPr>
          <w:rFonts w:eastAsia="SimSun"/>
          <w:lang w:eastAsia="zh-CN"/>
        </w:rPr>
        <w:t xml:space="preserve"> the filter criteria for this pseudo user </w:t>
      </w:r>
      <w:r w:rsidR="00982750">
        <w:rPr>
          <w:rFonts w:eastAsia="SimSun"/>
          <w:lang w:eastAsia="zh-CN"/>
        </w:rPr>
        <w:t>will</w:t>
      </w:r>
      <w:r w:rsidR="00982750" w:rsidRPr="00ED76FB">
        <w:rPr>
          <w:rFonts w:eastAsia="SimSun"/>
          <w:lang w:eastAsia="zh-CN"/>
        </w:rPr>
        <w:t xml:space="preserve"> include the </w:t>
      </w:r>
      <w:r w:rsidR="00982750" w:rsidRPr="003D0C1E">
        <w:rPr>
          <w:rFonts w:eastAsia="SimSun"/>
          <w:lang w:eastAsia="zh-CN"/>
        </w:rPr>
        <w:t>HES</w:t>
      </w:r>
      <w:r w:rsidR="00982750" w:rsidRPr="00ED76FB">
        <w:rPr>
          <w:rFonts w:eastAsia="SimSun"/>
          <w:lang w:eastAsia="zh-CN"/>
        </w:rPr>
        <w:t>.</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are invoked using the ISC reference point to access </w:t>
      </w:r>
      <w:r w:rsidR="00982750" w:rsidRPr="00ED76FB">
        <w:rPr>
          <w:rFonts w:eastAsia="SimSun"/>
          <w:lang w:eastAsia="zh-CN"/>
        </w:rPr>
        <w:lastRenderedPageBreak/>
        <w:t xml:space="preserve">the </w:t>
      </w:r>
      <w:r w:rsidR="00982750" w:rsidRPr="003D0C1E">
        <w:rPr>
          <w:rFonts w:eastAsia="SimSun"/>
          <w:lang w:eastAsia="zh-CN"/>
        </w:rPr>
        <w:t>IMS</w:t>
      </w:r>
      <w:r w:rsidR="00982750" w:rsidRPr="00ED76FB">
        <w:rPr>
          <w:rFonts w:eastAsia="SimSun"/>
          <w:lang w:eastAsia="zh-CN"/>
        </w:rPr>
        <w:t xml:space="preserve"> logic which </w:t>
      </w:r>
      <w:r w:rsidR="00982750" w:rsidRPr="003D0C1E">
        <w:rPr>
          <w:rFonts w:eastAsia="SimSun"/>
          <w:lang w:eastAsia="zh-CN"/>
        </w:rPr>
        <w:t>in</w:t>
      </w:r>
      <w:r w:rsidR="00982750" w:rsidRPr="00ED76FB">
        <w:rPr>
          <w:rFonts w:eastAsia="SimSun"/>
          <w:lang w:eastAsia="zh-CN"/>
        </w:rPr>
        <w:t xml:space="preserve"> turn accesses the </w:t>
      </w:r>
      <w:r w:rsidR="00982750" w:rsidRPr="003D0C1E">
        <w:rPr>
          <w:rFonts w:eastAsia="SimSun"/>
          <w:lang w:eastAsia="zh-CN"/>
        </w:rPr>
        <w:t>HES</w:t>
      </w:r>
      <w:r w:rsidR="00982750" w:rsidRPr="00ED76FB">
        <w:rPr>
          <w:rFonts w:eastAsia="SimSun"/>
          <w:lang w:eastAsia="zh-CN"/>
        </w:rPr>
        <w:t xml:space="preserve"> logic. For calls to the </w:t>
      </w:r>
      <w:r w:rsidR="00982750" w:rsidRPr="003D0C1E">
        <w:rPr>
          <w:rFonts w:eastAsia="SimSun"/>
          <w:lang w:eastAsia="zh-CN"/>
        </w:rPr>
        <w:t>CS</w:t>
      </w:r>
      <w:r w:rsidR="00982750" w:rsidRPr="00ED76FB">
        <w:rPr>
          <w:rFonts w:eastAsia="SimSun"/>
          <w:lang w:eastAsia="zh-CN"/>
        </w:rPr>
        <w:t xml:space="preserve"> user, the UEE </w:t>
      </w:r>
      <w:r w:rsidR="00982750">
        <w:rPr>
          <w:rFonts w:eastAsia="SimSun"/>
          <w:lang w:eastAsia="zh-CN"/>
        </w:rPr>
        <w:t>will</w:t>
      </w:r>
      <w:r w:rsidR="00982750" w:rsidRPr="00ED76FB">
        <w:rPr>
          <w:rFonts w:eastAsia="SimSun"/>
          <w:lang w:eastAsia="zh-CN"/>
        </w:rPr>
        <w:t xml:space="preserve"> be configured </w:t>
      </w:r>
      <w:r w:rsidR="00982750" w:rsidRPr="003D0C1E">
        <w:rPr>
          <w:rFonts w:eastAsia="SimSun"/>
          <w:lang w:eastAsia="zh-CN"/>
        </w:rPr>
        <w:t>in</w:t>
      </w:r>
      <w:r w:rsidR="00982750" w:rsidRPr="00ED76FB">
        <w:rPr>
          <w:rFonts w:eastAsia="SimSun"/>
          <w:lang w:eastAsia="zh-CN"/>
        </w:rPr>
        <w:t xml:space="preserve"> the terminating filter criteria to be the last application </w:t>
      </w:r>
      <w:r w:rsidR="00982750" w:rsidRPr="003D0C1E">
        <w:rPr>
          <w:rFonts w:eastAsia="SimSun"/>
          <w:lang w:eastAsia="zh-CN"/>
        </w:rPr>
        <w:t>in</w:t>
      </w:r>
      <w:r w:rsidR="00982750" w:rsidRPr="00ED76FB">
        <w:rPr>
          <w:rFonts w:eastAsia="SimSun"/>
          <w:lang w:eastAsia="zh-CN"/>
        </w:rPr>
        <w:t xml:space="preserve"> the chain. </w:t>
      </w:r>
    </w:p>
    <w:p w14:paraId="741DE01B" w14:textId="77777777" w:rsidR="00080512" w:rsidRPr="004D3578" w:rsidRDefault="00080512">
      <w:pPr>
        <w:pStyle w:val="Heading8"/>
      </w:pPr>
      <w:bookmarkStart w:id="80" w:name="historyclause"/>
      <w:r w:rsidRPr="004D3578">
        <w:br w:type="page"/>
      </w:r>
      <w:bookmarkStart w:id="81" w:name="_Toc163162393"/>
      <w:r w:rsidR="00C65B81">
        <w:lastRenderedPageBreak/>
        <w:t>Annex C</w:t>
      </w:r>
      <w:r w:rsidRPr="004D3578">
        <w:t xml:space="preserve"> (informative):</w:t>
      </w:r>
      <w:r w:rsidRPr="004D3578">
        <w:br/>
        <w:t>Change history</w:t>
      </w:r>
      <w:bookmarkEnd w:id="81"/>
    </w:p>
    <w:tbl>
      <w:tblPr>
        <w:tblW w:w="101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15"/>
        <w:gridCol w:w="800"/>
        <w:gridCol w:w="1001"/>
        <w:gridCol w:w="601"/>
        <w:gridCol w:w="428"/>
        <w:gridCol w:w="4867"/>
        <w:gridCol w:w="667"/>
        <w:gridCol w:w="667"/>
      </w:tblGrid>
      <w:tr w:rsidR="00080512" w:rsidRPr="004D3578" w14:paraId="4D803304" w14:textId="77777777" w:rsidTr="00A675D1">
        <w:trPr>
          <w:cantSplit/>
        </w:trPr>
        <w:tc>
          <w:tcPr>
            <w:tcW w:w="10146" w:type="dxa"/>
            <w:gridSpan w:val="8"/>
            <w:tcBorders>
              <w:bottom w:val="nil"/>
            </w:tcBorders>
            <w:shd w:val="solid" w:color="FFFFFF" w:fill="auto"/>
          </w:tcPr>
          <w:bookmarkEnd w:id="80"/>
          <w:p w14:paraId="392B4EF1" w14:textId="77777777" w:rsidR="00080512" w:rsidRPr="004D3578" w:rsidRDefault="00080512">
            <w:pPr>
              <w:pStyle w:val="TAL"/>
              <w:jc w:val="center"/>
              <w:rPr>
                <w:b/>
                <w:sz w:val="16"/>
              </w:rPr>
            </w:pPr>
            <w:r w:rsidRPr="004D3578">
              <w:rPr>
                <w:b/>
              </w:rPr>
              <w:t>Change history</w:t>
            </w:r>
          </w:p>
        </w:tc>
      </w:tr>
      <w:tr w:rsidR="00080512" w:rsidRPr="004D3578" w14:paraId="07CA572A" w14:textId="77777777" w:rsidTr="00A675D1">
        <w:tc>
          <w:tcPr>
            <w:tcW w:w="1115" w:type="dxa"/>
            <w:shd w:val="pct10" w:color="auto" w:fill="FFFFFF"/>
          </w:tcPr>
          <w:p w14:paraId="4A31F486" w14:textId="77777777" w:rsidR="00080512" w:rsidRPr="004D3578" w:rsidRDefault="00080512">
            <w:pPr>
              <w:pStyle w:val="TAL"/>
              <w:rPr>
                <w:b/>
                <w:sz w:val="16"/>
              </w:rPr>
            </w:pPr>
            <w:r w:rsidRPr="004D3578">
              <w:rPr>
                <w:b/>
                <w:sz w:val="16"/>
              </w:rPr>
              <w:t>Date</w:t>
            </w:r>
          </w:p>
        </w:tc>
        <w:tc>
          <w:tcPr>
            <w:tcW w:w="800" w:type="dxa"/>
            <w:shd w:val="pct10" w:color="auto" w:fill="FFFFFF"/>
          </w:tcPr>
          <w:p w14:paraId="797E8ADF" w14:textId="77777777" w:rsidR="00080512" w:rsidRPr="004D3578" w:rsidRDefault="00080512">
            <w:pPr>
              <w:pStyle w:val="TAL"/>
              <w:rPr>
                <w:b/>
                <w:sz w:val="16"/>
              </w:rPr>
            </w:pPr>
            <w:r w:rsidRPr="004D3578">
              <w:rPr>
                <w:b/>
                <w:sz w:val="16"/>
              </w:rPr>
              <w:t>TSG #</w:t>
            </w:r>
          </w:p>
        </w:tc>
        <w:tc>
          <w:tcPr>
            <w:tcW w:w="1001" w:type="dxa"/>
            <w:shd w:val="pct10" w:color="auto" w:fill="FFFFFF"/>
          </w:tcPr>
          <w:p w14:paraId="06A2972F" w14:textId="77777777" w:rsidR="00080512" w:rsidRPr="004D3578" w:rsidRDefault="00080512">
            <w:pPr>
              <w:pStyle w:val="TAL"/>
              <w:rPr>
                <w:b/>
                <w:sz w:val="16"/>
              </w:rPr>
            </w:pPr>
            <w:r w:rsidRPr="004D3578">
              <w:rPr>
                <w:b/>
                <w:sz w:val="16"/>
              </w:rPr>
              <w:t>TSG Doc.</w:t>
            </w:r>
          </w:p>
        </w:tc>
        <w:tc>
          <w:tcPr>
            <w:tcW w:w="601" w:type="dxa"/>
            <w:shd w:val="pct10" w:color="auto" w:fill="FFFFFF"/>
          </w:tcPr>
          <w:p w14:paraId="268E9774" w14:textId="77777777" w:rsidR="00080512" w:rsidRPr="004D3578" w:rsidRDefault="00080512">
            <w:pPr>
              <w:pStyle w:val="TAL"/>
              <w:rPr>
                <w:b/>
                <w:sz w:val="16"/>
              </w:rPr>
            </w:pPr>
            <w:r w:rsidRPr="004D3578">
              <w:rPr>
                <w:b/>
                <w:sz w:val="16"/>
              </w:rPr>
              <w:t>CR</w:t>
            </w:r>
          </w:p>
        </w:tc>
        <w:tc>
          <w:tcPr>
            <w:tcW w:w="428" w:type="dxa"/>
            <w:shd w:val="pct10" w:color="auto" w:fill="FFFFFF"/>
          </w:tcPr>
          <w:p w14:paraId="47550B84" w14:textId="77777777" w:rsidR="00080512" w:rsidRPr="004D3578" w:rsidRDefault="00080512">
            <w:pPr>
              <w:pStyle w:val="TAL"/>
              <w:rPr>
                <w:b/>
                <w:sz w:val="16"/>
              </w:rPr>
            </w:pPr>
            <w:r w:rsidRPr="004D3578">
              <w:rPr>
                <w:b/>
                <w:sz w:val="16"/>
              </w:rPr>
              <w:t>Rev</w:t>
            </w:r>
          </w:p>
        </w:tc>
        <w:tc>
          <w:tcPr>
            <w:tcW w:w="4867" w:type="dxa"/>
            <w:shd w:val="pct10" w:color="auto" w:fill="FFFFFF"/>
          </w:tcPr>
          <w:p w14:paraId="24A7A0A5" w14:textId="77777777" w:rsidR="00080512" w:rsidRPr="004D3578" w:rsidRDefault="00080512">
            <w:pPr>
              <w:pStyle w:val="TAL"/>
              <w:rPr>
                <w:b/>
                <w:sz w:val="16"/>
              </w:rPr>
            </w:pPr>
            <w:r w:rsidRPr="004D3578">
              <w:rPr>
                <w:b/>
                <w:sz w:val="16"/>
              </w:rPr>
              <w:t>Subject/Comment</w:t>
            </w:r>
          </w:p>
        </w:tc>
        <w:tc>
          <w:tcPr>
            <w:tcW w:w="667" w:type="dxa"/>
            <w:shd w:val="pct10" w:color="auto" w:fill="FFFFFF"/>
          </w:tcPr>
          <w:p w14:paraId="4DCA9DAD" w14:textId="77777777" w:rsidR="00080512" w:rsidRPr="004D3578" w:rsidRDefault="00080512">
            <w:pPr>
              <w:pStyle w:val="TAL"/>
              <w:rPr>
                <w:b/>
                <w:sz w:val="16"/>
              </w:rPr>
            </w:pPr>
            <w:r w:rsidRPr="004D3578">
              <w:rPr>
                <w:b/>
                <w:sz w:val="16"/>
              </w:rPr>
              <w:t>Old</w:t>
            </w:r>
          </w:p>
        </w:tc>
        <w:tc>
          <w:tcPr>
            <w:tcW w:w="667" w:type="dxa"/>
            <w:shd w:val="pct10" w:color="auto" w:fill="FFFFFF"/>
          </w:tcPr>
          <w:p w14:paraId="710FD77A" w14:textId="77777777" w:rsidR="00080512" w:rsidRPr="004D3578" w:rsidRDefault="00080512">
            <w:pPr>
              <w:pStyle w:val="TAL"/>
              <w:rPr>
                <w:b/>
                <w:sz w:val="16"/>
              </w:rPr>
            </w:pPr>
            <w:r w:rsidRPr="004D3578">
              <w:rPr>
                <w:b/>
                <w:sz w:val="16"/>
              </w:rPr>
              <w:t>New</w:t>
            </w:r>
          </w:p>
        </w:tc>
      </w:tr>
      <w:tr w:rsidR="00080512" w:rsidRPr="00D44938" w14:paraId="75CF4EC4" w14:textId="77777777" w:rsidTr="00A675D1">
        <w:tc>
          <w:tcPr>
            <w:tcW w:w="1115" w:type="dxa"/>
            <w:shd w:val="solid" w:color="FFFFFF" w:fill="auto"/>
          </w:tcPr>
          <w:p w14:paraId="787E92D6" w14:textId="77777777" w:rsidR="00080512" w:rsidRPr="000A543E" w:rsidRDefault="007D63B9" w:rsidP="005260E3">
            <w:pPr>
              <w:pStyle w:val="TAL"/>
            </w:pPr>
            <w:r w:rsidRPr="007D63B9">
              <w:t>24/03/2014</w:t>
            </w:r>
          </w:p>
        </w:tc>
        <w:tc>
          <w:tcPr>
            <w:tcW w:w="800" w:type="dxa"/>
            <w:shd w:val="solid" w:color="FFFFFF" w:fill="auto"/>
          </w:tcPr>
          <w:p w14:paraId="2AD41EDE" w14:textId="77777777" w:rsidR="00080512" w:rsidRPr="00D44938" w:rsidRDefault="00080512" w:rsidP="005260E3">
            <w:pPr>
              <w:pStyle w:val="TAL"/>
            </w:pPr>
          </w:p>
        </w:tc>
        <w:tc>
          <w:tcPr>
            <w:tcW w:w="1001" w:type="dxa"/>
            <w:shd w:val="solid" w:color="FFFFFF" w:fill="auto"/>
          </w:tcPr>
          <w:p w14:paraId="26B0FFB2" w14:textId="77777777" w:rsidR="00080512" w:rsidRPr="00D44938" w:rsidRDefault="00080512" w:rsidP="005260E3">
            <w:pPr>
              <w:pStyle w:val="TAL"/>
            </w:pPr>
          </w:p>
        </w:tc>
        <w:tc>
          <w:tcPr>
            <w:tcW w:w="601" w:type="dxa"/>
            <w:shd w:val="solid" w:color="FFFFFF" w:fill="auto"/>
          </w:tcPr>
          <w:p w14:paraId="6F4E095B" w14:textId="77777777" w:rsidR="00080512" w:rsidRPr="00D44938" w:rsidRDefault="00080512" w:rsidP="005260E3">
            <w:pPr>
              <w:pStyle w:val="TAL"/>
            </w:pPr>
          </w:p>
        </w:tc>
        <w:tc>
          <w:tcPr>
            <w:tcW w:w="428" w:type="dxa"/>
            <w:shd w:val="solid" w:color="FFFFFF" w:fill="auto"/>
          </w:tcPr>
          <w:p w14:paraId="1FC9E305" w14:textId="77777777" w:rsidR="00080512" w:rsidRPr="00D44938" w:rsidRDefault="00080512" w:rsidP="005260E3">
            <w:pPr>
              <w:pStyle w:val="TAL"/>
            </w:pPr>
          </w:p>
        </w:tc>
        <w:tc>
          <w:tcPr>
            <w:tcW w:w="4867" w:type="dxa"/>
            <w:shd w:val="solid" w:color="FFFFFF" w:fill="auto"/>
          </w:tcPr>
          <w:p w14:paraId="1F16ED24" w14:textId="77777777" w:rsidR="00080512" w:rsidRPr="000A543E" w:rsidRDefault="007D63B9" w:rsidP="005260E3">
            <w:pPr>
              <w:pStyle w:val="TAL"/>
            </w:pPr>
            <w:r w:rsidRPr="007D63B9">
              <w:t>Version for input to 3GPP CT1#86bis</w:t>
            </w:r>
          </w:p>
        </w:tc>
        <w:tc>
          <w:tcPr>
            <w:tcW w:w="667" w:type="dxa"/>
            <w:shd w:val="solid" w:color="FFFFFF" w:fill="auto"/>
          </w:tcPr>
          <w:p w14:paraId="4D944C01" w14:textId="77777777" w:rsidR="00080512" w:rsidRPr="00D44938" w:rsidRDefault="00080512" w:rsidP="005260E3">
            <w:pPr>
              <w:pStyle w:val="TAL"/>
            </w:pPr>
          </w:p>
        </w:tc>
        <w:tc>
          <w:tcPr>
            <w:tcW w:w="667" w:type="dxa"/>
            <w:shd w:val="solid" w:color="FFFFFF" w:fill="auto"/>
          </w:tcPr>
          <w:p w14:paraId="4D34989B" w14:textId="77777777" w:rsidR="00080512" w:rsidRPr="00540996" w:rsidRDefault="007D63B9" w:rsidP="005260E3">
            <w:pPr>
              <w:pStyle w:val="TAL"/>
            </w:pPr>
            <w:r w:rsidRPr="007D63B9">
              <w:t>0</w:t>
            </w:r>
            <w:r w:rsidRPr="000A543E">
              <w:t>.0.0</w:t>
            </w:r>
          </w:p>
        </w:tc>
      </w:tr>
      <w:tr w:rsidR="009A4D47" w:rsidRPr="00D44938" w14:paraId="46ADFB39" w14:textId="77777777" w:rsidTr="00A675D1">
        <w:tc>
          <w:tcPr>
            <w:tcW w:w="1115" w:type="dxa"/>
            <w:shd w:val="solid" w:color="FFFFFF" w:fill="auto"/>
          </w:tcPr>
          <w:p w14:paraId="2D0DBAF4" w14:textId="77777777" w:rsidR="009A4D47" w:rsidRPr="005F7C84" w:rsidRDefault="009A4D47" w:rsidP="009A4D47">
            <w:pPr>
              <w:pStyle w:val="TAL"/>
            </w:pPr>
            <w:smartTag w:uri="urn:schemas-microsoft-com:office:smarttags" w:element="date">
              <w:smartTagPr>
                <w:attr w:name="Year" w:val="2014"/>
                <w:attr w:name="Day" w:val="04"/>
                <w:attr w:name="Month" w:val="2"/>
                <w:attr w:name="ls" w:val="trans"/>
              </w:smartTagPr>
              <w:r>
                <w:t>02/04/2014</w:t>
              </w:r>
            </w:smartTag>
          </w:p>
        </w:tc>
        <w:tc>
          <w:tcPr>
            <w:tcW w:w="800" w:type="dxa"/>
            <w:shd w:val="solid" w:color="FFFFFF" w:fill="auto"/>
          </w:tcPr>
          <w:p w14:paraId="02C9DEF6" w14:textId="77777777" w:rsidR="009A4D47" w:rsidRPr="005F7C84" w:rsidRDefault="009A4D47" w:rsidP="009A4D47">
            <w:pPr>
              <w:pStyle w:val="TAL"/>
            </w:pPr>
          </w:p>
        </w:tc>
        <w:tc>
          <w:tcPr>
            <w:tcW w:w="1001" w:type="dxa"/>
            <w:shd w:val="solid" w:color="FFFFFF" w:fill="auto"/>
          </w:tcPr>
          <w:p w14:paraId="157B3F50" w14:textId="77777777" w:rsidR="009A4D47" w:rsidRPr="005F7C84" w:rsidRDefault="009A4D47" w:rsidP="009A4D47">
            <w:pPr>
              <w:pStyle w:val="TAL"/>
            </w:pPr>
          </w:p>
        </w:tc>
        <w:tc>
          <w:tcPr>
            <w:tcW w:w="601" w:type="dxa"/>
            <w:shd w:val="solid" w:color="FFFFFF" w:fill="auto"/>
          </w:tcPr>
          <w:p w14:paraId="34389F88" w14:textId="77777777" w:rsidR="009A4D47" w:rsidRPr="005F7C84" w:rsidRDefault="009A4D47" w:rsidP="009A4D47">
            <w:pPr>
              <w:pStyle w:val="TAL"/>
            </w:pPr>
          </w:p>
        </w:tc>
        <w:tc>
          <w:tcPr>
            <w:tcW w:w="428" w:type="dxa"/>
            <w:shd w:val="solid" w:color="FFFFFF" w:fill="auto"/>
          </w:tcPr>
          <w:p w14:paraId="7B4CE91D" w14:textId="77777777" w:rsidR="009A4D47" w:rsidRPr="005F7C84" w:rsidRDefault="009A4D47" w:rsidP="009A4D47">
            <w:pPr>
              <w:pStyle w:val="TAL"/>
            </w:pPr>
          </w:p>
        </w:tc>
        <w:tc>
          <w:tcPr>
            <w:tcW w:w="4867" w:type="dxa"/>
            <w:shd w:val="solid" w:color="FFFFFF" w:fill="auto"/>
          </w:tcPr>
          <w:p w14:paraId="5097ED07" w14:textId="77777777" w:rsidR="009A4D47" w:rsidRPr="005F7C84" w:rsidRDefault="009A4D47" w:rsidP="009A4D47">
            <w:pPr>
              <w:pStyle w:val="TAL"/>
            </w:pPr>
            <w:r>
              <w:t>Version collecting comments from 3GPP CT1#86bis</w:t>
            </w:r>
          </w:p>
        </w:tc>
        <w:tc>
          <w:tcPr>
            <w:tcW w:w="667" w:type="dxa"/>
            <w:shd w:val="solid" w:color="FFFFFF" w:fill="auto"/>
          </w:tcPr>
          <w:p w14:paraId="6F6D0A2B" w14:textId="77777777" w:rsidR="009A4D47" w:rsidRPr="005F7C84" w:rsidRDefault="009A4D47" w:rsidP="009A4D47">
            <w:pPr>
              <w:pStyle w:val="TAL"/>
            </w:pPr>
            <w:r>
              <w:t>0.0.0</w:t>
            </w:r>
          </w:p>
        </w:tc>
        <w:tc>
          <w:tcPr>
            <w:tcW w:w="667" w:type="dxa"/>
            <w:shd w:val="solid" w:color="FFFFFF" w:fill="auto"/>
          </w:tcPr>
          <w:p w14:paraId="452C11A7" w14:textId="77777777" w:rsidR="009A4D47" w:rsidRPr="005F7C84" w:rsidRDefault="009A4D47" w:rsidP="00660237">
            <w:pPr>
              <w:pStyle w:val="TAL"/>
            </w:pPr>
            <w:r>
              <w:t>0.1</w:t>
            </w:r>
            <w:r w:rsidR="00660237">
              <w:t>.0</w:t>
            </w:r>
          </w:p>
        </w:tc>
      </w:tr>
      <w:tr w:rsidR="009A4D47" w:rsidRPr="00D44938" w14:paraId="03B73928" w14:textId="77777777" w:rsidTr="00A675D1">
        <w:tc>
          <w:tcPr>
            <w:tcW w:w="1115" w:type="dxa"/>
            <w:shd w:val="solid" w:color="FFFFFF" w:fill="auto"/>
          </w:tcPr>
          <w:p w14:paraId="1B8BA575" w14:textId="77777777" w:rsidR="009A4D47" w:rsidRPr="007D63B9" w:rsidRDefault="00912B39" w:rsidP="009A4D47">
            <w:pPr>
              <w:pStyle w:val="TAL"/>
            </w:pPr>
            <w:r>
              <w:t>06/2014</w:t>
            </w:r>
          </w:p>
        </w:tc>
        <w:tc>
          <w:tcPr>
            <w:tcW w:w="800" w:type="dxa"/>
            <w:shd w:val="solid" w:color="FFFFFF" w:fill="auto"/>
          </w:tcPr>
          <w:p w14:paraId="5757349F" w14:textId="77777777" w:rsidR="009A4D47" w:rsidRPr="00D44938" w:rsidRDefault="00912B39" w:rsidP="009A4D47">
            <w:pPr>
              <w:pStyle w:val="TAL"/>
            </w:pPr>
            <w:r>
              <w:t>CT-64</w:t>
            </w:r>
          </w:p>
        </w:tc>
        <w:tc>
          <w:tcPr>
            <w:tcW w:w="1001" w:type="dxa"/>
            <w:shd w:val="solid" w:color="FFFFFF" w:fill="auto"/>
          </w:tcPr>
          <w:p w14:paraId="478A9DAA" w14:textId="77777777" w:rsidR="009A4D47" w:rsidRPr="00D44938" w:rsidRDefault="00912B39" w:rsidP="009A4D47">
            <w:pPr>
              <w:pStyle w:val="TAL"/>
            </w:pPr>
            <w:r w:rsidRPr="00912B39">
              <w:t>CP-140283</w:t>
            </w:r>
          </w:p>
        </w:tc>
        <w:tc>
          <w:tcPr>
            <w:tcW w:w="601" w:type="dxa"/>
            <w:shd w:val="solid" w:color="FFFFFF" w:fill="auto"/>
          </w:tcPr>
          <w:p w14:paraId="2BCF5DCC" w14:textId="77777777" w:rsidR="009A4D47" w:rsidRPr="00D44938" w:rsidRDefault="009A4D47" w:rsidP="009A4D47">
            <w:pPr>
              <w:pStyle w:val="TAL"/>
            </w:pPr>
          </w:p>
        </w:tc>
        <w:tc>
          <w:tcPr>
            <w:tcW w:w="428" w:type="dxa"/>
            <w:shd w:val="solid" w:color="FFFFFF" w:fill="auto"/>
          </w:tcPr>
          <w:p w14:paraId="4D4E292F" w14:textId="77777777" w:rsidR="009A4D47" w:rsidRPr="00D44938" w:rsidRDefault="009A4D47" w:rsidP="009A4D47">
            <w:pPr>
              <w:pStyle w:val="TAL"/>
            </w:pPr>
          </w:p>
        </w:tc>
        <w:tc>
          <w:tcPr>
            <w:tcW w:w="4867" w:type="dxa"/>
            <w:shd w:val="solid" w:color="FFFFFF" w:fill="auto"/>
          </w:tcPr>
          <w:p w14:paraId="4A8ED441" w14:textId="77777777" w:rsidR="009A4D47" w:rsidRPr="007D63B9" w:rsidRDefault="00912B39" w:rsidP="009A4D47">
            <w:pPr>
              <w:pStyle w:val="TAL"/>
            </w:pPr>
            <w:r>
              <w:t>Version 1.0.0 created for presentation for information and approval</w:t>
            </w:r>
          </w:p>
        </w:tc>
        <w:tc>
          <w:tcPr>
            <w:tcW w:w="667" w:type="dxa"/>
            <w:shd w:val="solid" w:color="FFFFFF" w:fill="auto"/>
          </w:tcPr>
          <w:p w14:paraId="647195D5" w14:textId="77777777" w:rsidR="009A4D47" w:rsidRPr="00D44938" w:rsidRDefault="00912B39" w:rsidP="009A4D47">
            <w:pPr>
              <w:pStyle w:val="TAL"/>
            </w:pPr>
            <w:r>
              <w:t>0.</w:t>
            </w:r>
            <w:r w:rsidR="00660237">
              <w:t>1.0</w:t>
            </w:r>
          </w:p>
        </w:tc>
        <w:tc>
          <w:tcPr>
            <w:tcW w:w="667" w:type="dxa"/>
            <w:shd w:val="solid" w:color="FFFFFF" w:fill="auto"/>
          </w:tcPr>
          <w:p w14:paraId="748DEC82" w14:textId="77777777" w:rsidR="009A4D47" w:rsidRPr="007D63B9" w:rsidRDefault="00660237" w:rsidP="009A4D47">
            <w:pPr>
              <w:pStyle w:val="TAL"/>
            </w:pPr>
            <w:r>
              <w:t>1.0.0</w:t>
            </w:r>
          </w:p>
        </w:tc>
      </w:tr>
      <w:tr w:rsidR="004E0CEF" w:rsidRPr="00D44938" w14:paraId="6B9722D2" w14:textId="77777777" w:rsidTr="00A675D1">
        <w:tc>
          <w:tcPr>
            <w:tcW w:w="1115" w:type="dxa"/>
            <w:shd w:val="solid" w:color="FFFFFF" w:fill="auto"/>
          </w:tcPr>
          <w:p w14:paraId="271865CF" w14:textId="77777777" w:rsidR="004E0CEF" w:rsidRDefault="004E0CEF" w:rsidP="009A4D47">
            <w:pPr>
              <w:pStyle w:val="TAL"/>
            </w:pPr>
            <w:r>
              <w:t>06/2014</w:t>
            </w:r>
          </w:p>
        </w:tc>
        <w:tc>
          <w:tcPr>
            <w:tcW w:w="800" w:type="dxa"/>
            <w:shd w:val="solid" w:color="FFFFFF" w:fill="auto"/>
          </w:tcPr>
          <w:p w14:paraId="6E068B77" w14:textId="77777777" w:rsidR="004E0CEF" w:rsidRDefault="004E0CEF" w:rsidP="009A4D47">
            <w:pPr>
              <w:pStyle w:val="TAL"/>
            </w:pPr>
            <w:r>
              <w:t>Post CT-64</w:t>
            </w:r>
          </w:p>
        </w:tc>
        <w:tc>
          <w:tcPr>
            <w:tcW w:w="1001" w:type="dxa"/>
            <w:shd w:val="solid" w:color="FFFFFF" w:fill="auto"/>
          </w:tcPr>
          <w:p w14:paraId="0C214932" w14:textId="77777777" w:rsidR="004E0CEF" w:rsidRPr="00912B39" w:rsidRDefault="004E0CEF" w:rsidP="009A4D47">
            <w:pPr>
              <w:pStyle w:val="TAL"/>
            </w:pPr>
          </w:p>
        </w:tc>
        <w:tc>
          <w:tcPr>
            <w:tcW w:w="601" w:type="dxa"/>
            <w:shd w:val="solid" w:color="FFFFFF" w:fill="auto"/>
          </w:tcPr>
          <w:p w14:paraId="7401CB78" w14:textId="77777777" w:rsidR="004E0CEF" w:rsidRPr="00D44938" w:rsidRDefault="004E0CEF" w:rsidP="009A4D47">
            <w:pPr>
              <w:pStyle w:val="TAL"/>
            </w:pPr>
          </w:p>
        </w:tc>
        <w:tc>
          <w:tcPr>
            <w:tcW w:w="428" w:type="dxa"/>
            <w:shd w:val="solid" w:color="FFFFFF" w:fill="auto"/>
          </w:tcPr>
          <w:p w14:paraId="03E79F4D" w14:textId="77777777" w:rsidR="004E0CEF" w:rsidRPr="00D44938" w:rsidRDefault="004E0CEF" w:rsidP="009A4D47">
            <w:pPr>
              <w:pStyle w:val="TAL"/>
            </w:pPr>
          </w:p>
        </w:tc>
        <w:tc>
          <w:tcPr>
            <w:tcW w:w="4867" w:type="dxa"/>
            <w:shd w:val="solid" w:color="FFFFFF" w:fill="auto"/>
          </w:tcPr>
          <w:p w14:paraId="67D7053E" w14:textId="77777777" w:rsidR="004E0CEF" w:rsidRDefault="004E0CEF" w:rsidP="009A4D47">
            <w:pPr>
              <w:pStyle w:val="TAL"/>
            </w:pPr>
            <w:r>
              <w:t>Version 12.0.0 created after approval at CT64</w:t>
            </w:r>
          </w:p>
        </w:tc>
        <w:tc>
          <w:tcPr>
            <w:tcW w:w="667" w:type="dxa"/>
            <w:shd w:val="solid" w:color="FFFFFF" w:fill="auto"/>
          </w:tcPr>
          <w:p w14:paraId="3EF1052C" w14:textId="77777777" w:rsidR="004E0CEF" w:rsidRDefault="004E0CEF" w:rsidP="009A4D47">
            <w:pPr>
              <w:pStyle w:val="TAL"/>
            </w:pPr>
            <w:r>
              <w:t>1.0.0</w:t>
            </w:r>
          </w:p>
        </w:tc>
        <w:tc>
          <w:tcPr>
            <w:tcW w:w="667" w:type="dxa"/>
            <w:shd w:val="solid" w:color="FFFFFF" w:fill="auto"/>
          </w:tcPr>
          <w:p w14:paraId="3F60472B" w14:textId="77777777" w:rsidR="004E0CEF" w:rsidRDefault="004E0CEF" w:rsidP="009A4D47">
            <w:pPr>
              <w:pStyle w:val="TAL"/>
            </w:pPr>
            <w:r>
              <w:t>12.0.0</w:t>
            </w:r>
          </w:p>
        </w:tc>
      </w:tr>
      <w:tr w:rsidR="005C4BE2" w:rsidRPr="00D44938" w14:paraId="7A535978" w14:textId="77777777" w:rsidTr="00A675D1">
        <w:tc>
          <w:tcPr>
            <w:tcW w:w="1115" w:type="dxa"/>
            <w:shd w:val="solid" w:color="FFFFFF" w:fill="auto"/>
          </w:tcPr>
          <w:p w14:paraId="201FC934" w14:textId="77777777" w:rsidR="005C4BE2" w:rsidRDefault="005C4BE2" w:rsidP="009A4D47">
            <w:pPr>
              <w:pStyle w:val="TAL"/>
            </w:pPr>
            <w:r>
              <w:t>09/2014</w:t>
            </w:r>
          </w:p>
        </w:tc>
        <w:tc>
          <w:tcPr>
            <w:tcW w:w="800" w:type="dxa"/>
            <w:shd w:val="solid" w:color="FFFFFF" w:fill="auto"/>
          </w:tcPr>
          <w:p w14:paraId="7E768D8E" w14:textId="77777777" w:rsidR="005C4BE2" w:rsidRDefault="005C4BE2" w:rsidP="009A4D47">
            <w:pPr>
              <w:pStyle w:val="TAL"/>
            </w:pPr>
            <w:r>
              <w:t>CT-65</w:t>
            </w:r>
          </w:p>
        </w:tc>
        <w:tc>
          <w:tcPr>
            <w:tcW w:w="1001" w:type="dxa"/>
            <w:shd w:val="solid" w:color="FFFFFF" w:fill="auto"/>
          </w:tcPr>
          <w:p w14:paraId="25216D3C" w14:textId="77777777" w:rsidR="005C4BE2" w:rsidRPr="00912B39" w:rsidRDefault="005C4BE2" w:rsidP="009A4D47">
            <w:pPr>
              <w:pStyle w:val="TAL"/>
            </w:pPr>
            <w:r w:rsidRPr="005C4BE2">
              <w:t>CP-140653</w:t>
            </w:r>
          </w:p>
        </w:tc>
        <w:tc>
          <w:tcPr>
            <w:tcW w:w="601" w:type="dxa"/>
            <w:shd w:val="solid" w:color="FFFFFF" w:fill="auto"/>
          </w:tcPr>
          <w:p w14:paraId="0E6858F6" w14:textId="77777777" w:rsidR="005C4BE2" w:rsidRPr="00D44938" w:rsidRDefault="005C4BE2" w:rsidP="009A4D47">
            <w:pPr>
              <w:pStyle w:val="TAL"/>
            </w:pPr>
            <w:r>
              <w:t>0001</w:t>
            </w:r>
          </w:p>
        </w:tc>
        <w:tc>
          <w:tcPr>
            <w:tcW w:w="428" w:type="dxa"/>
            <w:shd w:val="solid" w:color="FFFFFF" w:fill="auto"/>
          </w:tcPr>
          <w:p w14:paraId="542997C1" w14:textId="77777777" w:rsidR="005C4BE2" w:rsidRPr="00D44938" w:rsidRDefault="005C4BE2" w:rsidP="009A4D47">
            <w:pPr>
              <w:pStyle w:val="TAL"/>
            </w:pPr>
          </w:p>
        </w:tc>
        <w:tc>
          <w:tcPr>
            <w:tcW w:w="4867" w:type="dxa"/>
            <w:shd w:val="solid" w:color="FFFFFF" w:fill="auto"/>
          </w:tcPr>
          <w:p w14:paraId="5AAF9E67" w14:textId="77777777" w:rsidR="005C4BE2" w:rsidRDefault="005C4BE2" w:rsidP="009A4D47">
            <w:pPr>
              <w:pStyle w:val="TAL"/>
            </w:pPr>
            <w:r w:rsidRPr="005C4BE2">
              <w:t>Recognition of VINE functional in business trunking scenarios</w:t>
            </w:r>
          </w:p>
        </w:tc>
        <w:tc>
          <w:tcPr>
            <w:tcW w:w="667" w:type="dxa"/>
            <w:shd w:val="solid" w:color="FFFFFF" w:fill="auto"/>
          </w:tcPr>
          <w:p w14:paraId="1E5CC6B6" w14:textId="77777777" w:rsidR="005C4BE2" w:rsidRDefault="005C4BE2" w:rsidP="009A4D47">
            <w:pPr>
              <w:pStyle w:val="TAL"/>
            </w:pPr>
            <w:r>
              <w:t>12.0.0</w:t>
            </w:r>
          </w:p>
        </w:tc>
        <w:tc>
          <w:tcPr>
            <w:tcW w:w="667" w:type="dxa"/>
            <w:shd w:val="solid" w:color="FFFFFF" w:fill="auto"/>
          </w:tcPr>
          <w:p w14:paraId="6840002B" w14:textId="77777777" w:rsidR="005C4BE2" w:rsidRDefault="005C4BE2" w:rsidP="009A4D47">
            <w:pPr>
              <w:pStyle w:val="TAL"/>
            </w:pPr>
            <w:r>
              <w:t>12.1.0</w:t>
            </w:r>
          </w:p>
        </w:tc>
      </w:tr>
      <w:tr w:rsidR="005C4BE2" w:rsidRPr="00D44938" w14:paraId="53C7B185" w14:textId="77777777" w:rsidTr="00A675D1">
        <w:tc>
          <w:tcPr>
            <w:tcW w:w="1115" w:type="dxa"/>
            <w:shd w:val="solid" w:color="FFFFFF" w:fill="auto"/>
          </w:tcPr>
          <w:p w14:paraId="6A9C475A" w14:textId="77777777" w:rsidR="005C4BE2" w:rsidRDefault="005C4BE2" w:rsidP="009A4D47">
            <w:pPr>
              <w:pStyle w:val="TAL"/>
            </w:pPr>
            <w:r>
              <w:t>09/2014</w:t>
            </w:r>
          </w:p>
        </w:tc>
        <w:tc>
          <w:tcPr>
            <w:tcW w:w="800" w:type="dxa"/>
            <w:shd w:val="solid" w:color="FFFFFF" w:fill="auto"/>
          </w:tcPr>
          <w:p w14:paraId="086A4428" w14:textId="77777777" w:rsidR="005C4BE2" w:rsidRDefault="005C4BE2" w:rsidP="009A4D47">
            <w:pPr>
              <w:pStyle w:val="TAL"/>
            </w:pPr>
            <w:r>
              <w:t>CT-65</w:t>
            </w:r>
          </w:p>
        </w:tc>
        <w:tc>
          <w:tcPr>
            <w:tcW w:w="1001" w:type="dxa"/>
            <w:shd w:val="solid" w:color="FFFFFF" w:fill="auto"/>
          </w:tcPr>
          <w:p w14:paraId="6FC55AB1" w14:textId="77777777" w:rsidR="005C4BE2" w:rsidRPr="00912B39" w:rsidRDefault="005C4BE2" w:rsidP="009A4D47">
            <w:pPr>
              <w:pStyle w:val="TAL"/>
            </w:pPr>
            <w:r w:rsidRPr="005C4BE2">
              <w:t>CP-140653</w:t>
            </w:r>
          </w:p>
        </w:tc>
        <w:tc>
          <w:tcPr>
            <w:tcW w:w="601" w:type="dxa"/>
            <w:shd w:val="solid" w:color="FFFFFF" w:fill="auto"/>
          </w:tcPr>
          <w:p w14:paraId="01351FEE" w14:textId="77777777" w:rsidR="005C4BE2" w:rsidRPr="00D44938" w:rsidRDefault="005C4BE2" w:rsidP="009A4D47">
            <w:pPr>
              <w:pStyle w:val="TAL"/>
            </w:pPr>
            <w:r>
              <w:t>0002</w:t>
            </w:r>
          </w:p>
        </w:tc>
        <w:tc>
          <w:tcPr>
            <w:tcW w:w="428" w:type="dxa"/>
            <w:shd w:val="solid" w:color="FFFFFF" w:fill="auto"/>
          </w:tcPr>
          <w:p w14:paraId="6E16A907" w14:textId="77777777" w:rsidR="005C4BE2" w:rsidRPr="00D44938" w:rsidRDefault="005C4BE2" w:rsidP="009A4D47">
            <w:pPr>
              <w:pStyle w:val="TAL"/>
            </w:pPr>
          </w:p>
        </w:tc>
        <w:tc>
          <w:tcPr>
            <w:tcW w:w="4867" w:type="dxa"/>
            <w:shd w:val="solid" w:color="FFFFFF" w:fill="auto"/>
          </w:tcPr>
          <w:p w14:paraId="765F5AE4" w14:textId="77777777" w:rsidR="005C4BE2" w:rsidRDefault="005C4BE2" w:rsidP="009A4D47">
            <w:pPr>
              <w:pStyle w:val="TAL"/>
            </w:pPr>
            <w:r w:rsidRPr="005C4BE2">
              <w:t>Fixing non-specific versions of references</w:t>
            </w:r>
          </w:p>
        </w:tc>
        <w:tc>
          <w:tcPr>
            <w:tcW w:w="667" w:type="dxa"/>
            <w:shd w:val="solid" w:color="FFFFFF" w:fill="auto"/>
          </w:tcPr>
          <w:p w14:paraId="432ED10B" w14:textId="77777777" w:rsidR="005C4BE2" w:rsidRDefault="005C4BE2" w:rsidP="009A4D47">
            <w:pPr>
              <w:pStyle w:val="TAL"/>
            </w:pPr>
            <w:r>
              <w:t>12.0.0</w:t>
            </w:r>
          </w:p>
        </w:tc>
        <w:tc>
          <w:tcPr>
            <w:tcW w:w="667" w:type="dxa"/>
            <w:shd w:val="solid" w:color="FFFFFF" w:fill="auto"/>
          </w:tcPr>
          <w:p w14:paraId="76166258" w14:textId="77777777" w:rsidR="005C4BE2" w:rsidRDefault="005C4BE2" w:rsidP="009A4D47">
            <w:pPr>
              <w:pStyle w:val="TAL"/>
            </w:pPr>
            <w:r>
              <w:t>12.1.0</w:t>
            </w:r>
          </w:p>
        </w:tc>
      </w:tr>
      <w:tr w:rsidR="001E4787" w:rsidRPr="00D44938" w14:paraId="6EDA2F58" w14:textId="77777777" w:rsidTr="00A675D1">
        <w:tc>
          <w:tcPr>
            <w:tcW w:w="1115" w:type="dxa"/>
            <w:shd w:val="solid" w:color="FFFFFF" w:fill="auto"/>
          </w:tcPr>
          <w:p w14:paraId="2EF2165B" w14:textId="77777777" w:rsidR="001E4787" w:rsidRDefault="00A517DF" w:rsidP="009A4D47">
            <w:pPr>
              <w:pStyle w:val="TAL"/>
            </w:pPr>
            <w:r>
              <w:t>12/2014</w:t>
            </w:r>
          </w:p>
        </w:tc>
        <w:tc>
          <w:tcPr>
            <w:tcW w:w="800" w:type="dxa"/>
            <w:shd w:val="solid" w:color="FFFFFF" w:fill="auto"/>
          </w:tcPr>
          <w:p w14:paraId="18506F23" w14:textId="77777777" w:rsidR="001E4787" w:rsidRDefault="00A517DF" w:rsidP="009A4D47">
            <w:pPr>
              <w:pStyle w:val="TAL"/>
            </w:pPr>
            <w:r>
              <w:t>CT-66</w:t>
            </w:r>
          </w:p>
        </w:tc>
        <w:tc>
          <w:tcPr>
            <w:tcW w:w="1001" w:type="dxa"/>
            <w:shd w:val="solid" w:color="FFFFFF" w:fill="auto"/>
          </w:tcPr>
          <w:p w14:paraId="60C44F87" w14:textId="77777777" w:rsidR="001E4787" w:rsidRPr="005C4BE2" w:rsidRDefault="001E4787" w:rsidP="009A4D47">
            <w:pPr>
              <w:pStyle w:val="TAL"/>
            </w:pPr>
            <w:r w:rsidRPr="001E4787">
              <w:t>CP-140848</w:t>
            </w:r>
          </w:p>
        </w:tc>
        <w:tc>
          <w:tcPr>
            <w:tcW w:w="601" w:type="dxa"/>
            <w:shd w:val="solid" w:color="FFFFFF" w:fill="auto"/>
          </w:tcPr>
          <w:p w14:paraId="662BE8A0" w14:textId="77777777" w:rsidR="001E4787" w:rsidRDefault="001E4787" w:rsidP="009A4D47">
            <w:pPr>
              <w:pStyle w:val="TAL"/>
            </w:pPr>
            <w:r>
              <w:t>0003</w:t>
            </w:r>
          </w:p>
        </w:tc>
        <w:tc>
          <w:tcPr>
            <w:tcW w:w="428" w:type="dxa"/>
            <w:shd w:val="solid" w:color="FFFFFF" w:fill="auto"/>
          </w:tcPr>
          <w:p w14:paraId="3D882242" w14:textId="77777777" w:rsidR="001E4787" w:rsidRPr="00D44938" w:rsidRDefault="001E4787" w:rsidP="009A4D47">
            <w:pPr>
              <w:pStyle w:val="TAL"/>
            </w:pPr>
          </w:p>
        </w:tc>
        <w:tc>
          <w:tcPr>
            <w:tcW w:w="4867" w:type="dxa"/>
            <w:shd w:val="solid" w:color="FFFFFF" w:fill="auto"/>
          </w:tcPr>
          <w:p w14:paraId="2A97198A" w14:textId="77777777" w:rsidR="001E4787" w:rsidRPr="005C4BE2" w:rsidRDefault="001E4787" w:rsidP="009A4D47">
            <w:pPr>
              <w:pStyle w:val="TAL"/>
            </w:pPr>
            <w:r w:rsidRPr="001E4787">
              <w:t>Use of transport functions</w:t>
            </w:r>
          </w:p>
        </w:tc>
        <w:tc>
          <w:tcPr>
            <w:tcW w:w="667" w:type="dxa"/>
            <w:shd w:val="solid" w:color="FFFFFF" w:fill="auto"/>
          </w:tcPr>
          <w:p w14:paraId="01BB9BA1" w14:textId="77777777" w:rsidR="001E4787" w:rsidRDefault="00A517DF" w:rsidP="009A4D47">
            <w:pPr>
              <w:pStyle w:val="TAL"/>
            </w:pPr>
            <w:r>
              <w:t>12.1.0</w:t>
            </w:r>
          </w:p>
        </w:tc>
        <w:tc>
          <w:tcPr>
            <w:tcW w:w="667" w:type="dxa"/>
            <w:shd w:val="solid" w:color="FFFFFF" w:fill="auto"/>
          </w:tcPr>
          <w:p w14:paraId="154E1076" w14:textId="77777777" w:rsidR="001E4787" w:rsidRDefault="00A517DF" w:rsidP="009A4D47">
            <w:pPr>
              <w:pStyle w:val="TAL"/>
            </w:pPr>
            <w:r>
              <w:t>12.2.0</w:t>
            </w:r>
          </w:p>
        </w:tc>
      </w:tr>
      <w:tr w:rsidR="002B3670" w:rsidRPr="00D44938" w14:paraId="3D5381C8" w14:textId="77777777" w:rsidTr="00A675D1">
        <w:tc>
          <w:tcPr>
            <w:tcW w:w="1115" w:type="dxa"/>
            <w:shd w:val="solid" w:color="FFFFFF" w:fill="auto"/>
          </w:tcPr>
          <w:p w14:paraId="435747D1" w14:textId="77777777" w:rsidR="002B3670" w:rsidRDefault="002B3670" w:rsidP="009A4D47">
            <w:pPr>
              <w:pStyle w:val="TAL"/>
            </w:pPr>
            <w:r>
              <w:t>12/2015</w:t>
            </w:r>
          </w:p>
        </w:tc>
        <w:tc>
          <w:tcPr>
            <w:tcW w:w="800" w:type="dxa"/>
            <w:shd w:val="solid" w:color="FFFFFF" w:fill="auto"/>
          </w:tcPr>
          <w:p w14:paraId="066AF8B7" w14:textId="77777777" w:rsidR="002B3670" w:rsidRDefault="002B3670" w:rsidP="009A4D47">
            <w:pPr>
              <w:pStyle w:val="TAL"/>
            </w:pPr>
            <w:r>
              <w:t>CT-70</w:t>
            </w:r>
          </w:p>
        </w:tc>
        <w:tc>
          <w:tcPr>
            <w:tcW w:w="1001" w:type="dxa"/>
            <w:shd w:val="solid" w:color="FFFFFF" w:fill="auto"/>
          </w:tcPr>
          <w:p w14:paraId="50D44B83" w14:textId="77777777" w:rsidR="002B3670" w:rsidRPr="001E4787" w:rsidRDefault="002B3670" w:rsidP="009A4D47">
            <w:pPr>
              <w:pStyle w:val="TAL"/>
            </w:pPr>
          </w:p>
        </w:tc>
        <w:tc>
          <w:tcPr>
            <w:tcW w:w="601" w:type="dxa"/>
            <w:shd w:val="solid" w:color="FFFFFF" w:fill="auto"/>
          </w:tcPr>
          <w:p w14:paraId="7B61C1EB" w14:textId="77777777" w:rsidR="002B3670" w:rsidRDefault="002B3670" w:rsidP="009A4D47">
            <w:pPr>
              <w:pStyle w:val="TAL"/>
            </w:pPr>
          </w:p>
        </w:tc>
        <w:tc>
          <w:tcPr>
            <w:tcW w:w="428" w:type="dxa"/>
            <w:shd w:val="solid" w:color="FFFFFF" w:fill="auto"/>
          </w:tcPr>
          <w:p w14:paraId="705952B3" w14:textId="77777777" w:rsidR="002B3670" w:rsidRPr="00D44938" w:rsidRDefault="002B3670" w:rsidP="009A4D47">
            <w:pPr>
              <w:pStyle w:val="TAL"/>
            </w:pPr>
          </w:p>
        </w:tc>
        <w:tc>
          <w:tcPr>
            <w:tcW w:w="4867" w:type="dxa"/>
            <w:shd w:val="solid" w:color="FFFFFF" w:fill="auto"/>
          </w:tcPr>
          <w:p w14:paraId="2DC68075" w14:textId="77777777" w:rsidR="002B3670" w:rsidRPr="001E4787" w:rsidRDefault="002B3670" w:rsidP="009A4D47">
            <w:pPr>
              <w:pStyle w:val="TAL"/>
            </w:pPr>
            <w:r>
              <w:t>Upgrade to Rel-13</w:t>
            </w:r>
          </w:p>
        </w:tc>
        <w:tc>
          <w:tcPr>
            <w:tcW w:w="667" w:type="dxa"/>
            <w:shd w:val="solid" w:color="FFFFFF" w:fill="auto"/>
          </w:tcPr>
          <w:p w14:paraId="333AE3D8" w14:textId="77777777" w:rsidR="002B3670" w:rsidRDefault="002B3670" w:rsidP="009A4D47">
            <w:pPr>
              <w:pStyle w:val="TAL"/>
            </w:pPr>
            <w:r>
              <w:t>12.2.0</w:t>
            </w:r>
          </w:p>
        </w:tc>
        <w:tc>
          <w:tcPr>
            <w:tcW w:w="667" w:type="dxa"/>
            <w:shd w:val="solid" w:color="FFFFFF" w:fill="auto"/>
          </w:tcPr>
          <w:p w14:paraId="7543990D" w14:textId="77777777" w:rsidR="002B3670" w:rsidRDefault="002B3670" w:rsidP="009A4D47">
            <w:pPr>
              <w:pStyle w:val="TAL"/>
            </w:pPr>
            <w:r>
              <w:t>13.0.0</w:t>
            </w:r>
          </w:p>
        </w:tc>
      </w:tr>
    </w:tbl>
    <w:p w14:paraId="47A6AB73" w14:textId="77777777" w:rsidR="007F72E2" w:rsidRDefault="007F72E2" w:rsidP="007F72E2"/>
    <w:tbl>
      <w:tblPr>
        <w:tblW w:w="101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836"/>
        <w:gridCol w:w="1143"/>
        <w:gridCol w:w="522"/>
        <w:gridCol w:w="444"/>
        <w:gridCol w:w="444"/>
        <w:gridCol w:w="5183"/>
        <w:gridCol w:w="739"/>
      </w:tblGrid>
      <w:tr w:rsidR="00577E60" w:rsidRPr="00235394" w14:paraId="4F2BC47E" w14:textId="77777777" w:rsidTr="006532B8">
        <w:trPr>
          <w:cantSplit/>
        </w:trPr>
        <w:tc>
          <w:tcPr>
            <w:tcW w:w="9714" w:type="dxa"/>
            <w:gridSpan w:val="8"/>
            <w:tcBorders>
              <w:bottom w:val="nil"/>
            </w:tcBorders>
            <w:shd w:val="solid" w:color="FFFFFF" w:fill="auto"/>
          </w:tcPr>
          <w:p w14:paraId="600C33CA" w14:textId="77777777" w:rsidR="00577E60" w:rsidRPr="00235394" w:rsidRDefault="00577E60" w:rsidP="006532B8">
            <w:pPr>
              <w:pStyle w:val="TAL"/>
              <w:jc w:val="center"/>
              <w:rPr>
                <w:b/>
                <w:sz w:val="16"/>
              </w:rPr>
            </w:pPr>
            <w:r w:rsidRPr="00235394">
              <w:rPr>
                <w:b/>
              </w:rPr>
              <w:t>Change history</w:t>
            </w:r>
          </w:p>
        </w:tc>
      </w:tr>
      <w:tr w:rsidR="00577E60" w:rsidRPr="00235394" w14:paraId="46787077" w14:textId="77777777" w:rsidTr="006532B8">
        <w:tc>
          <w:tcPr>
            <w:tcW w:w="800" w:type="dxa"/>
            <w:shd w:val="pct10" w:color="auto" w:fill="FFFFFF"/>
          </w:tcPr>
          <w:p w14:paraId="5D1DF621" w14:textId="77777777" w:rsidR="00577E60" w:rsidRPr="00235394" w:rsidRDefault="00577E60" w:rsidP="006532B8">
            <w:pPr>
              <w:pStyle w:val="TAL"/>
              <w:rPr>
                <w:b/>
                <w:sz w:val="16"/>
              </w:rPr>
            </w:pPr>
            <w:r w:rsidRPr="00235394">
              <w:rPr>
                <w:b/>
                <w:sz w:val="16"/>
              </w:rPr>
              <w:t>Date</w:t>
            </w:r>
          </w:p>
        </w:tc>
        <w:tc>
          <w:tcPr>
            <w:tcW w:w="800" w:type="dxa"/>
            <w:shd w:val="pct10" w:color="auto" w:fill="FFFFFF"/>
          </w:tcPr>
          <w:p w14:paraId="61784074" w14:textId="77777777" w:rsidR="00577E60" w:rsidRPr="00235394" w:rsidRDefault="00577E60" w:rsidP="006532B8">
            <w:pPr>
              <w:pStyle w:val="TAL"/>
              <w:rPr>
                <w:b/>
                <w:sz w:val="16"/>
              </w:rPr>
            </w:pPr>
            <w:r>
              <w:rPr>
                <w:b/>
                <w:sz w:val="16"/>
              </w:rPr>
              <w:t>Meeting</w:t>
            </w:r>
          </w:p>
        </w:tc>
        <w:tc>
          <w:tcPr>
            <w:tcW w:w="1094" w:type="dxa"/>
            <w:shd w:val="pct10" w:color="auto" w:fill="FFFFFF"/>
          </w:tcPr>
          <w:p w14:paraId="5D4D94A1" w14:textId="77777777" w:rsidR="00577E60" w:rsidRPr="00235394" w:rsidRDefault="00577E60" w:rsidP="006532B8">
            <w:pPr>
              <w:pStyle w:val="TAL"/>
              <w:rPr>
                <w:b/>
                <w:sz w:val="16"/>
              </w:rPr>
            </w:pPr>
            <w:r w:rsidRPr="00235394">
              <w:rPr>
                <w:b/>
                <w:sz w:val="16"/>
              </w:rPr>
              <w:t>TDoc</w:t>
            </w:r>
          </w:p>
        </w:tc>
        <w:tc>
          <w:tcPr>
            <w:tcW w:w="500" w:type="dxa"/>
            <w:shd w:val="pct10" w:color="auto" w:fill="FFFFFF"/>
          </w:tcPr>
          <w:p w14:paraId="044BD350" w14:textId="77777777" w:rsidR="00577E60" w:rsidRPr="00235394" w:rsidRDefault="00577E60" w:rsidP="006532B8">
            <w:pPr>
              <w:pStyle w:val="TAL"/>
              <w:rPr>
                <w:b/>
                <w:sz w:val="16"/>
              </w:rPr>
            </w:pPr>
            <w:r w:rsidRPr="00235394">
              <w:rPr>
                <w:b/>
                <w:sz w:val="16"/>
              </w:rPr>
              <w:t>CR</w:t>
            </w:r>
          </w:p>
        </w:tc>
        <w:tc>
          <w:tcPr>
            <w:tcW w:w="425" w:type="dxa"/>
            <w:shd w:val="pct10" w:color="auto" w:fill="FFFFFF"/>
          </w:tcPr>
          <w:p w14:paraId="6BF649F9" w14:textId="77777777" w:rsidR="00577E60" w:rsidRPr="00235394" w:rsidRDefault="00577E60" w:rsidP="006532B8">
            <w:pPr>
              <w:pStyle w:val="TAL"/>
              <w:rPr>
                <w:b/>
                <w:sz w:val="16"/>
              </w:rPr>
            </w:pPr>
            <w:r w:rsidRPr="00235394">
              <w:rPr>
                <w:b/>
                <w:sz w:val="16"/>
              </w:rPr>
              <w:t>Rev</w:t>
            </w:r>
          </w:p>
        </w:tc>
        <w:tc>
          <w:tcPr>
            <w:tcW w:w="425" w:type="dxa"/>
            <w:shd w:val="pct10" w:color="auto" w:fill="FFFFFF"/>
          </w:tcPr>
          <w:p w14:paraId="6280D236" w14:textId="77777777" w:rsidR="00577E60" w:rsidRPr="00235394" w:rsidRDefault="00577E60" w:rsidP="006532B8">
            <w:pPr>
              <w:pStyle w:val="TAL"/>
              <w:rPr>
                <w:b/>
                <w:sz w:val="16"/>
              </w:rPr>
            </w:pPr>
            <w:r>
              <w:rPr>
                <w:b/>
                <w:sz w:val="16"/>
              </w:rPr>
              <w:t>Cat</w:t>
            </w:r>
          </w:p>
        </w:tc>
        <w:tc>
          <w:tcPr>
            <w:tcW w:w="4962" w:type="dxa"/>
            <w:shd w:val="pct10" w:color="auto" w:fill="FFFFFF"/>
          </w:tcPr>
          <w:p w14:paraId="030D4C18" w14:textId="77777777" w:rsidR="00577E60" w:rsidRPr="00235394" w:rsidRDefault="00577E60" w:rsidP="006532B8">
            <w:pPr>
              <w:pStyle w:val="TAL"/>
              <w:rPr>
                <w:b/>
                <w:sz w:val="16"/>
              </w:rPr>
            </w:pPr>
            <w:r w:rsidRPr="00235394">
              <w:rPr>
                <w:b/>
                <w:sz w:val="16"/>
              </w:rPr>
              <w:t>Subject/Comment</w:t>
            </w:r>
          </w:p>
        </w:tc>
        <w:tc>
          <w:tcPr>
            <w:tcW w:w="708" w:type="dxa"/>
            <w:shd w:val="pct10" w:color="auto" w:fill="FFFFFF"/>
          </w:tcPr>
          <w:p w14:paraId="302CEC77" w14:textId="77777777" w:rsidR="00577E60" w:rsidRPr="00235394" w:rsidRDefault="00577E60" w:rsidP="006532B8">
            <w:pPr>
              <w:pStyle w:val="TAL"/>
              <w:rPr>
                <w:b/>
                <w:sz w:val="16"/>
              </w:rPr>
            </w:pPr>
            <w:r w:rsidRPr="00235394">
              <w:rPr>
                <w:b/>
                <w:sz w:val="16"/>
              </w:rPr>
              <w:t>New</w:t>
            </w:r>
            <w:r>
              <w:rPr>
                <w:b/>
                <w:sz w:val="16"/>
              </w:rPr>
              <w:t xml:space="preserve"> version</w:t>
            </w:r>
          </w:p>
        </w:tc>
      </w:tr>
      <w:tr w:rsidR="00577E60" w:rsidRPr="006B0D02" w14:paraId="4CFC62C7" w14:textId="77777777" w:rsidTr="006532B8">
        <w:tc>
          <w:tcPr>
            <w:tcW w:w="800" w:type="dxa"/>
            <w:tcBorders>
              <w:bottom w:val="single" w:sz="12" w:space="0" w:color="auto"/>
            </w:tcBorders>
            <w:shd w:val="solid" w:color="FFFFFF" w:fill="auto"/>
          </w:tcPr>
          <w:p w14:paraId="157F70E8" w14:textId="77777777" w:rsidR="00577E60" w:rsidRPr="006B0D02" w:rsidRDefault="00577E60" w:rsidP="006532B8">
            <w:pPr>
              <w:pStyle w:val="TAC"/>
              <w:rPr>
                <w:sz w:val="16"/>
                <w:szCs w:val="16"/>
              </w:rPr>
            </w:pPr>
            <w:r>
              <w:rPr>
                <w:sz w:val="16"/>
                <w:szCs w:val="16"/>
              </w:rPr>
              <w:t>2017-03</w:t>
            </w:r>
          </w:p>
        </w:tc>
        <w:tc>
          <w:tcPr>
            <w:tcW w:w="800" w:type="dxa"/>
            <w:tcBorders>
              <w:bottom w:val="single" w:sz="12" w:space="0" w:color="auto"/>
            </w:tcBorders>
            <w:shd w:val="solid" w:color="FFFFFF" w:fill="auto"/>
          </w:tcPr>
          <w:p w14:paraId="551B286E" w14:textId="77777777" w:rsidR="00577E60" w:rsidRPr="006B0D02" w:rsidRDefault="00577E60" w:rsidP="006532B8">
            <w:pPr>
              <w:pStyle w:val="TAC"/>
              <w:rPr>
                <w:sz w:val="16"/>
                <w:szCs w:val="16"/>
              </w:rPr>
            </w:pPr>
            <w:r>
              <w:rPr>
                <w:sz w:val="16"/>
                <w:szCs w:val="16"/>
              </w:rPr>
              <w:t>CT75</w:t>
            </w:r>
          </w:p>
        </w:tc>
        <w:tc>
          <w:tcPr>
            <w:tcW w:w="1094" w:type="dxa"/>
            <w:tcBorders>
              <w:bottom w:val="single" w:sz="12" w:space="0" w:color="auto"/>
            </w:tcBorders>
            <w:shd w:val="solid" w:color="FFFFFF" w:fill="auto"/>
          </w:tcPr>
          <w:p w14:paraId="0DEAEDFD" w14:textId="77777777" w:rsidR="00577E60" w:rsidRPr="006B0D02" w:rsidRDefault="00577E60" w:rsidP="006532B8">
            <w:pPr>
              <w:pStyle w:val="TAC"/>
              <w:rPr>
                <w:sz w:val="16"/>
                <w:szCs w:val="16"/>
              </w:rPr>
            </w:pPr>
          </w:p>
        </w:tc>
        <w:tc>
          <w:tcPr>
            <w:tcW w:w="500" w:type="dxa"/>
            <w:tcBorders>
              <w:bottom w:val="single" w:sz="12" w:space="0" w:color="auto"/>
            </w:tcBorders>
            <w:shd w:val="solid" w:color="FFFFFF" w:fill="auto"/>
          </w:tcPr>
          <w:p w14:paraId="08B8B737" w14:textId="77777777" w:rsidR="00577E60" w:rsidRPr="006B0D02" w:rsidRDefault="00577E60" w:rsidP="006532B8">
            <w:pPr>
              <w:pStyle w:val="TAL"/>
              <w:rPr>
                <w:sz w:val="16"/>
                <w:szCs w:val="16"/>
              </w:rPr>
            </w:pPr>
          </w:p>
        </w:tc>
        <w:tc>
          <w:tcPr>
            <w:tcW w:w="425" w:type="dxa"/>
            <w:tcBorders>
              <w:bottom w:val="single" w:sz="12" w:space="0" w:color="auto"/>
            </w:tcBorders>
            <w:shd w:val="solid" w:color="FFFFFF" w:fill="auto"/>
          </w:tcPr>
          <w:p w14:paraId="31596437" w14:textId="77777777" w:rsidR="00577E60" w:rsidRPr="006B0D02" w:rsidRDefault="00577E60" w:rsidP="006532B8">
            <w:pPr>
              <w:pStyle w:val="TAR"/>
              <w:rPr>
                <w:sz w:val="16"/>
                <w:szCs w:val="16"/>
              </w:rPr>
            </w:pPr>
          </w:p>
        </w:tc>
        <w:tc>
          <w:tcPr>
            <w:tcW w:w="425" w:type="dxa"/>
            <w:tcBorders>
              <w:bottom w:val="single" w:sz="12" w:space="0" w:color="auto"/>
            </w:tcBorders>
            <w:shd w:val="solid" w:color="FFFFFF" w:fill="auto"/>
          </w:tcPr>
          <w:p w14:paraId="4D666467" w14:textId="77777777" w:rsidR="00577E60" w:rsidRPr="006B0D02" w:rsidRDefault="00577E60" w:rsidP="006532B8">
            <w:pPr>
              <w:pStyle w:val="TAC"/>
              <w:rPr>
                <w:sz w:val="16"/>
                <w:szCs w:val="16"/>
              </w:rPr>
            </w:pPr>
          </w:p>
        </w:tc>
        <w:tc>
          <w:tcPr>
            <w:tcW w:w="4962" w:type="dxa"/>
            <w:tcBorders>
              <w:bottom w:val="single" w:sz="12" w:space="0" w:color="auto"/>
            </w:tcBorders>
            <w:shd w:val="solid" w:color="FFFFFF" w:fill="auto"/>
          </w:tcPr>
          <w:p w14:paraId="6C2695C3" w14:textId="77777777" w:rsidR="00577E60" w:rsidRPr="006B0D02" w:rsidRDefault="00577E60" w:rsidP="006532B8">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1F4C4B95" w14:textId="77777777" w:rsidR="00577E60" w:rsidRPr="007D6048" w:rsidRDefault="00577E60" w:rsidP="006532B8">
            <w:pPr>
              <w:pStyle w:val="TAC"/>
              <w:rPr>
                <w:sz w:val="16"/>
                <w:szCs w:val="16"/>
              </w:rPr>
            </w:pPr>
            <w:r>
              <w:rPr>
                <w:sz w:val="16"/>
                <w:szCs w:val="16"/>
              </w:rPr>
              <w:t>14.0.0</w:t>
            </w:r>
          </w:p>
        </w:tc>
      </w:tr>
      <w:tr w:rsidR="00577E60" w:rsidRPr="006B0D02" w14:paraId="39F6291D" w14:textId="77777777" w:rsidTr="006532B8">
        <w:tc>
          <w:tcPr>
            <w:tcW w:w="800" w:type="dxa"/>
            <w:tcBorders>
              <w:top w:val="single" w:sz="12" w:space="0" w:color="auto"/>
              <w:bottom w:val="single" w:sz="12" w:space="0" w:color="auto"/>
            </w:tcBorders>
            <w:shd w:val="solid" w:color="FFFFFF" w:fill="auto"/>
          </w:tcPr>
          <w:p w14:paraId="0966495C" w14:textId="77777777" w:rsidR="00577E60" w:rsidRDefault="00577E60" w:rsidP="006532B8">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3418F277" w14:textId="77777777" w:rsidR="00577E60" w:rsidRDefault="00577E60" w:rsidP="006532B8">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3C1A80DE" w14:textId="77777777" w:rsidR="00577E60" w:rsidRPr="006B0D02" w:rsidRDefault="00577E60" w:rsidP="006532B8">
            <w:pPr>
              <w:pStyle w:val="TAC"/>
              <w:rPr>
                <w:sz w:val="16"/>
                <w:szCs w:val="16"/>
              </w:rPr>
            </w:pPr>
            <w:r w:rsidRPr="00A675D1">
              <w:rPr>
                <w:sz w:val="16"/>
                <w:szCs w:val="16"/>
              </w:rPr>
              <w:t>CP-171058</w:t>
            </w:r>
          </w:p>
        </w:tc>
        <w:tc>
          <w:tcPr>
            <w:tcW w:w="500" w:type="dxa"/>
            <w:tcBorders>
              <w:top w:val="single" w:sz="12" w:space="0" w:color="auto"/>
              <w:bottom w:val="single" w:sz="12" w:space="0" w:color="auto"/>
            </w:tcBorders>
            <w:shd w:val="solid" w:color="FFFFFF" w:fill="auto"/>
          </w:tcPr>
          <w:p w14:paraId="5FCEA2FB" w14:textId="77777777" w:rsidR="00577E60" w:rsidRPr="006B0D02" w:rsidRDefault="00577E60" w:rsidP="006532B8">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154F6B53" w14:textId="77777777" w:rsidR="00577E60" w:rsidRPr="006B0D02" w:rsidRDefault="00577E60" w:rsidP="006532B8">
            <w:pPr>
              <w:pStyle w:val="TAR"/>
              <w:rPr>
                <w:sz w:val="16"/>
                <w:szCs w:val="16"/>
              </w:rPr>
            </w:pPr>
          </w:p>
        </w:tc>
        <w:tc>
          <w:tcPr>
            <w:tcW w:w="425" w:type="dxa"/>
            <w:tcBorders>
              <w:top w:val="single" w:sz="12" w:space="0" w:color="auto"/>
              <w:bottom w:val="single" w:sz="12" w:space="0" w:color="auto"/>
            </w:tcBorders>
            <w:shd w:val="solid" w:color="FFFFFF" w:fill="auto"/>
          </w:tcPr>
          <w:p w14:paraId="22D51776" w14:textId="77777777" w:rsidR="00577E60" w:rsidRPr="006B0D02" w:rsidRDefault="00577E60" w:rsidP="006532B8">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63F1C835" w14:textId="77777777" w:rsidR="00577E60" w:rsidRDefault="00577E60" w:rsidP="006532B8">
            <w:pPr>
              <w:pStyle w:val="TAL"/>
              <w:rPr>
                <w:sz w:val="16"/>
                <w:szCs w:val="16"/>
              </w:rPr>
            </w:pPr>
            <w:r w:rsidRPr="00A675D1">
              <w:rPr>
                <w:sz w:val="16"/>
                <w:szCs w:val="16"/>
              </w:rPr>
              <w:t>Reference update : RFC7316</w:t>
            </w:r>
          </w:p>
        </w:tc>
        <w:tc>
          <w:tcPr>
            <w:tcW w:w="708" w:type="dxa"/>
            <w:tcBorders>
              <w:top w:val="single" w:sz="12" w:space="0" w:color="auto"/>
              <w:bottom w:val="single" w:sz="12" w:space="0" w:color="auto"/>
            </w:tcBorders>
            <w:shd w:val="solid" w:color="FFFFFF" w:fill="auto"/>
          </w:tcPr>
          <w:p w14:paraId="4D9A77E3" w14:textId="77777777" w:rsidR="00577E60" w:rsidRDefault="00577E60" w:rsidP="006532B8">
            <w:pPr>
              <w:pStyle w:val="TAC"/>
              <w:rPr>
                <w:sz w:val="16"/>
                <w:szCs w:val="16"/>
              </w:rPr>
            </w:pPr>
            <w:r>
              <w:rPr>
                <w:sz w:val="16"/>
                <w:szCs w:val="16"/>
              </w:rPr>
              <w:t>14.1.0</w:t>
            </w:r>
          </w:p>
        </w:tc>
      </w:tr>
      <w:tr w:rsidR="00577E60" w:rsidRPr="006B0D02" w14:paraId="01210ABF" w14:textId="77777777" w:rsidTr="00A0698F">
        <w:tc>
          <w:tcPr>
            <w:tcW w:w="800" w:type="dxa"/>
            <w:tcBorders>
              <w:top w:val="single" w:sz="12" w:space="0" w:color="auto"/>
              <w:bottom w:val="single" w:sz="12" w:space="0" w:color="auto"/>
            </w:tcBorders>
            <w:shd w:val="solid" w:color="FFFFFF" w:fill="auto"/>
          </w:tcPr>
          <w:p w14:paraId="33941BB9" w14:textId="77777777" w:rsidR="00577E60" w:rsidRDefault="00577E60" w:rsidP="006532B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3F8480C" w14:textId="77777777" w:rsidR="00577E60" w:rsidRDefault="00577E60" w:rsidP="006532B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6F0C4E7" w14:textId="77777777" w:rsidR="00577E60" w:rsidRPr="00A675D1" w:rsidRDefault="00577E60"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DBEDC3D" w14:textId="77777777" w:rsidR="00577E60" w:rsidRDefault="00577E60"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13CF9F" w14:textId="77777777" w:rsidR="00577E60" w:rsidRPr="006B0D02" w:rsidRDefault="00577E60"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110133" w14:textId="77777777" w:rsidR="00577E60" w:rsidRDefault="00577E60" w:rsidP="006532B8">
            <w:pPr>
              <w:pStyle w:val="TAC"/>
              <w:rPr>
                <w:sz w:val="16"/>
                <w:szCs w:val="16"/>
              </w:rPr>
            </w:pPr>
          </w:p>
        </w:tc>
        <w:tc>
          <w:tcPr>
            <w:tcW w:w="4962" w:type="dxa"/>
            <w:tcBorders>
              <w:top w:val="single" w:sz="12" w:space="0" w:color="auto"/>
              <w:bottom w:val="single" w:sz="12" w:space="0" w:color="auto"/>
            </w:tcBorders>
            <w:shd w:val="solid" w:color="FFFFFF" w:fill="auto"/>
          </w:tcPr>
          <w:p w14:paraId="6C67AD82" w14:textId="77777777" w:rsidR="00577E60" w:rsidRPr="00A675D1" w:rsidRDefault="00577E60" w:rsidP="006532B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7845F7" w14:textId="77777777" w:rsidR="00577E60" w:rsidRPr="001C0ED9" w:rsidRDefault="00577E60" w:rsidP="006532B8">
            <w:pPr>
              <w:pStyle w:val="TAC"/>
              <w:rPr>
                <w:sz w:val="16"/>
                <w:szCs w:val="16"/>
              </w:rPr>
            </w:pPr>
            <w:r w:rsidRPr="001C0ED9">
              <w:rPr>
                <w:sz w:val="16"/>
                <w:szCs w:val="16"/>
              </w:rPr>
              <w:t>15.0.0</w:t>
            </w:r>
          </w:p>
        </w:tc>
      </w:tr>
      <w:tr w:rsidR="00577E60" w:rsidRPr="006B0D02" w14:paraId="29042CA9" w14:textId="77777777" w:rsidTr="00FB4866">
        <w:tc>
          <w:tcPr>
            <w:tcW w:w="800" w:type="dxa"/>
            <w:tcBorders>
              <w:top w:val="single" w:sz="12" w:space="0" w:color="auto"/>
              <w:bottom w:val="single" w:sz="12" w:space="0" w:color="auto"/>
            </w:tcBorders>
            <w:shd w:val="solid" w:color="FFFFFF" w:fill="auto"/>
          </w:tcPr>
          <w:p w14:paraId="6BA5F815" w14:textId="77777777" w:rsidR="00577E60" w:rsidRDefault="00577E60" w:rsidP="006532B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92B2E65" w14:textId="77777777" w:rsidR="00577E60" w:rsidRDefault="00577E60" w:rsidP="006532B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89FCC4E" w14:textId="77777777" w:rsidR="00577E60" w:rsidRDefault="00577E60"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56DB097" w14:textId="77777777" w:rsidR="00577E60" w:rsidRDefault="00577E60"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1C6C0A" w14:textId="77777777" w:rsidR="00577E60" w:rsidRDefault="00577E60"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9BE03" w14:textId="77777777" w:rsidR="00577E60" w:rsidRDefault="00577E60" w:rsidP="006532B8">
            <w:pPr>
              <w:pStyle w:val="TAC"/>
              <w:rPr>
                <w:sz w:val="16"/>
                <w:szCs w:val="16"/>
              </w:rPr>
            </w:pPr>
          </w:p>
        </w:tc>
        <w:tc>
          <w:tcPr>
            <w:tcW w:w="4962" w:type="dxa"/>
            <w:tcBorders>
              <w:top w:val="single" w:sz="12" w:space="0" w:color="auto"/>
              <w:bottom w:val="single" w:sz="12" w:space="0" w:color="auto"/>
            </w:tcBorders>
            <w:shd w:val="solid" w:color="FFFFFF" w:fill="auto"/>
          </w:tcPr>
          <w:p w14:paraId="08AB2EAB" w14:textId="77777777" w:rsidR="00577E60" w:rsidRDefault="00577E60" w:rsidP="006532B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A2A04BA" w14:textId="77777777" w:rsidR="00577E60" w:rsidRPr="00577E60" w:rsidRDefault="00577E60" w:rsidP="006532B8">
            <w:pPr>
              <w:pStyle w:val="TAC"/>
              <w:rPr>
                <w:b/>
                <w:sz w:val="16"/>
                <w:szCs w:val="16"/>
              </w:rPr>
            </w:pPr>
            <w:r w:rsidRPr="00577E60">
              <w:rPr>
                <w:b/>
                <w:sz w:val="16"/>
                <w:szCs w:val="16"/>
              </w:rPr>
              <w:t>16.0.0</w:t>
            </w:r>
          </w:p>
        </w:tc>
      </w:tr>
      <w:tr w:rsidR="00A0698F" w:rsidRPr="006B0D02" w14:paraId="73205ACA" w14:textId="77777777" w:rsidTr="00FB4866">
        <w:tc>
          <w:tcPr>
            <w:tcW w:w="800" w:type="dxa"/>
            <w:tcBorders>
              <w:top w:val="single" w:sz="12" w:space="0" w:color="auto"/>
              <w:bottom w:val="single" w:sz="12" w:space="0" w:color="auto"/>
            </w:tcBorders>
            <w:shd w:val="solid" w:color="FFFFFF" w:fill="auto"/>
          </w:tcPr>
          <w:p w14:paraId="29D8BD7F" w14:textId="2EB42B89" w:rsidR="00A0698F" w:rsidRDefault="00A0698F" w:rsidP="006532B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AEA6CB4" w14:textId="2B4E674A" w:rsidR="00A0698F" w:rsidRDefault="006D75DE" w:rsidP="006532B8">
            <w:pPr>
              <w:pStyle w:val="TAC"/>
              <w:rPr>
                <w:sz w:val="16"/>
                <w:szCs w:val="16"/>
              </w:rPr>
            </w:pPr>
            <w:r>
              <w:rPr>
                <w:sz w:val="16"/>
                <w:szCs w:val="16"/>
              </w:rPr>
              <w:t>CT</w:t>
            </w:r>
            <w:r w:rsidR="00A0698F">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0E591EBE" w14:textId="15384B2F" w:rsidR="00A0698F" w:rsidRDefault="00A0698F"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BFD217D" w14:textId="2077DA4B" w:rsidR="00A0698F" w:rsidRDefault="00A0698F"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A704F" w14:textId="79A2EA5F" w:rsidR="00A0698F" w:rsidRDefault="00A0698F"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B34D83" w14:textId="1A06D1AE" w:rsidR="00A0698F" w:rsidRDefault="00A0698F" w:rsidP="006532B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BB140A8" w14:textId="182F17DD" w:rsidR="00A0698F" w:rsidRDefault="00A0698F" w:rsidP="006532B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A0A2AFE" w14:textId="219E0D74" w:rsidR="00A0698F" w:rsidRPr="00A0698F" w:rsidRDefault="00A0698F" w:rsidP="006532B8">
            <w:pPr>
              <w:pStyle w:val="TAC"/>
              <w:rPr>
                <w:b/>
                <w:sz w:val="16"/>
                <w:szCs w:val="16"/>
              </w:rPr>
            </w:pPr>
            <w:r w:rsidRPr="00A0698F">
              <w:rPr>
                <w:b/>
                <w:sz w:val="16"/>
                <w:szCs w:val="16"/>
              </w:rPr>
              <w:t>17.0.0</w:t>
            </w:r>
          </w:p>
        </w:tc>
      </w:tr>
      <w:tr w:rsidR="00FB4866" w:rsidRPr="006B0D02" w14:paraId="3AFA9E1D" w14:textId="77777777" w:rsidTr="006532B8">
        <w:tc>
          <w:tcPr>
            <w:tcW w:w="800" w:type="dxa"/>
            <w:tcBorders>
              <w:top w:val="single" w:sz="12" w:space="0" w:color="auto"/>
            </w:tcBorders>
            <w:shd w:val="solid" w:color="FFFFFF" w:fill="auto"/>
          </w:tcPr>
          <w:p w14:paraId="369BF9B8" w14:textId="391EAB30" w:rsidR="00FB4866" w:rsidRDefault="00FB4866" w:rsidP="006532B8">
            <w:pPr>
              <w:pStyle w:val="TAC"/>
              <w:rPr>
                <w:sz w:val="16"/>
                <w:szCs w:val="16"/>
              </w:rPr>
            </w:pPr>
            <w:r>
              <w:rPr>
                <w:sz w:val="16"/>
                <w:szCs w:val="16"/>
              </w:rPr>
              <w:t>2024-04</w:t>
            </w:r>
          </w:p>
        </w:tc>
        <w:tc>
          <w:tcPr>
            <w:tcW w:w="800" w:type="dxa"/>
            <w:tcBorders>
              <w:top w:val="single" w:sz="12" w:space="0" w:color="auto"/>
            </w:tcBorders>
            <w:shd w:val="solid" w:color="FFFFFF" w:fill="auto"/>
          </w:tcPr>
          <w:p w14:paraId="18C7E32F" w14:textId="55E8F741" w:rsidR="00FB4866" w:rsidRDefault="00FB4866" w:rsidP="006532B8">
            <w:pPr>
              <w:pStyle w:val="TAC"/>
              <w:rPr>
                <w:sz w:val="16"/>
                <w:szCs w:val="16"/>
              </w:rPr>
            </w:pPr>
            <w:r>
              <w:rPr>
                <w:sz w:val="16"/>
                <w:szCs w:val="16"/>
              </w:rPr>
              <w:t>-</w:t>
            </w:r>
          </w:p>
        </w:tc>
        <w:tc>
          <w:tcPr>
            <w:tcW w:w="1094" w:type="dxa"/>
            <w:tcBorders>
              <w:top w:val="single" w:sz="12" w:space="0" w:color="auto"/>
            </w:tcBorders>
            <w:shd w:val="solid" w:color="FFFFFF" w:fill="auto"/>
          </w:tcPr>
          <w:p w14:paraId="476345A9" w14:textId="52AE5ED4" w:rsidR="00FB4866" w:rsidRDefault="00FB4866" w:rsidP="006532B8">
            <w:pPr>
              <w:pStyle w:val="TAC"/>
              <w:rPr>
                <w:sz w:val="16"/>
                <w:szCs w:val="16"/>
              </w:rPr>
            </w:pPr>
            <w:r>
              <w:rPr>
                <w:sz w:val="16"/>
                <w:szCs w:val="16"/>
              </w:rPr>
              <w:t>-</w:t>
            </w:r>
          </w:p>
        </w:tc>
        <w:tc>
          <w:tcPr>
            <w:tcW w:w="500" w:type="dxa"/>
            <w:tcBorders>
              <w:top w:val="single" w:sz="12" w:space="0" w:color="auto"/>
            </w:tcBorders>
            <w:shd w:val="solid" w:color="FFFFFF" w:fill="auto"/>
          </w:tcPr>
          <w:p w14:paraId="46743817" w14:textId="284C4F85" w:rsidR="00FB4866" w:rsidRDefault="00FB4866" w:rsidP="006532B8">
            <w:pPr>
              <w:pStyle w:val="TAL"/>
              <w:rPr>
                <w:sz w:val="16"/>
                <w:szCs w:val="16"/>
              </w:rPr>
            </w:pPr>
            <w:r>
              <w:rPr>
                <w:sz w:val="16"/>
                <w:szCs w:val="16"/>
              </w:rPr>
              <w:t>-</w:t>
            </w:r>
          </w:p>
        </w:tc>
        <w:tc>
          <w:tcPr>
            <w:tcW w:w="425" w:type="dxa"/>
            <w:tcBorders>
              <w:top w:val="single" w:sz="12" w:space="0" w:color="auto"/>
            </w:tcBorders>
            <w:shd w:val="solid" w:color="FFFFFF" w:fill="auto"/>
          </w:tcPr>
          <w:p w14:paraId="7398A012" w14:textId="7A8FE558" w:rsidR="00FB4866" w:rsidRDefault="00FB4866" w:rsidP="006532B8">
            <w:pPr>
              <w:pStyle w:val="TAR"/>
              <w:rPr>
                <w:sz w:val="16"/>
                <w:szCs w:val="16"/>
              </w:rPr>
            </w:pPr>
            <w:r>
              <w:rPr>
                <w:sz w:val="16"/>
                <w:szCs w:val="16"/>
              </w:rPr>
              <w:t>-</w:t>
            </w:r>
          </w:p>
        </w:tc>
        <w:tc>
          <w:tcPr>
            <w:tcW w:w="425" w:type="dxa"/>
            <w:tcBorders>
              <w:top w:val="single" w:sz="12" w:space="0" w:color="auto"/>
            </w:tcBorders>
            <w:shd w:val="solid" w:color="FFFFFF" w:fill="auto"/>
          </w:tcPr>
          <w:p w14:paraId="4141CAF3" w14:textId="1388F979" w:rsidR="00FB4866" w:rsidRDefault="00FB4866" w:rsidP="006532B8">
            <w:pPr>
              <w:pStyle w:val="TAC"/>
              <w:rPr>
                <w:sz w:val="16"/>
                <w:szCs w:val="16"/>
              </w:rPr>
            </w:pPr>
            <w:r>
              <w:rPr>
                <w:sz w:val="16"/>
                <w:szCs w:val="16"/>
              </w:rPr>
              <w:t>-</w:t>
            </w:r>
          </w:p>
        </w:tc>
        <w:tc>
          <w:tcPr>
            <w:tcW w:w="4962" w:type="dxa"/>
            <w:tcBorders>
              <w:top w:val="single" w:sz="12" w:space="0" w:color="auto"/>
            </w:tcBorders>
            <w:shd w:val="solid" w:color="FFFFFF" w:fill="auto"/>
          </w:tcPr>
          <w:p w14:paraId="1413A239" w14:textId="3EA7E676" w:rsidR="00FB4866" w:rsidRDefault="00FB4866" w:rsidP="006532B8">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043254B" w14:textId="410AD2BD" w:rsidR="00FB4866" w:rsidRPr="00FB4866" w:rsidRDefault="00FB4866" w:rsidP="006532B8">
            <w:pPr>
              <w:pStyle w:val="TAC"/>
              <w:rPr>
                <w:b/>
                <w:sz w:val="16"/>
                <w:szCs w:val="16"/>
              </w:rPr>
            </w:pPr>
            <w:r w:rsidRPr="00FB4866">
              <w:rPr>
                <w:b/>
                <w:sz w:val="16"/>
                <w:szCs w:val="16"/>
              </w:rPr>
              <w:t>18.0.0</w:t>
            </w:r>
          </w:p>
        </w:tc>
      </w:tr>
    </w:tbl>
    <w:p w14:paraId="2032281D" w14:textId="77777777" w:rsidR="00080512" w:rsidRPr="004D3578" w:rsidRDefault="00080512"/>
    <w:sectPr w:rsidR="00080512"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4EED0" w14:textId="77777777" w:rsidR="006F4E51" w:rsidRDefault="006F4E51">
      <w:r>
        <w:separator/>
      </w:r>
    </w:p>
  </w:endnote>
  <w:endnote w:type="continuationSeparator" w:id="0">
    <w:p w14:paraId="4C0A1038" w14:textId="77777777" w:rsidR="006F4E51" w:rsidRDefault="006F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0CBE6" w14:textId="77777777" w:rsidR="00906123" w:rsidRPr="00906123" w:rsidRDefault="00906123" w:rsidP="00906123">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7285" w14:textId="77777777" w:rsidR="00906123" w:rsidRDefault="009061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1F56" w14:textId="77777777" w:rsidR="00906123" w:rsidRPr="00906123" w:rsidRDefault="00906123" w:rsidP="00906123">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6870" w14:textId="77777777" w:rsidR="000C1ADB" w:rsidRPr="00906123" w:rsidRDefault="000C1ADB" w:rsidP="00906123">
    <w:pPr>
      <w:pStyle w:val="Footer"/>
      <w:rPr>
        <w:rFonts w:cs="Arial"/>
        <w:sz w:val="20"/>
      </w:rPr>
    </w:pPr>
    <w:r w:rsidRPr="009061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03BB" w14:textId="77777777" w:rsidR="006F4E51" w:rsidRDefault="006F4E51">
      <w:r>
        <w:separator/>
      </w:r>
    </w:p>
  </w:footnote>
  <w:footnote w:type="continuationSeparator" w:id="0">
    <w:p w14:paraId="570AA390" w14:textId="77777777" w:rsidR="006F4E51" w:rsidRDefault="006F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B17B" w14:textId="77777777" w:rsidR="00906123" w:rsidRDefault="00906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03A29" w14:textId="77777777" w:rsidR="00906123" w:rsidRDefault="00906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B18E" w14:textId="77777777" w:rsidR="00906123" w:rsidRDefault="009061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298E" w14:textId="29E5A13F" w:rsidR="000C1ADB" w:rsidRDefault="000C1ADB">
    <w:pPr>
      <w:framePr w:h="284" w:hRule="exact" w:wrap="around" w:vAnchor="text" w:hAnchor="margin" w:xAlign="right" w:y="1"/>
      <w:rPr>
        <w:rFonts w:ascii="Arial" w:hAnsi="Arial" w:cs="Arial"/>
        <w:b/>
        <w:sz w:val="18"/>
        <w:szCs w:val="18"/>
      </w:rPr>
    </w:pPr>
    <w:r w:rsidRPr="00906123">
      <w:rPr>
        <w:rFonts w:ascii="Arial" w:hAnsi="Arial" w:cs="Arial"/>
        <w:b/>
        <w:szCs w:val="18"/>
      </w:rPr>
      <w:fldChar w:fldCharType="begin"/>
    </w:r>
    <w:r w:rsidRPr="00906123">
      <w:rPr>
        <w:rFonts w:ascii="Arial" w:hAnsi="Arial" w:cs="Arial"/>
        <w:b/>
        <w:szCs w:val="18"/>
      </w:rPr>
      <w:instrText xml:space="preserve"> STYLEREF ZA </w:instrText>
    </w:r>
    <w:r w:rsidRPr="00906123">
      <w:rPr>
        <w:rFonts w:ascii="Arial" w:hAnsi="Arial" w:cs="Arial"/>
        <w:b/>
        <w:szCs w:val="18"/>
      </w:rPr>
      <w:fldChar w:fldCharType="separate"/>
    </w:r>
    <w:r w:rsidR="00906123">
      <w:rPr>
        <w:rFonts w:ascii="Arial" w:hAnsi="Arial" w:cs="Arial"/>
        <w:b/>
        <w:noProof/>
        <w:szCs w:val="18"/>
      </w:rPr>
      <w:t>3GPP TS 24.524 V18.0.0 (2024-04)</w:t>
    </w:r>
    <w:r w:rsidRPr="00906123">
      <w:rPr>
        <w:rFonts w:ascii="Arial" w:hAnsi="Arial" w:cs="Arial"/>
        <w:b/>
        <w:szCs w:val="18"/>
      </w:rPr>
      <w:fldChar w:fldCharType="end"/>
    </w:r>
  </w:p>
  <w:p w14:paraId="044701B5" w14:textId="77777777" w:rsidR="000C1ADB" w:rsidRDefault="000C1ADB">
    <w:pPr>
      <w:framePr w:h="284" w:hRule="exact" w:wrap="around" w:vAnchor="text" w:hAnchor="margin" w:xAlign="center" w:y="7"/>
      <w:rPr>
        <w:rFonts w:ascii="Arial" w:hAnsi="Arial" w:cs="Arial"/>
        <w:b/>
        <w:sz w:val="18"/>
        <w:szCs w:val="18"/>
      </w:rPr>
    </w:pPr>
    <w:r w:rsidRPr="00906123">
      <w:rPr>
        <w:rFonts w:ascii="Arial" w:hAnsi="Arial" w:cs="Arial"/>
        <w:b/>
        <w:szCs w:val="18"/>
      </w:rPr>
      <w:fldChar w:fldCharType="begin"/>
    </w:r>
    <w:r w:rsidRPr="00906123">
      <w:rPr>
        <w:rFonts w:ascii="Arial" w:hAnsi="Arial" w:cs="Arial"/>
        <w:b/>
        <w:szCs w:val="18"/>
      </w:rPr>
      <w:instrText xml:space="preserve"> PAGE </w:instrText>
    </w:r>
    <w:r w:rsidRPr="00906123">
      <w:rPr>
        <w:rFonts w:ascii="Arial" w:hAnsi="Arial" w:cs="Arial"/>
        <w:b/>
        <w:szCs w:val="18"/>
      </w:rPr>
      <w:fldChar w:fldCharType="separate"/>
    </w:r>
    <w:r w:rsidR="001C0ED9" w:rsidRPr="00906123">
      <w:rPr>
        <w:rFonts w:ascii="Arial" w:hAnsi="Arial" w:cs="Arial"/>
        <w:b/>
        <w:noProof/>
        <w:szCs w:val="18"/>
      </w:rPr>
      <w:t>3</w:t>
    </w:r>
    <w:r w:rsidRPr="00906123">
      <w:rPr>
        <w:rFonts w:ascii="Arial" w:hAnsi="Arial" w:cs="Arial"/>
        <w:b/>
        <w:szCs w:val="18"/>
      </w:rPr>
      <w:fldChar w:fldCharType="end"/>
    </w:r>
  </w:p>
  <w:p w14:paraId="33193D6B" w14:textId="4C5208A8" w:rsidR="000C1ADB" w:rsidRDefault="000C1ADB">
    <w:pPr>
      <w:framePr w:h="284" w:hRule="exact" w:wrap="around" w:vAnchor="text" w:hAnchor="margin" w:y="7"/>
      <w:rPr>
        <w:rFonts w:ascii="Arial" w:hAnsi="Arial" w:cs="Arial"/>
        <w:b/>
        <w:sz w:val="18"/>
        <w:szCs w:val="18"/>
      </w:rPr>
    </w:pPr>
    <w:r w:rsidRPr="00906123">
      <w:rPr>
        <w:rFonts w:ascii="Arial" w:hAnsi="Arial" w:cs="Arial"/>
        <w:b/>
        <w:szCs w:val="18"/>
      </w:rPr>
      <w:fldChar w:fldCharType="begin"/>
    </w:r>
    <w:r w:rsidRPr="00906123">
      <w:rPr>
        <w:rFonts w:ascii="Arial" w:hAnsi="Arial" w:cs="Arial"/>
        <w:b/>
        <w:szCs w:val="18"/>
      </w:rPr>
      <w:instrText xml:space="preserve"> STYLEREF ZGSM </w:instrText>
    </w:r>
    <w:r w:rsidRPr="00906123">
      <w:rPr>
        <w:rFonts w:ascii="Arial" w:hAnsi="Arial" w:cs="Arial"/>
        <w:b/>
        <w:szCs w:val="18"/>
      </w:rPr>
      <w:fldChar w:fldCharType="separate"/>
    </w:r>
    <w:r w:rsidR="00906123">
      <w:rPr>
        <w:rFonts w:ascii="Arial" w:hAnsi="Arial" w:cs="Arial"/>
        <w:b/>
        <w:noProof/>
        <w:szCs w:val="18"/>
      </w:rPr>
      <w:t>Release 18</w:t>
    </w:r>
    <w:r w:rsidRPr="00906123">
      <w:rPr>
        <w:rFonts w:ascii="Arial" w:hAnsi="Arial" w:cs="Arial"/>
        <w:b/>
        <w:szCs w:val="18"/>
      </w:rPr>
      <w:fldChar w:fldCharType="end"/>
    </w:r>
  </w:p>
  <w:p w14:paraId="6A560258" w14:textId="77777777" w:rsidR="000C1ADB" w:rsidRDefault="000C1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F76685"/>
    <w:multiLevelType w:val="hybridMultilevel"/>
    <w:tmpl w:val="816A5E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773736"/>
    <w:multiLevelType w:val="hybridMultilevel"/>
    <w:tmpl w:val="9A4E3B10"/>
    <w:lvl w:ilvl="0" w:tplc="3C2E171E">
      <w:start w:val="1"/>
      <w:numFmt w:val="bullet"/>
      <w:lvlText w:val=""/>
      <w:lvlJc w:val="left"/>
      <w:pPr>
        <w:tabs>
          <w:tab w:val="num" w:pos="720"/>
        </w:tabs>
        <w:ind w:left="720" w:hanging="360"/>
      </w:pPr>
      <w:rPr>
        <w:rFonts w:ascii="Symbol" w:hAnsi="Symbol" w:hint="default"/>
      </w:rPr>
    </w:lvl>
    <w:lvl w:ilvl="1" w:tplc="4DC4D2E8" w:tentative="1">
      <w:start w:val="1"/>
      <w:numFmt w:val="bullet"/>
      <w:lvlText w:val="o"/>
      <w:lvlJc w:val="left"/>
      <w:pPr>
        <w:tabs>
          <w:tab w:val="num" w:pos="1440"/>
        </w:tabs>
        <w:ind w:left="1440" w:hanging="360"/>
      </w:pPr>
      <w:rPr>
        <w:rFonts w:ascii="Courier New" w:hAnsi="Courier New" w:cs="Courier New" w:hint="default"/>
      </w:rPr>
    </w:lvl>
    <w:lvl w:ilvl="2" w:tplc="B5948C8C" w:tentative="1">
      <w:start w:val="1"/>
      <w:numFmt w:val="bullet"/>
      <w:lvlText w:val=""/>
      <w:lvlJc w:val="left"/>
      <w:pPr>
        <w:tabs>
          <w:tab w:val="num" w:pos="2160"/>
        </w:tabs>
        <w:ind w:left="2160" w:hanging="360"/>
      </w:pPr>
      <w:rPr>
        <w:rFonts w:ascii="Wingdings" w:hAnsi="Wingdings" w:hint="default"/>
      </w:rPr>
    </w:lvl>
    <w:lvl w:ilvl="3" w:tplc="69BCC7FC" w:tentative="1">
      <w:start w:val="1"/>
      <w:numFmt w:val="bullet"/>
      <w:lvlText w:val=""/>
      <w:lvlJc w:val="left"/>
      <w:pPr>
        <w:tabs>
          <w:tab w:val="num" w:pos="2880"/>
        </w:tabs>
        <w:ind w:left="2880" w:hanging="360"/>
      </w:pPr>
      <w:rPr>
        <w:rFonts w:ascii="Symbol" w:hAnsi="Symbol" w:hint="default"/>
      </w:rPr>
    </w:lvl>
    <w:lvl w:ilvl="4" w:tplc="BEAAF45C" w:tentative="1">
      <w:start w:val="1"/>
      <w:numFmt w:val="bullet"/>
      <w:lvlText w:val="o"/>
      <w:lvlJc w:val="left"/>
      <w:pPr>
        <w:tabs>
          <w:tab w:val="num" w:pos="3600"/>
        </w:tabs>
        <w:ind w:left="3600" w:hanging="360"/>
      </w:pPr>
      <w:rPr>
        <w:rFonts w:ascii="Courier New" w:hAnsi="Courier New" w:cs="Courier New" w:hint="default"/>
      </w:rPr>
    </w:lvl>
    <w:lvl w:ilvl="5" w:tplc="EF3C75EA" w:tentative="1">
      <w:start w:val="1"/>
      <w:numFmt w:val="bullet"/>
      <w:lvlText w:val=""/>
      <w:lvlJc w:val="left"/>
      <w:pPr>
        <w:tabs>
          <w:tab w:val="num" w:pos="4320"/>
        </w:tabs>
        <w:ind w:left="4320" w:hanging="360"/>
      </w:pPr>
      <w:rPr>
        <w:rFonts w:ascii="Wingdings" w:hAnsi="Wingdings" w:hint="default"/>
      </w:rPr>
    </w:lvl>
    <w:lvl w:ilvl="6" w:tplc="F7B442A4" w:tentative="1">
      <w:start w:val="1"/>
      <w:numFmt w:val="bullet"/>
      <w:lvlText w:val=""/>
      <w:lvlJc w:val="left"/>
      <w:pPr>
        <w:tabs>
          <w:tab w:val="num" w:pos="5040"/>
        </w:tabs>
        <w:ind w:left="5040" w:hanging="360"/>
      </w:pPr>
      <w:rPr>
        <w:rFonts w:ascii="Symbol" w:hAnsi="Symbol" w:hint="default"/>
      </w:rPr>
    </w:lvl>
    <w:lvl w:ilvl="7" w:tplc="DFC8B440" w:tentative="1">
      <w:start w:val="1"/>
      <w:numFmt w:val="bullet"/>
      <w:lvlText w:val="o"/>
      <w:lvlJc w:val="left"/>
      <w:pPr>
        <w:tabs>
          <w:tab w:val="num" w:pos="5760"/>
        </w:tabs>
        <w:ind w:left="5760" w:hanging="360"/>
      </w:pPr>
      <w:rPr>
        <w:rFonts w:ascii="Courier New" w:hAnsi="Courier New" w:cs="Courier New" w:hint="default"/>
      </w:rPr>
    </w:lvl>
    <w:lvl w:ilvl="8" w:tplc="92F2BD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4594119">
    <w:abstractNumId w:val="5"/>
  </w:num>
  <w:num w:numId="2" w16cid:durableId="2144080894">
    <w:abstractNumId w:val="9"/>
  </w:num>
  <w:num w:numId="3" w16cid:durableId="1185942313">
    <w:abstractNumId w:val="3"/>
  </w:num>
  <w:num w:numId="4" w16cid:durableId="1179542842">
    <w:abstractNumId w:val="6"/>
  </w:num>
  <w:num w:numId="5" w16cid:durableId="262148357">
    <w:abstractNumId w:val="7"/>
  </w:num>
  <w:num w:numId="6" w16cid:durableId="237061022">
    <w:abstractNumId w:val="2"/>
  </w:num>
  <w:num w:numId="7" w16cid:durableId="166598466">
    <w:abstractNumId w:val="1"/>
  </w:num>
  <w:num w:numId="8" w16cid:durableId="620841694">
    <w:abstractNumId w:val="0"/>
  </w:num>
  <w:num w:numId="9" w16cid:durableId="1996181938">
    <w:abstractNumId w:val="8"/>
  </w:num>
  <w:num w:numId="10" w16cid:durableId="459495855">
    <w:abstractNumId w:val="4"/>
  </w:num>
  <w:num w:numId="11" w16cid:durableId="828591579">
    <w:abstractNumId w:val="6"/>
    <w:lvlOverride w:ilvl="0">
      <w:startOverride w:val="1"/>
    </w:lvlOverride>
  </w:num>
  <w:num w:numId="12" w16cid:durableId="377707031">
    <w:abstractNumId w:val="6"/>
    <w:lvlOverride w:ilvl="0">
      <w:startOverride w:val="1"/>
    </w:lvlOverride>
  </w:num>
  <w:num w:numId="13" w16cid:durableId="501434329">
    <w:abstractNumId w:val="6"/>
    <w:lvlOverride w:ilvl="0">
      <w:startOverride w:val="1"/>
    </w:lvlOverride>
  </w:num>
  <w:num w:numId="14" w16cid:durableId="716053635">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5408"/>
    <w:rsid w:val="000362AC"/>
    <w:rsid w:val="00040095"/>
    <w:rsid w:val="00080512"/>
    <w:rsid w:val="000A543E"/>
    <w:rsid w:val="000C1ADB"/>
    <w:rsid w:val="000D293B"/>
    <w:rsid w:val="000D58AB"/>
    <w:rsid w:val="00104510"/>
    <w:rsid w:val="001B29C7"/>
    <w:rsid w:val="001C0ED9"/>
    <w:rsid w:val="001E4787"/>
    <w:rsid w:val="001F168B"/>
    <w:rsid w:val="001F38AA"/>
    <w:rsid w:val="001F55B9"/>
    <w:rsid w:val="002042D2"/>
    <w:rsid w:val="00242582"/>
    <w:rsid w:val="002B3670"/>
    <w:rsid w:val="003172DC"/>
    <w:rsid w:val="003220DA"/>
    <w:rsid w:val="003345B3"/>
    <w:rsid w:val="0034092D"/>
    <w:rsid w:val="0035462D"/>
    <w:rsid w:val="003E666D"/>
    <w:rsid w:val="00431EA5"/>
    <w:rsid w:val="00445814"/>
    <w:rsid w:val="00491B86"/>
    <w:rsid w:val="004D3578"/>
    <w:rsid w:val="004E0CEF"/>
    <w:rsid w:val="004E213A"/>
    <w:rsid w:val="005260E3"/>
    <w:rsid w:val="005275B1"/>
    <w:rsid w:val="005275BF"/>
    <w:rsid w:val="005316A6"/>
    <w:rsid w:val="00540996"/>
    <w:rsid w:val="00543E6C"/>
    <w:rsid w:val="00565087"/>
    <w:rsid w:val="00577E60"/>
    <w:rsid w:val="005C4BE2"/>
    <w:rsid w:val="00602D98"/>
    <w:rsid w:val="00616CE8"/>
    <w:rsid w:val="00636E61"/>
    <w:rsid w:val="006532B8"/>
    <w:rsid w:val="00660237"/>
    <w:rsid w:val="0068297A"/>
    <w:rsid w:val="006D75DE"/>
    <w:rsid w:val="006F2220"/>
    <w:rsid w:val="006F4E51"/>
    <w:rsid w:val="00734A5B"/>
    <w:rsid w:val="00744E76"/>
    <w:rsid w:val="00794644"/>
    <w:rsid w:val="007D63B9"/>
    <w:rsid w:val="007F4DCB"/>
    <w:rsid w:val="007F72E2"/>
    <w:rsid w:val="008028A4"/>
    <w:rsid w:val="00835DB3"/>
    <w:rsid w:val="00851C72"/>
    <w:rsid w:val="008704CF"/>
    <w:rsid w:val="008768CA"/>
    <w:rsid w:val="00890C22"/>
    <w:rsid w:val="0090271F"/>
    <w:rsid w:val="00906123"/>
    <w:rsid w:val="00912B39"/>
    <w:rsid w:val="00942EC2"/>
    <w:rsid w:val="009559FF"/>
    <w:rsid w:val="00982750"/>
    <w:rsid w:val="00997E3D"/>
    <w:rsid w:val="009A4D47"/>
    <w:rsid w:val="009C78F7"/>
    <w:rsid w:val="009C79AE"/>
    <w:rsid w:val="009E7FBF"/>
    <w:rsid w:val="00A0698F"/>
    <w:rsid w:val="00A10F02"/>
    <w:rsid w:val="00A517DF"/>
    <w:rsid w:val="00A53724"/>
    <w:rsid w:val="00A54186"/>
    <w:rsid w:val="00A675D1"/>
    <w:rsid w:val="00A82346"/>
    <w:rsid w:val="00AE4C58"/>
    <w:rsid w:val="00B15449"/>
    <w:rsid w:val="00B60A0B"/>
    <w:rsid w:val="00BA0206"/>
    <w:rsid w:val="00BF316E"/>
    <w:rsid w:val="00C24887"/>
    <w:rsid w:val="00C33079"/>
    <w:rsid w:val="00C42D54"/>
    <w:rsid w:val="00C65834"/>
    <w:rsid w:val="00C65B81"/>
    <w:rsid w:val="00CA3D0C"/>
    <w:rsid w:val="00CF3042"/>
    <w:rsid w:val="00D44938"/>
    <w:rsid w:val="00D738D6"/>
    <w:rsid w:val="00D87E00"/>
    <w:rsid w:val="00D903A0"/>
    <w:rsid w:val="00D9134D"/>
    <w:rsid w:val="00DA7A03"/>
    <w:rsid w:val="00DB1818"/>
    <w:rsid w:val="00DC309B"/>
    <w:rsid w:val="00DC4DA2"/>
    <w:rsid w:val="00DE35B2"/>
    <w:rsid w:val="00DE39C5"/>
    <w:rsid w:val="00E61DC7"/>
    <w:rsid w:val="00E77645"/>
    <w:rsid w:val="00E80ACD"/>
    <w:rsid w:val="00EC30E0"/>
    <w:rsid w:val="00EC4A25"/>
    <w:rsid w:val="00F025A2"/>
    <w:rsid w:val="00F653B8"/>
    <w:rsid w:val="00F74F06"/>
    <w:rsid w:val="00F76C26"/>
    <w:rsid w:val="00F9316E"/>
    <w:rsid w:val="00FA1266"/>
    <w:rsid w:val="00FB48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2050"/>
    <o:shapelayout v:ext="edit">
      <o:idmap v:ext="edit" data="2"/>
    </o:shapelayout>
  </w:shapeDefaults>
  <w:decimalSymbol w:val=","/>
  <w:listSeparator w:val=";"/>
  <w14:docId w14:val="643F82FB"/>
  <w15:chartTrackingRefBased/>
  <w15:docId w15:val="{26F633E0-4FFC-47BB-A0D6-48D74FB6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123"/>
    <w:pPr>
      <w:overflowPunct w:val="0"/>
      <w:autoSpaceDE w:val="0"/>
      <w:autoSpaceDN w:val="0"/>
      <w:adjustRightInd w:val="0"/>
      <w:spacing w:after="180"/>
      <w:textAlignment w:val="baseline"/>
    </w:pPr>
  </w:style>
  <w:style w:type="paragraph" w:styleId="Heading1">
    <w:name w:val="heading 1"/>
    <w:next w:val="Normal"/>
    <w:link w:val="Heading1Char"/>
    <w:qFormat/>
    <w:rsid w:val="009061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06123"/>
    <w:pPr>
      <w:pBdr>
        <w:top w:val="none" w:sz="0" w:space="0" w:color="auto"/>
      </w:pBdr>
      <w:spacing w:before="180"/>
      <w:outlineLvl w:val="1"/>
    </w:pPr>
    <w:rPr>
      <w:sz w:val="32"/>
    </w:rPr>
  </w:style>
  <w:style w:type="paragraph" w:styleId="Heading3">
    <w:name w:val="heading 3"/>
    <w:basedOn w:val="Heading2"/>
    <w:next w:val="Normal"/>
    <w:qFormat/>
    <w:rsid w:val="00906123"/>
    <w:pPr>
      <w:spacing w:before="120"/>
      <w:outlineLvl w:val="2"/>
    </w:pPr>
    <w:rPr>
      <w:sz w:val="28"/>
    </w:rPr>
  </w:style>
  <w:style w:type="paragraph" w:styleId="Heading4">
    <w:name w:val="heading 4"/>
    <w:basedOn w:val="Heading3"/>
    <w:next w:val="Normal"/>
    <w:qFormat/>
    <w:rsid w:val="00906123"/>
    <w:pPr>
      <w:ind w:left="1418" w:hanging="1418"/>
      <w:outlineLvl w:val="3"/>
    </w:pPr>
    <w:rPr>
      <w:sz w:val="24"/>
    </w:rPr>
  </w:style>
  <w:style w:type="paragraph" w:styleId="Heading5">
    <w:name w:val="heading 5"/>
    <w:basedOn w:val="Heading4"/>
    <w:next w:val="Normal"/>
    <w:qFormat/>
    <w:rsid w:val="0090612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06123"/>
    <w:pPr>
      <w:ind w:left="0" w:firstLine="0"/>
      <w:outlineLvl w:val="7"/>
    </w:pPr>
  </w:style>
  <w:style w:type="paragraph" w:styleId="Heading9">
    <w:name w:val="heading 9"/>
    <w:basedOn w:val="Heading8"/>
    <w:next w:val="Normal"/>
    <w:qFormat/>
    <w:rsid w:val="0090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4938"/>
    <w:rPr>
      <w:rFonts w:ascii="Arial" w:hAnsi="Arial"/>
      <w:sz w:val="36"/>
    </w:rPr>
  </w:style>
  <w:style w:type="paragraph" w:customStyle="1" w:styleId="H6">
    <w:name w:val="H6"/>
    <w:basedOn w:val="Heading5"/>
    <w:next w:val="Normal"/>
    <w:rsid w:val="00906123"/>
    <w:pPr>
      <w:ind w:left="1985" w:hanging="1985"/>
      <w:outlineLvl w:val="9"/>
    </w:pPr>
    <w:rPr>
      <w:sz w:val="20"/>
    </w:rPr>
  </w:style>
  <w:style w:type="paragraph" w:styleId="TOC9">
    <w:name w:val="toc 9"/>
    <w:basedOn w:val="TOC8"/>
    <w:semiHidden/>
    <w:rsid w:val="00906123"/>
    <w:pPr>
      <w:ind w:left="1418" w:hanging="1418"/>
    </w:pPr>
  </w:style>
  <w:style w:type="paragraph" w:styleId="TOC8">
    <w:name w:val="toc 8"/>
    <w:basedOn w:val="TOC1"/>
    <w:uiPriority w:val="39"/>
    <w:rsid w:val="00906123"/>
    <w:pPr>
      <w:spacing w:before="180"/>
      <w:ind w:left="2693" w:hanging="2693"/>
    </w:pPr>
    <w:rPr>
      <w:b/>
    </w:rPr>
  </w:style>
  <w:style w:type="paragraph" w:styleId="TOC1">
    <w:name w:val="toc 1"/>
    <w:uiPriority w:val="39"/>
    <w:rsid w:val="009061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06123"/>
    <w:pPr>
      <w:keepLines/>
      <w:tabs>
        <w:tab w:val="center" w:pos="4536"/>
        <w:tab w:val="right" w:pos="9072"/>
      </w:tabs>
    </w:pPr>
    <w:rPr>
      <w:noProof/>
    </w:rPr>
  </w:style>
  <w:style w:type="character" w:customStyle="1" w:styleId="ZGSM">
    <w:name w:val="ZGSM"/>
    <w:rsid w:val="0090612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061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06123"/>
    <w:pPr>
      <w:ind w:left="1701" w:hanging="1701"/>
    </w:pPr>
  </w:style>
  <w:style w:type="paragraph" w:styleId="TOC4">
    <w:name w:val="toc 4"/>
    <w:basedOn w:val="TOC3"/>
    <w:uiPriority w:val="39"/>
    <w:rsid w:val="00906123"/>
    <w:pPr>
      <w:ind w:left="1418" w:hanging="1418"/>
    </w:pPr>
  </w:style>
  <w:style w:type="paragraph" w:styleId="TOC3">
    <w:name w:val="toc 3"/>
    <w:basedOn w:val="TOC2"/>
    <w:uiPriority w:val="39"/>
    <w:rsid w:val="00906123"/>
    <w:pPr>
      <w:ind w:left="1134" w:hanging="1134"/>
    </w:pPr>
  </w:style>
  <w:style w:type="paragraph" w:styleId="TOC2">
    <w:name w:val="toc 2"/>
    <w:basedOn w:val="TOC1"/>
    <w:uiPriority w:val="39"/>
    <w:rsid w:val="0090612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06123"/>
    <w:pPr>
      <w:outlineLvl w:val="9"/>
    </w:pPr>
  </w:style>
  <w:style w:type="paragraph" w:customStyle="1" w:styleId="NF">
    <w:name w:val="NF"/>
    <w:basedOn w:val="NO"/>
    <w:rsid w:val="00906123"/>
    <w:pPr>
      <w:keepNext/>
      <w:spacing w:after="0"/>
    </w:pPr>
    <w:rPr>
      <w:rFonts w:ascii="Arial" w:hAnsi="Arial"/>
      <w:sz w:val="18"/>
    </w:rPr>
  </w:style>
  <w:style w:type="paragraph" w:customStyle="1" w:styleId="NO">
    <w:name w:val="NO"/>
    <w:basedOn w:val="Normal"/>
    <w:link w:val="NOChar"/>
    <w:rsid w:val="00906123"/>
    <w:pPr>
      <w:keepLines/>
      <w:ind w:left="1135" w:hanging="851"/>
    </w:pPr>
  </w:style>
  <w:style w:type="character" w:customStyle="1" w:styleId="NOChar">
    <w:name w:val="NO Char"/>
    <w:link w:val="NO"/>
    <w:rsid w:val="00D44938"/>
  </w:style>
  <w:style w:type="paragraph" w:customStyle="1" w:styleId="PL">
    <w:name w:val="PL"/>
    <w:rsid w:val="0090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06123"/>
    <w:pPr>
      <w:jc w:val="right"/>
    </w:pPr>
  </w:style>
  <w:style w:type="paragraph" w:customStyle="1" w:styleId="TAL">
    <w:name w:val="TAL"/>
    <w:basedOn w:val="Normal"/>
    <w:rsid w:val="00906123"/>
    <w:pPr>
      <w:keepNext/>
      <w:keepLines/>
      <w:spacing w:after="0"/>
    </w:pPr>
    <w:rPr>
      <w:rFonts w:ascii="Arial" w:hAnsi="Arial"/>
      <w:sz w:val="18"/>
    </w:rPr>
  </w:style>
  <w:style w:type="paragraph" w:customStyle="1" w:styleId="TAH">
    <w:name w:val="TAH"/>
    <w:basedOn w:val="TAC"/>
    <w:rsid w:val="00906123"/>
    <w:rPr>
      <w:b/>
    </w:rPr>
  </w:style>
  <w:style w:type="paragraph" w:customStyle="1" w:styleId="TAC">
    <w:name w:val="TAC"/>
    <w:basedOn w:val="TAL"/>
    <w:rsid w:val="00906123"/>
    <w:pPr>
      <w:jc w:val="center"/>
    </w:pPr>
  </w:style>
  <w:style w:type="paragraph" w:customStyle="1" w:styleId="LD">
    <w:name w:val="LD"/>
    <w:rsid w:val="009061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06123"/>
    <w:pPr>
      <w:keepLines/>
      <w:ind w:left="1702" w:hanging="1418"/>
    </w:pPr>
  </w:style>
  <w:style w:type="character" w:customStyle="1" w:styleId="EXChar">
    <w:name w:val="EX Char"/>
    <w:link w:val="EX"/>
    <w:rsid w:val="00D44938"/>
  </w:style>
  <w:style w:type="paragraph" w:customStyle="1" w:styleId="FP">
    <w:name w:val="FP"/>
    <w:basedOn w:val="Normal"/>
    <w:rsid w:val="00906123"/>
    <w:pPr>
      <w:spacing w:after="0"/>
    </w:pPr>
  </w:style>
  <w:style w:type="paragraph" w:customStyle="1" w:styleId="NW">
    <w:name w:val="NW"/>
    <w:basedOn w:val="NO"/>
    <w:rsid w:val="00906123"/>
    <w:pPr>
      <w:spacing w:after="0"/>
    </w:pPr>
  </w:style>
  <w:style w:type="paragraph" w:customStyle="1" w:styleId="EW">
    <w:name w:val="EW"/>
    <w:basedOn w:val="EX"/>
    <w:rsid w:val="00906123"/>
    <w:pPr>
      <w:spacing w:after="0"/>
    </w:pPr>
  </w:style>
  <w:style w:type="paragraph" w:customStyle="1" w:styleId="B1">
    <w:name w:val="B1"/>
    <w:basedOn w:val="List"/>
    <w:rsid w:val="00906123"/>
  </w:style>
  <w:style w:type="paragraph" w:styleId="TOC6">
    <w:name w:val="toc 6"/>
    <w:basedOn w:val="TOC5"/>
    <w:next w:val="Normal"/>
    <w:semiHidden/>
    <w:rsid w:val="00906123"/>
    <w:pPr>
      <w:ind w:left="1985" w:hanging="1985"/>
    </w:pPr>
  </w:style>
  <w:style w:type="paragraph" w:styleId="TOC7">
    <w:name w:val="toc 7"/>
    <w:basedOn w:val="TOC6"/>
    <w:next w:val="Normal"/>
    <w:semiHidden/>
    <w:rsid w:val="00906123"/>
    <w:pPr>
      <w:ind w:left="2268" w:hanging="2268"/>
    </w:pPr>
  </w:style>
  <w:style w:type="paragraph" w:customStyle="1" w:styleId="EditorsNote">
    <w:name w:val="Editor's Note"/>
    <w:basedOn w:val="NO"/>
    <w:link w:val="EditorsNoteChar"/>
    <w:rsid w:val="00906123"/>
    <w:pPr>
      <w:ind w:left="1559" w:hanging="1276"/>
    </w:pPr>
    <w:rPr>
      <w:color w:val="FF0000"/>
    </w:rPr>
  </w:style>
  <w:style w:type="character" w:customStyle="1" w:styleId="EditorsNoteChar">
    <w:name w:val="Editor's Note Char"/>
    <w:link w:val="EditorsNote"/>
    <w:rsid w:val="00D44938"/>
    <w:rPr>
      <w:color w:val="FF0000"/>
    </w:rPr>
  </w:style>
  <w:style w:type="paragraph" w:customStyle="1" w:styleId="TH">
    <w:name w:val="TH"/>
    <w:basedOn w:val="Normal"/>
    <w:rsid w:val="00906123"/>
    <w:pPr>
      <w:keepNext/>
      <w:keepLines/>
      <w:spacing w:before="60"/>
      <w:jc w:val="center"/>
    </w:pPr>
    <w:rPr>
      <w:rFonts w:ascii="Arial" w:hAnsi="Arial"/>
      <w:b/>
    </w:rPr>
  </w:style>
  <w:style w:type="paragraph" w:customStyle="1" w:styleId="ZA">
    <w:name w:val="ZA"/>
    <w:rsid w:val="0090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061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0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06123"/>
    <w:pPr>
      <w:ind w:left="851" w:hanging="851"/>
    </w:pPr>
  </w:style>
  <w:style w:type="paragraph" w:customStyle="1" w:styleId="ZH">
    <w:name w:val="ZH"/>
    <w:rsid w:val="009061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06123"/>
    <w:pPr>
      <w:keepNext w:val="0"/>
      <w:spacing w:before="0" w:after="240"/>
    </w:pPr>
  </w:style>
  <w:style w:type="paragraph" w:customStyle="1" w:styleId="ZG">
    <w:name w:val="ZG"/>
    <w:rsid w:val="009061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06123"/>
  </w:style>
  <w:style w:type="paragraph" w:customStyle="1" w:styleId="B3">
    <w:name w:val="B3"/>
    <w:basedOn w:val="List3"/>
    <w:rsid w:val="00906123"/>
  </w:style>
  <w:style w:type="paragraph" w:customStyle="1" w:styleId="B4">
    <w:name w:val="B4"/>
    <w:basedOn w:val="List4"/>
    <w:rsid w:val="00906123"/>
  </w:style>
  <w:style w:type="paragraph" w:customStyle="1" w:styleId="B5">
    <w:name w:val="B5"/>
    <w:basedOn w:val="List5"/>
    <w:rsid w:val="00906123"/>
  </w:style>
  <w:style w:type="paragraph" w:customStyle="1" w:styleId="ZTD">
    <w:name w:val="ZTD"/>
    <w:basedOn w:val="ZB"/>
    <w:rsid w:val="00906123"/>
    <w:pPr>
      <w:framePr w:hRule="auto" w:wrap="notBeside" w:y="852"/>
    </w:pPr>
    <w:rPr>
      <w:i w:val="0"/>
      <w:sz w:val="40"/>
    </w:rPr>
  </w:style>
  <w:style w:type="paragraph" w:customStyle="1" w:styleId="ZV">
    <w:name w:val="ZV"/>
    <w:basedOn w:val="ZU"/>
    <w:rsid w:val="0090612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D44938"/>
    <w:pPr>
      <w:ind w:left="851"/>
    </w:pPr>
  </w:style>
  <w:style w:type="paragraph" w:styleId="ListNumber">
    <w:name w:val="List Number"/>
    <w:basedOn w:val="List"/>
    <w:rsid w:val="00D44938"/>
  </w:style>
  <w:style w:type="paragraph" w:styleId="List">
    <w:name w:val="List"/>
    <w:basedOn w:val="Normal"/>
    <w:rsid w:val="00D44938"/>
    <w:pPr>
      <w:ind w:left="568" w:hanging="284"/>
    </w:pPr>
  </w:style>
  <w:style w:type="paragraph" w:styleId="ListBullet2">
    <w:name w:val="List Bullet 2"/>
    <w:basedOn w:val="ListBullet"/>
    <w:rsid w:val="00D44938"/>
    <w:pPr>
      <w:ind w:left="851"/>
    </w:pPr>
  </w:style>
  <w:style w:type="paragraph" w:styleId="ListBullet">
    <w:name w:val="List Bullet"/>
    <w:basedOn w:val="List"/>
    <w:rsid w:val="00D44938"/>
  </w:style>
  <w:style w:type="paragraph" w:styleId="ListBullet3">
    <w:name w:val="List Bullet 3"/>
    <w:basedOn w:val="ListBullet2"/>
    <w:rsid w:val="00D44938"/>
    <w:pPr>
      <w:ind w:left="1135"/>
    </w:pPr>
  </w:style>
  <w:style w:type="paragraph" w:styleId="List2">
    <w:name w:val="List 2"/>
    <w:basedOn w:val="List"/>
    <w:rsid w:val="00D44938"/>
    <w:pPr>
      <w:ind w:left="851"/>
    </w:pPr>
  </w:style>
  <w:style w:type="paragraph" w:styleId="List3">
    <w:name w:val="List 3"/>
    <w:basedOn w:val="List2"/>
    <w:rsid w:val="00D44938"/>
    <w:pPr>
      <w:ind w:left="1135"/>
    </w:pPr>
  </w:style>
  <w:style w:type="paragraph" w:styleId="List4">
    <w:name w:val="List 4"/>
    <w:basedOn w:val="List3"/>
    <w:rsid w:val="00D44938"/>
    <w:pPr>
      <w:ind w:left="1418"/>
    </w:pPr>
  </w:style>
  <w:style w:type="paragraph" w:styleId="List5">
    <w:name w:val="List 5"/>
    <w:basedOn w:val="List4"/>
    <w:rsid w:val="00D44938"/>
    <w:pPr>
      <w:ind w:left="1702"/>
    </w:pPr>
  </w:style>
  <w:style w:type="paragraph" w:styleId="ListBullet4">
    <w:name w:val="List Bullet 4"/>
    <w:basedOn w:val="ListBullet3"/>
    <w:rsid w:val="00D44938"/>
    <w:pPr>
      <w:ind w:left="1418"/>
    </w:pPr>
  </w:style>
  <w:style w:type="paragraph" w:styleId="ListBullet5">
    <w:name w:val="List Bullet 5"/>
    <w:basedOn w:val="ListBullet4"/>
    <w:rsid w:val="00D44938"/>
    <w:pPr>
      <w:ind w:left="1702"/>
    </w:pPr>
  </w:style>
  <w:style w:type="character" w:styleId="Hyperlink">
    <w:name w:val="Hyperlink"/>
    <w:rsid w:val="00D44938"/>
    <w:rPr>
      <w:color w:val="0000FF"/>
      <w:u w:val="single"/>
    </w:rPr>
  </w:style>
  <w:style w:type="character" w:styleId="FollowedHyperlink">
    <w:name w:val="FollowedHyperlink"/>
    <w:rsid w:val="00D44938"/>
    <w:rPr>
      <w:color w:val="800080"/>
      <w:u w:val="single"/>
    </w:rPr>
  </w:style>
  <w:style w:type="paragraph" w:customStyle="1" w:styleId="BL">
    <w:name w:val="BL"/>
    <w:basedOn w:val="Normal"/>
    <w:rsid w:val="00D44938"/>
    <w:pPr>
      <w:numPr>
        <w:numId w:val="5"/>
      </w:numPr>
      <w:tabs>
        <w:tab w:val="left" w:pos="851"/>
      </w:tabs>
    </w:pPr>
  </w:style>
  <w:style w:type="paragraph" w:customStyle="1" w:styleId="BN">
    <w:name w:val="BN"/>
    <w:basedOn w:val="Normal"/>
    <w:rsid w:val="00D44938"/>
    <w:pPr>
      <w:numPr>
        <w:numId w:val="4"/>
      </w:numPr>
    </w:pPr>
  </w:style>
  <w:style w:type="paragraph" w:styleId="BodyText">
    <w:name w:val="Body Text"/>
    <w:basedOn w:val="Normal"/>
    <w:link w:val="BodyTextChar"/>
    <w:rsid w:val="00D44938"/>
    <w:pPr>
      <w:keepNext/>
      <w:spacing w:after="140"/>
    </w:pPr>
  </w:style>
  <w:style w:type="character" w:customStyle="1" w:styleId="BodyTextChar">
    <w:name w:val="Body Text Char"/>
    <w:link w:val="BodyText"/>
    <w:rsid w:val="00D44938"/>
    <w:rPr>
      <w:lang w:eastAsia="en-US"/>
    </w:rPr>
  </w:style>
  <w:style w:type="paragraph" w:styleId="BlockText">
    <w:name w:val="Block Text"/>
    <w:basedOn w:val="Normal"/>
    <w:rsid w:val="00D44938"/>
    <w:pPr>
      <w:spacing w:after="120"/>
      <w:ind w:left="1440" w:right="1440"/>
    </w:pPr>
  </w:style>
  <w:style w:type="paragraph" w:styleId="BodyText2">
    <w:name w:val="Body Text 2"/>
    <w:basedOn w:val="Normal"/>
    <w:rsid w:val="00D44938"/>
    <w:pPr>
      <w:spacing w:after="120" w:line="480" w:lineRule="auto"/>
    </w:pPr>
  </w:style>
  <w:style w:type="paragraph" w:styleId="BodyText3">
    <w:name w:val="Body Text 3"/>
    <w:basedOn w:val="Normal"/>
    <w:rsid w:val="00D44938"/>
    <w:pPr>
      <w:spacing w:after="120"/>
    </w:pPr>
    <w:rPr>
      <w:sz w:val="16"/>
      <w:szCs w:val="16"/>
    </w:rPr>
  </w:style>
  <w:style w:type="paragraph" w:styleId="BodyTextFirstIndent">
    <w:name w:val="Body Text First Indent"/>
    <w:basedOn w:val="BodyText"/>
    <w:rsid w:val="00D44938"/>
    <w:pPr>
      <w:keepNext w:val="0"/>
      <w:spacing w:after="120"/>
      <w:ind w:firstLine="210"/>
    </w:pPr>
  </w:style>
  <w:style w:type="paragraph" w:styleId="BodyTextIndent">
    <w:name w:val="Body Text Indent"/>
    <w:basedOn w:val="Normal"/>
    <w:rsid w:val="00D44938"/>
    <w:pPr>
      <w:spacing w:after="120"/>
      <w:ind w:left="283"/>
    </w:pPr>
  </w:style>
  <w:style w:type="paragraph" w:styleId="BodyTextFirstIndent2">
    <w:name w:val="Body Text First Indent 2"/>
    <w:basedOn w:val="BodyTextIndent"/>
    <w:rsid w:val="00D44938"/>
    <w:pPr>
      <w:ind w:firstLine="210"/>
    </w:pPr>
  </w:style>
  <w:style w:type="paragraph" w:styleId="BodyTextIndent2">
    <w:name w:val="Body Text Indent 2"/>
    <w:basedOn w:val="Normal"/>
    <w:rsid w:val="00D44938"/>
    <w:pPr>
      <w:spacing w:after="120" w:line="480" w:lineRule="auto"/>
      <w:ind w:left="283"/>
    </w:pPr>
  </w:style>
  <w:style w:type="paragraph" w:styleId="BodyTextIndent3">
    <w:name w:val="Body Text Indent 3"/>
    <w:basedOn w:val="Normal"/>
    <w:rsid w:val="00D44938"/>
    <w:pPr>
      <w:spacing w:after="120"/>
      <w:ind w:left="283"/>
    </w:pPr>
    <w:rPr>
      <w:sz w:val="16"/>
      <w:szCs w:val="16"/>
    </w:rPr>
  </w:style>
  <w:style w:type="paragraph" w:styleId="Caption">
    <w:name w:val="caption"/>
    <w:basedOn w:val="Normal"/>
    <w:next w:val="Normal"/>
    <w:qFormat/>
    <w:rsid w:val="00D44938"/>
    <w:pPr>
      <w:spacing w:before="120" w:after="120"/>
    </w:pPr>
    <w:rPr>
      <w:b/>
      <w:bCs/>
    </w:rPr>
  </w:style>
  <w:style w:type="paragraph" w:styleId="Closing">
    <w:name w:val="Closing"/>
    <w:basedOn w:val="Normal"/>
    <w:rsid w:val="00D44938"/>
    <w:pPr>
      <w:ind w:left="4252"/>
    </w:pPr>
  </w:style>
  <w:style w:type="paragraph" w:styleId="Date">
    <w:name w:val="Date"/>
    <w:basedOn w:val="Normal"/>
    <w:next w:val="Normal"/>
    <w:rsid w:val="00D44938"/>
  </w:style>
  <w:style w:type="paragraph" w:styleId="E-mailSignature">
    <w:name w:val="E-mail Signature"/>
    <w:basedOn w:val="Normal"/>
    <w:rsid w:val="00D44938"/>
  </w:style>
  <w:style w:type="character" w:styleId="Emphasis">
    <w:name w:val="Emphasis"/>
    <w:qFormat/>
    <w:rsid w:val="00D44938"/>
    <w:rPr>
      <w:i/>
      <w:iCs/>
    </w:rPr>
  </w:style>
  <w:style w:type="paragraph" w:styleId="EnvelopeAddress">
    <w:name w:val="envelope address"/>
    <w:basedOn w:val="Normal"/>
    <w:rsid w:val="00D4493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44938"/>
    <w:rPr>
      <w:rFonts w:ascii="Arial" w:hAnsi="Arial" w:cs="Arial"/>
    </w:rPr>
  </w:style>
  <w:style w:type="character" w:styleId="HTMLAcronym">
    <w:name w:val="HTML Acronym"/>
    <w:basedOn w:val="DefaultParagraphFont"/>
    <w:rsid w:val="00D44938"/>
  </w:style>
  <w:style w:type="paragraph" w:styleId="HTMLAddress">
    <w:name w:val="HTML Address"/>
    <w:basedOn w:val="Normal"/>
    <w:rsid w:val="00D44938"/>
    <w:rPr>
      <w:i/>
      <w:iCs/>
    </w:rPr>
  </w:style>
  <w:style w:type="character" w:styleId="HTMLCite">
    <w:name w:val="HTML Cite"/>
    <w:rsid w:val="00D44938"/>
    <w:rPr>
      <w:i/>
      <w:iCs/>
    </w:rPr>
  </w:style>
  <w:style w:type="character" w:styleId="HTMLCode">
    <w:name w:val="HTML Code"/>
    <w:rsid w:val="00D44938"/>
    <w:rPr>
      <w:rFonts w:ascii="Courier New" w:hAnsi="Courier New"/>
      <w:sz w:val="20"/>
      <w:szCs w:val="20"/>
    </w:rPr>
  </w:style>
  <w:style w:type="character" w:styleId="HTMLDefinition">
    <w:name w:val="HTML Definition"/>
    <w:rsid w:val="00D44938"/>
    <w:rPr>
      <w:i/>
      <w:iCs/>
    </w:rPr>
  </w:style>
  <w:style w:type="character" w:styleId="HTMLKeyboard">
    <w:name w:val="HTML Keyboard"/>
    <w:rsid w:val="00D44938"/>
    <w:rPr>
      <w:rFonts w:ascii="Courier New" w:hAnsi="Courier New"/>
      <w:sz w:val="20"/>
      <w:szCs w:val="20"/>
    </w:rPr>
  </w:style>
  <w:style w:type="paragraph" w:styleId="HTMLPreformatted">
    <w:name w:val="HTML Preformatted"/>
    <w:basedOn w:val="Normal"/>
    <w:rsid w:val="00D44938"/>
    <w:rPr>
      <w:rFonts w:ascii="Courier New" w:hAnsi="Courier New" w:cs="Courier New"/>
    </w:rPr>
  </w:style>
  <w:style w:type="character" w:styleId="HTMLSample">
    <w:name w:val="HTML Sample"/>
    <w:rsid w:val="00D44938"/>
    <w:rPr>
      <w:rFonts w:ascii="Courier New" w:hAnsi="Courier New"/>
    </w:rPr>
  </w:style>
  <w:style w:type="character" w:styleId="HTMLTypewriter">
    <w:name w:val="HTML Typewriter"/>
    <w:rsid w:val="00D44938"/>
    <w:rPr>
      <w:rFonts w:ascii="Courier New" w:hAnsi="Courier New"/>
      <w:sz w:val="20"/>
      <w:szCs w:val="20"/>
    </w:rPr>
  </w:style>
  <w:style w:type="character" w:styleId="HTMLVariable">
    <w:name w:val="HTML Variable"/>
    <w:rsid w:val="00D44938"/>
    <w:rPr>
      <w:i/>
      <w:iCs/>
    </w:rPr>
  </w:style>
  <w:style w:type="character" w:styleId="LineNumber">
    <w:name w:val="line number"/>
    <w:basedOn w:val="DefaultParagraphFont"/>
    <w:rsid w:val="00D44938"/>
  </w:style>
  <w:style w:type="paragraph" w:styleId="ListContinue">
    <w:name w:val="List Continue"/>
    <w:basedOn w:val="Normal"/>
    <w:rsid w:val="00D44938"/>
    <w:pPr>
      <w:spacing w:after="120"/>
      <w:ind w:left="283"/>
    </w:pPr>
  </w:style>
  <w:style w:type="paragraph" w:styleId="ListContinue2">
    <w:name w:val="List Continue 2"/>
    <w:basedOn w:val="Normal"/>
    <w:rsid w:val="00D44938"/>
    <w:pPr>
      <w:spacing w:after="120"/>
      <w:ind w:left="566"/>
    </w:pPr>
  </w:style>
  <w:style w:type="paragraph" w:styleId="ListContinue3">
    <w:name w:val="List Continue 3"/>
    <w:basedOn w:val="Normal"/>
    <w:rsid w:val="00D44938"/>
    <w:pPr>
      <w:spacing w:after="120"/>
      <w:ind w:left="849"/>
    </w:pPr>
  </w:style>
  <w:style w:type="paragraph" w:styleId="ListContinue4">
    <w:name w:val="List Continue 4"/>
    <w:basedOn w:val="Normal"/>
    <w:rsid w:val="00D44938"/>
    <w:pPr>
      <w:spacing w:after="120"/>
      <w:ind w:left="1132"/>
    </w:pPr>
  </w:style>
  <w:style w:type="paragraph" w:styleId="ListContinue5">
    <w:name w:val="List Continue 5"/>
    <w:basedOn w:val="Normal"/>
    <w:rsid w:val="00D44938"/>
    <w:pPr>
      <w:spacing w:after="120"/>
      <w:ind w:left="1415"/>
    </w:pPr>
  </w:style>
  <w:style w:type="paragraph" w:styleId="ListNumber3">
    <w:name w:val="List Number 3"/>
    <w:basedOn w:val="Normal"/>
    <w:rsid w:val="00D44938"/>
    <w:pPr>
      <w:numPr>
        <w:numId w:val="6"/>
      </w:numPr>
    </w:pPr>
  </w:style>
  <w:style w:type="paragraph" w:styleId="ListNumber4">
    <w:name w:val="List Number 4"/>
    <w:basedOn w:val="Normal"/>
    <w:rsid w:val="00D44938"/>
    <w:pPr>
      <w:numPr>
        <w:numId w:val="7"/>
      </w:numPr>
    </w:pPr>
  </w:style>
  <w:style w:type="paragraph" w:styleId="ListNumber5">
    <w:name w:val="List Number 5"/>
    <w:basedOn w:val="Normal"/>
    <w:rsid w:val="00D44938"/>
    <w:pPr>
      <w:numPr>
        <w:numId w:val="8"/>
      </w:numPr>
    </w:pPr>
  </w:style>
  <w:style w:type="paragraph" w:styleId="MessageHeader">
    <w:name w:val="Message Header"/>
    <w:basedOn w:val="Normal"/>
    <w:rsid w:val="00D4493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44938"/>
    <w:rPr>
      <w:sz w:val="24"/>
      <w:szCs w:val="24"/>
    </w:rPr>
  </w:style>
  <w:style w:type="paragraph" w:styleId="NormalIndent">
    <w:name w:val="Normal Indent"/>
    <w:basedOn w:val="Normal"/>
    <w:rsid w:val="00D44938"/>
    <w:pPr>
      <w:ind w:left="720"/>
    </w:pPr>
  </w:style>
  <w:style w:type="paragraph" w:styleId="NoteHeading">
    <w:name w:val="Note Heading"/>
    <w:basedOn w:val="Normal"/>
    <w:next w:val="Normal"/>
    <w:rsid w:val="00D44938"/>
  </w:style>
  <w:style w:type="character" w:styleId="PageNumber">
    <w:name w:val="page number"/>
    <w:basedOn w:val="DefaultParagraphFont"/>
    <w:rsid w:val="00D44938"/>
  </w:style>
  <w:style w:type="paragraph" w:styleId="PlainText">
    <w:name w:val="Plain Text"/>
    <w:basedOn w:val="Normal"/>
    <w:rsid w:val="00D44938"/>
    <w:rPr>
      <w:rFonts w:ascii="Courier New" w:hAnsi="Courier New" w:cs="Courier New"/>
    </w:rPr>
  </w:style>
  <w:style w:type="paragraph" w:styleId="Salutation">
    <w:name w:val="Salutation"/>
    <w:basedOn w:val="Normal"/>
    <w:next w:val="Normal"/>
    <w:rsid w:val="00D44938"/>
  </w:style>
  <w:style w:type="paragraph" w:styleId="Signature">
    <w:name w:val="Signature"/>
    <w:basedOn w:val="Normal"/>
    <w:rsid w:val="00D44938"/>
    <w:pPr>
      <w:ind w:left="4252"/>
    </w:pPr>
  </w:style>
  <w:style w:type="character" w:styleId="Strong">
    <w:name w:val="Strong"/>
    <w:qFormat/>
    <w:rsid w:val="00D44938"/>
    <w:rPr>
      <w:b/>
      <w:bCs/>
    </w:rPr>
  </w:style>
  <w:style w:type="paragraph" w:styleId="Subtitle">
    <w:name w:val="Subtitle"/>
    <w:basedOn w:val="Normal"/>
    <w:qFormat/>
    <w:rsid w:val="00D44938"/>
    <w:pPr>
      <w:spacing w:after="60"/>
      <w:jc w:val="center"/>
      <w:outlineLvl w:val="1"/>
    </w:pPr>
    <w:rPr>
      <w:rFonts w:ascii="Arial" w:hAnsi="Arial" w:cs="Arial"/>
      <w:sz w:val="24"/>
      <w:szCs w:val="24"/>
    </w:rPr>
  </w:style>
  <w:style w:type="paragraph" w:styleId="Title">
    <w:name w:val="Title"/>
    <w:basedOn w:val="Normal"/>
    <w:qFormat/>
    <w:rsid w:val="00D44938"/>
    <w:pPr>
      <w:spacing w:before="240" w:after="60"/>
      <w:jc w:val="center"/>
      <w:outlineLvl w:val="0"/>
    </w:pPr>
    <w:rPr>
      <w:rFonts w:ascii="Arial" w:hAnsi="Arial" w:cs="Arial"/>
      <w:b/>
      <w:bCs/>
      <w:kern w:val="28"/>
      <w:sz w:val="32"/>
      <w:szCs w:val="32"/>
    </w:rPr>
  </w:style>
  <w:style w:type="paragraph" w:customStyle="1" w:styleId="M2">
    <w:name w:val="M2"/>
    <w:basedOn w:val="Normal"/>
    <w:rsid w:val="00D44938"/>
    <w:pPr>
      <w:spacing w:after="120"/>
      <w:ind w:left="907"/>
      <w:jc w:val="both"/>
    </w:pPr>
    <w:rPr>
      <w:rFonts w:ascii="Arial" w:hAnsi="Arial"/>
      <w:color w:val="000000"/>
      <w:spacing w:val="6"/>
    </w:rPr>
  </w:style>
  <w:style w:type="paragraph" w:customStyle="1" w:styleId="FL">
    <w:name w:val="FL"/>
    <w:basedOn w:val="Normal"/>
    <w:rsid w:val="00D44938"/>
    <w:pPr>
      <w:keepNext/>
      <w:keepLines/>
      <w:spacing w:before="60"/>
      <w:jc w:val="center"/>
    </w:pPr>
    <w:rPr>
      <w:rFonts w:ascii="Arial" w:hAnsi="Arial"/>
      <w:b/>
    </w:rPr>
  </w:style>
  <w:style w:type="paragraph" w:styleId="BalloonText">
    <w:name w:val="Balloon Text"/>
    <w:basedOn w:val="Normal"/>
    <w:semiHidden/>
    <w:rsid w:val="002042D2"/>
    <w:rPr>
      <w:rFonts w:ascii="Tahoma" w:hAnsi="Tahoma" w:cs="Tahoma"/>
      <w:sz w:val="16"/>
      <w:szCs w:val="16"/>
    </w:rPr>
  </w:style>
  <w:style w:type="character" w:customStyle="1" w:styleId="EXCar">
    <w:name w:val="EX Car"/>
    <w:rsid w:val="001B29C7"/>
    <w:rPr>
      <w:lang w:val="en-GB" w:eastAsia="en-US" w:bidi="ar-SA"/>
    </w:rPr>
  </w:style>
  <w:style w:type="paragraph" w:styleId="Index1">
    <w:name w:val="index 1"/>
    <w:basedOn w:val="Normal"/>
    <w:semiHidden/>
    <w:rsid w:val="00982750"/>
    <w:pPr>
      <w:keepLines/>
    </w:pPr>
  </w:style>
  <w:style w:type="paragraph" w:styleId="Index2">
    <w:name w:val="index 2"/>
    <w:basedOn w:val="Index1"/>
    <w:semiHidden/>
    <w:rsid w:val="00982750"/>
    <w:pPr>
      <w:ind w:left="284"/>
    </w:pPr>
  </w:style>
  <w:style w:type="character" w:styleId="FootnoteReference">
    <w:name w:val="footnote reference"/>
    <w:semiHidden/>
    <w:rsid w:val="00982750"/>
    <w:rPr>
      <w:b/>
      <w:position w:val="6"/>
      <w:sz w:val="16"/>
    </w:rPr>
  </w:style>
  <w:style w:type="paragraph" w:styleId="FootnoteText">
    <w:name w:val="footnote text"/>
    <w:basedOn w:val="Normal"/>
    <w:semiHidden/>
    <w:rsid w:val="00982750"/>
    <w:pPr>
      <w:keepLines/>
      <w:ind w:left="454" w:hanging="454"/>
    </w:pPr>
    <w:rPr>
      <w:sz w:val="16"/>
    </w:rPr>
  </w:style>
  <w:style w:type="paragraph" w:styleId="IndexHeading">
    <w:name w:val="index heading"/>
    <w:basedOn w:val="Normal"/>
    <w:next w:val="Normal"/>
    <w:semiHidden/>
    <w:rsid w:val="00982750"/>
    <w:pPr>
      <w:pBdr>
        <w:top w:val="single" w:sz="12" w:space="0" w:color="auto"/>
      </w:pBdr>
      <w:spacing w:before="360" w:after="240"/>
    </w:pPr>
    <w:rPr>
      <w:b/>
      <w:i/>
      <w:sz w:val="26"/>
    </w:rPr>
  </w:style>
  <w:style w:type="character" w:styleId="CommentReference">
    <w:name w:val="annotation reference"/>
    <w:semiHidden/>
    <w:rsid w:val="00982750"/>
    <w:rPr>
      <w:sz w:val="16"/>
      <w:szCs w:val="16"/>
    </w:rPr>
  </w:style>
  <w:style w:type="paragraph" w:styleId="CommentText">
    <w:name w:val="annotation text"/>
    <w:basedOn w:val="Normal"/>
    <w:link w:val="CommentTextChar"/>
    <w:semiHidden/>
    <w:rsid w:val="00982750"/>
  </w:style>
  <w:style w:type="paragraph" w:styleId="DocumentMap">
    <w:name w:val="Document Map"/>
    <w:basedOn w:val="Normal"/>
    <w:semiHidden/>
    <w:rsid w:val="00982750"/>
    <w:pPr>
      <w:shd w:val="clear" w:color="auto" w:fill="000080"/>
    </w:pPr>
    <w:rPr>
      <w:rFonts w:ascii="Tahoma" w:hAnsi="Tahoma" w:cs="Tahoma"/>
    </w:rPr>
  </w:style>
  <w:style w:type="character" w:styleId="EndnoteReference">
    <w:name w:val="endnote reference"/>
    <w:semiHidden/>
    <w:rsid w:val="00982750"/>
    <w:rPr>
      <w:vertAlign w:val="superscript"/>
    </w:rPr>
  </w:style>
  <w:style w:type="paragraph" w:styleId="EndnoteText">
    <w:name w:val="endnote text"/>
    <w:basedOn w:val="Normal"/>
    <w:semiHidden/>
    <w:rsid w:val="00982750"/>
  </w:style>
  <w:style w:type="paragraph" w:styleId="Index3">
    <w:name w:val="index 3"/>
    <w:basedOn w:val="Normal"/>
    <w:next w:val="Normal"/>
    <w:semiHidden/>
    <w:rsid w:val="00982750"/>
    <w:pPr>
      <w:ind w:left="600" w:hanging="200"/>
    </w:pPr>
  </w:style>
  <w:style w:type="paragraph" w:styleId="Index4">
    <w:name w:val="index 4"/>
    <w:basedOn w:val="Normal"/>
    <w:next w:val="Normal"/>
    <w:semiHidden/>
    <w:rsid w:val="00982750"/>
    <w:pPr>
      <w:ind w:left="800" w:hanging="200"/>
    </w:pPr>
  </w:style>
  <w:style w:type="paragraph" w:styleId="Index5">
    <w:name w:val="index 5"/>
    <w:basedOn w:val="Normal"/>
    <w:next w:val="Normal"/>
    <w:semiHidden/>
    <w:rsid w:val="00982750"/>
    <w:pPr>
      <w:ind w:left="1000" w:hanging="200"/>
    </w:pPr>
  </w:style>
  <w:style w:type="paragraph" w:styleId="Index6">
    <w:name w:val="index 6"/>
    <w:basedOn w:val="Normal"/>
    <w:next w:val="Normal"/>
    <w:semiHidden/>
    <w:rsid w:val="00982750"/>
    <w:pPr>
      <w:ind w:left="1200" w:hanging="200"/>
    </w:pPr>
  </w:style>
  <w:style w:type="paragraph" w:styleId="Index7">
    <w:name w:val="index 7"/>
    <w:basedOn w:val="Normal"/>
    <w:next w:val="Normal"/>
    <w:semiHidden/>
    <w:rsid w:val="00982750"/>
    <w:pPr>
      <w:ind w:left="1400" w:hanging="200"/>
    </w:pPr>
  </w:style>
  <w:style w:type="paragraph" w:styleId="Index8">
    <w:name w:val="index 8"/>
    <w:basedOn w:val="Normal"/>
    <w:next w:val="Normal"/>
    <w:semiHidden/>
    <w:rsid w:val="00982750"/>
    <w:pPr>
      <w:ind w:left="1600" w:hanging="200"/>
    </w:pPr>
  </w:style>
  <w:style w:type="paragraph" w:styleId="Index9">
    <w:name w:val="index 9"/>
    <w:basedOn w:val="Normal"/>
    <w:next w:val="Normal"/>
    <w:semiHidden/>
    <w:rsid w:val="00982750"/>
    <w:pPr>
      <w:ind w:left="1800" w:hanging="200"/>
    </w:pPr>
  </w:style>
  <w:style w:type="paragraph" w:styleId="MacroText">
    <w:name w:val="macro"/>
    <w:semiHidden/>
    <w:rsid w:val="009827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TableofAuthorities">
    <w:name w:val="table of authorities"/>
    <w:basedOn w:val="Normal"/>
    <w:next w:val="Normal"/>
    <w:semiHidden/>
    <w:rsid w:val="00982750"/>
    <w:pPr>
      <w:ind w:left="200" w:hanging="200"/>
    </w:pPr>
  </w:style>
  <w:style w:type="paragraph" w:styleId="TableofFigures">
    <w:name w:val="table of figures"/>
    <w:basedOn w:val="Normal"/>
    <w:next w:val="Normal"/>
    <w:semiHidden/>
    <w:rsid w:val="00982750"/>
    <w:pPr>
      <w:ind w:left="400" w:hanging="400"/>
    </w:pPr>
  </w:style>
  <w:style w:type="paragraph" w:styleId="TOAHeading">
    <w:name w:val="toa heading"/>
    <w:basedOn w:val="Normal"/>
    <w:next w:val="Normal"/>
    <w:semiHidden/>
    <w:rsid w:val="00982750"/>
    <w:pPr>
      <w:spacing w:before="120"/>
    </w:pPr>
    <w:rPr>
      <w:rFonts w:ascii="Arial" w:hAnsi="Arial" w:cs="Arial"/>
      <w:b/>
      <w:bCs/>
      <w:sz w:val="24"/>
      <w:szCs w:val="24"/>
    </w:rPr>
  </w:style>
  <w:style w:type="character" w:customStyle="1" w:styleId="NOCar">
    <w:name w:val="NO Car"/>
    <w:rsid w:val="00982750"/>
    <w:rPr>
      <w:lang w:val="en-GB" w:eastAsia="en-US" w:bidi="ar-SA"/>
    </w:rPr>
  </w:style>
  <w:style w:type="paragraph" w:customStyle="1" w:styleId="CR">
    <w:name w:val="CR"/>
    <w:basedOn w:val="ZA"/>
    <w:rsid w:val="008704CF"/>
    <w:pPr>
      <w:framePr w:wrap="notBeside"/>
    </w:pPr>
    <w:rPr>
      <w:noProof w:val="0"/>
      <w:sz w:val="64"/>
    </w:rPr>
  </w:style>
  <w:style w:type="paragraph" w:customStyle="1" w:styleId="CRCoverPage">
    <w:name w:val="CR Cover Page"/>
    <w:rsid w:val="008704CF"/>
    <w:pPr>
      <w:spacing w:after="120"/>
    </w:pPr>
    <w:rPr>
      <w:rFonts w:ascii="Arial" w:hAnsi="Arial"/>
      <w:lang w:eastAsia="en-US"/>
    </w:rPr>
  </w:style>
  <w:style w:type="character" w:customStyle="1" w:styleId="CommentTextChar">
    <w:name w:val="Comment Text Char"/>
    <w:link w:val="CommentText"/>
    <w:semiHidden/>
    <w:rsid w:val="00912B39"/>
    <w:rPr>
      <w:lang w:eastAsia="en-US"/>
    </w:rPr>
  </w:style>
  <w:style w:type="paragraph" w:styleId="Bibliography">
    <w:name w:val="Bibliography"/>
    <w:basedOn w:val="Normal"/>
    <w:next w:val="Normal"/>
    <w:uiPriority w:val="37"/>
    <w:semiHidden/>
    <w:unhideWhenUsed/>
    <w:rsid w:val="00FB4866"/>
  </w:style>
  <w:style w:type="paragraph" w:styleId="CommentSubject">
    <w:name w:val="annotation subject"/>
    <w:basedOn w:val="CommentText"/>
    <w:next w:val="CommentText"/>
    <w:link w:val="CommentSubjectChar"/>
    <w:rsid w:val="00FB4866"/>
    <w:pPr>
      <w:overflowPunct/>
      <w:autoSpaceDE/>
      <w:autoSpaceDN/>
      <w:adjustRightInd/>
      <w:textAlignment w:val="auto"/>
    </w:pPr>
    <w:rPr>
      <w:b/>
      <w:bCs/>
    </w:rPr>
  </w:style>
  <w:style w:type="character" w:customStyle="1" w:styleId="CommentSubjectChar">
    <w:name w:val="Comment Subject Char"/>
    <w:link w:val="CommentSubject"/>
    <w:rsid w:val="00FB4866"/>
    <w:rPr>
      <w:b/>
      <w:bCs/>
      <w:lang w:eastAsia="en-US"/>
    </w:rPr>
  </w:style>
  <w:style w:type="paragraph" w:styleId="IntenseQuote">
    <w:name w:val="Intense Quote"/>
    <w:basedOn w:val="Normal"/>
    <w:next w:val="Normal"/>
    <w:link w:val="IntenseQuoteChar"/>
    <w:uiPriority w:val="30"/>
    <w:qFormat/>
    <w:rsid w:val="00FB48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4866"/>
    <w:rPr>
      <w:i/>
      <w:iCs/>
      <w:color w:val="4472C4"/>
      <w:lang w:eastAsia="en-US"/>
    </w:rPr>
  </w:style>
  <w:style w:type="paragraph" w:styleId="ListParagraph">
    <w:name w:val="List Paragraph"/>
    <w:basedOn w:val="Normal"/>
    <w:uiPriority w:val="34"/>
    <w:qFormat/>
    <w:rsid w:val="00FB4866"/>
    <w:pPr>
      <w:ind w:left="720"/>
    </w:pPr>
  </w:style>
  <w:style w:type="paragraph" w:styleId="NoSpacing">
    <w:name w:val="No Spacing"/>
    <w:uiPriority w:val="1"/>
    <w:qFormat/>
    <w:rsid w:val="00FB4866"/>
    <w:rPr>
      <w:lang w:eastAsia="en-US"/>
    </w:rPr>
  </w:style>
  <w:style w:type="paragraph" w:styleId="Quote">
    <w:name w:val="Quote"/>
    <w:basedOn w:val="Normal"/>
    <w:next w:val="Normal"/>
    <w:link w:val="QuoteChar"/>
    <w:uiPriority w:val="29"/>
    <w:qFormat/>
    <w:rsid w:val="00FB4866"/>
    <w:pPr>
      <w:spacing w:before="200" w:after="160"/>
      <w:ind w:left="864" w:right="864"/>
      <w:jc w:val="center"/>
    </w:pPr>
    <w:rPr>
      <w:i/>
      <w:iCs/>
      <w:color w:val="404040"/>
    </w:rPr>
  </w:style>
  <w:style w:type="character" w:customStyle="1" w:styleId="QuoteChar">
    <w:name w:val="Quote Char"/>
    <w:link w:val="Quote"/>
    <w:uiPriority w:val="29"/>
    <w:rsid w:val="00FB4866"/>
    <w:rPr>
      <w:i/>
      <w:iCs/>
      <w:color w:val="404040"/>
      <w:lang w:eastAsia="en-US"/>
    </w:rPr>
  </w:style>
  <w:style w:type="paragraph" w:styleId="TOCHeading">
    <w:name w:val="TOC Heading"/>
    <w:basedOn w:val="Heading1"/>
    <w:next w:val="Normal"/>
    <w:uiPriority w:val="39"/>
    <w:semiHidden/>
    <w:unhideWhenUsed/>
    <w:qFormat/>
    <w:rsid w:val="00FB486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0100">
      <w:bodyDiv w:val="1"/>
      <w:marLeft w:val="0"/>
      <w:marRight w:val="0"/>
      <w:marTop w:val="0"/>
      <w:marBottom w:val="0"/>
      <w:divBdr>
        <w:top w:val="none" w:sz="0" w:space="0" w:color="auto"/>
        <w:left w:val="none" w:sz="0" w:space="0" w:color="auto"/>
        <w:bottom w:val="none" w:sz="0" w:space="0" w:color="auto"/>
        <w:right w:val="none" w:sz="0" w:space="0" w:color="auto"/>
      </w:divBdr>
    </w:div>
    <w:div w:id="387608017">
      <w:bodyDiv w:val="1"/>
      <w:marLeft w:val="0"/>
      <w:marRight w:val="0"/>
      <w:marTop w:val="0"/>
      <w:marBottom w:val="0"/>
      <w:divBdr>
        <w:top w:val="none" w:sz="0" w:space="0" w:color="auto"/>
        <w:left w:val="none" w:sz="0" w:space="0" w:color="auto"/>
        <w:bottom w:val="none" w:sz="0" w:space="0" w:color="auto"/>
        <w:right w:val="none" w:sz="0" w:space="0" w:color="auto"/>
      </w:divBdr>
    </w:div>
    <w:div w:id="424308538">
      <w:bodyDiv w:val="1"/>
      <w:marLeft w:val="0"/>
      <w:marRight w:val="0"/>
      <w:marTop w:val="0"/>
      <w:marBottom w:val="0"/>
      <w:divBdr>
        <w:top w:val="none" w:sz="0" w:space="0" w:color="auto"/>
        <w:left w:val="none" w:sz="0" w:space="0" w:color="auto"/>
        <w:bottom w:val="none" w:sz="0" w:space="0" w:color="auto"/>
        <w:right w:val="none" w:sz="0" w:space="0" w:color="auto"/>
      </w:divBdr>
    </w:div>
    <w:div w:id="1535117316">
      <w:bodyDiv w:val="1"/>
      <w:marLeft w:val="0"/>
      <w:marRight w:val="0"/>
      <w:marTop w:val="0"/>
      <w:marBottom w:val="0"/>
      <w:divBdr>
        <w:top w:val="none" w:sz="0" w:space="0" w:color="auto"/>
        <w:left w:val="none" w:sz="0" w:space="0" w:color="auto"/>
        <w:bottom w:val="none" w:sz="0" w:space="0" w:color="auto"/>
        <w:right w:val="none" w:sz="0" w:space="0" w:color="auto"/>
      </w:divBdr>
    </w:div>
    <w:div w:id="210718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Pages>
  <Words>6169</Words>
  <Characters>35167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24.524</vt:lpstr>
    </vt:vector>
  </TitlesOfParts>
  <Manager/>
  <Company/>
  <LinksUpToDate>false</LinksUpToDate>
  <CharactersWithSpaces>41254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24.524</dc:title>
  <dc:subject>Hosted Enterprise Services; Architecture, functional description and signalling (Release 18)</dc:subject>
  <dc:creator>MCC Support</dc:creator>
  <cp:keywords>interaction, network, IMS, NGN</cp:keywords>
  <dc:description/>
  <cp:lastModifiedBy>24.301_CR4013R1_(Rel-18)_SAES18, 5GS_Ph1-CT</cp:lastModifiedBy>
  <cp:revision>3</cp:revision>
  <dcterms:created xsi:type="dcterms:W3CDTF">2024-04-04T20:31:00Z</dcterms:created>
  <dcterms:modified xsi:type="dcterms:W3CDTF">2024-04-04T20:32:00Z</dcterms:modified>
</cp:coreProperties>
</file>