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515" w:name="_GoBack"/>
            <w:bookmarkEnd w:id="515"/>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r>
              <w:rPr>
                <w:rFonts w:hint="eastAsia"/>
                <w:lang w:val="en-US" w:eastAsia="zh-CN"/>
              </w:rPr>
              <w:t>5</w:t>
            </w:r>
            <w:r>
              <w:t>.</w:t>
            </w:r>
            <w:bookmarkEnd w:id="3"/>
            <w:r>
              <w:t xml:space="preserve">0 </w:t>
            </w:r>
            <w:r>
              <w:rPr>
                <w:sz w:val="32"/>
              </w:rPr>
              <w:t>(</w:t>
            </w:r>
            <w:bookmarkStart w:id="4" w:name="issueDate"/>
            <w:r>
              <w:rPr>
                <w:sz w:val="32"/>
              </w:rPr>
              <w:t>2024-</w:t>
            </w:r>
            <w:bookmarkEnd w:id="4"/>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t>Study on security aspects of enhancement of support for</w:t>
            </w:r>
          </w:p>
          <w:p>
            <w:pPr>
              <w:pStyle w:val="116"/>
              <w:framePr w:wrap="auto" w:vAnchor="margin" w:hAnchor="text" w:yAlign="inline"/>
            </w:pPr>
            <w:r>
              <w:t>edge computing in the 5G Core (5GC) phase 3</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_Toc17106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_Toc11228 \h </w:instrText>
      </w:r>
      <w:r>
        <w:fldChar w:fldCharType="separate"/>
      </w:r>
      <w:r>
        <w:t>7</w:t>
      </w:r>
      <w:r>
        <w:fldChar w:fldCharType="end"/>
      </w:r>
    </w:p>
    <w:p>
      <w:pPr>
        <w:pStyle w:val="20"/>
        <w:tabs>
          <w:tab w:val="right" w:leader="dot" w:pos="9641"/>
          <w:tab w:val="clear" w:pos="9639"/>
        </w:tabs>
      </w:pPr>
      <w:r>
        <w:t>2</w:t>
      </w:r>
      <w:r>
        <w:tab/>
      </w:r>
      <w:r>
        <w:t>References</w:t>
      </w:r>
      <w:r>
        <w:tab/>
      </w:r>
      <w:r>
        <w:fldChar w:fldCharType="begin"/>
      </w:r>
      <w:r>
        <w:instrText xml:space="preserve"> PAGEREF _Toc31687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_Toc8157 \h </w:instrText>
      </w:r>
      <w:r>
        <w:fldChar w:fldCharType="separate"/>
      </w:r>
      <w:r>
        <w:t>8</w:t>
      </w:r>
      <w:r>
        <w:fldChar w:fldCharType="end"/>
      </w:r>
    </w:p>
    <w:p>
      <w:pPr>
        <w:pStyle w:val="19"/>
        <w:tabs>
          <w:tab w:val="right" w:leader="dot" w:pos="9641"/>
          <w:tab w:val="clear" w:pos="9639"/>
        </w:tabs>
      </w:pPr>
      <w:r>
        <w:t>3.1</w:t>
      </w:r>
      <w:r>
        <w:tab/>
      </w:r>
      <w:r>
        <w:t>Terms</w:t>
      </w:r>
      <w:r>
        <w:tab/>
      </w:r>
      <w:r>
        <w:fldChar w:fldCharType="begin"/>
      </w:r>
      <w:r>
        <w:instrText xml:space="preserve"> PAGEREF _Toc6473 \h </w:instrText>
      </w:r>
      <w:r>
        <w:fldChar w:fldCharType="separate"/>
      </w:r>
      <w:r>
        <w:t>8</w:t>
      </w:r>
      <w:r>
        <w:fldChar w:fldCharType="end"/>
      </w:r>
    </w:p>
    <w:p>
      <w:pPr>
        <w:pStyle w:val="19"/>
        <w:tabs>
          <w:tab w:val="right" w:leader="dot" w:pos="9641"/>
          <w:tab w:val="clear" w:pos="9639"/>
        </w:tabs>
      </w:pPr>
      <w:r>
        <w:t>3.2</w:t>
      </w:r>
      <w:r>
        <w:tab/>
      </w:r>
      <w:r>
        <w:t>Symbols</w:t>
      </w:r>
      <w:r>
        <w:tab/>
      </w:r>
      <w:r>
        <w:fldChar w:fldCharType="begin"/>
      </w:r>
      <w:r>
        <w:instrText xml:space="preserve"> PAGEREF _Toc22639 \h </w:instrText>
      </w:r>
      <w:r>
        <w:fldChar w:fldCharType="separate"/>
      </w:r>
      <w:r>
        <w:t>8</w:t>
      </w:r>
      <w:r>
        <w:fldChar w:fldCharType="end"/>
      </w:r>
    </w:p>
    <w:p>
      <w:pPr>
        <w:pStyle w:val="19"/>
        <w:tabs>
          <w:tab w:val="right" w:leader="dot" w:pos="9641"/>
          <w:tab w:val="clear" w:pos="9639"/>
        </w:tabs>
      </w:pPr>
      <w:r>
        <w:t>3.3</w:t>
      </w:r>
      <w:r>
        <w:tab/>
      </w:r>
      <w:r>
        <w:t>Abbreviations</w:t>
      </w:r>
      <w:r>
        <w:tab/>
      </w:r>
      <w:r>
        <w:fldChar w:fldCharType="begin"/>
      </w:r>
      <w:r>
        <w:instrText xml:space="preserve"> PAGEREF _Toc17259 \h </w:instrText>
      </w:r>
      <w:r>
        <w:fldChar w:fldCharType="separate"/>
      </w:r>
      <w:r>
        <w:t>8</w:t>
      </w:r>
      <w:r>
        <w:fldChar w:fldCharType="end"/>
      </w:r>
    </w:p>
    <w:p>
      <w:pPr>
        <w:pStyle w:val="20"/>
        <w:tabs>
          <w:tab w:val="right" w:leader="dot" w:pos="9641"/>
          <w:tab w:val="clear" w:pos="9639"/>
        </w:tabs>
      </w:pPr>
      <w:r>
        <w:t>4</w:t>
      </w:r>
      <w:r>
        <w:tab/>
      </w:r>
      <w:r>
        <w:rPr>
          <w:rFonts w:hint="eastAsia"/>
          <w:lang w:eastAsia="zh-CN"/>
        </w:rPr>
        <w:t>Overview</w:t>
      </w:r>
      <w:r>
        <w:tab/>
      </w:r>
      <w:r>
        <w:fldChar w:fldCharType="begin"/>
      </w:r>
      <w:r>
        <w:instrText xml:space="preserve"> PAGEREF _Toc18714 \h </w:instrText>
      </w:r>
      <w:r>
        <w:fldChar w:fldCharType="separate"/>
      </w:r>
      <w:r>
        <w:t>8</w:t>
      </w:r>
      <w:r>
        <w:fldChar w:fldCharType="end"/>
      </w:r>
    </w:p>
    <w:p>
      <w:pPr>
        <w:pStyle w:val="20"/>
        <w:tabs>
          <w:tab w:val="right" w:leader="dot" w:pos="9641"/>
          <w:tab w:val="clear" w:pos="9639"/>
        </w:tabs>
      </w:pPr>
      <w:r>
        <w:t>5</w:t>
      </w:r>
      <w:r>
        <w:tab/>
      </w:r>
      <w:r>
        <w:t>Key issues</w:t>
      </w:r>
      <w:r>
        <w:tab/>
      </w:r>
      <w:r>
        <w:fldChar w:fldCharType="begin"/>
      </w:r>
      <w:r>
        <w:instrText xml:space="preserve"> PAGEREF _Toc25686 \h </w:instrText>
      </w:r>
      <w:r>
        <w:fldChar w:fldCharType="separate"/>
      </w:r>
      <w:r>
        <w:t>8</w:t>
      </w:r>
      <w:r>
        <w:fldChar w:fldCharType="end"/>
      </w:r>
    </w:p>
    <w:p>
      <w:pPr>
        <w:pStyle w:val="19"/>
        <w:tabs>
          <w:tab w:val="right" w:leader="dot" w:pos="9641"/>
          <w:tab w:val="clear" w:pos="9639"/>
        </w:tabs>
      </w:pPr>
      <w:r>
        <w:rPr>
          <w:rFonts w:hint="eastAsia"/>
          <w:lang w:eastAsia="zh-CN"/>
        </w:rPr>
        <w:t>5</w:t>
      </w:r>
      <w:r>
        <w:rPr>
          <w:lang w:eastAsia="zh-CN"/>
        </w:rPr>
        <w:t>.1</w:t>
      </w:r>
      <w:r>
        <w:rPr>
          <w:lang w:eastAsia="zh-CN"/>
        </w:rPr>
        <w:tab/>
      </w:r>
      <w:r>
        <w:rPr>
          <w:lang w:eastAsia="zh-CN"/>
        </w:rPr>
        <w:t>General</w:t>
      </w:r>
      <w:r>
        <w:tab/>
      </w:r>
      <w:r>
        <w:fldChar w:fldCharType="begin"/>
      </w:r>
      <w:r>
        <w:instrText xml:space="preserve"> PAGEREF _Toc19766 \h </w:instrText>
      </w:r>
      <w:r>
        <w:fldChar w:fldCharType="separate"/>
      </w:r>
      <w:r>
        <w:t>8</w:t>
      </w:r>
      <w:r>
        <w:fldChar w:fldCharType="end"/>
      </w:r>
    </w:p>
    <w:p>
      <w:pPr>
        <w:pStyle w:val="19"/>
        <w:tabs>
          <w:tab w:val="right" w:pos="2000"/>
          <w:tab w:val="right" w:leader="dot" w:pos="9641"/>
          <w:tab w:val="clear" w:pos="9639"/>
        </w:tabs>
      </w:pPr>
      <w:r>
        <w:t>5.2</w:t>
      </w:r>
      <w:r>
        <w:tab/>
      </w:r>
      <w:r>
        <w:t>Key issues related with 5G System Enhancements for Edge Computing</w:t>
      </w:r>
      <w:r>
        <w:tab/>
      </w:r>
      <w:r>
        <w:fldChar w:fldCharType="begin"/>
      </w:r>
      <w:r>
        <w:instrText xml:space="preserve"> PAGEREF _Toc25737 \h </w:instrText>
      </w:r>
      <w:r>
        <w:fldChar w:fldCharType="separate"/>
      </w:r>
      <w:r>
        <w:t>9</w:t>
      </w:r>
      <w:r>
        <w:fldChar w:fldCharType="end"/>
      </w:r>
    </w:p>
    <w:p>
      <w:pPr>
        <w:pStyle w:val="18"/>
        <w:tabs>
          <w:tab w:val="right" w:pos="2000"/>
          <w:tab w:val="right" w:leader="dot" w:pos="9641"/>
          <w:tab w:val="clear" w:pos="9639"/>
        </w:tabs>
      </w:pPr>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Security aspects related to enhancements of EAS and local UPF (re)selection.</w:t>
      </w:r>
      <w:r>
        <w:tab/>
      </w:r>
      <w:r>
        <w:fldChar w:fldCharType="begin"/>
      </w:r>
      <w:r>
        <w:instrText xml:space="preserve"> PAGEREF _Toc25513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.1</w:t>
      </w:r>
      <w:r>
        <w:tab/>
      </w:r>
      <w:r>
        <w:t>Key issue details</w:t>
      </w:r>
      <w:r>
        <w:tab/>
      </w:r>
      <w:r>
        <w:fldChar w:fldCharType="begin"/>
      </w:r>
      <w:r>
        <w:instrText xml:space="preserve"> PAGEREF _Toc9772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.2</w:t>
      </w:r>
      <w:r>
        <w:tab/>
      </w:r>
      <w:r>
        <w:t>Security threats</w:t>
      </w:r>
      <w:r>
        <w:tab/>
      </w:r>
      <w:r>
        <w:fldChar w:fldCharType="begin"/>
      </w:r>
      <w:r>
        <w:instrText xml:space="preserve"> PAGEREF _Toc12652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.3</w:t>
      </w:r>
      <w:r>
        <w:tab/>
      </w:r>
      <w:r>
        <w:t>Potential security requirements</w:t>
      </w:r>
      <w:r>
        <w:tab/>
      </w:r>
      <w:r>
        <w:fldChar w:fldCharType="begin"/>
      </w:r>
      <w:r>
        <w:instrText xml:space="preserve"> PAGEREF _Toc8189 \h </w:instrText>
      </w:r>
      <w:r>
        <w:fldChar w:fldCharType="separate"/>
      </w:r>
      <w:r>
        <w:t>9</w:t>
      </w:r>
      <w:r>
        <w:fldChar w:fldCharType="end"/>
      </w:r>
    </w:p>
    <w:p>
      <w:pPr>
        <w:pStyle w:val="19"/>
        <w:tabs>
          <w:tab w:val="right" w:pos="2000"/>
          <w:tab w:val="right" w:leader="dot" w:pos="9641"/>
          <w:tab w:val="clear" w:pos="9639"/>
        </w:tabs>
      </w:pPr>
      <w:r>
        <w:t>5.3</w:t>
      </w:r>
      <w:r>
        <w:tab/>
      </w:r>
      <w:r>
        <w:t>Key issues related with enhanced architecture for enabling Edge Applications</w:t>
      </w:r>
      <w:r>
        <w:tab/>
      </w:r>
      <w:r>
        <w:fldChar w:fldCharType="begin"/>
      </w:r>
      <w:r>
        <w:instrText xml:space="preserve"> PAGEREF _Toc18761 \h </w:instrText>
      </w:r>
      <w:r>
        <w:fldChar w:fldCharType="separate"/>
      </w:r>
      <w:r>
        <w:t>9</w:t>
      </w:r>
      <w:r>
        <w:fldChar w:fldCharType="end"/>
      </w:r>
    </w:p>
    <w:p>
      <w:pPr>
        <w:pStyle w:val="18"/>
        <w:tabs>
          <w:tab w:val="right" w:pos="2000"/>
          <w:tab w:val="right" w:leader="dot" w:pos="9641"/>
          <w:tab w:val="clear" w:pos="9639"/>
        </w:tabs>
      </w:pPr>
      <w:r>
        <w:t>5.3.</w:t>
      </w:r>
      <w:r>
        <w:rPr>
          <w:rFonts w:hint="eastAsia"/>
          <w:lang w:val="en-US" w:eastAsia="zh-CN"/>
        </w:rPr>
        <w:t>1</w:t>
      </w:r>
      <w:r>
        <w:tab/>
      </w:r>
      <w:r>
        <w:t>Key Issue #</w:t>
      </w:r>
      <w:r>
        <w:rPr>
          <w:rFonts w:hint="eastAsia"/>
          <w:lang w:val="en-US" w:eastAsia="zh-CN"/>
        </w:rPr>
        <w:t>2.1</w:t>
      </w:r>
      <w:r>
        <w:t>: Secure retrieval of 5G system UE Ids and privacy related information.</w:t>
      </w:r>
      <w:r>
        <w:tab/>
      </w:r>
      <w:r>
        <w:fldChar w:fldCharType="begin"/>
      </w:r>
      <w:r>
        <w:instrText xml:space="preserve"> PAGEREF _Toc15516 \h </w:instrText>
      </w:r>
      <w:r>
        <w:fldChar w:fldCharType="separate"/>
      </w:r>
      <w:r>
        <w:t>9</w:t>
      </w:r>
      <w:r>
        <w:fldChar w:fldCharType="end"/>
      </w:r>
    </w:p>
    <w:p>
      <w:pPr>
        <w:pStyle w:val="17"/>
        <w:tabs>
          <w:tab w:val="right" w:pos="2400"/>
          <w:tab w:val="right" w:leader="dot" w:pos="9641"/>
          <w:tab w:val="clear" w:pos="9639"/>
        </w:tabs>
      </w:pPr>
      <w:r>
        <w:t>5.3.</w:t>
      </w:r>
      <w:r>
        <w:rPr>
          <w:rFonts w:hint="eastAsia"/>
          <w:lang w:val="en-US" w:eastAsia="zh-CN"/>
        </w:rPr>
        <w:t>1</w:t>
      </w:r>
      <w:r>
        <w:t>.1</w:t>
      </w:r>
      <w:r>
        <w:tab/>
      </w:r>
      <w:r>
        <w:t>Key issue details</w:t>
      </w:r>
      <w:r>
        <w:tab/>
      </w:r>
      <w:r>
        <w:fldChar w:fldCharType="begin"/>
      </w:r>
      <w:r>
        <w:instrText xml:space="preserve"> PAGEREF _Toc27246 \h </w:instrText>
      </w:r>
      <w:r>
        <w:fldChar w:fldCharType="separate"/>
      </w:r>
      <w:r>
        <w:t>9</w:t>
      </w:r>
      <w:r>
        <w:fldChar w:fldCharType="end"/>
      </w:r>
    </w:p>
    <w:p>
      <w:pPr>
        <w:pStyle w:val="17"/>
        <w:tabs>
          <w:tab w:val="right" w:pos="2400"/>
          <w:tab w:val="right" w:leader="dot" w:pos="9641"/>
          <w:tab w:val="clear" w:pos="9639"/>
        </w:tabs>
      </w:pPr>
      <w:r>
        <w:t>5.3.</w:t>
      </w:r>
      <w:r>
        <w:rPr>
          <w:rFonts w:hint="eastAsia"/>
          <w:lang w:val="en-US" w:eastAsia="zh-CN"/>
        </w:rPr>
        <w:t>1</w:t>
      </w:r>
      <w:r>
        <w:t>.2</w:t>
      </w:r>
      <w:r>
        <w:tab/>
      </w:r>
      <w:r>
        <w:t>Security threats</w:t>
      </w:r>
      <w:r>
        <w:tab/>
      </w:r>
      <w:r>
        <w:fldChar w:fldCharType="begin"/>
      </w:r>
      <w:r>
        <w:instrText xml:space="preserve"> PAGEREF _Toc2371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r>
        <w:tab/>
      </w:r>
      <w:r>
        <w:fldChar w:fldCharType="begin"/>
      </w:r>
      <w:r>
        <w:instrText xml:space="preserve"> PAGEREF _Toc13523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r>
        <w:tab/>
      </w:r>
      <w:r>
        <w:fldChar w:fldCharType="begin"/>
      </w:r>
      <w:r>
        <w:instrText xml:space="preserve"> PAGEREF _Toc22315 \h </w:instrText>
      </w:r>
      <w:r>
        <w:fldChar w:fldCharType="separate"/>
      </w:r>
      <w:r>
        <w:t>10</w:t>
      </w:r>
      <w:r>
        <w:fldChar w:fldCharType="end"/>
      </w:r>
    </w:p>
    <w:p>
      <w:pPr>
        <w:pStyle w:val="17"/>
        <w:tabs>
          <w:tab w:val="right" w:pos="2400"/>
          <w:tab w:val="right" w:leader="dot" w:pos="9641"/>
          <w:tab w:val="clear" w:pos="9639"/>
        </w:tabs>
      </w:pPr>
      <w:r>
        <w:t>5.3.</w:t>
      </w:r>
      <w:r>
        <w:rPr>
          <w:rFonts w:hint="eastAsia"/>
          <w:lang w:val="en-US" w:eastAsia="zh-CN"/>
        </w:rPr>
        <w:t>1</w:t>
      </w:r>
      <w:r>
        <w:t>.3</w:t>
      </w:r>
      <w:r>
        <w:tab/>
      </w:r>
      <w:r>
        <w:t>Potential security requirements</w:t>
      </w:r>
      <w:r>
        <w:tab/>
      </w:r>
      <w:r>
        <w:fldChar w:fldCharType="begin"/>
      </w:r>
      <w:r>
        <w:instrText xml:space="preserve"> PAGEREF _Toc2427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r>
        <w:tab/>
      </w:r>
      <w:r>
        <w:fldChar w:fldCharType="begin"/>
      </w:r>
      <w:r>
        <w:instrText xml:space="preserve"> PAGEREF _Toc19759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r>
        <w:tab/>
      </w:r>
      <w:r>
        <w:fldChar w:fldCharType="begin"/>
      </w:r>
      <w:r>
        <w:instrText xml:space="preserve"> PAGEREF _Toc15900 \h </w:instrText>
      </w:r>
      <w:r>
        <w:fldChar w:fldCharType="separate"/>
      </w:r>
      <w:r>
        <w:t>10</w:t>
      </w:r>
      <w:r>
        <w:fldChar w:fldCharType="end"/>
      </w:r>
    </w:p>
    <w:p>
      <w:pPr>
        <w:pStyle w:val="20"/>
        <w:tabs>
          <w:tab w:val="right" w:leader="dot" w:pos="9641"/>
          <w:tab w:val="clear" w:pos="9639"/>
        </w:tabs>
      </w:pPr>
      <w:r>
        <w:t>6</w:t>
      </w:r>
      <w:r>
        <w:tab/>
      </w:r>
      <w:r>
        <w:t>Solutions</w:t>
      </w:r>
      <w:r>
        <w:tab/>
      </w:r>
      <w:r>
        <w:fldChar w:fldCharType="begin"/>
      </w:r>
      <w:r>
        <w:instrText xml:space="preserve"> PAGEREF _Toc4968 \h </w:instrText>
      </w:r>
      <w:r>
        <w:fldChar w:fldCharType="separate"/>
      </w:r>
      <w:r>
        <w:t>10</w:t>
      </w:r>
      <w:r>
        <w:fldChar w:fldCharType="end"/>
      </w:r>
    </w:p>
    <w:p>
      <w:pPr>
        <w:pStyle w:val="19"/>
        <w:tabs>
          <w:tab w:val="right" w:pos="2000"/>
          <w:tab w:val="right" w:leader="dot" w:pos="9641"/>
          <w:tab w:val="clear" w:pos="9639"/>
        </w:tabs>
      </w:pPr>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r>
        <w:tab/>
      </w:r>
      <w:r>
        <w:fldChar w:fldCharType="begin"/>
      </w:r>
      <w:r>
        <w:instrText xml:space="preserve"> PAGEREF _Toc18104 \h </w:instrText>
      </w:r>
      <w:r>
        <w:fldChar w:fldCharType="separate"/>
      </w:r>
      <w:r>
        <w:t>11</w:t>
      </w:r>
      <w:r>
        <w:fldChar w:fldCharType="end"/>
      </w:r>
    </w:p>
    <w:p>
      <w:pPr>
        <w:pStyle w:val="18"/>
        <w:tabs>
          <w:tab w:val="right" w:pos="2000"/>
          <w:tab w:val="right" w:leader="dot" w:pos="9641"/>
          <w:tab w:val="clear" w:pos="9639"/>
        </w:tabs>
      </w:pPr>
      <w:r>
        <w:t>6.</w:t>
      </w:r>
      <w:r>
        <w:rPr>
          <w:rFonts w:hint="eastAsia"/>
          <w:lang w:val="en-US" w:eastAsia="zh-CN"/>
        </w:rPr>
        <w:t>1</w:t>
      </w:r>
      <w:r>
        <w:t>.1</w:t>
      </w:r>
      <w:r>
        <w:tab/>
      </w:r>
      <w:r>
        <w:t>Solution overview</w:t>
      </w:r>
      <w:r>
        <w:tab/>
      </w:r>
      <w:r>
        <w:fldChar w:fldCharType="begin"/>
      </w:r>
      <w:r>
        <w:instrText xml:space="preserve"> PAGEREF _Toc20702 \h </w:instrText>
      </w:r>
      <w:r>
        <w:fldChar w:fldCharType="separate"/>
      </w:r>
      <w:r>
        <w:t>11</w:t>
      </w:r>
      <w:r>
        <w:fldChar w:fldCharType="end"/>
      </w:r>
    </w:p>
    <w:p>
      <w:pPr>
        <w:pStyle w:val="18"/>
        <w:tabs>
          <w:tab w:val="right" w:pos="2000"/>
          <w:tab w:val="right" w:leader="dot" w:pos="9641"/>
          <w:tab w:val="clear" w:pos="9639"/>
        </w:tabs>
      </w:pPr>
      <w:r>
        <w:t>6.</w:t>
      </w:r>
      <w:r>
        <w:rPr>
          <w:rFonts w:hint="eastAsia"/>
          <w:lang w:val="en-US" w:eastAsia="zh-CN"/>
        </w:rPr>
        <w:t>1</w:t>
      </w:r>
      <w:r>
        <w:t>.2</w:t>
      </w:r>
      <w:r>
        <w:tab/>
      </w:r>
      <w:r>
        <w:t>Solution details</w:t>
      </w:r>
      <w:r>
        <w:tab/>
      </w:r>
      <w:r>
        <w:fldChar w:fldCharType="begin"/>
      </w:r>
      <w:r>
        <w:instrText xml:space="preserve"> PAGEREF _Toc19741 \h </w:instrText>
      </w:r>
      <w:r>
        <w:fldChar w:fldCharType="separate"/>
      </w:r>
      <w:r>
        <w:t>12</w:t>
      </w:r>
      <w:r>
        <w:fldChar w:fldCharType="end"/>
      </w:r>
    </w:p>
    <w:p>
      <w:pPr>
        <w:pStyle w:val="18"/>
        <w:tabs>
          <w:tab w:val="right" w:pos="2000"/>
          <w:tab w:val="right" w:leader="dot" w:pos="9641"/>
          <w:tab w:val="clear" w:pos="9639"/>
        </w:tabs>
      </w:pPr>
      <w:r>
        <w:t>6.</w:t>
      </w:r>
      <w:r>
        <w:rPr>
          <w:rFonts w:hint="eastAsia"/>
          <w:lang w:val="en-US" w:eastAsia="zh-CN"/>
        </w:rPr>
        <w:t>1</w:t>
      </w:r>
      <w:r>
        <w:t>.3</w:t>
      </w:r>
      <w:r>
        <w:tab/>
      </w:r>
      <w:r>
        <w:t>Solution evaluation</w:t>
      </w:r>
      <w:r>
        <w:tab/>
      </w:r>
      <w:r>
        <w:fldChar w:fldCharType="begin"/>
      </w:r>
      <w:r>
        <w:instrText xml:space="preserve"> PAGEREF _Toc13181 \h </w:instrText>
      </w:r>
      <w:r>
        <w:fldChar w:fldCharType="separate"/>
      </w:r>
      <w:r>
        <w:t>12</w:t>
      </w:r>
      <w:r>
        <w:fldChar w:fldCharType="end"/>
      </w:r>
    </w:p>
    <w:p>
      <w:pPr>
        <w:pStyle w:val="19"/>
        <w:tabs>
          <w:tab w:val="right" w:pos="2000"/>
          <w:tab w:val="right" w:leader="dot" w:pos="9641"/>
          <w:tab w:val="clear" w:pos="9639"/>
        </w:tabs>
      </w:pPr>
      <w:r>
        <w:t>6.</w:t>
      </w:r>
      <w:r>
        <w:rPr>
          <w:rFonts w:hint="eastAsia"/>
          <w:lang w:val="en-US" w:eastAsia="zh-CN"/>
        </w:rPr>
        <w:t>2</w:t>
      </w:r>
      <w:r>
        <w:tab/>
      </w:r>
      <w:r>
        <w:t>Solution #</w:t>
      </w:r>
      <w:r>
        <w:rPr>
          <w:rFonts w:hint="eastAsia"/>
          <w:lang w:val="en-US" w:eastAsia="zh-CN"/>
        </w:rPr>
        <w:t>2</w:t>
      </w:r>
      <w:r>
        <w:t xml:space="preserve">: </w:t>
      </w:r>
      <w:r>
        <w:rPr>
          <w:rFonts w:cs="Arial"/>
        </w:rPr>
        <w:t>Authorizing AF to retrieve UE ID</w:t>
      </w:r>
      <w:r>
        <w:tab/>
      </w:r>
      <w:r>
        <w:fldChar w:fldCharType="begin"/>
      </w:r>
      <w:r>
        <w:instrText xml:space="preserve"> PAGEREF _Toc11639 \h </w:instrText>
      </w:r>
      <w:r>
        <w:fldChar w:fldCharType="separate"/>
      </w:r>
      <w:r>
        <w:t>13</w:t>
      </w:r>
      <w:r>
        <w:fldChar w:fldCharType="end"/>
      </w:r>
    </w:p>
    <w:p>
      <w:pPr>
        <w:pStyle w:val="18"/>
        <w:tabs>
          <w:tab w:val="right" w:pos="2000"/>
          <w:tab w:val="right" w:leader="dot" w:pos="9641"/>
          <w:tab w:val="clear" w:pos="9639"/>
        </w:tabs>
      </w:pPr>
      <w:r>
        <w:t>6.</w:t>
      </w:r>
      <w:r>
        <w:rPr>
          <w:rFonts w:hint="eastAsia"/>
          <w:lang w:val="en-US" w:eastAsia="zh-CN"/>
        </w:rPr>
        <w:t>2</w:t>
      </w:r>
      <w:r>
        <w:t>.1</w:t>
      </w:r>
      <w:r>
        <w:tab/>
      </w:r>
      <w:r>
        <w:t>Solution overview</w:t>
      </w:r>
      <w:r>
        <w:tab/>
      </w:r>
      <w:r>
        <w:fldChar w:fldCharType="begin"/>
      </w:r>
      <w:r>
        <w:instrText xml:space="preserve"> PAGEREF _Toc15596 \h </w:instrText>
      </w:r>
      <w:r>
        <w:fldChar w:fldCharType="separate"/>
      </w:r>
      <w:r>
        <w:t>13</w:t>
      </w:r>
      <w:r>
        <w:fldChar w:fldCharType="end"/>
      </w:r>
    </w:p>
    <w:p>
      <w:pPr>
        <w:pStyle w:val="18"/>
        <w:tabs>
          <w:tab w:val="right" w:pos="2000"/>
          <w:tab w:val="right" w:leader="dot" w:pos="9641"/>
          <w:tab w:val="clear" w:pos="9639"/>
        </w:tabs>
      </w:pPr>
      <w:r>
        <w:t>6.</w:t>
      </w:r>
      <w:r>
        <w:rPr>
          <w:rFonts w:hint="eastAsia"/>
          <w:lang w:val="en-US" w:eastAsia="zh-CN"/>
        </w:rPr>
        <w:t>2</w:t>
      </w:r>
      <w:r>
        <w:t>.2</w:t>
      </w:r>
      <w:r>
        <w:tab/>
      </w:r>
      <w:r>
        <w:t>Solution details</w:t>
      </w:r>
      <w:r>
        <w:tab/>
      </w:r>
      <w:r>
        <w:fldChar w:fldCharType="begin"/>
      </w:r>
      <w:r>
        <w:instrText xml:space="preserve"> PAGEREF _Toc18513 \h </w:instrText>
      </w:r>
      <w:r>
        <w:fldChar w:fldCharType="separate"/>
      </w:r>
      <w:r>
        <w:t>13</w:t>
      </w:r>
      <w:r>
        <w:fldChar w:fldCharType="end"/>
      </w:r>
    </w:p>
    <w:p>
      <w:pPr>
        <w:pStyle w:val="18"/>
        <w:tabs>
          <w:tab w:val="right" w:pos="2000"/>
          <w:tab w:val="right" w:leader="dot" w:pos="9641"/>
          <w:tab w:val="clear" w:pos="9639"/>
        </w:tabs>
      </w:pPr>
      <w:r>
        <w:t>6.</w:t>
      </w:r>
      <w:r>
        <w:rPr>
          <w:rFonts w:hint="eastAsia"/>
          <w:lang w:val="en-US" w:eastAsia="zh-CN"/>
        </w:rPr>
        <w:t>2</w:t>
      </w:r>
      <w:r>
        <w:t>.3</w:t>
      </w:r>
      <w:r>
        <w:tab/>
      </w:r>
      <w:r>
        <w:rPr>
          <w:rFonts w:hint="eastAsia"/>
          <w:lang w:eastAsia="zh-CN"/>
        </w:rPr>
        <w:t>E</w:t>
      </w:r>
      <w:r>
        <w:t>valuation</w:t>
      </w:r>
      <w:r>
        <w:tab/>
      </w:r>
      <w:r>
        <w:fldChar w:fldCharType="begin"/>
      </w:r>
      <w:r>
        <w:instrText xml:space="preserve"> PAGEREF _Toc23992 \h </w:instrText>
      </w:r>
      <w:r>
        <w:fldChar w:fldCharType="separate"/>
      </w:r>
      <w:r>
        <w:t>14</w:t>
      </w:r>
      <w:r>
        <w:fldChar w:fldCharType="end"/>
      </w:r>
    </w:p>
    <w:p>
      <w:pPr>
        <w:pStyle w:val="19"/>
        <w:tabs>
          <w:tab w:val="right" w:pos="2000"/>
          <w:tab w:val="right" w:leader="dot" w:pos="9641"/>
          <w:tab w:val="clear" w:pos="9639"/>
        </w:tabs>
      </w:pPr>
      <w:r>
        <w:rPr>
          <w:lang w:eastAsia="zh-CN"/>
        </w:rPr>
        <w:t>6.</w:t>
      </w:r>
      <w:r>
        <w:rPr>
          <w:rFonts w:hint="eastAsia"/>
          <w:lang w:val="en-US" w:eastAsia="zh-CN"/>
        </w:rPr>
        <w:t>3</w:t>
      </w:r>
      <w:r>
        <w:rPr>
          <w:lang w:eastAsia="zh-CN"/>
        </w:rPr>
        <w:tab/>
      </w:r>
      <w:r>
        <w:rPr>
          <w:lang w:eastAsia="zh-CN"/>
        </w:rPr>
        <w:t>Solution #</w:t>
      </w:r>
      <w:r>
        <w:rPr>
          <w:rFonts w:hint="eastAsia"/>
          <w:lang w:val="en-US" w:eastAsia="zh-CN"/>
        </w:rPr>
        <w:t>3</w:t>
      </w:r>
      <w:r>
        <w:rPr>
          <w:lang w:eastAsia="zh-CN"/>
        </w:rPr>
        <w:t>: Secure retrieval of 5G UE Id and privacy related information</w:t>
      </w:r>
      <w:r>
        <w:tab/>
      </w:r>
      <w:r>
        <w:fldChar w:fldCharType="begin"/>
      </w:r>
      <w:r>
        <w:instrText xml:space="preserve"> PAGEREF _Toc18663 \h </w:instrText>
      </w:r>
      <w:r>
        <w:fldChar w:fldCharType="separate"/>
      </w:r>
      <w:r>
        <w:t>15</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.1</w:t>
      </w:r>
      <w:r>
        <w:tab/>
      </w:r>
      <w:r>
        <w:t>Introduction</w:t>
      </w:r>
      <w:r>
        <w:tab/>
      </w:r>
      <w:r>
        <w:fldChar w:fldCharType="begin"/>
      </w:r>
      <w:r>
        <w:instrText xml:space="preserve"> PAGEREF _Toc607 \h </w:instrText>
      </w:r>
      <w:r>
        <w:fldChar w:fldCharType="separate"/>
      </w:r>
      <w:r>
        <w:t>15</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.2</w:t>
      </w:r>
      <w:r>
        <w:tab/>
      </w:r>
      <w:r>
        <w:t>Solution details</w:t>
      </w:r>
      <w:r>
        <w:tab/>
      </w:r>
      <w:r>
        <w:fldChar w:fldCharType="begin"/>
      </w:r>
      <w:r>
        <w:instrText xml:space="preserve"> PAGEREF _Toc15899 \h </w:instrText>
      </w:r>
      <w:r>
        <w:fldChar w:fldCharType="separate"/>
      </w:r>
      <w:r>
        <w:t>15</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.3</w:t>
      </w:r>
      <w:r>
        <w:tab/>
      </w:r>
      <w:r>
        <w:t>Evaluation</w:t>
      </w:r>
      <w:r>
        <w:tab/>
      </w:r>
      <w:r>
        <w:fldChar w:fldCharType="begin"/>
      </w:r>
      <w:r>
        <w:instrText xml:space="preserve"> PAGEREF _Toc1776 \h </w:instrText>
      </w:r>
      <w:r>
        <w:fldChar w:fldCharType="separate"/>
      </w:r>
      <w:r>
        <w:t>16</w:t>
      </w:r>
      <w:r>
        <w:fldChar w:fldCharType="end"/>
      </w:r>
    </w:p>
    <w:p>
      <w:pPr>
        <w:pStyle w:val="19"/>
        <w:tabs>
          <w:tab w:val="right" w:pos="2000"/>
          <w:tab w:val="right" w:leader="dot" w:pos="9641"/>
          <w:tab w:val="clear" w:pos="9639"/>
        </w:tabs>
      </w:pPr>
      <w:r>
        <w:rPr>
          <w:lang w:eastAsia="zh-CN"/>
        </w:rPr>
        <w:t>6.</w:t>
      </w:r>
      <w:r>
        <w:rPr>
          <w:rFonts w:hint="eastAsia"/>
          <w:lang w:val="en-US" w:eastAsia="zh-CN"/>
        </w:rPr>
        <w:t>4</w:t>
      </w:r>
      <w:r>
        <w:rPr>
          <w:lang w:eastAsia="zh-CN"/>
        </w:rPr>
        <w:tab/>
      </w:r>
      <w:r>
        <w:rPr>
          <w:lang w:eastAsia="zh-CN"/>
        </w:rPr>
        <w:t>Solution #</w:t>
      </w:r>
      <w:r>
        <w:rPr>
          <w:rFonts w:hint="eastAsia"/>
          <w:lang w:val="en-US" w:eastAsia="zh-CN"/>
        </w:rPr>
        <w:t>4</w:t>
      </w:r>
      <w:r>
        <w:rPr>
          <w:lang w:eastAsia="zh-CN"/>
        </w:rPr>
        <w:t>: Secure retrieval of 5G UE privacy related information based on AKMA</w:t>
      </w:r>
      <w:r>
        <w:tab/>
      </w:r>
      <w:r>
        <w:fldChar w:fldCharType="begin"/>
      </w:r>
      <w:r>
        <w:instrText xml:space="preserve"> PAGEREF _Toc23300 \h </w:instrText>
      </w:r>
      <w:r>
        <w:fldChar w:fldCharType="separate"/>
      </w:r>
      <w:r>
        <w:t>16</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.1</w:t>
      </w:r>
      <w:r>
        <w:tab/>
      </w:r>
      <w:r>
        <w:t>Introduction</w:t>
      </w:r>
      <w:r>
        <w:tab/>
      </w:r>
      <w:r>
        <w:fldChar w:fldCharType="begin"/>
      </w:r>
      <w:r>
        <w:instrText xml:space="preserve"> PAGEREF _Toc11001 \h </w:instrText>
      </w:r>
      <w:r>
        <w:fldChar w:fldCharType="separate"/>
      </w:r>
      <w:r>
        <w:t>16</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.2</w:t>
      </w:r>
      <w:r>
        <w:tab/>
      </w:r>
      <w:r>
        <w:t>Solution details</w:t>
      </w:r>
      <w:r>
        <w:tab/>
      </w:r>
      <w:r>
        <w:fldChar w:fldCharType="begin"/>
      </w:r>
      <w:r>
        <w:instrText xml:space="preserve"> PAGEREF _Toc3770 \h </w:instrText>
      </w:r>
      <w:r>
        <w:fldChar w:fldCharType="separate"/>
      </w:r>
      <w:r>
        <w:t>16</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.3</w:t>
      </w:r>
      <w:r>
        <w:tab/>
      </w:r>
      <w:r>
        <w:t>Evaluation</w:t>
      </w:r>
      <w:r>
        <w:tab/>
      </w:r>
      <w:r>
        <w:fldChar w:fldCharType="begin"/>
      </w:r>
      <w:r>
        <w:instrText xml:space="preserve"> PAGEREF _Toc10 \h </w:instrText>
      </w:r>
      <w:r>
        <w:fldChar w:fldCharType="separate"/>
      </w:r>
      <w:r>
        <w:t>17</w:t>
      </w:r>
      <w:r>
        <w:fldChar w:fldCharType="end"/>
      </w:r>
    </w:p>
    <w:p>
      <w:pPr>
        <w:pStyle w:val="19"/>
        <w:tabs>
          <w:tab w:val="right" w:pos="2000"/>
          <w:tab w:val="right" w:leader="dot" w:pos="9641"/>
          <w:tab w:val="clear" w:pos="9639"/>
        </w:tabs>
      </w:pPr>
      <w:r>
        <w:rPr>
          <w:lang w:val="en-US"/>
        </w:rPr>
        <w:t>6</w:t>
      </w:r>
      <w:r>
        <w:t>.</w:t>
      </w:r>
      <w:r>
        <w:rPr>
          <w:rFonts w:hint="eastAsia"/>
          <w:lang w:val="en-US" w:eastAsia="zh-CN"/>
        </w:rPr>
        <w:t>5</w:t>
      </w:r>
      <w:r>
        <w:tab/>
      </w:r>
      <w:r>
        <w:t>Solution #</w:t>
      </w:r>
      <w:r>
        <w:rPr>
          <w:rFonts w:hint="eastAsia"/>
          <w:lang w:val="en-US" w:eastAsia="zh-CN"/>
        </w:rPr>
        <w:t>5</w:t>
      </w:r>
      <w:r>
        <w:t xml:space="preserve">: </w:t>
      </w:r>
      <w:r>
        <w:rPr>
          <w:lang w:val="en-US"/>
        </w:rPr>
        <w:t>EEC proviced information verification</w:t>
      </w:r>
      <w:r>
        <w:tab/>
      </w:r>
      <w:r>
        <w:fldChar w:fldCharType="begin"/>
      </w:r>
      <w:r>
        <w:instrText xml:space="preserve"> PAGEREF _Toc20497 \h </w:instrText>
      </w:r>
      <w:r>
        <w:fldChar w:fldCharType="separate"/>
      </w:r>
      <w:r>
        <w:t>18</w:t>
      </w:r>
      <w:r>
        <w:fldChar w:fldCharType="end"/>
      </w:r>
    </w:p>
    <w:p>
      <w:pPr>
        <w:pStyle w:val="18"/>
        <w:tabs>
          <w:tab w:val="right" w:pos="2000"/>
          <w:tab w:val="right" w:leader="dot" w:pos="9641"/>
          <w:tab w:val="clear" w:pos="9639"/>
        </w:tabs>
      </w:pPr>
      <w:r>
        <w:rPr>
          <w:lang w:val="en-US"/>
        </w:rPr>
        <w:t>6</w:t>
      </w:r>
      <w:r>
        <w:t>.</w:t>
      </w:r>
      <w:r>
        <w:rPr>
          <w:rFonts w:hint="eastAsia"/>
          <w:lang w:val="en-US" w:eastAsia="zh-CN"/>
        </w:rPr>
        <w:t>5</w:t>
      </w:r>
      <w:r>
        <w:t>.1</w:t>
      </w:r>
      <w:r>
        <w:tab/>
      </w:r>
      <w:r>
        <w:t>Introduction</w:t>
      </w:r>
      <w:r>
        <w:tab/>
      </w:r>
      <w:r>
        <w:fldChar w:fldCharType="begin"/>
      </w:r>
      <w:r>
        <w:instrText xml:space="preserve"> PAGEREF _Toc18180 \h </w:instrText>
      </w:r>
      <w:r>
        <w:fldChar w:fldCharType="separate"/>
      </w:r>
      <w:r>
        <w:t>18</w:t>
      </w:r>
      <w:r>
        <w:fldChar w:fldCharType="end"/>
      </w:r>
    </w:p>
    <w:p>
      <w:pPr>
        <w:pStyle w:val="18"/>
        <w:tabs>
          <w:tab w:val="right" w:leader="dot" w:pos="9641"/>
          <w:tab w:val="clear" w:pos="9639"/>
        </w:tabs>
      </w:pPr>
      <w:r>
        <w:rPr>
          <w:lang w:val="en-US"/>
        </w:rPr>
        <w:t>6</w:t>
      </w:r>
      <w:r>
        <w:t>.</w:t>
      </w:r>
      <w:r>
        <w:rPr>
          <w:rFonts w:hint="eastAsia"/>
          <w:lang w:val="en-US" w:eastAsia="zh-CN"/>
        </w:rPr>
        <w:t>5</w:t>
      </w:r>
      <w:r>
        <w:t>.2</w:t>
      </w:r>
      <w:r>
        <w:tab/>
      </w:r>
      <w:r>
        <w:t>Details</w:t>
      </w:r>
      <w:r>
        <w:tab/>
      </w:r>
      <w:r>
        <w:fldChar w:fldCharType="begin"/>
      </w:r>
      <w:r>
        <w:instrText xml:space="preserve"> PAGEREF _Toc29764 \h </w:instrText>
      </w:r>
      <w:r>
        <w:fldChar w:fldCharType="separate"/>
      </w:r>
      <w:r>
        <w:t>18</w:t>
      </w:r>
      <w:r>
        <w:fldChar w:fldCharType="end"/>
      </w:r>
    </w:p>
    <w:p>
      <w:pPr>
        <w:pStyle w:val="18"/>
        <w:tabs>
          <w:tab w:val="right" w:pos="2000"/>
          <w:tab w:val="right" w:leader="dot" w:pos="9641"/>
          <w:tab w:val="clear" w:pos="9639"/>
        </w:tabs>
      </w:pPr>
      <w:r>
        <w:rPr>
          <w:lang w:val="en-US"/>
        </w:rPr>
        <w:t>6</w:t>
      </w:r>
      <w:r>
        <w:t>.</w:t>
      </w:r>
      <w:r>
        <w:rPr>
          <w:rFonts w:hint="eastAsia"/>
          <w:lang w:val="en-US" w:eastAsia="zh-CN"/>
        </w:rPr>
        <w:t>5</w:t>
      </w:r>
      <w:r>
        <w:t>.3</w:t>
      </w:r>
      <w:r>
        <w:tab/>
      </w:r>
      <w:r>
        <w:t>Evaluation</w:t>
      </w:r>
      <w:r>
        <w:tab/>
      </w:r>
      <w:r>
        <w:fldChar w:fldCharType="begin"/>
      </w:r>
      <w:r>
        <w:instrText xml:space="preserve"> PAGEREF _Toc8364 \h </w:instrText>
      </w:r>
      <w:r>
        <w:fldChar w:fldCharType="separate"/>
      </w:r>
      <w:r>
        <w:t>19</w:t>
      </w:r>
      <w:r>
        <w:fldChar w:fldCharType="end"/>
      </w:r>
    </w:p>
    <w:p>
      <w:pPr>
        <w:pStyle w:val="19"/>
        <w:tabs>
          <w:tab w:val="right" w:pos="2000"/>
          <w:tab w:val="right" w:leader="dot" w:pos="9641"/>
          <w:tab w:val="clear" w:pos="9639"/>
        </w:tabs>
      </w:pPr>
      <w:r>
        <w:t>6.</w:t>
      </w:r>
      <w:r>
        <w:rPr>
          <w:rFonts w:hint="eastAsia"/>
          <w:lang w:val="en-US" w:eastAsia="zh-CN"/>
        </w:rPr>
        <w:t>6</w:t>
      </w:r>
      <w:r>
        <w:tab/>
      </w:r>
      <w:r>
        <w:t>Solution #</w:t>
      </w:r>
      <w:r>
        <w:rPr>
          <w:rFonts w:hint="eastAsia"/>
          <w:lang w:val="en-US" w:eastAsia="zh-CN"/>
        </w:rPr>
        <w:t>6</w:t>
      </w:r>
      <w:r>
        <w:t>: UE ID token</w:t>
      </w:r>
      <w:r>
        <w:tab/>
      </w:r>
      <w:r>
        <w:fldChar w:fldCharType="begin"/>
      </w:r>
      <w:r>
        <w:instrText xml:space="preserve"> PAGEREF _Toc32683 \h </w:instrText>
      </w:r>
      <w:r>
        <w:fldChar w:fldCharType="separate"/>
      </w:r>
      <w:r>
        <w:t>19</w:t>
      </w:r>
      <w:r>
        <w:fldChar w:fldCharType="end"/>
      </w:r>
    </w:p>
    <w:p>
      <w:pPr>
        <w:pStyle w:val="18"/>
        <w:tabs>
          <w:tab w:val="right" w:pos="2000"/>
          <w:tab w:val="right" w:leader="dot" w:pos="9641"/>
          <w:tab w:val="clear" w:pos="9639"/>
        </w:tabs>
      </w:pPr>
      <w:r>
        <w:t>6.</w:t>
      </w:r>
      <w:r>
        <w:rPr>
          <w:rFonts w:hint="eastAsia"/>
          <w:lang w:val="en-US" w:eastAsia="zh-CN"/>
        </w:rPr>
        <w:t>6</w:t>
      </w:r>
      <w:r>
        <w:t>.1</w:t>
      </w:r>
      <w:r>
        <w:tab/>
      </w:r>
      <w:r>
        <w:t>Solution overview</w:t>
      </w:r>
      <w:r>
        <w:tab/>
      </w:r>
      <w:r>
        <w:fldChar w:fldCharType="begin"/>
      </w:r>
      <w:r>
        <w:instrText xml:space="preserve"> PAGEREF _Toc29689 \h </w:instrText>
      </w:r>
      <w:r>
        <w:fldChar w:fldCharType="separate"/>
      </w:r>
      <w:r>
        <w:t>19</w:t>
      </w:r>
      <w:r>
        <w:fldChar w:fldCharType="end"/>
      </w:r>
    </w:p>
    <w:p>
      <w:pPr>
        <w:pStyle w:val="18"/>
        <w:tabs>
          <w:tab w:val="right" w:pos="2000"/>
          <w:tab w:val="right" w:leader="dot" w:pos="9641"/>
          <w:tab w:val="clear" w:pos="9639"/>
        </w:tabs>
      </w:pPr>
      <w:r>
        <w:t>6.</w:t>
      </w:r>
      <w:r>
        <w:rPr>
          <w:rFonts w:hint="eastAsia"/>
          <w:lang w:val="en-US" w:eastAsia="zh-CN"/>
        </w:rPr>
        <w:t>6</w:t>
      </w:r>
      <w:r>
        <w:t>.2</w:t>
      </w:r>
      <w:r>
        <w:tab/>
      </w:r>
      <w:r>
        <w:t>Solution details</w:t>
      </w:r>
      <w:r>
        <w:tab/>
      </w:r>
      <w:r>
        <w:fldChar w:fldCharType="begin"/>
      </w:r>
      <w:r>
        <w:instrText xml:space="preserve"> PAGEREF _Toc26973 \h </w:instrText>
      </w:r>
      <w:r>
        <w:fldChar w:fldCharType="separate"/>
      </w:r>
      <w:r>
        <w:t>19</w:t>
      </w:r>
      <w:r>
        <w:fldChar w:fldCharType="end"/>
      </w:r>
    </w:p>
    <w:p>
      <w:pPr>
        <w:pStyle w:val="18"/>
        <w:tabs>
          <w:tab w:val="right" w:pos="2000"/>
          <w:tab w:val="right" w:leader="dot" w:pos="9641"/>
          <w:tab w:val="clear" w:pos="9639"/>
        </w:tabs>
      </w:pPr>
      <w:r>
        <w:t>6.</w:t>
      </w:r>
      <w:r>
        <w:rPr>
          <w:rFonts w:hint="eastAsia"/>
          <w:lang w:val="en-US" w:eastAsia="zh-CN"/>
        </w:rPr>
        <w:t>6</w:t>
      </w:r>
      <w:r>
        <w:t>.3</w:t>
      </w:r>
      <w:r>
        <w:tab/>
      </w:r>
      <w:r>
        <w:t>Solution evaluation</w:t>
      </w:r>
      <w:r>
        <w:tab/>
      </w:r>
      <w:r>
        <w:fldChar w:fldCharType="begin"/>
      </w:r>
      <w:r>
        <w:instrText xml:space="preserve"> PAGEREF _Toc16315 \h </w:instrText>
      </w:r>
      <w:r>
        <w:fldChar w:fldCharType="separate"/>
      </w:r>
      <w:r>
        <w:t>20</w:t>
      </w:r>
      <w:r>
        <w:fldChar w:fldCharType="end"/>
      </w:r>
    </w:p>
    <w:p>
      <w:pPr>
        <w:pStyle w:val="19"/>
        <w:tabs>
          <w:tab w:val="right" w:pos="2000"/>
          <w:tab w:val="right" w:leader="dot" w:pos="9641"/>
          <w:tab w:val="clear" w:pos="9639"/>
        </w:tabs>
      </w:pPr>
      <w:r>
        <w:t>6.</w:t>
      </w:r>
      <w:r>
        <w:rPr>
          <w:rFonts w:hint="eastAsia"/>
          <w:lang w:val="en-US" w:eastAsia="zh-CN"/>
        </w:rPr>
        <w:t>7</w:t>
      </w:r>
      <w:r>
        <w:tab/>
      </w:r>
      <w:r>
        <w:t>Solution #</w:t>
      </w:r>
      <w:r>
        <w:rPr>
          <w:rFonts w:hint="eastAsia"/>
          <w:lang w:val="en-US" w:eastAsia="zh-CN"/>
        </w:rPr>
        <w:t>7</w:t>
      </w:r>
      <w:r>
        <w:t xml:space="preserve">: </w:t>
      </w:r>
      <w:r>
        <w:rPr>
          <w:rFonts w:cs="Arial"/>
        </w:rPr>
        <w:t>Verification of EEC provided IP address</w:t>
      </w:r>
      <w:r>
        <w:tab/>
      </w:r>
      <w:r>
        <w:fldChar w:fldCharType="begin"/>
      </w:r>
      <w:r>
        <w:instrText xml:space="preserve"> PAGEREF _Toc20657 \h </w:instrText>
      </w:r>
      <w:r>
        <w:fldChar w:fldCharType="separate"/>
      </w:r>
      <w:r>
        <w:t>20</w:t>
      </w:r>
      <w:r>
        <w:fldChar w:fldCharType="end"/>
      </w:r>
    </w:p>
    <w:p>
      <w:pPr>
        <w:pStyle w:val="18"/>
        <w:tabs>
          <w:tab w:val="right" w:pos="2000"/>
          <w:tab w:val="right" w:leader="dot" w:pos="9641"/>
          <w:tab w:val="clear" w:pos="9639"/>
        </w:tabs>
      </w:pPr>
      <w:r>
        <w:t>6.</w:t>
      </w:r>
      <w:r>
        <w:rPr>
          <w:rFonts w:hint="eastAsia"/>
          <w:lang w:val="en-US" w:eastAsia="zh-CN"/>
        </w:rPr>
        <w:t>7</w:t>
      </w:r>
      <w:r>
        <w:t>.1</w:t>
      </w:r>
      <w:r>
        <w:tab/>
      </w:r>
      <w:r>
        <w:t>Solution overview</w:t>
      </w:r>
      <w:r>
        <w:tab/>
      </w:r>
      <w:r>
        <w:fldChar w:fldCharType="begin"/>
      </w:r>
      <w:r>
        <w:instrText xml:space="preserve"> PAGEREF _Toc31371 \h </w:instrText>
      </w:r>
      <w:r>
        <w:fldChar w:fldCharType="separate"/>
      </w:r>
      <w:r>
        <w:t>20</w:t>
      </w:r>
      <w:r>
        <w:fldChar w:fldCharType="end"/>
      </w:r>
    </w:p>
    <w:p>
      <w:pPr>
        <w:pStyle w:val="18"/>
        <w:tabs>
          <w:tab w:val="right" w:pos="2000"/>
          <w:tab w:val="right" w:leader="dot" w:pos="9641"/>
          <w:tab w:val="clear" w:pos="9639"/>
        </w:tabs>
      </w:pPr>
      <w:r>
        <w:t>6.</w:t>
      </w:r>
      <w:r>
        <w:rPr>
          <w:rFonts w:hint="eastAsia"/>
          <w:lang w:val="en-US" w:eastAsia="zh-CN"/>
        </w:rPr>
        <w:t>7</w:t>
      </w:r>
      <w:r>
        <w:t>.2</w:t>
      </w:r>
      <w:r>
        <w:tab/>
      </w:r>
      <w:r>
        <w:t>Solution details</w:t>
      </w:r>
      <w:r>
        <w:tab/>
      </w:r>
      <w:r>
        <w:fldChar w:fldCharType="begin"/>
      </w:r>
      <w:r>
        <w:instrText xml:space="preserve"> PAGEREF _Toc23548 \h </w:instrText>
      </w:r>
      <w:r>
        <w:fldChar w:fldCharType="separate"/>
      </w:r>
      <w:r>
        <w:t>21</w:t>
      </w:r>
      <w:r>
        <w:fldChar w:fldCharType="end"/>
      </w:r>
    </w:p>
    <w:p>
      <w:pPr>
        <w:pStyle w:val="18"/>
        <w:tabs>
          <w:tab w:val="right" w:pos="2000"/>
          <w:tab w:val="right" w:leader="dot" w:pos="9641"/>
          <w:tab w:val="clear" w:pos="9639"/>
        </w:tabs>
      </w:pPr>
      <w:r>
        <w:t>6.</w:t>
      </w:r>
      <w:r>
        <w:rPr>
          <w:rFonts w:hint="eastAsia"/>
          <w:lang w:val="en-US" w:eastAsia="zh-CN"/>
        </w:rPr>
        <w:t>7</w:t>
      </w:r>
      <w:r>
        <w:t>.3</w:t>
      </w:r>
      <w:r>
        <w:tab/>
      </w:r>
      <w:r>
        <w:t>Solution evaluation</w:t>
      </w:r>
      <w:r>
        <w:tab/>
      </w:r>
      <w:r>
        <w:fldChar w:fldCharType="begin"/>
      </w:r>
      <w:r>
        <w:instrText xml:space="preserve"> PAGEREF _Toc31521 \h </w:instrText>
      </w:r>
      <w:r>
        <w:fldChar w:fldCharType="separate"/>
      </w:r>
      <w:r>
        <w:t>22</w:t>
      </w:r>
      <w:r>
        <w:fldChar w:fldCharType="end"/>
      </w:r>
    </w:p>
    <w:p>
      <w:pPr>
        <w:pStyle w:val="19"/>
        <w:tabs>
          <w:tab w:val="right" w:pos="2000"/>
          <w:tab w:val="right" w:leader="dot" w:pos="9641"/>
          <w:tab w:val="clear" w:pos="9639"/>
        </w:tabs>
      </w:pPr>
      <w:r>
        <w:t>6.</w:t>
      </w:r>
      <w:r>
        <w:rPr>
          <w:rFonts w:hint="eastAsia"/>
          <w:lang w:val="en-US" w:eastAsia="zh-CN"/>
        </w:rPr>
        <w:t>8</w:t>
      </w:r>
      <w:r>
        <w:tab/>
      </w:r>
      <w:r>
        <w:t>Solution #</w:t>
      </w:r>
      <w:r>
        <w:rPr>
          <w:rFonts w:hint="eastAsia"/>
          <w:lang w:val="en-US" w:eastAsia="zh-CN"/>
        </w:rPr>
        <w:t>8</w:t>
      </w:r>
      <w:r>
        <w:t xml:space="preserve">: </w:t>
      </w:r>
      <w:r>
        <w:rPr>
          <w:rFonts w:cs="Arial"/>
        </w:rPr>
        <w:t>Verification of EEC provided IP address using access token</w:t>
      </w:r>
      <w:r>
        <w:tab/>
      </w:r>
      <w:r>
        <w:fldChar w:fldCharType="begin"/>
      </w:r>
      <w:r>
        <w:instrText xml:space="preserve"> PAGEREF _Toc29177 \h </w:instrText>
      </w:r>
      <w:r>
        <w:fldChar w:fldCharType="separate"/>
      </w:r>
      <w:r>
        <w:t>22</w:t>
      </w:r>
      <w:r>
        <w:fldChar w:fldCharType="end"/>
      </w:r>
    </w:p>
    <w:p>
      <w:pPr>
        <w:pStyle w:val="18"/>
        <w:tabs>
          <w:tab w:val="right" w:pos="2000"/>
          <w:tab w:val="right" w:leader="dot" w:pos="9641"/>
          <w:tab w:val="clear" w:pos="9639"/>
        </w:tabs>
      </w:pPr>
      <w:r>
        <w:t>6.</w:t>
      </w:r>
      <w:r>
        <w:rPr>
          <w:rFonts w:hint="eastAsia"/>
          <w:lang w:val="en-US" w:eastAsia="zh-CN"/>
        </w:rPr>
        <w:t>8</w:t>
      </w:r>
      <w:r>
        <w:t>.1</w:t>
      </w:r>
      <w:r>
        <w:tab/>
      </w:r>
      <w:r>
        <w:t>Solution overview</w:t>
      </w:r>
      <w:r>
        <w:tab/>
      </w:r>
      <w:r>
        <w:fldChar w:fldCharType="begin"/>
      </w:r>
      <w:r>
        <w:instrText xml:space="preserve"> PAGEREF _Toc29834 \h </w:instrText>
      </w:r>
      <w:r>
        <w:fldChar w:fldCharType="separate"/>
      </w:r>
      <w:r>
        <w:t>22</w:t>
      </w:r>
      <w:r>
        <w:fldChar w:fldCharType="end"/>
      </w:r>
    </w:p>
    <w:p>
      <w:pPr>
        <w:pStyle w:val="18"/>
        <w:tabs>
          <w:tab w:val="right" w:pos="2000"/>
          <w:tab w:val="right" w:leader="dot" w:pos="9641"/>
          <w:tab w:val="clear" w:pos="9639"/>
        </w:tabs>
      </w:pPr>
      <w:r>
        <w:t>6.</w:t>
      </w:r>
      <w:r>
        <w:rPr>
          <w:rFonts w:hint="eastAsia"/>
          <w:lang w:val="en-US" w:eastAsia="zh-CN"/>
        </w:rPr>
        <w:t>8</w:t>
      </w:r>
      <w:r>
        <w:t>.2</w:t>
      </w:r>
      <w:r>
        <w:tab/>
      </w:r>
      <w:r>
        <w:t>Solution details</w:t>
      </w:r>
      <w:r>
        <w:tab/>
      </w:r>
      <w:r>
        <w:fldChar w:fldCharType="begin"/>
      </w:r>
      <w:r>
        <w:instrText xml:space="preserve"> PAGEREF _Toc19392 \h </w:instrText>
      </w:r>
      <w:r>
        <w:fldChar w:fldCharType="separate"/>
      </w:r>
      <w:r>
        <w:t>22</w:t>
      </w:r>
      <w:r>
        <w:fldChar w:fldCharType="end"/>
      </w:r>
    </w:p>
    <w:p>
      <w:pPr>
        <w:pStyle w:val="18"/>
        <w:tabs>
          <w:tab w:val="right" w:pos="2000"/>
          <w:tab w:val="right" w:leader="dot" w:pos="9641"/>
          <w:tab w:val="clear" w:pos="9639"/>
        </w:tabs>
      </w:pPr>
      <w:r>
        <w:t>6.</w:t>
      </w:r>
      <w:r>
        <w:rPr>
          <w:rFonts w:hint="eastAsia"/>
          <w:lang w:val="en-US" w:eastAsia="zh-CN"/>
        </w:rPr>
        <w:t>8</w:t>
      </w:r>
      <w:r>
        <w:t>.3</w:t>
      </w:r>
      <w:r>
        <w:tab/>
      </w:r>
      <w:r>
        <w:t>Solution evaluation</w:t>
      </w:r>
      <w:r>
        <w:tab/>
      </w:r>
      <w:r>
        <w:fldChar w:fldCharType="begin"/>
      </w:r>
      <w:r>
        <w:instrText xml:space="preserve"> PAGEREF _Toc11470 \h </w:instrText>
      </w:r>
      <w:r>
        <w:fldChar w:fldCharType="separate"/>
      </w:r>
      <w:r>
        <w:t>23</w:t>
      </w:r>
      <w:r>
        <w:fldChar w:fldCharType="end"/>
      </w:r>
    </w:p>
    <w:p>
      <w:pPr>
        <w:pStyle w:val="19"/>
        <w:tabs>
          <w:tab w:val="right" w:pos="2000"/>
          <w:tab w:val="right" w:leader="dot" w:pos="9641"/>
          <w:tab w:val="clear" w:pos="9639"/>
        </w:tabs>
      </w:pPr>
      <w:r>
        <w:t>6.</w:t>
      </w:r>
      <w:r>
        <w:rPr>
          <w:rFonts w:hint="eastAsia"/>
          <w:lang w:val="en-US" w:eastAsia="zh-CN"/>
        </w:rPr>
        <w:t>9</w:t>
      </w:r>
      <w:r>
        <w:tab/>
      </w:r>
      <w:r>
        <w:t>Solution #</w:t>
      </w:r>
      <w:r>
        <w:rPr>
          <w:rFonts w:hint="eastAsia"/>
          <w:lang w:val="en-US" w:eastAsia="zh-CN"/>
        </w:rPr>
        <w:t>9</w:t>
      </w:r>
      <w:r>
        <w:t>: Simplified UE ID token based solution</w:t>
      </w:r>
      <w:r>
        <w:tab/>
      </w:r>
      <w:r>
        <w:fldChar w:fldCharType="begin"/>
      </w:r>
      <w:r>
        <w:instrText xml:space="preserve"> PAGEREF _Toc2881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9</w:t>
      </w:r>
      <w:r>
        <w:t>.1</w:t>
      </w:r>
      <w:r>
        <w:tab/>
      </w:r>
      <w:r>
        <w:t>Solution overview</w:t>
      </w:r>
      <w:r>
        <w:tab/>
      </w:r>
      <w:r>
        <w:fldChar w:fldCharType="begin"/>
      </w:r>
      <w:r>
        <w:instrText xml:space="preserve"> PAGEREF _Toc2567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9</w:t>
      </w:r>
      <w:r>
        <w:t>.2</w:t>
      </w:r>
      <w:r>
        <w:tab/>
      </w:r>
      <w:r>
        <w:t>Solution details</w:t>
      </w:r>
      <w:r>
        <w:tab/>
      </w:r>
      <w:r>
        <w:fldChar w:fldCharType="begin"/>
      </w:r>
      <w:r>
        <w:instrText xml:space="preserve"> PAGEREF _Toc8840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9</w:t>
      </w:r>
      <w:r>
        <w:t>.3</w:t>
      </w:r>
      <w:r>
        <w:tab/>
      </w:r>
      <w:r>
        <w:t>Solution evaluation</w:t>
      </w:r>
      <w:r>
        <w:tab/>
      </w:r>
      <w:r>
        <w:fldChar w:fldCharType="begin"/>
      </w:r>
      <w:r>
        <w:instrText xml:space="preserve"> PAGEREF _Toc12540 \h </w:instrText>
      </w:r>
      <w:r>
        <w:fldChar w:fldCharType="separate"/>
      </w:r>
      <w:r>
        <w:t>25</w:t>
      </w:r>
      <w:r>
        <w:fldChar w:fldCharType="end"/>
      </w:r>
    </w:p>
    <w:p>
      <w:pPr>
        <w:pStyle w:val="19"/>
        <w:tabs>
          <w:tab w:val="right" w:pos="2000"/>
          <w:tab w:val="right" w:leader="dot" w:pos="9641"/>
          <w:tab w:val="clear" w:pos="9639"/>
        </w:tabs>
      </w:pPr>
      <w:r>
        <w:t>6.</w:t>
      </w:r>
      <w:r>
        <w:rPr>
          <w:rFonts w:hint="eastAsia"/>
          <w:lang w:val="en-US" w:eastAsia="zh-CN"/>
        </w:rPr>
        <w:t>10</w:t>
      </w:r>
      <w:r>
        <w:tab/>
      </w: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lang w:val="en-US" w:eastAsia="zh-CN"/>
        </w:rPr>
        <w:t xml:space="preserve"> </w:t>
      </w:r>
      <w:r>
        <w:t>NDS/IP</w:t>
      </w:r>
      <w:r>
        <w:rPr>
          <w:rFonts w:hint="eastAsia"/>
          <w:lang w:val="en-US" w:eastAsia="zh-CN"/>
        </w:rPr>
        <w:t xml:space="preserve"> to protect N6 delay measurement message</w:t>
      </w:r>
      <w:r>
        <w:tab/>
      </w:r>
      <w:r>
        <w:fldChar w:fldCharType="begin"/>
      </w:r>
      <w:r>
        <w:instrText xml:space="preserve"> PAGEREF _Toc31336 \h </w:instrText>
      </w:r>
      <w:r>
        <w:fldChar w:fldCharType="separate"/>
      </w:r>
      <w:r>
        <w:t>26</w:t>
      </w:r>
      <w:r>
        <w:fldChar w:fldCharType="end"/>
      </w:r>
    </w:p>
    <w:p>
      <w:pPr>
        <w:pStyle w:val="18"/>
        <w:tabs>
          <w:tab w:val="right" w:leader="dot" w:pos="9641"/>
          <w:tab w:val="clear" w:pos="9639"/>
        </w:tabs>
      </w:pPr>
      <w:r>
        <w:t>6.</w:t>
      </w:r>
      <w:r>
        <w:rPr>
          <w:rFonts w:hint="eastAsia"/>
          <w:lang w:val="en-US" w:eastAsia="zh-CN"/>
        </w:rPr>
        <w:t>10</w:t>
      </w:r>
      <w:r>
        <w:t>.1</w:t>
      </w:r>
      <w:r>
        <w:tab/>
      </w:r>
      <w:r>
        <w:t>Introduction</w:t>
      </w:r>
      <w:r>
        <w:tab/>
      </w:r>
      <w:r>
        <w:fldChar w:fldCharType="begin"/>
      </w:r>
      <w:r>
        <w:instrText xml:space="preserve"> PAGEREF _Toc2489 \h </w:instrText>
      </w:r>
      <w:r>
        <w:fldChar w:fldCharType="separate"/>
      </w:r>
      <w:r>
        <w:t>26</w:t>
      </w:r>
      <w:r>
        <w:fldChar w:fldCharType="end"/>
      </w:r>
    </w:p>
    <w:p>
      <w:pPr>
        <w:pStyle w:val="18"/>
        <w:tabs>
          <w:tab w:val="right" w:leader="dot" w:pos="9641"/>
          <w:tab w:val="clear" w:pos="9639"/>
        </w:tabs>
      </w:pPr>
      <w:r>
        <w:rPr>
          <w:rFonts w:hint="eastAsia"/>
          <w:lang w:val="en-US" w:eastAsia="zh-CN"/>
        </w:rPr>
        <w:t>6.10.</w:t>
      </w:r>
      <w:r>
        <w:t>2</w:t>
      </w:r>
      <w:r>
        <w:tab/>
      </w:r>
      <w:r>
        <w:t>Solution details</w:t>
      </w:r>
      <w:r>
        <w:tab/>
      </w:r>
      <w:r>
        <w:fldChar w:fldCharType="begin"/>
      </w:r>
      <w:r>
        <w:instrText xml:space="preserve"> PAGEREF _Toc31550 \h </w:instrText>
      </w:r>
      <w:r>
        <w:fldChar w:fldCharType="separate"/>
      </w:r>
      <w:r>
        <w:t>26</w:t>
      </w:r>
      <w:r>
        <w:fldChar w:fldCharType="end"/>
      </w:r>
    </w:p>
    <w:p>
      <w:pPr>
        <w:pStyle w:val="18"/>
        <w:tabs>
          <w:tab w:val="right" w:leader="dot" w:pos="9641"/>
          <w:tab w:val="clear" w:pos="9639"/>
        </w:tabs>
      </w:pPr>
      <w:r>
        <w:t>6.</w:t>
      </w:r>
      <w:r>
        <w:rPr>
          <w:rFonts w:hint="eastAsia"/>
          <w:lang w:val="en-US" w:eastAsia="zh-CN"/>
        </w:rPr>
        <w:t>10</w:t>
      </w:r>
      <w:r>
        <w:t>.3</w:t>
      </w:r>
      <w:r>
        <w:tab/>
      </w:r>
      <w:r>
        <w:t>Evaluation</w:t>
      </w:r>
      <w:r>
        <w:tab/>
      </w:r>
      <w:r>
        <w:fldChar w:fldCharType="begin"/>
      </w:r>
      <w:r>
        <w:instrText xml:space="preserve"> PAGEREF _Toc25016 \h </w:instrText>
      </w:r>
      <w:r>
        <w:fldChar w:fldCharType="separate"/>
      </w:r>
      <w:r>
        <w:t>26</w:t>
      </w:r>
      <w:r>
        <w:fldChar w:fldCharType="end"/>
      </w:r>
    </w:p>
    <w:p>
      <w:pPr>
        <w:pStyle w:val="20"/>
        <w:tabs>
          <w:tab w:val="right" w:leader="dot" w:pos="9641"/>
          <w:tab w:val="clear" w:pos="9639"/>
        </w:tabs>
      </w:pPr>
      <w:r>
        <w:t>7</w:t>
      </w:r>
      <w:r>
        <w:tab/>
      </w:r>
      <w:r>
        <w:t>Conclusions</w:t>
      </w:r>
      <w:r>
        <w:tab/>
      </w:r>
      <w:r>
        <w:fldChar w:fldCharType="begin"/>
      </w:r>
      <w:r>
        <w:instrText xml:space="preserve"> PAGEREF _Toc28894 \h </w:instrText>
      </w:r>
      <w:r>
        <w:fldChar w:fldCharType="separate"/>
      </w:r>
      <w:r>
        <w:t>26</w:t>
      </w:r>
      <w:r>
        <w:fldChar w:fldCharType="end"/>
      </w:r>
    </w:p>
    <w:p>
      <w:pPr>
        <w:pStyle w:val="19"/>
        <w:tabs>
          <w:tab w:val="right" w:pos="2000"/>
          <w:tab w:val="right" w:leader="dot" w:pos="9641"/>
          <w:tab w:val="clear" w:pos="9639"/>
        </w:tabs>
      </w:pPr>
      <w:r>
        <w:rPr>
          <w:rFonts w:eastAsiaTheme="minorEastAsia"/>
        </w:rPr>
        <w:t>7.</w:t>
      </w:r>
      <w:r>
        <w:rPr>
          <w:rFonts w:hint="eastAsia"/>
          <w:lang w:val="en-US" w:eastAsia="zh-CN"/>
        </w:rPr>
        <w:t>1</w:t>
      </w:r>
      <w:r>
        <w:rPr>
          <w:rFonts w:eastAsiaTheme="minorEastAsia"/>
        </w:rPr>
        <w:tab/>
      </w:r>
      <w:r>
        <w:rPr>
          <w:rFonts w:eastAsiaTheme="minorEastAsia"/>
        </w:rPr>
        <w:t>KI#1.1:</w:t>
      </w:r>
      <w:r>
        <w:t xml:space="preserve"> </w:t>
      </w:r>
      <w:r>
        <w:rPr>
          <w:rFonts w:eastAsiaTheme="minorEastAsia"/>
        </w:rPr>
        <w:t>Security aspects related to enhancements of EAS and local UPF (re)selection.</w:t>
      </w:r>
      <w:r>
        <w:tab/>
      </w:r>
      <w:r>
        <w:fldChar w:fldCharType="begin"/>
      </w:r>
      <w:r>
        <w:instrText xml:space="preserve"> PAGEREF _Toc24735 \h </w:instrText>
      </w:r>
      <w:r>
        <w:fldChar w:fldCharType="separate"/>
      </w:r>
      <w:r>
        <w:t>26</w:t>
      </w:r>
      <w:r>
        <w:fldChar w:fldCharType="end"/>
      </w:r>
    </w:p>
    <w:p>
      <w:pPr>
        <w:pStyle w:val="19"/>
        <w:tabs>
          <w:tab w:val="right" w:pos="2000"/>
          <w:tab w:val="right" w:leader="dot" w:pos="9641"/>
          <w:tab w:val="clear" w:pos="9639"/>
        </w:tabs>
      </w:pPr>
      <w:r>
        <w:rPr>
          <w:rFonts w:eastAsia="Times New Roman"/>
        </w:rPr>
        <w:t>7.</w:t>
      </w:r>
      <w:r>
        <w:rPr>
          <w:rFonts w:hint="eastAsia" w:eastAsia="宋体"/>
          <w:lang w:val="en-US" w:eastAsia="zh-CN"/>
        </w:rPr>
        <w:t>2</w:t>
      </w:r>
      <w:r>
        <w:rPr>
          <w:rFonts w:eastAsia="Times New Roman"/>
        </w:rPr>
        <w:tab/>
      </w:r>
      <w:r>
        <w:rPr>
          <w:rFonts w:eastAsia="Times New Roman"/>
        </w:rPr>
        <w:t>KI#2.1: Secure retrieval of 5G system UE Ids and privacy related information</w:t>
      </w:r>
      <w:r>
        <w:tab/>
      </w:r>
      <w:r>
        <w:fldChar w:fldCharType="begin"/>
      </w:r>
      <w:r>
        <w:instrText xml:space="preserve"> PAGEREF _Toc19187 \h </w:instrText>
      </w:r>
      <w:r>
        <w:fldChar w:fldCharType="separate"/>
      </w:r>
      <w:r>
        <w:t>26</w:t>
      </w:r>
      <w:r>
        <w:fldChar w:fldCharType="end"/>
      </w:r>
    </w:p>
    <w:p>
      <w:pPr>
        <w:pStyle w:val="53"/>
        <w:tabs>
          <w:tab w:val="right" w:leader="dot" w:pos="9641"/>
          <w:tab w:val="clear" w:pos="9639"/>
        </w:tabs>
      </w:pPr>
      <w:r>
        <w:t>Annex &lt;X&gt; (informative): Change history</w:t>
      </w:r>
      <w:r>
        <w:tab/>
      </w:r>
      <w:r>
        <w:fldChar w:fldCharType="begin"/>
      </w:r>
      <w:r>
        <w:instrText xml:space="preserve"> PAGEREF _Toc27550 \h </w:instrText>
      </w:r>
      <w:r>
        <w:fldChar w:fldCharType="separate"/>
      </w:r>
      <w:r>
        <w:t>28</w:t>
      </w:r>
      <w:r>
        <w:fldChar w:fldCharType="end"/>
      </w:r>
    </w:p>
    <w:p>
      <w:r>
        <w:rPr>
          <w:sz w:val="22"/>
        </w:rPr>
        <w:fldChar w:fldCharType="end"/>
      </w:r>
    </w:p>
    <w:p>
      <w:pPr>
        <w:pStyle w:val="129"/>
      </w:pPr>
      <w:r>
        <w:br w:type="page"/>
      </w:r>
      <w:bookmarkStart w:id="15" w:name="_Hlk155610654"/>
    </w:p>
    <w:bookmarkEnd w:id="15"/>
    <w:p>
      <w:pPr>
        <w:pStyle w:val="3"/>
      </w:pPr>
      <w:bookmarkStart w:id="16" w:name="foreword"/>
      <w:bookmarkEnd w:id="16"/>
      <w:bookmarkStart w:id="17" w:name="_Toc24055"/>
      <w:bookmarkStart w:id="18" w:name="_Toc16511"/>
      <w:bookmarkStart w:id="19" w:name="_Toc155687108"/>
      <w:bookmarkStart w:id="20" w:name="_Toc10815"/>
      <w:bookmarkStart w:id="21" w:name="_Toc7234"/>
      <w:bookmarkStart w:id="22" w:name="_Toc16561"/>
      <w:bookmarkStart w:id="23" w:name="_Toc17106"/>
      <w:bookmarkStart w:id="24" w:name="_Toc11030"/>
      <w:bookmarkStart w:id="25" w:name="_Toc24776"/>
      <w:r>
        <w:t>Foreword</w:t>
      </w:r>
      <w:bookmarkEnd w:id="17"/>
      <w:bookmarkEnd w:id="18"/>
      <w:bookmarkEnd w:id="19"/>
      <w:bookmarkEnd w:id="20"/>
      <w:bookmarkEnd w:id="21"/>
      <w:bookmarkEnd w:id="22"/>
      <w:bookmarkEnd w:id="23"/>
      <w:bookmarkEnd w:id="24"/>
      <w:bookmarkEnd w:id="25"/>
    </w:p>
    <w:p>
      <w:r>
        <w:t xml:space="preserve">This Technical </w:t>
      </w:r>
      <w:bookmarkStart w:id="26" w:name="spectype3"/>
      <w:r>
        <w:t>Report</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r>
        <w:br w:type="page"/>
      </w:r>
      <w:bookmarkStart w:id="28" w:name="scope"/>
      <w:bookmarkEnd w:id="28"/>
      <w:bookmarkStart w:id="29" w:name="_Toc7320"/>
      <w:bookmarkStart w:id="30" w:name="_Toc21930"/>
      <w:bookmarkStart w:id="31" w:name="_Toc11228"/>
      <w:bookmarkStart w:id="32" w:name="_Toc1160"/>
      <w:bookmarkStart w:id="33" w:name="_Toc30099"/>
      <w:bookmarkStart w:id="34" w:name="_Toc155687109"/>
      <w:bookmarkStart w:id="35" w:name="_Toc30963"/>
      <w:bookmarkStart w:id="36" w:name="_Toc15080"/>
      <w:bookmarkStart w:id="37" w:name="_Toc27390"/>
      <w:r>
        <w:t>1</w:t>
      </w:r>
      <w:r>
        <w:tab/>
      </w:r>
      <w:r>
        <w:t>Scope</w:t>
      </w:r>
      <w:bookmarkEnd w:id="29"/>
      <w:bookmarkEnd w:id="30"/>
      <w:bookmarkEnd w:id="31"/>
      <w:bookmarkEnd w:id="32"/>
      <w:bookmarkEnd w:id="33"/>
      <w:bookmarkEnd w:id="34"/>
      <w:bookmarkEnd w:id="35"/>
      <w:bookmarkEnd w:id="36"/>
      <w:bookmarkEnd w:id="37"/>
    </w:p>
    <w:p>
      <w:pPr>
        <w:rPr>
          <w:rFonts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hint="eastAsia" w:eastAsia="等线"/>
          <w:lang w:val="en-US" w:eastAsia="zh-CN" w:bidi="ar"/>
        </w:rPr>
        <w:t>2</w:t>
      </w:r>
      <w:r>
        <w:rPr>
          <w:rFonts w:eastAsia="等线"/>
          <w:lang w:val="en-US" w:eastAsia="zh-CN" w:bidi="ar"/>
        </w:rPr>
        <w:t>], and enhanced architecture for enabling Edge Applications defined in T</w:t>
      </w:r>
      <w:r>
        <w:rPr>
          <w:rFonts w:hint="eastAsia" w:eastAsia="等线"/>
          <w:lang w:val="en-US" w:eastAsia="zh-CN" w:bidi="ar"/>
        </w:rPr>
        <w:t>S 23.558</w:t>
      </w:r>
      <w:r>
        <w:rPr>
          <w:rFonts w:eastAsia="等线"/>
          <w:lang w:val="en-US" w:eastAsia="zh-CN" w:bidi="ar"/>
        </w:rPr>
        <w:t xml:space="preserve"> [</w:t>
      </w:r>
      <w:r>
        <w:rPr>
          <w:rFonts w:hint="eastAsia" w:eastAsia="等线"/>
          <w:lang w:val="en-US" w:eastAsia="zh-CN" w:bidi="ar"/>
        </w:rPr>
        <w:t>3</w:t>
      </w:r>
      <w:r>
        <w:rPr>
          <w:rFonts w:eastAsia="等线"/>
          <w:lang w:val="en-US" w:eastAsia="zh-CN" w:bidi="ar"/>
        </w:rPr>
        <w:t xml:space="preserve">]. </w:t>
      </w:r>
      <w:r>
        <w:rPr>
          <w:rFonts w:hint="eastAsia" w:eastAsia="等线"/>
          <w:lang w:val="en-US" w:eastAsia="zh-CN" w:bidi="ar"/>
        </w:rPr>
        <w:t xml:space="preserve">Specifically, the present document focuses on the following: </w:t>
      </w:r>
    </w:p>
    <w:p>
      <w:pPr>
        <w:numPr>
          <w:ilvl w:val="0"/>
          <w:numId w:val="11"/>
        </w:numPr>
        <w:ind w:left="567" w:hanging="283" w:firstLineChars="0"/>
        <w:rPr>
          <w:rFonts w:eastAsia="等线"/>
          <w:lang w:val="en-US" w:eastAsia="zh-CN" w:bidi="ar"/>
        </w:rPr>
      </w:pPr>
      <w:r>
        <w:rPr>
          <w:rFonts w:eastAsia="等线"/>
          <w:lang w:val="en-US" w:eastAsia="zh-CN" w:bidi="ar"/>
        </w:rPr>
        <w:t>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w:t>
      </w:r>
    </w:p>
    <w:p>
      <w:pPr>
        <w:numPr>
          <w:ilvl w:val="0"/>
          <w:numId w:val="11"/>
        </w:numPr>
        <w:ind w:left="567" w:hanging="283" w:firstLineChars="0"/>
        <w:rPr>
          <w:rFonts w:eastAsia="等线"/>
          <w:lang w:val="en-US" w:eastAsia="zh-CN" w:bidi="ar"/>
        </w:rPr>
      </w:pPr>
      <w:r>
        <w:rPr>
          <w:rFonts w:eastAsia="等线"/>
          <w:lang w:val="en-US" w:eastAsia="zh-CN" w:bidi="ar"/>
        </w:rPr>
        <w:t>Study the security on the enhancements to Edge Enabler layer (EEL) to support additional scenarios for edge services.</w:t>
      </w:r>
    </w:p>
    <w:p>
      <w:pPr>
        <w:numPr>
          <w:ilvl w:val="0"/>
          <w:numId w:val="11"/>
        </w:numPr>
        <w:ind w:left="567" w:hanging="283" w:firstLineChars="0"/>
        <w:rPr>
          <w:rFonts w:eastAsia="等线"/>
          <w:lang w:val="en-US" w:eastAsia="zh-CN" w:bidi="ar"/>
        </w:rPr>
      </w:pPr>
      <w:r>
        <w:rPr>
          <w:rFonts w:eastAsia="等线"/>
          <w:lang w:val="en-US" w:eastAsia="zh-CN" w:bidi="ar"/>
        </w:rPr>
        <w:t>Study the authorization between EESes for both Application Context Relocation (ACR) and Edge Node Sharing (ENS) scenarios.</w:t>
      </w:r>
    </w:p>
    <w:p>
      <w:pPr>
        <w:numPr>
          <w:ilvl w:val="0"/>
          <w:numId w:val="11"/>
        </w:numPr>
        <w:ind w:left="567" w:hanging="283" w:firstLineChars="0"/>
        <w:rPr>
          <w:rFonts w:eastAsia="等线"/>
          <w:lang w:val="en-US" w:eastAsia="zh-CN" w:bidi="ar"/>
        </w:rPr>
      </w:pPr>
      <w:r>
        <w:rPr>
          <w:rFonts w:eastAsia="等线"/>
          <w:lang w:val="en-US" w:eastAsia="zh-CN" w:bidi="ar"/>
        </w:rPr>
        <w:t>Study the secure retrieval of 5G system UE Ids and privacy related information in the EDGE.</w:t>
      </w:r>
    </w:p>
    <w:p>
      <w:r>
        <w:rPr>
          <w:rFonts w:eastAsia="等线"/>
          <w:lang w:val="en-US" w:eastAsia="zh-CN" w:bidi="ar"/>
        </w:rPr>
        <w:t>The study is based on the work done in the 3GPP TS 33.558 [</w:t>
      </w:r>
      <w:r>
        <w:rPr>
          <w:rFonts w:hint="eastAsia" w:eastAsia="等线"/>
          <w:lang w:val="en-US" w:eastAsia="zh-CN" w:bidi="ar"/>
        </w:rPr>
        <w:t>4</w:t>
      </w:r>
      <w:r>
        <w:rPr>
          <w:rFonts w:eastAsia="等线"/>
          <w:lang w:val="en-US" w:eastAsia="zh-CN" w:bidi="ar"/>
        </w:rPr>
        <w:t>], 3GPP TR 33.839 [</w:t>
      </w:r>
      <w:r>
        <w:rPr>
          <w:rFonts w:hint="eastAsia" w:eastAsia="等线"/>
          <w:lang w:val="en-US" w:eastAsia="zh-CN" w:bidi="ar"/>
        </w:rPr>
        <w:t>5</w:t>
      </w:r>
      <w:r>
        <w:rPr>
          <w:rFonts w:eastAsia="等线"/>
          <w:lang w:val="en-US" w:eastAsia="zh-CN" w:bidi="ar"/>
        </w:rPr>
        <w:t>], 3GPP TR 33.739 [</w:t>
      </w:r>
      <w:r>
        <w:rPr>
          <w:rFonts w:hint="eastAsia" w:eastAsia="等线"/>
          <w:lang w:val="en-US" w:eastAsia="zh-CN" w:bidi="ar"/>
        </w:rPr>
        <w:t>6</w:t>
      </w:r>
      <w:r>
        <w:rPr>
          <w:rFonts w:eastAsia="等线"/>
          <w:lang w:val="en-US" w:eastAsia="zh-CN" w:bidi="ar"/>
        </w:rPr>
        <w:t>].</w:t>
      </w:r>
      <w:r>
        <w:rPr>
          <w:rFonts w:hint="eastAsia" w:eastAsia="等线"/>
          <w:lang w:val="en-US" w:eastAsia="zh-CN" w:bidi="ar"/>
        </w:rPr>
        <w:t xml:space="preserve"> </w:t>
      </w:r>
    </w:p>
    <w:p>
      <w:pPr>
        <w:pStyle w:val="3"/>
      </w:pPr>
      <w:bookmarkStart w:id="38" w:name="references"/>
      <w:bookmarkEnd w:id="38"/>
      <w:bookmarkStart w:id="39" w:name="_Toc155687110"/>
      <w:bookmarkStart w:id="40" w:name="_Toc4838"/>
      <w:bookmarkStart w:id="41" w:name="_Toc19112"/>
      <w:bookmarkStart w:id="42" w:name="_Toc12212"/>
      <w:bookmarkStart w:id="43" w:name="_Toc24050"/>
      <w:bookmarkStart w:id="44" w:name="_Toc31687"/>
      <w:bookmarkStart w:id="45" w:name="_Toc6871"/>
      <w:bookmarkStart w:id="46" w:name="_Toc18109"/>
      <w:bookmarkStart w:id="47" w:name="_Toc4458"/>
      <w:r>
        <w:t>2</w:t>
      </w:r>
      <w:r>
        <w:tab/>
      </w:r>
      <w:r>
        <w:t>References</w:t>
      </w:r>
      <w:bookmarkEnd w:id="39"/>
      <w:bookmarkEnd w:id="40"/>
      <w:bookmarkEnd w:id="41"/>
      <w:bookmarkEnd w:id="42"/>
      <w:bookmarkEnd w:id="43"/>
      <w:bookmarkEnd w:id="44"/>
      <w:bookmarkEnd w:id="45"/>
      <w:bookmarkEnd w:id="46"/>
      <w:bookmarkEnd w:id="47"/>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3GPP TR 23.700-49: "Study on Enhancement of support for Edge Computing in 5G Core network - Phase 3".</w:t>
      </w:r>
    </w:p>
    <w:p>
      <w:pPr>
        <w:pStyle w:val="82"/>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r>
      <w:r>
        <w:rPr>
          <w:rFonts w:eastAsia="等线"/>
          <w:sz w:val="20"/>
          <w:szCs w:val="20"/>
          <w:lang w:val="en-US" w:eastAsia="zh-CN" w:bidi="ar"/>
        </w:rPr>
        <w:t>3GPP TS 23.558: "Architecture for enabling Edge Applications".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TS 33.558: "Security aspects of enhancement of support for enabling edge applications; Stage 2".</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33.839: "Study on security aspects of enhancement of support for edge computing in the 5G Core ".</w:t>
      </w:r>
    </w:p>
    <w:p>
      <w:pPr>
        <w:pStyle w:val="82"/>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33.739: "Study on security enhancement of support for edge computing phase 2".</w:t>
      </w:r>
    </w:p>
    <w:p>
      <w:pPr>
        <w:pStyle w:val="107"/>
      </w:pPr>
      <w:r>
        <w:t>[</w:t>
      </w:r>
      <w:r>
        <w:rPr>
          <w:rFonts w:hint="eastAsia"/>
          <w:lang w:val="en-US" w:eastAsia="zh-CN"/>
        </w:rPr>
        <w:t>7</w:t>
      </w:r>
      <w:r>
        <w:t>]</w:t>
      </w:r>
      <w:r>
        <w:tab/>
      </w:r>
      <w:r>
        <w:t>3GPP TS 23.548: "5G System Enhancements for Edge Computing; Stage 2".</w:t>
      </w:r>
    </w:p>
    <w:p>
      <w:pPr>
        <w:pStyle w:val="107"/>
      </w:pPr>
      <w:r>
        <w:rPr>
          <w:lang w:eastAsia="zh-CN"/>
        </w:rPr>
        <w:t>[</w:t>
      </w:r>
      <w:r>
        <w:rPr>
          <w:rFonts w:hint="eastAsia"/>
          <w:lang w:val="en-US" w:eastAsia="zh-CN"/>
        </w:rPr>
        <w:t>8</w:t>
      </w:r>
      <w:r>
        <w:rPr>
          <w:lang w:eastAsia="zh-CN"/>
        </w:rPr>
        <w:t>]</w:t>
      </w:r>
      <w:r>
        <w:rPr>
          <w:lang w:eastAsia="zh-CN"/>
        </w:rPr>
        <w:tab/>
      </w:r>
      <w:r>
        <w:rPr>
          <w:lang w:eastAsia="zh-CN"/>
        </w:rPr>
        <w:t xml:space="preserve">3GPP TS 23.502: </w:t>
      </w:r>
      <w:r>
        <w:t>"Procedures for the 5G System (5GS)".</w:t>
      </w:r>
    </w:p>
    <w:p>
      <w:pPr>
        <w:pStyle w:val="107"/>
      </w:pPr>
      <w:r>
        <w:t>[</w:t>
      </w:r>
      <w:r>
        <w:rPr>
          <w:rFonts w:hint="eastAsia"/>
          <w:lang w:val="en-US" w:eastAsia="zh-CN"/>
        </w:rPr>
        <w:t>9</w:t>
      </w:r>
      <w:r>
        <w:t>]</w:t>
      </w:r>
      <w:r>
        <w:tab/>
      </w:r>
      <w:r>
        <w:t>3GPP TS 33.535: "Authentication and Key Management for Applications (AKMA) based on 3GPP credentials in the 5G System (5GS)"</w:t>
      </w:r>
    </w:p>
    <w:p>
      <w:pPr>
        <w:pStyle w:val="107"/>
        <w:rPr>
          <w:rFonts w:hint="eastAsia"/>
        </w:rPr>
      </w:pPr>
      <w:r>
        <w:rPr>
          <w:rFonts w:hint="eastAsia"/>
          <w:lang w:eastAsia="zh-CN"/>
        </w:rPr>
        <w:t>[10]</w:t>
      </w:r>
      <w:r>
        <w:rPr>
          <w:rFonts w:hint="eastAsia"/>
        </w:rPr>
        <w:tab/>
      </w:r>
      <w:r>
        <w:rPr>
          <w:rFonts w:hint="eastAsia"/>
        </w:rPr>
        <w:t>IETF RFC 4656: "A One-way Active Measurement Protocol (OWAMP)".</w:t>
      </w:r>
    </w:p>
    <w:p>
      <w:pPr>
        <w:pStyle w:val="107"/>
        <w:rPr>
          <w:rFonts w:hint="eastAsia"/>
        </w:rPr>
      </w:pPr>
      <w:r>
        <w:rPr>
          <w:rFonts w:hint="eastAsia"/>
          <w:lang w:eastAsia="zh-CN"/>
        </w:rPr>
        <w:t>[11]</w:t>
      </w:r>
      <w:r>
        <w:rPr>
          <w:rFonts w:hint="eastAsia"/>
        </w:rPr>
        <w:tab/>
      </w:r>
      <w:r>
        <w:rPr>
          <w:rFonts w:hint="eastAsia"/>
        </w:rPr>
        <w:t>IETF RFC 5357: "A Two-Way Active Measurement Protocol (TWAMP)".</w:t>
      </w:r>
    </w:p>
    <w:p>
      <w:pPr>
        <w:pStyle w:val="107"/>
        <w:rPr>
          <w:rFonts w:hint="eastAsia"/>
        </w:rPr>
      </w:pPr>
      <w:r>
        <w:rPr>
          <w:rFonts w:hint="eastAsia"/>
          <w:lang w:eastAsia="zh-CN"/>
        </w:rPr>
        <w:t>[12]</w:t>
      </w:r>
      <w:r>
        <w:rPr>
          <w:rFonts w:hint="eastAsia"/>
        </w:rPr>
        <w:tab/>
      </w:r>
      <w:r>
        <w:rPr>
          <w:rFonts w:hint="eastAsia"/>
        </w:rPr>
        <w:t>IETF RFC 8762: "Simple Two-Way Active Measurement Protocol".</w:t>
      </w:r>
    </w:p>
    <w:p>
      <w:pPr>
        <w:pStyle w:val="107"/>
        <w:rPr>
          <w:rFonts w:hint="eastAsia"/>
        </w:rPr>
      </w:pPr>
      <w:r>
        <w:rPr>
          <w:rFonts w:hint="eastAsia"/>
          <w:lang w:eastAsia="zh-CN"/>
        </w:rPr>
        <w:t>[13]</w:t>
      </w:r>
      <w:r>
        <w:rPr>
          <w:rFonts w:hint="eastAsia"/>
        </w:rPr>
        <w:tab/>
      </w:r>
      <w:r>
        <w:rPr>
          <w:rFonts w:hint="eastAsia"/>
        </w:rPr>
        <w:t>IETF RFC 2681: "A Round-trip Delay Metric for IPPM".</w:t>
      </w:r>
    </w:p>
    <w:p>
      <w:pPr>
        <w:pStyle w:val="107"/>
        <w:rPr>
          <w:rFonts w:hint="eastAsia"/>
        </w:rPr>
      </w:pPr>
      <w:r>
        <w:rPr>
          <w:rFonts w:hint="eastAsia"/>
          <w:lang w:eastAsia="zh-CN"/>
        </w:rPr>
        <w:t>[14]</w:t>
      </w:r>
      <w:r>
        <w:tab/>
      </w:r>
      <w:r>
        <w:t>IETF RFC 792: “INTERNET CONTROL MESSAGE PROTOCOL”</w:t>
      </w:r>
      <w:r>
        <w:rPr>
          <w:rFonts w:hint="eastAsia"/>
          <w:lang w:val="en-US" w:eastAsia="zh-CN"/>
        </w:rPr>
        <w:t>.</w:t>
      </w:r>
    </w:p>
    <w:p>
      <w:pPr>
        <w:pStyle w:val="107"/>
      </w:pPr>
      <w:r>
        <w:rPr>
          <w:rFonts w:hint="eastAsia"/>
          <w:lang w:eastAsia="zh-CN"/>
        </w:rPr>
        <w:t>[15]</w:t>
      </w:r>
      <w:r>
        <w:tab/>
      </w:r>
      <w:r>
        <w:fldChar w:fldCharType="begin"/>
      </w:r>
      <w:r>
        <w:instrText xml:space="preserve"> HYPERLINK "https://en.wikipedia.org/wiki/USENIX" \o "USENIX" </w:instrText>
      </w:r>
      <w:r>
        <w:fldChar w:fldCharType="separate"/>
      </w:r>
      <w:r>
        <w:t>USENIX</w:t>
      </w:r>
      <w:r>
        <w:fldChar w:fldCharType="end"/>
      </w:r>
      <w:r>
        <w:t> Association: </w:t>
      </w:r>
      <w:r>
        <w:fldChar w:fldCharType="begin"/>
      </w:r>
      <w:r>
        <w:instrText xml:space="preserve"> HYPERLINK "https://www.usenix.org/system/files/login/articles/1103-alexander.pdf" </w:instrText>
      </w:r>
      <w:r>
        <w:fldChar w:fldCharType="separate"/>
      </w:r>
      <w:r>
        <w:t>"Password Protection for Modern Operating Systems"</w:t>
      </w:r>
      <w:r>
        <w:fldChar w:fldCharType="end"/>
      </w:r>
      <w:r>
        <w:t>.</w:t>
      </w:r>
    </w:p>
    <w:p>
      <w:pPr>
        <w:pStyle w:val="107"/>
        <w:rPr>
          <w:rFonts w:hint="eastAsia"/>
          <w:lang w:val="en-US" w:eastAsia="zh-CN"/>
        </w:rPr>
      </w:pPr>
      <w:r>
        <w:rPr>
          <w:rFonts w:hint="eastAsia"/>
          <w:lang w:eastAsia="zh-CN"/>
        </w:rPr>
        <w:t>[16]</w:t>
      </w:r>
      <w:r>
        <w:tab/>
      </w:r>
      <w:r>
        <w:t>3GPP TS 23.003: " Technical Specification Group Core Network and Terminals; Numbering, addressing and identification”</w:t>
      </w:r>
      <w:r>
        <w:rPr>
          <w:rFonts w:hint="eastAsia"/>
          <w:lang w:val="en-US" w:eastAsia="zh-CN"/>
        </w:rPr>
        <w:t>.</w:t>
      </w:r>
    </w:p>
    <w:p>
      <w:pPr>
        <w:pStyle w:val="107"/>
      </w:pPr>
      <w:r>
        <w:rPr>
          <w:rFonts w:hint="eastAsia"/>
          <w:lang w:val="en-US" w:eastAsia="zh-CN"/>
        </w:rPr>
        <w:t>[17]</w:t>
      </w:r>
      <w:r>
        <w:rPr>
          <w:rFonts w:hint="eastAsia"/>
          <w:lang w:val="en-US" w:eastAsia="zh-CN"/>
        </w:rPr>
        <w:tab/>
      </w:r>
      <w:r>
        <w:t>3GPP TS 33.210: "3G security; Network Domain Security (NDS); IP network layer security".</w:t>
      </w:r>
    </w:p>
    <w:p>
      <w:pPr>
        <w:pStyle w:val="3"/>
      </w:pPr>
      <w:bookmarkStart w:id="48" w:name="definitions"/>
      <w:bookmarkEnd w:id="48"/>
      <w:bookmarkStart w:id="49" w:name="_Toc29237"/>
      <w:bookmarkStart w:id="50" w:name="_Toc155687111"/>
      <w:bookmarkStart w:id="51" w:name="_Toc24672"/>
      <w:bookmarkStart w:id="52" w:name="_Toc26061"/>
      <w:bookmarkStart w:id="53" w:name="_Toc11871"/>
      <w:bookmarkStart w:id="54" w:name="_Toc11587"/>
      <w:bookmarkStart w:id="55" w:name="_Toc29838"/>
      <w:bookmarkStart w:id="56" w:name="_Toc8157"/>
      <w:bookmarkStart w:id="57" w:name="_Toc3030"/>
      <w:r>
        <w:t>3</w:t>
      </w:r>
      <w:r>
        <w:tab/>
      </w:r>
      <w:r>
        <w:t>Definitions of terms, symbols and abbreviations</w:t>
      </w:r>
      <w:bookmarkEnd w:id="49"/>
      <w:bookmarkEnd w:id="50"/>
      <w:bookmarkEnd w:id="51"/>
      <w:bookmarkEnd w:id="52"/>
      <w:bookmarkEnd w:id="53"/>
      <w:bookmarkEnd w:id="54"/>
      <w:bookmarkEnd w:id="55"/>
      <w:bookmarkEnd w:id="56"/>
      <w:bookmarkEnd w:id="57"/>
    </w:p>
    <w:p>
      <w:pPr>
        <w:pStyle w:val="4"/>
      </w:pPr>
      <w:bookmarkStart w:id="58" w:name="_Toc2113"/>
      <w:bookmarkStart w:id="59" w:name="_Toc6473"/>
      <w:bookmarkStart w:id="60" w:name="_Toc5306"/>
      <w:bookmarkStart w:id="61" w:name="_Toc28605"/>
      <w:bookmarkStart w:id="62" w:name="_Toc31196"/>
      <w:bookmarkStart w:id="63" w:name="_Toc11416"/>
      <w:bookmarkStart w:id="64" w:name="_Toc28661"/>
      <w:bookmarkStart w:id="65" w:name="_Toc155687112"/>
      <w:bookmarkStart w:id="66" w:name="_Toc4914"/>
      <w:r>
        <w:t>3.1</w:t>
      </w:r>
      <w:r>
        <w:tab/>
      </w:r>
      <w:r>
        <w:t>Terms</w:t>
      </w:r>
      <w:bookmarkEnd w:id="58"/>
      <w:bookmarkEnd w:id="59"/>
      <w:bookmarkEnd w:id="60"/>
      <w:bookmarkEnd w:id="61"/>
      <w:bookmarkEnd w:id="62"/>
      <w:bookmarkEnd w:id="63"/>
      <w:bookmarkEnd w:id="64"/>
      <w:bookmarkEnd w:id="65"/>
      <w:bookmarkEnd w:id="6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67" w:name="_Toc155687113"/>
      <w:bookmarkStart w:id="68" w:name="_Toc28945"/>
      <w:bookmarkStart w:id="69" w:name="_Toc12849"/>
      <w:bookmarkStart w:id="70" w:name="_Toc8652"/>
      <w:bookmarkStart w:id="71" w:name="_Toc22058"/>
      <w:bookmarkStart w:id="72" w:name="_Toc22639"/>
      <w:bookmarkStart w:id="73" w:name="_Toc18458"/>
      <w:bookmarkStart w:id="74" w:name="_Toc1785"/>
      <w:bookmarkStart w:id="75" w:name="_Toc25210"/>
      <w:r>
        <w:t>3.2</w:t>
      </w:r>
      <w:r>
        <w:tab/>
      </w:r>
      <w:r>
        <w:t>Symbols</w:t>
      </w:r>
      <w:bookmarkEnd w:id="67"/>
      <w:bookmarkEnd w:id="68"/>
      <w:bookmarkEnd w:id="69"/>
      <w:bookmarkEnd w:id="70"/>
      <w:bookmarkEnd w:id="71"/>
      <w:bookmarkEnd w:id="72"/>
      <w:bookmarkEnd w:id="73"/>
      <w:bookmarkEnd w:id="74"/>
      <w:bookmarkEnd w:id="75"/>
    </w:p>
    <w:p>
      <w:pPr>
        <w:keepNext/>
      </w:pPr>
      <w:r>
        <w:t>For the purposes of the present document, the following symbols apply:</w:t>
      </w:r>
    </w:p>
    <w:p>
      <w:pPr>
        <w:pStyle w:val="110"/>
      </w:pPr>
      <w:r>
        <w:t>&lt;symbol&gt;</w:t>
      </w:r>
      <w:r>
        <w:tab/>
      </w:r>
      <w:r>
        <w:t>&lt;Explanation&gt;</w:t>
      </w:r>
    </w:p>
    <w:p>
      <w:pPr>
        <w:pStyle w:val="110"/>
      </w:pPr>
    </w:p>
    <w:p>
      <w:pPr>
        <w:pStyle w:val="4"/>
      </w:pPr>
      <w:bookmarkStart w:id="76" w:name="_Toc13660"/>
      <w:bookmarkStart w:id="77" w:name="_Toc25640"/>
      <w:bookmarkStart w:id="78" w:name="_Toc2153"/>
      <w:bookmarkStart w:id="79" w:name="_Toc31940"/>
      <w:bookmarkStart w:id="80" w:name="_Toc21911"/>
      <w:bookmarkStart w:id="81" w:name="_Toc17259"/>
      <w:bookmarkStart w:id="82" w:name="_Toc155687114"/>
      <w:bookmarkStart w:id="83" w:name="_Toc9393"/>
      <w:bookmarkStart w:id="84" w:name="_Toc29510"/>
      <w:r>
        <w:t>3.3</w:t>
      </w:r>
      <w:r>
        <w:tab/>
      </w:r>
      <w:r>
        <w:t>Abbreviations</w:t>
      </w:r>
      <w:bookmarkEnd w:id="76"/>
      <w:bookmarkEnd w:id="77"/>
      <w:bookmarkEnd w:id="78"/>
      <w:bookmarkEnd w:id="79"/>
      <w:bookmarkEnd w:id="80"/>
      <w:bookmarkEnd w:id="81"/>
      <w:bookmarkEnd w:id="82"/>
      <w:bookmarkEnd w:id="83"/>
      <w:bookmarkEnd w:id="8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rPr>
          <w:rFonts w:hint="eastAsia"/>
        </w:rPr>
      </w:pPr>
      <w:r>
        <w:rPr>
          <w:rFonts w:hint="eastAsia"/>
        </w:rPr>
        <w:t>EAS</w:t>
      </w:r>
      <w:r>
        <w:rPr>
          <w:rFonts w:hint="eastAsia"/>
        </w:rPr>
        <w:tab/>
      </w:r>
      <w:r>
        <w:rPr>
          <w:rFonts w:hint="eastAsia"/>
        </w:rPr>
        <w:t>Edge Application Server</w:t>
      </w:r>
    </w:p>
    <w:p>
      <w:pPr>
        <w:pStyle w:val="110"/>
        <w:rPr>
          <w:rFonts w:hint="eastAsia"/>
        </w:rPr>
      </w:pPr>
      <w:r>
        <w:rPr>
          <w:rFonts w:hint="eastAsia"/>
        </w:rPr>
        <w:t>EEC</w:t>
      </w:r>
      <w:r>
        <w:rPr>
          <w:rFonts w:hint="eastAsia"/>
        </w:rPr>
        <w:tab/>
      </w:r>
      <w:r>
        <w:rPr>
          <w:rFonts w:hint="eastAsia"/>
        </w:rPr>
        <w:t>Edge Enabler Client</w:t>
      </w:r>
    </w:p>
    <w:p>
      <w:pPr>
        <w:pStyle w:val="110"/>
        <w:rPr>
          <w:rFonts w:hint="eastAsia"/>
        </w:rPr>
      </w:pPr>
      <w:r>
        <w:rPr>
          <w:rFonts w:hint="eastAsia"/>
        </w:rPr>
        <w:t>EES</w:t>
      </w:r>
      <w:r>
        <w:rPr>
          <w:rFonts w:hint="eastAsia"/>
        </w:rPr>
        <w:tab/>
      </w:r>
      <w:r>
        <w:rPr>
          <w:rFonts w:hint="eastAsia"/>
        </w:rPr>
        <w:t>Edge Enabler Server</w:t>
      </w:r>
    </w:p>
    <w:p>
      <w:pPr>
        <w:pStyle w:val="110"/>
        <w:rPr>
          <w:rFonts w:hint="eastAsia"/>
        </w:rPr>
      </w:pPr>
      <w:r>
        <w:rPr>
          <w:rFonts w:hint="eastAsia"/>
        </w:rPr>
        <w:t>IPPM</w:t>
      </w:r>
      <w:r>
        <w:rPr>
          <w:rFonts w:hint="eastAsia"/>
        </w:rPr>
        <w:tab/>
      </w:r>
      <w:r>
        <w:rPr>
          <w:rFonts w:hint="eastAsia"/>
        </w:rPr>
        <w:t>IP Performanace Metrics</w:t>
      </w:r>
    </w:p>
    <w:p>
      <w:pPr>
        <w:pStyle w:val="110"/>
        <w:rPr>
          <w:rFonts w:hint="eastAsia"/>
        </w:rPr>
      </w:pPr>
      <w:r>
        <w:rPr>
          <w:rFonts w:hint="eastAsia"/>
        </w:rPr>
        <w:t>OWAMP</w:t>
      </w:r>
      <w:r>
        <w:rPr>
          <w:rFonts w:hint="eastAsia"/>
        </w:rPr>
        <w:tab/>
      </w:r>
      <w:r>
        <w:rPr>
          <w:rFonts w:hint="eastAsia"/>
        </w:rPr>
        <w:t>One-way Active Measurement Protocol</w:t>
      </w:r>
    </w:p>
    <w:p>
      <w:pPr>
        <w:pStyle w:val="110"/>
      </w:pPr>
      <w:r>
        <w:rPr>
          <w:rFonts w:hint="eastAsia"/>
        </w:rPr>
        <w:t>TWAMP</w:t>
      </w:r>
      <w:r>
        <w:rPr>
          <w:rFonts w:hint="eastAsia"/>
        </w:rPr>
        <w:tab/>
      </w:r>
      <w:r>
        <w:rPr>
          <w:rFonts w:hint="eastAsia"/>
        </w:rPr>
        <w:t>Two-Way Active Measurement Protocol</w:t>
      </w:r>
    </w:p>
    <w:p>
      <w:pPr>
        <w:pStyle w:val="3"/>
      </w:pPr>
      <w:bookmarkStart w:id="85" w:name="clause4"/>
      <w:bookmarkEnd w:id="85"/>
      <w:bookmarkStart w:id="86" w:name="_Toc29571"/>
      <w:bookmarkStart w:id="87" w:name="_Toc155687115"/>
      <w:bookmarkStart w:id="88" w:name="_Toc27421"/>
      <w:bookmarkStart w:id="89" w:name="_Toc10611"/>
      <w:bookmarkStart w:id="90" w:name="_Toc15078"/>
      <w:bookmarkStart w:id="91" w:name="_Toc22931"/>
      <w:bookmarkStart w:id="92" w:name="_Toc24067"/>
      <w:bookmarkStart w:id="93" w:name="_Toc18714"/>
      <w:bookmarkStart w:id="94" w:name="_Toc12533"/>
      <w:r>
        <w:t>4</w:t>
      </w:r>
      <w:r>
        <w:tab/>
      </w:r>
      <w:r>
        <w:rPr>
          <w:rFonts w:hint="eastAsia"/>
          <w:lang w:eastAsia="zh-CN"/>
        </w:rPr>
        <w:t>Overview</w:t>
      </w:r>
      <w:bookmarkEnd w:id="86"/>
      <w:bookmarkEnd w:id="87"/>
      <w:bookmarkEnd w:id="88"/>
      <w:bookmarkEnd w:id="89"/>
      <w:bookmarkEnd w:id="90"/>
      <w:bookmarkEnd w:id="91"/>
      <w:bookmarkEnd w:id="92"/>
      <w:bookmarkEnd w:id="93"/>
      <w:bookmarkEnd w:id="94"/>
    </w:p>
    <w:p>
      <w:pPr>
        <w:rPr>
          <w:highlight w:val="yellow"/>
        </w:rPr>
      </w:pPr>
      <w:r>
        <w:t>The present document studies the security enhancements on 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23.548 [</w:t>
      </w:r>
      <w:r>
        <w:rPr>
          <w:rFonts w:hint="eastAsia"/>
          <w:lang w:val="en-US" w:eastAsia="zh-CN"/>
        </w:rPr>
        <w:t>7</w:t>
      </w:r>
      <w:r>
        <w:t>]. For more details on enabling Edge Applications, it is proposed to refer to 3GPP TS 23.558 [</w:t>
      </w:r>
      <w:r>
        <w:rPr>
          <w:rFonts w:hint="eastAsia"/>
          <w:lang w:val="en-US" w:eastAsia="zh-CN"/>
        </w:rPr>
        <w:t>3</w:t>
      </w:r>
      <w:r>
        <w:t>].</w:t>
      </w:r>
    </w:p>
    <w:p>
      <w:pPr>
        <w:pStyle w:val="3"/>
      </w:pPr>
      <w:bookmarkStart w:id="95" w:name="_Toc106618430"/>
      <w:bookmarkStart w:id="96" w:name="_Toc31393"/>
      <w:bookmarkStart w:id="97" w:name="_Toc155687116"/>
      <w:bookmarkStart w:id="98" w:name="_Toc4889"/>
      <w:bookmarkStart w:id="99" w:name="_Toc28631"/>
      <w:bookmarkStart w:id="100" w:name="_Toc14413"/>
      <w:bookmarkStart w:id="101" w:name="_Toc25916"/>
      <w:bookmarkStart w:id="102" w:name="_Toc25686"/>
      <w:bookmarkStart w:id="103" w:name="_Toc25682"/>
      <w:bookmarkStart w:id="104" w:name="_Toc9542"/>
      <w:r>
        <w:t>5</w:t>
      </w:r>
      <w:r>
        <w:tab/>
      </w:r>
      <w:r>
        <w:t>Key issues</w:t>
      </w:r>
      <w:bookmarkEnd w:id="95"/>
      <w:bookmarkEnd w:id="96"/>
      <w:bookmarkEnd w:id="97"/>
      <w:bookmarkEnd w:id="98"/>
      <w:bookmarkEnd w:id="99"/>
      <w:bookmarkEnd w:id="100"/>
      <w:bookmarkEnd w:id="101"/>
      <w:bookmarkEnd w:id="102"/>
      <w:bookmarkEnd w:id="103"/>
      <w:bookmarkEnd w:id="104"/>
    </w:p>
    <w:p>
      <w:pPr>
        <w:pStyle w:val="4"/>
        <w:rPr>
          <w:lang w:eastAsia="zh-CN"/>
        </w:rPr>
      </w:pPr>
      <w:bookmarkStart w:id="105" w:name="_Toc145061442"/>
      <w:bookmarkStart w:id="106" w:name="_Toc27369"/>
      <w:bookmarkStart w:id="107" w:name="_Toc145075110"/>
      <w:bookmarkStart w:id="108" w:name="_Toc31396"/>
      <w:bookmarkStart w:id="109" w:name="_Toc6508"/>
      <w:bookmarkStart w:id="110" w:name="_Toc145074906"/>
      <w:bookmarkStart w:id="111" w:name="_Toc145061645"/>
      <w:bookmarkStart w:id="112" w:name="_Toc9230"/>
      <w:bookmarkStart w:id="113" w:name="_Toc27343"/>
      <w:bookmarkStart w:id="114" w:name="_Toc145074664"/>
      <w:bookmarkStart w:id="115" w:name="_Toc1535"/>
      <w:bookmarkStart w:id="116" w:name="_Toc19567"/>
      <w:bookmarkStart w:id="117" w:name="_Toc19766"/>
      <w:bookmarkStart w:id="118" w:name="_Toc48930863"/>
      <w:bookmarkStart w:id="119" w:name="_Toc513475447"/>
      <w:bookmarkStart w:id="120" w:name="_Toc155687117"/>
      <w:bookmarkStart w:id="121" w:name="_Toc95076612"/>
      <w:bookmarkStart w:id="122" w:name="_Toc106618431"/>
      <w:bookmarkStart w:id="123" w:name="_Toc49376112"/>
      <w:bookmarkStart w:id="124" w:name="_Toc56501565"/>
      <w:r>
        <w:rPr>
          <w:rFonts w:hint="eastAsia"/>
          <w:lang w:eastAsia="zh-CN"/>
        </w:rPr>
        <w:t>5</w:t>
      </w:r>
      <w:r>
        <w:rPr>
          <w:lang w:eastAsia="zh-CN"/>
        </w:rPr>
        <w:t>.1</w:t>
      </w:r>
      <w:r>
        <w:rPr>
          <w:lang w:eastAsia="zh-CN"/>
        </w:rPr>
        <w:tab/>
      </w:r>
      <w:r>
        <w:rPr>
          <w:lang w:eastAsia="zh-CN"/>
        </w:rPr>
        <w:t>General</w:t>
      </w:r>
      <w:bookmarkEnd w:id="105"/>
      <w:bookmarkEnd w:id="106"/>
      <w:bookmarkEnd w:id="107"/>
      <w:bookmarkEnd w:id="108"/>
      <w:bookmarkEnd w:id="109"/>
      <w:bookmarkEnd w:id="110"/>
      <w:bookmarkEnd w:id="111"/>
      <w:bookmarkEnd w:id="112"/>
      <w:bookmarkEnd w:id="113"/>
      <w:bookmarkEnd w:id="114"/>
      <w:bookmarkEnd w:id="115"/>
      <w:bookmarkEnd w:id="116"/>
      <w:bookmarkEnd w:id="117"/>
    </w:p>
    <w:p>
      <w:r>
        <w:rPr>
          <w:rFonts w:hint="eastAsia"/>
          <w:lang w:eastAsia="zh-CN"/>
        </w:rPr>
        <w:t>C</w:t>
      </w:r>
      <w:r>
        <w:rPr>
          <w:lang w:eastAsia="zh-CN"/>
        </w:rPr>
        <w:t xml:space="preserve">lause 5 describes the security key issues related with </w:t>
      </w:r>
      <w:r>
        <w:t>5G System Enhancements for Edge Computing of 3GPP TR 23.700</w:t>
      </w:r>
      <w:r>
        <w:noBreakHyphen/>
      </w:r>
      <w:r>
        <w:t xml:space="preserve">49 [2] in clause 5.2, and Enhanced Architecture for Enabling Edge Applications of 3GPP </w:t>
      </w:r>
      <w:r>
        <w:rPr>
          <w:lang w:eastAsia="zh-CN"/>
        </w:rPr>
        <w:t>TS 23.558 [3]</w:t>
      </w:r>
      <w:r>
        <w:t xml:space="preserve"> in clause 5.3.</w:t>
      </w:r>
    </w:p>
    <w:p>
      <w:pPr>
        <w:pStyle w:val="4"/>
      </w:pPr>
      <w:bookmarkStart w:id="125" w:name="_Toc145061646"/>
      <w:bookmarkStart w:id="126" w:name="_Toc23597"/>
      <w:bookmarkStart w:id="127" w:name="_Toc21135"/>
      <w:bookmarkStart w:id="128" w:name="_Toc145075111"/>
      <w:bookmarkStart w:id="129" w:name="_Toc23623"/>
      <w:bookmarkStart w:id="130" w:name="_Toc30569"/>
      <w:bookmarkStart w:id="131" w:name="_Toc145074907"/>
      <w:bookmarkStart w:id="132" w:name="_Toc145074665"/>
      <w:bookmarkStart w:id="133" w:name="_Toc12719"/>
      <w:bookmarkStart w:id="134" w:name="_Toc20592"/>
      <w:bookmarkStart w:id="135" w:name="_Toc145061443"/>
      <w:bookmarkStart w:id="136" w:name="_Toc25737"/>
      <w:bookmarkStart w:id="137" w:name="_Toc28544"/>
      <w:r>
        <w:t>5.2</w:t>
      </w:r>
      <w:r>
        <w:tab/>
      </w:r>
      <w:r>
        <w:t>Key issues related with 5G System Enhancements for Edge Computing</w:t>
      </w:r>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5"/>
      </w:pPr>
      <w:bookmarkStart w:id="138" w:name="_Toc17187"/>
      <w:bookmarkStart w:id="139" w:name="_Toc25513"/>
      <w:bookmarkStart w:id="140" w:name="_Toc23790"/>
      <w:bookmarkStart w:id="141" w:name="_Toc434"/>
      <w:bookmarkStart w:id="142" w:name="_Toc145074666"/>
      <w:bookmarkStart w:id="143" w:name="_Toc145075112"/>
      <w:bookmarkStart w:id="144" w:name="_Toc145061647"/>
      <w:bookmarkStart w:id="145" w:name="_Toc145061444"/>
      <w:bookmarkStart w:id="146" w:name="_Toc145074908"/>
      <w:bookmarkStart w:id="147" w:name="_Toc19063"/>
      <w:bookmarkStart w:id="148" w:name="_Toc3896"/>
      <w:bookmarkStart w:id="149" w:name="_Toc2839"/>
      <w:bookmarkStart w:id="150" w:name="_Toc27471"/>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Security aspects related to enhancements of EAS and local UPF (re)selection.</w:t>
      </w:r>
      <w:bookmarkEnd w:id="138"/>
      <w:bookmarkEnd w:id="139"/>
      <w:bookmarkEnd w:id="140"/>
      <w:bookmarkEnd w:id="141"/>
    </w:p>
    <w:p>
      <w:pPr>
        <w:pStyle w:val="6"/>
      </w:pPr>
      <w:bookmarkStart w:id="151" w:name="_Toc21637"/>
      <w:bookmarkStart w:id="152" w:name="_Toc9772"/>
      <w:bookmarkStart w:id="153" w:name="_Toc24044"/>
      <w:bookmarkStart w:id="154" w:name="_Toc11364"/>
      <w:r>
        <w:t>5.</w:t>
      </w:r>
      <w:r>
        <w:rPr>
          <w:rFonts w:hint="eastAsia"/>
          <w:lang w:val="en-US" w:eastAsia="zh-CN"/>
        </w:rPr>
        <w:t>2</w:t>
      </w:r>
      <w:r>
        <w:t>.</w:t>
      </w:r>
      <w:r>
        <w:rPr>
          <w:rFonts w:hint="eastAsia"/>
          <w:lang w:val="en-US" w:eastAsia="zh-CN"/>
        </w:rPr>
        <w:t>1</w:t>
      </w:r>
      <w:r>
        <w:t>.1</w:t>
      </w:r>
      <w:r>
        <w:tab/>
      </w:r>
      <w:r>
        <w:t>Key issue details</w:t>
      </w:r>
      <w:bookmarkEnd w:id="151"/>
      <w:bookmarkEnd w:id="152"/>
      <w:bookmarkEnd w:id="153"/>
      <w:bookmarkEnd w:id="154"/>
    </w:p>
    <w:p>
      <w:r>
        <w:t>Several enhancements in the procedures for EAS and local UPF (re)selection have been proposed in TR 23.700-49 [</w:t>
      </w:r>
      <w:r>
        <w:rPr>
          <w:rFonts w:hint="eastAsia"/>
          <w:lang w:val="en-US" w:eastAsia="zh-CN"/>
        </w:rPr>
        <w:t>2</w:t>
      </w:r>
      <w: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(“controller”) configures the UPF(s) to conduct the measurements as “senders” to the </w:t>
      </w:r>
      <w:r>
        <w:rPr>
          <w:lang w:eastAsia="zh-CN"/>
        </w:rPr>
        <w:t>network devices/</w:t>
      </w:r>
      <w:r>
        <w:t>compute nodes/EAS(s) acting as “reflectors</w:t>
      </w:r>
      <w:r>
        <w:rPr>
          <w:lang w:eastAsia="zh-CN"/>
        </w:rPr>
        <w:t>/receiver</w:t>
      </w:r>
      <w:r>
        <w:t xml:space="preserve">”. The UPF(s) will report the results to SMF. </w:t>
      </w:r>
    </w:p>
    <w:p>
      <w:r>
        <w:t>The IETF RFCs corresponding to the IP Performanace Metrics (IPPM) defined protocols, such as RFC 4656</w:t>
      </w:r>
      <w:r>
        <w:rPr>
          <w:rFonts w:hint="eastAsia"/>
          <w:lang w:val="en-US" w:eastAsia="zh-CN"/>
        </w:rPr>
        <w:t xml:space="preserve"> [10]</w:t>
      </w:r>
      <w:r>
        <w:t>, RFC 5357</w:t>
      </w:r>
      <w:r>
        <w:rPr>
          <w:rFonts w:hint="eastAsia"/>
          <w:lang w:val="en-US" w:eastAsia="zh-CN"/>
        </w:rPr>
        <w:t xml:space="preserve"> [11]</w:t>
      </w:r>
      <w:r>
        <w:t>, RFC 8762</w:t>
      </w:r>
      <w:r>
        <w:rPr>
          <w:rFonts w:hint="eastAsia"/>
          <w:lang w:val="en-US" w:eastAsia="zh-CN"/>
        </w:rPr>
        <w:t xml:space="preserve"> [12]</w:t>
      </w:r>
      <w:r>
        <w:t xml:space="preserve">, etc., include security considerations to be taken into account when those protocols are in use. RFC 2681 </w:t>
      </w:r>
      <w:r>
        <w:rPr>
          <w:rFonts w:hint="eastAsia"/>
          <w:lang w:eastAsia="zh-CN"/>
        </w:rPr>
        <w:t>[13]</w:t>
      </w:r>
      <w:r>
        <w:t xml:space="preserve"> refers to two types of security concerns in these metrics: the potential harm caused by measurements, and the potential harm to the measurements. </w:t>
      </w:r>
    </w:p>
    <w:p>
      <w:r>
        <w:t xml:space="preserve">The security risks associated with each protocol need to be tackled in the context of EAS and local UPF (re)selection, assuming that EDGE servers, such as the EAS, are placed outside the operator domain. </w:t>
      </w:r>
    </w:p>
    <w:p>
      <w:pPr>
        <w:pStyle w:val="6"/>
      </w:pPr>
      <w:bookmarkStart w:id="155" w:name="_Toc3698"/>
      <w:bookmarkStart w:id="156" w:name="_Toc17986"/>
      <w:bookmarkStart w:id="157" w:name="_Toc19141"/>
      <w:bookmarkStart w:id="158" w:name="_Toc12652"/>
      <w:r>
        <w:t>5.</w:t>
      </w:r>
      <w:r>
        <w:rPr>
          <w:rFonts w:hint="eastAsia"/>
          <w:lang w:val="en-US" w:eastAsia="zh-CN"/>
        </w:rPr>
        <w:t>2</w:t>
      </w:r>
      <w:r>
        <w:t>.</w:t>
      </w:r>
      <w:r>
        <w:rPr>
          <w:rFonts w:hint="eastAsia"/>
          <w:lang w:val="en-US" w:eastAsia="zh-CN"/>
        </w:rPr>
        <w:t>1</w:t>
      </w:r>
      <w:r>
        <w:t>.2</w:t>
      </w:r>
      <w:r>
        <w:tab/>
      </w:r>
      <w:r>
        <w:t>Security threats</w:t>
      </w:r>
      <w:bookmarkEnd w:id="155"/>
      <w:bookmarkEnd w:id="156"/>
      <w:bookmarkEnd w:id="157"/>
      <w:bookmarkEnd w:id="158"/>
    </w:p>
    <w:p>
      <w:pPr>
        <w:pStyle w:val="111"/>
        <w:ind w:left="0" w:firstLine="0"/>
      </w:pPr>
      <w:r>
        <w:t>Denial of Service: Potential attackers can exploit the capabilities of protocols like ICMP to overwhelm targeted servers like EAS (e.g., ping flood, smurf attacks, etc.).</w:t>
      </w:r>
    </w:p>
    <w:p>
      <w:pPr>
        <w:pStyle w:val="111"/>
        <w:ind w:left="0" w:firstLine="0"/>
      </w:pPr>
      <w:r>
        <w:t xml:space="preserve">Spoofing and Theft of service: Without authentication between, the termination points, the client may fake the source address of other device and use the measurement services produced by the server/reflector/receiver. </w:t>
      </w:r>
    </w:p>
    <w:p>
      <w:pPr>
        <w:pStyle w:val="111"/>
        <w:ind w:left="0" w:firstLine="0"/>
      </w:pPr>
      <w:r>
        <w:t xml:space="preserve">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  </w:t>
      </w:r>
    </w:p>
    <w:p>
      <w:pPr>
        <w:pStyle w:val="6"/>
      </w:pPr>
      <w:bookmarkStart w:id="159" w:name="_Toc28500"/>
      <w:bookmarkStart w:id="160" w:name="_Toc11661"/>
      <w:bookmarkStart w:id="161" w:name="_Toc27319"/>
      <w:bookmarkStart w:id="162" w:name="_Toc8189"/>
      <w:r>
        <w:t>5.</w:t>
      </w:r>
      <w:r>
        <w:rPr>
          <w:rFonts w:hint="eastAsia"/>
          <w:lang w:val="en-US" w:eastAsia="zh-CN"/>
        </w:rPr>
        <w:t>2</w:t>
      </w:r>
      <w:r>
        <w:t>.</w:t>
      </w:r>
      <w:r>
        <w:rPr>
          <w:rFonts w:hint="eastAsia"/>
          <w:lang w:val="en-US" w:eastAsia="zh-CN"/>
        </w:rPr>
        <w:t>1</w:t>
      </w:r>
      <w:r>
        <w:t>.3</w:t>
      </w:r>
      <w:r>
        <w:tab/>
      </w:r>
      <w:r>
        <w:t>Potential security requirements</w:t>
      </w:r>
      <w:bookmarkEnd w:id="159"/>
      <w:bookmarkEnd w:id="160"/>
      <w:bookmarkEnd w:id="161"/>
      <w:bookmarkEnd w:id="162"/>
    </w:p>
    <w:p>
      <w:pPr>
        <w:rPr>
          <w:lang w:val="en-US" w:eastAsia="zh-CN"/>
        </w:rPr>
      </w:pPr>
      <w:r>
        <w:rPr>
          <w:lang w:val="en-US" w:eastAsia="zh-CN"/>
        </w:rPr>
        <w:t xml:space="preserve">5G system should provide capability to enable security mechanism, e.g., </w:t>
      </w:r>
      <w:r>
        <w:t xml:space="preserve">integrity, anti-replay protection, </w:t>
      </w:r>
      <w:r>
        <w:rPr>
          <w:rFonts w:hint="eastAsia"/>
          <w:lang w:val="en-US" w:eastAsia="zh-CN"/>
        </w:rPr>
        <w:t>authentication</w:t>
      </w:r>
      <w:r>
        <w:rPr>
          <w:lang w:val="en-US" w:eastAsia="zh-CN"/>
        </w:rPr>
        <w:t xml:space="preserve">, optionally confidentiality protection, provided by N6 delay measurement protocol(s). </w:t>
      </w:r>
    </w:p>
    <w:bookmarkEnd w:id="118"/>
    <w:bookmarkEnd w:id="119"/>
    <w:bookmarkEnd w:id="120"/>
    <w:bookmarkEnd w:id="121"/>
    <w:bookmarkEnd w:id="122"/>
    <w:bookmarkEnd w:id="123"/>
    <w:bookmarkEnd w:id="124"/>
    <w:bookmarkEnd w:id="142"/>
    <w:bookmarkEnd w:id="143"/>
    <w:bookmarkEnd w:id="144"/>
    <w:bookmarkEnd w:id="145"/>
    <w:bookmarkEnd w:id="146"/>
    <w:bookmarkEnd w:id="147"/>
    <w:bookmarkEnd w:id="148"/>
    <w:bookmarkEnd w:id="149"/>
    <w:bookmarkEnd w:id="150"/>
    <w:p>
      <w:pPr>
        <w:pStyle w:val="4"/>
      </w:pPr>
      <w:bookmarkStart w:id="163" w:name="_Toc7375"/>
      <w:bookmarkStart w:id="164" w:name="_Toc18761"/>
      <w:bookmarkStart w:id="165" w:name="_Toc12829"/>
      <w:bookmarkStart w:id="166" w:name="_Toc4286"/>
      <w:bookmarkStart w:id="167" w:name="_Toc145075120"/>
      <w:bookmarkStart w:id="168" w:name="_Toc10188"/>
      <w:bookmarkStart w:id="169" w:name="_Toc145061452"/>
      <w:bookmarkStart w:id="170" w:name="_Toc24666"/>
      <w:bookmarkStart w:id="171" w:name="_Toc12491"/>
      <w:bookmarkStart w:id="172" w:name="_Toc145074916"/>
      <w:bookmarkStart w:id="173" w:name="_Toc16832"/>
      <w:bookmarkStart w:id="174" w:name="_Toc145074674"/>
      <w:bookmarkStart w:id="175" w:name="_Toc145061655"/>
      <w:r>
        <w:t>5.3</w:t>
      </w:r>
      <w:r>
        <w:tab/>
      </w:r>
      <w:r>
        <w:t>Key issues related with enhanced architecture for enabling Edge Applications</w:t>
      </w:r>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5"/>
      </w:pPr>
      <w:bookmarkStart w:id="176" w:name="_Toc32346"/>
      <w:bookmarkStart w:id="177" w:name="_Toc6598"/>
      <w:bookmarkStart w:id="178" w:name="_Toc15516"/>
      <w:bookmarkStart w:id="179" w:name="_Toc12739"/>
      <w:bookmarkStart w:id="180" w:name="_Toc9870"/>
      <w:bookmarkStart w:id="181" w:name="_Toc13426"/>
      <w:bookmarkStart w:id="182" w:name="_Toc6447"/>
      <w:bookmarkStart w:id="183" w:name="_Toc145061453"/>
      <w:bookmarkStart w:id="184" w:name="_Toc145061656"/>
      <w:bookmarkStart w:id="185" w:name="_Toc145074675"/>
      <w:bookmarkStart w:id="186" w:name="_Toc145074917"/>
      <w:bookmarkStart w:id="187" w:name="_Toc145075121"/>
      <w:bookmarkStart w:id="188" w:name="_Toc1256"/>
      <w:r>
        <w:t>5.3.</w:t>
      </w:r>
      <w:r>
        <w:rPr>
          <w:rFonts w:hint="eastAsia"/>
          <w:lang w:val="en-US" w:eastAsia="zh-CN"/>
        </w:rPr>
        <w:t>1</w:t>
      </w:r>
      <w:r>
        <w:tab/>
      </w:r>
      <w:r>
        <w:t>Key Issue #</w:t>
      </w:r>
      <w:r>
        <w:rPr>
          <w:rFonts w:hint="eastAsia"/>
          <w:lang w:val="en-US" w:eastAsia="zh-CN"/>
        </w:rPr>
        <w:t>2.1</w:t>
      </w:r>
      <w:r>
        <w:t>: Secure retrieval of 5G system UE Ids and privacy related information.</w:t>
      </w:r>
      <w:bookmarkEnd w:id="176"/>
      <w:bookmarkEnd w:id="177"/>
      <w:bookmarkEnd w:id="178"/>
      <w:bookmarkEnd w:id="179"/>
      <w:bookmarkEnd w:id="180"/>
      <w:bookmarkEnd w:id="181"/>
      <w:bookmarkEnd w:id="182"/>
    </w:p>
    <w:p>
      <w:pPr>
        <w:pStyle w:val="6"/>
      </w:pPr>
      <w:bookmarkStart w:id="189" w:name="_Toc160205806"/>
      <w:bookmarkStart w:id="190" w:name="_Toc21374"/>
      <w:bookmarkStart w:id="191" w:name="_Toc3249"/>
      <w:bookmarkStart w:id="192" w:name="_Toc1245"/>
      <w:bookmarkStart w:id="193" w:name="_Toc20115"/>
      <w:bookmarkStart w:id="194" w:name="_Toc30373"/>
      <w:bookmarkStart w:id="195" w:name="_Toc19096"/>
      <w:bookmarkStart w:id="196" w:name="_Toc27246"/>
      <w:r>
        <w:t>5.3.</w:t>
      </w:r>
      <w:r>
        <w:rPr>
          <w:rFonts w:hint="eastAsia"/>
          <w:lang w:val="en-US" w:eastAsia="zh-CN"/>
        </w:rPr>
        <w:t>1</w:t>
      </w:r>
      <w:r>
        <w:t>.1</w:t>
      </w:r>
      <w:r>
        <w:tab/>
      </w:r>
      <w:bookmarkEnd w:id="189"/>
      <w:r>
        <w:t>Key issue details</w:t>
      </w:r>
      <w:bookmarkEnd w:id="190"/>
      <w:bookmarkEnd w:id="191"/>
      <w:bookmarkEnd w:id="192"/>
      <w:bookmarkEnd w:id="193"/>
      <w:bookmarkEnd w:id="194"/>
      <w:bookmarkEnd w:id="195"/>
      <w:bookmarkEnd w:id="196"/>
    </w:p>
    <w:p>
      <w:r>
        <w:t>This Key issue addresses the security and privacy aspects related to the retrieval of 5G system UE Ids and privacy related information (e.g., UE location) by an Edge Application Server (EAS), Edge Enabler Server (EES) and/or Edge Enabler Client (EEC).</w:t>
      </w:r>
    </w:p>
    <w:p>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is used by an EAS or EEC to obtain the identifier of the UE if the EAS or EEC does not have it (e.g. it has not already cached). This identifier, called UE ID (could be the GPSI or the EEL-generated Edge UE ID, defined in clause 7.2.6 of 3GPP TS 23.558 [</w:t>
      </w:r>
      <w:r>
        <w:rPr>
          <w:rFonts w:hint="eastAsia"/>
          <w:lang w:val="en-US" w:eastAsia="zh-CN"/>
        </w:rPr>
        <w:t>3</w:t>
      </w:r>
      <w:r>
        <w:t>]), is used by the EAS to invoke capability APIs specific to UEs over EDGE-3 and/or EDGE-7 depending on the UE ID type.</w:t>
      </w:r>
    </w:p>
    <w:p>
      <w:r>
        <w:t xml:space="preserve">The EES uses user information (e.g. IP address) received in the </w:t>
      </w:r>
      <w:r>
        <w:rPr>
          <w:i/>
          <w:iCs/>
        </w:rPr>
        <w:t>UE Identifier API</w:t>
      </w:r>
      <w:r>
        <w:t xml:space="preserve"> invocation and obtains the UE identifier by interacting with NEF as specified in clause 4.15.10 of 3GPP TS 23.502 [</w:t>
      </w:r>
      <w:r>
        <w:rPr>
          <w:rFonts w:hint="eastAsia"/>
          <w:lang w:val="en-US" w:eastAsia="zh-CN"/>
        </w:rPr>
        <w:t>8</w:t>
      </w:r>
      <w:r>
        <w:t xml:space="preserve">]. </w:t>
      </w:r>
      <w:r>
        <w:rPr>
          <w:lang w:eastAsia="zh-CN"/>
        </w:rPr>
        <w:t>The EES may utilize the Nnef_UEId_Get service (clause 4.15.10 of 3GPP TS 23.502 [</w:t>
      </w:r>
      <w:r>
        <w:rPr>
          <w:rFonts w:hint="eastAsia"/>
          <w:lang w:val="en-US" w:eastAsia="zh-CN"/>
        </w:rPr>
        <w:t>8</w:t>
      </w:r>
      <w:r>
        <w:rPr>
          <w:lang w:eastAsia="zh-CN"/>
        </w:rPr>
        <w:t xml:space="preserve">]) providing the user information provided by the EEC. Without proper security mechanisms in place, </w:t>
      </w:r>
      <w:r>
        <w:rPr>
          <w:i/>
          <w:iCs/>
          <w:lang w:eastAsia="zh-CN"/>
        </w:rPr>
        <w:t>Nnef_UEId API</w:t>
      </w:r>
      <w:r>
        <w:rPr>
          <w:lang w:eastAsia="zh-CN"/>
        </w:rPr>
        <w:t xml:space="preserve"> services can be abused, so that UE Id may be disclosed to un-authorized entities, enabling them for example to track UEs.</w:t>
      </w:r>
    </w:p>
    <w:p>
      <w:r>
        <w:t>Since user information may be used to determine the 5G system UE Id and consequently privacy related information (e.g., identity, location, etc.), it is needed to ensure that this user information being used in the APIs (</w:t>
      </w:r>
      <w:r>
        <w:rPr>
          <w:i/>
          <w:iCs/>
        </w:rPr>
        <w:t>UE Identifier API</w:t>
      </w:r>
      <w:r>
        <w:t xml:space="preserve"> and </w:t>
      </w:r>
      <w:r>
        <w:rPr>
          <w:i/>
          <w:iCs/>
        </w:rPr>
        <w:t>Nnef_UEId</w:t>
      </w:r>
      <w:r>
        <w:t xml:space="preserve"> ) is trusted, and that the AFs (EAS, EES, ECS) and EEC are authorized to use this user information as parameter(s) in their API invocations.</w:t>
      </w:r>
    </w:p>
    <w:p>
      <w:r>
        <w:t xml:space="preserve">Following the security principle of sharing information on a need-to-know principle, it should be analysed whether and how (i.e. under which circumstances) EAS needs to know the 5G UE Id when requesting a service on the UE’s behalf.   </w:t>
      </w:r>
    </w:p>
    <w:p>
      <w:r>
        <w:rPr>
          <w:lang w:eastAsia="zh-CN"/>
        </w:rPr>
        <w:t xml:space="preserve">The related security and privacy aspects in the use of the </w:t>
      </w:r>
      <w:r>
        <w:rPr>
          <w:i/>
          <w:iCs/>
          <w:lang w:eastAsia="zh-CN"/>
        </w:rPr>
        <w:t xml:space="preserve">UE Identifier API </w:t>
      </w:r>
      <w:r>
        <w:rPr>
          <w:lang w:eastAsia="zh-CN"/>
        </w:rPr>
        <w:t xml:space="preserve">and </w:t>
      </w:r>
      <w:r>
        <w:rPr>
          <w:i/>
          <w:iCs/>
          <w:lang w:eastAsia="zh-CN"/>
        </w:rPr>
        <w:t>Nnef_UEId API</w:t>
      </w:r>
      <w:r>
        <w:rPr>
          <w:lang w:eastAsia="zh-CN"/>
        </w:rPr>
        <w:t xml:space="preserve"> concern the information provided by the EEC, as well as the behaviour of EDGE Application Functions (AFs), namely EAS and EES. The security threats and corresponding requirements have been split to cover both aspects.   </w:t>
      </w:r>
    </w:p>
    <w:p>
      <w:pPr>
        <w:pStyle w:val="6"/>
        <w:ind w:left="1417" w:hanging="1417"/>
      </w:pPr>
      <w:bookmarkStart w:id="197" w:name="_Toc160205807"/>
      <w:bookmarkStart w:id="198" w:name="_Toc5342"/>
      <w:bookmarkStart w:id="199" w:name="_Toc8933"/>
      <w:bookmarkStart w:id="200" w:name="_Toc27347"/>
      <w:bookmarkStart w:id="201" w:name="_Toc7667"/>
      <w:bookmarkStart w:id="202" w:name="_Toc30929"/>
      <w:bookmarkStart w:id="203" w:name="_Toc2371"/>
      <w:bookmarkStart w:id="204" w:name="_Toc25242"/>
      <w:r>
        <w:t>5.3.</w:t>
      </w:r>
      <w:r>
        <w:rPr>
          <w:rFonts w:hint="eastAsia"/>
          <w:lang w:val="en-US" w:eastAsia="zh-CN"/>
        </w:rPr>
        <w:t>1</w:t>
      </w:r>
      <w:r>
        <w:t>.2</w:t>
      </w:r>
      <w:r>
        <w:tab/>
      </w:r>
      <w:r>
        <w:t>S</w:t>
      </w:r>
      <w:bookmarkEnd w:id="197"/>
      <w:r>
        <w:t>ecurity threats</w:t>
      </w:r>
      <w:bookmarkEnd w:id="198"/>
      <w:bookmarkEnd w:id="199"/>
      <w:bookmarkEnd w:id="200"/>
      <w:bookmarkEnd w:id="201"/>
      <w:bookmarkEnd w:id="202"/>
      <w:bookmarkEnd w:id="203"/>
      <w:bookmarkEnd w:id="204"/>
    </w:p>
    <w:p>
      <w:pPr>
        <w:pStyle w:val="7"/>
        <w:rPr>
          <w:lang w:eastAsia="zh-CN"/>
        </w:rPr>
      </w:pPr>
      <w:bookmarkStart w:id="205" w:name="_Toc13523"/>
      <w:bookmarkStart w:id="206" w:name="_Toc20124"/>
      <w:bookmarkStart w:id="207" w:name="_Toc4543"/>
      <w:bookmarkStart w:id="208" w:name="_Toc16873"/>
      <w:bookmarkStart w:id="209" w:name="_Toc11194"/>
      <w:bookmarkStart w:id="210" w:name="_Toc28735"/>
      <w:bookmarkStart w:id="211" w:name="_Toc3312"/>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bookmarkEnd w:id="205"/>
      <w:bookmarkEnd w:id="206"/>
      <w:bookmarkEnd w:id="207"/>
      <w:bookmarkEnd w:id="208"/>
      <w:bookmarkEnd w:id="209"/>
      <w:bookmarkEnd w:id="210"/>
      <w:bookmarkEnd w:id="211"/>
    </w:p>
    <w:p>
      <w:r>
        <w:t>If the User information provided by the EEC is not verified and the EEC is not authorized to use them, a malicious or compromised EEC or a malicious API consumer can try to execute spoofing attacks to learn identifiers of other UEs.</w:t>
      </w:r>
    </w:p>
    <w:p>
      <w:pPr>
        <w:pStyle w:val="7"/>
        <w:rPr>
          <w:lang w:eastAsia="zh-CN"/>
        </w:rPr>
      </w:pPr>
      <w:bookmarkStart w:id="212" w:name="_Toc8313"/>
      <w:bookmarkStart w:id="213" w:name="_Toc26903"/>
      <w:bookmarkStart w:id="214" w:name="_Toc20568"/>
      <w:bookmarkStart w:id="215" w:name="_Toc30499"/>
      <w:bookmarkStart w:id="216" w:name="_Toc22315"/>
      <w:bookmarkStart w:id="217" w:name="_Toc20207"/>
      <w:bookmarkStart w:id="218" w:name="_Toc7008"/>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bookmarkEnd w:id="212"/>
      <w:bookmarkEnd w:id="213"/>
      <w:bookmarkEnd w:id="214"/>
      <w:bookmarkEnd w:id="215"/>
      <w:bookmarkEnd w:id="216"/>
      <w:bookmarkEnd w:id="217"/>
      <w:bookmarkEnd w:id="218"/>
    </w:p>
    <w:p>
      <w:r>
        <w:t xml:space="preserve">If the User information provided by the EEC do not ensure the privacy of the UE, EAS/EES can abuse the </w:t>
      </w:r>
      <w:r>
        <w:rPr>
          <w:i/>
          <w:iCs/>
        </w:rPr>
        <w:t>UE Identifier API</w:t>
      </w:r>
      <w:r>
        <w:t xml:space="preserve"> and/or </w:t>
      </w:r>
      <w:r>
        <w:rPr>
          <w:i/>
          <w:iCs/>
        </w:rPr>
        <w:t>Nnef_UEId</w:t>
      </w:r>
      <w:r>
        <w:t xml:space="preserve"> APIs to break UE privacy (e.g., UE identity, location, etc.). </w:t>
      </w:r>
    </w:p>
    <w:p>
      <w:pPr>
        <w:pStyle w:val="112"/>
        <w:rPr>
          <w:lang w:eastAsia="zh-CN"/>
        </w:rPr>
      </w:pPr>
      <w:r>
        <w:rPr>
          <w:lang w:eastAsia="zh-CN"/>
        </w:rPr>
        <w:t xml:space="preserve">Editor’s note: Whether the abuse of the UE Identifier API and/or Nnef_UEId APIs can be used to know the network topology is ffs. </w:t>
      </w:r>
    </w:p>
    <w:p>
      <w:pPr>
        <w:pStyle w:val="6"/>
      </w:pPr>
      <w:bookmarkStart w:id="219" w:name="_Toc12622"/>
      <w:bookmarkStart w:id="220" w:name="_Toc22609"/>
      <w:bookmarkStart w:id="221" w:name="_Toc31021"/>
      <w:bookmarkStart w:id="222" w:name="_Toc145061480"/>
      <w:bookmarkStart w:id="223" w:name="_Toc145075148"/>
      <w:bookmarkStart w:id="224" w:name="_Toc1164"/>
      <w:bookmarkStart w:id="225" w:name="_Toc145061683"/>
      <w:bookmarkStart w:id="226" w:name="_Toc21149"/>
      <w:bookmarkStart w:id="227" w:name="_Toc2427"/>
      <w:bookmarkStart w:id="228" w:name="_Toc145074944"/>
      <w:bookmarkStart w:id="229" w:name="_Toc21824"/>
      <w:bookmarkStart w:id="230" w:name="_Toc145074702"/>
      <w:r>
        <w:t>5.3.</w:t>
      </w:r>
      <w:r>
        <w:rPr>
          <w:rFonts w:hint="eastAsia"/>
          <w:lang w:val="en-US" w:eastAsia="zh-CN"/>
        </w:rPr>
        <w:t>1</w:t>
      </w:r>
      <w:r>
        <w:t>.3</w:t>
      </w:r>
      <w:r>
        <w:tab/>
      </w:r>
      <w:r>
        <w:t>Potential security requirements</w:t>
      </w:r>
      <w:bookmarkEnd w:id="219"/>
      <w:bookmarkEnd w:id="220"/>
      <w:bookmarkEnd w:id="221"/>
      <w:bookmarkEnd w:id="222"/>
      <w:bookmarkEnd w:id="223"/>
      <w:bookmarkEnd w:id="224"/>
      <w:bookmarkEnd w:id="225"/>
      <w:bookmarkEnd w:id="226"/>
      <w:bookmarkEnd w:id="227"/>
      <w:bookmarkEnd w:id="228"/>
      <w:bookmarkEnd w:id="229"/>
      <w:bookmarkEnd w:id="230"/>
    </w:p>
    <w:p>
      <w:pPr>
        <w:pStyle w:val="7"/>
        <w:rPr>
          <w:lang w:eastAsia="zh-CN"/>
        </w:rPr>
      </w:pPr>
      <w:bookmarkStart w:id="231" w:name="_Toc26461"/>
      <w:bookmarkStart w:id="232" w:name="_Toc14762"/>
      <w:bookmarkStart w:id="233" w:name="_Toc8304"/>
      <w:bookmarkStart w:id="234" w:name="_Toc31841"/>
      <w:bookmarkStart w:id="235" w:name="_Toc19593"/>
      <w:bookmarkStart w:id="236" w:name="_Toc17031"/>
      <w:bookmarkStart w:id="237" w:name="_Toc19759"/>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bookmarkEnd w:id="231"/>
      <w:bookmarkEnd w:id="232"/>
      <w:bookmarkEnd w:id="233"/>
      <w:bookmarkEnd w:id="234"/>
      <w:bookmarkEnd w:id="235"/>
      <w:bookmarkEnd w:id="236"/>
      <w:bookmarkEnd w:id="237"/>
    </w:p>
    <w:p>
      <w:r>
        <w:t>5G system should support a mechanism to verify the user information provided by EEC.</w:t>
      </w:r>
    </w:p>
    <w:p>
      <w:pPr>
        <w:pStyle w:val="7"/>
        <w:rPr>
          <w:lang w:eastAsia="zh-CN"/>
        </w:rPr>
      </w:pPr>
      <w:bookmarkStart w:id="238" w:name="_Toc8796"/>
      <w:bookmarkStart w:id="239" w:name="_Toc15900"/>
      <w:bookmarkStart w:id="240" w:name="_Toc27601"/>
      <w:bookmarkStart w:id="241" w:name="_Toc9021"/>
      <w:bookmarkStart w:id="242" w:name="_Toc11902"/>
      <w:bookmarkStart w:id="243" w:name="_Toc27470"/>
      <w:bookmarkStart w:id="244" w:name="_Toc27046"/>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bookmarkEnd w:id="238"/>
      <w:bookmarkEnd w:id="239"/>
      <w:bookmarkEnd w:id="240"/>
      <w:bookmarkEnd w:id="241"/>
      <w:bookmarkEnd w:id="242"/>
      <w:bookmarkEnd w:id="243"/>
      <w:bookmarkEnd w:id="244"/>
    </w:p>
    <w:p>
      <w:r>
        <w:t xml:space="preserve">5G system should verify that the EDGE application functions are authorized to retrieve the 5G system UE Id  and that the procedures of calling </w:t>
      </w:r>
      <w:r>
        <w:rPr>
          <w:i/>
          <w:iCs/>
        </w:rPr>
        <w:t xml:space="preserve">UE identifier API </w:t>
      </w:r>
      <w:r>
        <w:t>and</w:t>
      </w:r>
      <w:r>
        <w:rPr>
          <w:i/>
          <w:iCs/>
        </w:rPr>
        <w:t xml:space="preserve"> Nnef_UEId API</w:t>
      </w:r>
      <w:r>
        <w:t xml:space="preserve"> do not compromise the privacy related information.</w:t>
      </w:r>
    </w:p>
    <w:bookmarkEnd w:id="183"/>
    <w:bookmarkEnd w:id="184"/>
    <w:bookmarkEnd w:id="185"/>
    <w:bookmarkEnd w:id="186"/>
    <w:bookmarkEnd w:id="187"/>
    <w:bookmarkEnd w:id="188"/>
    <w:p>
      <w:pPr>
        <w:pStyle w:val="3"/>
      </w:pPr>
      <w:bookmarkStart w:id="245" w:name="_Toc32201"/>
      <w:bookmarkStart w:id="246" w:name="_Toc16560"/>
      <w:bookmarkStart w:id="247" w:name="_Toc4919"/>
      <w:bookmarkStart w:id="248" w:name="_Toc4968"/>
      <w:bookmarkStart w:id="249" w:name="_Toc21100"/>
      <w:bookmarkStart w:id="250" w:name="_Toc2882"/>
      <w:bookmarkStart w:id="251" w:name="_Toc11104"/>
      <w:bookmarkStart w:id="252" w:name="_Toc106618435"/>
      <w:bookmarkStart w:id="253" w:name="_Toc155687121"/>
      <w:bookmarkStart w:id="254" w:name="_Toc95076616"/>
      <w:bookmarkStart w:id="255" w:name="_Toc15331"/>
      <w:r>
        <w:t>6</w:t>
      </w:r>
      <w:r>
        <w:tab/>
      </w:r>
      <w:r>
        <w:t>Solutions</w:t>
      </w:r>
      <w:bookmarkEnd w:id="245"/>
      <w:bookmarkEnd w:id="246"/>
      <w:bookmarkEnd w:id="247"/>
      <w:bookmarkEnd w:id="248"/>
      <w:bookmarkEnd w:id="249"/>
      <w:bookmarkEnd w:id="250"/>
      <w:bookmarkEnd w:id="251"/>
      <w:bookmarkEnd w:id="252"/>
      <w:bookmarkEnd w:id="253"/>
      <w:bookmarkEnd w:id="254"/>
      <w:bookmarkEnd w:id="255"/>
    </w:p>
    <w:p>
      <w:pPr>
        <w:pStyle w:val="113"/>
        <w:rPr>
          <w:lang w:eastAsia="zh-CN"/>
        </w:rPr>
      </w:pPr>
      <w:bookmarkStart w:id="256" w:name="_Toc49376118"/>
      <w:bookmarkStart w:id="257" w:name="_Toc106618436"/>
      <w:bookmarkStart w:id="258" w:name="_Toc95076617"/>
      <w:bookmarkStart w:id="259" w:name="_Toc56501632"/>
      <w:bookmarkStart w:id="260" w:name="_Toc513475452"/>
      <w:bookmarkStart w:id="261" w:name="_Toc48930869"/>
      <w:bookmarkStart w:id="262" w:name="_Toc155687122"/>
      <w:r>
        <w:rPr>
          <w:lang w:eastAsia="zh-CN"/>
        </w:rPr>
        <w:t>Table 6.0-1: Mapping of Solutions to Key Issues</w:t>
      </w:r>
    </w:p>
    <w:tbl>
      <w:tblPr>
        <w:tblStyle w:val="89"/>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59"/>
        <w:gridCol w:w="1701"/>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3" w:hRule="atLeast"/>
          <w:tblHeader/>
          <w:jc w:val="center"/>
        </w:trPr>
        <w:tc>
          <w:tcPr>
            <w:tcW w:w="2259" w:type="dxa"/>
            <w:vMerge w:val="restart"/>
            <w:tcBorders>
              <w:top w:val="single" w:color="auto" w:sz="4" w:space="0"/>
              <w:left w:val="single" w:color="auto" w:sz="4" w:space="0"/>
              <w:bottom w:val="single" w:color="auto" w:sz="4" w:space="0"/>
              <w:right w:val="single" w:color="auto" w:sz="4" w:space="0"/>
            </w:tcBorders>
          </w:tcPr>
          <w:p>
            <w:pPr>
              <w:pStyle w:val="104"/>
              <w:keepNext w:val="0"/>
              <w:keepLines w:val="0"/>
              <w:rPr>
                <w:lang w:eastAsia="ja-JP"/>
              </w:rPr>
            </w:pPr>
            <w:r>
              <w:t>Solutions</w:t>
            </w:r>
          </w:p>
        </w:tc>
        <w:tc>
          <w:tcPr>
            <w:tcW w:w="6273" w:type="dxa"/>
            <w:gridSpan w:val="2"/>
            <w:tcBorders>
              <w:top w:val="single" w:color="auto" w:sz="4" w:space="0"/>
              <w:left w:val="single" w:color="auto" w:sz="4" w:space="0"/>
              <w:bottom w:val="single" w:color="auto" w:sz="4" w:space="0"/>
              <w:right w:val="single" w:color="auto" w:sz="4" w:space="0"/>
            </w:tcBorders>
          </w:tcPr>
          <w:p>
            <w:pPr>
              <w:pStyle w:val="104"/>
              <w:keepNext w:val="0"/>
              <w:keepLines w:val="0"/>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3" w:hRule="atLeast"/>
          <w:tblHeader/>
          <w:jc w:val="center"/>
        </w:trPr>
        <w:tc>
          <w:tcPr>
            <w:tcW w:w="22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KI#1.1</w:t>
            </w: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eastAsia="zh-CN"/>
              </w:rPr>
            </w:pPr>
            <w:r>
              <w:rPr>
                <w:rFonts w:hint="eastAsia"/>
                <w:lang w:val="en-US" w:eastAsia="zh-CN"/>
              </w:rPr>
              <w:t>KI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bookmarkStart w:id="263" w:name="_Toc4325"/>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bookmarkStart w:id="264" w:name="_Toc7153"/>
            <w:bookmarkStart w:id="265" w:name="_Toc8006"/>
            <w:bookmarkStart w:id="266" w:name="_Toc12122"/>
            <w:r>
              <w:rPr>
                <w:rFonts w:hint="eastAsia"/>
              </w:rPr>
              <w:t>Solution #2: Authorizing AF to retrieve UE ID</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#3: Secure retrieval of 5G UE Id and privacy related information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#4: Secure retrieval of 5G UE privacy related information based on AKMA</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#5: EEC proviced information verification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#6: UE ID token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#7: Verification of EEC provided IP address</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#8: Verification of EEC provided IP address using access token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hint="eastAsia"/>
              </w:rPr>
            </w:pPr>
            <w:bookmarkStart w:id="267" w:name="_Toc17243"/>
            <w:r>
              <w:t>Solution #</w:t>
            </w:r>
            <w:r>
              <w:rPr>
                <w:rFonts w:hint="eastAsia"/>
                <w:lang w:val="en-US" w:eastAsia="zh-CN"/>
              </w:rPr>
              <w:t>9</w:t>
            </w:r>
            <w:r>
              <w:t>: Simplified UE ID token based solution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rFonts w:hint="default"/>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hint="eastAsia"/>
              </w:rPr>
            </w:pP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sz w:val="20"/>
                <w:lang w:val="en-US" w:eastAsia="zh-CN"/>
              </w:rPr>
              <w:t xml:space="preserve"> </w:t>
            </w:r>
            <w:r>
              <w:t>NDS/IP</w:t>
            </w:r>
            <w:r>
              <w:rPr>
                <w:rFonts w:hint="eastAsia"/>
                <w:lang w:val="en-US" w:eastAsia="zh-CN"/>
              </w:rPr>
              <w:t xml:space="preserve"> to protect N6 delay measurement message</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rFonts w:hint="default"/>
                <w:lang w:val="en-US" w:eastAsia="zh-CN"/>
              </w:rPr>
            </w:pPr>
            <w:r>
              <w:rPr>
                <w:rFonts w:hint="eastAsia"/>
                <w:lang w:val="en-US" w:eastAsia="zh-CN"/>
              </w:rPr>
              <w:t>X</w:t>
            </w: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rFonts w:hint="eastAsia"/>
                <w:lang w:val="en-US" w:eastAsia="zh-CN"/>
              </w:rPr>
            </w:pPr>
          </w:p>
        </w:tc>
      </w:tr>
    </w:tbl>
    <w:p>
      <w:pPr>
        <w:pStyle w:val="4"/>
      </w:pPr>
      <w:bookmarkStart w:id="268" w:name="_Toc5877"/>
      <w:bookmarkStart w:id="269" w:name="_Toc28698"/>
      <w:bookmarkStart w:id="270" w:name="_Toc18104"/>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bookmarkEnd w:id="264"/>
      <w:bookmarkEnd w:id="265"/>
      <w:bookmarkEnd w:id="266"/>
      <w:bookmarkEnd w:id="267"/>
      <w:bookmarkEnd w:id="268"/>
      <w:bookmarkEnd w:id="269"/>
      <w:bookmarkEnd w:id="270"/>
    </w:p>
    <w:p>
      <w:pPr>
        <w:pStyle w:val="5"/>
      </w:pPr>
      <w:bookmarkStart w:id="271" w:name="_Toc20702"/>
      <w:bookmarkStart w:id="272" w:name="_Toc23805"/>
      <w:bookmarkStart w:id="273" w:name="_Toc14074"/>
      <w:bookmarkStart w:id="274" w:name="_Toc6546"/>
      <w:bookmarkStart w:id="275" w:name="_Toc20760"/>
      <w:bookmarkStart w:id="276" w:name="_Toc32388"/>
      <w:bookmarkStart w:id="277" w:name="_Toc25046"/>
      <w:r>
        <w:t>6.</w:t>
      </w:r>
      <w:r>
        <w:rPr>
          <w:rFonts w:hint="eastAsia"/>
          <w:lang w:val="en-US" w:eastAsia="zh-CN"/>
        </w:rPr>
        <w:t>1</w:t>
      </w:r>
      <w:r>
        <w:t>.1</w:t>
      </w:r>
      <w:r>
        <w:tab/>
      </w:r>
      <w:r>
        <w:t>Solution overview</w:t>
      </w:r>
      <w:bookmarkEnd w:id="271"/>
      <w:bookmarkEnd w:id="272"/>
      <w:bookmarkEnd w:id="273"/>
      <w:bookmarkEnd w:id="274"/>
      <w:bookmarkEnd w:id="275"/>
      <w:bookmarkEnd w:id="276"/>
      <w:bookmarkEnd w:id="277"/>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2.1</w:t>
      </w:r>
      <w:r>
        <w:rPr>
          <w:lang w:eastAsia="zh-CN"/>
        </w:rPr>
        <w:t xml:space="preserve"> on </w:t>
      </w:r>
      <w:r>
        <w:t>secure retrieval of 5G system UE Ids and privacy related information</w:t>
      </w:r>
      <w:r>
        <w:rPr>
          <w:lang w:eastAsia="zh-CN"/>
        </w:rPr>
        <w:t>.</w:t>
      </w:r>
    </w:p>
    <w:p>
      <w:pPr>
        <w:rPr>
          <w:lang w:eastAsia="zh-CN"/>
        </w:rPr>
      </w:pPr>
      <w:r>
        <w:rPr>
          <w:lang w:eastAsia="zh-CN"/>
        </w:rPr>
        <w:t>In NAT case, to differentiate different UEs using the same public IP address, the UPF will allocate a unique port number for each UE and the UPF stores the mapping between private IP address, public IP address and port number, the IP information knowed in each node in NAT case is showed in the following figure 6.</w:t>
      </w:r>
      <w:r>
        <w:rPr>
          <w:rFonts w:hint="eastAsia"/>
          <w:lang w:val="en-US" w:eastAsia="zh-CN"/>
        </w:rPr>
        <w:t>1</w:t>
      </w:r>
      <w:r>
        <w:rPr>
          <w:lang w:eastAsia="zh-CN"/>
        </w:rPr>
        <w:t>.1-1.</w:t>
      </w:r>
    </w:p>
    <w:p>
      <w:pPr>
        <w:pStyle w:val="113"/>
      </w:pPr>
      <w:r>
        <w:rPr>
          <w:lang w:val="en-US" w:eastAsia="zh-CN"/>
        </w:rPr>
        <w:drawing>
          <wp:inline distT="0" distB="0" distL="114300" distR="114300">
            <wp:extent cx="3705225" cy="16192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3705225" cy="1619250"/>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.1-1: NAT procedure</w:t>
      </w:r>
    </w:p>
    <w:p>
      <w:pPr>
        <w:rPr>
          <w:lang w:eastAsia="zh-CN"/>
        </w:rPr>
      </w:pPr>
      <w:r>
        <w:rPr>
          <w:lang w:eastAsia="zh-CN"/>
        </w:rPr>
        <w:t>Therefore, to verify the EEC provided IP address, this solution proposes to use the mapping between private IP address, public IP address and port number in the UPF to verify the mapping EEC provided IP address, EES obtained public IP address and port number based on the source IP address and port number of received UE ID API message.This solution can be applied in the case where NAT is embedded in the UPF and no matter which NAT mode is used by UPF.</w:t>
      </w:r>
    </w:p>
    <w:p>
      <w:pPr>
        <w:pStyle w:val="112"/>
        <w:rPr>
          <w:lang w:eastAsia="zh-CN"/>
        </w:rPr>
      </w:pPr>
      <w:r>
        <w:rPr>
          <w:lang w:eastAsia="zh-CN"/>
        </w:rPr>
        <w:t>Editor’s notes: it is FFS for the potential risk of exposing the private and public IP addresses of EEC to an entity as EES.</w:t>
      </w:r>
    </w:p>
    <w:p>
      <w:pPr>
        <w:pStyle w:val="5"/>
      </w:pPr>
      <w:bookmarkStart w:id="278" w:name="_Toc17899"/>
      <w:bookmarkStart w:id="279" w:name="_Toc9383"/>
      <w:bookmarkStart w:id="280" w:name="_Toc12066"/>
      <w:bookmarkStart w:id="281" w:name="_Toc10947"/>
      <w:bookmarkStart w:id="282" w:name="_Toc19741"/>
      <w:bookmarkStart w:id="283" w:name="_Toc31147"/>
      <w:bookmarkStart w:id="284" w:name="_Toc8963"/>
      <w:r>
        <w:t>6.</w:t>
      </w:r>
      <w:r>
        <w:rPr>
          <w:rFonts w:hint="eastAsia"/>
          <w:lang w:val="en-US" w:eastAsia="zh-CN"/>
        </w:rPr>
        <w:t>1</w:t>
      </w:r>
      <w:r>
        <w:t>.2</w:t>
      </w:r>
      <w:r>
        <w:tab/>
      </w:r>
      <w:r>
        <w:t>Solution details</w:t>
      </w:r>
      <w:bookmarkEnd w:id="278"/>
      <w:bookmarkEnd w:id="279"/>
      <w:bookmarkEnd w:id="280"/>
      <w:bookmarkEnd w:id="281"/>
      <w:bookmarkEnd w:id="282"/>
      <w:bookmarkEnd w:id="283"/>
      <w:bookmarkEnd w:id="284"/>
    </w:p>
    <w:p>
      <w:pPr>
        <w:rPr>
          <w:lang w:eastAsia="zh-CN"/>
        </w:rPr>
      </w:pPr>
      <w:r>
        <w:rPr>
          <w:lang w:eastAsia="zh-CN"/>
        </w:rPr>
        <w:t>The procedure of the solution is presented in figure 6.</w:t>
      </w:r>
      <w:r>
        <w:rPr>
          <w:rFonts w:hint="eastAsia"/>
          <w:lang w:val="en-US" w:eastAsia="zh-CN"/>
        </w:rPr>
        <w:t>1</w:t>
      </w:r>
      <w:r>
        <w:rPr>
          <w:lang w:eastAsia="zh-CN"/>
        </w:rPr>
        <w:t>.2-1 and steps are explained in detail below.</w:t>
      </w:r>
    </w:p>
    <w:p>
      <w:pPr>
        <w:pStyle w:val="113"/>
      </w:pPr>
      <w:r>
        <w:rPr>
          <w:lang w:val="en-US" w:eastAsia="zh-CN"/>
        </w:rPr>
        <w:drawing>
          <wp:inline distT="0" distB="0" distL="114300" distR="114300">
            <wp:extent cx="5600700" cy="3895725"/>
            <wp:effectExtent l="0" t="0" r="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600700" cy="3895725"/>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 xml:space="preserve">.2-1 </w:t>
      </w:r>
      <w:r>
        <w:rPr>
          <w:lang w:eastAsia="zh-CN"/>
        </w:rPr>
        <w:t>EEC provided IP address verification via existing public IP address and port number</w:t>
      </w:r>
    </w:p>
    <w:p>
      <w:pPr>
        <w:pStyle w:val="111"/>
        <w:ind w:left="1276" w:hanging="992"/>
        <w:rPr>
          <w:lang w:eastAsia="zh-CN"/>
        </w:rPr>
      </w:pPr>
      <w:r>
        <w:rPr>
          <w:lang w:eastAsia="zh-CN"/>
        </w:rPr>
        <w:t>Step 0.</w:t>
      </w:r>
      <w:r>
        <w:rPr>
          <w:lang w:eastAsia="zh-CN"/>
        </w:rPr>
        <w:tab/>
      </w:r>
      <w:r>
        <w:rPr>
          <w:lang w:eastAsia="zh-CN"/>
        </w:rPr>
        <w:t>If NAT is used in the UPF, the UPF stores the mapping between private IP address, public IP address, port number.</w:t>
      </w:r>
    </w:p>
    <w:p>
      <w:pPr>
        <w:pStyle w:val="111"/>
        <w:ind w:left="1276" w:hanging="992"/>
        <w:rPr>
          <w:lang w:eastAsia="zh-CN"/>
        </w:rPr>
      </w:pPr>
      <w:r>
        <w:rPr>
          <w:lang w:eastAsia="zh-CN"/>
        </w:rPr>
        <w:t>Step 1.</w:t>
      </w:r>
      <w:r>
        <w:rPr>
          <w:lang w:eastAsia="zh-CN"/>
        </w:rPr>
        <w:tab/>
      </w:r>
      <w:r>
        <w:rPr>
          <w:lang w:eastAsia="zh-CN"/>
        </w:rPr>
        <w:t xml:space="preserve">The EEC in the UE sends UE Identifier API request with </w:t>
      </w:r>
      <w:r>
        <w:rPr>
          <w:kern w:val="2"/>
        </w:rPr>
        <w:t>the private IP address#1 to the EES as clause 8.6.5 of 3GPP TS</w:t>
      </w:r>
      <w:r>
        <w:rPr>
          <w:rFonts w:hint="eastAsia"/>
          <w:kern w:val="2"/>
          <w:lang w:val="en-US" w:eastAsia="zh-CN"/>
        </w:rPr>
        <w:t xml:space="preserve"> </w:t>
      </w:r>
      <w:r>
        <w:rPr>
          <w:kern w:val="2"/>
        </w:rPr>
        <w:t>23.558 [3].</w:t>
      </w:r>
    </w:p>
    <w:p>
      <w:pPr>
        <w:pStyle w:val="111"/>
        <w:ind w:left="1276" w:hanging="992"/>
        <w:rPr>
          <w:lang w:eastAsia="zh-CN"/>
        </w:rPr>
      </w:pPr>
      <w:r>
        <w:rPr>
          <w:lang w:eastAsia="zh-CN"/>
        </w:rPr>
        <w:t>Step 2.</w:t>
      </w:r>
      <w:r>
        <w:rPr>
          <w:lang w:eastAsia="zh-CN"/>
        </w:rPr>
        <w:tab/>
      </w:r>
      <w:r>
        <w:rPr>
          <w:lang w:eastAsia="zh-CN"/>
        </w:rPr>
        <w:t>EES obtains the UE public IP address#2, port number based on the sourse IP address and source port number of the IP data from UPF which include the UE Identifier API request.</w:t>
      </w:r>
    </w:p>
    <w:p>
      <w:pPr>
        <w:pStyle w:val="111"/>
        <w:ind w:left="1276" w:hanging="992"/>
        <w:rPr>
          <w:lang w:eastAsia="zh-CN"/>
        </w:rPr>
      </w:pPr>
      <w:r>
        <w:rPr>
          <w:lang w:eastAsia="zh-CN"/>
        </w:rPr>
        <w:t>Step 3.</w:t>
      </w:r>
      <w:r>
        <w:rPr>
          <w:lang w:eastAsia="zh-CN"/>
        </w:rPr>
        <w:tab/>
      </w:r>
      <w:r>
        <w:rPr>
          <w:lang w:eastAsia="zh-CN"/>
        </w:rPr>
        <w:t xml:space="preserve">EES </w:t>
      </w:r>
      <w:r>
        <w:t xml:space="preserve">requests to retrieve UE ID via the Nnef_UEId_Get service operation. The request message includes private </w:t>
      </w:r>
      <w:r>
        <w:rPr>
          <w:kern w:val="2"/>
        </w:rPr>
        <w:t>IP address</w:t>
      </w:r>
      <w:r>
        <w:t xml:space="preserve"> #1,</w:t>
      </w:r>
      <w:r>
        <w:rPr>
          <w:lang w:eastAsia="zh-CN"/>
        </w:rPr>
        <w:t xml:space="preserve"> public IP address#2, port number associated with the public IP address#2.</w:t>
      </w:r>
    </w:p>
    <w:p>
      <w:pPr>
        <w:pStyle w:val="111"/>
        <w:ind w:left="1276" w:hanging="992"/>
        <w:rPr>
          <w:lang w:eastAsia="zh-CN"/>
        </w:rPr>
      </w:pPr>
      <w:r>
        <w:rPr>
          <w:lang w:eastAsia="zh-CN"/>
        </w:rPr>
        <w:t>Steps 4-5.</w:t>
      </w:r>
      <w:r>
        <w:rPr>
          <w:lang w:eastAsia="zh-CN"/>
        </w:rPr>
        <w:tab/>
      </w:r>
      <w:r>
        <w:rPr>
          <w:lang w:eastAsia="zh-CN"/>
        </w:rPr>
        <w:t>NEF obtains the private IP address#3 from UPF via existing procedure specified in clause 4.15.10 (from step 3 to step 6)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 6.</w:t>
      </w:r>
      <w:r>
        <w:rPr>
          <w:lang w:eastAsia="zh-CN"/>
        </w:rPr>
        <w:tab/>
      </w:r>
      <w:r>
        <w:rPr>
          <w:lang w:eastAsia="zh-CN"/>
        </w:rPr>
        <w:t>NEF verify if the private IP address#3 is equal to EEC provided IP address#1, if verification is successful, the NEF continues to obtain the AF specific GPSI via step 7 and step 8.</w:t>
      </w:r>
    </w:p>
    <w:p>
      <w:pPr>
        <w:pStyle w:val="111"/>
        <w:ind w:left="1276" w:hanging="992"/>
        <w:rPr>
          <w:lang w:eastAsia="zh-CN"/>
        </w:rPr>
      </w:pPr>
      <w:r>
        <w:rPr>
          <w:lang w:eastAsia="zh-CN"/>
        </w:rPr>
        <w:t>Steps 7-8.</w:t>
      </w:r>
      <w:r>
        <w:rPr>
          <w:lang w:eastAsia="zh-CN"/>
        </w:rPr>
        <w:tab/>
      </w:r>
      <w:r>
        <w:rPr>
          <w:lang w:eastAsia="zh-CN"/>
        </w:rPr>
        <w:t>NEF obtains AF specific GPSI via existing procedure specified in clause 4.15.10 (from step 7 to step 10)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Steps 9-10.</w:t>
      </w:r>
      <w:r>
        <w:rPr>
          <w:lang w:eastAsia="zh-CN"/>
        </w:rPr>
        <w:tab/>
      </w:r>
      <w:r>
        <w:rPr>
          <w:lang w:eastAsia="zh-CN"/>
        </w:rPr>
        <w:t xml:space="preserve">NEF sends </w:t>
      </w:r>
      <w:r>
        <w:t>Nnef_UEId_Get</w:t>
      </w:r>
      <w:r>
        <w:rPr>
          <w:lang w:eastAsia="zh-CN"/>
        </w:rPr>
        <w:t xml:space="preserve"> response with AF specific GPSI to EES, and the EES send UE Identifier API request with AF specific GPSI to EEC.</w:t>
      </w:r>
    </w:p>
    <w:p>
      <w:pPr>
        <w:pStyle w:val="5"/>
      </w:pPr>
      <w:bookmarkStart w:id="285" w:name="_Toc25656"/>
      <w:bookmarkStart w:id="286" w:name="_Toc3333"/>
      <w:bookmarkStart w:id="287" w:name="_Toc16006"/>
      <w:bookmarkStart w:id="288" w:name="_Toc10829"/>
      <w:bookmarkStart w:id="289" w:name="_Toc13181"/>
      <w:bookmarkStart w:id="290" w:name="_Toc9316"/>
      <w:bookmarkStart w:id="291" w:name="_Toc3163"/>
      <w:r>
        <w:t>6.</w:t>
      </w:r>
      <w:r>
        <w:rPr>
          <w:rFonts w:hint="eastAsia"/>
          <w:lang w:val="en-US" w:eastAsia="zh-CN"/>
        </w:rPr>
        <w:t>1</w:t>
      </w:r>
      <w:r>
        <w:t>.3</w:t>
      </w:r>
      <w:r>
        <w:tab/>
      </w:r>
      <w:r>
        <w:t>Solution evaluation</w:t>
      </w:r>
      <w:bookmarkEnd w:id="285"/>
      <w:bookmarkEnd w:id="286"/>
      <w:bookmarkEnd w:id="287"/>
      <w:bookmarkEnd w:id="288"/>
      <w:bookmarkEnd w:id="289"/>
      <w:bookmarkEnd w:id="290"/>
      <w:bookmarkEnd w:id="291"/>
    </w:p>
    <w:p>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a</w:t>
      </w:r>
      <w:r>
        <w:rPr>
          <w:lang w:eastAsia="zh-CN"/>
        </w:rPr>
        <w:t>ddresses the requirements of KI#2.1 on the user information verification.</w:t>
      </w:r>
    </w:p>
    <w:p>
      <w:pPr>
        <w:rPr>
          <w:lang w:eastAsia="zh-CN"/>
        </w:rPr>
      </w:pPr>
      <w:r>
        <w:rPr>
          <w:rFonts w:hint="eastAsia"/>
          <w:lang w:eastAsia="zh-CN"/>
        </w:rPr>
        <w:t>T</w:t>
      </w:r>
      <w:r>
        <w:rPr>
          <w:lang w:eastAsia="zh-CN"/>
        </w:rPr>
        <w:t>he EEC provided IP address, public IP address and port number are all provided to NEF, then the NEF retrieves the private IP address corresponding to the public IP address and port number via the exising procedure and performs the EEC provided IP address verification. There is no additional impact to other network functions.</w:t>
      </w:r>
    </w:p>
    <w:p>
      <w:pPr>
        <w:rPr>
          <w:lang w:eastAsia="zh-CN"/>
        </w:rPr>
      </w:pPr>
      <w:r>
        <w:rPr>
          <w:lang w:eastAsia="zh-CN"/>
        </w:rPr>
        <w:t>The verification may not be required when the UPF has the mapping table between public IP address and private IP address.</w:t>
      </w:r>
    </w:p>
    <w:p>
      <w:pPr>
        <w:rPr>
          <w:lang w:eastAsia="zh-CN"/>
        </w:rPr>
      </w:pPr>
      <w:r>
        <w:rPr>
          <w:lang w:eastAsia="zh-CN"/>
        </w:rPr>
        <w:t>The solution assumes that NAT is embedded in the UPF, and the NAT mapping table can be exposed to EDGE application.</w:t>
      </w:r>
    </w:p>
    <w:p>
      <w:pPr>
        <w:pStyle w:val="112"/>
        <w:ind w:left="0" w:firstLine="0"/>
        <w:rPr>
          <w:color w:val="auto"/>
          <w:lang w:eastAsia="zh-CN"/>
        </w:rPr>
      </w:pPr>
      <w:r>
        <w:rPr>
          <w:color w:val="auto"/>
          <w:lang w:eastAsia="zh-CN"/>
        </w:rPr>
        <w:t>The solution is limited to the verification of the provided private IP address by the EEC to the EES, and used by the EES to invoke NEF API.</w:t>
      </w:r>
    </w:p>
    <w:p>
      <w:pPr>
        <w:pStyle w:val="4"/>
      </w:pPr>
      <w:bookmarkStart w:id="292" w:name="_Toc145075066"/>
      <w:bookmarkStart w:id="293" w:name="_Toc145074824"/>
      <w:bookmarkStart w:id="294" w:name="_Toc145061805"/>
      <w:bookmarkStart w:id="295" w:name="_Toc145075270"/>
      <w:bookmarkStart w:id="296" w:name="_Toc11253"/>
      <w:bookmarkStart w:id="297" w:name="_Toc31729"/>
      <w:bookmarkStart w:id="298" w:name="_Toc19821"/>
      <w:bookmarkStart w:id="299" w:name="_Toc11639"/>
      <w:bookmarkStart w:id="300" w:name="_Toc145061590"/>
      <w:bookmarkStart w:id="301" w:name="_Toc18425"/>
      <w:bookmarkStart w:id="302" w:name="_Toc3478"/>
      <w:bookmarkStart w:id="303" w:name="_Toc6729"/>
      <w:r>
        <w:t>6.</w:t>
      </w:r>
      <w:r>
        <w:rPr>
          <w:rFonts w:hint="eastAsia"/>
          <w:lang w:val="en-US" w:eastAsia="zh-CN"/>
        </w:rPr>
        <w:t>2</w:t>
      </w:r>
      <w:r>
        <w:tab/>
      </w:r>
      <w:r>
        <w:t>Solution #</w:t>
      </w:r>
      <w:r>
        <w:rPr>
          <w:rFonts w:hint="eastAsia"/>
          <w:lang w:val="en-US" w:eastAsia="zh-CN"/>
        </w:rPr>
        <w:t>2</w:t>
      </w:r>
      <w:r>
        <w:t xml:space="preserve">: </w:t>
      </w:r>
      <w:bookmarkEnd w:id="292"/>
      <w:bookmarkEnd w:id="293"/>
      <w:bookmarkEnd w:id="294"/>
      <w:bookmarkEnd w:id="295"/>
      <w:r>
        <w:rPr>
          <w:rFonts w:cs="Arial"/>
        </w:rPr>
        <w:t>Authorizing AF to retrieve UE ID</w:t>
      </w:r>
      <w:bookmarkEnd w:id="296"/>
      <w:bookmarkEnd w:id="297"/>
      <w:bookmarkEnd w:id="298"/>
      <w:bookmarkEnd w:id="299"/>
      <w:r>
        <w:rPr>
          <w:rFonts w:cs="Arial"/>
        </w:rPr>
        <w:t xml:space="preserve"> </w:t>
      </w:r>
      <w:bookmarkEnd w:id="300"/>
    </w:p>
    <w:p>
      <w:pPr>
        <w:pStyle w:val="5"/>
      </w:pPr>
      <w:bookmarkStart w:id="304" w:name="_Toc145061806"/>
      <w:bookmarkStart w:id="305" w:name="_Toc3970"/>
      <w:bookmarkStart w:id="306" w:name="_Toc145074825"/>
      <w:bookmarkStart w:id="307" w:name="_Toc145075067"/>
      <w:bookmarkStart w:id="308" w:name="_Toc145061591"/>
      <w:bookmarkStart w:id="309" w:name="_Toc21228"/>
      <w:bookmarkStart w:id="310" w:name="_Toc7321"/>
      <w:bookmarkStart w:id="311" w:name="_Toc15596"/>
      <w:bookmarkStart w:id="312" w:name="_Toc145075271"/>
      <w:r>
        <w:t>6.</w:t>
      </w:r>
      <w:r>
        <w:rPr>
          <w:rFonts w:hint="eastAsia"/>
          <w:lang w:val="en-US" w:eastAsia="zh-CN"/>
        </w:rPr>
        <w:t>2</w:t>
      </w:r>
      <w:r>
        <w:t>.1</w:t>
      </w:r>
      <w:r>
        <w:tab/>
      </w:r>
      <w:r>
        <w:t>Solution overview</w:t>
      </w:r>
      <w:bookmarkEnd w:id="304"/>
      <w:bookmarkEnd w:id="305"/>
      <w:bookmarkEnd w:id="306"/>
      <w:bookmarkEnd w:id="307"/>
      <w:bookmarkEnd w:id="308"/>
      <w:bookmarkEnd w:id="309"/>
      <w:bookmarkEnd w:id="310"/>
      <w:bookmarkEnd w:id="311"/>
      <w:bookmarkEnd w:id="312"/>
    </w:p>
    <w:p>
      <w:r>
        <w:t>This solution is for KI#</w:t>
      </w:r>
      <w:r>
        <w:rPr>
          <w:rFonts w:hint="eastAsia"/>
          <w:lang w:val="en-US" w:eastAsia="zh-CN"/>
        </w:rPr>
        <w:t>2.</w:t>
      </w:r>
      <w:r>
        <w:t>1 on the secure retrieval of 5G system UE IDs. Since the AF may request for the UE ID without UE authorization, the solution proposes to use fresh hash value with count, which is a changeable value shared between the UE and the 5GC, to authorize the AF to retrieve the UE ID. It can also prevent replay attacks from the malicious entity (e.g., malicious UE or AF).</w:t>
      </w:r>
    </w:p>
    <w:p>
      <w:pPr>
        <w:pStyle w:val="5"/>
      </w:pPr>
      <w:bookmarkStart w:id="313" w:name="_Toc145061592"/>
      <w:bookmarkStart w:id="314" w:name="_Toc145074826"/>
      <w:bookmarkStart w:id="315" w:name="_Toc449"/>
      <w:bookmarkStart w:id="316" w:name="_Toc6877"/>
      <w:bookmarkStart w:id="317" w:name="_Toc145075068"/>
      <w:bookmarkStart w:id="318" w:name="_Toc18513"/>
      <w:bookmarkStart w:id="319" w:name="_Toc20859"/>
      <w:bookmarkStart w:id="320" w:name="_Toc145075272"/>
      <w:bookmarkStart w:id="321" w:name="_Toc145061807"/>
      <w:r>
        <w:t>6.</w:t>
      </w:r>
      <w:r>
        <w:rPr>
          <w:rFonts w:hint="eastAsia"/>
          <w:lang w:val="en-US" w:eastAsia="zh-CN"/>
        </w:rPr>
        <w:t>2</w:t>
      </w:r>
      <w:r>
        <w:t>.2</w:t>
      </w:r>
      <w:r>
        <w:tab/>
      </w:r>
      <w:r>
        <w:t>Solution details</w:t>
      </w:r>
      <w:bookmarkEnd w:id="313"/>
      <w:bookmarkEnd w:id="314"/>
      <w:bookmarkEnd w:id="315"/>
      <w:bookmarkEnd w:id="316"/>
      <w:bookmarkEnd w:id="317"/>
      <w:bookmarkEnd w:id="318"/>
      <w:bookmarkEnd w:id="319"/>
      <w:bookmarkEnd w:id="320"/>
      <w:bookmarkEnd w:id="321"/>
    </w:p>
    <w:p>
      <w:r>
        <w:t>This solution supports the 5GC to verify whether the AF is authorized by the UE to retrieve the UE ID based on the IP address, and verify whether the parameters used for verification is replayed by the adversary. Specifically, when the UE</w:t>
      </w:r>
      <w:r>
        <w:rPr>
          <w:rFonts w:hint="eastAsia"/>
          <w:lang w:val="en-US" w:eastAsia="zh-CN"/>
        </w:rPr>
        <w:t xml:space="preserve"> </w:t>
      </w:r>
      <w:r>
        <w:t>receives the UE ID request, it generates a hash value based on the count,</w:t>
      </w:r>
      <w:r>
        <w:rPr>
          <w:rFonts w:hint="eastAsia"/>
          <w:lang w:val="en-US" w:eastAsia="zh-CN"/>
        </w:rPr>
        <w:t xml:space="preserve"> salt,</w:t>
      </w:r>
      <w:r>
        <w:t xml:space="preserve"> SUPI and IP address, and then sends the generated hash value and count to the AF, which uses the IP address to request for the UE ID from the NEF</w:t>
      </w:r>
      <w:r>
        <w:rPr>
          <w:rFonts w:hint="eastAsia"/>
          <w:lang w:eastAsia="zh-CN"/>
        </w:rPr>
        <w:t>.</w:t>
      </w:r>
      <w:r>
        <w:t xml:space="preserve"> The NEF then requests BSF to provide information of the UE (i.e., SUPI). Before providing the SUPI of UE, the BSF shall also generate a hash' based on the shared count, </w:t>
      </w:r>
      <w:r>
        <w:rPr>
          <w:rFonts w:hint="eastAsia"/>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p>
    <w:p>
      <w:pPr>
        <w:pStyle w:val="113"/>
      </w:pPr>
      <w:r>
        <w:object>
          <v:shape id="_x0000_i1025" o:spt="75" type="#_x0000_t75" style="height:240.9pt;width:467.45pt;" o:ole="t" filled="f" o:preferrelative="t" stroked="f" coordsize="21600,21600">
            <v:path/>
            <v:fill on="f" alignshape="1" focussize="0,0"/>
            <v:stroke on="f"/>
            <v:imagedata r:id="rId12" grayscale="f" bilevel="f" o:title=""/>
            <o:lock v:ext="edit" aspectratio="t"/>
            <w10:wrap type="none"/>
            <w10:anchorlock/>
          </v:shape>
          <o:OLEObject Type="Embed" ProgID="Visio.Drawing.15" ShapeID="_x0000_i1025" DrawAspect="Content" ObjectID="_1468075725" r:id="rId11">
            <o:LockedField>false</o:LockedField>
          </o:OLEObject>
        </w:object>
      </w:r>
    </w:p>
    <w:p>
      <w:pPr>
        <w:pStyle w:val="120"/>
      </w:pPr>
      <w:r>
        <w:rPr>
          <w:rFonts w:eastAsia="Calibri"/>
        </w:rPr>
        <w:t>Figure 6.</w:t>
      </w:r>
      <w:r>
        <w:rPr>
          <w:rFonts w:hint="eastAsia" w:eastAsia="宋体"/>
          <w:lang w:val="en-US" w:eastAsia="zh-CN"/>
        </w:rPr>
        <w:t>2</w:t>
      </w:r>
      <w:r>
        <w:rPr>
          <w:rFonts w:eastAsia="Calibri"/>
        </w:rPr>
        <w:t xml:space="preserve">.2-1: </w:t>
      </w:r>
      <w:r>
        <w:t>Authorization of AF and verification of AF provided IP address</w:t>
      </w:r>
    </w:p>
    <w:p>
      <w:pPr>
        <w:pStyle w:val="111"/>
        <w:ind w:left="1134" w:hanging="850"/>
      </w:pPr>
      <w:r>
        <w:t>Step 0.</w:t>
      </w:r>
      <w:r>
        <w:tab/>
      </w:r>
      <w:r>
        <w:t>During the PDU session establishment procedure, SMF generates the salt, which is a random value, and then sends the salt to both UE and BSF.</w:t>
      </w:r>
      <w:r>
        <w:rPr>
          <w:rFonts w:hint="eastAsia"/>
          <w:lang w:val="en-US" w:eastAsia="zh-CN"/>
        </w:rPr>
        <w:t xml:space="preserve"> </w:t>
      </w:r>
      <w:r>
        <w:t xml:space="preserve">SMF can send the salt to the BSF along with </w:t>
      </w:r>
      <w:r>
        <w:rPr>
          <w:rFonts w:hint="eastAsia"/>
          <w:lang w:eastAsia="zh-CN"/>
        </w:rPr>
        <w:t>SM</w:t>
      </w:r>
      <w:r>
        <w:t xml:space="preserve"> policy Association Establishment or </w:t>
      </w:r>
      <w:r>
        <w:rPr>
          <w:rFonts w:hint="eastAsia"/>
          <w:lang w:eastAsia="zh-CN"/>
        </w:rPr>
        <w:t>SM</w:t>
      </w:r>
      <w:r>
        <w:t xml:space="preserve"> policy Association Modification message in clauses 4.16.4 or 4.16.5 of TS 23.502 [8]. If the </w:t>
      </w:r>
      <w:r>
        <w:rPr>
          <w:rFonts w:hint="eastAsia"/>
          <w:lang w:eastAsia="zh-CN"/>
        </w:rPr>
        <w:t>SM</w:t>
      </w:r>
      <w:r>
        <w:t xml:space="preserve"> policy Association Establishment and </w:t>
      </w:r>
      <w:r>
        <w:rPr>
          <w:rFonts w:hint="eastAsia"/>
          <w:lang w:eastAsia="zh-CN"/>
        </w:rPr>
        <w:t>SM</w:t>
      </w:r>
      <w:r>
        <w:t xml:space="preserve"> policy Association Modification procedures are not performed, SMF will not send the salt to the UE. </w:t>
      </w:r>
    </w:p>
    <w:p>
      <w:pPr>
        <w:pStyle w:val="111"/>
        <w:ind w:left="1134" w:hanging="850"/>
      </w:pPr>
      <w:r>
        <w:t>Step 1.</w:t>
      </w:r>
      <w:r>
        <w:tab/>
      </w:r>
      <w:r>
        <w:t>UE</w:t>
      </w:r>
      <w:r>
        <w:rPr>
          <w:rFonts w:hint="eastAsia"/>
          <w:lang w:val="en-US" w:eastAsia="zh-CN"/>
        </w:rPr>
        <w:t xml:space="preserve"> </w:t>
      </w:r>
      <w:r>
        <w:t>receives the UE ID request.</w:t>
      </w:r>
    </w:p>
    <w:p>
      <w:pPr>
        <w:pStyle w:val="111"/>
        <w:ind w:left="1134" w:hanging="850"/>
      </w:pPr>
      <w:r>
        <w:t>Step 2.</w:t>
      </w:r>
      <w:r>
        <w:tab/>
      </w:r>
      <w:r>
        <w:t xml:space="preserve">The UE generates a hash value based on the SUPI, 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w:t>
      </w:r>
    </w:p>
    <w:p>
      <w:pPr>
        <w:pStyle w:val="111"/>
        <w:ind w:left="1134" w:hanging="850"/>
      </w:pPr>
      <w:r>
        <w:tab/>
      </w:r>
      <w:r>
        <w:t>Note1: In order to mitigate the rainbow table attack, the following solutions should be adopted:</w:t>
      </w:r>
    </w:p>
    <w:p>
      <w:pPr>
        <w:pStyle w:val="111"/>
        <w:ind w:left="1134" w:hanging="850"/>
      </w:pPr>
      <w:r>
        <w:tab/>
      </w:r>
      <w:r>
        <w:t>(1) using strong hash algorithms, e.g., SHA-256.</w:t>
      </w:r>
    </w:p>
    <w:p>
      <w:pPr>
        <w:pStyle w:val="111"/>
        <w:ind w:left="1134" w:hanging="850"/>
      </w:pPr>
      <w:r>
        <w:tab/>
      </w:r>
      <w:r>
        <w:t xml:space="preserve">(2) increasing the length of the hash algorithm's input. </w:t>
      </w:r>
    </w:p>
    <w:p>
      <w:pPr>
        <w:pStyle w:val="111"/>
        <w:numPr>
          <w:ilvl w:val="0"/>
          <w:numId w:val="12"/>
        </w:numPr>
      </w:pPr>
      <w:r>
        <w:t xml:space="preserve">The length of the salt can be set as 128bits to make the rainbow table attack infeasible </w:t>
      </w:r>
      <w:r>
        <w:rPr>
          <w:rFonts w:hint="eastAsia"/>
          <w:lang w:eastAsia="zh-CN"/>
        </w:rPr>
        <w:t>[15]</w:t>
      </w:r>
      <w:r>
        <w:t xml:space="preserve">. </w:t>
      </w:r>
    </w:p>
    <w:p>
      <w:pPr>
        <w:pStyle w:val="111"/>
        <w:numPr>
          <w:ilvl w:val="0"/>
          <w:numId w:val="12"/>
        </w:numPr>
      </w:pPr>
      <w:r>
        <w:t xml:space="preserve">The input space of the SUPI is large enough to mitigate the rainbow table attack, considering that the length of IMSI is 15-16 digits, and NAI is 1-759 bits, as specified in TS 23.003 </w:t>
      </w:r>
      <w:r>
        <w:rPr>
          <w:rFonts w:hint="eastAsia"/>
          <w:lang w:eastAsia="zh-CN"/>
        </w:rPr>
        <w:t>[16]</w:t>
      </w:r>
      <w:r>
        <w:t xml:space="preserve">. </w:t>
      </w:r>
    </w:p>
    <w:p>
      <w:pPr>
        <w:pStyle w:val="111"/>
        <w:numPr>
          <w:ilvl w:val="0"/>
          <w:numId w:val="12"/>
        </w:numPr>
      </w:pPr>
      <w:r>
        <w:t>Other inputs, including DNN of the PDU Session, and S-NSSAI of the PDU Session, can also help defend against the rainbow table attack.</w:t>
      </w:r>
    </w:p>
    <w:p>
      <w:pPr>
        <w:pStyle w:val="111"/>
        <w:ind w:left="1134" w:hanging="850"/>
      </w:pPr>
      <w:r>
        <w:tab/>
      </w:r>
      <w:r>
        <w:t>(3) key stretching. The inputs can be run through the hash function multiple times to increase the time to build a precomputed rainbow table.</w:t>
      </w:r>
    </w:p>
    <w:p>
      <w:pPr>
        <w:pStyle w:val="111"/>
        <w:ind w:left="1134" w:hanging="850"/>
      </w:pPr>
      <w:r>
        <w:tab/>
      </w:r>
      <w:r>
        <w:t>Note2: The UE can send the hash value and the count together to avoid the out-of-synchronization between the UE and BSF.</w:t>
      </w:r>
    </w:p>
    <w:p>
      <w:pPr>
        <w:pStyle w:val="111"/>
        <w:ind w:left="1134" w:hanging="850"/>
      </w:pPr>
      <w:r>
        <w:t>Step 3.</w:t>
      </w:r>
      <w:r>
        <w:tab/>
      </w:r>
      <w:r>
        <w:t xml:space="preserve">The UE sends the generated hash value </w:t>
      </w:r>
      <w:r>
        <w:rPr>
          <w:rFonts w:hint="eastAsia"/>
          <w:lang w:val="en-US" w:eastAsia="zh-CN"/>
        </w:rPr>
        <w:t xml:space="preserve">and count </w:t>
      </w:r>
      <w:r>
        <w:t>to the AF.</w:t>
      </w:r>
    </w:p>
    <w:p>
      <w:pPr>
        <w:pStyle w:val="111"/>
        <w:ind w:left="1134" w:hanging="850"/>
      </w:pPr>
      <w:r>
        <w:t>Step 4.</w:t>
      </w:r>
      <w:r>
        <w:tab/>
      </w:r>
      <w:r>
        <w:t>The AF invokes the Nnef_UEId_Get request with the parameter of hash value</w:t>
      </w:r>
      <w:r>
        <w:rPr>
          <w:rFonts w:hint="eastAsia"/>
          <w:lang w:val="en-US" w:eastAsia="zh-CN"/>
        </w:rPr>
        <w:t>, count,</w:t>
      </w:r>
      <w:r>
        <w:t xml:space="preserve"> and IP address to get the UE ID.</w:t>
      </w:r>
    </w:p>
    <w:p>
      <w:pPr>
        <w:pStyle w:val="111"/>
        <w:ind w:left="1134" w:hanging="850"/>
      </w:pPr>
      <w:r>
        <w:rPr>
          <w:rFonts w:hint="eastAsia"/>
          <w:lang w:eastAsia="zh-CN"/>
        </w:rPr>
        <w:t>N</w:t>
      </w:r>
      <w:r>
        <w:rPr>
          <w:lang w:eastAsia="zh-CN"/>
        </w:rPr>
        <w:t>OTE 1: If private IP address is sent in step 3, then the same private IP address will be sent in step 4.</w:t>
      </w:r>
    </w:p>
    <w:p>
      <w:pPr>
        <w:pStyle w:val="111"/>
        <w:ind w:left="1134" w:hanging="850"/>
      </w:pPr>
      <w:r>
        <w:t>Steps 5-8.</w:t>
      </w:r>
      <w:r>
        <w:tab/>
      </w:r>
      <w:r>
        <w:t>This solution reuses Steps 3-6 in Clause 4.15.10, TS 23.502 [8].</w:t>
      </w:r>
    </w:p>
    <w:p>
      <w:pPr>
        <w:pStyle w:val="100"/>
        <w:ind w:left="1134"/>
      </w:pPr>
      <w:r>
        <w:rPr>
          <w:rFonts w:hint="eastAsia"/>
          <w:lang w:eastAsia="zh-CN"/>
        </w:rPr>
        <w:t>N</w:t>
      </w:r>
      <w:r>
        <w:rPr>
          <w:lang w:eastAsia="zh-CN"/>
        </w:rPr>
        <w:t>OTE 2: Steps 5-8 are workable only if NAT is in the UPF.</w:t>
      </w:r>
    </w:p>
    <w:p>
      <w:pPr>
        <w:pStyle w:val="111"/>
        <w:ind w:left="1134" w:hanging="850"/>
      </w:pPr>
      <w:r>
        <w:t>Step 9.</w:t>
      </w:r>
      <w:r>
        <w:tab/>
      </w:r>
      <w:r>
        <w:t>When the NEF invokes the Nbsf_Management_Discovery service operation, the NEF provides the hash value and IP address to the BSF.</w:t>
      </w:r>
    </w:p>
    <w:p>
      <w:pPr>
        <w:pStyle w:val="111"/>
        <w:ind w:left="1134" w:hanging="850"/>
      </w:pPr>
      <w:r>
        <w:t>Step 10.</w:t>
      </w:r>
      <w:r>
        <w:tab/>
      </w:r>
      <w:r>
        <w:t>The BSF determines the SUPI</w:t>
      </w:r>
      <w:r>
        <w:rPr>
          <w:rFonts w:hint="eastAsia"/>
          <w:lang w:val="en-US" w:eastAsia="zh-CN"/>
        </w:rPr>
        <w:t>, salt</w:t>
      </w:r>
      <w:r>
        <w:t xml:space="preserve"> and count based on the IP address. The BSF then generates the hash' value, and then compares the hash' value with the received hash value. </w:t>
      </w:r>
    </w:p>
    <w:p>
      <w:pPr>
        <w:pStyle w:val="111"/>
        <w:ind w:left="1134" w:hanging="850"/>
      </w:pPr>
      <w:r>
        <w:t>Step 11.</w:t>
      </w:r>
      <w:r>
        <w:tab/>
      </w:r>
      <w:r>
        <w:t>If the hash' value is equal to the received hash value, the BSF will respond to the NEF with a SUPI. Otherwise, the BSF will respond to the NEF with an indication that request is denied with the reason that the IP address is not associated with the UE.</w:t>
      </w:r>
    </w:p>
    <w:p>
      <w:pPr>
        <w:pStyle w:val="111"/>
        <w:ind w:left="1134" w:hanging="850"/>
      </w:pPr>
      <w:r>
        <w:t>Steps 12-14.</w:t>
      </w:r>
      <w:r>
        <w:tab/>
      </w:r>
      <w:r>
        <w:t>This solution reuse Steps 9-11 in Clause 4.15.10, TS 23.502 [8].</w:t>
      </w:r>
    </w:p>
    <w:p>
      <w:pPr>
        <w:pStyle w:val="5"/>
      </w:pPr>
      <w:bookmarkStart w:id="322" w:name="_Toc4349"/>
      <w:bookmarkStart w:id="323" w:name="_Toc145061808"/>
      <w:bookmarkStart w:id="324" w:name="_Toc17897"/>
      <w:bookmarkStart w:id="325" w:name="_Toc30651"/>
      <w:bookmarkStart w:id="326" w:name="_Toc145061593"/>
      <w:bookmarkStart w:id="327" w:name="_Toc145075273"/>
      <w:bookmarkStart w:id="328" w:name="_Toc145075069"/>
      <w:bookmarkStart w:id="329" w:name="_Toc23992"/>
      <w:bookmarkStart w:id="330" w:name="_Toc145074827"/>
      <w:r>
        <w:t>6.</w:t>
      </w:r>
      <w:r>
        <w:rPr>
          <w:rFonts w:hint="eastAsia"/>
          <w:lang w:val="en-US" w:eastAsia="zh-CN"/>
        </w:rPr>
        <w:t>2</w:t>
      </w:r>
      <w:r>
        <w:t>.3</w:t>
      </w:r>
      <w:r>
        <w:tab/>
      </w:r>
      <w:r>
        <w:rPr>
          <w:rFonts w:hint="eastAsia"/>
          <w:lang w:eastAsia="zh-CN"/>
        </w:rPr>
        <w:t>E</w:t>
      </w:r>
      <w:r>
        <w:t>valuation</w:t>
      </w:r>
      <w:bookmarkEnd w:id="322"/>
      <w:bookmarkEnd w:id="323"/>
      <w:bookmarkEnd w:id="324"/>
      <w:bookmarkEnd w:id="325"/>
      <w:bookmarkEnd w:id="326"/>
      <w:bookmarkEnd w:id="327"/>
      <w:bookmarkEnd w:id="328"/>
      <w:bookmarkEnd w:id="329"/>
      <w:bookmarkEnd w:id="330"/>
    </w:p>
    <w:p>
      <w:r>
        <w:t xml:space="preserve">The solution addresses the requirement of KI#2.1 related to the authorization of AF to retrieve UE ID. The solution proposes to use the hash value to authorize the AF to retrieve the UE ID based on the SUPI, IP address, count, salt </w:t>
      </w:r>
      <w:r>
        <w:rPr>
          <w:rFonts w:hint="eastAsia"/>
          <w:lang w:eastAsia="zh-CN"/>
        </w:rPr>
        <w:t>and</w:t>
      </w:r>
      <w:r>
        <w:t xml:space="preserve"> other values that is known to both the EEC and BSF.</w:t>
      </w:r>
    </w:p>
    <w:p>
      <w:r>
        <w:rPr>
          <w:rFonts w:hint="eastAsia"/>
          <w:lang w:eastAsia="zh-CN"/>
        </w:rPr>
        <w:t>I</w:t>
      </w:r>
      <w:r>
        <w:t>f private IP address is conveyed in step 3, there is a privacy issue as the AF can abuse this information to compromise the privacy of the user.</w:t>
      </w:r>
    </w:p>
    <w:p>
      <w:pPr>
        <w:pStyle w:val="100"/>
      </w:pPr>
      <w:r>
        <w:t xml:space="preserve">NOTE: Optional flows (5-8) in </w:t>
      </w:r>
      <w:r>
        <w:rPr>
          <w:rFonts w:eastAsia="Calibri"/>
        </w:rPr>
        <w:t>Figure 6.</w:t>
      </w:r>
      <w:r>
        <w:rPr>
          <w:rFonts w:hint="eastAsia"/>
          <w:lang w:val="en-US" w:eastAsia="zh-CN"/>
        </w:rPr>
        <w:t>2</w:t>
      </w:r>
      <w:r>
        <w:rPr>
          <w:rFonts w:eastAsia="Calibri"/>
        </w:rPr>
        <w:t>.2-1</w:t>
      </w:r>
      <w:r>
        <w:t xml:space="preserve"> are not needed in case UE is allocated with a public IP address.</w:t>
      </w:r>
    </w:p>
    <w:p>
      <w:r>
        <w:t xml:space="preserve">The solution has the following impacts on the entities/NFs: </w:t>
      </w:r>
    </w:p>
    <w:p>
      <w:r>
        <w:t xml:space="preserve">1. UE needs to generate hash value based on the SUPI, IP address, count, salt </w:t>
      </w:r>
      <w:r>
        <w:rPr>
          <w:rFonts w:hint="eastAsia"/>
          <w:lang w:eastAsia="zh-CN"/>
        </w:rPr>
        <w:t>and</w:t>
      </w:r>
      <w:r>
        <w:t xml:space="preserve"> other values that is known to both the EEC and BSF. UE also needs to update the count.</w:t>
      </w:r>
    </w:p>
    <w:p>
      <w:r>
        <w:t xml:space="preserve">2. The SMF needs to generate the salt, and forward the salt to the BSF along with </w:t>
      </w:r>
      <w:r>
        <w:rPr>
          <w:rFonts w:hint="eastAsia"/>
          <w:lang w:eastAsia="zh-CN"/>
        </w:rPr>
        <w:t>SM</w:t>
      </w:r>
      <w:r>
        <w:t xml:space="preserve"> policy Association Establishment or </w:t>
      </w:r>
      <w:r>
        <w:rPr>
          <w:rFonts w:hint="eastAsia"/>
          <w:lang w:eastAsia="zh-CN"/>
        </w:rPr>
        <w:t>SM</w:t>
      </w:r>
      <w:r>
        <w:t xml:space="preserve"> policy Association Modofication message..</w:t>
      </w:r>
    </w:p>
    <w:p>
      <w:r>
        <w:t>3. BSF needs to determine the SUPI, count and salt associated with IP address. BSF also needs to validate the hash value by generating hash' based on the SUPI, count, salt and IP address.</w:t>
      </w:r>
    </w:p>
    <w:p>
      <w:r>
        <w:t xml:space="preserve">4. </w:t>
      </w:r>
      <w:r>
        <w:rPr>
          <w:sz w:val="22"/>
          <w:szCs w:val="22"/>
        </w:rPr>
        <w:t>The UE and operating system running on the need to support the delivery of the parameters to the EEC.</w:t>
      </w:r>
    </w:p>
    <w:p>
      <w:pPr>
        <w:pStyle w:val="4"/>
        <w:rPr>
          <w:lang w:eastAsia="zh-CN"/>
        </w:rPr>
      </w:pPr>
      <w:bookmarkStart w:id="331" w:name="_Toc15181"/>
      <w:bookmarkStart w:id="332" w:name="_Toc23009"/>
      <w:bookmarkStart w:id="333" w:name="_Toc18663"/>
      <w:bookmarkStart w:id="334" w:name="_Toc22449"/>
      <w:r>
        <w:rPr>
          <w:lang w:eastAsia="zh-CN"/>
        </w:rPr>
        <w:t>6.</w:t>
      </w:r>
      <w:r>
        <w:rPr>
          <w:rFonts w:hint="eastAsia"/>
          <w:lang w:val="en-US" w:eastAsia="zh-CN"/>
        </w:rPr>
        <w:t>3</w:t>
      </w:r>
      <w:r>
        <w:rPr>
          <w:lang w:eastAsia="zh-CN"/>
        </w:rPr>
        <w:tab/>
      </w:r>
      <w:r>
        <w:rPr>
          <w:lang w:eastAsia="zh-CN"/>
        </w:rPr>
        <w:t>Solution #</w:t>
      </w:r>
      <w:r>
        <w:rPr>
          <w:rFonts w:hint="eastAsia"/>
          <w:lang w:val="en-US" w:eastAsia="zh-CN"/>
        </w:rPr>
        <w:t>3</w:t>
      </w:r>
      <w:r>
        <w:rPr>
          <w:lang w:eastAsia="zh-CN"/>
        </w:rPr>
        <w:t>: Secure retrieval of 5G UE Id and privacy related information</w:t>
      </w:r>
      <w:bookmarkEnd w:id="331"/>
      <w:bookmarkEnd w:id="332"/>
      <w:bookmarkEnd w:id="333"/>
      <w:bookmarkEnd w:id="334"/>
    </w:p>
    <w:p>
      <w:pPr>
        <w:pStyle w:val="5"/>
      </w:pPr>
      <w:bookmarkStart w:id="335" w:name="_Toc17589"/>
      <w:bookmarkStart w:id="336" w:name="_Toc159226040"/>
      <w:bookmarkStart w:id="337" w:name="_Toc164591843"/>
      <w:bookmarkStart w:id="338" w:name="_Toc7233"/>
      <w:bookmarkStart w:id="339" w:name="_Toc22149"/>
      <w:bookmarkStart w:id="340" w:name="_Toc607"/>
      <w:r>
        <w:rPr>
          <w:lang w:eastAsia="zh-CN"/>
        </w:rPr>
        <w:t>6</w:t>
      </w:r>
      <w:r>
        <w:t>.</w:t>
      </w:r>
      <w:r>
        <w:rPr>
          <w:rFonts w:hint="eastAsia"/>
          <w:lang w:val="en-US" w:eastAsia="zh-CN"/>
        </w:rPr>
        <w:t>3</w:t>
      </w:r>
      <w:r>
        <w:t>.1</w:t>
      </w:r>
      <w:r>
        <w:tab/>
      </w:r>
      <w:r>
        <w:t>Introduction</w:t>
      </w:r>
      <w:bookmarkEnd w:id="335"/>
      <w:bookmarkEnd w:id="336"/>
      <w:bookmarkEnd w:id="337"/>
      <w:bookmarkEnd w:id="338"/>
      <w:bookmarkEnd w:id="339"/>
      <w:bookmarkEnd w:id="340"/>
    </w:p>
    <w:p>
      <w:r>
        <w:t>This solution addresses the security requirements exposed in key issue #</w:t>
      </w:r>
      <w:r>
        <w:rPr>
          <w:rFonts w:hint="eastAsia"/>
          <w:lang w:val="en-US" w:eastAsia="zh-CN"/>
        </w:rPr>
        <w:t>2.</w:t>
      </w:r>
      <w:r>
        <w:t xml:space="preserve">1 related to the secure retrieval of 5G system UE Id and privacy related information, i.e., the verification of the user information provided by the EEC, and the protection of the UE privacy. </w:t>
      </w:r>
    </w:p>
    <w:p>
      <w:r>
        <w:t xml:space="preserve">The main design principle of the solution is based on the utilization of a temporary identifier (ID) as UE identity to fetch the Application Function (AF) specific UE Id from Nnef_UEId service. The temporary ID is generated by the 5G Core (e.g., UDM), it includes a randomly generated value, and it is associated to the PDU session (eventually to the AF ID).  </w:t>
      </w:r>
    </w:p>
    <w:p>
      <w:pPr>
        <w:pStyle w:val="5"/>
      </w:pPr>
      <w:bookmarkStart w:id="341" w:name="_Toc24726"/>
      <w:bookmarkStart w:id="342" w:name="_Toc4054"/>
      <w:bookmarkStart w:id="343" w:name="_Toc15899"/>
      <w:bookmarkStart w:id="344" w:name="_Toc2247"/>
      <w:r>
        <w:rPr>
          <w:lang w:eastAsia="zh-CN"/>
        </w:rPr>
        <w:t>6</w:t>
      </w:r>
      <w:r>
        <w:t>.</w:t>
      </w:r>
      <w:r>
        <w:rPr>
          <w:rFonts w:hint="eastAsia"/>
          <w:lang w:val="en-US" w:eastAsia="zh-CN"/>
        </w:rPr>
        <w:t>3</w:t>
      </w:r>
      <w:r>
        <w:t>.2</w:t>
      </w:r>
      <w:r>
        <w:tab/>
      </w:r>
      <w:r>
        <w:t>Solution details</w:t>
      </w:r>
      <w:bookmarkEnd w:id="341"/>
      <w:bookmarkEnd w:id="342"/>
      <w:bookmarkEnd w:id="343"/>
      <w:bookmarkEnd w:id="344"/>
    </w:p>
    <w:p>
      <w:r>
        <w:t>Figure 6.</w:t>
      </w:r>
      <w:r>
        <w:rPr>
          <w:rFonts w:hint="eastAsia"/>
          <w:lang w:val="en-US" w:eastAsia="zh-CN"/>
        </w:rPr>
        <w:t>3</w:t>
      </w:r>
      <w:r>
        <w:t xml:space="preserve">.2-1 illustrates the procedure to fetch the 5G system UE Id and privacy related information. </w:t>
      </w:r>
    </w:p>
    <w:p>
      <w:pPr>
        <w:keepNext/>
        <w:jc w:val="center"/>
      </w:pPr>
      <w:r>
        <w:object>
          <v:shape id="_x0000_i1026" o:spt="75" type="#_x0000_t75" style="height:297.2pt;width:366.3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29"/>
        <w:jc w:val="center"/>
      </w:pPr>
      <w:r>
        <w:t>Figure 6.</w:t>
      </w:r>
      <w:r>
        <w:rPr>
          <w:rFonts w:hint="eastAsia"/>
          <w:lang w:val="en-US" w:eastAsia="zh-CN"/>
        </w:rPr>
        <w:t>3</w:t>
      </w:r>
      <w:r>
        <w:t>.2-1: Procedure to fetch the 5G system UE Id and privacy related information</w:t>
      </w:r>
    </w:p>
    <w:p>
      <w:pPr>
        <w:rPr>
          <w:rFonts w:eastAsia="等线"/>
        </w:rPr>
      </w:pPr>
      <w:r>
        <w:rPr>
          <w:rFonts w:eastAsia="等线"/>
        </w:rPr>
        <w:t>Precondition:</w:t>
      </w:r>
    </w:p>
    <w:p>
      <w:pPr>
        <w:rPr>
          <w:rFonts w:eastAsia="等线"/>
        </w:rPr>
      </w:pPr>
      <w:r>
        <w:rPr>
          <w:rFonts w:eastAsia="等线"/>
        </w:rPr>
        <w:t xml:space="preserve">Step 0. The EEC requests a Temporary ID to UE through interface provided by UE module. </w:t>
      </w:r>
    </w:p>
    <w:p>
      <w:r>
        <w:t xml:space="preserve">1. PDU session establishment / modification request </w:t>
      </w:r>
      <w:r>
        <w:rPr>
          <w:rFonts w:hint="eastAsia"/>
          <w:lang w:val="en-US" w:eastAsia="zh-CN"/>
        </w:rPr>
        <w:t xml:space="preserve">is sent </w:t>
      </w:r>
      <w:r>
        <w:t>from the UE to the 5G system.</w:t>
      </w:r>
    </w:p>
    <w:p>
      <w:r>
        <w:t xml:space="preserve">2. The 5G Core (e.g., UDM) generates (per UE) an internal temporary ID (with a ramdomly generated part) for PDU session. </w:t>
      </w:r>
    </w:p>
    <w:p>
      <w:pPr>
        <w:ind w:left="284"/>
        <w:rPr>
          <w:rFonts w:eastAsia="Times New Roman"/>
        </w:rPr>
      </w:pPr>
      <w:r>
        <w:rPr>
          <w:rFonts w:eastAsia="Times New Roman"/>
        </w:rPr>
        <w:t>NOTE</w:t>
      </w:r>
      <w:r>
        <w:rPr>
          <w:rFonts w:hint="eastAsia" w:eastAsia="宋体"/>
          <w:lang w:val="en-US" w:eastAsia="zh-CN"/>
        </w:rPr>
        <w:t xml:space="preserve"> 1</w:t>
      </w:r>
      <w:r>
        <w:rPr>
          <w:rFonts w:eastAsia="Times New Roman"/>
        </w:rPr>
        <w:t>: The UE could request multiple temporary IDs during the same PDU session (PDU Session modification). The UE can use this to invalidate previous IDs which might have been compromised and/or at fix intervals</w:t>
      </w:r>
      <w:r>
        <w:rPr>
          <w:rFonts w:hint="eastAsia" w:eastAsia="宋体"/>
          <w:lang w:val="en-US" w:eastAsia="zh-CN"/>
        </w:rPr>
        <w:t xml:space="preserve"> </w:t>
      </w:r>
      <w:r>
        <w:rPr>
          <w:rFonts w:eastAsia="Times New Roman"/>
          <w:lang w:eastAsia="en-GB"/>
        </w:rPr>
        <w:t>without initializing another PDU session establishment/modification</w:t>
      </w:r>
      <w:r>
        <w:rPr>
          <w:rFonts w:eastAsia="Times New Roman"/>
        </w:rPr>
        <w:t>.</w:t>
      </w:r>
    </w:p>
    <w:p>
      <w:pPr>
        <w:pStyle w:val="100"/>
        <w:overflowPunct w:val="0"/>
        <w:autoSpaceDE w:val="0"/>
        <w:autoSpaceDN w:val="0"/>
        <w:adjustRightInd w:val="0"/>
        <w:textAlignment w:val="baseline"/>
        <w:rPr>
          <w:rFonts w:eastAsia="Times New Roman"/>
          <w:lang w:eastAsia="en-GB"/>
        </w:rPr>
      </w:pPr>
      <w:r>
        <w:rPr>
          <w:rFonts w:eastAsia="Times New Roman"/>
          <w:lang w:eastAsia="en-GB"/>
        </w:rPr>
        <w:t xml:space="preserve">NOTE 2: </w:t>
      </w:r>
      <w:bookmarkStart w:id="345" w:name="_Hlk178695699"/>
      <w:r>
        <w:rPr>
          <w:rFonts w:eastAsia="Times New Roman"/>
          <w:lang w:eastAsia="en-GB"/>
        </w:rPr>
        <w:t xml:space="preserve">The Temporary ID consists of a random part and an identifier of the UDM (UDM group ID) that generated </w:t>
      </w:r>
      <w:bookmarkEnd w:id="345"/>
      <w:r>
        <w:rPr>
          <w:rFonts w:eastAsia="Times New Roman"/>
          <w:lang w:eastAsia="en-GB"/>
        </w:rPr>
        <w:t>the Temporary ID.</w:t>
      </w:r>
    </w:p>
    <w:p>
      <w:pPr>
        <w:pStyle w:val="100"/>
        <w:rPr>
          <w:lang w:eastAsia="en-GB"/>
        </w:rPr>
      </w:pPr>
      <w:r>
        <w:rPr>
          <w:lang w:eastAsia="en-GB"/>
        </w:rPr>
        <w:t>NOTE 3: The Temporary ID could also be generated from SMF and sent to UDM/UDR for storage.</w:t>
      </w:r>
    </w:p>
    <w:p>
      <w:r>
        <w:t xml:space="preserve">3. The 5G Core returns the internal temporary ID to the UE as part of the NAS PDU session establishment/modification response. </w:t>
      </w:r>
    </w:p>
    <w:p>
      <w:r>
        <w:t xml:space="preserve">4. The EEC uses the allocated temporary ID, received from the UE, inside the Edge application </w:t>
      </w:r>
      <w:r>
        <w:rPr>
          <w:rFonts w:hint="eastAsia"/>
          <w:lang w:val="en-US" w:eastAsia="zh-CN"/>
        </w:rPr>
        <w:t xml:space="preserve">layer </w:t>
      </w:r>
      <w:r>
        <w:t xml:space="preserve">communication with the application function AF (e.g., EAS). </w:t>
      </w:r>
    </w:p>
    <w:p>
      <w:r>
        <w:t>5. The AF uses the received temporary ID to invoke the Nnef_UEId API intended to fetch the 5G system UE identifier, i.e., AF specific UE Id, as per the procedure described in TS 23.502 figure 4.15.10-1 [8].</w:t>
      </w:r>
    </w:p>
    <w:p>
      <w:r>
        <w:t xml:space="preserve">6. The NEF verifies the temporary ID, authorizes the request coming from the AF and accordingly retrieves from the 5G Core the AF specific UE Id corresponding to the temporary ID. </w:t>
      </w:r>
    </w:p>
    <w:p>
      <w:pPr>
        <w:pStyle w:val="100"/>
      </w:pPr>
      <w:r>
        <w:rPr>
          <w:lang w:eastAsia="en-GB"/>
        </w:rPr>
        <w:t xml:space="preserve">NOTE 4: NEF retrieves the correct UDM instance from the UDM identifier in the Temporary ID, and </w:t>
      </w:r>
      <w:r>
        <w:rPr>
          <w:rFonts w:eastAsia="等线"/>
        </w:rPr>
        <w:t>NEF queries UDM to obtain the UE ID from the temporary ID.</w:t>
      </w:r>
    </w:p>
    <w:p>
      <w:r>
        <w:t xml:space="preserve">7. The NEF replies to the AF with the corresponding AF specific UE Id. </w:t>
      </w:r>
    </w:p>
    <w:p>
      <w:r>
        <w:t xml:space="preserve">8-9 (Optional). Assuming the application logic requires to fetch the UE location, a location request is sent to the NEF using the AF specific UE Id, and the corresponding information is provided by the 5G system through the NEF. </w:t>
      </w:r>
    </w:p>
    <w:p>
      <w:r>
        <w:t xml:space="preserve">10. The AF responds to the UE (EEC). </w:t>
      </w:r>
    </w:p>
    <w:p>
      <w:pPr>
        <w:pStyle w:val="5"/>
      </w:pPr>
      <w:bookmarkStart w:id="346" w:name="_Toc1866"/>
      <w:bookmarkStart w:id="347" w:name="_Toc23753"/>
      <w:bookmarkStart w:id="348" w:name="_Toc30376"/>
      <w:bookmarkStart w:id="349" w:name="_Toc1776"/>
      <w:r>
        <w:rPr>
          <w:lang w:eastAsia="zh-CN"/>
        </w:rPr>
        <w:t>6</w:t>
      </w:r>
      <w:r>
        <w:t>.</w:t>
      </w:r>
      <w:r>
        <w:rPr>
          <w:rFonts w:hint="eastAsia"/>
          <w:lang w:val="en-US" w:eastAsia="zh-CN"/>
        </w:rPr>
        <w:t>3</w:t>
      </w:r>
      <w:r>
        <w:t>.3</w:t>
      </w:r>
      <w:r>
        <w:tab/>
      </w:r>
      <w:r>
        <w:t>Evaluation</w:t>
      </w:r>
      <w:bookmarkEnd w:id="346"/>
      <w:bookmarkEnd w:id="347"/>
      <w:bookmarkEnd w:id="348"/>
      <w:bookmarkEnd w:id="349"/>
    </w:p>
    <w:p>
      <w:r>
        <w:t xml:space="preserve">The solution requires the generation of a new temporary ID identifier by the 5G Core, e.g. UDM or SMF, that needs to be used in the invocation of Nnef_UEId API services. </w:t>
      </w:r>
    </w:p>
    <w:p>
      <w:r>
        <w:t xml:space="preserve">The solution requires UE module to support </w:t>
      </w:r>
      <w:r>
        <w:rPr>
          <w:rFonts w:eastAsia="等线"/>
        </w:rPr>
        <w:t>Temporary ID request from application layer.</w:t>
      </w:r>
    </w:p>
    <w:p>
      <w:r>
        <w:t xml:space="preserve">The solution avoids the mapping of potentially long-term and easily inferred identifiers, with the 5GS UE Id, to block malicious applications from performing UE tracking type of attacks.  </w:t>
      </w:r>
    </w:p>
    <w:p>
      <w:r>
        <w:t xml:space="preserve">The solution solves the issue of verification of the user information provided by the EEC through the generation of a temporary ID in 5G Core per UE and PDU session, that is verified in the NEF when Nnef_UEId or other APIs (e.g., location) are invoked by the AF(s). The solution also solves the potential privacy concerns during the retrieval process of 5G system UE Id by avoiding the use of permanent or semi-permanent identifiers. </w:t>
      </w:r>
    </w:p>
    <w:p>
      <w:pPr>
        <w:pStyle w:val="112"/>
        <w:rPr>
          <w:lang w:val="en-US" w:eastAsia="en-IN"/>
        </w:rPr>
      </w:pPr>
      <w:r>
        <w:rPr>
          <w:lang w:val="en-US" w:eastAsia="en-IN"/>
        </w:rPr>
        <w:t xml:space="preserve">Editor’s Note: Further evaluation is to be defined. </w:t>
      </w:r>
    </w:p>
    <w:p>
      <w:pPr>
        <w:pStyle w:val="4"/>
        <w:rPr>
          <w:lang w:eastAsia="zh-CN"/>
        </w:rPr>
      </w:pPr>
      <w:bookmarkStart w:id="350" w:name="_Toc13780"/>
      <w:bookmarkStart w:id="351" w:name="_Toc31609"/>
      <w:bookmarkStart w:id="352" w:name="_Toc23300"/>
      <w:bookmarkStart w:id="353" w:name="_Toc11987"/>
      <w:r>
        <w:rPr>
          <w:lang w:eastAsia="zh-CN"/>
        </w:rPr>
        <w:t>6.</w:t>
      </w:r>
      <w:r>
        <w:rPr>
          <w:rFonts w:hint="eastAsia"/>
          <w:lang w:val="en-US" w:eastAsia="zh-CN"/>
        </w:rPr>
        <w:t>4</w:t>
      </w:r>
      <w:r>
        <w:rPr>
          <w:lang w:eastAsia="zh-CN"/>
        </w:rPr>
        <w:tab/>
      </w:r>
      <w:r>
        <w:rPr>
          <w:lang w:eastAsia="zh-CN"/>
        </w:rPr>
        <w:t>Solution #</w:t>
      </w:r>
      <w:r>
        <w:rPr>
          <w:rFonts w:hint="eastAsia"/>
          <w:lang w:val="en-US" w:eastAsia="zh-CN"/>
        </w:rPr>
        <w:t>4</w:t>
      </w:r>
      <w:r>
        <w:rPr>
          <w:lang w:eastAsia="zh-CN"/>
        </w:rPr>
        <w:t>: Secure retrieval of 5G UE privacy related information based on AKMA</w:t>
      </w:r>
      <w:bookmarkEnd w:id="350"/>
      <w:bookmarkEnd w:id="351"/>
      <w:bookmarkEnd w:id="352"/>
      <w:bookmarkEnd w:id="353"/>
    </w:p>
    <w:p>
      <w:pPr>
        <w:pStyle w:val="5"/>
      </w:pPr>
      <w:bookmarkStart w:id="354" w:name="_Toc22771"/>
      <w:bookmarkStart w:id="355" w:name="_Toc19765"/>
      <w:bookmarkStart w:id="356" w:name="_Toc4509"/>
      <w:bookmarkStart w:id="357" w:name="_Toc11001"/>
      <w:r>
        <w:rPr>
          <w:lang w:eastAsia="zh-CN"/>
        </w:rPr>
        <w:t>6</w:t>
      </w:r>
      <w:r>
        <w:t>.</w:t>
      </w:r>
      <w:r>
        <w:rPr>
          <w:rFonts w:hint="eastAsia"/>
          <w:lang w:val="en-US" w:eastAsia="zh-CN"/>
        </w:rPr>
        <w:t>4</w:t>
      </w:r>
      <w:r>
        <w:t>.1</w:t>
      </w:r>
      <w:r>
        <w:tab/>
      </w:r>
      <w:r>
        <w:t>Introduction</w:t>
      </w:r>
      <w:bookmarkEnd w:id="354"/>
      <w:bookmarkEnd w:id="355"/>
      <w:bookmarkEnd w:id="356"/>
      <w:bookmarkEnd w:id="357"/>
    </w:p>
    <w:p>
      <w:r>
        <w:t>This solution addresses the security requirements exposed in key issue #</w:t>
      </w:r>
      <w:r>
        <w:rPr>
          <w:rFonts w:hint="eastAsia"/>
          <w:lang w:val="en-US" w:eastAsia="zh-CN"/>
        </w:rPr>
        <w:t>2.</w:t>
      </w:r>
      <w:r>
        <w:t xml:space="preserve">1 related to the secure retrieval of 5G system UE privacy related information, i.e., the verification of the user information provided by the EEC, and the protection of the UE privacy. </w:t>
      </w:r>
    </w:p>
    <w:p>
      <w:r>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p>
    <w:p>
      <w:r>
        <w:t>The solution assumes that AF (EES/EAS) communicates with 5GC through NEF.</w:t>
      </w:r>
    </w:p>
    <w:p>
      <w:pPr>
        <w:pStyle w:val="5"/>
      </w:pPr>
      <w:bookmarkStart w:id="358" w:name="_Toc5077"/>
      <w:bookmarkStart w:id="359" w:name="_Toc14033"/>
      <w:bookmarkStart w:id="360" w:name="_Toc3770"/>
      <w:bookmarkStart w:id="361" w:name="_Toc15688"/>
      <w:r>
        <w:rPr>
          <w:lang w:eastAsia="zh-CN"/>
        </w:rPr>
        <w:t>6</w:t>
      </w:r>
      <w:r>
        <w:t>.</w:t>
      </w:r>
      <w:r>
        <w:rPr>
          <w:rFonts w:hint="eastAsia"/>
          <w:lang w:val="en-US" w:eastAsia="zh-CN"/>
        </w:rPr>
        <w:t>4</w:t>
      </w:r>
      <w:r>
        <w:t>.2</w:t>
      </w:r>
      <w:r>
        <w:tab/>
      </w:r>
      <w:r>
        <w:t>Solution details</w:t>
      </w:r>
      <w:bookmarkEnd w:id="358"/>
      <w:bookmarkEnd w:id="359"/>
      <w:bookmarkEnd w:id="360"/>
      <w:bookmarkEnd w:id="361"/>
    </w:p>
    <w:p>
      <w:r>
        <w:t>Figure 6.</w:t>
      </w:r>
      <w:r>
        <w:rPr>
          <w:rFonts w:hint="eastAsia"/>
          <w:lang w:val="en-US" w:eastAsia="zh-CN"/>
        </w:rPr>
        <w:t>4</w:t>
      </w:r>
      <w:r>
        <w:t xml:space="preserve">.2-1 illustrates the procedure to fetch the 5G system UE privacy related information. </w:t>
      </w:r>
    </w:p>
    <w:p>
      <w:pPr>
        <w:keepNext/>
        <w:jc w:val="center"/>
      </w:pPr>
      <w:r>
        <w:object>
          <v:shape id="_x0000_i1027" o:spt="75" type="#_x0000_t75" style="height:243.65pt;width:416.4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29"/>
        <w:jc w:val="center"/>
      </w:pPr>
      <w:r>
        <w:t>Figure 6.</w:t>
      </w:r>
      <w:r>
        <w:rPr>
          <w:rFonts w:hint="eastAsia"/>
          <w:lang w:val="en-US" w:eastAsia="zh-CN"/>
        </w:rPr>
        <w:t>4</w:t>
      </w:r>
      <w:r>
        <w:t>.2-1: Procedure to fetch the 5G system UE Id and privacy related information</w:t>
      </w:r>
    </w:p>
    <w:p>
      <w:r>
        <w:t>Preliminary steps:</w:t>
      </w:r>
    </w:p>
    <w:p>
      <w:r>
        <w:t>- Primary authentication</w:t>
      </w:r>
    </w:p>
    <w:p>
      <w:r>
        <w:t>- AKMA Key derivation (A-KID) as per procedure in TS 33.535 [</w:t>
      </w:r>
      <w:r>
        <w:rPr>
          <w:rFonts w:hint="eastAsia"/>
          <w:lang w:val="en-US" w:eastAsia="zh-CN"/>
        </w:rPr>
        <w:t>9</w:t>
      </w:r>
      <w:r>
        <w:t>].</w:t>
      </w:r>
    </w:p>
    <w:p>
      <w:r>
        <w:t>- Creation of AKMA context in AAnF (SUPI, K</w:t>
      </w:r>
      <w:r>
        <w:rPr>
          <w:vertAlign w:val="subscript"/>
        </w:rPr>
        <w:t>AKMA</w:t>
      </w:r>
      <w:r>
        <w:t>, A-KID) as per procedure in [</w:t>
      </w:r>
      <w:r>
        <w:rPr>
          <w:rFonts w:hint="eastAsia"/>
          <w:lang w:val="en-US" w:eastAsia="zh-CN"/>
        </w:rPr>
        <w:t>9</w:t>
      </w:r>
      <w:r>
        <w:t>].</w:t>
      </w:r>
    </w:p>
    <w:p>
      <w:pPr>
        <w:pStyle w:val="111"/>
        <w:overflowPunct w:val="0"/>
        <w:autoSpaceDE w:val="0"/>
        <w:autoSpaceDN w:val="0"/>
        <w:adjustRightInd w:val="0"/>
        <w:ind w:left="284"/>
        <w:textAlignment w:val="baseline"/>
        <w:rPr>
          <w:rFonts w:eastAsia="Times New Roman"/>
        </w:rPr>
      </w:pPr>
      <w:r>
        <w:rPr>
          <w:rFonts w:eastAsia="Times New Roman"/>
        </w:rPr>
        <w:t xml:space="preserve">1. The application client in the UE (EEC) requests a service to the AF, i.e., EDGE application server (EAS, EES), including the A-KID (AKMA Key Identifier) in the request. </w:t>
      </w:r>
    </w:p>
    <w:p>
      <w:pPr>
        <w:pStyle w:val="111"/>
        <w:overflowPunct w:val="0"/>
        <w:autoSpaceDE w:val="0"/>
        <w:autoSpaceDN w:val="0"/>
        <w:adjustRightInd w:val="0"/>
        <w:ind w:left="284"/>
        <w:textAlignment w:val="baseline"/>
        <w:rPr>
          <w:rFonts w:eastAsia="Times New Roman"/>
        </w:rPr>
      </w:pPr>
      <w:r>
        <w:rPr>
          <w:rFonts w:eastAsia="Times New Roman"/>
        </w:rPr>
        <w:t>2-5. AKMA procedure intended to provide K</w:t>
      </w:r>
      <w:r>
        <w:rPr>
          <w:rFonts w:eastAsia="Times New Roman"/>
          <w:vertAlign w:val="subscript"/>
        </w:rPr>
        <w:t>AF</w:t>
      </w:r>
      <w:r>
        <w:rPr>
          <w:rFonts w:eastAsia="Times New Roman"/>
        </w:rPr>
        <w:t xml:space="preserve"> to the AF from the AAnF via NEF as specified in clause 6.3 of [</w:t>
      </w:r>
      <w:r>
        <w:rPr>
          <w:rFonts w:hint="eastAsia" w:eastAsia="宋体"/>
          <w:lang w:val="en-US" w:eastAsia="zh-CN"/>
        </w:rPr>
        <w:t>9</w:t>
      </w:r>
      <w:r>
        <w:rPr>
          <w:rFonts w:eastAsia="Times New Roman"/>
        </w:rPr>
        <w:t>].</w:t>
      </w:r>
    </w:p>
    <w:p>
      <w:pPr>
        <w:pStyle w:val="111"/>
        <w:overflowPunct w:val="0"/>
        <w:autoSpaceDE w:val="0"/>
        <w:autoSpaceDN w:val="0"/>
        <w:adjustRightInd w:val="0"/>
        <w:ind w:left="284"/>
        <w:textAlignment w:val="baseline"/>
        <w:rPr>
          <w:rFonts w:eastAsia="Times New Roman"/>
        </w:rPr>
      </w:pPr>
      <w:r>
        <w:rPr>
          <w:rFonts w:eastAsia="Yu Mincho"/>
        </w:rPr>
        <w:t>NOTE: AF specific UE Id does not need to be part of the of the incoming request (step 2), since the NEF will provide the</w:t>
      </w:r>
      <w:r>
        <w:rPr>
          <w:rFonts w:eastAsia="Times New Roman"/>
        </w:rPr>
        <w:t xml:space="preserve"> GPSI (external ID) to AF. </w:t>
      </w:r>
    </w:p>
    <w:p>
      <w:pPr>
        <w:pStyle w:val="111"/>
        <w:overflowPunct w:val="0"/>
        <w:autoSpaceDE w:val="0"/>
        <w:autoSpaceDN w:val="0"/>
        <w:adjustRightInd w:val="0"/>
        <w:ind w:left="284"/>
        <w:textAlignment w:val="baseline"/>
        <w:rPr>
          <w:rFonts w:eastAsia="Times New Roman"/>
        </w:rPr>
      </w:pPr>
      <w:r>
        <w:rPr>
          <w:rFonts w:eastAsia="Times New Roman"/>
        </w:rPr>
        <w:t xml:space="preserve">6. The AF requires to know privacy information of the UE available in the 5G Core, such as the the location of UE, and makes the request to the 5G Core via NEF, using the given GPSI as UE identifier.  </w:t>
      </w:r>
    </w:p>
    <w:p>
      <w:pPr>
        <w:pStyle w:val="111"/>
        <w:overflowPunct w:val="0"/>
        <w:autoSpaceDE w:val="0"/>
        <w:autoSpaceDN w:val="0"/>
        <w:adjustRightInd w:val="0"/>
        <w:ind w:left="284"/>
        <w:textAlignment w:val="baseline"/>
        <w:rPr>
          <w:rFonts w:eastAsia="Times New Roman"/>
        </w:rPr>
      </w:pPr>
      <w:r>
        <w:rPr>
          <w:rFonts w:eastAsia="Times New Roman"/>
        </w:rPr>
        <w:t xml:space="preserve">7. The NEF checks the GPSI and if the request is authorized, the corresponding information, in this example location of the UE, is provided to the AF. </w:t>
      </w:r>
    </w:p>
    <w:p>
      <w:r>
        <w:t xml:space="preserve">8. The AF responds to the UE (EEC). </w:t>
      </w:r>
    </w:p>
    <w:p>
      <w:pPr>
        <w:pStyle w:val="5"/>
      </w:pPr>
      <w:bookmarkStart w:id="362" w:name="_Toc26646"/>
      <w:bookmarkStart w:id="363" w:name="_Toc11485"/>
      <w:bookmarkStart w:id="364" w:name="_Toc4484"/>
      <w:bookmarkStart w:id="365" w:name="_Toc10"/>
      <w:r>
        <w:rPr>
          <w:lang w:eastAsia="zh-CN"/>
        </w:rPr>
        <w:t>6</w:t>
      </w:r>
      <w:r>
        <w:t>.</w:t>
      </w:r>
      <w:r>
        <w:rPr>
          <w:rFonts w:hint="eastAsia"/>
          <w:lang w:val="en-US" w:eastAsia="zh-CN"/>
        </w:rPr>
        <w:t>4</w:t>
      </w:r>
      <w:r>
        <w:t>.3</w:t>
      </w:r>
      <w:r>
        <w:tab/>
      </w:r>
      <w:r>
        <w:t>Evaluation</w:t>
      </w:r>
      <w:bookmarkEnd w:id="362"/>
      <w:bookmarkEnd w:id="363"/>
      <w:bookmarkEnd w:id="364"/>
      <w:bookmarkEnd w:id="365"/>
    </w:p>
    <w:p>
      <w:pPr>
        <w:rPr>
          <w:rFonts w:hint="eastAsia" w:eastAsiaTheme="minorEastAsia"/>
          <w:lang w:val="en-US" w:eastAsia="zh-CN"/>
        </w:rPr>
      </w:pPr>
      <w:r>
        <w:t>The main impact and assumption</w:t>
      </w:r>
      <w:r>
        <w:rPr>
          <w:rFonts w:hint="eastAsia"/>
          <w:lang w:val="en-US" w:eastAsia="zh-CN"/>
        </w:rPr>
        <w:t xml:space="preserve"> </w:t>
      </w:r>
      <w:r>
        <w:t>of the solution is that it requires the support of AKMA feature in the 5G system.</w:t>
      </w:r>
      <w:r>
        <w:rPr>
          <w:rFonts w:hint="eastAsia"/>
          <w:lang w:val="en-US" w:eastAsia="zh-CN"/>
        </w:rPr>
        <w:t xml:space="preserve"> </w:t>
      </w:r>
      <w:r>
        <w:t>AKMA feature itself, implicitly addresses the first and second requirements (clauses 5.3.1.3.1 and 5.3.1.3.2) simply by reusing the A-KID</w:t>
      </w:r>
      <w:r>
        <w:rPr>
          <w:rFonts w:hint="eastAsia"/>
          <w:lang w:val="en-US" w:eastAsia="zh-CN"/>
        </w:rPr>
        <w:t>.</w:t>
      </w:r>
    </w:p>
    <w:p>
      <w:r>
        <w:t xml:space="preserve">The 5G UE Id is not required to be fetched by the AF, since 5G Core through AKMA feature provides already the authentication service, and the trust between UE, 5G Core and AF. Therefore, the privacy of the UE is implicitly preserved. </w:t>
      </w:r>
    </w:p>
    <w:p>
      <w:r>
        <w:t xml:space="preserve">The solution avoids the need to retrieve a 5G system UE Id to be used in the invocations of the NEF APIs. AKMA itself ensures the reliability of A-KID, that it is being reused in the AF invocation towards the NEF, instead of using any other identifier provided by the EEC to be further verified in the procedure.   </w:t>
      </w:r>
    </w:p>
    <w:p>
      <w:pPr>
        <w:pStyle w:val="4"/>
        <w:rPr>
          <w:lang w:val="en-US"/>
        </w:rPr>
      </w:pPr>
      <w:bookmarkStart w:id="366" w:name="_Toc167423347"/>
      <w:bookmarkStart w:id="367" w:name="_Toc20497"/>
      <w:bookmarkStart w:id="368" w:name="_Toc2691"/>
      <w:bookmarkStart w:id="369" w:name="_Toc24311"/>
      <w:bookmarkStart w:id="370" w:name="_Toc14177"/>
      <w:r>
        <w:rPr>
          <w:lang w:val="en-US"/>
        </w:rPr>
        <w:t>6</w:t>
      </w:r>
      <w:r>
        <w:t>.</w:t>
      </w:r>
      <w:r>
        <w:rPr>
          <w:rFonts w:hint="eastAsia"/>
          <w:lang w:val="en-US" w:eastAsia="zh-CN"/>
        </w:rPr>
        <w:t>5</w:t>
      </w:r>
      <w:r>
        <w:tab/>
      </w:r>
      <w:r>
        <w:t>Solution #</w:t>
      </w:r>
      <w:r>
        <w:rPr>
          <w:rFonts w:hint="eastAsia"/>
          <w:lang w:val="en-US" w:eastAsia="zh-CN"/>
        </w:rPr>
        <w:t>5</w:t>
      </w:r>
      <w:r>
        <w:t xml:space="preserve">: </w:t>
      </w:r>
      <w:bookmarkEnd w:id="366"/>
      <w:r>
        <w:rPr>
          <w:lang w:val="en-US"/>
        </w:rPr>
        <w:t>EEC proviced information verification</w:t>
      </w:r>
      <w:bookmarkEnd w:id="367"/>
      <w:bookmarkEnd w:id="368"/>
      <w:bookmarkEnd w:id="369"/>
      <w:bookmarkEnd w:id="370"/>
    </w:p>
    <w:p>
      <w:pPr>
        <w:pStyle w:val="5"/>
      </w:pPr>
      <w:bookmarkStart w:id="371" w:name="_Toc28330"/>
      <w:bookmarkStart w:id="372" w:name="_Toc504"/>
      <w:bookmarkStart w:id="373" w:name="_Toc18180"/>
      <w:bookmarkStart w:id="374" w:name="_Toc30177"/>
      <w:bookmarkStart w:id="375" w:name="_Toc167423348"/>
      <w:r>
        <w:rPr>
          <w:lang w:val="en-US"/>
        </w:rPr>
        <w:t>6</w:t>
      </w:r>
      <w:r>
        <w:t>.</w:t>
      </w:r>
      <w:r>
        <w:rPr>
          <w:rFonts w:hint="eastAsia"/>
          <w:lang w:val="en-US" w:eastAsia="zh-CN"/>
        </w:rPr>
        <w:t>5</w:t>
      </w:r>
      <w:r>
        <w:t>.1</w:t>
      </w:r>
      <w:r>
        <w:tab/>
      </w:r>
      <w:r>
        <w:t>Introduction</w:t>
      </w:r>
      <w:bookmarkEnd w:id="371"/>
      <w:bookmarkEnd w:id="372"/>
      <w:bookmarkEnd w:id="373"/>
      <w:bookmarkEnd w:id="374"/>
      <w:bookmarkEnd w:id="375"/>
    </w:p>
    <w:p>
      <w:pPr>
        <w:jc w:val="both"/>
        <w:rPr>
          <w:lang w:eastAsia="zh-CN"/>
        </w:rPr>
      </w:pPr>
      <w:r>
        <w:rPr>
          <w:rFonts w:hint="eastAsia"/>
          <w:lang w:eastAsia="zh-CN"/>
        </w:rPr>
        <w:t>This</w:t>
      </w:r>
      <w:r>
        <w:rPr>
          <w:lang w:eastAsia="zh-CN"/>
        </w:rPr>
        <w:t xml:space="preserve"> solution addresses </w:t>
      </w:r>
      <w:r>
        <w:t>key issue #</w:t>
      </w:r>
      <w:r>
        <w:rPr>
          <w:rFonts w:hint="eastAsia"/>
          <w:lang w:val="en-US" w:eastAsia="zh-CN"/>
        </w:rPr>
        <w:t>2.</w:t>
      </w:r>
      <w:r>
        <w:t>1: "5G system should support a mechanism to verify the user information provided by EEC</w:t>
      </w:r>
      <w:r>
        <w:rPr>
          <w:lang w:val="en-US"/>
        </w:rPr>
        <w:t>"</w:t>
      </w:r>
      <w:r>
        <w:rPr>
          <w:lang w:eastAsia="zh-CN"/>
        </w:rPr>
        <w:t>.</w:t>
      </w:r>
    </w:p>
    <w:p>
      <w:pPr>
        <w:jc w:val="both"/>
      </w:pPr>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 xml:space="preserve">is used by an EAS or EEC to obtain the identifier of the UE if the EAS or EEC does not have it (e.g. it has not already cached).  </w:t>
      </w:r>
    </w:p>
    <w:p>
      <w:pPr>
        <w:jc w:val="both"/>
        <w:rPr>
          <w:lang w:val="en-US"/>
        </w:rPr>
      </w:pPr>
      <w:r>
        <w:t>When EEC invokes the API, if available, this IE contains both UE’s private IPv6 address (due to the existence of NAT66) and UE’s private IPv4 address.</w:t>
      </w:r>
      <w:r>
        <w:rPr>
          <w:lang w:val="en-US"/>
        </w:rPr>
        <w:t xml:space="preserve"> According to TS 33.558, EEC authentication is not mandatory, there might be cases that EEC is not authenticated. When EEC is not authenticated, there is risk that the information provided by EEC is not owned by this EEC, leading to the result that the UE indentifier API is abused and other UE information is leaked. </w:t>
      </w:r>
    </w:p>
    <w:p>
      <w:pPr>
        <w:jc w:val="both"/>
        <w:rPr>
          <w:lang w:val="en-US" w:eastAsia="zh-CN"/>
        </w:rPr>
      </w:pPr>
      <w:r>
        <w:rPr>
          <w:lang w:val="en-US"/>
        </w:rPr>
        <w:t xml:space="preserve">This solution proposed to add the varification method when EEC authentication is not performed. </w:t>
      </w:r>
    </w:p>
    <w:p>
      <w:pPr>
        <w:pStyle w:val="5"/>
      </w:pPr>
      <w:bookmarkStart w:id="376" w:name="_Toc167423349"/>
      <w:bookmarkStart w:id="377" w:name="_Toc29764"/>
      <w:bookmarkStart w:id="378" w:name="_Toc27462"/>
      <w:bookmarkStart w:id="379" w:name="_Toc25953"/>
      <w:bookmarkStart w:id="380" w:name="_Toc16894"/>
      <w:r>
        <w:rPr>
          <w:lang w:val="en-US"/>
        </w:rPr>
        <w:t>6</w:t>
      </w:r>
      <w:r>
        <w:t>.</w:t>
      </w:r>
      <w:r>
        <w:rPr>
          <w:rFonts w:hint="eastAsia"/>
          <w:lang w:val="en-US" w:eastAsia="zh-CN"/>
        </w:rPr>
        <w:t>5</w:t>
      </w:r>
      <w:r>
        <w:t>.2</w:t>
      </w:r>
      <w:r>
        <w:tab/>
      </w:r>
      <w:r>
        <w:t>Details</w:t>
      </w:r>
      <w:bookmarkEnd w:id="376"/>
      <w:bookmarkEnd w:id="377"/>
      <w:bookmarkEnd w:id="378"/>
      <w:bookmarkEnd w:id="379"/>
      <w:bookmarkEnd w:id="380"/>
    </w:p>
    <w:p>
      <w:pPr>
        <w:jc w:val="both"/>
        <w:rPr>
          <w:lang w:val="en-US"/>
        </w:rPr>
      </w:pPr>
      <w:r>
        <w:rPr>
          <w:lang w:val="en-US"/>
        </w:rPr>
        <w:t xml:space="preserve">Preassumption: the authenticated EEC will not provide untrusted user information. </w:t>
      </w:r>
    </w:p>
    <w:p>
      <w:pPr>
        <w:jc w:val="both"/>
        <w:rPr>
          <w:lang w:val="en-US"/>
        </w:rPr>
      </w:pPr>
      <w:r>
        <w:rPr>
          <w:lang w:val="en-US"/>
        </w:rPr>
        <w:t xml:space="preserve">Following the procedure in TS 23.558 on EEC requesting UE identifier, it shall provide the security credentials. It is proposed in this solution, that the security credential in the UE Identifier API request can be a certificate to EES to verify, when the EEC doesn’t support any other authentication methods defined in TS 33.558. </w:t>
      </w:r>
    </w:p>
    <w:p>
      <w:pPr>
        <w:jc w:val="both"/>
        <w:rPr>
          <w:lang w:val="en-US"/>
        </w:rPr>
      </w:pPr>
    </w:p>
    <w:p>
      <w:pPr>
        <w:jc w:val="both"/>
      </w:pPr>
      <w:r>
        <w:rPr>
          <w:lang w:val="en-US"/>
        </w:rPr>
        <w:t xml:space="preserve"> </w:t>
      </w:r>
      <w:r>
        <w:rPr>
          <w:lang w:val="en-US" w:eastAsia="zh-CN"/>
        </w:rPr>
        <w:drawing>
          <wp:inline distT="0" distB="0" distL="114300" distR="114300">
            <wp:extent cx="6116320" cy="3340735"/>
            <wp:effectExtent l="0" t="0" r="825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7"/>
                    <a:stretch>
                      <a:fillRect/>
                    </a:stretch>
                  </pic:blipFill>
                  <pic:spPr>
                    <a:xfrm>
                      <a:off x="0" y="0"/>
                      <a:ext cx="6116320" cy="3340735"/>
                    </a:xfrm>
                    <a:prstGeom prst="rect">
                      <a:avLst/>
                    </a:prstGeom>
                    <a:noFill/>
                    <a:ln>
                      <a:noFill/>
                    </a:ln>
                  </pic:spPr>
                </pic:pic>
              </a:graphicData>
            </a:graphic>
          </wp:inline>
        </w:drawing>
      </w:r>
    </w:p>
    <w:p>
      <w:pPr>
        <w:jc w:val="both"/>
      </w:pPr>
    </w:p>
    <w:p>
      <w:pPr>
        <w:jc w:val="both"/>
        <w:rPr>
          <w:lang w:val="en-US" w:eastAsia="zh-CN"/>
        </w:rPr>
      </w:pPr>
      <w:r>
        <w:rPr>
          <w:lang w:eastAsia="zh-CN"/>
        </w:rPr>
        <w:t>Step 1. EEC sends the UE Identifier API request, including the User Information (i.e.UE address), EEC signs the User Information using its private key. EEC also includes the Cert information as the security credential field</w:t>
      </w:r>
      <w:r>
        <w:rPr>
          <w:lang w:val="en-US" w:eastAsia="zh-CN"/>
        </w:rPr>
        <w:t xml:space="preserve"> as defined in TS 23.558[3].</w:t>
      </w:r>
    </w:p>
    <w:p>
      <w:pPr>
        <w:jc w:val="both"/>
        <w:rPr>
          <w:lang w:eastAsia="zh-CN"/>
        </w:rPr>
      </w:pPr>
      <w:r>
        <w:rPr>
          <w:lang w:eastAsia="zh-CN"/>
        </w:rPr>
        <w:t xml:space="preserve">Step 2. EES verifies the certificate. If the verification is successful, EES verifies the signature of the User information using the public key. </w:t>
      </w:r>
    </w:p>
    <w:p>
      <w:pPr>
        <w:jc w:val="both"/>
        <w:rPr>
          <w:lang w:eastAsia="zh-CN"/>
        </w:rPr>
      </w:pPr>
      <w:r>
        <w:rPr>
          <w:lang w:eastAsia="zh-CN"/>
        </w:rPr>
        <w:t xml:space="preserve">Step 3-6. Following the TS 23.558 clause 8.6.5.2 step 2-4, EES retrieves UE ID fro NEF and sends it back to EEC. </w:t>
      </w:r>
    </w:p>
    <w:p>
      <w:pPr>
        <w:ind w:firstLine="284"/>
        <w:jc w:val="both"/>
        <w:rPr>
          <w:color w:val="FF0000"/>
          <w:lang w:val="en-US" w:eastAsia="zh-CN"/>
        </w:rPr>
      </w:pPr>
      <w:r>
        <w:rPr>
          <w:color w:val="FF0000"/>
          <w:lang w:val="en-US" w:eastAsia="zh-CN"/>
        </w:rPr>
        <w:t xml:space="preserve">Editor’s Note: how to address the certificate management issue is FFS. </w:t>
      </w:r>
    </w:p>
    <w:p>
      <w:pPr>
        <w:ind w:firstLine="284"/>
        <w:jc w:val="both"/>
        <w:rPr>
          <w:lang w:val="en-US" w:eastAsia="zh-CN"/>
        </w:rPr>
      </w:pPr>
      <w:r>
        <w:rPr>
          <w:lang w:val="en-US" w:eastAsia="zh-CN"/>
        </w:rPr>
        <w:t>NOTE: the trustworthiness of EEC provided information is relying on PKI.</w:t>
      </w:r>
    </w:p>
    <w:p>
      <w:pPr>
        <w:pStyle w:val="5"/>
      </w:pPr>
      <w:bookmarkStart w:id="381" w:name="_Toc167423350"/>
      <w:bookmarkStart w:id="382" w:name="_Toc5702"/>
      <w:bookmarkStart w:id="383" w:name="_Toc9723"/>
      <w:bookmarkStart w:id="384" w:name="_Toc18428"/>
      <w:bookmarkStart w:id="385" w:name="_Toc8364"/>
      <w:r>
        <w:rPr>
          <w:lang w:val="en-US"/>
        </w:rPr>
        <w:t>6</w:t>
      </w:r>
      <w:r>
        <w:t>.</w:t>
      </w:r>
      <w:r>
        <w:rPr>
          <w:rFonts w:hint="eastAsia"/>
          <w:lang w:val="en-US" w:eastAsia="zh-CN"/>
        </w:rPr>
        <w:t>5</w:t>
      </w:r>
      <w:r>
        <w:t>.3</w:t>
      </w:r>
      <w:r>
        <w:tab/>
      </w:r>
      <w:r>
        <w:t>Evaluation</w:t>
      </w:r>
      <w:bookmarkEnd w:id="381"/>
      <w:bookmarkEnd w:id="382"/>
      <w:bookmarkEnd w:id="383"/>
      <w:bookmarkEnd w:id="384"/>
      <w:bookmarkEnd w:id="385"/>
    </w:p>
    <w:p>
      <w:pPr>
        <w:jc w:val="both"/>
        <w:rPr>
          <w:lang w:val="en-US"/>
        </w:rPr>
      </w:pPr>
      <w:r>
        <w:t>T</w:t>
      </w:r>
      <w:r>
        <w:rPr>
          <w:lang w:val="en-US"/>
        </w:rPr>
        <w:t>BD</w:t>
      </w:r>
    </w:p>
    <w:p>
      <w:pPr>
        <w:ind w:firstLine="284"/>
        <w:jc w:val="both"/>
        <w:rPr>
          <w:color w:val="FF0000"/>
          <w:lang w:val="en-US"/>
        </w:rPr>
      </w:pPr>
      <w:r>
        <w:rPr>
          <w:color w:val="FF0000"/>
          <w:lang w:val="en-US" w:eastAsia="zh-CN"/>
        </w:rPr>
        <w:t>Editor’s note: The evaluation should state the applicability of the solution, i.e. what is the solution solving and what are the assumptions.</w:t>
      </w:r>
    </w:p>
    <w:p>
      <w:pPr>
        <w:pStyle w:val="4"/>
      </w:pPr>
      <w:bookmarkStart w:id="386" w:name="_Toc29532"/>
      <w:bookmarkStart w:id="387" w:name="_Toc7852"/>
      <w:bookmarkStart w:id="388" w:name="_Toc13185"/>
      <w:bookmarkStart w:id="389" w:name="_Toc32683"/>
      <w:bookmarkStart w:id="390" w:name="_Toc145061801"/>
      <w:bookmarkStart w:id="391" w:name="_Toc145075266"/>
      <w:bookmarkStart w:id="392" w:name="_Toc145061586"/>
      <w:bookmarkStart w:id="393" w:name="_Toc145074820"/>
      <w:bookmarkStart w:id="394" w:name="_Toc145075062"/>
      <w:r>
        <w:t>6.</w:t>
      </w:r>
      <w:r>
        <w:rPr>
          <w:rFonts w:hint="eastAsia"/>
          <w:lang w:val="en-US" w:eastAsia="zh-CN"/>
        </w:rPr>
        <w:t>6</w:t>
      </w:r>
      <w:r>
        <w:tab/>
      </w:r>
      <w:r>
        <w:t>Solution #</w:t>
      </w:r>
      <w:r>
        <w:rPr>
          <w:rFonts w:hint="eastAsia"/>
          <w:lang w:val="en-US" w:eastAsia="zh-CN"/>
        </w:rPr>
        <w:t>6</w:t>
      </w:r>
      <w:r>
        <w:t>: UE ID token</w:t>
      </w:r>
      <w:bookmarkEnd w:id="386"/>
      <w:bookmarkEnd w:id="387"/>
      <w:bookmarkEnd w:id="388"/>
      <w:bookmarkEnd w:id="389"/>
      <w:r>
        <w:t xml:space="preserve"> </w:t>
      </w:r>
      <w:bookmarkEnd w:id="390"/>
      <w:bookmarkEnd w:id="391"/>
      <w:bookmarkEnd w:id="392"/>
      <w:bookmarkEnd w:id="393"/>
      <w:bookmarkEnd w:id="394"/>
    </w:p>
    <w:p>
      <w:pPr>
        <w:pStyle w:val="5"/>
      </w:pPr>
      <w:bookmarkStart w:id="395" w:name="_Toc29689"/>
      <w:bookmarkStart w:id="396" w:name="_Toc145061802"/>
      <w:bookmarkStart w:id="397" w:name="_Toc10361"/>
      <w:bookmarkStart w:id="398" w:name="_Toc18787"/>
      <w:bookmarkStart w:id="399" w:name="_Toc145075063"/>
      <w:bookmarkStart w:id="400" w:name="_Toc145061587"/>
      <w:bookmarkStart w:id="401" w:name="_Toc145074821"/>
      <w:bookmarkStart w:id="402" w:name="_Toc9566"/>
      <w:bookmarkStart w:id="403" w:name="_Toc145075267"/>
      <w:r>
        <w:t>6.</w:t>
      </w:r>
      <w:r>
        <w:rPr>
          <w:rFonts w:hint="eastAsia"/>
          <w:lang w:val="en-US" w:eastAsia="zh-CN"/>
        </w:rPr>
        <w:t>6</w:t>
      </w:r>
      <w:r>
        <w:t>.1</w:t>
      </w:r>
      <w:r>
        <w:tab/>
      </w:r>
      <w:r>
        <w:t>Solution overview</w:t>
      </w:r>
      <w:bookmarkEnd w:id="395"/>
      <w:bookmarkEnd w:id="396"/>
      <w:bookmarkEnd w:id="397"/>
      <w:bookmarkEnd w:id="398"/>
      <w:bookmarkEnd w:id="399"/>
      <w:bookmarkEnd w:id="400"/>
      <w:bookmarkEnd w:id="401"/>
      <w:bookmarkEnd w:id="402"/>
      <w:bookmarkEnd w:id="403"/>
    </w:p>
    <w:p>
      <w:r>
        <w:t xml:space="preserve">This solution proposes usage of UE ID token to address the security requirements key issue #2.1. With the usage of UE ID token, there will be no need to share private IP address with EEC and other entities in the EC architecture. </w:t>
      </w:r>
    </w:p>
    <w:p>
      <w:pPr>
        <w:pStyle w:val="5"/>
      </w:pPr>
      <w:bookmarkStart w:id="404" w:name="_Toc145061803"/>
      <w:bookmarkStart w:id="405" w:name="_Toc145074822"/>
      <w:bookmarkStart w:id="406" w:name="_Toc145075064"/>
      <w:bookmarkStart w:id="407" w:name="_Toc145075268"/>
      <w:bookmarkStart w:id="408" w:name="_Toc145061588"/>
      <w:bookmarkStart w:id="409" w:name="_Toc9352"/>
      <w:bookmarkStart w:id="410" w:name="_Toc19355"/>
      <w:bookmarkStart w:id="411" w:name="_Toc10710"/>
      <w:bookmarkStart w:id="412" w:name="_Toc26973"/>
      <w:r>
        <w:t>6.</w:t>
      </w:r>
      <w:r>
        <w:rPr>
          <w:rFonts w:hint="eastAsia"/>
          <w:lang w:val="en-US" w:eastAsia="zh-CN"/>
        </w:rPr>
        <w:t>6</w:t>
      </w:r>
      <w:r>
        <w:t>.2</w:t>
      </w:r>
      <w:r>
        <w:tab/>
      </w:r>
      <w:r>
        <w:t>Solution details</w:t>
      </w:r>
      <w:bookmarkEnd w:id="404"/>
      <w:bookmarkEnd w:id="405"/>
      <w:bookmarkEnd w:id="406"/>
      <w:bookmarkEnd w:id="407"/>
      <w:bookmarkEnd w:id="408"/>
      <w:bookmarkEnd w:id="409"/>
      <w:bookmarkEnd w:id="410"/>
      <w:bookmarkEnd w:id="411"/>
      <w:bookmarkEnd w:id="412"/>
    </w:p>
    <w:p>
      <w:pPr>
        <w:rPr>
          <w:b/>
          <w:lang w:eastAsia="zh-CN"/>
        </w:rPr>
      </w:pPr>
      <w:r>
        <w:rPr>
          <w:lang w:eastAsia="zh-CN"/>
        </w:rPr>
        <w:t>High-level overview of the solution is presented in figure 6.</w:t>
      </w:r>
      <w:r>
        <w:rPr>
          <w:rFonts w:hint="eastAsia"/>
          <w:lang w:val="en-US" w:eastAsia="zh-CN"/>
        </w:rPr>
        <w:t>6</w:t>
      </w:r>
      <w:r>
        <w:rPr>
          <w:lang w:eastAsia="zh-CN"/>
        </w:rPr>
        <w:t>.2-1 and steps are explained in detail below.</w:t>
      </w:r>
    </w:p>
    <w:p>
      <w:pPr>
        <w:pStyle w:val="113"/>
        <w:rPr>
          <w:lang w:eastAsia="zh-CN"/>
        </w:rPr>
      </w:pPr>
      <w:r>
        <w:object>
          <v:shape id="_x0000_i1028" o:spt="75" type="#_x0000_t75" style="height:198.7pt;width:278.8pt;" o:ole="t" filled="f" o:preferrelative="t" stroked="f" coordsize="21600,21600">
            <v:path/>
            <v:fill on="f" focussize="0,0"/>
            <v:stroke on="f" joinstyle="miter"/>
            <v:imagedata r:id="rId19" cropleft="2538f" croptop="3633f" cropright="3717f" cropbottom="3634f" o:title=""/>
            <o:lock v:ext="edit" aspectratio="t"/>
            <w10:wrap type="none"/>
            <w10:anchorlock/>
          </v:shape>
          <o:OLEObject Type="Embed" ProgID="Visio.Drawing.15" ShapeID="_x0000_i1028" DrawAspect="Content" ObjectID="_1468075728" r:id="rId18">
            <o:LockedField>false</o:LockedField>
          </o:OLEObject>
        </w:object>
      </w:r>
    </w:p>
    <w:p>
      <w:pPr>
        <w:pStyle w:val="120"/>
        <w:rPr>
          <w:lang w:eastAsia="zh-CN"/>
        </w:rPr>
      </w:pPr>
      <w:r>
        <w:rPr>
          <w:lang w:eastAsia="zh-CN"/>
        </w:rPr>
        <w:t>Figure 6.</w:t>
      </w:r>
      <w:r>
        <w:rPr>
          <w:rFonts w:hint="eastAsia"/>
          <w:lang w:val="en-US" w:eastAsia="zh-CN"/>
        </w:rPr>
        <w:t>6</w:t>
      </w:r>
      <w:r>
        <w:rPr>
          <w:lang w:eastAsia="zh-CN"/>
        </w:rPr>
        <w:t>.2-1: UE ID token based solution</w:t>
      </w:r>
    </w:p>
    <w:p>
      <w:pPr>
        <w:pStyle w:val="111"/>
      </w:pPr>
      <w:r>
        <w:t>Step 1:</w:t>
      </w:r>
      <w:r>
        <w:tab/>
      </w:r>
      <w:r>
        <w:t>The EEC obtains a UE ID token from the UE ID server which is located inside the operator domain. UE ID server can identify the UE by using the private IP address of the PDU session. The UE ID Server can fetch the IP address from the IP packets received from the EEC. The UE ID Server can use the Nbsf_Management_Discovery service operation with UE address and IP domain to retrieve the session binding information of the UE. For the UE ID Server service consumption by the EEC, the UE where the EEC is running on needs to execute the primary authentication successfully and have a PDU session. The EEC can authenticate the UE ID Server by using server certificate. The EEC needs to be configured with the root certificate or certificate of the UE ID Server, or the Internet (public) PKI mechanism can be used. The EEC does not need to authenticate with the server since the server issues the UE ID token, which does not include  cleartext sensitive information, to the EEC running on the UE who has already executed the primary authentication.</w:t>
      </w:r>
    </w:p>
    <w:p>
      <w:pPr>
        <w:pStyle w:val="111"/>
        <w:ind w:left="1134" w:hanging="850"/>
      </w:pPr>
      <w:r>
        <w:rPr>
          <w:color w:val="auto"/>
        </w:rPr>
        <w:t>NOTE:</w:t>
      </w:r>
      <w:r>
        <w:rPr>
          <w:color w:val="auto"/>
        </w:rPr>
        <w:tab/>
      </w:r>
      <w:r>
        <w:rPr>
          <w:color w:val="auto"/>
        </w:rPr>
        <w:t>Since the issuer and resolver of the UE ID token is the UE ID Server, the details of the UE ID token (e.g., whether it is a signed token or a random number) can be left to implementation.</w:t>
      </w:r>
    </w:p>
    <w:p>
      <w:pPr>
        <w:pStyle w:val="111"/>
        <w:ind w:left="1134" w:hanging="850"/>
      </w:pPr>
      <w:r>
        <w:t>Step 2:</w:t>
      </w:r>
      <w:r>
        <w:rPr>
          <w:rFonts w:hint="eastAsia"/>
          <w:lang w:val="en-US" w:eastAsia="zh-CN"/>
        </w:rPr>
        <w:t xml:space="preserve"> </w:t>
      </w:r>
      <w:r>
        <w:t>The EEC sends the token to the EES to learn edge specific UE ID.</w:t>
      </w:r>
    </w:p>
    <w:p>
      <w:pPr>
        <w:pStyle w:val="111"/>
        <w:ind w:left="1134" w:hanging="850"/>
      </w:pPr>
      <w:r>
        <w:t>Step 3:</w:t>
      </w:r>
      <w:r>
        <w:rPr>
          <w:rFonts w:hint="eastAsia"/>
          <w:lang w:val="en-US" w:eastAsia="zh-CN"/>
        </w:rPr>
        <w:t xml:space="preserve"> </w:t>
      </w:r>
      <w:r>
        <w:t>The EES invokes the NEF IP by sending the UE ID token.</w:t>
      </w:r>
    </w:p>
    <w:p>
      <w:pPr>
        <w:pStyle w:val="111"/>
        <w:ind w:left="1134" w:hanging="850"/>
      </w:pPr>
      <w:r>
        <w:t>Step 4:</w:t>
      </w:r>
      <w:r>
        <w:rPr>
          <w:rFonts w:hint="eastAsia"/>
          <w:lang w:val="en-US" w:eastAsia="zh-CN"/>
        </w:rPr>
        <w:t xml:space="preserve"> </w:t>
      </w:r>
      <w:r>
        <w:t>The NEF interacts with the UE ID server to identify the UE.</w:t>
      </w:r>
    </w:p>
    <w:p>
      <w:pPr>
        <w:pStyle w:val="111"/>
        <w:ind w:left="1134" w:hanging="850"/>
      </w:pPr>
      <w:r>
        <w:t>Step 5:</w:t>
      </w:r>
      <w:r>
        <w:rPr>
          <w:rFonts w:hint="eastAsia"/>
          <w:lang w:val="en-US" w:eastAsia="zh-CN"/>
        </w:rPr>
        <w:t xml:space="preserve"> </w:t>
      </w:r>
      <w:r>
        <w:t>The NEF sends the UE ID to the EES.</w:t>
      </w:r>
    </w:p>
    <w:p>
      <w:pPr>
        <w:pStyle w:val="111"/>
        <w:ind w:left="1134" w:hanging="850"/>
        <w:rPr>
          <w:kern w:val="2"/>
          <w:sz w:val="21"/>
          <w:szCs w:val="24"/>
        </w:rPr>
      </w:pPr>
      <w:r>
        <w:rPr>
          <w:kern w:val="2"/>
          <w:sz w:val="21"/>
          <w:szCs w:val="24"/>
        </w:rPr>
        <w:t>Step 6:</w:t>
      </w:r>
      <w:r>
        <w:rPr>
          <w:rFonts w:hint="eastAsia"/>
          <w:kern w:val="2"/>
          <w:sz w:val="21"/>
          <w:szCs w:val="24"/>
          <w:lang w:val="en-US" w:eastAsia="zh-CN"/>
        </w:rPr>
        <w:t xml:space="preserve"> </w:t>
      </w:r>
      <w:r>
        <w:rPr>
          <w:kern w:val="2"/>
          <w:sz w:val="21"/>
          <w:szCs w:val="24"/>
        </w:rPr>
        <w:t>The EES sends the response to the EEC.</w:t>
      </w:r>
    </w:p>
    <w:p>
      <w:pPr>
        <w:pStyle w:val="112"/>
        <w:ind w:left="0" w:firstLine="0"/>
        <w:rPr>
          <w:color w:val="auto"/>
        </w:rPr>
      </w:pPr>
      <w:r>
        <w:rPr>
          <w:color w:val="auto"/>
        </w:rPr>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p>
    <w:p>
      <w:pPr>
        <w:pStyle w:val="5"/>
      </w:pPr>
      <w:bookmarkStart w:id="413" w:name="_Toc26781"/>
      <w:bookmarkStart w:id="414" w:name="_Toc7336"/>
      <w:bookmarkStart w:id="415" w:name="_Toc20945"/>
      <w:bookmarkStart w:id="416" w:name="_Toc145074823"/>
      <w:bookmarkStart w:id="417" w:name="_Toc145075269"/>
      <w:bookmarkStart w:id="418" w:name="_Toc145061804"/>
      <w:bookmarkStart w:id="419" w:name="_Toc145061589"/>
      <w:bookmarkStart w:id="420" w:name="_Toc145075065"/>
      <w:bookmarkStart w:id="421" w:name="_Toc16315"/>
      <w:r>
        <w:t>6.</w:t>
      </w:r>
      <w:r>
        <w:rPr>
          <w:rFonts w:hint="eastAsia"/>
          <w:lang w:val="en-US" w:eastAsia="zh-CN"/>
        </w:rPr>
        <w:t>6</w:t>
      </w:r>
      <w:r>
        <w:t>.3</w:t>
      </w:r>
      <w:r>
        <w:tab/>
      </w:r>
      <w:r>
        <w:t>Solution evaluation</w:t>
      </w:r>
      <w:bookmarkEnd w:id="413"/>
      <w:bookmarkEnd w:id="414"/>
      <w:bookmarkEnd w:id="415"/>
      <w:bookmarkEnd w:id="416"/>
      <w:bookmarkEnd w:id="417"/>
      <w:bookmarkEnd w:id="418"/>
      <w:bookmarkEnd w:id="419"/>
      <w:bookmarkEnd w:id="420"/>
      <w:bookmarkEnd w:id="421"/>
    </w:p>
    <w:p>
      <w:r>
        <w:t>Solution applicability evaluation:</w:t>
      </w:r>
    </w:p>
    <w:p>
      <w:pPr>
        <w:pStyle w:val="111"/>
      </w:pPr>
      <w:r>
        <w:t xml:space="preserve">- The solution addresses both the privacy and prevention against spoofing attacks requirements of key issue #2.1. </w:t>
      </w:r>
    </w:p>
    <w:p>
      <w:pPr>
        <w:pStyle w:val="111"/>
      </w:pPr>
      <w:r>
        <w:t>- The solution works also for the case that the NAT operation is performed after the UPF.</w:t>
      </w:r>
    </w:p>
    <w:p>
      <w:r>
        <w:t>Solution impact evaluation:</w:t>
      </w:r>
    </w:p>
    <w:p>
      <w:pPr>
        <w:pStyle w:val="111"/>
      </w:pPr>
      <w:r>
        <w:t xml:space="preserve">- The solution does not have any impact on the core network functions except the NEF UE ID API. </w:t>
      </w:r>
    </w:p>
    <w:p>
      <w:pPr>
        <w:pStyle w:val="111"/>
      </w:pPr>
      <w:r>
        <w:t>- The solution does not have any impact on the ME and the USIM. There is impact on the EEC such that the EEC needs to be able to access the UE ID Server, obtain the UE ID token and provide the token to the EES.</w:t>
      </w:r>
    </w:p>
    <w:p>
      <w:pPr>
        <w:pStyle w:val="111"/>
      </w:pPr>
      <w:r>
        <w:t>- The procedure in TS 23.558 clause 8.6.5.2 needs minor update to allow the EEC to use the UE ID token instead of UE IP address.</w:t>
      </w:r>
    </w:p>
    <w:p>
      <w:pPr>
        <w:pStyle w:val="111"/>
      </w:pPr>
      <w:r>
        <w:t>- A new AF (UE ID Server) needs to be introduced.</w:t>
      </w:r>
    </w:p>
    <w:p>
      <w:pPr>
        <w:pStyle w:val="111"/>
      </w:pPr>
      <w:r>
        <w:t>- A new interface between the UE ID Server and the NEF for the NEF to be able to consume the UE ID Server service is required.</w:t>
      </w:r>
    </w:p>
    <w:p>
      <w:pPr>
        <w:pStyle w:val="111"/>
        <w:rPr>
          <w:lang w:val="en-US"/>
        </w:rPr>
      </w:pPr>
      <w:r>
        <w:t>- EES Eees_UEIdentifier API and NEF's Nnef_UEId API needs minor update to allow the use of UE ID token as an input parameter.</w:t>
      </w:r>
    </w:p>
    <w:p>
      <w:pPr>
        <w:pStyle w:val="4"/>
      </w:pPr>
      <w:bookmarkStart w:id="422" w:name="_Toc20657"/>
      <w:bookmarkStart w:id="423" w:name="_Toc20292"/>
      <w:bookmarkStart w:id="424" w:name="_Toc1361"/>
      <w:bookmarkStart w:id="425" w:name="_Toc133224302"/>
      <w:bookmarkStart w:id="426" w:name="_Toc9668"/>
      <w:r>
        <w:t>6.</w:t>
      </w:r>
      <w:r>
        <w:rPr>
          <w:rFonts w:hint="eastAsia"/>
          <w:lang w:val="en-US" w:eastAsia="zh-CN"/>
        </w:rPr>
        <w:t>7</w:t>
      </w:r>
      <w:r>
        <w:tab/>
      </w:r>
      <w:r>
        <w:t>Solution #</w:t>
      </w:r>
      <w:r>
        <w:rPr>
          <w:rFonts w:hint="eastAsia"/>
          <w:lang w:val="en-US" w:eastAsia="zh-CN"/>
        </w:rPr>
        <w:t>7</w:t>
      </w:r>
      <w:r>
        <w:t xml:space="preserve">: </w:t>
      </w:r>
      <w:r>
        <w:rPr>
          <w:rFonts w:cs="Arial"/>
        </w:rPr>
        <w:t>Verification of EEC provided IP address</w:t>
      </w:r>
      <w:bookmarkEnd w:id="422"/>
      <w:bookmarkEnd w:id="423"/>
      <w:bookmarkEnd w:id="424"/>
      <w:bookmarkEnd w:id="425"/>
      <w:bookmarkEnd w:id="426"/>
    </w:p>
    <w:p>
      <w:pPr>
        <w:pStyle w:val="5"/>
      </w:pPr>
      <w:bookmarkStart w:id="427" w:name="_Toc133224303"/>
      <w:bookmarkStart w:id="428" w:name="_Toc31371"/>
      <w:bookmarkStart w:id="429" w:name="_Toc22121"/>
      <w:bookmarkStart w:id="430" w:name="_Toc17047"/>
      <w:bookmarkStart w:id="431" w:name="_Toc8300"/>
      <w:r>
        <w:t>6.</w:t>
      </w:r>
      <w:r>
        <w:rPr>
          <w:rFonts w:hint="eastAsia"/>
          <w:lang w:val="en-US" w:eastAsia="zh-CN"/>
        </w:rPr>
        <w:t>7</w:t>
      </w:r>
      <w:r>
        <w:t>.1</w:t>
      </w:r>
      <w:r>
        <w:tab/>
      </w:r>
      <w:r>
        <w:t>Solution overview</w:t>
      </w:r>
      <w:bookmarkEnd w:id="427"/>
      <w:bookmarkEnd w:id="428"/>
      <w:bookmarkEnd w:id="429"/>
      <w:bookmarkEnd w:id="430"/>
      <w:bookmarkEnd w:id="431"/>
    </w:p>
    <w:p>
      <w:r>
        <w:t>This solution addresses the security requirement of key issue#2.1 on EEC provided IP address verification.</w:t>
      </w:r>
    </w:p>
    <w:p>
      <w:r>
        <w:t>This solution proposes to use a PDU session ID for verifying the authenticity of assigned IP address.</w:t>
      </w:r>
    </w:p>
    <w:p>
      <w:pPr>
        <w:pStyle w:val="5"/>
      </w:pPr>
      <w:bookmarkStart w:id="432" w:name="_Toc23548"/>
      <w:bookmarkStart w:id="433" w:name="_Toc1882"/>
      <w:bookmarkStart w:id="434" w:name="_Toc133224304"/>
      <w:bookmarkStart w:id="435" w:name="_Toc15953"/>
      <w:bookmarkStart w:id="436" w:name="_Toc4551"/>
      <w:r>
        <w:t>6.</w:t>
      </w:r>
      <w:r>
        <w:rPr>
          <w:rFonts w:hint="eastAsia"/>
          <w:lang w:val="en-US" w:eastAsia="zh-CN"/>
        </w:rPr>
        <w:t>7</w:t>
      </w:r>
      <w:r>
        <w:t>.2</w:t>
      </w:r>
      <w:r>
        <w:tab/>
      </w:r>
      <w:r>
        <w:t>Solution details</w:t>
      </w:r>
      <w:bookmarkEnd w:id="432"/>
      <w:bookmarkEnd w:id="433"/>
      <w:bookmarkEnd w:id="434"/>
      <w:bookmarkEnd w:id="435"/>
      <w:bookmarkEnd w:id="436"/>
    </w:p>
    <w:p>
      <w:pPr>
        <w:pStyle w:val="113"/>
      </w:pPr>
    </w:p>
    <w:p>
      <w:pPr>
        <w:pStyle w:val="113"/>
        <w:rPr>
          <w:lang w:eastAsia="zh-CN"/>
        </w:rPr>
      </w:pPr>
      <w:r>
        <w:object>
          <v:shape id="_x0000_i1029" o:spt="75" type="#_x0000_t75" style="height:282.25pt;width:481.55pt;" o:ole="t" filled="f" o:preferrelative="t" stroked="f" coordsize="21600,21600">
            <v:path/>
            <v:fill on="f" focussize="0,0"/>
            <v:stroke on="f" joinstyle="miter"/>
            <v:imagedata r:id="rId21" o:title=""/>
            <o:lock v:ext="edit" aspectratio="t"/>
            <w10:wrap type="none"/>
            <w10:anchorlock/>
          </v:shape>
          <o:OLEObject Type="Embed" ProgID="Visio.Drawing.15" ShapeID="_x0000_i1029" DrawAspect="Content" ObjectID="_1468075729" r:id="rId20">
            <o:LockedField>false</o:LockedField>
          </o:OLEObject>
        </w:object>
      </w:r>
    </w:p>
    <w:p>
      <w:pPr>
        <w:pStyle w:val="113"/>
        <w:rPr>
          <w:lang w:eastAsia="zh-CN"/>
        </w:rPr>
      </w:pPr>
      <w:r>
        <w:rPr>
          <w:lang w:eastAsia="zh-CN"/>
        </w:rPr>
        <w:t>Figure 6.</w:t>
      </w:r>
      <w:r>
        <w:rPr>
          <w:rFonts w:hint="eastAsia"/>
          <w:lang w:val="en-US" w:eastAsia="zh-CN"/>
        </w:rPr>
        <w:t>7</w:t>
      </w:r>
      <w:r>
        <w:rPr>
          <w:lang w:eastAsia="zh-CN"/>
        </w:rPr>
        <w:t>.2-1: EEC provided IP address verification</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PDU session ID.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2: On receiving the UE Identifier API request, the EES invokes Nnef_UEId_Get service operation for translating the UE's Private IP address to its UE ID. EES includes the received IP Address and PDU Session ID in the request message.</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NOTE:</w:t>
      </w:r>
      <w:r>
        <w:rPr>
          <w:rFonts w:ascii="Times New Roman"/>
          <w:kern w:val="2"/>
          <w:sz w:val="21"/>
          <w:szCs w:val="24"/>
        </w:rPr>
        <w:tab/>
      </w:r>
      <w:r>
        <w:rPr>
          <w:rFonts w:ascii="Times New Roman"/>
          <w:kern w:val="2"/>
          <w:sz w:val="21"/>
          <w:szCs w:val="24"/>
        </w:rPr>
        <w:t>With SUPI, the NEF fetches the PDU session ID to be sent in step 4. As per clause 5.2.3.3 in TS 23.502 [8], SUPI is sent as the “key for subscription data type” in the request message for subscription data type “UE context in SMF data” (Step 3). The required output includes the requested subscription data i.e., PDU session ID(s) for the UE also in Step 4.</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3: The NEF invokes the Nudm_SDM_Get request and sends the corresponding SUPI in the request.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4: In Nudm_SDM_Get response the UDM sends the AF specific UE identifier and the PDU session ID(s) of the SUPI.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5: The NEF verifies whether the received PDU Session ID from EES is present in the list of PDU session ID(s) from the UDM.</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6-7: If the verification is successful, then the NEF provides the AF specific UE Identifier to the EES in Nnef_UEId_Ge</w:t>
      </w:r>
      <w:r>
        <w:rPr>
          <w:rFonts w:hint="eastAsia" w:ascii="Times New Roman"/>
          <w:kern w:val="2"/>
          <w:sz w:val="21"/>
          <w:szCs w:val="24"/>
          <w:lang w:val="en-US" w:eastAsia="zh-CN"/>
        </w:rPr>
        <w:t>t</w:t>
      </w:r>
      <w:r>
        <w:rPr>
          <w:rFonts w:ascii="Times New Roman"/>
          <w:kern w:val="2"/>
          <w:sz w:val="21"/>
          <w:szCs w:val="24"/>
        </w:rPr>
        <w:t xml:space="preserve"> response. Then the EES forwards the AF specific UE Identifier to the UE/EEC.</w:t>
      </w:r>
    </w:p>
    <w:p>
      <w:pPr>
        <w:pStyle w:val="175"/>
        <w:spacing w:before="120" w:line="240" w:lineRule="atLeast"/>
        <w:ind w:left="680" w:hanging="680"/>
        <w:jc w:val="both"/>
        <w:rPr>
          <w:rFonts w:ascii="Times New Roman"/>
          <w:kern w:val="2"/>
          <w:sz w:val="21"/>
          <w:szCs w:val="24"/>
        </w:rPr>
      </w:pPr>
    </w:p>
    <w:p>
      <w:pPr>
        <w:pStyle w:val="112"/>
      </w:pPr>
      <w:r>
        <w:rPr>
          <w:shd w:val="clear" w:color="auto" w:fill="FFFFFF"/>
        </w:rPr>
        <w:t>Editor’s Note: Whether there is a privacy on usage of PDU session ID and whether usage of PDU session ID as secret information is enough to prevent spoofing attacks are FFS.</w:t>
      </w:r>
    </w:p>
    <w:p>
      <w:pPr>
        <w:pStyle w:val="112"/>
      </w:pPr>
    </w:p>
    <w:p>
      <w:pPr>
        <w:pStyle w:val="5"/>
      </w:pPr>
      <w:bookmarkStart w:id="437" w:name="_Toc30605"/>
      <w:bookmarkStart w:id="438" w:name="_Toc31521"/>
      <w:bookmarkStart w:id="439" w:name="_Toc133224305"/>
      <w:bookmarkStart w:id="440" w:name="_Toc3703"/>
      <w:bookmarkStart w:id="441" w:name="_Toc9262"/>
      <w:r>
        <w:t>6.</w:t>
      </w:r>
      <w:r>
        <w:rPr>
          <w:rFonts w:hint="eastAsia"/>
          <w:lang w:val="en-US" w:eastAsia="zh-CN"/>
        </w:rPr>
        <w:t>7</w:t>
      </w:r>
      <w:r>
        <w:t>.3</w:t>
      </w:r>
      <w:r>
        <w:tab/>
      </w:r>
      <w:r>
        <w:t>Solution evaluation</w:t>
      </w:r>
      <w:bookmarkEnd w:id="437"/>
      <w:bookmarkEnd w:id="438"/>
      <w:bookmarkEnd w:id="439"/>
      <w:bookmarkEnd w:id="440"/>
      <w:bookmarkEnd w:id="441"/>
      <w:r>
        <w:t xml:space="preserve"> </w:t>
      </w:r>
    </w:p>
    <w:p>
      <w:pPr>
        <w:rPr>
          <w:kern w:val="2"/>
          <w:sz w:val="21"/>
          <w:szCs w:val="24"/>
        </w:rPr>
      </w:pPr>
      <w:r>
        <w:t xml:space="preserve">This solution addresses the potential security requirements. The existing parameter, PDU session ID (already available in the UDM (TS 23.502 [8])) is used for IP address authenticity verification and the impact is including the </w:t>
      </w:r>
      <w:r>
        <w:rPr>
          <w:kern w:val="2"/>
          <w:sz w:val="21"/>
          <w:szCs w:val="24"/>
        </w:rPr>
        <w:t>PDU Session ID in the Nudm_SDM_Get response and check to be performed by the NEF.</w:t>
      </w:r>
    </w:p>
    <w:p>
      <w:pPr>
        <w:pStyle w:val="112"/>
        <w:rPr>
          <w:rStyle w:val="167"/>
        </w:rPr>
      </w:pPr>
      <w:r>
        <w:rPr>
          <w:rStyle w:val="167"/>
        </w:rPr>
        <w:t>Editor’s Note: Additional evaluation is FFS.</w:t>
      </w:r>
    </w:p>
    <w:p>
      <w:pPr>
        <w:pStyle w:val="4"/>
      </w:pPr>
      <w:bookmarkStart w:id="442" w:name="_Toc26164"/>
      <w:bookmarkStart w:id="443" w:name="_Toc3791"/>
      <w:bookmarkStart w:id="444" w:name="_Toc15043"/>
      <w:bookmarkStart w:id="445" w:name="_Toc29177"/>
      <w:r>
        <w:t>6.</w:t>
      </w:r>
      <w:r>
        <w:rPr>
          <w:rFonts w:hint="eastAsia"/>
          <w:lang w:val="en-US" w:eastAsia="zh-CN"/>
        </w:rPr>
        <w:t>8</w:t>
      </w:r>
      <w:r>
        <w:tab/>
      </w:r>
      <w:r>
        <w:t>Solution #</w:t>
      </w:r>
      <w:r>
        <w:rPr>
          <w:rFonts w:hint="eastAsia"/>
          <w:lang w:val="en-US" w:eastAsia="zh-CN"/>
        </w:rPr>
        <w:t>8</w:t>
      </w:r>
      <w:r>
        <w:t xml:space="preserve">: </w:t>
      </w:r>
      <w:r>
        <w:rPr>
          <w:rFonts w:cs="Arial"/>
        </w:rPr>
        <w:t>Verification of EEC provided IP address using access token</w:t>
      </w:r>
      <w:bookmarkEnd w:id="442"/>
      <w:bookmarkEnd w:id="443"/>
      <w:bookmarkEnd w:id="444"/>
      <w:bookmarkEnd w:id="445"/>
    </w:p>
    <w:p>
      <w:pPr>
        <w:pStyle w:val="5"/>
      </w:pPr>
      <w:bookmarkStart w:id="446" w:name="_Toc29834"/>
      <w:bookmarkStart w:id="447" w:name="_Toc32426"/>
      <w:bookmarkStart w:id="448" w:name="_Toc25752"/>
      <w:bookmarkStart w:id="449" w:name="_Toc30047"/>
      <w:r>
        <w:t>6.</w:t>
      </w:r>
      <w:r>
        <w:rPr>
          <w:rFonts w:hint="eastAsia"/>
          <w:lang w:val="en-US" w:eastAsia="zh-CN"/>
        </w:rPr>
        <w:t>8</w:t>
      </w:r>
      <w:r>
        <w:t>.1</w:t>
      </w:r>
      <w:r>
        <w:tab/>
      </w:r>
      <w:r>
        <w:t>Solution overview</w:t>
      </w:r>
      <w:bookmarkEnd w:id="446"/>
      <w:bookmarkEnd w:id="447"/>
      <w:bookmarkEnd w:id="448"/>
      <w:bookmarkEnd w:id="449"/>
    </w:p>
    <w:p>
      <w:pPr>
        <w:jc w:val="both"/>
      </w:pPr>
      <w:r>
        <w:t>This solution addresses the security requirement of key issue#2.1 on EEC provided IP address verification.</w:t>
      </w:r>
    </w:p>
    <w:p>
      <w:pPr>
        <w:jc w:val="both"/>
      </w:pPr>
      <w:r>
        <w:t xml:space="preserve">This solution proposes to use an access token for mapping with the assigned IP address. This access token is provided by the ECS as specified in 33.558 [4]. </w:t>
      </w:r>
    </w:p>
    <w:p>
      <w:pPr>
        <w:pStyle w:val="5"/>
      </w:pPr>
      <w:bookmarkStart w:id="450" w:name="_Toc30693"/>
      <w:bookmarkStart w:id="451" w:name="_Toc22922"/>
      <w:bookmarkStart w:id="452" w:name="_Toc1697"/>
      <w:bookmarkStart w:id="453" w:name="_Toc19392"/>
      <w:r>
        <w:t>6.</w:t>
      </w:r>
      <w:r>
        <w:rPr>
          <w:rFonts w:hint="eastAsia"/>
          <w:lang w:val="en-US" w:eastAsia="zh-CN"/>
        </w:rPr>
        <w:t>8</w:t>
      </w:r>
      <w:r>
        <w:t>.2</w:t>
      </w:r>
      <w:r>
        <w:tab/>
      </w:r>
      <w:r>
        <w:t>Solution details</w:t>
      </w:r>
      <w:bookmarkEnd w:id="450"/>
      <w:bookmarkEnd w:id="451"/>
      <w:bookmarkEnd w:id="452"/>
      <w:bookmarkEnd w:id="453"/>
    </w:p>
    <w:p>
      <w:pPr>
        <w:pStyle w:val="113"/>
      </w:pPr>
    </w:p>
    <w:p>
      <w:pPr>
        <w:pStyle w:val="113"/>
        <w:rPr>
          <w:lang w:eastAsia="zh-CN"/>
        </w:rPr>
      </w:pPr>
      <w:r>
        <w:object>
          <v:shape id="_x0000_i1030" o:spt="75" type="#_x0000_t75" style="height:282.25pt;width:481.55pt;" o:ole="t" filled="f" o:preferrelative="t" stroked="f" coordsize="21600,21600">
            <v:path/>
            <v:fill on="f" focussize="0,0"/>
            <v:stroke on="f" joinstyle="miter"/>
            <v:imagedata r:id="rId23" o:title=""/>
            <o:lock v:ext="edit" aspectratio="t"/>
            <w10:wrap type="none"/>
            <w10:anchorlock/>
          </v:shape>
          <o:OLEObject Type="Embed" ProgID="Visio.Drawing.15" ShapeID="_x0000_i1030" DrawAspect="Content" ObjectID="_1468075730" r:id="rId22">
            <o:LockedField>false</o:LockedField>
          </o:OLEObject>
        </w:object>
      </w:r>
    </w:p>
    <w:p>
      <w:pPr>
        <w:pStyle w:val="113"/>
        <w:rPr>
          <w:lang w:eastAsia="zh-CN"/>
        </w:rPr>
      </w:pPr>
      <w:r>
        <w:rPr>
          <w:lang w:eastAsia="zh-CN"/>
        </w:rPr>
        <w:t>Figure 6.</w:t>
      </w:r>
      <w:r>
        <w:rPr>
          <w:rFonts w:hint="eastAsia"/>
          <w:lang w:val="en-US" w:eastAsia="zh-CN"/>
        </w:rPr>
        <w:t>8</w:t>
      </w:r>
      <w:r>
        <w:rPr>
          <w:lang w:eastAsia="zh-CN"/>
        </w:rPr>
        <w:t>.2-1: EEC provided IP address verification</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access token.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2: On receiving the UE Identifier API request, the EES verifies the access token and then invokes Nnef_UEId_Get service operation for translating the UE's Private IP address to its UE ID. EES includes the received IP Address in the request message.</w:t>
      </w:r>
    </w:p>
    <w:p>
      <w:pPr>
        <w:pStyle w:val="112"/>
      </w:pPr>
      <w:r>
        <w:t>Editor’s note: How NEF gets the SUPI for the IP address is FFS.</w:t>
      </w:r>
    </w:p>
    <w:p>
      <w:pPr>
        <w:pStyle w:val="175"/>
        <w:spacing w:before="120" w:line="240" w:lineRule="atLeast"/>
        <w:ind w:left="680" w:hanging="680"/>
        <w:jc w:val="both"/>
        <w:rPr>
          <w:rFonts w:ascii="Times New Roman"/>
          <w:kern w:val="2"/>
          <w:sz w:val="21"/>
          <w:szCs w:val="24"/>
        </w:rPr>
      </w:pP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3: The NEF invokes the Nudm_SDM_Get request and sends the corresponding SUPI in the request.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4-5: In Nudm_SDM_Get response the UDM sends the AF specific UE identifier and UE IDs of the received SUPI. The NEF provides the AF specific UE Identifier and UE IDs to the EES in Nnef_UEId_Get response.</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6: The EES then verifies whether the UE ID received in the access token from EEC and from the NEF are the same.</w:t>
      </w:r>
    </w:p>
    <w:p>
      <w:pPr>
        <w:pStyle w:val="175"/>
        <w:spacing w:before="120" w:line="240" w:lineRule="atLeast"/>
        <w:ind w:left="680" w:hanging="680"/>
        <w:jc w:val="both"/>
      </w:pPr>
      <w:r>
        <w:rPr>
          <w:rFonts w:ascii="Times New Roman"/>
          <w:kern w:val="2"/>
          <w:sz w:val="21"/>
          <w:szCs w:val="24"/>
        </w:rPr>
        <w:t xml:space="preserve">Step 7: If the verification is successful, then the EES provides the AF specific UE Identifier to the EEC in UE Identifier API response. </w:t>
      </w:r>
    </w:p>
    <w:p>
      <w:pPr>
        <w:pStyle w:val="5"/>
      </w:pPr>
      <w:bookmarkStart w:id="454" w:name="_Toc12753"/>
      <w:bookmarkStart w:id="455" w:name="_Toc11470"/>
      <w:bookmarkStart w:id="456" w:name="_Toc18097"/>
      <w:bookmarkStart w:id="457" w:name="_Toc16091"/>
      <w:r>
        <w:t>6.</w:t>
      </w:r>
      <w:r>
        <w:rPr>
          <w:rFonts w:hint="eastAsia"/>
          <w:lang w:val="en-US" w:eastAsia="zh-CN"/>
        </w:rPr>
        <w:t>8</w:t>
      </w:r>
      <w:r>
        <w:t>.3</w:t>
      </w:r>
      <w:r>
        <w:tab/>
      </w:r>
      <w:r>
        <w:t>Solution evaluation</w:t>
      </w:r>
      <w:bookmarkEnd w:id="454"/>
      <w:bookmarkEnd w:id="455"/>
      <w:bookmarkEnd w:id="456"/>
      <w:bookmarkEnd w:id="457"/>
      <w:r>
        <w:t xml:space="preserve"> </w:t>
      </w:r>
    </w:p>
    <w:p>
      <w:r>
        <w:t xml:space="preserve">This solution addresses the potential security requirements of key issue#2.1. The UE ID in the access token (as specified TS 33.558 [4], clause 6.3) assigned by the ECS is used for the IP address authenticity verification. </w:t>
      </w:r>
    </w:p>
    <w:p>
      <w:pPr>
        <w:pStyle w:val="112"/>
        <w:ind w:left="200" w:leftChars="100" w:firstLine="0"/>
      </w:pPr>
      <w:r>
        <w:rPr>
          <w:shd w:val="clear" w:color="auto" w:fill="FFFFFF"/>
        </w:rPr>
        <w:t>Editor’s note: Applicability of the solution and additional evaluation is FFS.</w:t>
      </w:r>
    </w:p>
    <w:p>
      <w:pPr>
        <w:pStyle w:val="4"/>
      </w:pPr>
      <w:bookmarkStart w:id="458" w:name="_Toc2881"/>
      <w:bookmarkStart w:id="459" w:name="_Toc25025"/>
      <w:bookmarkStart w:id="460" w:name="_Toc25578"/>
      <w:r>
        <w:t>6.</w:t>
      </w:r>
      <w:r>
        <w:rPr>
          <w:rFonts w:hint="eastAsia"/>
          <w:lang w:val="en-US" w:eastAsia="zh-CN"/>
        </w:rPr>
        <w:t>9</w:t>
      </w:r>
      <w:r>
        <w:tab/>
      </w:r>
      <w:r>
        <w:t>Solution #</w:t>
      </w:r>
      <w:r>
        <w:rPr>
          <w:rFonts w:hint="eastAsia"/>
          <w:lang w:val="en-US" w:eastAsia="zh-CN"/>
        </w:rPr>
        <w:t>9</w:t>
      </w:r>
      <w:r>
        <w:t>: Simplified UE ID token based solution</w:t>
      </w:r>
      <w:bookmarkEnd w:id="458"/>
      <w:bookmarkEnd w:id="459"/>
      <w:bookmarkEnd w:id="460"/>
    </w:p>
    <w:p>
      <w:pPr>
        <w:pStyle w:val="5"/>
      </w:pPr>
      <w:bookmarkStart w:id="461" w:name="_Toc8831"/>
      <w:bookmarkStart w:id="462" w:name="_Toc2388"/>
      <w:bookmarkStart w:id="463" w:name="_Toc2567"/>
      <w:r>
        <w:t>6.</w:t>
      </w:r>
      <w:r>
        <w:rPr>
          <w:rFonts w:hint="eastAsia"/>
          <w:lang w:val="en-US" w:eastAsia="zh-CN"/>
        </w:rPr>
        <w:t>9</w:t>
      </w:r>
      <w:r>
        <w:t>.1</w:t>
      </w:r>
      <w:r>
        <w:tab/>
      </w:r>
      <w:r>
        <w:t>Solution overview</w:t>
      </w:r>
      <w:bookmarkEnd w:id="461"/>
      <w:bookmarkEnd w:id="462"/>
      <w:bookmarkEnd w:id="463"/>
    </w:p>
    <w:p>
      <w:r>
        <w:t>This solution proposes usage of UE ID token to address the security requirements of key issue #2.1. With the usage of UE ID token, there will be no need to share private IP address with EEC and other entities in the EC architecture. In section 6.</w:t>
      </w:r>
      <w:r>
        <w:rPr>
          <w:rFonts w:hint="eastAsia"/>
          <w:lang w:val="en-US" w:eastAsia="zh-CN"/>
        </w:rPr>
        <w:t>9</w:t>
      </w:r>
      <w:r>
        <w:t>.2, the generic view of the solution is presented and how the solution can work for the following special cases of NEF API invocation by the EAS, NEF API invocation by the EES, and EES API invocation by the EAS is explained.</w:t>
      </w:r>
    </w:p>
    <w:p>
      <w:pPr>
        <w:pStyle w:val="5"/>
      </w:pPr>
      <w:bookmarkStart w:id="464" w:name="_Toc32613"/>
      <w:bookmarkStart w:id="465" w:name="_Toc8840"/>
      <w:bookmarkStart w:id="466" w:name="_Toc5124"/>
      <w:r>
        <w:t>6.</w:t>
      </w:r>
      <w:r>
        <w:rPr>
          <w:rFonts w:hint="eastAsia"/>
          <w:lang w:val="en-US" w:eastAsia="zh-CN"/>
        </w:rPr>
        <w:t>9</w:t>
      </w:r>
      <w:r>
        <w:t>.2</w:t>
      </w:r>
      <w:r>
        <w:tab/>
      </w:r>
      <w:r>
        <w:t>Solution details</w:t>
      </w:r>
      <w:bookmarkEnd w:id="464"/>
      <w:bookmarkEnd w:id="465"/>
      <w:bookmarkEnd w:id="466"/>
    </w:p>
    <w:p>
      <w:pPr>
        <w:rPr>
          <w:lang w:eastAsia="zh-CN"/>
        </w:rPr>
      </w:pPr>
      <w:r>
        <w:rPr>
          <w:lang w:eastAsia="zh-CN"/>
        </w:rPr>
        <w:t>Generic representation of the solution is presented in Figure 6.</w:t>
      </w:r>
      <w:r>
        <w:rPr>
          <w:rFonts w:hint="eastAsia"/>
          <w:lang w:val="en-US" w:eastAsia="zh-CN"/>
        </w:rPr>
        <w:t>9</w:t>
      </w:r>
      <w:r>
        <w:rPr>
          <w:lang w:eastAsia="zh-CN"/>
        </w:rPr>
        <w:t xml:space="preserve">.2-1. </w:t>
      </w:r>
    </w:p>
    <w:p>
      <w:pPr>
        <w:jc w:val="center"/>
      </w:pPr>
      <w:r>
        <w:object>
          <v:shape id="_x0000_i1031" o:spt="75" type="#_x0000_t75" style="height:209pt;width:284.25pt;" o:ole="t" filled="f" o:preferrelative="t" stroked="f" coordsize="21600,21600">
            <v:path/>
            <v:fill on="f" focussize="0,0"/>
            <v:stroke on="f" joinstyle="miter"/>
            <v:imagedata r:id="rId25" cropleft="2538f" croptop="3633f" cropright="3717f" cropbottom="3634f" o:title=""/>
            <o:lock v:ext="edit" aspectratio="t"/>
            <w10:wrap type="none"/>
            <w10:anchorlock/>
          </v:shape>
          <o:OLEObject Type="Embed" ProgID="Visio.Drawing.15" ShapeID="_x0000_i1031" DrawAspect="Content" ObjectID="_1468075731" r:id="rId24">
            <o:LockedField>false</o:LockedField>
          </o:OLEObject>
        </w:object>
      </w:r>
    </w:p>
    <w:p>
      <w:pPr>
        <w:pStyle w:val="120"/>
        <w:rPr>
          <w:lang w:eastAsia="zh-CN"/>
        </w:rPr>
      </w:pPr>
      <w:r>
        <w:rPr>
          <w:lang w:eastAsia="zh-CN"/>
        </w:rPr>
        <w:t>Figure 6.</w:t>
      </w:r>
      <w:r>
        <w:rPr>
          <w:rFonts w:hint="eastAsia"/>
          <w:lang w:val="en-US" w:eastAsia="zh-CN"/>
        </w:rPr>
        <w:t>9</w:t>
      </w:r>
      <w:r>
        <w:rPr>
          <w:lang w:eastAsia="zh-CN"/>
        </w:rPr>
        <w:t>.2-1: Generic view of UE ID token based solution</w:t>
      </w:r>
    </w:p>
    <w:p>
      <w:pPr>
        <w:pStyle w:val="111"/>
      </w:pPr>
      <w:r>
        <w:t xml:space="preserve">Step 1: </w:t>
      </w:r>
      <w:r>
        <w:rPr>
          <w:rStyle w:val="176"/>
        </w:rPr>
        <w:t>The client obtains a UE ID token from the UE ID server which is located inside the operator domain. UE ID server can identify the UE by using the private IP address of the PDU session</w:t>
      </w:r>
      <w:r>
        <w:t>. The UE ID Server can fetch the IP address from the IP packets received from the Client. The UE ID Server can use the Nbsf_Management_Discovery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p>
    <w:p>
      <w:pPr>
        <w:pStyle w:val="100"/>
      </w:pPr>
      <w:r>
        <w:t>NOTE:</w:t>
      </w:r>
      <w:r>
        <w:tab/>
      </w:r>
      <w:r>
        <w:t>Since the issuer and resolver of the UE ID token is the UE ID Server, the details of the UE ID token (e.g., whether it is a signed token or a random number) can be left to implementation.</w:t>
      </w:r>
    </w:p>
    <w:p>
      <w:pPr>
        <w:pStyle w:val="111"/>
      </w:pPr>
      <w:r>
        <w:t xml:space="preserve">Step 2: </w:t>
      </w:r>
      <w:r>
        <w:rPr>
          <w:rStyle w:val="176"/>
        </w:rPr>
        <w:t>The client forwards the token to the AF.</w:t>
      </w:r>
    </w:p>
    <w:p>
      <w:pPr>
        <w:pStyle w:val="111"/>
      </w:pPr>
      <w:r>
        <w:t xml:space="preserve">Step 3: </w:t>
      </w:r>
      <w:r>
        <w:rPr>
          <w:rStyle w:val="176"/>
        </w:rPr>
        <w:t>The AF invokes a NEF service and use the UE ID token as UE identifier.</w:t>
      </w:r>
      <w:r>
        <w:rPr>
          <w:rStyle w:val="177"/>
        </w:rPr>
        <w:t> </w:t>
      </w:r>
    </w:p>
    <w:p>
      <w:pPr>
        <w:pStyle w:val="111"/>
        <w:rPr>
          <w:rStyle w:val="176"/>
        </w:rPr>
      </w:pPr>
      <w:r>
        <w:t xml:space="preserve">Step 4: </w:t>
      </w:r>
      <w:r>
        <w:rPr>
          <w:rStyle w:val="176"/>
        </w:rPr>
        <w:t>The NEF interacts with the UE ID server to resolve the UE ID token into UE information (e.g., private IP address, MSISDN, SUPI) needed for the operation.</w:t>
      </w:r>
    </w:p>
    <w:p>
      <w:pPr>
        <w:pStyle w:val="112"/>
        <w:rPr>
          <w:color w:val="auto"/>
        </w:rPr>
      </w:pPr>
      <w:r>
        <w:rPr>
          <w:color w:val="auto"/>
        </w:rPr>
        <w:t xml:space="preserve">Step 5: </w:t>
      </w:r>
      <w:r>
        <w:rPr>
          <w:rStyle w:val="177"/>
          <w:color w:val="auto"/>
        </w:rPr>
        <w:t>The UE I</w:t>
      </w:r>
      <w:r>
        <w:rPr>
          <w:rStyle w:val="177"/>
          <w:color w:val="auto"/>
          <w:lang w:val="en-US"/>
        </w:rPr>
        <w:t>D</w:t>
      </w:r>
      <w:r>
        <w:rPr>
          <w:rStyle w:val="177"/>
          <w:color w:val="auto"/>
        </w:rPr>
        <w:t xml:space="preserve"> server returns the requested information.</w:t>
      </w:r>
    </w:p>
    <w:p>
      <w:pPr>
        <w:pStyle w:val="111"/>
      </w:pPr>
      <w:r>
        <w:t>Step 6: The NEF interacts with other NFs as per existing NEF service procedures as per TS 23.502.</w:t>
      </w:r>
    </w:p>
    <w:p>
      <w:pPr>
        <w:pStyle w:val="111"/>
      </w:pPr>
      <w:r>
        <w:t>Step 7: The NEF returns the result of the NEF service execution.</w:t>
      </w:r>
    </w:p>
    <w:p>
      <w:r>
        <w:t>Note that if the AF is a trusted AF, it can directly interact with the UE ID Server to identify the UE and the obtain required information such as IP address, and then invoke the NF/NEF directly with the required inputs.</w:t>
      </w:r>
    </w:p>
    <w:p>
      <w:pPr>
        <w:rPr>
          <w:lang w:eastAsia="zh-CN"/>
        </w:rPr>
      </w:pPr>
      <w:r>
        <w:rPr>
          <w:lang w:eastAsia="zh-CN"/>
        </w:rPr>
        <w:t>Application of the solution to the case of NEF API invocation by the EAS/EES is presented in Figure 6.</w:t>
      </w:r>
      <w:r>
        <w:rPr>
          <w:rFonts w:hint="eastAsia"/>
          <w:lang w:val="en-US" w:eastAsia="zh-CN"/>
        </w:rPr>
        <w:t>9</w:t>
      </w:r>
      <w:r>
        <w:rPr>
          <w:lang w:eastAsia="zh-CN"/>
        </w:rPr>
        <w:t xml:space="preserve">.2-2. </w:t>
      </w:r>
    </w:p>
    <w:p>
      <w:pPr>
        <w:jc w:val="center"/>
      </w:pPr>
      <w:r>
        <w:object>
          <v:shape id="_x0000_i1032" o:spt="75" type="#_x0000_t75" style="height:209pt;width:284.25pt;" o:ole="t" filled="f" o:preferrelative="t" stroked="f" coordsize="21600,21600">
            <v:path/>
            <v:fill on="f" focussize="0,0"/>
            <v:stroke on="f" joinstyle="miter"/>
            <v:imagedata r:id="rId27" cropleft="2538f" croptop="3633f" cropright="3717f" cropbottom="3634f" o:title=""/>
            <o:lock v:ext="edit" aspectratio="t"/>
            <w10:wrap type="none"/>
            <w10:anchorlock/>
          </v:shape>
          <o:OLEObject Type="Embed" ProgID="Visio.Drawing.15" ShapeID="_x0000_i1032" DrawAspect="Content" ObjectID="_1468075732" r:id="rId26">
            <o:LockedField>false</o:LockedField>
          </o:OLEObject>
        </w:object>
      </w:r>
    </w:p>
    <w:p>
      <w:pPr>
        <w:pStyle w:val="120"/>
        <w:rPr>
          <w:lang w:eastAsia="zh-CN"/>
        </w:rPr>
      </w:pPr>
      <w:r>
        <w:rPr>
          <w:lang w:eastAsia="zh-CN"/>
        </w:rPr>
        <w:t>Figure 6.</w:t>
      </w:r>
      <w:r>
        <w:rPr>
          <w:rFonts w:hint="eastAsia"/>
          <w:lang w:val="en-US" w:eastAsia="zh-CN"/>
        </w:rPr>
        <w:t>9</w:t>
      </w:r>
      <w:r>
        <w:rPr>
          <w:lang w:eastAsia="zh-CN"/>
        </w:rPr>
        <w:t>.2-2: The EAS/EES invokes NEF API</w:t>
      </w:r>
    </w:p>
    <w:p>
      <w:pPr>
        <w:pStyle w:val="111"/>
      </w:pPr>
      <w:r>
        <w:t xml:space="preserve">Step 1: </w:t>
      </w:r>
      <w:r>
        <w:rPr>
          <w:rStyle w:val="176"/>
        </w:rPr>
        <w:t>The AC/EEC obtains a UE ID token from the UE ID server.</w:t>
      </w:r>
      <w:r>
        <w:t xml:space="preserve"> </w:t>
      </w:r>
    </w:p>
    <w:p>
      <w:pPr>
        <w:pStyle w:val="111"/>
      </w:pPr>
      <w:r>
        <w:t xml:space="preserve">Step 2: </w:t>
      </w:r>
      <w:r>
        <w:rPr>
          <w:rStyle w:val="176"/>
        </w:rPr>
        <w:t>The AC or the EEC respectively forward the token to the EAS or the EES.</w:t>
      </w:r>
    </w:p>
    <w:p>
      <w:pPr>
        <w:pStyle w:val="111"/>
      </w:pPr>
      <w:r>
        <w:t xml:space="preserve">Step 3: </w:t>
      </w:r>
      <w:r>
        <w:rPr>
          <w:rStyle w:val="176"/>
        </w:rPr>
        <w:t>The EAS/EES invokes a NEF service and use the UE ID token as UE identifier.</w:t>
      </w:r>
      <w:r>
        <w:rPr>
          <w:rStyle w:val="177"/>
        </w:rPr>
        <w:t> </w:t>
      </w:r>
    </w:p>
    <w:p>
      <w:pPr>
        <w:pStyle w:val="111"/>
      </w:pPr>
      <w:r>
        <w:t xml:space="preserve">Step 4: </w:t>
      </w:r>
      <w:r>
        <w:rPr>
          <w:rStyle w:val="176"/>
        </w:rPr>
        <w:t>The NEF interacts with the UE ID server to resolve the UE ID token into UE information (e.g., private IP address, MSISDN, SUPI) needed for the operation.</w:t>
      </w:r>
    </w:p>
    <w:p>
      <w:pPr>
        <w:pStyle w:val="111"/>
      </w:pPr>
      <w:r>
        <w:t xml:space="preserve">Step 5: </w:t>
      </w:r>
      <w:r>
        <w:rPr>
          <w:rStyle w:val="177"/>
        </w:rPr>
        <w:t>The UE I</w:t>
      </w:r>
      <w:r>
        <w:rPr>
          <w:rStyle w:val="177"/>
          <w:lang w:val="en-US"/>
        </w:rPr>
        <w:t>D</w:t>
      </w:r>
      <w:r>
        <w:rPr>
          <w:rStyle w:val="177"/>
        </w:rPr>
        <w:t xml:space="preserve"> server returns the requested information.</w:t>
      </w:r>
    </w:p>
    <w:p>
      <w:pPr>
        <w:pStyle w:val="111"/>
      </w:pPr>
      <w:r>
        <w:t>Step 6: The NEF interacts with other NFs as per existing NEF service procedures as per TS 23.502.</w:t>
      </w:r>
    </w:p>
    <w:p>
      <w:pPr>
        <w:pStyle w:val="111"/>
      </w:pPr>
      <w:r>
        <w:t>Step 7: The NEF returns the result of the NEF service execution.</w:t>
      </w:r>
    </w:p>
    <w:p>
      <w:pPr>
        <w:rPr>
          <w:lang w:eastAsia="zh-CN"/>
        </w:rPr>
      </w:pPr>
      <w:r>
        <w:rPr>
          <w:lang w:eastAsia="zh-CN"/>
        </w:rPr>
        <w:t>Application of the solution to the case of EES API invocation by the EAS is presented in Figure 6.</w:t>
      </w:r>
      <w:r>
        <w:rPr>
          <w:rFonts w:hint="eastAsia"/>
          <w:lang w:val="en-US" w:eastAsia="zh-CN"/>
        </w:rPr>
        <w:t>9</w:t>
      </w:r>
      <w:r>
        <w:rPr>
          <w:lang w:eastAsia="zh-CN"/>
        </w:rPr>
        <w:t xml:space="preserve">.2-3. </w:t>
      </w:r>
    </w:p>
    <w:p>
      <w:pPr>
        <w:jc w:val="center"/>
      </w:pPr>
      <w:r>
        <w:object>
          <v:shape id="_x0000_i1033" o:spt="75" type="#_x0000_t75" style="height:239.25pt;width:326.75pt;" o:ole="t" filled="f" o:preferrelative="t" stroked="f" coordsize="21600,21600">
            <v:path/>
            <v:fill on="f" focussize="0,0"/>
            <v:stroke on="f" joinstyle="miter"/>
            <v:imagedata r:id="rId29" cropleft="2538f" croptop="3633f" cropright="3717f" cropbottom="3634f" o:title=""/>
            <o:lock v:ext="edit" aspectratio="t"/>
            <w10:wrap type="none"/>
            <w10:anchorlock/>
          </v:shape>
          <o:OLEObject Type="Embed" ProgID="Visio.Drawing.15" ShapeID="_x0000_i1033" DrawAspect="Content" ObjectID="_1468075733" r:id="rId28">
            <o:LockedField>false</o:LockedField>
          </o:OLEObject>
        </w:object>
      </w:r>
    </w:p>
    <w:p>
      <w:pPr>
        <w:pStyle w:val="120"/>
        <w:rPr>
          <w:lang w:eastAsia="zh-CN"/>
        </w:rPr>
      </w:pPr>
      <w:r>
        <w:rPr>
          <w:lang w:eastAsia="zh-CN"/>
        </w:rPr>
        <w:t>Figure 6.</w:t>
      </w:r>
      <w:r>
        <w:rPr>
          <w:rFonts w:hint="eastAsia"/>
          <w:lang w:val="en-US" w:eastAsia="zh-CN"/>
        </w:rPr>
        <w:t>9</w:t>
      </w:r>
      <w:r>
        <w:rPr>
          <w:lang w:eastAsia="zh-CN"/>
        </w:rPr>
        <w:t>.2-3: The EAS invokes the EES API</w:t>
      </w:r>
    </w:p>
    <w:p>
      <w:pPr>
        <w:pStyle w:val="111"/>
      </w:pPr>
      <w:r>
        <w:t xml:space="preserve">Step 1: </w:t>
      </w:r>
      <w:r>
        <w:rPr>
          <w:rStyle w:val="176"/>
        </w:rPr>
        <w:t>The AC obtains a UE ID token from the UE ID server.</w:t>
      </w:r>
      <w:r>
        <w:t xml:space="preserve"> </w:t>
      </w:r>
    </w:p>
    <w:p>
      <w:pPr>
        <w:pStyle w:val="111"/>
        <w:rPr>
          <w:rStyle w:val="176"/>
        </w:rPr>
      </w:pPr>
      <w:r>
        <w:t xml:space="preserve">Step 2: </w:t>
      </w:r>
      <w:r>
        <w:rPr>
          <w:rStyle w:val="176"/>
        </w:rPr>
        <w:t>The AC forwards the token to the EAS.</w:t>
      </w:r>
    </w:p>
    <w:p>
      <w:pPr>
        <w:pStyle w:val="111"/>
      </w:pPr>
      <w:r>
        <w:t xml:space="preserve">Step 3: </w:t>
      </w:r>
      <w:r>
        <w:rPr>
          <w:rStyle w:val="176"/>
        </w:rPr>
        <w:t>The EAS invokes a EES service and use the UE ID token as UE identifier.</w:t>
      </w:r>
      <w:r>
        <w:rPr>
          <w:rStyle w:val="177"/>
        </w:rPr>
        <w:t> </w:t>
      </w:r>
    </w:p>
    <w:p>
      <w:pPr>
        <w:pStyle w:val="111"/>
      </w:pPr>
      <w:r>
        <w:t>Step 4: The EES invokes the NEF API by sending the UE ID token.</w:t>
      </w:r>
    </w:p>
    <w:p>
      <w:pPr>
        <w:pStyle w:val="111"/>
      </w:pPr>
      <w:r>
        <w:t xml:space="preserve">Step 5: </w:t>
      </w:r>
      <w:r>
        <w:rPr>
          <w:rStyle w:val="176"/>
        </w:rPr>
        <w:t>The NEF interacts with the UE ID server to resolve the UE ID token into UE information (e.g., private IP address, MSISDN, SUPI) needed for the operation.</w:t>
      </w:r>
    </w:p>
    <w:p>
      <w:pPr>
        <w:pStyle w:val="111"/>
      </w:pPr>
      <w:r>
        <w:t xml:space="preserve">Step 6: </w:t>
      </w:r>
      <w:r>
        <w:rPr>
          <w:rStyle w:val="177"/>
        </w:rPr>
        <w:t>The UE I</w:t>
      </w:r>
      <w:r>
        <w:rPr>
          <w:rStyle w:val="177"/>
          <w:lang w:val="en-US"/>
        </w:rPr>
        <w:t>D</w:t>
      </w:r>
      <w:r>
        <w:rPr>
          <w:rStyle w:val="177"/>
        </w:rPr>
        <w:t xml:space="preserve"> server returns the requested information.</w:t>
      </w:r>
    </w:p>
    <w:p>
      <w:pPr>
        <w:pStyle w:val="111"/>
        <w:ind w:left="1134" w:hanging="850"/>
      </w:pPr>
      <w:r>
        <w:t>Step 7: The NEF sends the UE ID to the EES.</w:t>
      </w:r>
    </w:p>
    <w:p>
      <w:pPr>
        <w:pStyle w:val="111"/>
      </w:pPr>
      <w:r>
        <w:t>Step 8: The EES returns the result of the EES service execution.</w:t>
      </w:r>
    </w:p>
    <w:p>
      <w:pPr>
        <w:pStyle w:val="5"/>
      </w:pPr>
      <w:bookmarkStart w:id="467" w:name="_Toc30981"/>
      <w:bookmarkStart w:id="468" w:name="_Toc27809"/>
      <w:bookmarkStart w:id="469" w:name="_Toc12540"/>
      <w:r>
        <w:t>6.</w:t>
      </w:r>
      <w:r>
        <w:rPr>
          <w:rFonts w:hint="eastAsia"/>
          <w:lang w:val="en-US" w:eastAsia="zh-CN"/>
        </w:rPr>
        <w:t>9</w:t>
      </w:r>
      <w:r>
        <w:t>.3</w:t>
      </w:r>
      <w:r>
        <w:tab/>
      </w:r>
      <w:r>
        <w:t>Solution evaluation</w:t>
      </w:r>
      <w:bookmarkEnd w:id="467"/>
      <w:bookmarkEnd w:id="468"/>
      <w:bookmarkEnd w:id="469"/>
    </w:p>
    <w:p>
      <w:r>
        <w:t>Solution applicability evaluation:</w:t>
      </w:r>
    </w:p>
    <w:p>
      <w:pPr>
        <w:pStyle w:val="111"/>
      </w:pPr>
      <w:r>
        <w:t xml:space="preserve">- The solution addresses both the privacy and prevention against spoofing attacks requirements of key issue #2.1. </w:t>
      </w:r>
    </w:p>
    <w:p>
      <w:pPr>
        <w:pStyle w:val="111"/>
      </w:pPr>
      <w:r>
        <w:t>- The solution works also for the case that the NAT operation is performed after the UPF.</w:t>
      </w:r>
    </w:p>
    <w:p>
      <w:pPr>
        <w:pStyle w:val="111"/>
      </w:pPr>
      <w:r>
        <w:t>- The solution does not require interaction between AC and EEC.</w:t>
      </w:r>
    </w:p>
    <w:p>
      <w:pPr>
        <w:pStyle w:val="111"/>
      </w:pPr>
      <w:r>
        <w:t>- The EAS only learns the UE ID token, so there is no need to assign AF specific GPSI for the EAS.</w:t>
      </w:r>
    </w:p>
    <w:p>
      <w:r>
        <w:t>Solution impact evaluation:</w:t>
      </w:r>
    </w:p>
    <w:p>
      <w:pPr>
        <w:pStyle w:val="111"/>
      </w:pPr>
      <w:r>
        <w:t>- The solution does not have any impact on the ME and the USIM. There is impact on the Client (the EEC and the AC) such that the Client needs to be able to access the UE ID Server, obtain the UE ID token and provide the token to the EAS/EES.</w:t>
      </w:r>
    </w:p>
    <w:p>
      <w:pPr>
        <w:pStyle w:val="111"/>
      </w:pPr>
      <w:r>
        <w:t xml:space="preserve">- The solution has impact on NEF services. To reduce the impact the UE ID token can be provided as input in any NEF Service that takes GPSI as input (as NAI/External Id format). </w:t>
      </w:r>
    </w:p>
    <w:p>
      <w:pPr>
        <w:pStyle w:val="111"/>
      </w:pPr>
      <w:r>
        <w:t>- The procedure in TS 23.558 clause 8.6.5.2 needs minor update to allow the EEC to use the UE ID token instead of UE IP address.</w:t>
      </w:r>
    </w:p>
    <w:p>
      <w:pPr>
        <w:pStyle w:val="111"/>
      </w:pPr>
      <w:r>
        <w:t>- A new AF (UE ID Server) needs to be introduced.</w:t>
      </w:r>
    </w:p>
    <w:p>
      <w:pPr>
        <w:pStyle w:val="111"/>
      </w:pPr>
      <w:r>
        <w:t>- A new interface between the UE ID Server and the NEF for the NEF to be able to consume the UE ID Server service is required.</w:t>
      </w:r>
    </w:p>
    <w:p>
      <w:pPr>
        <w:pStyle w:val="111"/>
      </w:pPr>
      <w:r>
        <w:t>- EES Eees_UEIdentifier API and NEF's Nnef_UEId API needs minor update to allow the use of UE ID token as an input parameter.</w:t>
      </w:r>
    </w:p>
    <w:p>
      <w:pPr>
        <w:pStyle w:val="112"/>
      </w:pPr>
    </w:p>
    <w:p/>
    <w:p>
      <w:pPr>
        <w:pStyle w:val="4"/>
        <w:rPr>
          <w:rFonts w:hint="default" w:eastAsia="宋体"/>
          <w:lang w:val="en-US" w:eastAsia="zh-CN"/>
        </w:rPr>
      </w:pPr>
      <w:bookmarkStart w:id="470" w:name="_Toc21025"/>
      <w:bookmarkStart w:id="471" w:name="_Toc31336"/>
      <w:bookmarkStart w:id="472" w:name="_Toc31858"/>
      <w:bookmarkStart w:id="473" w:name="_Toc6230"/>
      <w:r>
        <w:t>6.</w:t>
      </w:r>
      <w:r>
        <w:rPr>
          <w:rFonts w:hint="eastAsia"/>
          <w:lang w:val="en-US" w:eastAsia="zh-CN"/>
        </w:rPr>
        <w:t>10</w:t>
      </w:r>
      <w:r>
        <w:tab/>
      </w: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sz w:val="20"/>
          <w:lang w:val="en-US" w:eastAsia="zh-CN"/>
        </w:rPr>
        <w:t xml:space="preserve"> </w:t>
      </w:r>
      <w:r>
        <w:t>NDS/IP</w:t>
      </w:r>
      <w:r>
        <w:rPr>
          <w:rFonts w:hint="eastAsia"/>
          <w:lang w:val="en-US" w:eastAsia="zh-CN"/>
        </w:rPr>
        <w:t xml:space="preserve"> to protect N6 delay measurement message</w:t>
      </w:r>
      <w:bookmarkEnd w:id="470"/>
      <w:bookmarkEnd w:id="471"/>
      <w:bookmarkEnd w:id="472"/>
    </w:p>
    <w:p>
      <w:pPr>
        <w:pStyle w:val="5"/>
      </w:pPr>
      <w:bookmarkStart w:id="474" w:name="_Toc13556"/>
      <w:bookmarkStart w:id="475" w:name="_Toc2489"/>
      <w:bookmarkStart w:id="476" w:name="_Toc20486"/>
      <w:r>
        <w:t>6.</w:t>
      </w:r>
      <w:r>
        <w:rPr>
          <w:rFonts w:hint="eastAsia"/>
          <w:lang w:val="en-US" w:eastAsia="zh-CN"/>
        </w:rPr>
        <w:t>10</w:t>
      </w:r>
      <w:r>
        <w:t>.1</w:t>
      </w:r>
      <w:r>
        <w:tab/>
      </w:r>
      <w:r>
        <w:t>Introduction</w:t>
      </w:r>
      <w:bookmarkEnd w:id="474"/>
      <w:bookmarkEnd w:id="475"/>
      <w:bookmarkEnd w:id="476"/>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1.1</w:t>
      </w:r>
      <w:r>
        <w:rPr>
          <w:lang w:eastAsia="zh-CN"/>
        </w:rPr>
        <w:t xml:space="preserve"> on </w:t>
      </w:r>
      <w:r>
        <w:t>Security aspects related to enhancements of EAS and local UPF (re)selection</w:t>
      </w:r>
      <w:r>
        <w:rPr>
          <w:lang w:eastAsia="zh-CN"/>
        </w:rPr>
        <w:t>.</w:t>
      </w:r>
    </w:p>
    <w:p>
      <w:pP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 xml:space="preserve">This solution propose to reuse the </w:t>
      </w:r>
      <w:r>
        <w:t>NDS/IP</w:t>
      </w:r>
      <w:r>
        <w:rPr>
          <w:rFonts w:hint="eastAsia"/>
          <w:lang w:val="en-US" w:eastAsia="zh-CN"/>
        </w:rPr>
        <w:t xml:space="preserve"> as </w:t>
      </w:r>
      <w:r>
        <w:t>specified in TS 33.210</w:t>
      </w:r>
      <w:r>
        <w:rPr>
          <w:rFonts w:hint="eastAsia"/>
          <w:lang w:val="en-US" w:eastAsia="zh-CN"/>
        </w:rPr>
        <w:t xml:space="preserve"> [17].</w:t>
      </w:r>
    </w:p>
    <w:p>
      <w:pPr>
        <w:pStyle w:val="5"/>
        <w:numPr>
          <w:ilvl w:val="-1"/>
          <w:numId w:val="0"/>
        </w:numPr>
        <w:ind w:left="0" w:firstLine="0"/>
      </w:pPr>
      <w:bookmarkStart w:id="477" w:name="_Toc29883"/>
      <w:bookmarkStart w:id="478" w:name="_Toc31550"/>
      <w:bookmarkStart w:id="479" w:name="_Toc26908"/>
      <w:r>
        <w:rPr>
          <w:rFonts w:hint="eastAsia"/>
          <w:lang w:val="en-US" w:eastAsia="zh-CN"/>
        </w:rPr>
        <w:t>6.10.</w:t>
      </w:r>
      <w:r>
        <w:t>2</w:t>
      </w:r>
      <w:r>
        <w:tab/>
      </w:r>
      <w:r>
        <w:t>Solution details</w:t>
      </w:r>
      <w:bookmarkEnd w:id="477"/>
      <w:bookmarkEnd w:id="478"/>
      <w:bookmarkEnd w:id="479"/>
    </w:p>
    <w:p>
      <w:pPr>
        <w:numPr>
          <w:ilvl w:val="0"/>
          <w:numId w:val="0"/>
        </w:numPr>
        <w:rPr>
          <w:rFonts w:hint="eastAsia" w:eastAsia="宋体"/>
          <w:lang w:val="en-US" w:eastAsia="zh-CN"/>
        </w:rPr>
      </w:pPr>
      <w:r>
        <w:t xml:space="preserve">For </w:t>
      </w:r>
      <w:r>
        <w:rPr>
          <w:rFonts w:hint="eastAsia"/>
          <w:lang w:val="en-US" w:eastAsia="zh-CN"/>
        </w:rPr>
        <w:t xml:space="preserve">the </w:t>
      </w:r>
      <w:r>
        <w:t>N6 delay measurement</w:t>
      </w:r>
      <w:r>
        <w:rPr>
          <w:rFonts w:hint="eastAsia"/>
          <w:lang w:val="en-US" w:eastAsia="zh-CN"/>
        </w:rPr>
        <w:t xml:space="preserve"> protocol works on the transport layer, t</w:t>
      </w:r>
      <w:r>
        <w:t>raffi</w:t>
      </w:r>
      <w:r>
        <w:rPr>
          <w:rFonts w:hint="eastAsia"/>
          <w:lang w:val="en-US" w:eastAsia="zh-CN"/>
        </w:rPr>
        <w:t>c</w:t>
      </w:r>
      <w:r>
        <w:t xml:space="preserve"> can be both integrity and confidentiality protected </w:t>
      </w:r>
      <w:r>
        <w:rPr>
          <w:rFonts w:hint="eastAsia"/>
          <w:lang w:val="en-US" w:eastAsia="zh-CN"/>
        </w:rPr>
        <w:t xml:space="preserve">at network layer </w:t>
      </w:r>
      <w:r>
        <w:t>according to NDS/IP</w:t>
      </w:r>
      <w:r>
        <w:rPr>
          <w:rFonts w:hint="eastAsia"/>
          <w:lang w:val="en-US" w:eastAsia="zh-CN"/>
        </w:rPr>
        <w:t xml:space="preserve"> as </w:t>
      </w:r>
      <w:r>
        <w:t>specified in TS 33.210</w:t>
      </w:r>
      <w:r>
        <w:rPr>
          <w:rFonts w:hint="eastAsia"/>
          <w:lang w:val="en-US" w:eastAsia="zh-CN"/>
        </w:rPr>
        <w:t xml:space="preserve"> [17].</w:t>
      </w:r>
    </w:p>
    <w:p>
      <w:pPr>
        <w:pStyle w:val="5"/>
      </w:pPr>
      <w:bookmarkStart w:id="480" w:name="_Toc25016"/>
      <w:bookmarkStart w:id="481" w:name="_Toc6714"/>
      <w:bookmarkStart w:id="482" w:name="_Toc22001"/>
      <w:r>
        <w:t>6.</w:t>
      </w:r>
      <w:r>
        <w:rPr>
          <w:rFonts w:hint="eastAsia"/>
          <w:lang w:val="en-US" w:eastAsia="zh-CN"/>
        </w:rPr>
        <w:t>10</w:t>
      </w:r>
      <w:r>
        <w:t>.3</w:t>
      </w:r>
      <w:r>
        <w:tab/>
      </w:r>
      <w:r>
        <w:t>Evaluation</w:t>
      </w:r>
      <w:bookmarkEnd w:id="480"/>
      <w:bookmarkEnd w:id="481"/>
      <w:bookmarkEnd w:id="482"/>
    </w:p>
    <w:p>
      <w:pPr>
        <w:pStyle w:val="112"/>
        <w:ind w:left="0" w:leftChars="0" w:firstLine="0" w:firstLineChars="0"/>
        <w:rPr>
          <w:rFonts w:hint="default" w:eastAsia="宋体"/>
          <w:color w:val="auto"/>
          <w:lang w:val="en-US" w:eastAsia="zh-CN"/>
        </w:rPr>
      </w:pPr>
      <w:r>
        <w:rPr>
          <w:rFonts w:hint="eastAsia"/>
          <w:color w:val="auto"/>
          <w:lang w:val="en-US" w:eastAsia="zh-CN"/>
        </w:rPr>
        <w:t>The NDS/IP may introduce operational complexity, overload the communication. Due to known vulnerability of some unsecure IP measurement protocol (e.g. ICMP), it can be filtered by firewall or security gateway of data network.</w:t>
      </w:r>
    </w:p>
    <w:bookmarkEnd w:id="256"/>
    <w:bookmarkEnd w:id="257"/>
    <w:bookmarkEnd w:id="258"/>
    <w:bookmarkEnd w:id="259"/>
    <w:bookmarkEnd w:id="260"/>
    <w:bookmarkEnd w:id="261"/>
    <w:bookmarkEnd w:id="262"/>
    <w:bookmarkEnd w:id="263"/>
    <w:bookmarkEnd w:id="301"/>
    <w:bookmarkEnd w:id="302"/>
    <w:bookmarkEnd w:id="303"/>
    <w:bookmarkEnd w:id="473"/>
    <w:p>
      <w:pPr>
        <w:pStyle w:val="3"/>
      </w:pPr>
      <w:bookmarkStart w:id="483" w:name="_Toc155687126"/>
      <w:bookmarkStart w:id="484" w:name="_Toc101360626"/>
      <w:bookmarkStart w:id="485" w:name="_Toc19479"/>
      <w:bookmarkStart w:id="486" w:name="_Toc28894"/>
      <w:bookmarkStart w:id="487" w:name="_Toc11159"/>
      <w:bookmarkStart w:id="488" w:name="_Toc15105"/>
      <w:bookmarkStart w:id="489" w:name="_Toc28305"/>
      <w:bookmarkStart w:id="490" w:name="_Toc32584"/>
      <w:bookmarkStart w:id="491" w:name="_Toc31582"/>
      <w:bookmarkStart w:id="492" w:name="_Toc39138089"/>
      <w:bookmarkStart w:id="493" w:name="_Toc25607"/>
      <w:bookmarkStart w:id="494" w:name="_Toc95076621"/>
      <w:bookmarkStart w:id="495" w:name="_Toc49376123"/>
      <w:bookmarkStart w:id="496" w:name="_Toc48930874"/>
      <w:bookmarkStart w:id="497" w:name="_Toc56501637"/>
      <w:bookmarkStart w:id="498" w:name="_Toc106618440"/>
      <w:bookmarkStart w:id="499" w:name="_Toc513475456"/>
      <w:r>
        <w:t>7</w:t>
      </w:r>
      <w:r>
        <w:tab/>
      </w:r>
      <w:r>
        <w:t>Conclusions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pPr>
        <w:pStyle w:val="4"/>
        <w:rPr>
          <w:rFonts w:eastAsiaTheme="minorEastAsia"/>
        </w:rPr>
      </w:pPr>
      <w:bookmarkStart w:id="500" w:name="_Toc28634"/>
      <w:bookmarkStart w:id="501" w:name="_Toc22568"/>
      <w:bookmarkStart w:id="502" w:name="_Toc24735"/>
      <w:r>
        <w:rPr>
          <w:rFonts w:eastAsiaTheme="minorEastAsia"/>
        </w:rPr>
        <w:t>7.</w:t>
      </w:r>
      <w:r>
        <w:rPr>
          <w:rFonts w:hint="eastAsia"/>
          <w:lang w:val="en-US" w:eastAsia="zh-CN"/>
        </w:rPr>
        <w:t>1</w:t>
      </w:r>
      <w:r>
        <w:rPr>
          <w:rFonts w:eastAsiaTheme="minorEastAsia"/>
        </w:rPr>
        <w:tab/>
      </w:r>
      <w:r>
        <w:rPr>
          <w:rFonts w:eastAsiaTheme="minorEastAsia"/>
        </w:rPr>
        <w:t>KI#1.1:</w:t>
      </w:r>
      <w:r>
        <w:t xml:space="preserve"> </w:t>
      </w:r>
      <w:r>
        <w:rPr>
          <w:rFonts w:eastAsiaTheme="minorEastAsia"/>
        </w:rPr>
        <w:t>Security aspects related to enhancements of EAS and local UPF (re)selection.</w:t>
      </w:r>
      <w:bookmarkEnd w:id="500"/>
      <w:bookmarkEnd w:id="501"/>
      <w:bookmarkEnd w:id="502"/>
    </w:p>
    <w:p>
      <w:r>
        <w:t>In conclusion of KI#2 of TR 23.700-49 (see 8.2 of [2]):</w:t>
      </w:r>
    </w:p>
    <w:p>
      <w:pPr>
        <w:ind w:leftChars="100"/>
      </w:pPr>
      <w:r>
        <w:t>-</w:t>
      </w:r>
      <w:r>
        <w:tab/>
      </w:r>
      <w:r>
        <w:t>N6 delay between 5GC N6 termination point (i.e. UPF) and the measurement endpoint at application side (i.e. EAS IP address(es)/Designated IP (range)) is measured by leveraging existing mechanisms (e.g. ICMP, TWAMP, OWAMP or other protocols defined by IETF).</w:t>
      </w:r>
    </w:p>
    <w:p>
      <w:pPr>
        <w:ind w:leftChars="0"/>
      </w:pPr>
      <w:r>
        <w:t>The following guidelines from the security point of view for the N6 delay measurement between UPF PSA and EAS will be documented:</w:t>
      </w:r>
    </w:p>
    <w:p>
      <w:pPr>
        <w:ind w:leftChars="100"/>
      </w:pPr>
      <w:r>
        <w:t>- It is recommended to use of the measurement protocols supporting authentication, integrity, and anti-replay protection.</w:t>
      </w:r>
    </w:p>
    <w:p>
      <w:pPr>
        <w:ind w:leftChars="100"/>
      </w:pPr>
      <w:r>
        <w:t xml:space="preserve">- It is recommended not to use a delay measurement mechanism that requires sensitive information exchange but does not support confidentiality by the measurement protocols. </w:t>
      </w:r>
    </w:p>
    <w:p>
      <w:pPr>
        <w:ind w:leftChars="100"/>
      </w:pPr>
      <w:r>
        <w:t xml:space="preserve">- It is not recommended to use a measurement protocol without authentication, integrity and anti-replay protection in place. </w:t>
      </w:r>
    </w:p>
    <w:p>
      <w:pPr>
        <w:ind w:leftChars="100"/>
      </w:pPr>
      <w:r>
        <w:t>- It is not recommended to use a measurement protocol with disclosed vulnerabilities which may be exploited for attack or blocked by the operators.</w:t>
      </w:r>
    </w:p>
    <w:p>
      <w:pPr>
        <w:pStyle w:val="100"/>
        <w:overflowPunct w:val="0"/>
        <w:autoSpaceDE w:val="0"/>
        <w:autoSpaceDN w:val="0"/>
        <w:adjustRightInd w:val="0"/>
        <w:textAlignment w:val="baseline"/>
      </w:pPr>
      <w:r>
        <w:rPr>
          <w:rFonts w:eastAsia="Times New Roman"/>
          <w:lang w:eastAsia="zh-CN"/>
        </w:rPr>
        <w:t xml:space="preserve">NOTE: The enablement of the security mechanisms available in the selected measurement protocol, i.e., the configuration and provision of corresponding security parameters, makes use of existing procedures to enable N6 delay measurement defined in TS 23.548 [7] and TS 23.502 [8].   </w:t>
      </w:r>
    </w:p>
    <w:p>
      <w:pPr>
        <w:pStyle w:val="4"/>
        <w:rPr>
          <w:rFonts w:eastAsia="Times New Roman"/>
        </w:rPr>
      </w:pPr>
      <w:bookmarkStart w:id="503" w:name="_Toc25679"/>
      <w:bookmarkStart w:id="504" w:name="_Toc19187"/>
      <w:r>
        <w:rPr>
          <w:rFonts w:eastAsia="Times New Roman"/>
        </w:rPr>
        <w:t>7.</w:t>
      </w:r>
      <w:r>
        <w:rPr>
          <w:rFonts w:hint="eastAsia" w:eastAsia="宋体"/>
          <w:lang w:val="en-US" w:eastAsia="zh-CN"/>
        </w:rPr>
        <w:t>2</w:t>
      </w:r>
      <w:r>
        <w:rPr>
          <w:rFonts w:eastAsia="Times New Roman"/>
        </w:rPr>
        <w:tab/>
      </w:r>
      <w:r>
        <w:rPr>
          <w:rFonts w:eastAsia="Times New Roman"/>
        </w:rPr>
        <w:t>KI#2.1: Secure retrieval of 5G system UE Ids and privacy related information</w:t>
      </w:r>
      <w:bookmarkEnd w:id="503"/>
      <w:bookmarkEnd w:id="504"/>
    </w:p>
    <w:p>
      <w:pPr>
        <w:rPr>
          <w:iCs/>
        </w:rPr>
      </w:pPr>
      <w:r>
        <w:rPr>
          <w:iCs/>
        </w:rPr>
        <w:t>The following solution design principles are to be followed in normative phase:</w:t>
      </w:r>
    </w:p>
    <w:p>
      <w:pPr>
        <w:pStyle w:val="111"/>
      </w:pPr>
      <w:r>
        <w:t xml:space="preserve">- The information used in Nnef_UEId API call invocation and UE Identifier API call invocation needs to prevent the use of permanent or semi-permanent UE identifiers subject to be abused/compromised by malicious applications. </w:t>
      </w:r>
    </w:p>
    <w:p>
      <w:pPr>
        <w:pStyle w:val="111"/>
      </w:pPr>
      <w:r>
        <w:t xml:space="preserve">- The entity responsible for the generation of the information needs to be part of the 5G system in HPLMN, and needs to be verified by the 5G system in HPLMN. Alternatively, the information can be generated by both the UE and the 5G system. </w:t>
      </w:r>
    </w:p>
    <w:p>
      <w:pPr>
        <w:pStyle w:val="111"/>
        <w:rPr>
          <w:lang w:val="en-US"/>
        </w:rPr>
      </w:pPr>
      <w:r>
        <w:rPr>
          <w:rFonts w:hint="eastAsia"/>
          <w:lang w:val="en-US"/>
        </w:rPr>
        <w:t>- The information may be used by the AF invoking the NEF APIs</w:t>
      </w:r>
      <w:r>
        <w:rPr>
          <w:lang w:val="en-US"/>
        </w:rPr>
        <w:t>,</w:t>
      </w:r>
      <w:r>
        <w:rPr>
          <w:rFonts w:hint="eastAsia"/>
          <w:lang w:val="en-US"/>
        </w:rPr>
        <w:t xml:space="preserve"> so that the NEF APIs can identify the UE by using the information. </w:t>
      </w:r>
    </w:p>
    <w:p>
      <w:pPr>
        <w:pStyle w:val="111"/>
        <w:rPr>
          <w:lang w:val="en-US"/>
        </w:rPr>
      </w:pPr>
      <w:r>
        <w:rPr>
          <w:lang w:val="en-US"/>
        </w:rPr>
        <w:t>NOTE 1: 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p>
    <w:p>
      <w:r>
        <w:t>Alternative solutions having the design principles above will be captured in an informative annex in the normative work.</w:t>
      </w:r>
    </w:p>
    <w:p>
      <w:pPr>
        <w:pStyle w:val="100"/>
      </w:pPr>
      <w:r>
        <w:t>NOTE 2: The principles above will not prevent usage of existing mechanisms of Nnef_UEId  API and UE Identifier API.</w:t>
      </w:r>
    </w:p>
    <w:p>
      <w:pPr>
        <w:pStyle w:val="112"/>
      </w:pPr>
    </w:p>
    <w:p/>
    <w:p>
      <w:pPr>
        <w:pStyle w:val="112"/>
      </w:pPr>
    </w:p>
    <w:p>
      <w:pPr>
        <w:pStyle w:val="11"/>
      </w:pPr>
      <w:r>
        <w:br w:type="page"/>
      </w:r>
      <w:bookmarkStart w:id="505" w:name="_Toc27550"/>
      <w:bookmarkStart w:id="506" w:name="_Toc21516"/>
      <w:bookmarkStart w:id="507" w:name="_Toc23387"/>
      <w:bookmarkStart w:id="508" w:name="_Toc155687127"/>
      <w:bookmarkStart w:id="509" w:name="_Toc2986"/>
      <w:bookmarkStart w:id="510" w:name="_Toc23910"/>
      <w:bookmarkStart w:id="511" w:name="_Toc20643"/>
      <w:bookmarkStart w:id="512" w:name="_Toc7080"/>
      <w:bookmarkStart w:id="513" w:name="_Toc16688"/>
      <w:r>
        <w:t>Annex &lt;X&gt; (informative):</w:t>
      </w:r>
      <w:r>
        <w:br w:type="textWrapping"/>
      </w:r>
      <w:r>
        <w:t>Change history</w:t>
      </w:r>
      <w:bookmarkEnd w:id="505"/>
      <w:bookmarkEnd w:id="506"/>
      <w:bookmarkEnd w:id="507"/>
      <w:bookmarkEnd w:id="508"/>
      <w:bookmarkEnd w:id="509"/>
      <w:bookmarkEnd w:id="510"/>
      <w:bookmarkEnd w:id="511"/>
      <w:bookmarkEnd w:id="512"/>
      <w:bookmarkEnd w:id="513"/>
    </w:p>
    <w:p>
      <w:pPr>
        <w:pStyle w:val="113"/>
      </w:pPr>
      <w:bookmarkStart w:id="514" w:name="historyclause"/>
      <w:bookmarkEnd w:id="51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5"/>
              <w:rPr>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sz w:val="16"/>
                <w:szCs w:val="16"/>
                <w:lang w:val="en-US" w:eastAsia="zh-CN"/>
              </w:rPr>
            </w:pPr>
            <w:r>
              <w:rPr>
                <w:rFonts w:hint="eastAsia"/>
                <w:sz w:val="16"/>
                <w:szCs w:val="16"/>
                <w:lang w:val="en-US" w:eastAsia="zh-CN"/>
              </w:rPr>
              <w:t>S3-241217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Skeleton of TR33.749</w:t>
            </w:r>
          </w:p>
        </w:tc>
        <w:tc>
          <w:tcPr>
            <w:tcW w:w="708" w:type="dxa"/>
            <w:shd w:val="solid" w:color="FFFFFF" w:fill="auto"/>
          </w:tcPr>
          <w:p>
            <w:pPr>
              <w:pStyle w:val="105"/>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sz w:val="16"/>
                <w:szCs w:val="16"/>
                <w:lang w:val="en-US" w:eastAsia="zh-CN"/>
              </w:rPr>
            </w:pPr>
            <w:r>
              <w:rPr>
                <w:rFonts w:hint="eastAsia"/>
                <w:sz w:val="16"/>
                <w:szCs w:val="16"/>
                <w:lang w:val="en-US" w:eastAsia="zh-CN"/>
              </w:rPr>
              <w:t>S3-241569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rPr>
              <w:t>I</w:t>
            </w:r>
            <w:r>
              <w:rPr>
                <w:sz w:val="16"/>
                <w:szCs w:val="16"/>
              </w:rPr>
              <w:t>ncluded changes from S3-2415</w:t>
            </w:r>
            <w:r>
              <w:rPr>
                <w:rFonts w:hint="eastAsia"/>
                <w:sz w:val="16"/>
                <w:szCs w:val="16"/>
                <w:lang w:val="en-US" w:eastAsia="zh-CN"/>
              </w:rPr>
              <w:t>64 and S3-241216</w:t>
            </w:r>
          </w:p>
        </w:tc>
        <w:tc>
          <w:tcPr>
            <w:tcW w:w="708" w:type="dxa"/>
            <w:shd w:val="solid" w:color="FFFFFF" w:fill="auto"/>
          </w:tcPr>
          <w:p>
            <w:pPr>
              <w:pStyle w:val="105"/>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2024-05</w:t>
            </w:r>
          </w:p>
        </w:tc>
        <w:tc>
          <w:tcPr>
            <w:tcW w:w="800" w:type="dxa"/>
            <w:shd w:val="solid" w:color="FFFFFF" w:fill="auto"/>
          </w:tcPr>
          <w:p>
            <w:pPr>
              <w:pStyle w:val="105"/>
              <w:rPr>
                <w:sz w:val="16"/>
                <w:szCs w:val="16"/>
                <w:lang w:val="en-US" w:eastAsia="zh-CN"/>
              </w:rPr>
            </w:pPr>
            <w:r>
              <w:rPr>
                <w:rFonts w:hint="eastAsia"/>
                <w:sz w:val="16"/>
                <w:szCs w:val="16"/>
                <w:lang w:val="en-US" w:eastAsia="zh-CN"/>
              </w:rPr>
              <w:t>SA3#116</w:t>
            </w:r>
          </w:p>
        </w:tc>
        <w:tc>
          <w:tcPr>
            <w:tcW w:w="1094" w:type="dxa"/>
            <w:shd w:val="solid" w:color="FFFFFF" w:fill="auto"/>
          </w:tcPr>
          <w:p>
            <w:pPr>
              <w:pStyle w:val="105"/>
              <w:rPr>
                <w:sz w:val="16"/>
                <w:szCs w:val="16"/>
                <w:lang w:val="en-US" w:eastAsia="zh-CN"/>
              </w:rPr>
            </w:pPr>
            <w:r>
              <w:rPr>
                <w:rFonts w:hint="eastAsia"/>
                <w:sz w:val="16"/>
                <w:szCs w:val="16"/>
                <w:lang w:val="en-US" w:eastAsia="zh-CN"/>
              </w:rPr>
              <w:t>S3-242604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Included changes from S3-242567 and S3-242661</w:t>
            </w:r>
          </w:p>
        </w:tc>
        <w:tc>
          <w:tcPr>
            <w:tcW w:w="708" w:type="dxa"/>
            <w:shd w:val="solid" w:color="FFFFFF" w:fill="auto"/>
          </w:tcPr>
          <w:p>
            <w:pPr>
              <w:pStyle w:val="105"/>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2024-08</w:t>
            </w:r>
          </w:p>
        </w:tc>
        <w:tc>
          <w:tcPr>
            <w:tcW w:w="800" w:type="dxa"/>
            <w:shd w:val="solid" w:color="FFFFFF" w:fill="auto"/>
          </w:tcPr>
          <w:p>
            <w:pPr>
              <w:pStyle w:val="105"/>
              <w:rPr>
                <w:sz w:val="16"/>
                <w:szCs w:val="16"/>
                <w:lang w:val="en-US" w:eastAsia="zh-CN"/>
              </w:rPr>
            </w:pPr>
            <w:r>
              <w:rPr>
                <w:rFonts w:hint="eastAsia"/>
                <w:sz w:val="16"/>
                <w:szCs w:val="16"/>
                <w:lang w:val="en-US" w:eastAsia="zh-CN"/>
              </w:rPr>
              <w:t>SA3#117</w:t>
            </w:r>
          </w:p>
        </w:tc>
        <w:tc>
          <w:tcPr>
            <w:tcW w:w="1094" w:type="dxa"/>
            <w:shd w:val="solid" w:color="FFFFFF" w:fill="auto"/>
          </w:tcPr>
          <w:p>
            <w:pPr>
              <w:pStyle w:val="105"/>
              <w:rPr>
                <w:sz w:val="16"/>
                <w:szCs w:val="16"/>
                <w:lang w:val="en-US" w:eastAsia="zh-CN"/>
              </w:rPr>
            </w:pPr>
            <w:r>
              <w:rPr>
                <w:rFonts w:hint="eastAsia"/>
                <w:sz w:val="16"/>
                <w:szCs w:val="16"/>
                <w:lang w:val="en-US" w:eastAsia="zh-CN"/>
              </w:rPr>
              <w:t>S3-243721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 xml:space="preserve">Included changes from S3-243627, S3-243628, S3-243629, S3-243630, S3-243631, S3-243632, S3-243633, S3-243634, S3-243635 and S3-243665 </w:t>
            </w:r>
          </w:p>
        </w:tc>
        <w:tc>
          <w:tcPr>
            <w:tcW w:w="708" w:type="dxa"/>
            <w:shd w:val="solid" w:color="FFFFFF" w:fill="auto"/>
          </w:tcPr>
          <w:p>
            <w:pPr>
              <w:pStyle w:val="105"/>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105"/>
              <w:rPr>
                <w:rFonts w:hint="default"/>
                <w:sz w:val="16"/>
                <w:szCs w:val="16"/>
                <w:lang w:val="en-US" w:eastAsia="zh-CN"/>
              </w:rPr>
            </w:pPr>
            <w:r>
              <w:rPr>
                <w:rFonts w:hint="eastAsia"/>
                <w:sz w:val="16"/>
                <w:szCs w:val="16"/>
                <w:lang w:val="en-US" w:eastAsia="zh-CN"/>
              </w:rPr>
              <w:t>SA3#118</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S3-243833</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lang w:val="en-US" w:eastAsia="zh-CN"/>
              </w:rPr>
              <w:t>Included changes from S3-244050, S3-244286, S3-244428, S3-244429, S3-244430, S3-244431, S3-244432, S3-244434, S3-244435, S3-244437, S3-244501, S3-244502</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105"/>
              <w:rPr>
                <w:rFonts w:hint="default"/>
                <w:sz w:val="16"/>
                <w:szCs w:val="16"/>
                <w:lang w:val="en-US" w:eastAsia="zh-CN"/>
              </w:rPr>
            </w:pPr>
            <w:r>
              <w:rPr>
                <w:rFonts w:hint="eastAsia"/>
                <w:sz w:val="16"/>
                <w:szCs w:val="16"/>
                <w:lang w:val="en-US" w:eastAsia="zh-CN"/>
              </w:rPr>
              <w:t>SA3#119</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S3-245198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lang w:val="en-US" w:eastAsia="zh-CN"/>
              </w:rPr>
              <w:t>Included changes from S3-245272, S3-245273, S3-245274, S3-245348 and S3-245349</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0.5.0</w:t>
            </w:r>
          </w:p>
        </w:tc>
      </w:tr>
    </w:tbl>
    <w:p>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 MERGEFORMAT </w:instrText>
    </w:r>
    <w:r>
      <w:rPr>
        <w:rFonts w:ascii="Arial" w:hAnsi="Arial" w:cs="Arial"/>
        <w:b/>
        <w:sz w:val="18"/>
        <w:szCs w:val="18"/>
      </w:rPr>
      <w:fldChar w:fldCharType="separate"/>
    </w:r>
    <w:r>
      <w:rPr>
        <w:rFonts w:ascii="Arial" w:hAnsi="Arial" w:cs="Arial"/>
        <w:b/>
        <w:sz w:val="18"/>
        <w:szCs w:val="18"/>
      </w:rPr>
      <w:t>3GPP TR 33.749 V0.5.0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7180"/>
    <w:multiLevelType w:val="singleLevel"/>
    <w:tmpl w:val="A6DF718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A1A3EB8"/>
    <w:multiLevelType w:val="multilevel"/>
    <w:tmpl w:val="0A1A3EB8"/>
    <w:lvl w:ilvl="0" w:tentative="0">
      <w:start w:val="1"/>
      <w:numFmt w:val="bullet"/>
      <w:lvlText w:val=""/>
      <w:lvlJc w:val="left"/>
      <w:pPr>
        <w:ind w:left="1856" w:hanging="360"/>
      </w:pPr>
      <w:rPr>
        <w:rFonts w:hint="default" w:ascii="Symbol" w:hAnsi="Symbol"/>
      </w:rPr>
    </w:lvl>
    <w:lvl w:ilvl="1" w:tentative="0">
      <w:start w:val="1"/>
      <w:numFmt w:val="bullet"/>
      <w:lvlText w:val="o"/>
      <w:lvlJc w:val="left"/>
      <w:pPr>
        <w:ind w:left="2576" w:hanging="360"/>
      </w:pPr>
      <w:rPr>
        <w:rFonts w:hint="default" w:ascii="Courier New" w:hAnsi="Courier New" w:cs="Courier New"/>
      </w:rPr>
    </w:lvl>
    <w:lvl w:ilvl="2" w:tentative="0">
      <w:start w:val="1"/>
      <w:numFmt w:val="bullet"/>
      <w:lvlText w:val=""/>
      <w:lvlJc w:val="left"/>
      <w:pPr>
        <w:ind w:left="3296" w:hanging="360"/>
      </w:pPr>
      <w:rPr>
        <w:rFonts w:hint="default" w:ascii="Wingdings" w:hAnsi="Wingdings"/>
      </w:rPr>
    </w:lvl>
    <w:lvl w:ilvl="3" w:tentative="0">
      <w:start w:val="1"/>
      <w:numFmt w:val="bullet"/>
      <w:lvlText w:val=""/>
      <w:lvlJc w:val="left"/>
      <w:pPr>
        <w:ind w:left="4016" w:hanging="360"/>
      </w:pPr>
      <w:rPr>
        <w:rFonts w:hint="default" w:ascii="Symbol" w:hAnsi="Symbol"/>
      </w:rPr>
    </w:lvl>
    <w:lvl w:ilvl="4" w:tentative="0">
      <w:start w:val="1"/>
      <w:numFmt w:val="bullet"/>
      <w:lvlText w:val="o"/>
      <w:lvlJc w:val="left"/>
      <w:pPr>
        <w:ind w:left="4736" w:hanging="360"/>
      </w:pPr>
      <w:rPr>
        <w:rFonts w:hint="default" w:ascii="Courier New" w:hAnsi="Courier New" w:cs="Courier New"/>
      </w:rPr>
    </w:lvl>
    <w:lvl w:ilvl="5" w:tentative="0">
      <w:start w:val="1"/>
      <w:numFmt w:val="bullet"/>
      <w:lvlText w:val=""/>
      <w:lvlJc w:val="left"/>
      <w:pPr>
        <w:ind w:left="5456" w:hanging="360"/>
      </w:pPr>
      <w:rPr>
        <w:rFonts w:hint="default" w:ascii="Wingdings" w:hAnsi="Wingdings"/>
      </w:rPr>
    </w:lvl>
    <w:lvl w:ilvl="6" w:tentative="0">
      <w:start w:val="1"/>
      <w:numFmt w:val="bullet"/>
      <w:lvlText w:val=""/>
      <w:lvlJc w:val="left"/>
      <w:pPr>
        <w:ind w:left="6176" w:hanging="360"/>
      </w:pPr>
      <w:rPr>
        <w:rFonts w:hint="default" w:ascii="Symbol" w:hAnsi="Symbol"/>
      </w:rPr>
    </w:lvl>
    <w:lvl w:ilvl="7" w:tentative="0">
      <w:start w:val="1"/>
      <w:numFmt w:val="bullet"/>
      <w:lvlText w:val="o"/>
      <w:lvlJc w:val="left"/>
      <w:pPr>
        <w:ind w:left="6896" w:hanging="360"/>
      </w:pPr>
      <w:rPr>
        <w:rFonts w:hint="default" w:ascii="Courier New" w:hAnsi="Courier New" w:cs="Courier New"/>
      </w:rPr>
    </w:lvl>
    <w:lvl w:ilvl="8" w:tentative="0">
      <w:start w:val="1"/>
      <w:numFmt w:val="bullet"/>
      <w:lvlText w:val=""/>
      <w:lvlJc w:val="left"/>
      <w:pPr>
        <w:ind w:left="7616"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15CBB"/>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3F3E"/>
    <w:rsid w:val="009B67E0"/>
    <w:rsid w:val="009F37B7"/>
    <w:rsid w:val="00A07C15"/>
    <w:rsid w:val="00A10F02"/>
    <w:rsid w:val="00A164B4"/>
    <w:rsid w:val="00A26956"/>
    <w:rsid w:val="00A27486"/>
    <w:rsid w:val="00A41465"/>
    <w:rsid w:val="00A5031B"/>
    <w:rsid w:val="00A53724"/>
    <w:rsid w:val="00A56066"/>
    <w:rsid w:val="00A57660"/>
    <w:rsid w:val="00A73129"/>
    <w:rsid w:val="00A75C66"/>
    <w:rsid w:val="00A82346"/>
    <w:rsid w:val="00A92BA1"/>
    <w:rsid w:val="00A95A32"/>
    <w:rsid w:val="00AB4A5D"/>
    <w:rsid w:val="00AB5424"/>
    <w:rsid w:val="00AB675D"/>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205585A"/>
    <w:rsid w:val="027A7D9B"/>
    <w:rsid w:val="036B5CF4"/>
    <w:rsid w:val="05C7461C"/>
    <w:rsid w:val="07B02F77"/>
    <w:rsid w:val="08A7677A"/>
    <w:rsid w:val="08C45D80"/>
    <w:rsid w:val="0A08184F"/>
    <w:rsid w:val="0A447F62"/>
    <w:rsid w:val="0A7E0BA9"/>
    <w:rsid w:val="0AB0458C"/>
    <w:rsid w:val="0ABC2C13"/>
    <w:rsid w:val="0B0F67C1"/>
    <w:rsid w:val="0B3B1892"/>
    <w:rsid w:val="0D25459D"/>
    <w:rsid w:val="0E304C7E"/>
    <w:rsid w:val="0FF37FCF"/>
    <w:rsid w:val="105C6A36"/>
    <w:rsid w:val="11746483"/>
    <w:rsid w:val="1185774B"/>
    <w:rsid w:val="120E6D52"/>
    <w:rsid w:val="144A39AC"/>
    <w:rsid w:val="15E75188"/>
    <w:rsid w:val="16712B6C"/>
    <w:rsid w:val="19AB47F2"/>
    <w:rsid w:val="19BD24E3"/>
    <w:rsid w:val="1A3702C2"/>
    <w:rsid w:val="1B4432C9"/>
    <w:rsid w:val="1B5D4132"/>
    <w:rsid w:val="1C7F5EF5"/>
    <w:rsid w:val="1D0A3589"/>
    <w:rsid w:val="1E506941"/>
    <w:rsid w:val="1E85469F"/>
    <w:rsid w:val="2104387E"/>
    <w:rsid w:val="223D3B19"/>
    <w:rsid w:val="23B71AA5"/>
    <w:rsid w:val="24164998"/>
    <w:rsid w:val="26A7466E"/>
    <w:rsid w:val="270644B0"/>
    <w:rsid w:val="271C35C6"/>
    <w:rsid w:val="28601018"/>
    <w:rsid w:val="2AF20181"/>
    <w:rsid w:val="2C8B1E03"/>
    <w:rsid w:val="2DBE22D5"/>
    <w:rsid w:val="2E626BD2"/>
    <w:rsid w:val="2EAC6D0D"/>
    <w:rsid w:val="30A11BBA"/>
    <w:rsid w:val="30A15ECA"/>
    <w:rsid w:val="320A247B"/>
    <w:rsid w:val="33D5563F"/>
    <w:rsid w:val="35041886"/>
    <w:rsid w:val="35066F18"/>
    <w:rsid w:val="36CE6AC0"/>
    <w:rsid w:val="370279C3"/>
    <w:rsid w:val="38884F65"/>
    <w:rsid w:val="39AF18F5"/>
    <w:rsid w:val="3BA0124A"/>
    <w:rsid w:val="3C8D0C40"/>
    <w:rsid w:val="3D9A6E5E"/>
    <w:rsid w:val="3DF653AA"/>
    <w:rsid w:val="3E4A0AC0"/>
    <w:rsid w:val="3E771D44"/>
    <w:rsid w:val="3FF34FC8"/>
    <w:rsid w:val="40B660C4"/>
    <w:rsid w:val="41A57680"/>
    <w:rsid w:val="44021AD6"/>
    <w:rsid w:val="44D915EF"/>
    <w:rsid w:val="45E46D74"/>
    <w:rsid w:val="481F2741"/>
    <w:rsid w:val="489C032E"/>
    <w:rsid w:val="48E900AF"/>
    <w:rsid w:val="49086475"/>
    <w:rsid w:val="49135029"/>
    <w:rsid w:val="49795707"/>
    <w:rsid w:val="4BAA2DCE"/>
    <w:rsid w:val="4C7A6F83"/>
    <w:rsid w:val="4D7A6CC0"/>
    <w:rsid w:val="4E9D7FBB"/>
    <w:rsid w:val="4F420990"/>
    <w:rsid w:val="500243D3"/>
    <w:rsid w:val="5058366F"/>
    <w:rsid w:val="514F600F"/>
    <w:rsid w:val="52AE3A1D"/>
    <w:rsid w:val="53EE6BC1"/>
    <w:rsid w:val="54667240"/>
    <w:rsid w:val="55BE74E4"/>
    <w:rsid w:val="56003C43"/>
    <w:rsid w:val="56E90AA3"/>
    <w:rsid w:val="575B22A9"/>
    <w:rsid w:val="579761D2"/>
    <w:rsid w:val="586D1D32"/>
    <w:rsid w:val="58E77F0D"/>
    <w:rsid w:val="594B4E11"/>
    <w:rsid w:val="5BE94D66"/>
    <w:rsid w:val="5E5B41DD"/>
    <w:rsid w:val="5E653D2D"/>
    <w:rsid w:val="601F2062"/>
    <w:rsid w:val="606865BC"/>
    <w:rsid w:val="611452B7"/>
    <w:rsid w:val="6169557D"/>
    <w:rsid w:val="62C73A57"/>
    <w:rsid w:val="63085037"/>
    <w:rsid w:val="632153B0"/>
    <w:rsid w:val="6A5F40FC"/>
    <w:rsid w:val="6B865AF4"/>
    <w:rsid w:val="6C50601C"/>
    <w:rsid w:val="73006611"/>
    <w:rsid w:val="766D42D9"/>
    <w:rsid w:val="7695169A"/>
    <w:rsid w:val="77742C91"/>
    <w:rsid w:val="785A00FD"/>
    <w:rsid w:val="78BF7348"/>
    <w:rsid w:val="7A12397D"/>
    <w:rsid w:val="7A163901"/>
    <w:rsid w:val="7B427B38"/>
    <w:rsid w:val="7E675834"/>
    <w:rsid w:val="7E733A09"/>
    <w:rsid w:val="7E8753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 w:type="paragraph" w:customStyle="1" w:styleId="175">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character" w:customStyle="1" w:styleId="176">
    <w:name w:val="normaltextrun"/>
    <w:basedOn w:val="91"/>
    <w:qFormat/>
    <w:uiPriority w:val="0"/>
  </w:style>
  <w:style w:type="character" w:customStyle="1" w:styleId="177">
    <w:name w:val="eop"/>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4.emf"/><Relationship Id="rId28" Type="http://schemas.openxmlformats.org/officeDocument/2006/relationships/oleObject" Target="embeddings/oleObject4.bin"/><Relationship Id="rId27" Type="http://schemas.openxmlformats.org/officeDocument/2006/relationships/image" Target="media/image13.emf"/><Relationship Id="rId26" Type="http://schemas.openxmlformats.org/officeDocument/2006/relationships/oleObject" Target="embeddings/oleObject3.bin"/><Relationship Id="rId25" Type="http://schemas.openxmlformats.org/officeDocument/2006/relationships/image" Target="media/image12.emf"/><Relationship Id="rId24" Type="http://schemas.openxmlformats.org/officeDocument/2006/relationships/oleObject" Target="embeddings/oleObject2.bin"/><Relationship Id="rId23" Type="http://schemas.openxmlformats.org/officeDocument/2006/relationships/image" Target="media/image11.emf"/><Relationship Id="rId22" Type="http://schemas.openxmlformats.org/officeDocument/2006/relationships/package" Target="embeddings/Microsoft_Visio___5.vsdx"/><Relationship Id="rId21" Type="http://schemas.openxmlformats.org/officeDocument/2006/relationships/image" Target="media/image10.emf"/><Relationship Id="rId20" Type="http://schemas.openxmlformats.org/officeDocument/2006/relationships/package" Target="embeddings/Microsoft_Visio___4.vsdx"/><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package" Target="embeddings/Microsoft_Visio___3.vsdx"/><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package" Target="embeddings/Microsoft_Visio___2.vsdx"/><Relationship Id="rId14" Type="http://schemas.openxmlformats.org/officeDocument/2006/relationships/image" Target="media/image6.emf"/><Relationship Id="rId13" Type="http://schemas.openxmlformats.org/officeDocument/2006/relationships/package" Target="embeddings/Microsoft_Visio___1.vsdx"/><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8DD9B-20CF-427C-8199-7286108218F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23</Pages>
  <Words>6091</Words>
  <Characters>34722</Characters>
  <Lines>289</Lines>
  <Paragraphs>81</Paragraphs>
  <TotalTime>1</TotalTime>
  <ScaleCrop>false</ScaleCrop>
  <LinksUpToDate>false</LinksUpToDate>
  <CharactersWithSpaces>40732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China Unicom</cp:lastModifiedBy>
  <cp:lastPrinted>2019-02-25T14:05:00Z</cp:lastPrinted>
  <dcterms:modified xsi:type="dcterms:W3CDTF">2024-11-22T00:57:29Z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(3)ihtmfJquIKlyqdQBIyxkj6b6/ZAUg4HlXZ+Dltwu+tZaqJCO+kR+w+g0Tqe75Pzq89zTlDSn
TOCJ/s74OFsCq9Oweo9sqbmtPnWW3UPv5TJNZE8Xa5Vf5ofO3AAVKI1xBCgvVM7q6SnKVh5b
jGLJypfSDYHdUnaH/m53SX6eKDSg0RnJTub7fIjCOZki379FbJZqmoXpw1SmMDB46i5bZuww
HVd/7FQAMDJsd3tZf+</vt:lpwstr>
  </property>
  <property fmtid="{D5CDD505-2E9C-101B-9397-08002B2CF9AE}" pid="3" name="_2015_ms_pID_7253431">
    <vt:lpwstr>2STwUHG2SOkwR0Vm8tlvAZVrOAn2ZPEXRfsd2zyiUFJ6/dJ1lpz0Sx
QxrajLgf7FLRycsE7J2gFTQF9gjRvfvBYaZLPDYpvrkYOGHg7na3Ppx+s08ySrxcRvX/mhGa
/bNeydmbaZSfNZp8Ppl0w/PXB1WqpYkh8iDTPg4Q7ruGEB2O4uIVr+PXyHWCjsPUepwA6BD7
spoDyiDBns3l3nTIOxWX+9ryMbHpIfXURQzo</vt:lpwstr>
  </property>
  <property fmtid="{D5CDD505-2E9C-101B-9397-08002B2CF9AE}" pid="4" name="_2015_ms_pID_7253432">
    <vt:lpwstr>Yw==</vt:lpwstr>
  </property>
  <property fmtid="{D5CDD505-2E9C-101B-9397-08002B2CF9AE}" pid="5" name="KSOProductBuildVer">
    <vt:lpwstr>2052-11.8.2.12085</vt:lpwstr>
  </property>
  <property fmtid="{D5CDD505-2E9C-101B-9397-08002B2CF9AE}" pid="6" name="ICV">
    <vt:lpwstr>0AE3BFE847F446DC975E318F62EB11CF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1724723549</vt:lpwstr>
  </property>
</Properties>
</file>