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28.853</w:t>
            </w:r>
            <w:bookmarkEnd w:id="2"/>
            <w:r>
              <w:rPr>
                <w:sz w:val="64"/>
                <w:highlight w:val="none"/>
              </w:rPr>
              <w:t xml:space="preserve"> </w:t>
            </w:r>
            <w:r>
              <w:rPr>
                <w:highlight w:val="none"/>
              </w:rPr>
              <w:t>V</w:t>
            </w:r>
            <w:r>
              <w:rPr>
                <w:rFonts w:hint="eastAsia" w:eastAsia="宋体"/>
                <w:highlight w:val="none"/>
                <w:lang w:val="en-US" w:eastAsia="zh-CN"/>
              </w:rPr>
              <w:t>0.2.0</w:t>
            </w:r>
            <w:r>
              <w:rPr>
                <w:highlight w:val="none"/>
              </w:rPr>
              <w:t xml:space="preserve"> </w:t>
            </w:r>
            <w:r>
              <w:rPr>
                <w:sz w:val="32"/>
                <w:highlight w:val="none"/>
              </w:rPr>
              <w:t>(</w:t>
            </w:r>
            <w:bookmarkStart w:id="3" w:name="issueDate"/>
            <w:r>
              <w:rPr>
                <w:rFonts w:hint="eastAsia" w:eastAsia="宋体"/>
                <w:sz w:val="32"/>
                <w:highlight w:val="none"/>
                <w:lang w:val="en-US" w:eastAsia="zh-CN"/>
              </w:rPr>
              <w:t>2024</w:t>
            </w:r>
            <w:r>
              <w:rPr>
                <w:sz w:val="32"/>
                <w:highlight w:val="none"/>
              </w:rPr>
              <w:t>-</w:t>
            </w:r>
            <w:bookmarkEnd w:id="3"/>
            <w:r>
              <w:rPr>
                <w:rFonts w:hint="eastAsia" w:eastAsia="宋体"/>
                <w:sz w:val="32"/>
                <w:highlight w:val="none"/>
                <w:lang w:val="en-US" w:eastAsia="zh-CN"/>
              </w:rPr>
              <w:t>10</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4" w:name="spectype2"/>
            <w:r>
              <w:rPr>
                <w:highlight w:val="none"/>
              </w:rPr>
              <w:t>Report</w:t>
            </w:r>
            <w:bookmarkEnd w:id="4"/>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r>
              <w:rPr>
                <w:highlight w:val="none"/>
              </w:rPr>
              <w:t>Technical Specification Group</w:t>
            </w:r>
            <w:bookmarkStart w:id="5" w:name="specTitle"/>
            <w:r>
              <w:rPr>
                <w:highlight w:val="none"/>
              </w:rPr>
              <w:t xml:space="preserve"> Services and System Aspects;</w:t>
            </w:r>
          </w:p>
          <w:p>
            <w:pPr>
              <w:pStyle w:val="115"/>
              <w:framePr w:wrap="auto" w:vAnchor="margin" w:hAnchor="text" w:yAlign="inline"/>
              <w:rPr>
                <w:highlight w:val="none"/>
              </w:rPr>
            </w:pPr>
            <w:r>
              <w:rPr>
                <w:highlight w:val="none"/>
              </w:rPr>
              <w:t>Charging management;</w:t>
            </w:r>
          </w:p>
          <w:p>
            <w:pPr>
              <w:pStyle w:val="115"/>
              <w:framePr w:wrap="auto" w:vAnchor="margin" w:hAnchor="text" w:yAlign="inline"/>
              <w:rPr>
                <w:highlight w:val="none"/>
              </w:rPr>
            </w:pPr>
            <w:r>
              <w:rPr>
                <w:rFonts w:hint="eastAsia"/>
                <w:highlight w:val="none"/>
              </w:rPr>
              <w:t>Study on charging aspects of uncrewed aerial systems</w:t>
            </w:r>
            <w:r>
              <w:rPr>
                <w:highlight w:val="none"/>
              </w:rPr>
              <w:t>;</w:t>
            </w:r>
            <w:bookmarkEnd w:id="5"/>
          </w:p>
          <w:p>
            <w:pPr>
              <w:pStyle w:val="115"/>
              <w:framePr w:wrap="auto" w:vAnchor="margin" w:hAnchor="text" w:yAlign="inline"/>
              <w:rPr>
                <w:i/>
                <w:sz w:val="28"/>
                <w:highlight w:val="none"/>
              </w:rPr>
            </w:pPr>
            <w:r>
              <w:rPr>
                <w:highlight w:val="none"/>
              </w:rPr>
              <w:t>(</w:t>
            </w:r>
            <w:r>
              <w:rPr>
                <w:rStyle w:val="95"/>
                <w:highlight w:val="none"/>
              </w:rPr>
              <w:t xml:space="preserve">Release </w:t>
            </w:r>
            <w:bookmarkStart w:id="6" w:name="specRelease"/>
            <w:r>
              <w:rPr>
                <w:rStyle w:val="95"/>
                <w:highlight w:val="none"/>
              </w:rPr>
              <w:t>19</w:t>
            </w:r>
            <w:bookmarkEnd w:id="6"/>
            <w:r>
              <w:rPr>
                <w:rStyle w:val="95"/>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7" w:name="_MON_1684549432"/>
            <w:bookmarkEnd w:id="7"/>
            <w:r>
              <w:object>
                <v:shape id="_x0000_i1025" o:spt="75" type="#_x0000_t75" style="height:63.1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8" w:name="_MON_1710316168"/>
            <w:bookmarkEnd w:id="8"/>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9" w:name="_MON_1710316738"/>
            <w:bookmarkEnd w:id="9"/>
            <w:bookmarkStart w:id="10" w:name="_MON_1710316271"/>
            <w:bookmarkEnd w:id="10"/>
            <w:bookmarkStart w:id="11" w:name="_MON_1710316344"/>
            <w:bookmarkEnd w:id="11"/>
            <w:bookmarkStart w:id="12" w:name="_Hlk99699974"/>
            <w:bookmarkEnd w:id="1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3" w:name="_MON_1684549432"/>
      <w:bookmarkEnd w:id="13"/>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4"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5"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5"/>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6"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highlight w:val="none"/>
              </w:rPr>
              <w:t xml:space="preserve">© </w:t>
            </w:r>
            <w:bookmarkStart w:id="17" w:name="copyrightDate"/>
            <w:r>
              <w:rPr>
                <w:sz w:val="18"/>
                <w:highlight w:val="none"/>
              </w:rPr>
              <w:t>202</w:t>
            </w:r>
            <w:bookmarkEnd w:id="17"/>
            <w:r>
              <w:rPr>
                <w:rFonts w:hint="eastAsia" w:eastAsia="宋体"/>
                <w:sz w:val="18"/>
                <w:highlight w:val="none"/>
                <w:lang w:val="en-US" w:eastAsia="zh-CN"/>
              </w:rPr>
              <w:t>4</w:t>
            </w:r>
            <w:r>
              <w:rPr>
                <w:sz w:val="18"/>
                <w:highlight w:val="none"/>
              </w:rPr>
              <w:t>, 3GPP Organi</w:t>
            </w:r>
            <w:r>
              <w:rPr>
                <w:sz w:val="18"/>
              </w:rPr>
              <w:t>zational Partners (ARIB, ATIS, CCSA, ETSI, TSDSI, TTA, TTC).</w:t>
            </w:r>
            <w:bookmarkStart w:id="18" w:name="copyrightaddon"/>
            <w:bookmarkEnd w:id="18"/>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6"/>
          </w:p>
          <w:p/>
        </w:tc>
      </w:tr>
      <w:bookmarkEnd w:id="14"/>
    </w:tbl>
    <w:p>
      <w:pPr>
        <w:pStyle w:val="97"/>
      </w:pPr>
      <w:r>
        <w:br w:type="page"/>
      </w:r>
      <w:bookmarkStart w:id="19" w:name="tableOfContents"/>
      <w:bookmarkEnd w:id="19"/>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_Toc16380 \h </w:instrText>
      </w:r>
      <w:r>
        <w:fldChar w:fldCharType="separate"/>
      </w:r>
      <w:r>
        <w:t>5</w:t>
      </w:r>
      <w:r>
        <w:fldChar w:fldCharType="end"/>
      </w:r>
    </w:p>
    <w:p>
      <w:pPr>
        <w:pStyle w:val="20"/>
        <w:tabs>
          <w:tab w:val="right" w:pos="800"/>
          <w:tab w:val="right" w:leader="dot" w:pos="9641"/>
          <w:tab w:val="clear" w:pos="9639"/>
        </w:tabs>
      </w:pPr>
      <w:r>
        <w:t>1</w:t>
      </w:r>
      <w:r>
        <w:tab/>
      </w:r>
      <w:r>
        <w:t>Scope</w:t>
      </w:r>
      <w:r>
        <w:tab/>
      </w:r>
      <w:r>
        <w:fldChar w:fldCharType="begin"/>
      </w:r>
      <w:r>
        <w:instrText xml:space="preserve"> PAGEREF _Toc28266 \h </w:instrText>
      </w:r>
      <w:r>
        <w:fldChar w:fldCharType="separate"/>
      </w:r>
      <w:r>
        <w:t>7</w:t>
      </w:r>
      <w:r>
        <w:fldChar w:fldCharType="end"/>
      </w:r>
    </w:p>
    <w:p>
      <w:pPr>
        <w:pStyle w:val="20"/>
        <w:tabs>
          <w:tab w:val="right" w:pos="1200"/>
          <w:tab w:val="right" w:leader="dot" w:pos="9641"/>
          <w:tab w:val="clear" w:pos="9639"/>
        </w:tabs>
      </w:pPr>
      <w:r>
        <w:t>2</w:t>
      </w:r>
      <w:r>
        <w:tab/>
      </w:r>
      <w:r>
        <w:t>References</w:t>
      </w:r>
      <w:r>
        <w:tab/>
      </w:r>
      <w:r>
        <w:fldChar w:fldCharType="begin"/>
      </w:r>
      <w:r>
        <w:instrText xml:space="preserve"> PAGEREF _Toc3101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_Toc21632 \h </w:instrText>
      </w:r>
      <w:r>
        <w:fldChar w:fldCharType="separate"/>
      </w:r>
      <w:r>
        <w:t>7</w:t>
      </w:r>
      <w:r>
        <w:fldChar w:fldCharType="end"/>
      </w:r>
    </w:p>
    <w:p>
      <w:pPr>
        <w:pStyle w:val="19"/>
        <w:tabs>
          <w:tab w:val="right" w:pos="1000"/>
          <w:tab w:val="right" w:leader="dot" w:pos="9641"/>
          <w:tab w:val="clear" w:pos="9639"/>
        </w:tabs>
      </w:pPr>
      <w:r>
        <w:t>3.1</w:t>
      </w:r>
      <w:r>
        <w:tab/>
      </w:r>
      <w:r>
        <w:t>Terms</w:t>
      </w:r>
      <w:r>
        <w:tab/>
      </w:r>
      <w:r>
        <w:fldChar w:fldCharType="begin"/>
      </w:r>
      <w:r>
        <w:instrText xml:space="preserve"> PAGEREF _Toc404 \h </w:instrText>
      </w:r>
      <w:r>
        <w:fldChar w:fldCharType="separate"/>
      </w:r>
      <w:r>
        <w:t>7</w:t>
      </w:r>
      <w:r>
        <w:fldChar w:fldCharType="end"/>
      </w:r>
    </w:p>
    <w:p>
      <w:pPr>
        <w:pStyle w:val="19"/>
        <w:tabs>
          <w:tab w:val="right" w:pos="1000"/>
          <w:tab w:val="right" w:leader="dot" w:pos="9641"/>
          <w:tab w:val="clear" w:pos="9639"/>
        </w:tabs>
      </w:pPr>
      <w:r>
        <w:t>3.2</w:t>
      </w:r>
      <w:r>
        <w:tab/>
      </w:r>
      <w:r>
        <w:t>Symbols</w:t>
      </w:r>
      <w:r>
        <w:tab/>
      </w:r>
      <w:r>
        <w:fldChar w:fldCharType="begin"/>
      </w:r>
      <w:r>
        <w:instrText xml:space="preserve"> PAGEREF _Toc26506 \h </w:instrText>
      </w:r>
      <w:r>
        <w:fldChar w:fldCharType="separate"/>
      </w:r>
      <w:r>
        <w:t>8</w:t>
      </w:r>
      <w:r>
        <w:fldChar w:fldCharType="end"/>
      </w:r>
    </w:p>
    <w:p>
      <w:pPr>
        <w:pStyle w:val="19"/>
        <w:tabs>
          <w:tab w:val="right" w:pos="1000"/>
          <w:tab w:val="right" w:leader="dot" w:pos="9641"/>
          <w:tab w:val="clear" w:pos="9639"/>
        </w:tabs>
      </w:pPr>
      <w:r>
        <w:t>3.3</w:t>
      </w:r>
      <w:r>
        <w:tab/>
      </w:r>
      <w:r>
        <w:t>Abbreviations</w:t>
      </w:r>
      <w:r>
        <w:tab/>
      </w:r>
      <w:r>
        <w:fldChar w:fldCharType="begin"/>
      </w:r>
      <w:r>
        <w:instrText xml:space="preserve"> PAGEREF _Toc11842 \h </w:instrText>
      </w:r>
      <w:r>
        <w:fldChar w:fldCharType="separate"/>
      </w:r>
      <w:r>
        <w:t>8</w:t>
      </w:r>
      <w:r>
        <w:fldChar w:fldCharType="end"/>
      </w:r>
    </w:p>
    <w:p>
      <w:pPr>
        <w:pStyle w:val="20"/>
        <w:tabs>
          <w:tab w:val="right" w:pos="1000"/>
          <w:tab w:val="right" w:leader="dot" w:pos="9641"/>
          <w:tab w:val="clear" w:pos="9639"/>
        </w:tabs>
      </w:pPr>
      <w:r>
        <w:rPr>
          <w:rFonts w:hint="eastAsia"/>
          <w:lang w:eastAsia="zh-CN"/>
        </w:rPr>
        <w:t>4</w:t>
      </w:r>
      <w:r>
        <w:tab/>
      </w:r>
      <w:r>
        <w:t>Background</w:t>
      </w:r>
      <w:r>
        <w:tab/>
      </w:r>
      <w:r>
        <w:fldChar w:fldCharType="begin"/>
      </w:r>
      <w:r>
        <w:instrText xml:space="preserve"> PAGEREF _Toc28607 \h </w:instrText>
      </w:r>
      <w:r>
        <w:fldChar w:fldCharType="separate"/>
      </w:r>
      <w:r>
        <w:t>8</w:t>
      </w:r>
      <w:r>
        <w:fldChar w:fldCharType="end"/>
      </w:r>
    </w:p>
    <w:p>
      <w:pPr>
        <w:pStyle w:val="19"/>
        <w:tabs>
          <w:tab w:val="right" w:pos="1000"/>
          <w:tab w:val="right" w:leader="dot" w:pos="9641"/>
          <w:tab w:val="clear" w:pos="9639"/>
        </w:tabs>
      </w:pPr>
      <w:r>
        <w:t>4.</w:t>
      </w:r>
      <w:r>
        <w:rPr>
          <w:rFonts w:hint="eastAsia"/>
          <w:lang w:eastAsia="zh-CN"/>
        </w:rPr>
        <w:t>1</w:t>
      </w:r>
      <w:r>
        <w:tab/>
      </w:r>
      <w:r>
        <w:t>General</w:t>
      </w:r>
      <w:r>
        <w:tab/>
      </w:r>
      <w:r>
        <w:fldChar w:fldCharType="begin"/>
      </w:r>
      <w:r>
        <w:instrText xml:space="preserve"> PAGEREF _Toc11274 \h </w:instrText>
      </w:r>
      <w:r>
        <w:fldChar w:fldCharType="separate"/>
      </w:r>
      <w:r>
        <w:t>8</w:t>
      </w:r>
      <w:r>
        <w:fldChar w:fldCharType="end"/>
      </w:r>
    </w:p>
    <w:p>
      <w:pPr>
        <w:pStyle w:val="19"/>
        <w:tabs>
          <w:tab w:val="right" w:pos="2000"/>
          <w:tab w:val="right" w:leader="dot" w:pos="9641"/>
          <w:tab w:val="clear" w:pos="9639"/>
        </w:tabs>
      </w:pPr>
      <w:r>
        <w:t>4.</w:t>
      </w:r>
      <w:r>
        <w:rPr>
          <w:rFonts w:hint="eastAsia"/>
          <w:lang w:eastAsia="zh-CN"/>
        </w:rPr>
        <w:t>2</w:t>
      </w:r>
      <w:r>
        <w:tab/>
      </w:r>
      <w:r>
        <w:t>Architecture for Support of Uncrewed Aerial Systems</w:t>
      </w:r>
      <w:r>
        <w:tab/>
      </w:r>
      <w:r>
        <w:fldChar w:fldCharType="begin"/>
      </w:r>
      <w:r>
        <w:instrText xml:space="preserve"> PAGEREF _Toc28627 \h </w:instrText>
      </w:r>
      <w:r>
        <w:fldChar w:fldCharType="separate"/>
      </w:r>
      <w:r>
        <w:t>9</w:t>
      </w:r>
      <w:r>
        <w:fldChar w:fldCharType="end"/>
      </w:r>
    </w:p>
    <w:p>
      <w:pPr>
        <w:pStyle w:val="19"/>
        <w:tabs>
          <w:tab w:val="right" w:pos="2000"/>
          <w:tab w:val="right" w:leader="dot" w:pos="9641"/>
          <w:tab w:val="clear" w:pos="9639"/>
        </w:tabs>
      </w:pPr>
      <w:r>
        <w:t>4.</w:t>
      </w:r>
      <w:r>
        <w:rPr>
          <w:rFonts w:hint="eastAsia"/>
          <w:lang w:val="en-US" w:eastAsia="zh-CN"/>
        </w:rPr>
        <w:t>3</w:t>
      </w:r>
      <w:r>
        <w:tab/>
      </w:r>
      <w:r>
        <w:rPr>
          <w:lang w:eastAsia="zh-CN"/>
        </w:rPr>
        <w:t>Business roles</w:t>
      </w:r>
      <w:r>
        <w:tab/>
      </w:r>
      <w:r>
        <w:fldChar w:fldCharType="begin"/>
      </w:r>
      <w:r>
        <w:instrText xml:space="preserve"> PAGEREF _Toc2475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5</w:t>
      </w:r>
      <w:r>
        <w:tab/>
      </w:r>
      <w:r>
        <w:t>Charging scenarios and key issues</w:t>
      </w:r>
      <w:r>
        <w:tab/>
      </w:r>
      <w:r>
        <w:fldChar w:fldCharType="begin"/>
      </w:r>
      <w:r>
        <w:instrText xml:space="preserve"> PAGEREF _Toc24317 \h </w:instrText>
      </w:r>
      <w:r>
        <w:fldChar w:fldCharType="separate"/>
      </w:r>
      <w:r>
        <w:t>10</w:t>
      </w:r>
      <w:r>
        <w:fldChar w:fldCharType="end"/>
      </w:r>
    </w:p>
    <w:p>
      <w:pPr>
        <w:pStyle w:val="19"/>
        <w:tabs>
          <w:tab w:val="right" w:pos="2000"/>
          <w:tab w:val="right" w:leader="dot" w:pos="9641"/>
          <w:tab w:val="clear" w:pos="9639"/>
        </w:tabs>
      </w:pPr>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r>
        <w:rPr>
          <w:lang w:val="en-US"/>
        </w:rPr>
        <w:t>Identifier</w:t>
      </w:r>
      <w:r>
        <w:tab/>
      </w:r>
      <w:r>
        <w:fldChar w:fldCharType="begin"/>
      </w:r>
      <w:r>
        <w:instrText xml:space="preserve"> PAGEREF _Toc16168 \h </w:instrText>
      </w:r>
      <w:r>
        <w:fldChar w:fldCharType="separate"/>
      </w:r>
      <w:r>
        <w:t>10</w:t>
      </w:r>
      <w:r>
        <w:fldChar w:fldCharType="end"/>
      </w:r>
    </w:p>
    <w:p>
      <w:pPr>
        <w:pStyle w:val="18"/>
        <w:tabs>
          <w:tab w:val="right" w:pos="1600"/>
          <w:tab w:val="right" w:leader="dot" w:pos="9641"/>
          <w:tab w:val="clear" w:pos="9639"/>
        </w:tabs>
      </w:pPr>
      <w:r>
        <w:rPr>
          <w:rFonts w:hint="eastAsia"/>
          <w:lang w:eastAsia="zh-CN"/>
        </w:rPr>
        <w:t>5.</w:t>
      </w:r>
      <w:r>
        <w:rPr>
          <w:rFonts w:hint="eastAsia" w:eastAsia="宋体"/>
          <w:lang w:val="en-US" w:eastAsia="zh-CN"/>
        </w:rPr>
        <w:t>1</w:t>
      </w:r>
      <w:r>
        <w:t>.1</w:t>
      </w:r>
      <w:r>
        <w:tab/>
      </w:r>
      <w:r>
        <w:rPr>
          <w:rFonts w:hint="eastAsia"/>
          <w:lang w:eastAsia="zh-CN"/>
        </w:rPr>
        <w:t>Use cases</w:t>
      </w:r>
      <w:r>
        <w:tab/>
      </w:r>
      <w:r>
        <w:fldChar w:fldCharType="begin"/>
      </w:r>
      <w:r>
        <w:instrText xml:space="preserve"> PAGEREF _Toc25651 \h </w:instrText>
      </w:r>
      <w:r>
        <w:fldChar w:fldCharType="separate"/>
      </w:r>
      <w:r>
        <w:t>10</w:t>
      </w:r>
      <w:r>
        <w:fldChar w:fldCharType="end"/>
      </w:r>
    </w:p>
    <w:p>
      <w:pPr>
        <w:pStyle w:val="17"/>
        <w:tabs>
          <w:tab w:val="right" w:pos="2400"/>
          <w:tab w:val="right" w:leader="dot" w:pos="9641"/>
          <w:tab w:val="clear" w:pos="9639"/>
        </w:tabs>
      </w:pPr>
      <w:r>
        <w:rPr>
          <w:rFonts w:hint="default"/>
          <w:color w:val="auto"/>
          <w:lang w:val="en-US"/>
        </w:rPr>
        <w:t>5</w:t>
      </w:r>
      <w:r>
        <w:rPr>
          <w:color w:val="auto"/>
        </w:rPr>
        <w:t>.</w:t>
      </w:r>
      <w:r>
        <w:rPr>
          <w:rFonts w:hint="eastAsia" w:eastAsia="宋体"/>
          <w:color w:val="auto"/>
          <w:lang w:val="en-US" w:eastAsia="zh-CN"/>
        </w:rPr>
        <w:t>1</w:t>
      </w:r>
      <w:r>
        <w:rPr>
          <w:color w:val="auto"/>
        </w:rPr>
        <w:t>.1.1</w:t>
      </w:r>
      <w:r>
        <w:rPr>
          <w:color w:val="auto"/>
        </w:rPr>
        <w:tab/>
      </w:r>
      <w:r>
        <w:rPr>
          <w:color w:val="auto"/>
        </w:rPr>
        <w:t>Use case #</w:t>
      </w:r>
      <w:r>
        <w:rPr>
          <w:rFonts w:hint="eastAsia" w:eastAsia="宋体"/>
          <w:color w:val="auto"/>
          <w:lang w:val="en-US" w:eastAsia="zh-CN"/>
        </w:rPr>
        <w:t>1</w:t>
      </w:r>
      <w:r>
        <w:rPr>
          <w:rFonts w:hint="default"/>
          <w:color w:val="auto"/>
          <w:lang w:val="en-US"/>
        </w:rPr>
        <w:t>a</w:t>
      </w:r>
      <w:r>
        <w:rPr>
          <w:color w:val="auto"/>
        </w:rPr>
        <w:t xml:space="preserve">: </w:t>
      </w:r>
      <w:r>
        <w:rPr>
          <w:rFonts w:eastAsia="等线"/>
        </w:rPr>
        <w:t xml:space="preserve">Converged charging </w:t>
      </w:r>
      <w:r>
        <w:rPr>
          <w:rFonts w:hint="eastAsia" w:eastAsia="等线"/>
          <w:lang w:val="en-US" w:eastAsia="zh-CN"/>
        </w:rPr>
        <w:t xml:space="preserve">with </w:t>
      </w:r>
      <w:r>
        <w:rPr>
          <w:rFonts w:hint="eastAsia"/>
          <w:color w:val="auto"/>
          <w:highlight w:val="none"/>
          <w:lang w:val="en-US" w:eastAsia="zh-CN"/>
        </w:rPr>
        <w:t>UAV Identifier</w:t>
      </w:r>
      <w:r>
        <w:tab/>
      </w:r>
      <w:r>
        <w:fldChar w:fldCharType="begin"/>
      </w:r>
      <w:r>
        <w:instrText xml:space="preserve"> PAGEREF _Toc12953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.2</w:t>
      </w:r>
      <w:r>
        <w:tab/>
      </w:r>
      <w:r>
        <w:t>Potential charging requirements</w:t>
      </w:r>
      <w:r>
        <w:tab/>
      </w:r>
      <w:r>
        <w:fldChar w:fldCharType="begin"/>
      </w:r>
      <w:r>
        <w:instrText xml:space="preserve"> PAGEREF _Toc9285 \h </w:instrText>
      </w:r>
      <w:r>
        <w:fldChar w:fldCharType="separate"/>
      </w:r>
      <w:r>
        <w:t>10</w:t>
      </w:r>
      <w:r>
        <w:fldChar w:fldCharType="end"/>
      </w:r>
    </w:p>
    <w:p>
      <w:pPr>
        <w:pStyle w:val="18"/>
        <w:tabs>
          <w:tab w:val="right" w:pos="1600"/>
          <w:tab w:val="right" w:leader="dot" w:pos="9641"/>
          <w:tab w:val="clear" w:pos="9639"/>
        </w:tabs>
      </w:pPr>
      <w:r>
        <w:rPr>
          <w:rFonts w:hint="eastAsia"/>
          <w:lang w:eastAsia="zh-CN"/>
        </w:rPr>
        <w:t>5.</w:t>
      </w:r>
      <w:r>
        <w:rPr>
          <w:rFonts w:hint="eastAsia" w:eastAsia="宋体"/>
          <w:lang w:val="en-US" w:eastAsia="zh-CN"/>
        </w:rPr>
        <w:t>1</w:t>
      </w:r>
      <w:r>
        <w:t>.3</w:t>
      </w:r>
      <w:r>
        <w:tab/>
      </w:r>
      <w:r>
        <w:t>Key issues</w:t>
      </w:r>
      <w:r>
        <w:tab/>
      </w:r>
      <w:r>
        <w:fldChar w:fldCharType="begin"/>
      </w:r>
      <w:r>
        <w:instrText xml:space="preserve"> PAGEREF _Toc14428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.4</w:t>
      </w:r>
      <w:r>
        <w:tab/>
      </w:r>
      <w:r>
        <w:t>Possible solutions</w:t>
      </w:r>
      <w:r>
        <w:tab/>
      </w:r>
      <w:r>
        <w:fldChar w:fldCharType="begin"/>
      </w:r>
      <w:r>
        <w:instrText xml:space="preserve"> PAGEREF _Toc437 \h </w:instrText>
      </w:r>
      <w:r>
        <w:fldChar w:fldCharType="separate"/>
      </w:r>
      <w:r>
        <w:t>10</w:t>
      </w:r>
      <w:r>
        <w:fldChar w:fldCharType="end"/>
      </w:r>
    </w:p>
    <w:p>
      <w:pPr>
        <w:pStyle w:val="17"/>
        <w:tabs>
          <w:tab w:val="right" w:pos="2400"/>
          <w:tab w:val="right" w:leader="dot" w:pos="9641"/>
          <w:tab w:val="clear" w:pos="9639"/>
        </w:tabs>
      </w:pPr>
      <w:r>
        <w:rPr>
          <w:szCs w:val="24"/>
          <w:lang w:val="en-US" w:eastAsia="zh-CN"/>
        </w:rPr>
        <w:t>5.</w:t>
      </w:r>
      <w:r>
        <w:rPr>
          <w:rFonts w:hint="eastAsia"/>
          <w:szCs w:val="24"/>
          <w:lang w:val="en-US" w:eastAsia="zh-CN"/>
        </w:rPr>
        <w:t>1</w:t>
      </w:r>
      <w:r>
        <w:rPr>
          <w:szCs w:val="24"/>
          <w:lang w:val="en-US" w:eastAsia="zh-CN"/>
        </w:rPr>
        <w:t>.4.1</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 xml:space="preserve">.1: </w:t>
      </w:r>
      <w:r>
        <w:rPr>
          <w:rFonts w:hint="eastAsia"/>
          <w:szCs w:val="24"/>
          <w:lang w:val="en-US" w:eastAsia="zh-CN"/>
        </w:rPr>
        <w:t>Data Connectivity Charging between SMF and CHF</w:t>
      </w:r>
      <w:r>
        <w:tab/>
      </w:r>
      <w:r>
        <w:fldChar w:fldCharType="begin"/>
      </w:r>
      <w:r>
        <w:instrText xml:space="preserve"> PAGEREF _Toc4609 \h </w:instrText>
      </w:r>
      <w:r>
        <w:fldChar w:fldCharType="separate"/>
      </w:r>
      <w:r>
        <w:t>10</w:t>
      </w:r>
      <w:r>
        <w:fldChar w:fldCharType="end"/>
      </w:r>
    </w:p>
    <w:p>
      <w:pPr>
        <w:pStyle w:val="16"/>
        <w:tabs>
          <w:tab w:val="right" w:pos="2400"/>
          <w:tab w:val="right" w:leader="dot" w:pos="9641"/>
          <w:tab w:val="clear" w:pos="9639"/>
        </w:tabs>
      </w:pPr>
      <w:r>
        <w:rPr>
          <w:szCs w:val="24"/>
          <w:lang w:val="en-US" w:eastAsia="zh-CN"/>
        </w:rPr>
        <w:t>5.</w:t>
      </w:r>
      <w:r>
        <w:rPr>
          <w:rFonts w:hint="eastAsia"/>
          <w:szCs w:val="24"/>
          <w:lang w:val="en-US" w:eastAsia="zh-CN"/>
        </w:rPr>
        <w:t>1</w:t>
      </w:r>
      <w:r>
        <w:rPr>
          <w:szCs w:val="24"/>
          <w:lang w:val="en-US" w:eastAsia="zh-CN"/>
        </w:rPr>
        <w:t>.4</w:t>
      </w:r>
      <w:r>
        <w:rPr>
          <w:szCs w:val="24"/>
        </w:rPr>
        <w:t>.</w:t>
      </w:r>
      <w:r>
        <w:rPr>
          <w:szCs w:val="24"/>
          <w:lang w:val="en-US" w:eastAsia="zh-CN"/>
        </w:rPr>
        <w:t>1</w:t>
      </w:r>
      <w:r>
        <w:rPr>
          <w:szCs w:val="24"/>
        </w:rPr>
        <w:t>.1</w:t>
      </w:r>
      <w:r>
        <w:rPr>
          <w:szCs w:val="24"/>
        </w:rPr>
        <w:tab/>
      </w:r>
      <w:r>
        <w:rPr>
          <w:szCs w:val="24"/>
        </w:rPr>
        <w:t>General description</w:t>
      </w:r>
      <w:r>
        <w:tab/>
      </w:r>
      <w:r>
        <w:fldChar w:fldCharType="begin"/>
      </w:r>
      <w:r>
        <w:instrText xml:space="preserve"> PAGEREF _Toc25735 \h </w:instrText>
      </w:r>
      <w:r>
        <w:fldChar w:fldCharType="separate"/>
      </w:r>
      <w:r>
        <w:t>10</w:t>
      </w:r>
      <w:r>
        <w:fldChar w:fldCharType="end"/>
      </w:r>
    </w:p>
    <w:p>
      <w:pPr>
        <w:pStyle w:val="16"/>
        <w:tabs>
          <w:tab w:val="right" w:pos="2400"/>
          <w:tab w:val="right" w:leader="dot" w:pos="9641"/>
          <w:tab w:val="clear" w:pos="9639"/>
        </w:tabs>
      </w:pPr>
      <w:r>
        <w:rPr>
          <w:szCs w:val="24"/>
        </w:rPr>
        <w:t>5.</w:t>
      </w:r>
      <w:r>
        <w:rPr>
          <w:rFonts w:hint="eastAsia" w:eastAsia="宋体"/>
          <w:szCs w:val="24"/>
          <w:lang w:val="en-US" w:eastAsia="zh-CN"/>
        </w:rPr>
        <w:t>1</w:t>
      </w:r>
      <w:r>
        <w:rPr>
          <w:szCs w:val="24"/>
        </w:rPr>
        <w:t>.4.1.</w:t>
      </w:r>
      <w:r>
        <w:rPr>
          <w:rFonts w:hint="eastAsia"/>
          <w:szCs w:val="24"/>
          <w:lang w:val="en-US" w:eastAsia="zh-CN"/>
        </w:rPr>
        <w:t>2</w:t>
      </w:r>
      <w:r>
        <w:rPr>
          <w:szCs w:val="24"/>
        </w:rPr>
        <w:tab/>
      </w:r>
      <w:r>
        <w:rPr>
          <w:szCs w:val="24"/>
        </w:rPr>
        <w:t>Procedures description</w:t>
      </w:r>
      <w:r>
        <w:tab/>
      </w:r>
      <w:r>
        <w:fldChar w:fldCharType="begin"/>
      </w:r>
      <w:r>
        <w:instrText xml:space="preserve"> PAGEREF _Toc18792 \h </w:instrText>
      </w:r>
      <w:r>
        <w:fldChar w:fldCharType="separate"/>
      </w:r>
      <w:r>
        <w:t>11</w:t>
      </w:r>
      <w:r>
        <w:fldChar w:fldCharType="end"/>
      </w:r>
    </w:p>
    <w:p>
      <w:pPr>
        <w:pStyle w:val="17"/>
        <w:tabs>
          <w:tab w:val="right" w:pos="2400"/>
          <w:tab w:val="right" w:leader="dot" w:pos="9641"/>
          <w:tab w:val="clear" w:pos="9639"/>
        </w:tabs>
      </w:pPr>
      <w:r>
        <w:rPr>
          <w:szCs w:val="24"/>
          <w:lang w:val="en-US" w:eastAsia="zh-CN"/>
        </w:rPr>
        <w:t>5.</w:t>
      </w:r>
      <w:r>
        <w:rPr>
          <w:rFonts w:hint="eastAsia"/>
          <w:szCs w:val="24"/>
          <w:lang w:val="en-US" w:eastAsia="zh-CN"/>
        </w:rPr>
        <w:t>1</w:t>
      </w:r>
      <w:r>
        <w:rPr>
          <w:szCs w:val="24"/>
          <w:lang w:val="en-US" w:eastAsia="zh-CN"/>
        </w:rPr>
        <w:t>.4.</w:t>
      </w:r>
      <w:r>
        <w:rPr>
          <w:rFonts w:hint="eastAsia"/>
          <w:szCs w:val="24"/>
          <w:lang w:val="en-US" w:eastAsia="zh-CN"/>
        </w:rPr>
        <w:t>2</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w:t>
      </w:r>
      <w:r>
        <w:rPr>
          <w:rFonts w:hint="eastAsia"/>
          <w:szCs w:val="24"/>
          <w:lang w:val="en-US" w:eastAsia="zh-CN"/>
        </w:rPr>
        <w:t>2</w:t>
      </w:r>
      <w:r>
        <w:rPr>
          <w:szCs w:val="24"/>
          <w:lang w:eastAsia="zh-CN"/>
        </w:rPr>
        <w:t xml:space="preserve">: </w:t>
      </w:r>
      <w:r>
        <w:rPr>
          <w:rFonts w:hint="eastAsia"/>
          <w:szCs w:val="24"/>
          <w:lang w:val="en-US" w:eastAsia="zh-CN"/>
        </w:rPr>
        <w:t xml:space="preserve"> </w:t>
      </w:r>
      <w:r>
        <w:rPr>
          <w:rFonts w:hint="eastAsia"/>
          <w:lang w:val="en-US" w:eastAsia="zh-CN"/>
        </w:rPr>
        <w:t>C</w:t>
      </w:r>
      <w:r>
        <w:rPr>
          <w:rFonts w:hint="eastAsia"/>
          <w:lang w:eastAsia="zh-CN"/>
        </w:rPr>
        <w:t xml:space="preserve">onnection and </w:t>
      </w:r>
      <w:r>
        <w:rPr>
          <w:rFonts w:hint="eastAsia"/>
          <w:lang w:val="en-US" w:eastAsia="zh-CN"/>
        </w:rPr>
        <w:t>M</w:t>
      </w:r>
      <w:r>
        <w:rPr>
          <w:rFonts w:hint="eastAsia"/>
          <w:lang w:eastAsia="zh-CN"/>
        </w:rPr>
        <w:t>obility</w:t>
      </w:r>
      <w:r>
        <w:rPr>
          <w:rFonts w:hint="eastAsia"/>
          <w:lang w:val="en-US" w:eastAsia="zh-CN"/>
        </w:rPr>
        <w:t xml:space="preserve"> </w:t>
      </w:r>
      <w:r>
        <w:rPr>
          <w:rFonts w:hint="eastAsia"/>
          <w:szCs w:val="24"/>
          <w:lang w:val="en-US" w:eastAsia="zh-CN"/>
        </w:rPr>
        <w:t>Charging between AMF and CHF</w:t>
      </w:r>
      <w:r>
        <w:tab/>
      </w:r>
      <w:r>
        <w:fldChar w:fldCharType="begin"/>
      </w:r>
      <w:r>
        <w:instrText xml:space="preserve"> PAGEREF _Toc4445 \h </w:instrText>
      </w:r>
      <w:r>
        <w:fldChar w:fldCharType="separate"/>
      </w:r>
      <w:r>
        <w:t>11</w:t>
      </w:r>
      <w:r>
        <w:fldChar w:fldCharType="end"/>
      </w:r>
    </w:p>
    <w:p>
      <w:pPr>
        <w:pStyle w:val="16"/>
        <w:tabs>
          <w:tab w:val="right" w:pos="2400"/>
          <w:tab w:val="right" w:leader="dot" w:pos="9641"/>
          <w:tab w:val="clear" w:pos="9639"/>
        </w:tabs>
      </w:pPr>
      <w:r>
        <w:rPr>
          <w:szCs w:val="24"/>
          <w:lang w:val="en-US" w:eastAsia="zh-CN"/>
        </w:rPr>
        <w:t>5.</w:t>
      </w:r>
      <w:r>
        <w:rPr>
          <w:rFonts w:hint="eastAsia"/>
          <w:szCs w:val="24"/>
          <w:lang w:val="en-US" w:eastAsia="zh-CN"/>
        </w:rPr>
        <w:t>1</w:t>
      </w:r>
      <w:r>
        <w:rPr>
          <w:szCs w:val="24"/>
          <w:lang w:val="en-US" w:eastAsia="zh-CN"/>
        </w:rPr>
        <w:t>.4</w:t>
      </w:r>
      <w:r>
        <w:rPr>
          <w:szCs w:val="24"/>
        </w:rPr>
        <w:t>.</w:t>
      </w:r>
      <w:r>
        <w:rPr>
          <w:rFonts w:hint="eastAsia"/>
          <w:szCs w:val="24"/>
          <w:lang w:val="en-US" w:eastAsia="zh-CN"/>
        </w:rPr>
        <w:t>2</w:t>
      </w:r>
      <w:r>
        <w:rPr>
          <w:szCs w:val="24"/>
        </w:rPr>
        <w:t>.1</w:t>
      </w:r>
      <w:r>
        <w:rPr>
          <w:szCs w:val="24"/>
        </w:rPr>
        <w:tab/>
      </w:r>
      <w:r>
        <w:rPr>
          <w:szCs w:val="24"/>
        </w:rPr>
        <w:t>General description</w:t>
      </w:r>
      <w:r>
        <w:tab/>
      </w:r>
      <w:r>
        <w:fldChar w:fldCharType="begin"/>
      </w:r>
      <w:r>
        <w:instrText xml:space="preserve"> PAGEREF _Toc29154 \h </w:instrText>
      </w:r>
      <w:r>
        <w:fldChar w:fldCharType="separate"/>
      </w:r>
      <w:r>
        <w:t>11</w:t>
      </w:r>
      <w:r>
        <w:fldChar w:fldCharType="end"/>
      </w:r>
    </w:p>
    <w:p>
      <w:pPr>
        <w:pStyle w:val="16"/>
        <w:tabs>
          <w:tab w:val="right" w:pos="2400"/>
          <w:tab w:val="right" w:leader="dot" w:pos="9641"/>
          <w:tab w:val="clear" w:pos="9639"/>
        </w:tabs>
      </w:pPr>
      <w:r>
        <w:rPr>
          <w:szCs w:val="24"/>
        </w:rPr>
        <w:t>5.</w:t>
      </w:r>
      <w:r>
        <w:rPr>
          <w:rFonts w:hint="eastAsia" w:eastAsia="宋体"/>
          <w:szCs w:val="24"/>
          <w:lang w:val="en-US" w:eastAsia="zh-CN"/>
        </w:rPr>
        <w:t>1</w:t>
      </w:r>
      <w:r>
        <w:rPr>
          <w:szCs w:val="24"/>
        </w:rPr>
        <w:t>.4.</w:t>
      </w:r>
      <w:r>
        <w:rPr>
          <w:rFonts w:hint="eastAsia"/>
          <w:szCs w:val="24"/>
          <w:lang w:val="en-US" w:eastAsia="zh-CN"/>
        </w:rPr>
        <w:t>2</w:t>
      </w:r>
      <w:r>
        <w:rPr>
          <w:szCs w:val="24"/>
        </w:rPr>
        <w:t>.</w:t>
      </w:r>
      <w:r>
        <w:rPr>
          <w:rFonts w:hint="eastAsia"/>
          <w:szCs w:val="24"/>
          <w:lang w:val="en-US" w:eastAsia="zh-CN"/>
        </w:rPr>
        <w:t>2</w:t>
      </w:r>
      <w:r>
        <w:rPr>
          <w:szCs w:val="24"/>
        </w:rPr>
        <w:tab/>
      </w:r>
      <w:r>
        <w:rPr>
          <w:szCs w:val="24"/>
        </w:rPr>
        <w:t>Procedures description</w:t>
      </w:r>
      <w:r>
        <w:tab/>
      </w:r>
      <w:r>
        <w:fldChar w:fldCharType="begin"/>
      </w:r>
      <w:r>
        <w:instrText xml:space="preserve"> PAGEREF _Toc4760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.5</w:t>
      </w:r>
      <w:r>
        <w:tab/>
      </w:r>
      <w:r>
        <w:t>Evaluation</w:t>
      </w:r>
      <w:r>
        <w:tab/>
      </w:r>
      <w:r>
        <w:fldChar w:fldCharType="begin"/>
      </w:r>
      <w:r>
        <w:instrText xml:space="preserve"> PAGEREF _Toc26458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.6</w:t>
      </w:r>
      <w:r>
        <w:tab/>
      </w:r>
      <w:r>
        <w:t>Conclusion</w:t>
      </w:r>
      <w:r>
        <w:tab/>
      </w:r>
      <w:r>
        <w:fldChar w:fldCharType="begin"/>
      </w:r>
      <w:r>
        <w:instrText xml:space="preserve"> PAGEREF _Toc2899 \h </w:instrText>
      </w:r>
      <w:r>
        <w:fldChar w:fldCharType="separate"/>
      </w:r>
      <w:r>
        <w:t>11</w:t>
      </w:r>
      <w:r>
        <w:fldChar w:fldCharType="end"/>
      </w:r>
    </w:p>
    <w:p>
      <w:pPr>
        <w:pStyle w:val="19"/>
        <w:tabs>
          <w:tab w:val="right" w:pos="2000"/>
          <w:tab w:val="right" w:leader="dot" w:pos="9641"/>
          <w:tab w:val="clear" w:pos="9639"/>
        </w:tabs>
      </w:pPr>
      <w:r>
        <w:rPr>
          <w:rFonts w:hint="eastAsia"/>
          <w:lang w:eastAsia="zh-CN"/>
        </w:rPr>
        <w:t>5.</w:t>
      </w:r>
      <w:r>
        <w:rPr>
          <w:rFonts w:hint="eastAsia" w:eastAsia="宋体"/>
          <w:lang w:val="en-US" w:eastAsia="zh-CN"/>
        </w:rPr>
        <w:t>2</w:t>
      </w:r>
      <w:r>
        <w:tab/>
      </w:r>
      <w:r>
        <w:t xml:space="preserve">Topic </w:t>
      </w:r>
      <w:r>
        <w:rPr>
          <w:rFonts w:hint="eastAsia" w:eastAsia="宋体"/>
          <w:lang w:val="en-US" w:eastAsia="zh-CN"/>
        </w:rPr>
        <w:t>2</w:t>
      </w:r>
      <w:r>
        <w:rPr>
          <w:rFonts w:hint="eastAsia"/>
          <w:lang w:eastAsia="zh-CN"/>
        </w:rPr>
        <w:t>：</w:t>
      </w:r>
      <w:r>
        <w:rPr>
          <w:rFonts w:hint="eastAsia"/>
          <w:color w:val="auto"/>
          <w:lang w:val="en-US" w:eastAsia="zh-CN"/>
        </w:rPr>
        <w:t xml:space="preserve">Charging support of </w:t>
      </w:r>
      <w:r>
        <w:t>C2 Communication</w:t>
      </w:r>
      <w:r>
        <w:tab/>
      </w:r>
      <w:r>
        <w:fldChar w:fldCharType="begin"/>
      </w:r>
      <w:r>
        <w:instrText xml:space="preserve"> PAGEREF _Toc9173 \h </w:instrText>
      </w:r>
      <w:r>
        <w:fldChar w:fldCharType="separate"/>
      </w:r>
      <w:r>
        <w:t>11</w:t>
      </w:r>
      <w:r>
        <w:fldChar w:fldCharType="end"/>
      </w:r>
    </w:p>
    <w:p>
      <w:pPr>
        <w:pStyle w:val="18"/>
        <w:tabs>
          <w:tab w:val="right" w:pos="1600"/>
          <w:tab w:val="right" w:leader="dot" w:pos="9641"/>
          <w:tab w:val="clear" w:pos="9639"/>
        </w:tabs>
      </w:pPr>
      <w:r>
        <w:rPr>
          <w:rFonts w:hint="eastAsia"/>
          <w:lang w:eastAsia="zh-CN"/>
        </w:rPr>
        <w:t>5.</w:t>
      </w:r>
      <w:r>
        <w:rPr>
          <w:rFonts w:hint="eastAsia" w:eastAsia="宋体"/>
          <w:lang w:val="en-US" w:eastAsia="zh-CN"/>
        </w:rPr>
        <w:t>2</w:t>
      </w:r>
      <w:r>
        <w:t>.1</w:t>
      </w:r>
      <w:r>
        <w:tab/>
      </w:r>
      <w:r>
        <w:rPr>
          <w:rFonts w:hint="eastAsia"/>
          <w:lang w:eastAsia="zh-CN"/>
        </w:rPr>
        <w:t>Use cases</w:t>
      </w:r>
      <w:r>
        <w:tab/>
      </w:r>
      <w:r>
        <w:fldChar w:fldCharType="begin"/>
      </w:r>
      <w:r>
        <w:instrText xml:space="preserve"> PAGEREF _Toc19322 \h </w:instrText>
      </w:r>
      <w:r>
        <w:fldChar w:fldCharType="separate"/>
      </w:r>
      <w:r>
        <w:t>11</w:t>
      </w:r>
      <w:r>
        <w:fldChar w:fldCharType="end"/>
      </w:r>
    </w:p>
    <w:p>
      <w:pPr>
        <w:pStyle w:val="17"/>
        <w:tabs>
          <w:tab w:val="right" w:pos="2400"/>
          <w:tab w:val="right" w:leader="dot" w:pos="9641"/>
          <w:tab w:val="clear" w:pos="9639"/>
        </w:tabs>
      </w:pPr>
      <w:r>
        <w:rPr>
          <w:rFonts w:hint="default"/>
          <w:color w:val="auto"/>
          <w:lang w:val="en-US"/>
        </w:rPr>
        <w:t>5</w:t>
      </w:r>
      <w:r>
        <w:rPr>
          <w:color w:val="auto"/>
        </w:rPr>
        <w:t>.</w:t>
      </w:r>
      <w:r>
        <w:rPr>
          <w:rFonts w:hint="eastAsia" w:eastAsia="宋体"/>
          <w:color w:val="auto"/>
          <w:lang w:val="en-US" w:eastAsia="zh-CN"/>
        </w:rPr>
        <w:t>2</w:t>
      </w:r>
      <w:r>
        <w:rPr>
          <w:color w:val="auto"/>
        </w:rPr>
        <w:t>.1.</w:t>
      </w:r>
      <w:r>
        <w:rPr>
          <w:rFonts w:hint="eastAsia"/>
          <w:color w:val="auto"/>
          <w:lang w:val="en-US" w:eastAsia="zh-CN"/>
        </w:rPr>
        <w:t>1</w:t>
      </w:r>
      <w:r>
        <w:rPr>
          <w:color w:val="auto"/>
        </w:rPr>
        <w:tab/>
      </w:r>
      <w:r>
        <w:rPr>
          <w:color w:val="auto"/>
        </w:rPr>
        <w:t>Use case #</w:t>
      </w:r>
      <w:r>
        <w:rPr>
          <w:rFonts w:hint="eastAsia" w:eastAsia="宋体"/>
          <w:color w:val="auto"/>
          <w:lang w:val="en-US" w:eastAsia="zh-CN"/>
        </w:rPr>
        <w:t>2</w:t>
      </w:r>
      <w:r>
        <w:rPr>
          <w:rFonts w:hint="eastAsia"/>
          <w:color w:val="auto"/>
          <w:lang w:val="en-US" w:eastAsia="zh-CN"/>
        </w:rPr>
        <w:t>a</w:t>
      </w:r>
      <w:r>
        <w:rPr>
          <w:color w:val="auto"/>
        </w:rPr>
        <w:t xml:space="preserve">: </w:t>
      </w:r>
      <w:r>
        <w:rPr>
          <w:rFonts w:hint="eastAsia"/>
          <w:color w:val="auto"/>
          <w:lang w:val="en-US" w:eastAsia="zh-CN"/>
        </w:rPr>
        <w:t xml:space="preserve">Charging support of UTM-Navigated C2 </w:t>
      </w:r>
      <w:r>
        <w:t>Communication</w:t>
      </w:r>
      <w:r>
        <w:tab/>
      </w:r>
      <w:r>
        <w:fldChar w:fldCharType="begin"/>
      </w:r>
      <w:r>
        <w:instrText xml:space="preserve"> PAGEREF _Toc17855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.2</w:t>
      </w:r>
      <w:r>
        <w:tab/>
      </w:r>
      <w:r>
        <w:t>Potential charging requirements</w:t>
      </w:r>
      <w:r>
        <w:tab/>
      </w:r>
      <w:r>
        <w:fldChar w:fldCharType="begin"/>
      </w:r>
      <w:r>
        <w:instrText xml:space="preserve"> PAGEREF _Toc30021 \h </w:instrText>
      </w:r>
      <w:r>
        <w:fldChar w:fldCharType="separate"/>
      </w:r>
      <w:r>
        <w:t>11</w:t>
      </w:r>
      <w:r>
        <w:fldChar w:fldCharType="end"/>
      </w:r>
    </w:p>
    <w:p>
      <w:pPr>
        <w:pStyle w:val="18"/>
        <w:tabs>
          <w:tab w:val="right" w:pos="1800"/>
          <w:tab w:val="right" w:leader="dot" w:pos="9641"/>
          <w:tab w:val="clear" w:pos="9639"/>
        </w:tabs>
      </w:pPr>
      <w:r>
        <w:rPr>
          <w:rFonts w:hint="eastAsia"/>
          <w:lang w:eastAsia="zh-CN"/>
        </w:rPr>
        <w:t>5.</w:t>
      </w:r>
      <w:r>
        <w:rPr>
          <w:rFonts w:hint="eastAsia" w:eastAsia="宋体"/>
          <w:lang w:val="en-US" w:eastAsia="zh-CN"/>
        </w:rPr>
        <w:t>2</w:t>
      </w:r>
      <w:r>
        <w:t>.3</w:t>
      </w:r>
      <w:r>
        <w:tab/>
      </w:r>
      <w:r>
        <w:t>Key issues</w:t>
      </w:r>
      <w:r>
        <w:tab/>
      </w:r>
      <w:r>
        <w:fldChar w:fldCharType="begin"/>
      </w:r>
      <w:r>
        <w:instrText xml:space="preserve"> PAGEREF _Toc18398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.4</w:t>
      </w:r>
      <w:r>
        <w:tab/>
      </w:r>
      <w:r>
        <w:t>Possible solutions</w:t>
      </w:r>
      <w:r>
        <w:tab/>
      </w:r>
      <w:r>
        <w:fldChar w:fldCharType="begin"/>
      </w:r>
      <w:r>
        <w:instrText xml:space="preserve"> PAGEREF _Toc4628 \h </w:instrText>
      </w:r>
      <w:r>
        <w:fldChar w:fldCharType="separate"/>
      </w:r>
      <w:r>
        <w:t>12</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.5</w:t>
      </w:r>
      <w:r>
        <w:tab/>
      </w:r>
      <w:r>
        <w:t>Evaluation</w:t>
      </w:r>
      <w:r>
        <w:tab/>
      </w:r>
      <w:r>
        <w:fldChar w:fldCharType="begin"/>
      </w:r>
      <w:r>
        <w:instrText xml:space="preserve"> PAGEREF _Toc6 \h </w:instrText>
      </w:r>
      <w:r>
        <w:fldChar w:fldCharType="separate"/>
      </w:r>
      <w:r>
        <w:t>12</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.6</w:t>
      </w:r>
      <w:r>
        <w:tab/>
      </w:r>
      <w:r>
        <w:t>Conclusion</w:t>
      </w:r>
      <w:r>
        <w:tab/>
      </w:r>
      <w:r>
        <w:fldChar w:fldCharType="begin"/>
      </w:r>
      <w:r>
        <w:instrText xml:space="preserve"> PAGEREF _Toc27042 \h </w:instrText>
      </w:r>
      <w:r>
        <w:fldChar w:fldCharType="separate"/>
      </w:r>
      <w:r>
        <w:t>12</w:t>
      </w:r>
      <w:r>
        <w:fldChar w:fldCharType="end"/>
      </w:r>
    </w:p>
    <w:p>
      <w:pPr>
        <w:pStyle w:val="19"/>
        <w:tabs>
          <w:tab w:val="right" w:pos="2000"/>
          <w:tab w:val="right" w:leader="dot" w:pos="9641"/>
          <w:tab w:val="clear" w:pos="9639"/>
        </w:tabs>
      </w:pPr>
      <w:r>
        <w:rPr>
          <w:color w:val="000000"/>
        </w:rPr>
        <w:t>5.</w:t>
      </w:r>
      <w:r>
        <w:rPr>
          <w:rFonts w:hint="eastAsia" w:eastAsia="宋体"/>
          <w:color w:val="000000"/>
          <w:lang w:val="en-US" w:eastAsia="zh-CN"/>
        </w:rPr>
        <w:t>3</w:t>
      </w:r>
      <w:r>
        <w:rPr>
          <w:color w:val="000000"/>
        </w:rPr>
        <w:tab/>
      </w:r>
      <w:r>
        <w:rPr>
          <w:color w:val="000000"/>
        </w:rPr>
        <w:t xml:space="preserve">Topic </w:t>
      </w:r>
      <w:r>
        <w:rPr>
          <w:rFonts w:hint="eastAsia" w:eastAsia="宋体"/>
          <w:color w:val="000000"/>
          <w:lang w:val="en-US" w:eastAsia="zh-CN"/>
        </w:rPr>
        <w:t>3</w:t>
      </w:r>
      <w:r>
        <w:rPr>
          <w:color w:val="000000"/>
        </w:rPr>
        <w:t xml:space="preserve">: </w:t>
      </w:r>
      <w:r>
        <w:rPr>
          <w:color w:val="000000"/>
          <w:lang w:eastAsia="zh-CN"/>
        </w:rPr>
        <w:t>Service Exposure to the USS</w:t>
      </w:r>
      <w:r>
        <w:tab/>
      </w:r>
      <w:r>
        <w:fldChar w:fldCharType="begin"/>
      </w:r>
      <w:r>
        <w:instrText xml:space="preserve"> PAGEREF _Toc1767 \h </w:instrText>
      </w:r>
      <w:r>
        <w:fldChar w:fldCharType="separate"/>
      </w:r>
      <w:r>
        <w:t>12</w:t>
      </w:r>
      <w:r>
        <w:fldChar w:fldCharType="end"/>
      </w:r>
    </w:p>
    <w:p>
      <w:pPr>
        <w:pStyle w:val="18"/>
        <w:tabs>
          <w:tab w:val="right" w:leader="dot" w:pos="9641"/>
          <w:tab w:val="clear" w:pos="9639"/>
        </w:tabs>
      </w:pPr>
      <w:r>
        <w:rPr>
          <w:color w:val="000000"/>
        </w:rPr>
        <w:t>5.</w:t>
      </w:r>
      <w:r>
        <w:rPr>
          <w:rFonts w:hint="eastAsia" w:eastAsia="宋体"/>
          <w:color w:val="000000"/>
          <w:lang w:val="en-US" w:eastAsia="zh-CN"/>
        </w:rPr>
        <w:t>3</w:t>
      </w:r>
      <w:r>
        <w:rPr>
          <w:color w:val="000000"/>
        </w:rPr>
        <w:t>.1</w:t>
      </w:r>
      <w:r>
        <w:rPr>
          <w:color w:val="000000"/>
        </w:rPr>
        <w:tab/>
      </w:r>
      <w:r>
        <w:rPr>
          <w:color w:val="000000"/>
        </w:rPr>
        <w:t>Use Case</w:t>
      </w:r>
      <w:r>
        <w:tab/>
      </w:r>
      <w:r>
        <w:fldChar w:fldCharType="begin"/>
      </w:r>
      <w:r>
        <w:instrText xml:space="preserve"> PAGEREF _Toc893 \h </w:instrText>
      </w:r>
      <w:r>
        <w:fldChar w:fldCharType="separate"/>
      </w:r>
      <w:r>
        <w:t>12</w:t>
      </w:r>
      <w:r>
        <w:fldChar w:fldCharType="end"/>
      </w:r>
    </w:p>
    <w:p>
      <w:pPr>
        <w:pStyle w:val="17"/>
        <w:tabs>
          <w:tab w:val="right" w:pos="2400"/>
          <w:tab w:val="right" w:leader="dot" w:pos="9641"/>
          <w:tab w:val="clear" w:pos="9639"/>
        </w:tabs>
      </w:pPr>
      <w:r>
        <w:rPr>
          <w:color w:val="000000"/>
          <w:lang w:val="en-US" w:eastAsia="zh-CN"/>
        </w:rPr>
        <w:t>5.</w:t>
      </w:r>
      <w:r>
        <w:rPr>
          <w:rFonts w:hint="eastAsia"/>
          <w:color w:val="000000"/>
          <w:lang w:val="en-US" w:eastAsia="zh-CN"/>
        </w:rPr>
        <w:t>3</w:t>
      </w:r>
      <w:r>
        <w:rPr>
          <w:color w:val="000000"/>
          <w:lang w:val="en-US" w:eastAsia="zh-CN"/>
        </w:rPr>
        <w:t>.1.1</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3a</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UAV Tracking</w:t>
      </w:r>
      <w:r>
        <w:tab/>
      </w:r>
      <w:r>
        <w:fldChar w:fldCharType="begin"/>
      </w:r>
      <w:r>
        <w:instrText xml:space="preserve"> PAGEREF _Toc10363 \h </w:instrText>
      </w:r>
      <w:r>
        <w:fldChar w:fldCharType="separate"/>
      </w:r>
      <w:r>
        <w:t>12</w:t>
      </w:r>
      <w:r>
        <w:fldChar w:fldCharType="end"/>
      </w:r>
    </w:p>
    <w:p>
      <w:pPr>
        <w:pStyle w:val="17"/>
        <w:tabs>
          <w:tab w:val="right" w:pos="2400"/>
          <w:tab w:val="right" w:leader="dot" w:pos="9641"/>
          <w:tab w:val="clear" w:pos="9639"/>
        </w:tabs>
      </w:pPr>
      <w:r>
        <w:rPr>
          <w:color w:val="000000"/>
          <w:lang w:val="en-US" w:eastAsia="zh-CN"/>
        </w:rPr>
        <w:t>5.</w:t>
      </w:r>
      <w:r>
        <w:rPr>
          <w:rFonts w:hint="eastAsia"/>
          <w:color w:val="000000"/>
          <w:lang w:val="en-US" w:eastAsia="zh-CN"/>
        </w:rPr>
        <w:t>3</w:t>
      </w:r>
      <w:r>
        <w:rPr>
          <w:color w:val="000000"/>
          <w:lang w:val="en-US" w:eastAsia="zh-CN"/>
        </w:rPr>
        <w:t>.1.2</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3b</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QoS controlling</w:t>
      </w:r>
      <w:r>
        <w:tab/>
      </w:r>
      <w:r>
        <w:fldChar w:fldCharType="begin"/>
      </w:r>
      <w:r>
        <w:instrText xml:space="preserve"> PAGEREF _Toc24945 \h </w:instrText>
      </w:r>
      <w:r>
        <w:fldChar w:fldCharType="separate"/>
      </w:r>
      <w:r>
        <w:t>12</w:t>
      </w:r>
      <w:r>
        <w:fldChar w:fldCharType="end"/>
      </w:r>
    </w:p>
    <w:p>
      <w:pPr>
        <w:pStyle w:val="18"/>
        <w:tabs>
          <w:tab w:val="right" w:pos="2000"/>
          <w:tab w:val="right" w:leader="dot" w:pos="9641"/>
          <w:tab w:val="clear" w:pos="9639"/>
        </w:tabs>
      </w:pPr>
      <w:r>
        <w:rPr>
          <w:color w:val="000000"/>
        </w:rPr>
        <w:t>5.</w:t>
      </w:r>
      <w:r>
        <w:rPr>
          <w:rFonts w:hint="eastAsia" w:eastAsia="宋体"/>
          <w:color w:val="000000"/>
          <w:lang w:val="en-US" w:eastAsia="zh-CN"/>
        </w:rPr>
        <w:t>3</w:t>
      </w:r>
      <w:r>
        <w:rPr>
          <w:color w:val="000000"/>
        </w:rPr>
        <w:t>.2</w:t>
      </w:r>
      <w:r>
        <w:rPr>
          <w:color w:val="000000"/>
        </w:rPr>
        <w:tab/>
      </w:r>
      <w:r>
        <w:rPr>
          <w:color w:val="000000"/>
        </w:rPr>
        <w:t>Potential charging requirements</w:t>
      </w:r>
      <w:r>
        <w:tab/>
      </w:r>
      <w:r>
        <w:fldChar w:fldCharType="begin"/>
      </w:r>
      <w:r>
        <w:instrText xml:space="preserve"> PAGEREF _Toc5681 \h </w:instrText>
      </w:r>
      <w:r>
        <w:fldChar w:fldCharType="separate"/>
      </w:r>
      <w:r>
        <w:t>12</w:t>
      </w:r>
      <w:r>
        <w:fldChar w:fldCharType="end"/>
      </w:r>
    </w:p>
    <w:p>
      <w:pPr>
        <w:pStyle w:val="18"/>
        <w:tabs>
          <w:tab w:val="right" w:pos="1600"/>
          <w:tab w:val="right" w:leader="dot" w:pos="9641"/>
          <w:tab w:val="clear" w:pos="9639"/>
        </w:tabs>
      </w:pPr>
      <w:r>
        <w:rPr>
          <w:color w:val="000000"/>
        </w:rPr>
        <w:t>5.</w:t>
      </w:r>
      <w:r>
        <w:rPr>
          <w:rFonts w:hint="eastAsia" w:eastAsia="宋体"/>
          <w:color w:val="000000"/>
          <w:lang w:val="en-US" w:eastAsia="zh-CN"/>
        </w:rPr>
        <w:t>3</w:t>
      </w:r>
      <w:r>
        <w:rPr>
          <w:color w:val="000000"/>
        </w:rPr>
        <w:t>.3</w:t>
      </w:r>
      <w:r>
        <w:rPr>
          <w:color w:val="000000"/>
        </w:rPr>
        <w:tab/>
      </w:r>
      <w:r>
        <w:rPr>
          <w:color w:val="000000"/>
        </w:rPr>
        <w:t>Key issues</w:t>
      </w:r>
      <w:r>
        <w:tab/>
      </w:r>
      <w:r>
        <w:fldChar w:fldCharType="begin"/>
      </w:r>
      <w:r>
        <w:instrText xml:space="preserve"> PAGEREF _Toc4794 \h </w:instrText>
      </w:r>
      <w:r>
        <w:fldChar w:fldCharType="separate"/>
      </w:r>
      <w:r>
        <w:t>13</w:t>
      </w:r>
      <w:r>
        <w:fldChar w:fldCharType="end"/>
      </w:r>
    </w:p>
    <w:p>
      <w:pPr>
        <w:pStyle w:val="17"/>
        <w:tabs>
          <w:tab w:val="right" w:pos="2400"/>
          <w:tab w:val="right" w:leader="dot" w:pos="9641"/>
          <w:tab w:val="clear" w:pos="9639"/>
        </w:tabs>
      </w:pPr>
      <w:r>
        <w:rPr>
          <w:color w:val="000000"/>
        </w:rPr>
        <w:t>5.</w:t>
      </w:r>
      <w:r>
        <w:rPr>
          <w:rFonts w:hint="eastAsia" w:eastAsia="宋体"/>
          <w:color w:val="000000"/>
          <w:lang w:val="en-US" w:eastAsia="zh-CN"/>
        </w:rPr>
        <w:t>3</w:t>
      </w:r>
      <w:r>
        <w:rPr>
          <w:color w:val="000000"/>
        </w:rPr>
        <w:t>.3.1</w:t>
      </w:r>
      <w:r>
        <w:rPr>
          <w:color w:val="000000"/>
        </w:rPr>
        <w:tab/>
      </w:r>
      <w:r>
        <w:rPr>
          <w:color w:val="000000"/>
        </w:rPr>
        <w:t>Key issue #</w:t>
      </w:r>
      <w:r>
        <w:rPr>
          <w:rFonts w:hint="eastAsia"/>
          <w:color w:val="000000"/>
          <w:lang w:val="en-US" w:eastAsia="zh-CN"/>
        </w:rPr>
        <w:t>3</w:t>
      </w:r>
      <w:r>
        <w:rPr>
          <w:rFonts w:hint="eastAsia" w:eastAsia="宋体"/>
          <w:color w:val="000000"/>
          <w:lang w:val="en-US" w:eastAsia="zh-CN"/>
        </w:rPr>
        <w:t>a</w:t>
      </w:r>
      <w:r>
        <w:rPr>
          <w:color w:val="000000"/>
        </w:rPr>
        <w:t xml:space="preserve">: </w:t>
      </w:r>
      <w:r>
        <w:rPr>
          <w:color w:val="000000"/>
          <w:lang w:eastAsia="zh-CN"/>
        </w:rPr>
        <w:t>Chargeable events and charging information required</w:t>
      </w:r>
      <w:r>
        <w:tab/>
      </w:r>
      <w:r>
        <w:fldChar w:fldCharType="begin"/>
      </w:r>
      <w:r>
        <w:instrText xml:space="preserve"> PAGEREF _Toc24503 \h </w:instrText>
      </w:r>
      <w:r>
        <w:fldChar w:fldCharType="separate"/>
      </w:r>
      <w:r>
        <w:t>13</w:t>
      </w:r>
      <w:r>
        <w:fldChar w:fldCharType="end"/>
      </w:r>
    </w:p>
    <w:p>
      <w:pPr>
        <w:pStyle w:val="18"/>
        <w:tabs>
          <w:tab w:val="right" w:pos="1400"/>
          <w:tab w:val="right" w:leader="dot" w:pos="9641"/>
          <w:tab w:val="clear" w:pos="9639"/>
        </w:tabs>
      </w:pPr>
      <w:r>
        <w:rPr>
          <w:rFonts w:hint="default"/>
          <w:szCs w:val="24"/>
        </w:rPr>
        <w:t>5.</w:t>
      </w:r>
      <w:r>
        <w:rPr>
          <w:rFonts w:hint="eastAsia" w:eastAsia="宋体"/>
          <w:szCs w:val="24"/>
          <w:lang w:val="en-US" w:eastAsia="zh-CN"/>
        </w:rPr>
        <w:t>3</w:t>
      </w:r>
      <w:r>
        <w:rPr>
          <w:rFonts w:hint="default"/>
          <w:szCs w:val="24"/>
        </w:rPr>
        <w:t>.4</w:t>
      </w:r>
      <w:r>
        <w:rPr>
          <w:rFonts w:hint="default"/>
          <w:szCs w:val="24"/>
        </w:rPr>
        <w:tab/>
      </w:r>
      <w:r>
        <w:rPr>
          <w:rFonts w:hint="default"/>
          <w:szCs w:val="24"/>
        </w:rPr>
        <w:t>Solutions</w:t>
      </w:r>
      <w:r>
        <w:tab/>
      </w:r>
      <w:r>
        <w:fldChar w:fldCharType="begin"/>
      </w:r>
      <w:r>
        <w:instrText xml:space="preserve"> PAGEREF _Toc14374 \h </w:instrText>
      </w:r>
      <w:r>
        <w:fldChar w:fldCharType="separate"/>
      </w:r>
      <w:r>
        <w:t>13</w:t>
      </w:r>
      <w:r>
        <w:fldChar w:fldCharType="end"/>
      </w:r>
    </w:p>
    <w:p>
      <w:pPr>
        <w:pStyle w:val="17"/>
        <w:tabs>
          <w:tab w:val="right" w:pos="2400"/>
          <w:tab w:val="right" w:leader="dot" w:pos="9641"/>
          <w:tab w:val="clear" w:pos="9639"/>
        </w:tabs>
      </w:pPr>
      <w:r>
        <w:rPr>
          <w:rFonts w:hint="default"/>
          <w:szCs w:val="24"/>
          <w:lang w:val="en-US" w:eastAsia="zh-CN"/>
        </w:rPr>
        <w:t>5.</w:t>
      </w:r>
      <w:r>
        <w:rPr>
          <w:rFonts w:hint="eastAsia"/>
          <w:szCs w:val="24"/>
          <w:lang w:val="en-US" w:eastAsia="zh-CN"/>
        </w:rPr>
        <w:t>3</w:t>
      </w:r>
      <w:r>
        <w:rPr>
          <w:rFonts w:hint="default"/>
          <w:szCs w:val="24"/>
          <w:lang w:val="en-US" w:eastAsia="zh-CN"/>
        </w:rPr>
        <w:t>.4.1</w:t>
      </w:r>
      <w:r>
        <w:rPr>
          <w:rFonts w:hint="default"/>
          <w:szCs w:val="24"/>
          <w:lang w:eastAsia="zh-CN"/>
        </w:rPr>
        <w:tab/>
      </w:r>
      <w:r>
        <w:rPr>
          <w:rFonts w:hint="default"/>
          <w:szCs w:val="24"/>
          <w:lang w:val="en-US" w:eastAsia="zh-CN"/>
        </w:rPr>
        <w:t>Solution</w:t>
      </w:r>
      <w:r>
        <w:rPr>
          <w:rFonts w:hint="default"/>
          <w:szCs w:val="24"/>
          <w:lang w:eastAsia="zh-CN"/>
        </w:rPr>
        <w:t xml:space="preserve"> #</w:t>
      </w:r>
      <w:r>
        <w:rPr>
          <w:rFonts w:hint="eastAsia"/>
          <w:szCs w:val="24"/>
          <w:lang w:val="en-US" w:eastAsia="zh-CN"/>
        </w:rPr>
        <w:t>3</w:t>
      </w:r>
      <w:r>
        <w:rPr>
          <w:rFonts w:hint="default"/>
          <w:szCs w:val="24"/>
          <w:lang w:eastAsia="zh-CN"/>
        </w:rPr>
        <w:t xml:space="preserve">.1: API invocation via UAS </w:t>
      </w:r>
      <w:r>
        <w:rPr>
          <w:rFonts w:hint="eastAsia"/>
          <w:szCs w:val="24"/>
          <w:lang w:eastAsia="zh-CN"/>
        </w:rPr>
        <w:t>NF/</w:t>
      </w:r>
      <w:r>
        <w:rPr>
          <w:rFonts w:hint="default"/>
          <w:szCs w:val="24"/>
          <w:lang w:eastAsia="zh-CN"/>
        </w:rPr>
        <w:t>NEF</w:t>
      </w:r>
      <w:r>
        <w:tab/>
      </w:r>
      <w:r>
        <w:fldChar w:fldCharType="begin"/>
      </w:r>
      <w:r>
        <w:instrText xml:space="preserve"> PAGEREF _Toc6930 \h </w:instrText>
      </w:r>
      <w:r>
        <w:fldChar w:fldCharType="separate"/>
      </w:r>
      <w:r>
        <w:t>13</w:t>
      </w:r>
      <w:r>
        <w:fldChar w:fldCharType="end"/>
      </w:r>
    </w:p>
    <w:p>
      <w:pPr>
        <w:pStyle w:val="16"/>
        <w:tabs>
          <w:tab w:val="right" w:pos="2400"/>
          <w:tab w:val="right" w:leader="dot" w:pos="9641"/>
          <w:tab w:val="clear" w:pos="9639"/>
        </w:tabs>
      </w:pPr>
      <w:r>
        <w:rPr>
          <w:rFonts w:hint="default"/>
          <w:szCs w:val="24"/>
          <w:lang w:val="en-US" w:eastAsia="zh-CN"/>
        </w:rPr>
        <w:t>5.</w:t>
      </w:r>
      <w:r>
        <w:rPr>
          <w:rFonts w:hint="eastAsia"/>
          <w:szCs w:val="24"/>
          <w:lang w:val="en-US" w:eastAsia="zh-CN"/>
        </w:rPr>
        <w:t>3</w:t>
      </w:r>
      <w:r>
        <w:rPr>
          <w:rFonts w:hint="default"/>
          <w:szCs w:val="24"/>
          <w:lang w:val="en-US" w:eastAsia="zh-CN"/>
        </w:rPr>
        <w:t>.4</w:t>
      </w:r>
      <w:r>
        <w:rPr>
          <w:rFonts w:hint="default"/>
          <w:szCs w:val="24"/>
        </w:rPr>
        <w:t>.</w:t>
      </w:r>
      <w:r>
        <w:rPr>
          <w:rFonts w:hint="default"/>
          <w:szCs w:val="24"/>
          <w:lang w:val="en-US" w:eastAsia="zh-CN"/>
        </w:rPr>
        <w:t>1</w:t>
      </w:r>
      <w:r>
        <w:rPr>
          <w:rFonts w:hint="default"/>
          <w:szCs w:val="24"/>
        </w:rPr>
        <w:t>.1</w:t>
      </w:r>
      <w:r>
        <w:rPr>
          <w:rFonts w:hint="default"/>
          <w:szCs w:val="24"/>
        </w:rPr>
        <w:tab/>
      </w:r>
      <w:r>
        <w:rPr>
          <w:rFonts w:hint="default"/>
          <w:szCs w:val="24"/>
        </w:rPr>
        <w:t>General description</w:t>
      </w:r>
      <w:r>
        <w:tab/>
      </w:r>
      <w:r>
        <w:fldChar w:fldCharType="begin"/>
      </w:r>
      <w:r>
        <w:instrText xml:space="preserve"> PAGEREF _Toc28246 \h </w:instrText>
      </w:r>
      <w:r>
        <w:fldChar w:fldCharType="separate"/>
      </w:r>
      <w:r>
        <w:t>13</w:t>
      </w:r>
      <w:r>
        <w:fldChar w:fldCharType="end"/>
      </w:r>
    </w:p>
    <w:p>
      <w:pPr>
        <w:pStyle w:val="16"/>
        <w:tabs>
          <w:tab w:val="right" w:pos="2400"/>
          <w:tab w:val="right" w:leader="dot" w:pos="9641"/>
          <w:tab w:val="clear" w:pos="9639"/>
        </w:tabs>
      </w:pPr>
      <w:r>
        <w:rPr>
          <w:rFonts w:hint="default"/>
          <w:szCs w:val="24"/>
        </w:rPr>
        <w:t>5.</w:t>
      </w:r>
      <w:r>
        <w:rPr>
          <w:rFonts w:hint="eastAsia" w:eastAsia="宋体"/>
          <w:szCs w:val="24"/>
          <w:lang w:val="en-US" w:eastAsia="zh-CN"/>
        </w:rPr>
        <w:t>3</w:t>
      </w:r>
      <w:r>
        <w:rPr>
          <w:rFonts w:hint="default"/>
          <w:szCs w:val="24"/>
        </w:rPr>
        <w:t>.4.1.2</w:t>
      </w:r>
      <w:r>
        <w:rPr>
          <w:rFonts w:hint="default"/>
          <w:szCs w:val="24"/>
        </w:rPr>
        <w:tab/>
      </w:r>
      <w:r>
        <w:rPr>
          <w:rFonts w:hint="default"/>
          <w:szCs w:val="24"/>
        </w:rPr>
        <w:t>Architecture description</w:t>
      </w:r>
      <w:r>
        <w:tab/>
      </w:r>
      <w:r>
        <w:fldChar w:fldCharType="begin"/>
      </w:r>
      <w:r>
        <w:instrText xml:space="preserve"> PAGEREF _Toc32357 \h </w:instrText>
      </w:r>
      <w:r>
        <w:fldChar w:fldCharType="separate"/>
      </w:r>
      <w:r>
        <w:t>13</w:t>
      </w:r>
      <w:r>
        <w:fldChar w:fldCharType="end"/>
      </w:r>
    </w:p>
    <w:p>
      <w:pPr>
        <w:pStyle w:val="16"/>
        <w:tabs>
          <w:tab w:val="right" w:pos="2400"/>
          <w:tab w:val="right" w:leader="dot" w:pos="9641"/>
          <w:tab w:val="clear" w:pos="9639"/>
        </w:tabs>
      </w:pPr>
      <w:r>
        <w:rPr>
          <w:rFonts w:hint="default"/>
          <w:szCs w:val="24"/>
        </w:rPr>
        <w:t>5.</w:t>
      </w:r>
      <w:r>
        <w:rPr>
          <w:rFonts w:hint="eastAsia" w:eastAsia="宋体"/>
          <w:szCs w:val="24"/>
          <w:lang w:val="en-US" w:eastAsia="zh-CN"/>
        </w:rPr>
        <w:t>3</w:t>
      </w:r>
      <w:r>
        <w:rPr>
          <w:rFonts w:hint="default"/>
          <w:szCs w:val="24"/>
        </w:rPr>
        <w:t>.4.1.3</w:t>
      </w:r>
      <w:r>
        <w:rPr>
          <w:rFonts w:hint="default"/>
          <w:szCs w:val="24"/>
        </w:rPr>
        <w:tab/>
      </w:r>
      <w:r>
        <w:rPr>
          <w:rFonts w:hint="default"/>
          <w:szCs w:val="24"/>
        </w:rPr>
        <w:t>Procedures description</w:t>
      </w:r>
      <w:r>
        <w:tab/>
      </w:r>
      <w:r>
        <w:fldChar w:fldCharType="begin"/>
      </w:r>
      <w:r>
        <w:instrText xml:space="preserve"> PAGEREF _Toc30421 \h </w:instrText>
      </w:r>
      <w:r>
        <w:fldChar w:fldCharType="separate"/>
      </w:r>
      <w:r>
        <w:t>13</w:t>
      </w:r>
      <w:r>
        <w:fldChar w:fldCharType="end"/>
      </w:r>
    </w:p>
    <w:p>
      <w:pPr>
        <w:pStyle w:val="19"/>
        <w:tabs>
          <w:tab w:val="right" w:pos="2000"/>
          <w:tab w:val="right" w:leader="dot" w:pos="9641"/>
          <w:tab w:val="clear" w:pos="9639"/>
        </w:tabs>
      </w:pPr>
      <w:r>
        <w:rPr>
          <w:lang w:eastAsia="zh-CN"/>
        </w:rPr>
        <w:t>5.4</w:t>
      </w:r>
      <w:r>
        <w:tab/>
      </w:r>
      <w:r>
        <w:t xml:space="preserve">Topic </w:t>
      </w:r>
      <w:r>
        <w:rPr>
          <w:rFonts w:eastAsia="宋体"/>
          <w:lang w:eastAsia="zh-CN"/>
        </w:rPr>
        <w:t>4</w:t>
      </w:r>
      <w:r>
        <w:rPr>
          <w:rFonts w:hint="eastAsia" w:eastAsia="宋体"/>
          <w:lang w:eastAsia="zh-CN"/>
        </w:rPr>
        <w:t xml:space="preserve">: </w:t>
      </w:r>
      <w:r>
        <w:t>Aircraft-to-Everything (A2X) services for UAS Charging</w:t>
      </w:r>
      <w:r>
        <w:tab/>
      </w:r>
      <w:r>
        <w:fldChar w:fldCharType="begin"/>
      </w:r>
      <w:r>
        <w:instrText xml:space="preserve"> PAGEREF _Toc287 \h </w:instrText>
      </w:r>
      <w:r>
        <w:fldChar w:fldCharType="separate"/>
      </w:r>
      <w:r>
        <w:t>14</w:t>
      </w:r>
      <w:r>
        <w:fldChar w:fldCharType="end"/>
      </w:r>
    </w:p>
    <w:p>
      <w:pPr>
        <w:pStyle w:val="18"/>
        <w:tabs>
          <w:tab w:val="right" w:pos="1600"/>
          <w:tab w:val="right" w:leader="dot" w:pos="9641"/>
          <w:tab w:val="clear" w:pos="9639"/>
        </w:tabs>
      </w:pPr>
      <w:r>
        <w:rPr>
          <w:lang w:eastAsia="zh-CN"/>
        </w:rPr>
        <w:t>5.4</w:t>
      </w:r>
      <w:r>
        <w:t>.1</w:t>
      </w:r>
      <w:r>
        <w:tab/>
      </w:r>
      <w:r>
        <w:rPr>
          <w:rFonts w:hint="eastAsia"/>
          <w:lang w:eastAsia="zh-CN"/>
        </w:rPr>
        <w:t>Use cases</w:t>
      </w:r>
      <w:r>
        <w:tab/>
      </w:r>
      <w:r>
        <w:fldChar w:fldCharType="begin"/>
      </w:r>
      <w:r>
        <w:instrText xml:space="preserve"> PAGEREF _Toc32545 \h </w:instrText>
      </w:r>
      <w:r>
        <w:fldChar w:fldCharType="separate"/>
      </w:r>
      <w:r>
        <w:t>14</w:t>
      </w:r>
      <w:r>
        <w:fldChar w:fldCharType="end"/>
      </w:r>
    </w:p>
    <w:p>
      <w:pPr>
        <w:pStyle w:val="17"/>
        <w:tabs>
          <w:tab w:val="right" w:pos="2400"/>
          <w:tab w:val="right" w:leader="dot" w:pos="9641"/>
          <w:tab w:val="clear" w:pos="9639"/>
        </w:tabs>
      </w:pPr>
      <w:r>
        <w:rPr>
          <w:color w:val="000000"/>
          <w:lang w:val="en-US" w:eastAsia="zh-CN"/>
        </w:rPr>
        <w:t>5.4.1.1</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.1: AF-based service parameter provisioning for A2X communication</w:t>
      </w:r>
      <w:r>
        <w:tab/>
      </w:r>
      <w:r>
        <w:fldChar w:fldCharType="begin"/>
      </w:r>
      <w:r>
        <w:instrText xml:space="preserve"> PAGEREF _Toc1894 \h </w:instrText>
      </w:r>
      <w:r>
        <w:fldChar w:fldCharType="separate"/>
      </w:r>
      <w:r>
        <w:t>14</w:t>
      </w:r>
      <w:r>
        <w:fldChar w:fldCharType="end"/>
      </w:r>
    </w:p>
    <w:p>
      <w:pPr>
        <w:pStyle w:val="17"/>
        <w:tabs>
          <w:tab w:val="right" w:pos="2400"/>
          <w:tab w:val="right" w:leader="dot" w:pos="9641"/>
          <w:tab w:val="clear" w:pos="9639"/>
        </w:tabs>
      </w:pPr>
      <w:r>
        <w:rPr>
          <w:color w:val="000000"/>
          <w:lang w:val="en-US" w:eastAsia="zh-CN"/>
        </w:rPr>
        <w:t>5.4.1.2</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.2: </w:t>
      </w:r>
      <w:r>
        <w:t>Non-roaming 5G System for</w:t>
      </w:r>
      <w:r>
        <w:rPr>
          <w:color w:val="000000"/>
          <w:lang w:val="en-US" w:eastAsia="zh-CN"/>
        </w:rPr>
        <w:t xml:space="preserve"> A2X communication</w:t>
      </w:r>
      <w:r>
        <w:tab/>
      </w:r>
      <w:r>
        <w:fldChar w:fldCharType="begin"/>
      </w:r>
      <w:r>
        <w:instrText xml:space="preserve"> PAGEREF _Toc7396 \h </w:instrText>
      </w:r>
      <w:r>
        <w:fldChar w:fldCharType="separate"/>
      </w:r>
      <w:r>
        <w:t>14</w:t>
      </w:r>
      <w:r>
        <w:fldChar w:fldCharType="end"/>
      </w:r>
    </w:p>
    <w:p>
      <w:pPr>
        <w:pStyle w:val="17"/>
        <w:tabs>
          <w:tab w:val="right" w:pos="2400"/>
          <w:tab w:val="right" w:leader="dot" w:pos="9641"/>
          <w:tab w:val="clear" w:pos="9639"/>
        </w:tabs>
      </w:pPr>
      <w:r>
        <w:rPr>
          <w:color w:val="000000"/>
          <w:lang w:val="en-US" w:eastAsia="zh-CN"/>
        </w:rPr>
        <w:t>5.4.1.3</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.3: R</w:t>
      </w:r>
      <w:r>
        <w:t>oaming 5G System architecture for A2X communication</w:t>
      </w:r>
      <w:r>
        <w:tab/>
      </w:r>
      <w:r>
        <w:fldChar w:fldCharType="begin"/>
      </w:r>
      <w:r>
        <w:instrText xml:space="preserve"> PAGEREF _Toc29170 \h </w:instrText>
      </w:r>
      <w:r>
        <w:fldChar w:fldCharType="separate"/>
      </w:r>
      <w:r>
        <w:t>14</w:t>
      </w:r>
      <w:r>
        <w:fldChar w:fldCharType="end"/>
      </w:r>
    </w:p>
    <w:p>
      <w:pPr>
        <w:pStyle w:val="18"/>
        <w:tabs>
          <w:tab w:val="right" w:pos="2000"/>
          <w:tab w:val="right" w:leader="dot" w:pos="9641"/>
          <w:tab w:val="clear" w:pos="9639"/>
        </w:tabs>
      </w:pPr>
      <w:r>
        <w:rPr>
          <w:lang w:eastAsia="zh-CN"/>
        </w:rPr>
        <w:t>5.4</w:t>
      </w:r>
      <w:r>
        <w:t>.2</w:t>
      </w:r>
      <w:r>
        <w:tab/>
      </w:r>
      <w:r>
        <w:t>Potential charging requirements</w:t>
      </w:r>
      <w:r>
        <w:tab/>
      </w:r>
      <w:r>
        <w:fldChar w:fldCharType="begin"/>
      </w:r>
      <w:r>
        <w:instrText xml:space="preserve"> PAGEREF _Toc4321 \h </w:instrText>
      </w:r>
      <w:r>
        <w:fldChar w:fldCharType="separate"/>
      </w:r>
      <w:r>
        <w:t>15</w:t>
      </w:r>
      <w:r>
        <w:fldChar w:fldCharType="end"/>
      </w:r>
    </w:p>
    <w:p>
      <w:pPr>
        <w:pStyle w:val="18"/>
        <w:tabs>
          <w:tab w:val="right" w:pos="1200"/>
          <w:tab w:val="right" w:leader="dot" w:pos="9641"/>
          <w:tab w:val="clear" w:pos="9639"/>
        </w:tabs>
      </w:pPr>
      <w:r>
        <w:rPr>
          <w:lang w:eastAsia="zh-CN"/>
        </w:rPr>
        <w:t>5.4</w:t>
      </w:r>
      <w:r>
        <w:t>.3</w:t>
      </w:r>
      <w:r>
        <w:tab/>
      </w:r>
      <w:r>
        <w:t>Key issues</w:t>
      </w:r>
      <w:r>
        <w:tab/>
      </w:r>
      <w:r>
        <w:fldChar w:fldCharType="begin"/>
      </w:r>
      <w:r>
        <w:instrText xml:space="preserve"> PAGEREF _Toc32188 \h </w:instrText>
      </w:r>
      <w:r>
        <w:fldChar w:fldCharType="separate"/>
      </w:r>
      <w:r>
        <w:t>15</w:t>
      </w:r>
      <w:r>
        <w:fldChar w:fldCharType="end"/>
      </w:r>
    </w:p>
    <w:p>
      <w:pPr>
        <w:pStyle w:val="17"/>
        <w:tabs>
          <w:tab w:val="right" w:pos="2400"/>
          <w:tab w:val="right" w:leader="dot" w:pos="9641"/>
          <w:tab w:val="clear" w:pos="9639"/>
        </w:tabs>
      </w:pPr>
      <w:r>
        <w:rPr>
          <w:lang w:eastAsia="zh-CN"/>
        </w:rPr>
        <w:t>5.4</w:t>
      </w:r>
      <w:r>
        <w:t>.3</w:t>
      </w:r>
      <w:r>
        <w:rPr>
          <w:color w:val="000000"/>
        </w:rPr>
        <w:t>.1</w:t>
      </w:r>
      <w:r>
        <w:rPr>
          <w:color w:val="000000"/>
        </w:rPr>
        <w:tab/>
      </w:r>
      <w:r>
        <w:rPr>
          <w:color w:val="000000"/>
        </w:rPr>
        <w:t>Key issue #</w:t>
      </w:r>
      <w:r>
        <w:rPr>
          <w:rFonts w:eastAsia="宋体"/>
          <w:color w:val="000000"/>
          <w:lang w:eastAsia="zh-CN"/>
        </w:rPr>
        <w:t>4</w:t>
      </w:r>
      <w:r>
        <w:rPr>
          <w:color w:val="000000"/>
        </w:rPr>
        <w:t xml:space="preserve">.1: </w:t>
      </w:r>
      <w:r>
        <w:rPr>
          <w:color w:val="000000"/>
          <w:lang w:eastAsia="zh-CN"/>
        </w:rPr>
        <w:t>Charging information required</w:t>
      </w:r>
      <w:r>
        <w:tab/>
      </w:r>
      <w:r>
        <w:fldChar w:fldCharType="begin"/>
      </w:r>
      <w:r>
        <w:instrText xml:space="preserve"> PAGEREF _Toc11877 \h </w:instrText>
      </w:r>
      <w:r>
        <w:fldChar w:fldCharType="separate"/>
      </w:r>
      <w:r>
        <w:t>15</w:t>
      </w:r>
      <w:r>
        <w:fldChar w:fldCharType="end"/>
      </w:r>
    </w:p>
    <w:p>
      <w:pPr>
        <w:pStyle w:val="18"/>
        <w:tabs>
          <w:tab w:val="right" w:pos="1600"/>
          <w:tab w:val="right" w:leader="dot" w:pos="9641"/>
          <w:tab w:val="clear" w:pos="9639"/>
        </w:tabs>
      </w:pPr>
      <w:r>
        <w:rPr>
          <w:rFonts w:hint="default"/>
          <w:szCs w:val="24"/>
        </w:rPr>
        <w:t>5.</w:t>
      </w:r>
      <w:r>
        <w:rPr>
          <w:rFonts w:hint="eastAsia" w:eastAsia="宋体"/>
          <w:szCs w:val="24"/>
          <w:lang w:val="en-US" w:eastAsia="zh-CN"/>
        </w:rPr>
        <w:t>4</w:t>
      </w:r>
      <w:r>
        <w:rPr>
          <w:rFonts w:hint="default"/>
          <w:szCs w:val="24"/>
        </w:rPr>
        <w:t>.4</w:t>
      </w:r>
      <w:r>
        <w:rPr>
          <w:rFonts w:hint="default"/>
          <w:szCs w:val="24"/>
        </w:rPr>
        <w:tab/>
      </w:r>
      <w:r>
        <w:rPr>
          <w:rFonts w:hint="default"/>
          <w:szCs w:val="24"/>
        </w:rPr>
        <w:t>Solutions</w:t>
      </w:r>
      <w:r>
        <w:tab/>
      </w:r>
      <w:r>
        <w:fldChar w:fldCharType="begin"/>
      </w:r>
      <w:r>
        <w:instrText xml:space="preserve"> PAGEREF _Toc31275 \h </w:instrText>
      </w:r>
      <w:r>
        <w:fldChar w:fldCharType="separate"/>
      </w:r>
      <w:r>
        <w:t>15</w:t>
      </w:r>
      <w:r>
        <w:fldChar w:fldCharType="end"/>
      </w:r>
    </w:p>
    <w:p>
      <w:pPr>
        <w:pStyle w:val="17"/>
        <w:tabs>
          <w:tab w:val="right" w:pos="2400"/>
          <w:tab w:val="right" w:leader="dot" w:pos="9641"/>
          <w:tab w:val="clear" w:pos="9639"/>
        </w:tabs>
      </w:pPr>
      <w:r>
        <w:rPr>
          <w:szCs w:val="24"/>
          <w:lang w:val="en-US" w:eastAsia="zh-CN"/>
        </w:rPr>
        <w:t>5.4.4.1</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.1: </w:t>
      </w:r>
      <w:r>
        <w:rPr>
          <w:color w:val="000000"/>
          <w:lang w:val="en-US" w:eastAsia="zh-CN"/>
        </w:rPr>
        <w:t>Provisioning for A2X communication</w:t>
      </w:r>
      <w:r>
        <w:rPr>
          <w:szCs w:val="24"/>
          <w:lang w:eastAsia="zh-CN"/>
        </w:rPr>
        <w:t xml:space="preserve"> via UAS </w:t>
      </w:r>
      <w:r>
        <w:rPr>
          <w:rFonts w:hint="eastAsia"/>
          <w:szCs w:val="24"/>
          <w:lang w:eastAsia="zh-CN"/>
        </w:rPr>
        <w:t>NF/</w:t>
      </w:r>
      <w:r>
        <w:rPr>
          <w:szCs w:val="24"/>
          <w:lang w:eastAsia="zh-CN"/>
        </w:rPr>
        <w:t>NEF</w:t>
      </w:r>
      <w:r>
        <w:tab/>
      </w:r>
      <w:r>
        <w:fldChar w:fldCharType="begin"/>
      </w:r>
      <w:r>
        <w:instrText xml:space="preserve"> PAGEREF _Toc29509 \h </w:instrText>
      </w:r>
      <w:r>
        <w:fldChar w:fldCharType="separate"/>
      </w:r>
      <w:r>
        <w:t>15</w:t>
      </w:r>
      <w:r>
        <w:fldChar w:fldCharType="end"/>
      </w:r>
    </w:p>
    <w:p>
      <w:pPr>
        <w:pStyle w:val="16"/>
        <w:tabs>
          <w:tab w:val="right" w:pos="2400"/>
          <w:tab w:val="right" w:leader="dot" w:pos="9641"/>
          <w:tab w:val="clear" w:pos="9639"/>
        </w:tabs>
      </w:pPr>
      <w:r>
        <w:rPr>
          <w:szCs w:val="24"/>
          <w:lang w:val="en-US" w:eastAsia="zh-CN"/>
        </w:rPr>
        <w:t>5.4.4</w:t>
      </w:r>
      <w:r>
        <w:rPr>
          <w:szCs w:val="24"/>
        </w:rPr>
        <w:t>.</w:t>
      </w:r>
      <w:r>
        <w:rPr>
          <w:szCs w:val="24"/>
          <w:lang w:val="en-US" w:eastAsia="zh-CN"/>
        </w:rPr>
        <w:t>1</w:t>
      </w:r>
      <w:r>
        <w:rPr>
          <w:szCs w:val="24"/>
        </w:rPr>
        <w:t>.1</w:t>
      </w:r>
      <w:r>
        <w:rPr>
          <w:szCs w:val="24"/>
        </w:rPr>
        <w:tab/>
      </w:r>
      <w:r>
        <w:rPr>
          <w:szCs w:val="24"/>
        </w:rPr>
        <w:t>General description</w:t>
      </w:r>
      <w:r>
        <w:tab/>
      </w:r>
      <w:r>
        <w:fldChar w:fldCharType="begin"/>
      </w:r>
      <w:r>
        <w:instrText xml:space="preserve"> PAGEREF _Toc20903 \h </w:instrText>
      </w:r>
      <w:r>
        <w:fldChar w:fldCharType="separate"/>
      </w:r>
      <w:r>
        <w:t>15</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.4.1.2</w:t>
      </w:r>
      <w:r>
        <w:rPr>
          <w:szCs w:val="24"/>
        </w:rPr>
        <w:tab/>
      </w:r>
      <w:r>
        <w:rPr>
          <w:szCs w:val="24"/>
        </w:rPr>
        <w:t>Architecture description</w:t>
      </w:r>
      <w:r>
        <w:tab/>
      </w:r>
      <w:r>
        <w:fldChar w:fldCharType="begin"/>
      </w:r>
      <w:r>
        <w:instrText xml:space="preserve"> PAGEREF _Toc31907 \h </w:instrText>
      </w:r>
      <w:r>
        <w:fldChar w:fldCharType="separate"/>
      </w:r>
      <w:r>
        <w:t>15</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.4.1.3</w:t>
      </w:r>
      <w:r>
        <w:rPr>
          <w:szCs w:val="24"/>
        </w:rPr>
        <w:tab/>
      </w:r>
      <w:r>
        <w:rPr>
          <w:szCs w:val="24"/>
        </w:rPr>
        <w:t>Procedures description</w:t>
      </w:r>
      <w:r>
        <w:tab/>
      </w:r>
      <w:r>
        <w:fldChar w:fldCharType="begin"/>
      </w:r>
      <w:r>
        <w:instrText xml:space="preserve"> PAGEREF _Toc32693 \h </w:instrText>
      </w:r>
      <w:r>
        <w:fldChar w:fldCharType="separate"/>
      </w:r>
      <w:r>
        <w:t>15</w:t>
      </w:r>
      <w:r>
        <w:fldChar w:fldCharType="end"/>
      </w:r>
    </w:p>
    <w:p>
      <w:pPr>
        <w:pStyle w:val="17"/>
        <w:tabs>
          <w:tab w:val="right" w:pos="2400"/>
          <w:tab w:val="right" w:leader="dot" w:pos="9641"/>
          <w:tab w:val="clear" w:pos="9639"/>
        </w:tabs>
      </w:pPr>
      <w:r>
        <w:rPr>
          <w:szCs w:val="24"/>
          <w:lang w:val="en-US" w:eastAsia="zh-CN"/>
        </w:rPr>
        <w:t>5.4.4.2</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.2: </w:t>
      </w:r>
      <w:r>
        <w:rPr>
          <w:color w:val="000000"/>
          <w:lang w:val="en-US" w:eastAsia="zh-CN"/>
        </w:rPr>
        <w:t>Non-roaming A2X C</w:t>
      </w:r>
      <w:r>
        <w:rPr>
          <w:rFonts w:hint="eastAsia"/>
          <w:color w:val="000000"/>
          <w:lang w:val="en-US" w:eastAsia="zh-CN"/>
        </w:rPr>
        <w:t>o</w:t>
      </w:r>
      <w:r>
        <w:rPr>
          <w:color w:val="000000"/>
          <w:lang w:val="en-US" w:eastAsia="zh-CN"/>
        </w:rPr>
        <w:t>mmunication over Uu reference point</w:t>
      </w:r>
      <w:r>
        <w:tab/>
      </w:r>
      <w:r>
        <w:fldChar w:fldCharType="begin"/>
      </w:r>
      <w:r>
        <w:instrText xml:space="preserve"> PAGEREF _Toc10010 \h </w:instrText>
      </w:r>
      <w:r>
        <w:fldChar w:fldCharType="separate"/>
      </w:r>
      <w:r>
        <w:t>15</w:t>
      </w:r>
      <w:r>
        <w:fldChar w:fldCharType="end"/>
      </w:r>
    </w:p>
    <w:p>
      <w:pPr>
        <w:pStyle w:val="16"/>
        <w:tabs>
          <w:tab w:val="right" w:pos="2400"/>
          <w:tab w:val="right" w:leader="dot" w:pos="9641"/>
          <w:tab w:val="clear" w:pos="9639"/>
        </w:tabs>
      </w:pPr>
      <w:r>
        <w:rPr>
          <w:szCs w:val="24"/>
          <w:lang w:val="en-US" w:eastAsia="zh-CN"/>
        </w:rPr>
        <w:t>5.4.4</w:t>
      </w:r>
      <w:r>
        <w:rPr>
          <w:szCs w:val="24"/>
        </w:rPr>
        <w:t>.</w:t>
      </w:r>
      <w:r>
        <w:rPr>
          <w:szCs w:val="24"/>
          <w:lang w:val="en-US" w:eastAsia="zh-CN"/>
        </w:rPr>
        <w:t>2</w:t>
      </w:r>
      <w:r>
        <w:rPr>
          <w:szCs w:val="24"/>
        </w:rPr>
        <w:t>.1</w:t>
      </w:r>
      <w:r>
        <w:rPr>
          <w:szCs w:val="24"/>
        </w:rPr>
        <w:tab/>
      </w:r>
      <w:r>
        <w:rPr>
          <w:szCs w:val="24"/>
        </w:rPr>
        <w:t>General description</w:t>
      </w:r>
      <w:r>
        <w:tab/>
      </w:r>
      <w:r>
        <w:fldChar w:fldCharType="begin"/>
      </w:r>
      <w:r>
        <w:instrText xml:space="preserve"> PAGEREF _Toc10509 \h </w:instrText>
      </w:r>
      <w:r>
        <w:fldChar w:fldCharType="separate"/>
      </w:r>
      <w:r>
        <w:t>15</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.4.2.2</w:t>
      </w:r>
      <w:r>
        <w:rPr>
          <w:szCs w:val="24"/>
        </w:rPr>
        <w:tab/>
      </w:r>
      <w:r>
        <w:rPr>
          <w:szCs w:val="24"/>
        </w:rPr>
        <w:t>Architecture description</w:t>
      </w:r>
      <w:r>
        <w:tab/>
      </w:r>
      <w:r>
        <w:fldChar w:fldCharType="begin"/>
      </w:r>
      <w:r>
        <w:instrText xml:space="preserve"> PAGEREF _Toc23803 \h </w:instrText>
      </w:r>
      <w:r>
        <w:fldChar w:fldCharType="separate"/>
      </w:r>
      <w:r>
        <w:t>16</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.4.2.3</w:t>
      </w:r>
      <w:r>
        <w:rPr>
          <w:szCs w:val="24"/>
        </w:rPr>
        <w:tab/>
      </w:r>
      <w:r>
        <w:rPr>
          <w:szCs w:val="24"/>
        </w:rPr>
        <w:t>Procedures description</w:t>
      </w:r>
      <w:r>
        <w:tab/>
      </w:r>
      <w:r>
        <w:fldChar w:fldCharType="begin"/>
      </w:r>
      <w:r>
        <w:instrText xml:space="preserve"> PAGEREF _Toc27979 \h </w:instrText>
      </w:r>
      <w:r>
        <w:fldChar w:fldCharType="separate"/>
      </w:r>
      <w:r>
        <w:t>16</w:t>
      </w:r>
      <w:r>
        <w:fldChar w:fldCharType="end"/>
      </w:r>
    </w:p>
    <w:p>
      <w:pPr>
        <w:pStyle w:val="17"/>
        <w:tabs>
          <w:tab w:val="right" w:pos="2400"/>
          <w:tab w:val="right" w:leader="dot" w:pos="9641"/>
          <w:tab w:val="clear" w:pos="9639"/>
        </w:tabs>
      </w:pPr>
      <w:r>
        <w:rPr>
          <w:szCs w:val="24"/>
          <w:lang w:val="en-US" w:eastAsia="zh-CN"/>
        </w:rPr>
        <w:t>5.4.4.3</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.3: </w:t>
      </w:r>
      <w:r>
        <w:rPr>
          <w:color w:val="000000"/>
          <w:lang w:val="en-US" w:eastAsia="zh-CN"/>
        </w:rPr>
        <w:t>Roaming A2X C</w:t>
      </w:r>
      <w:r>
        <w:rPr>
          <w:rFonts w:hint="eastAsia"/>
          <w:color w:val="000000"/>
          <w:lang w:val="en-US" w:eastAsia="zh-CN"/>
        </w:rPr>
        <w:t>o</w:t>
      </w:r>
      <w:r>
        <w:rPr>
          <w:color w:val="000000"/>
          <w:lang w:val="en-US" w:eastAsia="zh-CN"/>
        </w:rPr>
        <w:t>mmunication over Uu reference point</w:t>
      </w:r>
      <w:r>
        <w:tab/>
      </w:r>
      <w:r>
        <w:fldChar w:fldCharType="begin"/>
      </w:r>
      <w:r>
        <w:instrText xml:space="preserve"> PAGEREF _Toc27585 \h </w:instrText>
      </w:r>
      <w:r>
        <w:fldChar w:fldCharType="separate"/>
      </w:r>
      <w:r>
        <w:t>16</w:t>
      </w:r>
      <w:r>
        <w:fldChar w:fldCharType="end"/>
      </w:r>
    </w:p>
    <w:p>
      <w:pPr>
        <w:pStyle w:val="16"/>
        <w:tabs>
          <w:tab w:val="right" w:pos="2400"/>
          <w:tab w:val="right" w:leader="dot" w:pos="9641"/>
          <w:tab w:val="clear" w:pos="9639"/>
        </w:tabs>
      </w:pPr>
      <w:r>
        <w:rPr>
          <w:szCs w:val="24"/>
          <w:lang w:val="en-US" w:eastAsia="zh-CN"/>
        </w:rPr>
        <w:t>5.4.4</w:t>
      </w:r>
      <w:r>
        <w:rPr>
          <w:szCs w:val="24"/>
        </w:rPr>
        <w:t>.</w:t>
      </w:r>
      <w:r>
        <w:rPr>
          <w:szCs w:val="24"/>
          <w:lang w:val="en-US" w:eastAsia="zh-CN"/>
        </w:rPr>
        <w:t>3</w:t>
      </w:r>
      <w:r>
        <w:rPr>
          <w:szCs w:val="24"/>
        </w:rPr>
        <w:t>.1</w:t>
      </w:r>
      <w:r>
        <w:rPr>
          <w:szCs w:val="24"/>
        </w:rPr>
        <w:tab/>
      </w:r>
      <w:r>
        <w:rPr>
          <w:szCs w:val="24"/>
        </w:rPr>
        <w:t>General description</w:t>
      </w:r>
      <w:r>
        <w:tab/>
      </w:r>
      <w:r>
        <w:fldChar w:fldCharType="begin"/>
      </w:r>
      <w:r>
        <w:instrText xml:space="preserve"> PAGEREF _Toc1823 \h </w:instrText>
      </w:r>
      <w:r>
        <w:fldChar w:fldCharType="separate"/>
      </w:r>
      <w:r>
        <w:t>16</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.4.3.2</w:t>
      </w:r>
      <w:r>
        <w:rPr>
          <w:szCs w:val="24"/>
        </w:rPr>
        <w:tab/>
      </w:r>
      <w:r>
        <w:rPr>
          <w:szCs w:val="24"/>
        </w:rPr>
        <w:t>Architecture description</w:t>
      </w:r>
      <w:r>
        <w:tab/>
      </w:r>
      <w:r>
        <w:fldChar w:fldCharType="begin"/>
      </w:r>
      <w:r>
        <w:instrText xml:space="preserve"> PAGEREF _Toc16878 \h </w:instrText>
      </w:r>
      <w:r>
        <w:fldChar w:fldCharType="separate"/>
      </w:r>
      <w:r>
        <w:t>16</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.4.3.3</w:t>
      </w:r>
      <w:r>
        <w:rPr>
          <w:szCs w:val="24"/>
        </w:rPr>
        <w:tab/>
      </w:r>
      <w:r>
        <w:rPr>
          <w:szCs w:val="24"/>
        </w:rPr>
        <w:t>Procedures description</w:t>
      </w:r>
      <w:r>
        <w:tab/>
      </w:r>
      <w:r>
        <w:fldChar w:fldCharType="begin"/>
      </w:r>
      <w:r>
        <w:instrText xml:space="preserve"> PAGEREF _Toc14138 \h </w:instrText>
      </w:r>
      <w:r>
        <w:fldChar w:fldCharType="separate"/>
      </w:r>
      <w:r>
        <w:t>16</w:t>
      </w:r>
      <w:r>
        <w:fldChar w:fldCharType="end"/>
      </w:r>
    </w:p>
    <w:p>
      <w:pPr>
        <w:pStyle w:val="20"/>
        <w:tabs>
          <w:tab w:val="right" w:pos="2000"/>
          <w:tab w:val="right" w:leader="dot" w:pos="9641"/>
          <w:tab w:val="clear" w:pos="9639"/>
        </w:tabs>
      </w:pPr>
      <w:r>
        <w:rPr>
          <w:rFonts w:hint="eastAsia"/>
          <w:lang w:val="en-US" w:eastAsia="zh-CN"/>
        </w:rPr>
        <w:t>6</w:t>
      </w:r>
      <w:r>
        <w:t>.</w:t>
      </w:r>
      <w:r>
        <w:tab/>
      </w:r>
      <w:r>
        <w:t>Conclusions and Recommendations</w:t>
      </w:r>
      <w:r>
        <w:tab/>
      </w:r>
      <w:r>
        <w:fldChar w:fldCharType="begin"/>
      </w:r>
      <w:r>
        <w:instrText xml:space="preserve"> PAGEREF _Toc16609 \h </w:instrText>
      </w:r>
      <w:r>
        <w:fldChar w:fldCharType="separate"/>
      </w:r>
      <w:r>
        <w:t>16</w:t>
      </w:r>
      <w:r>
        <w:fldChar w:fldCharType="end"/>
      </w:r>
    </w:p>
    <w:p>
      <w:pPr>
        <w:pStyle w:val="53"/>
        <w:tabs>
          <w:tab w:val="right" w:leader="dot" w:pos="9641"/>
          <w:tab w:val="clear" w:pos="9639"/>
        </w:tabs>
        <w:ind w:left="1813" w:leftChars="0" w:hanging="1813" w:firstLineChars="0"/>
      </w:pPr>
      <w:r>
        <w:t>Annex &lt;</w:t>
      </w:r>
      <w:r>
        <w:rPr>
          <w:rFonts w:hint="eastAsia" w:eastAsia="宋体"/>
          <w:lang w:val="en-US" w:eastAsia="zh-CN"/>
        </w:rPr>
        <w:t>A</w:t>
      </w:r>
      <w:r>
        <w:t>&gt;: Change history</w:t>
      </w:r>
      <w:r>
        <w:tab/>
      </w:r>
      <w:r>
        <w:fldChar w:fldCharType="begin"/>
      </w:r>
      <w:r>
        <w:instrText xml:space="preserve"> PAGEREF _Toc5946 \h </w:instrText>
      </w:r>
      <w:r>
        <w:fldChar w:fldCharType="separate"/>
      </w:r>
      <w:r>
        <w:t>17</w:t>
      </w:r>
      <w:r>
        <w:fldChar w:fldCharType="end"/>
      </w:r>
    </w:p>
    <w:p>
      <w:pPr>
        <w:pStyle w:val="53"/>
        <w:ind w:left="0" w:leftChars="0" w:firstLine="0" w:firstLineChars="0"/>
      </w:pPr>
      <w:r>
        <w:fldChar w:fldCharType="end"/>
      </w:r>
      <w:r>
        <w:br w:type="page"/>
      </w:r>
    </w:p>
    <w:p>
      <w:pPr>
        <w:pStyle w:val="3"/>
      </w:pPr>
      <w:bookmarkStart w:id="20" w:name="foreword"/>
      <w:bookmarkEnd w:id="20"/>
      <w:bookmarkStart w:id="21" w:name="_Toc129708866"/>
      <w:bookmarkStart w:id="22" w:name="_Toc7467"/>
      <w:bookmarkStart w:id="23" w:name="_Toc8605"/>
      <w:bookmarkStart w:id="24" w:name="_Toc16380"/>
      <w:r>
        <w:t>Foreword</w:t>
      </w:r>
      <w:bookmarkEnd w:id="21"/>
      <w:bookmarkEnd w:id="22"/>
      <w:bookmarkEnd w:id="23"/>
      <w:bookmarkEnd w:id="24"/>
    </w:p>
    <w:p>
      <w:pPr>
        <w:rPr>
          <w:highlight w:val="none"/>
        </w:rPr>
      </w:pPr>
      <w:r>
        <w:rPr>
          <w:highlight w:val="none"/>
        </w:rPr>
        <w:t xml:space="preserve">This Technical </w:t>
      </w:r>
      <w:bookmarkStart w:id="25" w:name="spectype3"/>
      <w:r>
        <w:rPr>
          <w:highlight w:val="none"/>
        </w:rPr>
        <w:t>Report</w:t>
      </w:r>
      <w:bookmarkEnd w:id="25"/>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6" w:name="introduction"/>
      <w:bookmarkEnd w:id="26"/>
      <w:r>
        <w:br w:type="page"/>
      </w:r>
      <w:bookmarkStart w:id="27" w:name="scope"/>
      <w:bookmarkEnd w:id="27"/>
      <w:bookmarkStart w:id="28" w:name="_Toc335"/>
      <w:bookmarkStart w:id="29" w:name="_Toc129708868"/>
      <w:bookmarkStart w:id="30" w:name="_Toc28266"/>
      <w:bookmarkStart w:id="31" w:name="_Toc21940"/>
      <w:r>
        <w:t>1</w:t>
      </w:r>
      <w:r>
        <w:tab/>
      </w:r>
      <w:r>
        <w:t>Scope</w:t>
      </w:r>
      <w:bookmarkEnd w:id="28"/>
      <w:bookmarkEnd w:id="29"/>
      <w:bookmarkEnd w:id="30"/>
      <w:bookmarkEnd w:id="31"/>
    </w:p>
    <w:p>
      <w:pPr>
        <w:rPr>
          <w:rFonts w:hint="eastAsia"/>
          <w:lang w:val="en-US" w:eastAsia="zh-CN"/>
        </w:rPr>
      </w:pPr>
      <w:r>
        <w:t xml:space="preserve">The present document studies the charging aspects for the support of </w:t>
      </w:r>
      <w:r>
        <w:rPr>
          <w:rFonts w:hint="eastAsia"/>
          <w:highlight w:val="none"/>
        </w:rPr>
        <w:t>uncrewed aerial systems</w:t>
      </w:r>
      <w:r>
        <w:rPr>
          <w:rFonts w:hint="eastAsia"/>
          <w:highlight w:val="none"/>
          <w:lang w:val="en-US" w:eastAsia="zh-CN"/>
        </w:rPr>
        <w:t xml:space="preserve"> based on the TS 22.125</w:t>
      </w:r>
      <w:r>
        <w:t> [</w:t>
      </w:r>
      <w:r>
        <w:rPr>
          <w:rFonts w:hint="eastAsia"/>
          <w:lang w:val="en-US" w:eastAsia="zh-CN"/>
        </w:rPr>
        <w:t>2</w:t>
      </w:r>
      <w:r>
        <w:t>]</w:t>
      </w:r>
      <w:r>
        <w:rPr>
          <w:rFonts w:hint="eastAsia"/>
          <w:lang w:val="en-US" w:eastAsia="zh-CN"/>
        </w:rPr>
        <w:t>, TS 23.256[3],</w:t>
      </w:r>
      <w:r>
        <w:rPr>
          <w:rFonts w:eastAsia="等线"/>
        </w:rPr>
        <w:t xml:space="preserve"> </w:t>
      </w:r>
      <w:r>
        <w:t xml:space="preserve">TS </w:t>
      </w:r>
      <w:r>
        <w:rPr>
          <w:rFonts w:eastAsia="等线"/>
        </w:rPr>
        <w:t>23.501</w:t>
      </w:r>
      <w:r>
        <w:t xml:space="preserve"> [</w:t>
      </w:r>
      <w:r>
        <w:rPr>
          <w:rFonts w:hint="eastAsia"/>
          <w:lang w:val="en-US" w:eastAsia="zh-CN"/>
        </w:rPr>
        <w:t>4</w:t>
      </w:r>
      <w:r>
        <w:t xml:space="preserve">], TS </w:t>
      </w:r>
      <w:r>
        <w:rPr>
          <w:rFonts w:eastAsia="等线"/>
        </w:rPr>
        <w:t>23.50</w:t>
      </w:r>
      <w:r>
        <w:rPr>
          <w:rFonts w:hint="eastAsia" w:eastAsia="等线"/>
          <w:lang w:eastAsia="zh-CN"/>
        </w:rPr>
        <w:t>2</w:t>
      </w:r>
      <w:r>
        <w:t xml:space="preserve"> [</w:t>
      </w:r>
      <w:r>
        <w:rPr>
          <w:rFonts w:hint="eastAsia"/>
          <w:lang w:val="en-US" w:eastAsia="zh-CN"/>
        </w:rPr>
        <w:t>5</w:t>
      </w:r>
      <w:r>
        <w:t>]</w:t>
      </w:r>
      <w:r>
        <w:rPr>
          <w:rFonts w:hint="eastAsia"/>
          <w:lang w:val="en-US" w:eastAsia="zh-CN"/>
        </w:rPr>
        <w:t xml:space="preserve"> and </w:t>
      </w:r>
      <w:r>
        <w:t xml:space="preserve">TS </w:t>
      </w:r>
      <w:r>
        <w:rPr>
          <w:rFonts w:eastAsia="等线"/>
        </w:rPr>
        <w:t>23.50</w:t>
      </w:r>
      <w:r>
        <w:rPr>
          <w:rFonts w:hint="eastAsia" w:eastAsia="等线"/>
          <w:lang w:val="en-US" w:eastAsia="zh-CN"/>
        </w:rPr>
        <w:t>3</w:t>
      </w:r>
      <w:r>
        <w:t xml:space="preserve"> [</w:t>
      </w:r>
      <w:r>
        <w:rPr>
          <w:rFonts w:hint="eastAsia"/>
          <w:lang w:val="en-US" w:eastAsia="zh-CN"/>
        </w:rPr>
        <w:t>6</w:t>
      </w:r>
      <w:r>
        <w:t>]</w:t>
      </w:r>
      <w:r>
        <w:rPr>
          <w:rFonts w:hint="eastAsia"/>
          <w:lang w:val="en-US" w:eastAsia="zh-CN"/>
        </w:rPr>
        <w:t>.</w:t>
      </w:r>
    </w:p>
    <w:p>
      <w:pPr>
        <w:rPr>
          <w:lang w:eastAsia="zh-CN"/>
        </w:rPr>
      </w:pPr>
      <w:r>
        <w:t>The following</w:t>
      </w:r>
      <w:r>
        <w:rPr>
          <w:rFonts w:hint="eastAsia"/>
          <w:lang w:val="en-US" w:eastAsia="zh-CN"/>
        </w:rPr>
        <w:t xml:space="preserve"> is</w:t>
      </w:r>
      <w:r>
        <w:t xml:space="preserve"> studied:</w:t>
      </w:r>
    </w:p>
    <w:p>
      <w:pPr>
        <w:pStyle w:val="110"/>
        <w:numPr>
          <w:ilvl w:val="0"/>
          <w:numId w:val="11"/>
        </w:numPr>
        <w:overflowPunct w:val="0"/>
        <w:autoSpaceDE w:val="0"/>
        <w:autoSpaceDN w:val="0"/>
        <w:adjustRightInd w:val="0"/>
        <w:textAlignment w:val="baseline"/>
      </w:pPr>
      <w:r>
        <w:rPr>
          <w:rFonts w:hint="eastAsia"/>
          <w:color w:val="000000"/>
          <w:lang w:eastAsia="ja-JP"/>
        </w:rPr>
        <w:t xml:space="preserve">Identify charging scenarios and requirements for supporting </w:t>
      </w:r>
      <w:r>
        <w:rPr>
          <w:rFonts w:hint="eastAsia"/>
          <w:highlight w:val="none"/>
        </w:rPr>
        <w:t>uncrewed aerial systems</w:t>
      </w:r>
      <w:r>
        <w:t>.</w:t>
      </w:r>
    </w:p>
    <w:p>
      <w:pPr>
        <w:pStyle w:val="110"/>
        <w:numPr>
          <w:ilvl w:val="0"/>
          <w:numId w:val="11"/>
        </w:numPr>
        <w:overflowPunct w:val="0"/>
        <w:autoSpaceDE w:val="0"/>
        <w:autoSpaceDN w:val="0"/>
        <w:adjustRightInd w:val="0"/>
        <w:textAlignment w:val="baseline"/>
      </w:pPr>
      <w:r>
        <w:rPr>
          <w:rFonts w:hint="eastAsia"/>
          <w:color w:val="000000"/>
          <w:lang w:val="en-US" w:eastAsia="zh-CN"/>
        </w:rPr>
        <w:t>Evaluate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rFonts w:eastAsia="等线"/>
        </w:rPr>
        <w:t>.</w:t>
      </w:r>
    </w:p>
    <w:p>
      <w:pPr>
        <w:pStyle w:val="3"/>
      </w:pPr>
      <w:bookmarkStart w:id="32" w:name="references"/>
      <w:bookmarkEnd w:id="32"/>
      <w:bookmarkStart w:id="33" w:name="_Toc17464"/>
      <w:bookmarkStart w:id="34" w:name="_Toc129708869"/>
      <w:bookmarkStart w:id="35" w:name="_Toc3101"/>
      <w:bookmarkStart w:id="36" w:name="_Toc1370"/>
      <w:r>
        <w:t>2</w:t>
      </w:r>
      <w:r>
        <w:tab/>
      </w:r>
      <w:r>
        <w:t>References</w:t>
      </w:r>
      <w:bookmarkEnd w:id="33"/>
      <w:bookmarkEnd w:id="34"/>
      <w:bookmarkEnd w:id="35"/>
      <w:bookmarkEnd w:id="36"/>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val="en-US" w:eastAsia="zh-CN"/>
        </w:rPr>
        <w:t>2</w:t>
      </w:r>
      <w:r>
        <w:t>]</w:t>
      </w:r>
      <w:r>
        <w:tab/>
      </w:r>
      <w:r>
        <w:t>3GPP TS 22.125: "Unmanned Aerial System (UAS) support in 3GPP".</w:t>
      </w:r>
    </w:p>
    <w:p>
      <w:pPr>
        <w:pStyle w:val="106"/>
      </w:pPr>
      <w:r>
        <w:t>[</w:t>
      </w:r>
      <w:r>
        <w:rPr>
          <w:rFonts w:hint="eastAsia"/>
          <w:lang w:val="en-US" w:eastAsia="zh-CN"/>
        </w:rPr>
        <w:t>3</w:t>
      </w:r>
      <w:r>
        <w:t>]</w:t>
      </w:r>
      <w:r>
        <w:tab/>
      </w:r>
      <w:r>
        <w:t>3GPP TS 2</w:t>
      </w:r>
      <w:r>
        <w:rPr>
          <w:rFonts w:hint="eastAsia"/>
          <w:lang w:val="en-US" w:eastAsia="zh-CN"/>
        </w:rPr>
        <w:t>3</w:t>
      </w:r>
      <w:r>
        <w:t>.</w:t>
      </w:r>
      <w:r>
        <w:rPr>
          <w:rFonts w:hint="eastAsia"/>
          <w:lang w:val="en-US"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pPr>
        <w:pStyle w:val="106"/>
      </w:pPr>
      <w:r>
        <w:t>[</w:t>
      </w:r>
      <w:r>
        <w:rPr>
          <w:rFonts w:hint="eastAsia"/>
          <w:lang w:val="en-US" w:eastAsia="zh-CN"/>
        </w:rPr>
        <w:t>4</w:t>
      </w:r>
      <w:r>
        <w:t>]</w:t>
      </w:r>
      <w:r>
        <w:tab/>
      </w:r>
      <w:r>
        <w:t>3GPP TS 23.501: "System architecture for the 5G System (5GS)".</w:t>
      </w:r>
    </w:p>
    <w:p>
      <w:pPr>
        <w:pStyle w:val="106"/>
      </w:pPr>
      <w:r>
        <w:t>[</w:t>
      </w:r>
      <w:r>
        <w:rPr>
          <w:rFonts w:hint="eastAsia"/>
          <w:lang w:val="en-US" w:eastAsia="zh-CN"/>
        </w:rPr>
        <w:t>5</w:t>
      </w:r>
      <w:r>
        <w:t>]</w:t>
      </w:r>
      <w:r>
        <w:tab/>
      </w:r>
      <w:r>
        <w:t>3GPP TS 23.502: "Procedures for the 5G System (5GS)".</w:t>
      </w:r>
    </w:p>
    <w:p>
      <w:pPr>
        <w:pStyle w:val="106"/>
      </w:pPr>
      <w:r>
        <w:t>[</w:t>
      </w:r>
      <w:r>
        <w:rPr>
          <w:rFonts w:hint="eastAsia"/>
          <w:lang w:val="en-US" w:eastAsia="zh-CN"/>
        </w:rPr>
        <w:t>6</w:t>
      </w:r>
      <w:r>
        <w:t>]</w:t>
      </w:r>
      <w:r>
        <w:tab/>
      </w:r>
      <w:r>
        <w:t>3GPP TS 23.503: "Policy and charging control framework for the 5G System (5GS); Stage 2".</w:t>
      </w:r>
    </w:p>
    <w:p>
      <w:pPr>
        <w:pStyle w:val="106"/>
      </w:pPr>
      <w:r>
        <w:t>[</w:t>
      </w:r>
      <w:r>
        <w:rPr>
          <w:lang w:val="en-US" w:eastAsia="zh-CN"/>
        </w:rPr>
        <w:t>7</w:t>
      </w:r>
      <w:r>
        <w:t>]</w:t>
      </w:r>
      <w:r>
        <w:tab/>
      </w:r>
      <w:r>
        <w:t>3GPP TS 32.290: "Charging management; 5G system; Services, operations and procedures of charging using Service Based Interface (SBI)".</w:t>
      </w:r>
    </w:p>
    <w:p>
      <w:pPr>
        <w:pStyle w:val="106"/>
      </w:pPr>
      <w:r>
        <w:t>[</w:t>
      </w:r>
      <w:r>
        <w:rPr>
          <w:lang w:val="en-US" w:eastAsia="zh-CN"/>
        </w:rPr>
        <w:t>8</w:t>
      </w:r>
      <w:r>
        <w:t>]</w:t>
      </w:r>
      <w:r>
        <w:tab/>
      </w:r>
      <w:r>
        <w:t>3GPP TS 23.287: "Architecture enhancements for 5G System (5GS) to support Vehicle-to-Everything (V2X) services".</w:t>
      </w:r>
    </w:p>
    <w:p>
      <w:pPr>
        <w:pStyle w:val="106"/>
      </w:pPr>
      <w:r>
        <w:t>[</w:t>
      </w:r>
      <w:r>
        <w:rPr>
          <w:lang w:val="en-US" w:eastAsia="zh-CN"/>
        </w:rPr>
        <w:t>9</w:t>
      </w:r>
      <w:r>
        <w:t>]</w:t>
      </w:r>
      <w:r>
        <w:tab/>
      </w:r>
      <w:r>
        <w:rPr>
          <w:rFonts w:eastAsia="宋体"/>
        </w:rPr>
        <w:t>3GPP TS 23.247: "Architectural enhancements for 5G multicast-broadcast services; Stage 2"</w:t>
      </w:r>
      <w:r>
        <w:t>.</w:t>
      </w:r>
    </w:p>
    <w:p>
      <w:pPr>
        <w:pStyle w:val="106"/>
      </w:pPr>
      <w:r>
        <w:t>[</w:t>
      </w:r>
      <w:r>
        <w:rPr>
          <w:lang w:val="en-US" w:eastAsia="zh-CN"/>
        </w:rPr>
        <w:t>10</w:t>
      </w:r>
      <w:r>
        <w:t>]</w:t>
      </w:r>
      <w:r>
        <w:tab/>
      </w:r>
      <w:r>
        <w:t>3GPP TS 32.255: "Charging management; 5G data connectivity domain charging; Stage 2".</w:t>
      </w:r>
    </w:p>
    <w:p>
      <w:pPr>
        <w:pStyle w:val="106"/>
      </w:pPr>
      <w:r>
        <w:t>[</w:t>
      </w:r>
      <w:r>
        <w:rPr>
          <w:lang w:val="en-US" w:eastAsia="zh-CN"/>
        </w:rPr>
        <w:t>11</w:t>
      </w:r>
      <w:r>
        <w:t>]</w:t>
      </w:r>
      <w:r>
        <w:tab/>
      </w:r>
      <w:r>
        <w:t>3GPP TS 32.279: "Charging management; 5G Multicast-broadcast Services charging".</w:t>
      </w:r>
    </w:p>
    <w:p>
      <w:pPr>
        <w:pStyle w:val="106"/>
      </w:pPr>
      <w:r>
        <w:t>[</w:t>
      </w:r>
      <w:r>
        <w:rPr>
          <w:rFonts w:hint="eastAsia"/>
          <w:lang w:val="en-US" w:eastAsia="zh-CN"/>
        </w:rPr>
        <w:t>12</w:t>
      </w:r>
      <w:r>
        <w:t>]</w:t>
      </w:r>
      <w:r>
        <w:tab/>
      </w:r>
      <w:r>
        <w:t>3GPP TS 32.256: "5G connection and mobility domain charging".</w:t>
      </w:r>
    </w:p>
    <w:p>
      <w:pPr>
        <w:pStyle w:val="106"/>
      </w:pPr>
    </w:p>
    <w:p>
      <w:pPr>
        <w:pStyle w:val="3"/>
      </w:pPr>
      <w:bookmarkStart w:id="37" w:name="definitions"/>
      <w:bookmarkEnd w:id="37"/>
      <w:bookmarkStart w:id="38" w:name="_Toc4465"/>
      <w:bookmarkStart w:id="39" w:name="_Toc22672"/>
      <w:bookmarkStart w:id="40" w:name="_Toc129708870"/>
      <w:bookmarkStart w:id="41" w:name="_Toc21632"/>
      <w:r>
        <w:t>3</w:t>
      </w:r>
      <w:r>
        <w:tab/>
      </w:r>
      <w:r>
        <w:t>Definitions of terms, symbols and abbreviations</w:t>
      </w:r>
      <w:bookmarkEnd w:id="38"/>
      <w:bookmarkEnd w:id="39"/>
      <w:bookmarkEnd w:id="40"/>
      <w:bookmarkEnd w:id="41"/>
    </w:p>
    <w:p>
      <w:pPr>
        <w:pStyle w:val="4"/>
      </w:pPr>
      <w:bookmarkStart w:id="42" w:name="_Toc29719"/>
      <w:bookmarkStart w:id="43" w:name="_Toc11943"/>
      <w:bookmarkStart w:id="44" w:name="_Toc129708871"/>
      <w:bookmarkStart w:id="45" w:name="_Toc404"/>
      <w:r>
        <w:t>3.1</w:t>
      </w:r>
      <w:r>
        <w:tab/>
      </w:r>
      <w:r>
        <w:t>Terms</w:t>
      </w:r>
      <w:bookmarkEnd w:id="42"/>
      <w:bookmarkEnd w:id="43"/>
      <w:bookmarkEnd w:id="44"/>
      <w:bookmarkEnd w:id="45"/>
    </w:p>
    <w:p>
      <w:r>
        <w:t>For the purposes of the present document, the terms given in TR 21.905 [1] and the following apply. A term defined in the present document takes precedence over the definition of the same term, if any, in TR 21.905 [1].</w:t>
      </w:r>
    </w:p>
    <w:p>
      <w:r>
        <w:rPr>
          <w:b/>
          <w:bCs/>
        </w:rPr>
        <w:t>3GPP UAV ID:</w:t>
      </w:r>
      <w:r>
        <w:t xml:space="preserve"> Identifier assigned by the 3GPP system and used by external AF (e.g. USS) to identify the UAV. GPSI is used as the 3GPP UAV ID.</w:t>
      </w:r>
    </w:p>
    <w:p>
      <w:r>
        <w:rPr>
          <w:b/>
          <w:bCs/>
        </w:rPr>
        <w:t>CAA (Civil Aviation Administration)-Level UAV Identity:</w:t>
      </w:r>
      <w:r>
        <w:t xml:space="preserve"> a UAV identity assigned by USS/UTM, and uniquely identifies a UAV at least within the scope of a USS.</w:t>
      </w:r>
    </w:p>
    <w:p>
      <w:r>
        <w:rPr>
          <w:b/>
          <w:bCs/>
        </w:rPr>
        <w:t>Command and Control (C2) Communication:</w:t>
      </w:r>
      <w:r>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r>
        <w:rPr>
          <w:b/>
        </w:rPr>
        <w:t>Uncrewed Aerial System (UAS):</w:t>
      </w:r>
      <w:r>
        <w:t xml:space="preserve"> Composed of Uncrewed Aerial Vehicle (UAV) and related functionality, including command and control (C2) links between the UAV and the controller, the UAV and the network, and for remote identification. A UAS is comprised of a UAV and a UAV controller.</w:t>
      </w:r>
    </w:p>
    <w:p>
      <w:r>
        <w:rPr>
          <w:b/>
          <w:bCs/>
        </w:rPr>
        <w:t>UAS NF:</w:t>
      </w:r>
      <w:r>
        <w:t xml:space="preserve"> a 3GPP UAS Network Function for support of aerial functionality related to UAV identification, authentication/authorization and tracking, and to support Remote Identification.</w:t>
      </w:r>
    </w:p>
    <w:p>
      <w:r>
        <w:rPr>
          <w:b/>
          <w:bCs/>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r>
        <w:rPr>
          <w:b/>
          <w:bCs/>
        </w:rPr>
        <w:t>UAS Traffic Management (UTM):</w:t>
      </w:r>
      <w: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r>
        <w:rPr>
          <w:b/>
          <w:bCs/>
        </w:rPr>
        <w:t>UAV controller:</w:t>
      </w:r>
      <w:r>
        <w:t xml:space="preserve"> The UAV controller of a UAS enables a drone pilot to control an UAV.</w:t>
      </w:r>
    </w:p>
    <w:p>
      <w:pPr>
        <w:pStyle w:val="4"/>
      </w:pPr>
      <w:bookmarkStart w:id="46" w:name="_Toc26506"/>
      <w:bookmarkStart w:id="47" w:name="_Toc6825"/>
      <w:bookmarkStart w:id="48" w:name="_Toc2213"/>
      <w:bookmarkStart w:id="49" w:name="_Toc129708872"/>
      <w:r>
        <w:t>3.2</w:t>
      </w:r>
      <w:r>
        <w:tab/>
      </w:r>
      <w:r>
        <w:t>Symbols</w:t>
      </w:r>
      <w:bookmarkEnd w:id="46"/>
      <w:bookmarkEnd w:id="47"/>
      <w:bookmarkEnd w:id="48"/>
      <w:bookmarkEnd w:id="49"/>
    </w:p>
    <w:p>
      <w:pPr>
        <w:keepNext/>
      </w:pPr>
      <w:r>
        <w:t>For the purposes of the present document, the following symbols apply:</w:t>
      </w:r>
    </w:p>
    <w:p>
      <w:pPr>
        <w:pStyle w:val="109"/>
      </w:pPr>
      <w:r>
        <w:t>&lt;symbol&gt;</w:t>
      </w:r>
      <w:r>
        <w:tab/>
      </w:r>
      <w:r>
        <w:t>&lt;Explanation&gt;</w:t>
      </w:r>
    </w:p>
    <w:p>
      <w:pPr>
        <w:pStyle w:val="109"/>
      </w:pPr>
    </w:p>
    <w:p>
      <w:pPr>
        <w:pStyle w:val="4"/>
      </w:pPr>
      <w:bookmarkStart w:id="50" w:name="_Toc11842"/>
      <w:bookmarkStart w:id="51" w:name="_Toc13184"/>
      <w:bookmarkStart w:id="52" w:name="_Toc812"/>
      <w:bookmarkStart w:id="53" w:name="_Toc129708873"/>
      <w:r>
        <w:t>3.3</w:t>
      </w:r>
      <w:r>
        <w:tab/>
      </w:r>
      <w:r>
        <w:t>Abbreviations</w:t>
      </w:r>
      <w:bookmarkEnd w:id="50"/>
      <w:bookmarkEnd w:id="51"/>
      <w:bookmarkEnd w:id="52"/>
      <w:bookmarkEnd w:id="5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A2X</w:t>
      </w:r>
      <w:r>
        <w:tab/>
      </w:r>
      <w:r>
        <w:t>Aircraft-to-Everything</w:t>
      </w:r>
    </w:p>
    <w:p>
      <w:pPr>
        <w:pStyle w:val="109"/>
      </w:pPr>
      <w:r>
        <w:t>C2</w:t>
      </w:r>
      <w:r>
        <w:tab/>
      </w:r>
      <w:r>
        <w:t>Command and Control</w:t>
      </w:r>
    </w:p>
    <w:p>
      <w:pPr>
        <w:pStyle w:val="109"/>
      </w:pPr>
      <w:r>
        <w:t>TPAE</w:t>
      </w:r>
      <w:r>
        <w:tab/>
      </w:r>
      <w:r>
        <w:t>Third Party Authorized Entity</w:t>
      </w:r>
    </w:p>
    <w:p>
      <w:pPr>
        <w:pStyle w:val="109"/>
      </w:pPr>
      <w:r>
        <w:t>UAS</w:t>
      </w:r>
      <w:r>
        <w:tab/>
      </w:r>
      <w:r>
        <w:t>Uncrewed Aerial System</w:t>
      </w:r>
    </w:p>
    <w:p>
      <w:pPr>
        <w:pStyle w:val="109"/>
      </w:pPr>
      <w:r>
        <w:t>UAV</w:t>
      </w:r>
      <w:r>
        <w:tab/>
      </w:r>
      <w:r>
        <w:t>Uncrewed Aerial Vehicle</w:t>
      </w:r>
    </w:p>
    <w:p>
      <w:pPr>
        <w:pStyle w:val="109"/>
      </w:pPr>
      <w:r>
        <w:t>UAV-C/UAVC</w:t>
      </w:r>
      <w:r>
        <w:tab/>
      </w:r>
      <w:r>
        <w:t>Uncrewed Aerial Vehicle Controller</w:t>
      </w:r>
    </w:p>
    <w:p>
      <w:pPr>
        <w:pStyle w:val="109"/>
      </w:pPr>
      <w:r>
        <w:t>USS</w:t>
      </w:r>
      <w:r>
        <w:tab/>
      </w:r>
      <w:r>
        <w:t>UAS Service Supplier</w:t>
      </w:r>
    </w:p>
    <w:p>
      <w:pPr>
        <w:pStyle w:val="109"/>
      </w:pPr>
      <w:r>
        <w:t>UTM</w:t>
      </w:r>
      <w:r>
        <w:tab/>
      </w:r>
      <w:r>
        <w:t>Uncrewed Aerial System Traffic Management</w:t>
      </w:r>
    </w:p>
    <w:p>
      <w:pPr>
        <w:pStyle w:val="109"/>
      </w:pPr>
      <w:r>
        <w:t>UUAA</w:t>
      </w:r>
      <w:r>
        <w:tab/>
      </w:r>
      <w:r>
        <w:t>USS UAV Authorization/Authentication</w:t>
      </w:r>
    </w:p>
    <w:p>
      <w:pPr>
        <w:pStyle w:val="3"/>
      </w:pPr>
      <w:bookmarkStart w:id="54" w:name="clause4"/>
      <w:bookmarkEnd w:id="54"/>
      <w:bookmarkStart w:id="55" w:name="_Toc25076"/>
      <w:bookmarkStart w:id="56" w:name="_Toc28607"/>
      <w:r>
        <w:rPr>
          <w:rFonts w:hint="eastAsia"/>
          <w:lang w:eastAsia="zh-CN"/>
        </w:rPr>
        <w:t>4</w:t>
      </w:r>
      <w:r>
        <w:tab/>
      </w:r>
      <w:r>
        <w:t>Background</w:t>
      </w:r>
      <w:bookmarkEnd w:id="55"/>
      <w:bookmarkEnd w:id="56"/>
    </w:p>
    <w:p>
      <w:pPr>
        <w:pStyle w:val="4"/>
        <w:rPr>
          <w:lang w:eastAsia="zh-CN"/>
        </w:rPr>
      </w:pPr>
      <w:bookmarkStart w:id="57" w:name="_Toc13749"/>
      <w:bookmarkStart w:id="58" w:name="_Toc11274"/>
      <w:r>
        <w:t>4.</w:t>
      </w:r>
      <w:r>
        <w:rPr>
          <w:rFonts w:hint="eastAsia"/>
          <w:lang w:eastAsia="zh-CN"/>
        </w:rPr>
        <w:t>1</w:t>
      </w:r>
      <w:r>
        <w:tab/>
      </w:r>
      <w:r>
        <w:t>General</w:t>
      </w:r>
      <w:bookmarkEnd w:id="57"/>
      <w:bookmarkEnd w:id="58"/>
    </w:p>
    <w:p>
      <w:pPr>
        <w:rPr>
          <w:rFonts w:hint="eastAsia" w:eastAsiaTheme="minorEastAsia"/>
          <w:lang w:eastAsia="zh-CN"/>
        </w:rPr>
      </w:pPr>
      <w:r>
        <w:rPr>
          <w:rFonts w:hint="eastAsia"/>
          <w:lang w:val="en-US" w:eastAsia="zh-CN"/>
        </w:rPr>
        <w:t>As defined in TS 22.125 [2], a</w:t>
      </w:r>
      <w:r>
        <w:t>n Uncrewed Aerial System (UAS) is the combination of an Uncrewed Aerial Vehicle (UAV)</w:t>
      </w:r>
      <w:r>
        <w:rPr>
          <w:rFonts w:hint="eastAsia"/>
          <w:lang w:val="en-US" w:eastAsia="zh-CN"/>
        </w:rPr>
        <w:t xml:space="preserve"> </w:t>
      </w:r>
      <w:r>
        <w:t>and a UAV controller.</w:t>
      </w:r>
      <w:r>
        <w:rPr>
          <w:rFonts w:hint="eastAsia"/>
          <w:lang w:val="en-US" w:eastAsia="zh-CN"/>
        </w:rPr>
        <w:t xml:space="preserve"> T</w:t>
      </w:r>
      <w:r>
        <w:t>he communication requirements cover both the Command and Control (C2), and uplink and downlink data to/from the UAS components towards both the serving 3GPP network and network servers.</w:t>
      </w:r>
    </w:p>
    <w:p>
      <w:pPr>
        <w:rPr>
          <w:lang w:val="en-US" w:eastAsia="zh-CN"/>
        </w:rPr>
      </w:pPr>
      <w:r>
        <w:rPr>
          <w:rFonts w:eastAsia="等线"/>
        </w:rPr>
        <w:t xml:space="preserve">In SA1, </w:t>
      </w:r>
      <w:r>
        <w:t>the requirements for</w:t>
      </w:r>
      <w:r>
        <w:rPr>
          <w:rFonts w:hint="eastAsia"/>
          <w:lang w:val="en-US" w:eastAsia="zh-CN"/>
        </w:rPr>
        <w:t xml:space="preserve"> UAS </w:t>
      </w:r>
      <w:r>
        <w:rPr>
          <w:rFonts w:hint="eastAsia"/>
        </w:rPr>
        <w:t>support in 3GPP</w:t>
      </w:r>
      <w:r>
        <w:rPr>
          <w:rFonts w:eastAsia="等线"/>
        </w:rPr>
        <w:t xml:space="preserve"> </w:t>
      </w:r>
      <w:r>
        <w:t>are documented</w:t>
      </w:r>
      <w:r>
        <w:rPr>
          <w:rFonts w:eastAsia="等线"/>
        </w:rPr>
        <w:t xml:space="preserve"> in TS 22.</w:t>
      </w:r>
      <w:r>
        <w:rPr>
          <w:rFonts w:hint="eastAsia" w:eastAsia="等线"/>
          <w:lang w:val="en-US" w:eastAsia="zh-CN"/>
        </w:rPr>
        <w:t xml:space="preserve">125 </w:t>
      </w:r>
      <w:r>
        <w:rPr>
          <w:rFonts w:eastAsia="Times New Roman"/>
        </w:rPr>
        <w:t>[</w:t>
      </w:r>
      <w:r>
        <w:rPr>
          <w:rFonts w:hint="eastAsia" w:eastAsia="宋体"/>
          <w:lang w:val="en-US" w:eastAsia="zh-CN"/>
        </w:rPr>
        <w:t>2</w:t>
      </w:r>
      <w:r>
        <w:rPr>
          <w:rFonts w:eastAsia="Times New Roman"/>
        </w:rPr>
        <w:t>]</w:t>
      </w:r>
      <w:r>
        <w:rPr>
          <w:rFonts w:eastAsia="等线"/>
        </w:rPr>
        <w:t>.</w:t>
      </w:r>
      <w:r>
        <w:rPr>
          <w:rFonts w:hint="eastAsia" w:eastAsia="等线"/>
          <w:lang w:val="en-US" w:eastAsia="zh-CN"/>
        </w:rPr>
        <w:t xml:space="preserve"> </w:t>
      </w:r>
      <w:r>
        <w:rPr>
          <w:rFonts w:eastAsia="等线"/>
        </w:rPr>
        <w:t xml:space="preserve">In SA2, there are </w:t>
      </w:r>
      <w:r>
        <w:rPr>
          <w:rFonts w:hint="eastAsia" w:eastAsia="等线"/>
          <w:lang w:eastAsia="zh-CN"/>
        </w:rPr>
        <w:t>two study items and two w</w:t>
      </w:r>
      <w:r>
        <w:rPr>
          <w:rFonts w:eastAsia="等线"/>
        </w:rPr>
        <w:t xml:space="preserve">ork </w:t>
      </w:r>
      <w:r>
        <w:rPr>
          <w:rFonts w:hint="eastAsia" w:eastAsia="等线"/>
          <w:lang w:eastAsia="zh-CN"/>
        </w:rPr>
        <w:t>i</w:t>
      </w:r>
      <w:r>
        <w:rPr>
          <w:rFonts w:eastAsia="等线"/>
        </w:rPr>
        <w:t>tem</w:t>
      </w:r>
      <w:r>
        <w:rPr>
          <w:rFonts w:hint="eastAsia" w:eastAsia="等线"/>
          <w:lang w:eastAsia="zh-CN"/>
        </w:rPr>
        <w:t>s</w:t>
      </w:r>
      <w:r>
        <w:rPr>
          <w:rFonts w:eastAsia="等线"/>
        </w:rPr>
        <w:t xml:space="preserve"> which are related to </w:t>
      </w:r>
      <w:r>
        <w:rPr>
          <w:rFonts w:hint="eastAsia" w:eastAsia="等线"/>
          <w:lang w:val="en-US" w:eastAsia="zh-CN"/>
        </w:rPr>
        <w:t xml:space="preserve">UAS in </w:t>
      </w:r>
      <w:r>
        <w:rPr>
          <w:rFonts w:hint="eastAsia" w:eastAsia="宋体"/>
          <w:lang w:val="en-US" w:eastAsia="zh-CN"/>
        </w:rPr>
        <w:t xml:space="preserve">Release </w:t>
      </w:r>
      <w:r>
        <w:rPr>
          <w:rFonts w:hint="eastAsia" w:eastAsia="等线"/>
          <w:lang w:val="en-US" w:eastAsia="zh-CN"/>
        </w:rPr>
        <w:t xml:space="preserve">17 and </w:t>
      </w:r>
      <w:r>
        <w:rPr>
          <w:rFonts w:hint="eastAsia" w:eastAsia="宋体"/>
          <w:lang w:val="en-US" w:eastAsia="zh-CN"/>
        </w:rPr>
        <w:t xml:space="preserve">Release </w:t>
      </w:r>
      <w:r>
        <w:rPr>
          <w:rFonts w:hint="eastAsia" w:eastAsia="等线"/>
          <w:lang w:val="en-US" w:eastAsia="zh-CN"/>
        </w:rPr>
        <w:t>18</w:t>
      </w:r>
      <w:r>
        <w:rPr>
          <w:rFonts w:hint="eastAsia" w:eastAsia="等线"/>
          <w:lang w:eastAsia="zh-CN"/>
        </w:rPr>
        <w:t>.</w:t>
      </w:r>
      <w:r>
        <w:rPr>
          <w:rFonts w:hint="eastAsia" w:eastAsia="等线"/>
          <w:lang w:val="en-US" w:eastAsia="zh-CN"/>
        </w:rPr>
        <w:t xml:space="preserve"> The </w:t>
      </w:r>
      <w:r>
        <w:t xml:space="preserve">corresponding normative work is documented in </w:t>
      </w:r>
      <w:r>
        <w:rPr>
          <w:rFonts w:hint="eastAsia"/>
          <w:lang w:val="en-US" w:eastAsia="zh-CN"/>
        </w:rPr>
        <w:t xml:space="preserve">TS 23.256 </w:t>
      </w:r>
      <w:r>
        <w:rPr>
          <w:rFonts w:eastAsia="Times New Roman"/>
        </w:rPr>
        <w:t>[</w:t>
      </w:r>
      <w:r>
        <w:rPr>
          <w:rFonts w:hint="eastAsia" w:eastAsia="宋体"/>
          <w:lang w:val="en-US" w:eastAsia="zh-CN"/>
        </w:rPr>
        <w:t>3</w:t>
      </w:r>
      <w:r>
        <w:rPr>
          <w:rFonts w:eastAsia="Times New Roman"/>
        </w:rPr>
        <w:t>]</w:t>
      </w:r>
      <w:r>
        <w:rPr>
          <w:rFonts w:hint="eastAsia"/>
          <w:lang w:val="en-US" w:eastAsia="zh-CN"/>
        </w:rPr>
        <w:t xml:space="preserve">, </w:t>
      </w:r>
      <w:r>
        <w:t xml:space="preserve">TS </w:t>
      </w:r>
      <w:r>
        <w:rPr>
          <w:rFonts w:eastAsia="等线"/>
        </w:rPr>
        <w:t>23.501</w:t>
      </w:r>
      <w:r>
        <w:rPr>
          <w:rFonts w:eastAsia="等线"/>
          <w:lang w:val="en-US"/>
        </w:rPr>
        <w:t xml:space="preserve"> </w:t>
      </w:r>
      <w:r>
        <w:rPr>
          <w:rFonts w:eastAsia="Times New Roman"/>
        </w:rPr>
        <w:t>[</w:t>
      </w:r>
      <w:r>
        <w:rPr>
          <w:rFonts w:hint="eastAsia" w:eastAsia="宋体"/>
          <w:lang w:val="en-US" w:eastAsia="zh-CN"/>
        </w:rPr>
        <w:t>4</w:t>
      </w:r>
      <w:r>
        <w:rPr>
          <w:rFonts w:eastAsia="Times New Roman"/>
        </w:rPr>
        <w:t>]</w:t>
      </w:r>
      <w:r>
        <w:t xml:space="preserve">, TS </w:t>
      </w:r>
      <w:r>
        <w:rPr>
          <w:rFonts w:eastAsia="等线"/>
        </w:rPr>
        <w:t>23.50</w:t>
      </w:r>
      <w:r>
        <w:rPr>
          <w:rFonts w:hint="eastAsia" w:eastAsia="等线"/>
          <w:lang w:eastAsia="zh-CN"/>
        </w:rPr>
        <w:t>2</w:t>
      </w:r>
      <w:r>
        <w:rPr>
          <w:rFonts w:eastAsia="等线"/>
          <w:lang w:val="en-US" w:eastAsia="zh-CN"/>
        </w:rPr>
        <w:t xml:space="preserve"> </w:t>
      </w:r>
      <w:r>
        <w:rPr>
          <w:rFonts w:eastAsia="Times New Roman"/>
        </w:rPr>
        <w:t>[</w:t>
      </w:r>
      <w:r>
        <w:rPr>
          <w:rFonts w:hint="eastAsia" w:eastAsia="宋体"/>
          <w:lang w:val="en-US" w:eastAsia="zh-CN"/>
        </w:rPr>
        <w:t>5</w:t>
      </w:r>
      <w:r>
        <w:rPr>
          <w:rFonts w:eastAsia="Times New Roman"/>
        </w:rPr>
        <w:t>]</w:t>
      </w:r>
      <w:r>
        <w:t xml:space="preserve">, TS </w:t>
      </w:r>
      <w:r>
        <w:rPr>
          <w:rFonts w:eastAsia="等线"/>
        </w:rPr>
        <w:t>23.50</w:t>
      </w:r>
      <w:r>
        <w:rPr>
          <w:rFonts w:hint="eastAsia" w:eastAsia="等线"/>
          <w:lang w:eastAsia="zh-CN"/>
        </w:rPr>
        <w:t>3</w:t>
      </w:r>
      <w:r>
        <w:rPr>
          <w:rFonts w:eastAsia="等线"/>
          <w:lang w:val="en-US" w:eastAsia="zh-CN"/>
        </w:rPr>
        <w:t xml:space="preserve"> </w:t>
      </w:r>
      <w:r>
        <w:rPr>
          <w:rFonts w:eastAsia="Times New Roman"/>
        </w:rPr>
        <w:t>[</w:t>
      </w:r>
      <w:r>
        <w:rPr>
          <w:rFonts w:hint="eastAsia" w:eastAsia="宋体"/>
          <w:lang w:val="en-US" w:eastAsia="zh-CN"/>
        </w:rPr>
        <w:t>6</w:t>
      </w:r>
      <w:r>
        <w:rPr>
          <w:rFonts w:eastAsia="Times New Roman"/>
        </w:rPr>
        <w:t>]</w:t>
      </w:r>
      <w:r>
        <w:t>. This study</w:t>
      </w:r>
      <w:r>
        <w:rPr>
          <w:rFonts w:hint="eastAsia"/>
          <w:lang w:val="en-US" w:eastAsia="zh-CN"/>
        </w:rPr>
        <w:t xml:space="preserve"> item</w:t>
      </w:r>
      <w:r>
        <w:t xml:space="preserve"> will </w:t>
      </w:r>
      <w:r>
        <w:rPr>
          <w:rFonts w:hint="eastAsia"/>
          <w:lang w:eastAsia="zh-CN"/>
        </w:rPr>
        <w:t>focus</w:t>
      </w:r>
      <w:r>
        <w:t xml:space="preserve"> on charging solutions to support </w:t>
      </w:r>
      <w:r>
        <w:rPr>
          <w:rFonts w:hint="eastAsia"/>
          <w:lang w:val="en-US" w:eastAsia="zh-CN"/>
        </w:rPr>
        <w:t>UAS b</w:t>
      </w:r>
      <w:r>
        <w:rPr>
          <w:rFonts w:hint="eastAsia"/>
          <w:lang w:eastAsia="zh-CN"/>
        </w:rPr>
        <w:t>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lang w:val="en-US" w:eastAsia="zh-CN"/>
        </w:rPr>
        <w:t>Release 17 and Release 18.</w:t>
      </w:r>
    </w:p>
    <w:p>
      <w:pPr>
        <w:pStyle w:val="4"/>
      </w:pPr>
      <w:bookmarkStart w:id="59" w:name="_Toc151386747"/>
      <w:bookmarkStart w:id="60" w:name="_Toc6296"/>
      <w:bookmarkStart w:id="61" w:name="_Toc28627"/>
      <w:r>
        <w:t>4.</w:t>
      </w:r>
      <w:r>
        <w:rPr>
          <w:rFonts w:hint="eastAsia"/>
          <w:lang w:eastAsia="zh-CN"/>
        </w:rPr>
        <w:t>2</w:t>
      </w:r>
      <w:r>
        <w:tab/>
      </w:r>
      <w:bookmarkEnd w:id="59"/>
      <w:r>
        <w:t>Architecture for Support of Uncrewed Aerial Systems</w:t>
      </w:r>
      <w:bookmarkEnd w:id="60"/>
      <w:bookmarkEnd w:id="61"/>
    </w:p>
    <w:p>
      <w:pPr>
        <w:rPr>
          <w:lang w:val="en-US" w:eastAsia="zh-CN"/>
        </w:rPr>
      </w:pPr>
      <w:r>
        <w:t xml:space="preserve">The architecture for </w:t>
      </w:r>
      <w:r>
        <w:rPr>
          <w:rFonts w:hint="eastAsia"/>
          <w:lang w:val="en-US" w:eastAsia="zh-CN"/>
        </w:rPr>
        <w:t>s</w:t>
      </w:r>
      <w:r>
        <w:t>upport of UAS connectivity, identification and tracking is defined in TS 23.256 [</w:t>
      </w:r>
      <w:r>
        <w:rPr>
          <w:rFonts w:hint="eastAsia"/>
          <w:lang w:val="en-US" w:eastAsia="zh-CN"/>
        </w:rPr>
        <w:t>3</w:t>
      </w:r>
      <w:r>
        <w:t>].</w:t>
      </w:r>
      <w:r>
        <w:rPr>
          <w:rFonts w:hint="eastAsia"/>
          <w:lang w:val="en-US" w:eastAsia="zh-CN"/>
        </w:rPr>
        <w:t xml:space="preserve"> The logical 5GS and EPS architecture for UAV is showned in Figure 4.2-1, and the </w:t>
      </w:r>
      <w:r>
        <w:t>5G System non-roaming architecture for UAVs</w:t>
      </w:r>
      <w:r>
        <w:rPr>
          <w:rFonts w:hint="eastAsia"/>
          <w:lang w:val="en-US" w:eastAsia="zh-CN"/>
        </w:rPr>
        <w:t xml:space="preserve"> and</w:t>
      </w:r>
      <w:r>
        <w:t xml:space="preserve"> for A2X communication over PC5 and Uu reference points</w:t>
      </w:r>
      <w:r>
        <w:rPr>
          <w:rFonts w:hint="eastAsia"/>
          <w:lang w:val="en-US" w:eastAsia="zh-CN"/>
        </w:rPr>
        <w:t xml:space="preserve"> is showned in Figure 4.2-2.</w:t>
      </w:r>
    </w:p>
    <w:p>
      <w:pPr>
        <w:pStyle w:val="112"/>
      </w:pPr>
      <w:r>
        <w:object>
          <v:shape id="_x0000_i1027" o:spt="75" type="#_x0000_t75" style="height:182.1pt;width:348.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pStyle w:val="119"/>
      </w:pPr>
      <w:bookmarkStart w:id="62" w:name="_CRFigure4_2_21"/>
      <w:r>
        <w:t xml:space="preserve">Figure </w:t>
      </w:r>
      <w:bookmarkEnd w:id="62"/>
      <w:r>
        <w:t>4.2-1: Logical 5GS and EPS architecture for UAV</w:t>
      </w:r>
    </w:p>
    <w:p>
      <w:pPr>
        <w:rPr>
          <w:lang w:val="en-US" w:eastAsia="zh-CN"/>
        </w:rPr>
      </w:pPr>
      <w:r>
        <w:t>The UAV is a 3GPP UE supporting the UE functionality</w:t>
      </w:r>
      <w:r>
        <w:rPr>
          <w:rFonts w:hint="eastAsia"/>
          <w:lang w:val="en-US" w:eastAsia="zh-CN"/>
        </w:rPr>
        <w:t xml:space="preserve"> and </w:t>
      </w:r>
      <w:r>
        <w:t>is configured for UAS services</w:t>
      </w:r>
      <w:r>
        <w:rPr>
          <w:rFonts w:hint="eastAsia"/>
          <w:lang w:val="en-US" w:eastAsia="zh-CN"/>
        </w:rPr>
        <w:t xml:space="preserve"> </w:t>
      </w:r>
      <w:r>
        <w:rPr>
          <w:rFonts w:hint="eastAsia"/>
          <w:lang w:eastAsia="zh-CN"/>
        </w:rPr>
        <w:t xml:space="preserve">depicted </w:t>
      </w:r>
      <w:r>
        <w:rPr>
          <w:lang w:eastAsia="zh-CN"/>
        </w:rPr>
        <w:t xml:space="preserve">in </w:t>
      </w:r>
      <w:r>
        <w:rPr>
          <w:rFonts w:hint="eastAsia"/>
          <w:lang w:val="en-US" w:eastAsia="zh-CN"/>
        </w:rPr>
        <w:t xml:space="preserve">clause 4.3.3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xml:space="preserve">. </w:t>
      </w:r>
      <w:r>
        <w:t xml:space="preserve">UAV functionality </w:t>
      </w:r>
      <w:r>
        <w:rPr>
          <w:rFonts w:hint="eastAsia"/>
          <w:lang w:val="en-US" w:eastAsia="zh-CN"/>
        </w:rPr>
        <w:t xml:space="preserve">can be </w:t>
      </w:r>
      <w:r>
        <w:t>provided by 5GC connected to NG-RAN and EPC connected to LTE.</w:t>
      </w:r>
      <w:r>
        <w:rPr>
          <w:rFonts w:hint="eastAsia"/>
          <w:lang w:val="en-US" w:eastAsia="zh-CN"/>
        </w:rPr>
        <w:t xml:space="preserve"> </w:t>
      </w:r>
      <w:r>
        <w:t xml:space="preserve">For EPC, the PDN connections used by UAV are </w:t>
      </w:r>
      <w:r>
        <w:rPr>
          <w:rFonts w:hint="eastAsia"/>
          <w:lang w:val="en-US" w:eastAsia="zh-CN"/>
        </w:rPr>
        <w:t xml:space="preserve">always </w:t>
      </w:r>
      <w:r>
        <w:t>served by SMF+PGW-C</w:t>
      </w:r>
      <w:r>
        <w:rPr>
          <w:rFonts w:hint="eastAsia"/>
          <w:lang w:val="en-US" w:eastAsia="zh-CN"/>
        </w:rPr>
        <w:t>.</w:t>
      </w:r>
    </w:p>
    <w:p>
      <w:pPr>
        <w:rPr>
          <w:lang w:val="en-US" w:eastAsia="zh-CN"/>
        </w:rPr>
      </w:pPr>
      <w:r>
        <w:t>The UAS Network Function is supported by the NEF or SCEF+NEF and used for external exposure of services to the UAS Service Supplier (USS)</w:t>
      </w:r>
      <w:r>
        <w:rPr>
          <w:rFonts w:hint="eastAsia"/>
          <w:lang w:val="en-US" w:eastAsia="zh-CN"/>
        </w:rPr>
        <w:t xml:space="preserve">, which </w:t>
      </w:r>
      <w:r>
        <w:t xml:space="preserve">makes use of existing NEF/SCEF exposure services. </w:t>
      </w:r>
    </w:p>
    <w:p>
      <w:pPr>
        <w:pStyle w:val="112"/>
      </w:pPr>
      <w:r>
        <w:drawing>
          <wp:inline distT="0" distB="0" distL="114300" distR="114300">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4810125" cy="3573145"/>
                    </a:xfrm>
                    <a:prstGeom prst="rect">
                      <a:avLst/>
                    </a:prstGeom>
                    <a:noFill/>
                    <a:ln>
                      <a:noFill/>
                    </a:ln>
                  </pic:spPr>
                </pic:pic>
              </a:graphicData>
            </a:graphic>
          </wp:inline>
        </w:drawing>
      </w:r>
    </w:p>
    <w:p>
      <w:pPr>
        <w:pStyle w:val="119"/>
      </w:pPr>
      <w:bookmarkStart w:id="63" w:name="_CRFigure4_2_31"/>
      <w:r>
        <w:t xml:space="preserve">Figure </w:t>
      </w:r>
      <w:bookmarkEnd w:id="63"/>
      <w:r>
        <w:t>4.2-</w:t>
      </w:r>
      <w:r>
        <w:rPr>
          <w:rFonts w:hint="eastAsia"/>
          <w:lang w:val="en-US" w:eastAsia="zh-CN"/>
        </w:rPr>
        <w:t>2</w:t>
      </w:r>
      <w:r>
        <w:t>: 5G System non-roaming architecture for UAVs and for A2X communication</w:t>
      </w:r>
    </w:p>
    <w:p>
      <w:pPr>
        <w:rPr>
          <w:lang w:val="en-US" w:eastAsia="zh-CN"/>
        </w:rPr>
      </w:pPr>
      <w:r>
        <w:t>Roaming 5G System architecture for UAVs and for A2X communication over PC5 and Uu reference points</w:t>
      </w:r>
      <w:r>
        <w:rPr>
          <w:rFonts w:hint="eastAsia"/>
          <w:lang w:val="en-US" w:eastAsia="zh-CN"/>
        </w:rPr>
        <w:t xml:space="preserve"> is defined in clause 4.2.4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I</w:t>
      </w:r>
      <w:r>
        <w:t>t is assumed that access to USS is in the VPLMN, thus packet data connectivity for UAV-USS communication is in local breakout, and the UAS NF function is located in the VPLMN</w:t>
      </w:r>
      <w:r>
        <w:rPr>
          <w:rFonts w:hint="eastAsia"/>
          <w:lang w:val="en-US" w:eastAsia="zh-CN"/>
        </w:rPr>
        <w:t xml:space="preserve">, </w:t>
      </w:r>
      <w:r>
        <w:t>regardless of whether the</w:t>
      </w:r>
      <w:r>
        <w:rPr>
          <w:rFonts w:hint="eastAsia"/>
          <w:lang w:val="en-US" w:eastAsia="zh-CN"/>
        </w:rPr>
        <w:t xml:space="preserve"> roaming </w:t>
      </w:r>
      <w:r>
        <w:t xml:space="preserve">architecture </w:t>
      </w:r>
      <w:r>
        <w:rPr>
          <w:rFonts w:hint="eastAsia"/>
          <w:lang w:val="en-US" w:eastAsia="zh-CN"/>
        </w:rPr>
        <w:t>is home routed or local breakout.</w:t>
      </w:r>
    </w:p>
    <w:p>
      <w:pPr>
        <w:pStyle w:val="4"/>
        <w:rPr>
          <w:lang w:eastAsia="zh-CN"/>
        </w:rPr>
      </w:pPr>
      <w:bookmarkStart w:id="64" w:name="_Toc151386749"/>
      <w:bookmarkStart w:id="65" w:name="_Toc2475"/>
      <w:bookmarkStart w:id="66" w:name="_Toc2605"/>
      <w:r>
        <w:t>4.</w:t>
      </w:r>
      <w:r>
        <w:rPr>
          <w:rFonts w:hint="eastAsia"/>
          <w:lang w:val="en-US" w:eastAsia="zh-CN"/>
        </w:rPr>
        <w:t>3</w:t>
      </w:r>
      <w:r>
        <w:tab/>
      </w:r>
      <w:r>
        <w:rPr>
          <w:lang w:eastAsia="zh-CN"/>
        </w:rPr>
        <w:t>Business roles</w:t>
      </w:r>
      <w:bookmarkEnd w:id="64"/>
      <w:bookmarkEnd w:id="65"/>
      <w:bookmarkEnd w:id="66"/>
    </w:p>
    <w:p>
      <w:pPr>
        <w:rPr>
          <w:lang w:eastAsia="zh-CN"/>
        </w:rPr>
      </w:pPr>
      <w:r>
        <w:t>Uncrewed Aerial System</w:t>
      </w:r>
      <w:r>
        <w:rPr>
          <w:lang w:eastAsia="zh-CN"/>
        </w:rPr>
        <w:t xml:space="preserve"> involves the services or capabilities may be provided by multiple service providers in the form of following business roles:</w:t>
      </w:r>
    </w:p>
    <w:p>
      <w:pPr>
        <w:pStyle w:val="110"/>
        <w:rPr>
          <w:lang w:eastAsia="zh-CN" w:bidi="ar-IQ"/>
        </w:rPr>
      </w:pPr>
      <w:r>
        <w:rPr>
          <w:rFonts w:hint="eastAsia"/>
          <w:lang w:bidi="ar-IQ"/>
        </w:rPr>
        <w:t xml:space="preserve">- </w:t>
      </w:r>
      <w:r>
        <w:rPr>
          <w:lang w:bidi="ar-IQ"/>
        </w:rPr>
        <w:tab/>
      </w:r>
      <w:r>
        <w:rPr>
          <w:rFonts w:hint="eastAsia"/>
          <w:lang w:val="en-US" w:eastAsia="zh-CN" w:bidi="ar-IQ"/>
        </w:rPr>
        <w:t xml:space="preserve">UAS </w:t>
      </w:r>
      <w:r>
        <w:rPr>
          <w:lang w:eastAsia="zh-CN" w:bidi="ar-IQ"/>
        </w:rPr>
        <w:t>Mobile</w:t>
      </w:r>
      <w:r>
        <w:rPr>
          <w:rFonts w:hint="eastAsia"/>
          <w:lang w:eastAsia="zh-CN" w:bidi="ar-IQ"/>
        </w:rPr>
        <w:t xml:space="preserve"> </w:t>
      </w:r>
      <w:r>
        <w:rPr>
          <w:lang w:eastAsia="zh-CN" w:bidi="ar-IQ"/>
        </w:rPr>
        <w:t>N</w:t>
      </w:r>
      <w:r>
        <w:rPr>
          <w:rFonts w:hint="eastAsia"/>
          <w:lang w:eastAsia="zh-CN" w:bidi="ar-IQ"/>
        </w:rPr>
        <w:t xml:space="preserve">etwork </w:t>
      </w:r>
      <w:r>
        <w:rPr>
          <w:rFonts w:hint="eastAsia"/>
          <w:lang w:bidi="ar-IQ"/>
        </w:rPr>
        <w:t>Operator</w:t>
      </w:r>
      <w:r>
        <w:rPr>
          <w:rFonts w:hint="eastAsia"/>
          <w:lang w:eastAsia="zh-CN" w:bidi="ar-IQ"/>
        </w:rPr>
        <w:t xml:space="preserve"> (</w:t>
      </w:r>
      <w:r>
        <w:rPr>
          <w:rFonts w:hint="eastAsia"/>
          <w:lang w:val="en-US" w:eastAsia="zh-CN" w:bidi="ar-IQ"/>
        </w:rPr>
        <w:t>UAS-</w:t>
      </w:r>
      <w:r>
        <w:rPr>
          <w:rFonts w:hint="eastAsia"/>
          <w:lang w:eastAsia="zh-CN" w:bidi="ar-IQ"/>
        </w:rPr>
        <w:t>MNO)</w:t>
      </w:r>
      <w:r>
        <w:rPr>
          <w:rFonts w:hint="eastAsia"/>
          <w:lang w:bidi="ar-IQ"/>
        </w:rPr>
        <w:t xml:space="preserve">: </w:t>
      </w:r>
      <w:r>
        <w:rPr>
          <w:rFonts w:hint="eastAsia"/>
          <w:lang w:eastAsia="zh-CN" w:bidi="ar-IQ"/>
        </w:rPr>
        <w:t xml:space="preserve">a </w:t>
      </w:r>
      <w:r>
        <w:t>3GPP network operator</w:t>
      </w:r>
      <w:r>
        <w:rPr>
          <w:rFonts w:hint="eastAsia"/>
          <w:lang w:eastAsia="zh-CN" w:bidi="ar-IQ"/>
        </w:rPr>
        <w:t xml:space="preserve"> who can </w:t>
      </w:r>
      <w:r>
        <w:rPr>
          <w:lang w:eastAsia="zh-CN" w:bidi="ar-IQ"/>
        </w:rPr>
        <w:t>provide</w:t>
      </w:r>
      <w:r>
        <w:rPr>
          <w:rFonts w:hint="eastAsia"/>
          <w:lang w:eastAsia="zh-CN" w:bidi="ar-IQ"/>
        </w:rPr>
        <w:t xml:space="preserve"> </w:t>
      </w:r>
      <w:r>
        <w:rPr>
          <w:rFonts w:hint="eastAsia"/>
          <w:lang w:val="en-US" w:eastAsia="zh-CN" w:bidi="ar-IQ"/>
        </w:rPr>
        <w:t>UAS</w:t>
      </w:r>
      <w:r>
        <w:rPr>
          <w:lang w:eastAsia="zh-CN" w:bidi="ar-IQ"/>
        </w:rPr>
        <w:t xml:space="preserve"> services</w:t>
      </w:r>
      <w:r>
        <w:rPr>
          <w:rFonts w:hint="eastAsia"/>
          <w:lang w:eastAsia="zh-CN" w:bidi="ar-IQ"/>
        </w:rPr>
        <w:t xml:space="preserve"> for </w:t>
      </w:r>
      <w:r>
        <w:rPr>
          <w:rFonts w:hint="eastAsia"/>
          <w:lang w:val="en-US" w:eastAsia="zh-CN" w:bidi="ar-IQ"/>
        </w:rPr>
        <w:t>UAS</w:t>
      </w:r>
      <w:r>
        <w:rPr>
          <w:rFonts w:hint="eastAsia"/>
          <w:lang w:eastAsia="zh-CN" w:bidi="ar-IQ"/>
        </w:rPr>
        <w:t xml:space="preserve"> s</w:t>
      </w:r>
      <w:r>
        <w:rPr>
          <w:lang w:eastAsia="zh-CN" w:bidi="ar-IQ"/>
        </w:rPr>
        <w:t>ervice customer</w:t>
      </w:r>
      <w:r>
        <w:rPr>
          <w:lang w:eastAsia="zh-CN"/>
        </w:rPr>
        <w:t xml:space="preserve">, </w:t>
      </w:r>
      <w:r>
        <w:rPr>
          <w:rFonts w:hint="eastAsia"/>
          <w:lang w:val="en-US" w:eastAsia="zh-CN"/>
        </w:rPr>
        <w:t>i.e</w:t>
      </w:r>
      <w:r>
        <w:rPr>
          <w:lang w:eastAsia="zh-CN"/>
        </w:rPr>
        <w:t>. MNO</w:t>
      </w:r>
      <w:r>
        <w:rPr>
          <w:rFonts w:hint="eastAsia"/>
          <w:lang w:eastAsia="zh-CN" w:bidi="ar-IQ"/>
        </w:rPr>
        <w:t>.</w:t>
      </w:r>
    </w:p>
    <w:p>
      <w:pPr>
        <w:pStyle w:val="110"/>
        <w:rPr>
          <w:lang w:eastAsia="zh-CN" w:bidi="ar-IQ"/>
        </w:rPr>
      </w:pPr>
      <w:r>
        <w:rPr>
          <w:rFonts w:hint="eastAsia"/>
          <w:lang w:eastAsia="zh-CN" w:bidi="ar-IQ"/>
        </w:rPr>
        <w:t>-</w:t>
      </w:r>
      <w:r>
        <w:rPr>
          <w:rFonts w:hint="eastAsia"/>
          <w:lang w:eastAsia="zh-CN" w:bidi="ar-IQ"/>
        </w:rPr>
        <w:tab/>
      </w:r>
      <w:r>
        <w:rPr>
          <w:rFonts w:hint="eastAsia"/>
          <w:lang w:val="en-US" w:eastAsia="zh-CN" w:bidi="ar-IQ"/>
        </w:rPr>
        <w:t>UAS</w:t>
      </w:r>
      <w:r>
        <w:rPr>
          <w:rFonts w:hint="eastAsia"/>
          <w:lang w:eastAsia="zh-CN" w:bidi="ar-IQ"/>
        </w:rPr>
        <w:t xml:space="preserve"> Service Provider (</w:t>
      </w:r>
      <w:r>
        <w:rPr>
          <w:rFonts w:hint="eastAsia"/>
          <w:lang w:val="en-US" w:eastAsia="zh-CN" w:bidi="ar-IQ"/>
        </w:rPr>
        <w:t>UAS-</w:t>
      </w:r>
      <w:r>
        <w:rPr>
          <w:rFonts w:hint="eastAsia"/>
          <w:lang w:eastAsia="zh-CN" w:bidi="ar-IQ"/>
        </w:rPr>
        <w:t>SP)</w:t>
      </w:r>
      <w:r>
        <w:rPr>
          <w:lang w:eastAsia="zh-CN" w:bidi="ar-IQ"/>
        </w:rPr>
        <w:t xml:space="preserve">: </w:t>
      </w:r>
      <w:r>
        <w:rPr>
          <w:rFonts w:hint="eastAsia"/>
          <w:lang w:eastAsia="zh-CN" w:bidi="ar-IQ"/>
        </w:rPr>
        <w:t>a service provider</w:t>
      </w:r>
      <w:r>
        <w:rPr>
          <w:lang w:eastAsia="zh-CN" w:bidi="ar-IQ"/>
        </w:rPr>
        <w:t xml:space="preserve"> </w:t>
      </w:r>
      <w:r>
        <w:rPr>
          <w:rFonts w:hint="eastAsia"/>
          <w:lang w:eastAsia="zh-CN" w:bidi="ar-IQ"/>
        </w:rPr>
        <w:t>who can</w:t>
      </w:r>
      <w:r>
        <w:rPr>
          <w:lang w:eastAsia="zh-CN" w:bidi="ar-IQ"/>
        </w:rPr>
        <w:t xml:space="preserve"> provide </w:t>
      </w:r>
      <w:r>
        <w:rPr>
          <w:rFonts w:hint="eastAsia"/>
          <w:lang w:val="en-US" w:eastAsia="zh-CN" w:bidi="ar-IQ"/>
        </w:rPr>
        <w:t>UAS</w:t>
      </w:r>
      <w:r>
        <w:rPr>
          <w:lang w:eastAsia="zh-CN" w:bidi="ar-IQ"/>
        </w:rPr>
        <w:t xml:space="preserve"> services for</w:t>
      </w:r>
      <w:r>
        <w:rPr>
          <w:rFonts w:hint="eastAsia"/>
          <w:lang w:eastAsia="zh-CN" w:bidi="ar-IQ"/>
        </w:rPr>
        <w:t xml:space="preserve"> </w:t>
      </w:r>
      <w:r>
        <w:rPr>
          <w:rFonts w:hint="eastAsia"/>
          <w:lang w:val="en-US" w:eastAsia="zh-CN" w:bidi="ar-IQ"/>
        </w:rPr>
        <w:t>UAS</w:t>
      </w:r>
      <w:r>
        <w:rPr>
          <w:rFonts w:hint="eastAsia"/>
          <w:lang w:eastAsia="zh-CN" w:bidi="ar-IQ"/>
        </w:rPr>
        <w:t xml:space="preserve"> s</w:t>
      </w:r>
      <w:r>
        <w:rPr>
          <w:lang w:eastAsia="zh-CN" w:bidi="ar-IQ"/>
        </w:rPr>
        <w:t>ervice customer</w:t>
      </w:r>
      <w:r>
        <w:rPr>
          <w:rFonts w:hint="eastAsia"/>
          <w:lang w:eastAsia="zh-CN" w:bidi="ar-IQ"/>
        </w:rPr>
        <w:t xml:space="preserve"> </w:t>
      </w:r>
      <w:r>
        <w:t>via the 3GPP system</w:t>
      </w:r>
      <w:r>
        <w:rPr>
          <w:rFonts w:hint="eastAsia"/>
          <w:lang w:eastAsia="zh-CN" w:bidi="ar-IQ"/>
        </w:rPr>
        <w:t>,</w:t>
      </w:r>
      <w:r>
        <w:rPr>
          <w:lang w:eastAsia="zh-CN" w:bidi="ar-IQ"/>
        </w:rPr>
        <w:t xml:space="preserve"> e.g.</w:t>
      </w:r>
      <w:r>
        <w:t xml:space="preserve"> </w:t>
      </w:r>
      <w:r>
        <w:rPr>
          <w:rFonts w:hint="eastAsia"/>
          <w:lang w:val="en-US" w:eastAsia="zh-CN" w:bidi="ar-IQ"/>
        </w:rPr>
        <w:t>USS, UTM</w:t>
      </w:r>
      <w:r>
        <w:rPr>
          <w:lang w:eastAsia="zh-CN" w:bidi="ar-IQ"/>
        </w:rPr>
        <w:t>.</w:t>
      </w:r>
    </w:p>
    <w:p>
      <w:pPr>
        <w:pStyle w:val="110"/>
      </w:pPr>
      <w:r>
        <w:rPr>
          <w:rFonts w:hint="eastAsia"/>
          <w:lang w:bidi="ar-IQ"/>
        </w:rPr>
        <w:t xml:space="preserve">- </w:t>
      </w:r>
      <w:r>
        <w:rPr>
          <w:lang w:bidi="ar-IQ"/>
        </w:rPr>
        <w:tab/>
      </w:r>
      <w:r>
        <w:rPr>
          <w:rFonts w:hint="eastAsia"/>
          <w:lang w:val="en-US" w:eastAsia="zh-CN" w:bidi="ar-IQ"/>
        </w:rPr>
        <w:t>UAS</w:t>
      </w:r>
      <w:r>
        <w:rPr>
          <w:rFonts w:hint="eastAsia"/>
          <w:lang w:eastAsia="zh-CN" w:bidi="ar-IQ"/>
        </w:rPr>
        <w:t xml:space="preserve"> </w:t>
      </w:r>
      <w:r>
        <w:rPr>
          <w:rFonts w:hint="eastAsia"/>
          <w:lang w:eastAsia="zh-CN"/>
        </w:rPr>
        <w:t xml:space="preserve">Service </w:t>
      </w:r>
      <w:r>
        <w:rPr>
          <w:lang w:eastAsia="zh-CN" w:bidi="ar-IQ"/>
        </w:rPr>
        <w:t>Customer</w:t>
      </w:r>
      <w:r>
        <w:rPr>
          <w:rFonts w:hint="eastAsia"/>
          <w:lang w:eastAsia="zh-CN" w:bidi="ar-IQ"/>
        </w:rPr>
        <w:t xml:space="preserve"> (</w:t>
      </w:r>
      <w:r>
        <w:rPr>
          <w:rFonts w:hint="eastAsia"/>
          <w:lang w:val="en-US" w:eastAsia="zh-CN" w:bidi="ar-IQ"/>
        </w:rPr>
        <w:t>UAS-</w:t>
      </w:r>
      <w:r>
        <w:rPr>
          <w:rFonts w:hint="eastAsia"/>
          <w:lang w:eastAsia="zh-CN" w:bidi="ar-IQ"/>
        </w:rPr>
        <w:t xml:space="preserve">SC): </w:t>
      </w:r>
      <w:r>
        <w:rPr>
          <w:lang w:eastAsia="zh-CN" w:bidi="ar-IQ"/>
        </w:rPr>
        <w:t xml:space="preserve">a </w:t>
      </w:r>
      <w:r>
        <w:rPr>
          <w:rFonts w:hint="eastAsia"/>
          <w:lang w:eastAsia="zh-CN" w:bidi="ar-IQ"/>
        </w:rPr>
        <w:t>service c</w:t>
      </w:r>
      <w:r>
        <w:rPr>
          <w:lang w:eastAsia="zh-CN" w:bidi="ar-IQ"/>
        </w:rPr>
        <w:t xml:space="preserve">ustomer who </w:t>
      </w:r>
      <w:r>
        <w:rPr>
          <w:rFonts w:hint="eastAsia"/>
          <w:lang w:eastAsia="zh-CN" w:bidi="ar-IQ"/>
        </w:rPr>
        <w:t>is</w:t>
      </w:r>
      <w:r>
        <w:rPr>
          <w:lang w:eastAsia="zh-CN" w:bidi="ar-IQ"/>
        </w:rPr>
        <w:t xml:space="preserve"> able to consume </w:t>
      </w:r>
      <w:r>
        <w:rPr>
          <w:rFonts w:hint="eastAsia"/>
          <w:lang w:val="en-US" w:eastAsia="zh-CN" w:bidi="ar-IQ"/>
        </w:rPr>
        <w:t>UAS services</w:t>
      </w:r>
      <w:r>
        <w:rPr>
          <w:lang w:eastAsia="zh-CN" w:bidi="ar-IQ"/>
        </w:rPr>
        <w:t xml:space="preserve">, </w:t>
      </w:r>
      <w:r>
        <w:rPr>
          <w:rFonts w:hint="eastAsia"/>
          <w:lang w:val="en-US" w:eastAsia="zh-CN" w:bidi="ar-IQ"/>
        </w:rPr>
        <w:t>i.e.</w:t>
      </w:r>
      <w:r>
        <w:rPr>
          <w:lang w:eastAsia="zh-CN" w:bidi="ar-IQ"/>
        </w:rPr>
        <w:t xml:space="preserve"> </w:t>
      </w:r>
      <w:r>
        <w:rPr>
          <w:rFonts w:hint="eastAsia"/>
          <w:lang w:val="en-US" w:eastAsia="zh-CN" w:bidi="ar-IQ"/>
        </w:rPr>
        <w:t>UAV</w:t>
      </w:r>
      <w:r>
        <w:rPr>
          <w:lang w:eastAsia="zh-CN" w:bidi="ar-IQ"/>
        </w:rPr>
        <w:t>.</w:t>
      </w:r>
    </w:p>
    <w:p>
      <w:pPr>
        <w:pStyle w:val="3"/>
      </w:pPr>
      <w:bookmarkStart w:id="67" w:name="_Toc24317"/>
      <w:bookmarkStart w:id="68" w:name="_Toc2208"/>
      <w:r>
        <w:rPr>
          <w:rFonts w:hint="eastAsia"/>
          <w:lang w:val="en-US" w:eastAsia="zh-CN"/>
        </w:rPr>
        <w:t>5</w:t>
      </w:r>
      <w:r>
        <w:tab/>
      </w:r>
      <w:r>
        <w:t>Charging scenarios and key issues</w:t>
      </w:r>
      <w:bookmarkEnd w:id="67"/>
      <w:bookmarkEnd w:id="68"/>
    </w:p>
    <w:p>
      <w:pPr>
        <w:pStyle w:val="4"/>
        <w:overflowPunct w:val="0"/>
        <w:autoSpaceDE w:val="0"/>
        <w:autoSpaceDN w:val="0"/>
        <w:adjustRightInd w:val="0"/>
        <w:textAlignment w:val="baseline"/>
        <w:rPr>
          <w:rFonts w:hint="default" w:eastAsia="等线"/>
          <w:lang w:val="en-US" w:eastAsia="zh-CN"/>
        </w:rPr>
      </w:pPr>
      <w:bookmarkStart w:id="69" w:name="_Toc28133"/>
      <w:bookmarkStart w:id="70" w:name="_Toc16168"/>
      <w:bookmarkStart w:id="71" w:name="_Toc92202603"/>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r>
        <w:rPr>
          <w:lang w:val="en-US"/>
        </w:rPr>
        <w:t>Identifier</w:t>
      </w:r>
      <w:bookmarkEnd w:id="69"/>
      <w:bookmarkEnd w:id="70"/>
    </w:p>
    <w:p>
      <w:pPr>
        <w:pStyle w:val="5"/>
      </w:pPr>
      <w:bookmarkStart w:id="72" w:name="_Toc25651"/>
      <w:bookmarkStart w:id="73" w:name="_Toc19885"/>
      <w:r>
        <w:rPr>
          <w:rFonts w:hint="eastAsia"/>
          <w:lang w:eastAsia="zh-CN"/>
        </w:rPr>
        <w:t>5.</w:t>
      </w:r>
      <w:r>
        <w:rPr>
          <w:rFonts w:hint="eastAsia" w:eastAsia="宋体"/>
          <w:lang w:val="en-US" w:eastAsia="zh-CN"/>
        </w:rPr>
        <w:t>1</w:t>
      </w:r>
      <w:r>
        <w:t>.1</w:t>
      </w:r>
      <w:r>
        <w:tab/>
      </w:r>
      <w:r>
        <w:rPr>
          <w:rFonts w:hint="eastAsia"/>
          <w:lang w:eastAsia="zh-CN"/>
        </w:rPr>
        <w:t>Use cases</w:t>
      </w:r>
      <w:bookmarkEnd w:id="72"/>
      <w:bookmarkEnd w:id="73"/>
      <w:r>
        <w:t xml:space="preserve"> </w:t>
      </w:r>
    </w:p>
    <w:p>
      <w:pPr>
        <w:pStyle w:val="6"/>
        <w:rPr>
          <w:rFonts w:hint="default" w:eastAsiaTheme="minorEastAsia"/>
          <w:color w:val="auto"/>
          <w:highlight w:val="yellow"/>
          <w:lang w:val="en-US" w:eastAsia="zh-CN"/>
        </w:rPr>
      </w:pPr>
      <w:bookmarkStart w:id="74" w:name="_Toc11069"/>
      <w:bookmarkStart w:id="75" w:name="_Toc12953"/>
      <w:r>
        <w:rPr>
          <w:rFonts w:hint="default"/>
          <w:color w:val="auto"/>
          <w:lang w:val="en-US"/>
        </w:rPr>
        <w:t>5</w:t>
      </w:r>
      <w:r>
        <w:rPr>
          <w:color w:val="auto"/>
        </w:rPr>
        <w:t>.</w:t>
      </w:r>
      <w:r>
        <w:rPr>
          <w:rFonts w:hint="eastAsia" w:eastAsia="宋体"/>
          <w:color w:val="auto"/>
          <w:lang w:val="en-US" w:eastAsia="zh-CN"/>
        </w:rPr>
        <w:t>1</w:t>
      </w:r>
      <w:r>
        <w:rPr>
          <w:color w:val="auto"/>
        </w:rPr>
        <w:t>.1.1</w:t>
      </w:r>
      <w:r>
        <w:rPr>
          <w:color w:val="auto"/>
        </w:rPr>
        <w:tab/>
      </w:r>
      <w:r>
        <w:rPr>
          <w:color w:val="auto"/>
        </w:rPr>
        <w:t>Use case #</w:t>
      </w:r>
      <w:r>
        <w:rPr>
          <w:rFonts w:hint="eastAsia" w:eastAsia="宋体"/>
          <w:color w:val="auto"/>
          <w:lang w:val="en-US" w:eastAsia="zh-CN"/>
        </w:rPr>
        <w:t>1</w:t>
      </w:r>
      <w:r>
        <w:rPr>
          <w:rFonts w:hint="default"/>
          <w:color w:val="auto"/>
          <w:lang w:val="en-US"/>
        </w:rPr>
        <w:t>a</w:t>
      </w:r>
      <w:r>
        <w:rPr>
          <w:color w:val="auto"/>
        </w:rPr>
        <w:t xml:space="preserve">: </w:t>
      </w:r>
      <w:r>
        <w:rPr>
          <w:rFonts w:eastAsia="等线"/>
        </w:rPr>
        <w:t xml:space="preserve">Converged charging </w:t>
      </w:r>
      <w:r>
        <w:rPr>
          <w:rFonts w:hint="eastAsia" w:eastAsia="等线"/>
          <w:lang w:val="en-US" w:eastAsia="zh-CN"/>
        </w:rPr>
        <w:t xml:space="preserve">with </w:t>
      </w:r>
      <w:r>
        <w:rPr>
          <w:rFonts w:hint="eastAsia"/>
          <w:color w:val="auto"/>
          <w:highlight w:val="none"/>
          <w:lang w:val="en-US" w:eastAsia="zh-CN"/>
        </w:rPr>
        <w:t>UAV Identifier</w:t>
      </w:r>
      <w:bookmarkEnd w:id="74"/>
      <w:bookmarkEnd w:id="75"/>
    </w:p>
    <w:p>
      <w:pPr>
        <w:overflowPunct w:val="0"/>
        <w:autoSpaceDE w:val="0"/>
        <w:autoSpaceDN w:val="0"/>
        <w:adjustRightInd w:val="0"/>
        <w:spacing w:after="180"/>
        <w:textAlignment w:val="baseline"/>
        <w:rPr>
          <w:rFonts w:hint="eastAsia" w:eastAsia="宋体"/>
          <w:lang w:val="en-US" w:eastAsia="zh-CN"/>
        </w:rPr>
      </w:pPr>
      <w:r>
        <w:rPr>
          <w:rFonts w:hint="eastAsia"/>
          <w:lang w:eastAsia="zh-CN"/>
        </w:rPr>
        <w:t xml:space="preserve">As defined in </w:t>
      </w:r>
      <w:r>
        <w:rPr>
          <w:lang w:eastAsia="zh-CN"/>
        </w:rPr>
        <w:t>TS 23.</w:t>
      </w:r>
      <w:r>
        <w:rPr>
          <w:rFonts w:hint="eastAsia"/>
          <w:lang w:val="en-US" w:eastAsia="zh-CN"/>
        </w:rPr>
        <w:t>256</w:t>
      </w:r>
      <w:r>
        <w:rPr>
          <w:lang w:eastAsia="zh-CN"/>
        </w:rPr>
        <w:t xml:space="preserve"> [3],</w:t>
      </w:r>
      <w:r>
        <w:rPr>
          <w:rFonts w:hint="eastAsia"/>
          <w:lang w:val="en-US" w:eastAsia="zh-CN"/>
        </w:rPr>
        <w:t xml:space="preserve"> the </w:t>
      </w:r>
      <w:r>
        <w:t>UAV is associated with</w:t>
      </w:r>
      <w:r>
        <w:rPr>
          <w:rFonts w:hint="eastAsia"/>
          <w:lang w:val="en-US" w:eastAsia="zh-CN"/>
        </w:rPr>
        <w:t xml:space="preserve"> </w:t>
      </w:r>
      <w:r>
        <w:t>the following identifiers</w:t>
      </w:r>
      <w:r>
        <w:rPr>
          <w:rFonts w:hint="eastAsia"/>
          <w:lang w:val="en-US" w:eastAsia="zh-CN"/>
        </w:rPr>
        <w:t xml:space="preserve"> </w:t>
      </w:r>
      <w:r>
        <w:t>in the 3GPP system</w:t>
      </w:r>
      <w:r>
        <w:rPr>
          <w:rFonts w:hint="eastAsia" w:eastAsia="宋体"/>
          <w:lang w:val="en-US" w:eastAsia="zh-CN"/>
        </w:rPr>
        <w:t>:</w:t>
      </w:r>
    </w:p>
    <w:p>
      <w:pPr>
        <w:numPr>
          <w:ilvl w:val="0"/>
          <w:numId w:val="12"/>
        </w:numPr>
        <w:overflowPunct w:val="0"/>
        <w:autoSpaceDE w:val="0"/>
        <w:autoSpaceDN w:val="0"/>
        <w:adjustRightInd w:val="0"/>
        <w:textAlignment w:val="baseline"/>
        <w:rPr>
          <w:rFonts w:eastAsia="宋体"/>
          <w:lang w:val="en-US" w:eastAsia="zh-CN" w:bidi="ar"/>
        </w:rPr>
      </w:pPr>
      <w:r>
        <w:rPr>
          <w:rFonts w:hint="eastAsia" w:eastAsia="宋体"/>
          <w:lang w:val="en-US" w:eastAsia="zh-CN"/>
        </w:rPr>
        <w:t>CAA-level UAV Identity</w:t>
      </w:r>
      <w:r>
        <w:rPr>
          <w:rFonts w:hint="eastAsia" w:eastAsiaTheme="minorEastAsia"/>
          <w:lang w:eastAsia="zh-CN"/>
        </w:rPr>
        <w:t xml:space="preserve">: </w:t>
      </w:r>
      <w:r>
        <w:rPr>
          <w:rFonts w:hint="eastAsia"/>
        </w:rPr>
        <w:t xml:space="preserve">A UAV is assigned a CAA-level UAV Identity by functions in the aviation domain (e.g. USS). </w:t>
      </w:r>
      <w:r>
        <w:t>The UAV provides the CAA-level UAV Identity to the 3GPP system during UUAA procedures.</w:t>
      </w:r>
    </w:p>
    <w:p>
      <w:pPr>
        <w:numPr>
          <w:ilvl w:val="0"/>
          <w:numId w:val="12"/>
        </w:numPr>
        <w:overflowPunct w:val="0"/>
        <w:autoSpaceDE w:val="0"/>
        <w:autoSpaceDN w:val="0"/>
        <w:adjustRightInd w:val="0"/>
        <w:textAlignment w:val="baseline"/>
        <w:rPr>
          <w:rFonts w:eastAsia="宋体"/>
          <w:lang w:val="en-US" w:eastAsia="zh-CN" w:bidi="ar"/>
        </w:rPr>
      </w:pPr>
      <w:r>
        <w:t>3GPP UAV ID</w:t>
      </w:r>
      <w:r>
        <w:rPr>
          <w:rFonts w:hint="eastAsia" w:eastAsiaTheme="minorEastAsia"/>
          <w:lang w:eastAsia="zh-CN"/>
        </w:rPr>
        <w:t xml:space="preserve">: </w:t>
      </w:r>
      <w:r>
        <w:rPr>
          <w:rFonts w:hint="eastAsia"/>
        </w:rPr>
        <w:t>A 3GPP UAV ID is associated to the UAV by the 3GPP system in the subscription information and is used by the 3GPP system to identify the UAV. GPSI in the format of External Identifier is used as the 3GPP UAV ID.</w:t>
      </w:r>
    </w:p>
    <w:p>
      <w:pPr>
        <w:rPr>
          <w:rFonts w:hint="default" w:eastAsiaTheme="minorEastAsia"/>
          <w:lang w:val="en-US" w:eastAsia="zh-CN" w:bidi="ar"/>
        </w:rPr>
      </w:pPr>
      <w:r>
        <w:rPr>
          <w:rFonts w:hint="eastAsia" w:eastAsia="宋体"/>
          <w:lang w:val="en-US" w:eastAsia="zh-CN" w:bidi="ar"/>
        </w:rPr>
        <w:t xml:space="preserve">The UAV, as a 3GPP UE </w:t>
      </w:r>
      <w:r>
        <w:t>configured for UAS services</w:t>
      </w:r>
      <w:r>
        <w:rPr>
          <w:rFonts w:hint="eastAsia"/>
          <w:lang w:val="en-US" w:eastAsia="zh-CN"/>
        </w:rPr>
        <w:t>, can be identified by the UAV identifier, which makes it possible for charging differentiation.</w:t>
      </w:r>
    </w:p>
    <w:p>
      <w:pPr>
        <w:rPr>
          <w:lang w:val="en-US" w:eastAsia="zh-CN"/>
        </w:rPr>
      </w:pPr>
      <w:r>
        <w:rPr>
          <w:rFonts w:eastAsia="宋体"/>
          <w:lang w:val="en-US" w:eastAsia="zh-CN" w:bidi="ar"/>
        </w:rPr>
        <w:t>For th</w:t>
      </w:r>
      <w:r>
        <w:rPr>
          <w:rFonts w:hint="eastAsia" w:eastAsia="宋体"/>
          <w:lang w:val="en-US" w:eastAsia="zh-CN" w:bidi="ar"/>
        </w:rPr>
        <w:t>e</w:t>
      </w:r>
      <w:r>
        <w:rPr>
          <w:rFonts w:eastAsia="宋体"/>
          <w:lang w:val="en-US" w:eastAsia="zh-CN" w:bidi="ar"/>
        </w:rPr>
        <w:t xml:space="preserve"> </w:t>
      </w:r>
      <w:r>
        <w:rPr>
          <w:rFonts w:hint="eastAsia" w:eastAsia="宋体"/>
          <w:lang w:val="en-US" w:eastAsia="zh-CN" w:bidi="ar"/>
        </w:rPr>
        <w:t xml:space="preserve">scenario of </w:t>
      </w:r>
      <w:r>
        <w:t>using 3GPP network as the transport network for supporting UAS services</w:t>
      </w:r>
      <w:r>
        <w:rPr>
          <w:rFonts w:eastAsia="宋体"/>
          <w:lang w:val="en-US" w:eastAsia="zh-CN" w:bidi="ar"/>
        </w:rPr>
        <w:t>,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UAS-SC who accesses the 3GPP network.</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Charging party: UAS-MNO who provides UAS services to UAS-SC.</w:t>
      </w:r>
    </w:p>
    <w:p>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are</w:t>
      </w:r>
      <w:r>
        <w:rPr>
          <w:lang w:eastAsia="zh-CN"/>
        </w:rPr>
        <w:t xml:space="preserve">: REQ-CH_ </w:t>
      </w:r>
      <w:r>
        <w:rPr>
          <w:rFonts w:hint="eastAsia"/>
          <w:lang w:val="en-US" w:eastAsia="zh-CN"/>
        </w:rPr>
        <w:t>UAS</w:t>
      </w:r>
      <w:r>
        <w:rPr>
          <w:lang w:eastAsia="zh-CN"/>
        </w:rPr>
        <w:t>_</w:t>
      </w:r>
      <w:r>
        <w:rPr>
          <w:rFonts w:hint="eastAsia"/>
          <w:lang w:val="en-US" w:eastAsia="zh-CN"/>
        </w:rPr>
        <w:t>ID</w:t>
      </w:r>
      <w:r>
        <w:rPr>
          <w:lang w:eastAsia="zh-CN"/>
        </w:rPr>
        <w:t>-01.</w:t>
      </w:r>
    </w:p>
    <w:p>
      <w:pPr>
        <w:pStyle w:val="5"/>
        <w:numPr>
          <w:ilvl w:val="-1"/>
          <w:numId w:val="0"/>
        </w:numPr>
        <w:ind w:left="0" w:firstLine="0"/>
      </w:pPr>
      <w:bookmarkStart w:id="76" w:name="_Toc9285"/>
      <w:bookmarkStart w:id="77" w:name="_Toc22718"/>
      <w:r>
        <w:rPr>
          <w:rFonts w:hint="eastAsia"/>
          <w:lang w:eastAsia="zh-CN"/>
        </w:rPr>
        <w:t>5.</w:t>
      </w:r>
      <w:r>
        <w:rPr>
          <w:rFonts w:hint="eastAsia" w:eastAsia="宋体"/>
          <w:lang w:val="en-US" w:eastAsia="zh-CN"/>
        </w:rPr>
        <w:t>1</w:t>
      </w:r>
      <w:r>
        <w:t>.2</w:t>
      </w:r>
      <w:r>
        <w:tab/>
      </w:r>
      <w:r>
        <w:t>Potential charging requirements</w:t>
      </w:r>
      <w:bookmarkEnd w:id="76"/>
      <w:bookmarkEnd w:id="77"/>
    </w:p>
    <w:p>
      <w:pPr>
        <w:numPr>
          <w:ilvl w:val="-1"/>
          <w:numId w:val="0"/>
        </w:numPr>
        <w:rPr>
          <w:rFonts w:hint="default"/>
          <w:lang w:val="en-US" w:eastAsia="zh-CN"/>
        </w:rPr>
      </w:pPr>
      <w:r>
        <w:rPr>
          <w:rFonts w:hint="eastAsia" w:eastAsia="Malgun Gothic"/>
          <w:b/>
          <w:lang w:eastAsia="ko-KR"/>
        </w:rPr>
        <w:t>REQ-CH_ UAS_ID-01</w:t>
      </w:r>
      <w:r>
        <w:rPr>
          <w:b/>
          <w:lang w:eastAsia="zh-CN"/>
        </w:rPr>
        <w:t>:</w:t>
      </w:r>
      <w:r>
        <w:t xml:space="preserve"> The 5G system</w:t>
      </w:r>
      <w:r>
        <w:rPr>
          <w:rFonts w:hint="eastAsia"/>
          <w:lang w:val="en-US" w:eastAsia="zh-CN"/>
        </w:rPr>
        <w:t xml:space="preserve"> </w:t>
      </w:r>
      <w:r>
        <w:rPr>
          <w:lang w:eastAsia="zh-CN"/>
        </w:rPr>
        <w:t xml:space="preserve">should support </w:t>
      </w:r>
      <w:r>
        <w:rPr>
          <w:rFonts w:hint="eastAsia"/>
          <w:lang w:val="en-US" w:eastAsia="zh-CN"/>
        </w:rPr>
        <w:t>converged</w:t>
      </w:r>
      <w:r>
        <w:rPr>
          <w:lang w:eastAsia="zh-CN"/>
        </w:rPr>
        <w:t xml:space="preserve"> charging </w:t>
      </w:r>
      <w:r>
        <w:rPr>
          <w:rFonts w:hint="eastAsia"/>
          <w:lang w:val="en-US" w:eastAsia="zh-CN"/>
        </w:rPr>
        <w:t>per UAV.</w:t>
      </w:r>
    </w:p>
    <w:p>
      <w:pPr>
        <w:pStyle w:val="5"/>
      </w:pPr>
      <w:bookmarkStart w:id="78" w:name="_Toc14428"/>
      <w:bookmarkStart w:id="79" w:name="_Toc1754"/>
      <w:r>
        <w:rPr>
          <w:rFonts w:hint="eastAsia"/>
          <w:lang w:eastAsia="zh-CN"/>
        </w:rPr>
        <w:t>5.</w:t>
      </w:r>
      <w:r>
        <w:rPr>
          <w:rFonts w:hint="eastAsia" w:eastAsia="宋体"/>
          <w:lang w:val="en-US" w:eastAsia="zh-CN"/>
        </w:rPr>
        <w:t>1</w:t>
      </w:r>
      <w:r>
        <w:t>.3</w:t>
      </w:r>
      <w:r>
        <w:tab/>
      </w:r>
      <w:r>
        <w:t>Key issues</w:t>
      </w:r>
      <w:bookmarkEnd w:id="78"/>
      <w:bookmarkEnd w:id="79"/>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ID</w:t>
      </w:r>
      <w:r>
        <w:rPr>
          <w:rFonts w:hint="eastAsia" w:eastAsia="Malgun Gothic"/>
          <w:b w:val="0"/>
          <w:bCs w:val="0"/>
          <w:lang w:eastAsia="ko-KR"/>
        </w:rPr>
        <w:t>-01</w:t>
      </w:r>
      <w:r>
        <w:t>:</w:t>
      </w:r>
    </w:p>
    <w:p>
      <w:pPr>
        <w:pStyle w:val="110"/>
      </w:pPr>
      <w:r>
        <w:t>-</w:t>
      </w:r>
      <w:r>
        <w:tab/>
      </w:r>
      <w:r>
        <w:rPr>
          <w:b/>
          <w:bCs/>
        </w:rPr>
        <w:t>Key Issue #</w:t>
      </w:r>
      <w:r>
        <w:rPr>
          <w:rFonts w:hint="eastAsia"/>
          <w:b/>
          <w:bCs/>
          <w:lang w:val="en-US" w:eastAsia="zh-CN"/>
        </w:rPr>
        <w:t>1</w:t>
      </w:r>
      <w:r>
        <w:rPr>
          <w:b/>
          <w:bCs/>
        </w:rPr>
        <w:t>a</w:t>
      </w:r>
      <w:r>
        <w:t>: the charging information collecti</w:t>
      </w:r>
      <w:r>
        <w:rPr>
          <w:rFonts w:hint="eastAsia"/>
          <w:lang w:val="en-US" w:eastAsia="zh-CN"/>
        </w:rPr>
        <w:t>ng</w:t>
      </w:r>
      <w:r>
        <w:t xml:space="preserve"> and reporting per </w:t>
      </w:r>
      <w:r>
        <w:rPr>
          <w:rFonts w:hint="eastAsia"/>
          <w:lang w:val="en-US" w:eastAsia="zh-CN"/>
        </w:rPr>
        <w:t>UAV</w:t>
      </w:r>
      <w:r>
        <w:t>.</w:t>
      </w:r>
    </w:p>
    <w:p>
      <w:pPr>
        <w:pStyle w:val="5"/>
      </w:pPr>
      <w:bookmarkStart w:id="80" w:name="_Toc32028"/>
      <w:bookmarkStart w:id="81" w:name="_Toc437"/>
      <w:r>
        <w:rPr>
          <w:rFonts w:hint="eastAsia"/>
          <w:lang w:eastAsia="zh-CN"/>
        </w:rPr>
        <w:t>5.</w:t>
      </w:r>
      <w:r>
        <w:rPr>
          <w:rFonts w:hint="eastAsia" w:eastAsia="宋体"/>
          <w:lang w:val="en-US" w:eastAsia="zh-CN"/>
        </w:rPr>
        <w:t>1</w:t>
      </w:r>
      <w:r>
        <w:t>.4</w:t>
      </w:r>
      <w:r>
        <w:tab/>
      </w:r>
      <w:r>
        <w:t>Possible solutions</w:t>
      </w:r>
      <w:bookmarkEnd w:id="80"/>
      <w:bookmarkEnd w:id="81"/>
    </w:p>
    <w:p>
      <w:pPr>
        <w:pStyle w:val="6"/>
        <w:rPr>
          <w:szCs w:val="24"/>
          <w:lang w:val="en-US" w:eastAsia="zh-CN"/>
        </w:rPr>
      </w:pPr>
      <w:bookmarkStart w:id="82" w:name="_Toc4609"/>
      <w:r>
        <w:rPr>
          <w:szCs w:val="24"/>
          <w:lang w:val="en-US" w:eastAsia="zh-CN"/>
        </w:rPr>
        <w:t>5.</w:t>
      </w:r>
      <w:r>
        <w:rPr>
          <w:rFonts w:hint="eastAsia"/>
          <w:szCs w:val="24"/>
          <w:lang w:val="en-US" w:eastAsia="zh-CN"/>
        </w:rPr>
        <w:t>1</w:t>
      </w:r>
      <w:r>
        <w:rPr>
          <w:szCs w:val="24"/>
          <w:lang w:val="en-US" w:eastAsia="zh-CN"/>
        </w:rPr>
        <w:t>.4.1</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 xml:space="preserve">.1: </w:t>
      </w:r>
      <w:r>
        <w:rPr>
          <w:rFonts w:hint="eastAsia"/>
          <w:szCs w:val="24"/>
          <w:lang w:val="en-US" w:eastAsia="zh-CN"/>
        </w:rPr>
        <w:t>Data Connectivity Charging between SMF and CHF</w:t>
      </w:r>
      <w:bookmarkEnd w:id="82"/>
    </w:p>
    <w:p>
      <w:pPr>
        <w:pStyle w:val="7"/>
        <w:rPr>
          <w:szCs w:val="24"/>
        </w:rPr>
      </w:pPr>
      <w:bookmarkStart w:id="83" w:name="_Toc25735"/>
      <w:r>
        <w:rPr>
          <w:szCs w:val="24"/>
          <w:lang w:val="en-US" w:eastAsia="zh-CN"/>
        </w:rPr>
        <w:t>5.</w:t>
      </w:r>
      <w:r>
        <w:rPr>
          <w:rFonts w:hint="eastAsia"/>
          <w:szCs w:val="24"/>
          <w:lang w:val="en-US" w:eastAsia="zh-CN"/>
        </w:rPr>
        <w:t>1</w:t>
      </w:r>
      <w:r>
        <w:rPr>
          <w:szCs w:val="24"/>
          <w:lang w:val="en-US" w:eastAsia="zh-CN"/>
        </w:rPr>
        <w:t>.4</w:t>
      </w:r>
      <w:r>
        <w:rPr>
          <w:szCs w:val="24"/>
        </w:rPr>
        <w:t>.</w:t>
      </w:r>
      <w:r>
        <w:rPr>
          <w:szCs w:val="24"/>
          <w:lang w:val="en-US" w:eastAsia="zh-CN"/>
        </w:rPr>
        <w:t>1</w:t>
      </w:r>
      <w:r>
        <w:rPr>
          <w:szCs w:val="24"/>
        </w:rPr>
        <w:t>.1</w:t>
      </w:r>
      <w:r>
        <w:rPr>
          <w:szCs w:val="24"/>
        </w:rPr>
        <w:tab/>
      </w:r>
      <w:r>
        <w:rPr>
          <w:szCs w:val="24"/>
        </w:rPr>
        <w:t>General description</w:t>
      </w:r>
      <w:bookmarkEnd w:id="83"/>
    </w:p>
    <w:p>
      <w:pPr>
        <w:rPr>
          <w:lang w:eastAsia="zh-CN"/>
        </w:rPr>
      </w:pPr>
      <w:r>
        <w:rPr>
          <w:lang w:eastAsia="zh-CN"/>
        </w:rPr>
        <w:t xml:space="preserve">This </w:t>
      </w:r>
      <w:r>
        <w:rPr>
          <w:rFonts w:hint="eastAsia"/>
          <w:lang w:eastAsia="zh-CN"/>
        </w:rPr>
        <w:t>solution</w:t>
      </w:r>
      <w:r>
        <w:rPr>
          <w:rFonts w:hint="eastAsia"/>
          <w:lang w:val="en-US" w:eastAsia="zh-CN"/>
        </w:rPr>
        <w:t xml:space="preserve"> #1.1</w:t>
      </w:r>
      <w:r>
        <w:rPr>
          <w:rFonts w:hint="eastAsia"/>
          <w:lang w:eastAsia="zh-CN"/>
        </w:rPr>
        <w:t xml:space="preserve"> </w:t>
      </w:r>
      <w:r>
        <w:rPr>
          <w:lang w:eastAsia="zh-CN"/>
        </w:rPr>
        <w:t xml:space="preserve">which relying on 5G </w:t>
      </w: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onnectivity </w:t>
      </w:r>
      <w:r>
        <w:rPr>
          <w:rFonts w:hint="eastAsia"/>
          <w:lang w:val="en-US" w:eastAsia="zh-CN"/>
        </w:rPr>
        <w:t xml:space="preserve">converged </w:t>
      </w:r>
      <w:r>
        <w:rPr>
          <w:lang w:eastAsia="zh-CN"/>
        </w:rPr>
        <w:t>charging</w:t>
      </w:r>
      <w:r>
        <w:rPr>
          <w:rFonts w:hint="eastAsia"/>
          <w:lang w:val="en-US" w:eastAsia="zh-CN"/>
        </w:rPr>
        <w:t xml:space="preserve"> </w:t>
      </w:r>
      <w:r>
        <w:rPr>
          <w:rFonts w:hint="eastAsia"/>
          <w:lang w:eastAsia="zh-CN"/>
        </w:rPr>
        <w:t>architecture defined in TS 32.25</w:t>
      </w:r>
      <w:r>
        <w:rPr>
          <w:rFonts w:hint="eastAsia"/>
          <w:lang w:val="en-US" w:eastAsia="zh-CN"/>
        </w:rPr>
        <w:t>5</w:t>
      </w:r>
      <w:r>
        <w:rPr>
          <w:rFonts w:hint="eastAsia"/>
          <w:lang w:eastAsia="zh-CN"/>
        </w:rPr>
        <w:t>[</w:t>
      </w:r>
      <w:r>
        <w:rPr>
          <w:rFonts w:hint="eastAsia"/>
          <w:lang w:val="en-US" w:eastAsia="zh-CN"/>
        </w:rPr>
        <w:t>10</w:t>
      </w:r>
      <w:r>
        <w:rPr>
          <w:rFonts w:hint="eastAsia"/>
          <w:lang w:eastAsia="zh-CN"/>
        </w:rPr>
        <w:t xml:space="preserve">], with the extension of including </w:t>
      </w:r>
      <w:r>
        <w:t xml:space="preserve">UAV </w:t>
      </w:r>
      <w:r>
        <w:rPr>
          <w:rFonts w:hint="eastAsia"/>
          <w:lang w:val="en-US" w:eastAsia="zh-CN"/>
        </w:rPr>
        <w:t xml:space="preserve">indication, </w:t>
      </w:r>
      <w:r>
        <w:rPr>
          <w:lang w:eastAsia="zh-CN"/>
        </w:rPr>
        <w:t>address</w:t>
      </w:r>
      <w:r>
        <w:rPr>
          <w:rFonts w:hint="eastAsia"/>
          <w:lang w:val="en-US" w:eastAsia="zh-CN"/>
        </w:rPr>
        <w:t>ing</w:t>
      </w:r>
      <w:r>
        <w:rPr>
          <w:lang w:eastAsia="zh-CN"/>
        </w:rPr>
        <w:t xml:space="preserve"> the Key Issue</w:t>
      </w:r>
      <w:r>
        <w:t>#</w:t>
      </w:r>
      <w:r>
        <w:rPr>
          <w:rFonts w:hint="eastAsia"/>
          <w:lang w:val="en-US" w:eastAsia="zh-CN"/>
        </w:rPr>
        <w:t>1</w:t>
      </w:r>
      <w:r>
        <w:t>a</w:t>
      </w:r>
      <w:r>
        <w:rPr>
          <w:rFonts w:hint="eastAsia"/>
          <w:lang w:eastAsia="zh-CN"/>
        </w:rPr>
        <w:t>.</w:t>
      </w:r>
    </w:p>
    <w:p>
      <w:pPr>
        <w:rPr>
          <w:lang w:val="en-US" w:eastAsia="zh-CN"/>
        </w:rPr>
      </w:pPr>
      <w:r>
        <w:rPr>
          <w:lang w:eastAsia="zh-CN"/>
        </w:rPr>
        <w:t xml:space="preserve">In order to </w:t>
      </w:r>
      <w:r>
        <w:rPr>
          <w:rFonts w:hint="eastAsia"/>
          <w:lang w:val="en-US" w:eastAsia="zh-CN"/>
        </w:rPr>
        <w:t xml:space="preserve">distinguish the UAV from other 3GPP UEs </w:t>
      </w:r>
      <w:r>
        <w:t>for charging differentiation</w:t>
      </w:r>
      <w:r>
        <w:rPr>
          <w:rFonts w:hint="eastAsia"/>
          <w:lang w:val="en-US" w:eastAsia="zh-CN"/>
        </w:rPr>
        <w:t xml:space="preserve">, the </w:t>
      </w:r>
      <w:r>
        <w:t xml:space="preserve">UAV </w:t>
      </w:r>
      <w:r>
        <w:rPr>
          <w:rFonts w:hint="eastAsia"/>
          <w:lang w:val="en-US" w:eastAsia="zh-CN"/>
        </w:rPr>
        <w:t>indication can be involved to support UAV charging, which is not applicable to UAVC.</w:t>
      </w:r>
    </w:p>
    <w:p>
      <w:pPr>
        <w:pStyle w:val="7"/>
        <w:rPr>
          <w:szCs w:val="24"/>
        </w:rPr>
      </w:pPr>
      <w:bookmarkStart w:id="84" w:name="_Toc18792"/>
      <w:r>
        <w:rPr>
          <w:szCs w:val="24"/>
        </w:rPr>
        <w:t>5.</w:t>
      </w:r>
      <w:r>
        <w:rPr>
          <w:rFonts w:hint="eastAsia" w:eastAsia="宋体"/>
          <w:szCs w:val="24"/>
          <w:lang w:val="en-US" w:eastAsia="zh-CN"/>
        </w:rPr>
        <w:t>1</w:t>
      </w:r>
      <w:r>
        <w:rPr>
          <w:szCs w:val="24"/>
        </w:rPr>
        <w:t>.4.1.</w:t>
      </w:r>
      <w:r>
        <w:rPr>
          <w:rFonts w:hint="eastAsia"/>
          <w:szCs w:val="24"/>
          <w:lang w:val="en-US" w:eastAsia="zh-CN"/>
        </w:rPr>
        <w:t>2</w:t>
      </w:r>
      <w:r>
        <w:rPr>
          <w:szCs w:val="24"/>
        </w:rPr>
        <w:tab/>
      </w:r>
      <w:r>
        <w:rPr>
          <w:szCs w:val="24"/>
        </w:rPr>
        <w:t>Procedures description</w:t>
      </w:r>
      <w:bookmarkEnd w:id="84"/>
      <w:r>
        <w:rPr>
          <w:szCs w:val="24"/>
        </w:rPr>
        <w:t xml:space="preserve"> </w:t>
      </w:r>
    </w:p>
    <w:p>
      <w:pPr>
        <w:rPr>
          <w:lang w:val="en-US" w:eastAsia="zh-CN"/>
        </w:rPr>
      </w:pPr>
      <w:r>
        <w:rPr>
          <w:rFonts w:hint="eastAsia"/>
          <w:lang w:val="en-US" w:eastAsia="zh-CN"/>
        </w:rPr>
        <w:t>T</w:t>
      </w:r>
      <w:r>
        <w:t>he message flows for the PDU session establishment, PDU session modification, PDU session release of 5G data connectivity charging in non-roaming scenarios</w:t>
      </w:r>
      <w:r>
        <w:rPr>
          <w:rFonts w:hint="eastAsia"/>
          <w:lang w:val="en-US" w:eastAsia="zh-CN"/>
        </w:rPr>
        <w:t>,</w:t>
      </w:r>
      <w:r>
        <w:t xml:space="preserve"> </w:t>
      </w:r>
      <w:r>
        <w:rPr>
          <w:rFonts w:eastAsia="宋体"/>
        </w:rPr>
        <w:t>Home routed scenario</w:t>
      </w:r>
      <w:r>
        <w:rPr>
          <w:rFonts w:hint="eastAsia" w:eastAsia="宋体"/>
          <w:lang w:val="en-US" w:eastAsia="zh-CN"/>
        </w:rPr>
        <w:t xml:space="preserve">s and </w:t>
      </w:r>
      <w:r>
        <w:rPr>
          <w:rFonts w:eastAsia="宋体"/>
        </w:rPr>
        <w:t>Local breakout scenario</w:t>
      </w:r>
      <w:r>
        <w:rPr>
          <w:rFonts w:hint="eastAsia" w:eastAsia="宋体"/>
          <w:lang w:val="en-US" w:eastAsia="zh-CN"/>
        </w:rPr>
        <w:t xml:space="preserve">s </w:t>
      </w:r>
      <w:r>
        <w:t>would be the same as in clauses 5.2.2.</w:t>
      </w:r>
      <w:r>
        <w:rPr>
          <w:rFonts w:hint="eastAsia"/>
          <w:lang w:val="en-US" w:eastAsia="zh-CN"/>
        </w:rPr>
        <w:t>2,</w:t>
      </w:r>
      <w:r>
        <w:t xml:space="preserve"> clauses 5.2.2.</w:t>
      </w:r>
      <w:r>
        <w:rPr>
          <w:rFonts w:hint="eastAsia"/>
          <w:lang w:val="en-US" w:eastAsia="zh-CN"/>
        </w:rPr>
        <w:t>12 and clause 5.2.2.18</w:t>
      </w:r>
      <w:r>
        <w:t xml:space="preserve"> of TS 32.255 [</w:t>
      </w:r>
      <w:r>
        <w:rPr>
          <w:rFonts w:hint="eastAsia"/>
          <w:lang w:val="en-US" w:eastAsia="zh-CN"/>
        </w:rPr>
        <w:t>10</w:t>
      </w:r>
      <w:r>
        <w:t>]</w:t>
      </w:r>
      <w:r>
        <w:rPr>
          <w:rFonts w:hint="eastAsia"/>
          <w:lang w:val="en-US" w:eastAsia="zh-CN"/>
        </w:rPr>
        <w:t>, with:</w:t>
      </w:r>
    </w:p>
    <w:p>
      <w:pPr>
        <w:pStyle w:val="110"/>
        <w:rPr>
          <w:lang w:eastAsia="zh-CN"/>
        </w:rPr>
      </w:pPr>
      <w:r>
        <w:rPr>
          <w:rFonts w:hint="eastAsia"/>
          <w:lang w:eastAsia="zh-CN"/>
        </w:rPr>
        <w:t>-</w:t>
      </w:r>
      <w:r>
        <w:rPr>
          <w:rFonts w:hint="eastAsia"/>
          <w:lang w:eastAsia="zh-CN"/>
        </w:rPr>
        <w:tab/>
      </w:r>
      <w:r>
        <w:t xml:space="preserve">UAV </w:t>
      </w:r>
      <w:r>
        <w:rPr>
          <w:rFonts w:hint="eastAsia"/>
          <w:lang w:val="en-US" w:eastAsia="zh-CN"/>
        </w:rPr>
        <w:t>indication added in charging data request messages.</w:t>
      </w:r>
    </w:p>
    <w:p>
      <w:pPr>
        <w:pStyle w:val="6"/>
        <w:rPr>
          <w:szCs w:val="24"/>
          <w:lang w:val="en-US" w:eastAsia="zh-CN"/>
        </w:rPr>
      </w:pPr>
      <w:bookmarkStart w:id="85" w:name="_Toc4445"/>
      <w:r>
        <w:rPr>
          <w:szCs w:val="24"/>
          <w:lang w:val="en-US" w:eastAsia="zh-CN"/>
        </w:rPr>
        <w:t>5.</w:t>
      </w:r>
      <w:r>
        <w:rPr>
          <w:rFonts w:hint="eastAsia"/>
          <w:szCs w:val="24"/>
          <w:lang w:val="en-US" w:eastAsia="zh-CN"/>
        </w:rPr>
        <w:t>1</w:t>
      </w:r>
      <w:r>
        <w:rPr>
          <w:szCs w:val="24"/>
          <w:lang w:val="en-US" w:eastAsia="zh-CN"/>
        </w:rPr>
        <w:t>.4.</w:t>
      </w:r>
      <w:r>
        <w:rPr>
          <w:rFonts w:hint="eastAsia"/>
          <w:szCs w:val="24"/>
          <w:lang w:val="en-US" w:eastAsia="zh-CN"/>
        </w:rPr>
        <w:t>2</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w:t>
      </w:r>
      <w:r>
        <w:rPr>
          <w:rFonts w:hint="eastAsia"/>
          <w:szCs w:val="24"/>
          <w:lang w:val="en-US" w:eastAsia="zh-CN"/>
        </w:rPr>
        <w:t>2</w:t>
      </w:r>
      <w:r>
        <w:rPr>
          <w:szCs w:val="24"/>
          <w:lang w:eastAsia="zh-CN"/>
        </w:rPr>
        <w:t xml:space="preserve">: </w:t>
      </w:r>
      <w:r>
        <w:rPr>
          <w:rFonts w:hint="eastAsia"/>
          <w:szCs w:val="24"/>
          <w:lang w:val="en-US" w:eastAsia="zh-CN"/>
        </w:rPr>
        <w:t xml:space="preserve"> </w:t>
      </w:r>
      <w:r>
        <w:rPr>
          <w:rFonts w:hint="eastAsia"/>
          <w:lang w:val="en-US" w:eastAsia="zh-CN"/>
        </w:rPr>
        <w:t>C</w:t>
      </w:r>
      <w:r>
        <w:rPr>
          <w:rFonts w:hint="eastAsia"/>
          <w:lang w:eastAsia="zh-CN"/>
        </w:rPr>
        <w:t xml:space="preserve">onnection and </w:t>
      </w:r>
      <w:r>
        <w:rPr>
          <w:rFonts w:hint="eastAsia"/>
          <w:lang w:val="en-US" w:eastAsia="zh-CN"/>
        </w:rPr>
        <w:t>M</w:t>
      </w:r>
      <w:r>
        <w:rPr>
          <w:rFonts w:hint="eastAsia"/>
          <w:lang w:eastAsia="zh-CN"/>
        </w:rPr>
        <w:t>obility</w:t>
      </w:r>
      <w:r>
        <w:rPr>
          <w:rFonts w:hint="eastAsia"/>
          <w:lang w:val="en-US" w:eastAsia="zh-CN"/>
        </w:rPr>
        <w:t xml:space="preserve"> </w:t>
      </w:r>
      <w:r>
        <w:rPr>
          <w:rFonts w:hint="eastAsia"/>
          <w:szCs w:val="24"/>
          <w:lang w:val="en-US" w:eastAsia="zh-CN"/>
        </w:rPr>
        <w:t>Charging between AMF and CHF</w:t>
      </w:r>
      <w:bookmarkEnd w:id="85"/>
    </w:p>
    <w:p>
      <w:pPr>
        <w:pStyle w:val="7"/>
        <w:rPr>
          <w:lang w:eastAsia="zh-CN"/>
        </w:rPr>
      </w:pPr>
      <w:bookmarkStart w:id="86" w:name="_Toc29154"/>
      <w:r>
        <w:rPr>
          <w:szCs w:val="24"/>
          <w:lang w:val="en-US" w:eastAsia="zh-CN"/>
        </w:rPr>
        <w:t>5.</w:t>
      </w:r>
      <w:r>
        <w:rPr>
          <w:rFonts w:hint="eastAsia"/>
          <w:szCs w:val="24"/>
          <w:lang w:val="en-US" w:eastAsia="zh-CN"/>
        </w:rPr>
        <w:t>1</w:t>
      </w:r>
      <w:r>
        <w:rPr>
          <w:szCs w:val="24"/>
          <w:lang w:val="en-US" w:eastAsia="zh-CN"/>
        </w:rPr>
        <w:t>.4</w:t>
      </w:r>
      <w:r>
        <w:rPr>
          <w:szCs w:val="24"/>
        </w:rPr>
        <w:t>.</w:t>
      </w:r>
      <w:r>
        <w:rPr>
          <w:rFonts w:hint="eastAsia"/>
          <w:szCs w:val="24"/>
          <w:lang w:val="en-US" w:eastAsia="zh-CN"/>
        </w:rPr>
        <w:t>2</w:t>
      </w:r>
      <w:r>
        <w:rPr>
          <w:szCs w:val="24"/>
        </w:rPr>
        <w:t>.1</w:t>
      </w:r>
      <w:r>
        <w:rPr>
          <w:szCs w:val="24"/>
        </w:rPr>
        <w:tab/>
      </w:r>
      <w:r>
        <w:rPr>
          <w:szCs w:val="24"/>
        </w:rPr>
        <w:t>General description</w:t>
      </w:r>
      <w:bookmarkEnd w:id="86"/>
    </w:p>
    <w:p>
      <w:pPr>
        <w:rPr>
          <w:lang w:eastAsia="zh-CN"/>
        </w:rPr>
      </w:pPr>
      <w:r>
        <w:rPr>
          <w:lang w:eastAsia="zh-CN"/>
        </w:rPr>
        <w:t xml:space="preserve">This </w:t>
      </w:r>
      <w:r>
        <w:rPr>
          <w:rFonts w:hint="eastAsia"/>
          <w:lang w:eastAsia="zh-CN"/>
        </w:rPr>
        <w:t>solution</w:t>
      </w:r>
      <w:r>
        <w:rPr>
          <w:rFonts w:hint="eastAsia"/>
          <w:lang w:val="en-US" w:eastAsia="zh-CN"/>
        </w:rPr>
        <w:t xml:space="preserve"> #1.2</w:t>
      </w:r>
      <w:r>
        <w:rPr>
          <w:rFonts w:hint="eastAsia"/>
          <w:lang w:eastAsia="zh-CN"/>
        </w:rPr>
        <w:t xml:space="preserve"> </w:t>
      </w:r>
      <w:r>
        <w:t xml:space="preserve">which </w:t>
      </w:r>
      <w:r>
        <w:rPr>
          <w:iCs/>
        </w:rPr>
        <w:t xml:space="preserve">relying on </w:t>
      </w:r>
      <w:r>
        <w:rPr>
          <w:rFonts w:hint="eastAsia"/>
          <w:lang w:eastAsia="zh-CN"/>
        </w:rPr>
        <w:t>5G connection and mobility converged charging architecture defined in TS 32.25</w:t>
      </w:r>
      <w:r>
        <w:rPr>
          <w:lang w:eastAsia="zh-CN"/>
        </w:rPr>
        <w:t>6</w:t>
      </w:r>
      <w:r>
        <w:rPr>
          <w:rFonts w:hint="eastAsia"/>
          <w:lang w:eastAsia="zh-CN"/>
        </w:rPr>
        <w:t>[</w:t>
      </w:r>
      <w:r>
        <w:rPr>
          <w:rFonts w:hint="eastAsia"/>
          <w:lang w:val="en-US" w:eastAsia="zh-CN"/>
        </w:rPr>
        <w:t>12</w:t>
      </w:r>
      <w:r>
        <w:rPr>
          <w:rFonts w:hint="eastAsia"/>
          <w:lang w:eastAsia="zh-CN"/>
        </w:rPr>
        <w:t>],</w:t>
      </w:r>
      <w:r>
        <w:rPr>
          <w:rFonts w:hint="eastAsia"/>
          <w:lang w:val="en-US" w:eastAsia="zh-CN"/>
        </w:rPr>
        <w:t xml:space="preserve"> </w:t>
      </w:r>
      <w:r>
        <w:rPr>
          <w:rFonts w:hint="eastAsia"/>
          <w:lang w:eastAsia="zh-CN"/>
        </w:rPr>
        <w:t xml:space="preserve">with the extension of including </w:t>
      </w:r>
      <w:r>
        <w:t xml:space="preserve">UAV </w:t>
      </w:r>
      <w:r>
        <w:rPr>
          <w:rFonts w:hint="eastAsia"/>
          <w:lang w:val="en-US" w:eastAsia="zh-CN"/>
        </w:rPr>
        <w:t>indication</w:t>
      </w:r>
      <w:r>
        <w:rPr>
          <w:rFonts w:hint="eastAsia"/>
          <w:lang w:eastAsia="zh-CN"/>
        </w:rPr>
        <w:t xml:space="preserve">, </w:t>
      </w:r>
      <w:r>
        <w:rPr>
          <w:lang w:eastAsia="zh-CN"/>
        </w:rPr>
        <w:t>address</w:t>
      </w:r>
      <w:r>
        <w:rPr>
          <w:rFonts w:hint="eastAsia"/>
          <w:lang w:val="en-US" w:eastAsia="zh-CN"/>
        </w:rPr>
        <w:t>ing</w:t>
      </w:r>
      <w:r>
        <w:rPr>
          <w:lang w:eastAsia="zh-CN"/>
        </w:rPr>
        <w:t xml:space="preserve"> the Key Issue</w:t>
      </w:r>
      <w:r>
        <w:t>#</w:t>
      </w:r>
      <w:r>
        <w:rPr>
          <w:rFonts w:hint="eastAsia"/>
          <w:lang w:val="en-US" w:eastAsia="zh-CN"/>
        </w:rPr>
        <w:t>1</w:t>
      </w:r>
      <w:r>
        <w:t>a</w:t>
      </w:r>
      <w:r>
        <w:rPr>
          <w:rFonts w:hint="eastAsia"/>
          <w:lang w:eastAsia="zh-CN"/>
        </w:rPr>
        <w:t>.</w:t>
      </w:r>
    </w:p>
    <w:p>
      <w:pPr>
        <w:rPr>
          <w:lang w:val="en-US" w:eastAsia="zh-CN"/>
        </w:rPr>
      </w:pPr>
      <w:r>
        <w:rPr>
          <w:lang w:eastAsia="zh-CN"/>
        </w:rPr>
        <w:t xml:space="preserve">In order to </w:t>
      </w:r>
      <w:r>
        <w:rPr>
          <w:rFonts w:hint="eastAsia"/>
          <w:lang w:val="en-US" w:eastAsia="zh-CN"/>
        </w:rPr>
        <w:t xml:space="preserve">distinguish the UAV from other 3GPP UEs </w:t>
      </w:r>
      <w:r>
        <w:t>for charging differentiation</w:t>
      </w:r>
      <w:r>
        <w:rPr>
          <w:rFonts w:hint="eastAsia"/>
          <w:lang w:val="en-US" w:eastAsia="zh-CN"/>
        </w:rPr>
        <w:t xml:space="preserve">, the </w:t>
      </w:r>
      <w:r>
        <w:t xml:space="preserve">UAV </w:t>
      </w:r>
      <w:r>
        <w:rPr>
          <w:rFonts w:hint="eastAsia"/>
          <w:lang w:val="en-US" w:eastAsia="zh-CN"/>
        </w:rPr>
        <w:t>indication can be involved to support UAV charging, which is not applicable to UAVC.</w:t>
      </w:r>
    </w:p>
    <w:p>
      <w:pPr>
        <w:pStyle w:val="7"/>
        <w:rPr>
          <w:szCs w:val="24"/>
        </w:rPr>
      </w:pPr>
      <w:bookmarkStart w:id="87" w:name="_Toc4760"/>
      <w:r>
        <w:rPr>
          <w:szCs w:val="24"/>
        </w:rPr>
        <w:t>5.</w:t>
      </w:r>
      <w:r>
        <w:rPr>
          <w:rFonts w:hint="eastAsia" w:eastAsia="宋体"/>
          <w:szCs w:val="24"/>
          <w:lang w:val="en-US" w:eastAsia="zh-CN"/>
        </w:rPr>
        <w:t>1</w:t>
      </w:r>
      <w:r>
        <w:rPr>
          <w:szCs w:val="24"/>
        </w:rPr>
        <w:t>.4.</w:t>
      </w:r>
      <w:r>
        <w:rPr>
          <w:rFonts w:hint="eastAsia"/>
          <w:szCs w:val="24"/>
          <w:lang w:val="en-US" w:eastAsia="zh-CN"/>
        </w:rPr>
        <w:t>2</w:t>
      </w:r>
      <w:r>
        <w:rPr>
          <w:szCs w:val="24"/>
        </w:rPr>
        <w:t>.</w:t>
      </w:r>
      <w:r>
        <w:rPr>
          <w:rFonts w:hint="eastAsia"/>
          <w:szCs w:val="24"/>
          <w:lang w:val="en-US" w:eastAsia="zh-CN"/>
        </w:rPr>
        <w:t>2</w:t>
      </w:r>
      <w:r>
        <w:rPr>
          <w:szCs w:val="24"/>
        </w:rPr>
        <w:tab/>
      </w:r>
      <w:r>
        <w:rPr>
          <w:szCs w:val="24"/>
        </w:rPr>
        <w:t>Procedures description</w:t>
      </w:r>
      <w:bookmarkEnd w:id="87"/>
      <w:r>
        <w:rPr>
          <w:szCs w:val="24"/>
        </w:rPr>
        <w:t xml:space="preserve"> </w:t>
      </w:r>
    </w:p>
    <w:p>
      <w:pPr>
        <w:rPr>
          <w:lang w:val="en-US" w:eastAsia="zh-CN"/>
        </w:rPr>
      </w:pPr>
      <w:r>
        <w:rPr>
          <w:rFonts w:hint="eastAsia"/>
          <w:lang w:val="en-US" w:eastAsia="zh-CN"/>
        </w:rPr>
        <w:t>T</w:t>
      </w:r>
      <w:r>
        <w:t xml:space="preserve">he message flows for the </w:t>
      </w:r>
      <w:r>
        <w:rPr>
          <w:lang w:bidi="ar-IQ"/>
        </w:rPr>
        <w:t xml:space="preserve">5G </w:t>
      </w:r>
      <w:r>
        <w:t xml:space="preserve">connection and mobility </w:t>
      </w:r>
      <w:r>
        <w:rPr>
          <w:lang w:eastAsia="zh-CN" w:bidi="ar-IQ"/>
        </w:rPr>
        <w:t xml:space="preserve">converged </w:t>
      </w:r>
      <w:r>
        <w:t>charging</w:t>
      </w:r>
      <w:r>
        <w:rPr>
          <w:rFonts w:hint="eastAsia" w:eastAsia="宋体"/>
          <w:lang w:val="en-US" w:eastAsia="zh-CN"/>
        </w:rPr>
        <w:t xml:space="preserve"> </w:t>
      </w:r>
      <w:r>
        <w:t>would be the same as in clauses 5.2.2</w:t>
      </w:r>
      <w:r>
        <w:rPr>
          <w:rFonts w:hint="eastAsia"/>
          <w:lang w:val="en-US" w:eastAsia="zh-CN"/>
        </w:rPr>
        <w:t xml:space="preserve"> </w:t>
      </w:r>
      <w:r>
        <w:t>of TS 32.25</w:t>
      </w:r>
      <w:r>
        <w:rPr>
          <w:rFonts w:hint="eastAsia"/>
          <w:lang w:val="en-US" w:eastAsia="zh-CN"/>
        </w:rPr>
        <w:t>6</w:t>
      </w:r>
      <w:r>
        <w:t xml:space="preserve"> [</w:t>
      </w:r>
      <w:r>
        <w:rPr>
          <w:rFonts w:hint="eastAsia"/>
          <w:lang w:val="en-US" w:eastAsia="zh-CN"/>
        </w:rPr>
        <w:t>12</w:t>
      </w:r>
      <w:r>
        <w:t>]</w:t>
      </w:r>
      <w:r>
        <w:rPr>
          <w:rFonts w:hint="eastAsia"/>
          <w:lang w:val="en-US" w:eastAsia="zh-CN"/>
        </w:rPr>
        <w:t>, with:</w:t>
      </w:r>
    </w:p>
    <w:p>
      <w:pPr>
        <w:pStyle w:val="110"/>
        <w:rPr>
          <w:lang w:val="en-US" w:eastAsia="zh-CN"/>
        </w:rPr>
      </w:pPr>
      <w:r>
        <w:rPr>
          <w:rFonts w:hint="eastAsia"/>
          <w:lang w:eastAsia="zh-CN"/>
        </w:rPr>
        <w:t>-</w:t>
      </w:r>
      <w:r>
        <w:rPr>
          <w:rFonts w:hint="eastAsia"/>
          <w:lang w:eastAsia="zh-CN"/>
        </w:rPr>
        <w:tab/>
      </w:r>
      <w:r>
        <w:t xml:space="preserve">UAV </w:t>
      </w:r>
      <w:r>
        <w:rPr>
          <w:rFonts w:hint="eastAsia"/>
          <w:lang w:val="en-US" w:eastAsia="zh-CN"/>
        </w:rPr>
        <w:t>indication added in charging data request messages.</w:t>
      </w:r>
    </w:p>
    <w:p>
      <w:pPr>
        <w:pStyle w:val="111"/>
        <w:rPr>
          <w:lang w:eastAsia="zh-CN" w:bidi="ar-IQ"/>
        </w:rPr>
      </w:pPr>
      <w:r>
        <w:rPr>
          <w:rFonts w:hint="eastAsia"/>
          <w:lang w:eastAsia="zh-CN"/>
        </w:rPr>
        <w:t>E</w:t>
      </w:r>
      <w:r>
        <w:rPr>
          <w:lang w:eastAsia="zh-CN"/>
        </w:rPr>
        <w:t>ditor’s Note:</w:t>
      </w:r>
      <w:r>
        <w:rPr>
          <w:rFonts w:hint="eastAsia"/>
          <w:lang w:val="en-US" w:eastAsia="zh-CN"/>
        </w:rPr>
        <w:t xml:space="preserve"> </w:t>
      </w:r>
      <w:r>
        <w:rPr>
          <w:lang w:eastAsia="zh-CN"/>
        </w:rPr>
        <w:t xml:space="preserve">The detailed definition of </w:t>
      </w:r>
      <w:r>
        <w:rPr>
          <w:rFonts w:hint="eastAsia"/>
          <w:lang w:val="en-US" w:eastAsia="zh-CN"/>
        </w:rPr>
        <w:t>UAV indication</w:t>
      </w:r>
      <w:r>
        <w:rPr>
          <w:lang w:eastAsia="zh-CN"/>
        </w:rPr>
        <w:t xml:space="preserve"> is FFS.</w:t>
      </w:r>
    </w:p>
    <w:p>
      <w:pPr>
        <w:pStyle w:val="5"/>
      </w:pPr>
      <w:bookmarkStart w:id="88" w:name="_Toc27462"/>
      <w:bookmarkStart w:id="89" w:name="_Toc26458"/>
      <w:r>
        <w:rPr>
          <w:rFonts w:hint="eastAsia"/>
          <w:lang w:eastAsia="zh-CN"/>
        </w:rPr>
        <w:t>5.</w:t>
      </w:r>
      <w:r>
        <w:rPr>
          <w:rFonts w:hint="eastAsia" w:eastAsia="宋体"/>
          <w:lang w:val="en-US" w:eastAsia="zh-CN"/>
        </w:rPr>
        <w:t>1</w:t>
      </w:r>
      <w:r>
        <w:t>.5</w:t>
      </w:r>
      <w:r>
        <w:tab/>
      </w:r>
      <w:r>
        <w:t>Evaluation</w:t>
      </w:r>
      <w:bookmarkEnd w:id="88"/>
      <w:bookmarkEnd w:id="89"/>
    </w:p>
    <w:p>
      <w:r>
        <w:t>TBD</w:t>
      </w:r>
    </w:p>
    <w:p>
      <w:pPr>
        <w:pStyle w:val="5"/>
      </w:pPr>
      <w:bookmarkStart w:id="90" w:name="_Toc30182"/>
      <w:bookmarkStart w:id="91" w:name="_Toc2899"/>
      <w:r>
        <w:rPr>
          <w:rFonts w:hint="eastAsia"/>
          <w:lang w:eastAsia="zh-CN"/>
        </w:rPr>
        <w:t>5.</w:t>
      </w:r>
      <w:r>
        <w:rPr>
          <w:rFonts w:hint="eastAsia" w:eastAsia="宋体"/>
          <w:lang w:val="en-US" w:eastAsia="zh-CN"/>
        </w:rPr>
        <w:t>1</w:t>
      </w:r>
      <w:r>
        <w:t>.6</w:t>
      </w:r>
      <w:r>
        <w:tab/>
      </w:r>
      <w:r>
        <w:t>Conclusion</w:t>
      </w:r>
      <w:bookmarkEnd w:id="90"/>
      <w:bookmarkEnd w:id="91"/>
    </w:p>
    <w:bookmarkEnd w:id="71"/>
    <w:p>
      <w:r>
        <w:t>TBD</w:t>
      </w:r>
    </w:p>
    <w:p>
      <w:pPr>
        <w:pStyle w:val="4"/>
        <w:overflowPunct w:val="0"/>
        <w:autoSpaceDE w:val="0"/>
        <w:autoSpaceDN w:val="0"/>
        <w:adjustRightInd w:val="0"/>
        <w:textAlignment w:val="baseline"/>
        <w:rPr>
          <w:rFonts w:hint="default" w:eastAsia="等线"/>
          <w:lang w:val="en-US" w:eastAsia="zh-CN"/>
        </w:rPr>
      </w:pPr>
      <w:bookmarkStart w:id="92" w:name="_Toc16095"/>
      <w:bookmarkStart w:id="93" w:name="_Toc9173"/>
      <w:r>
        <w:rPr>
          <w:rFonts w:hint="eastAsia"/>
          <w:lang w:eastAsia="zh-CN"/>
        </w:rPr>
        <w:t>5.</w:t>
      </w:r>
      <w:r>
        <w:rPr>
          <w:rFonts w:hint="eastAsia" w:eastAsia="宋体"/>
          <w:lang w:val="en-US" w:eastAsia="zh-CN"/>
        </w:rPr>
        <w:t>2</w:t>
      </w:r>
      <w:r>
        <w:tab/>
      </w:r>
      <w:r>
        <w:t xml:space="preserve">Topic </w:t>
      </w:r>
      <w:r>
        <w:rPr>
          <w:rFonts w:hint="eastAsia" w:eastAsia="宋体"/>
          <w:lang w:val="en-US" w:eastAsia="zh-CN"/>
        </w:rPr>
        <w:t>2</w:t>
      </w:r>
      <w:r>
        <w:rPr>
          <w:rFonts w:hint="eastAsia"/>
          <w:lang w:eastAsia="zh-CN"/>
        </w:rPr>
        <w:t>：</w:t>
      </w:r>
      <w:r>
        <w:rPr>
          <w:rFonts w:hint="eastAsia"/>
          <w:color w:val="auto"/>
          <w:lang w:val="en-US" w:eastAsia="zh-CN"/>
        </w:rPr>
        <w:t xml:space="preserve">Charging support of </w:t>
      </w:r>
      <w:r>
        <w:t>C2 Communication</w:t>
      </w:r>
      <w:bookmarkEnd w:id="92"/>
      <w:bookmarkEnd w:id="93"/>
    </w:p>
    <w:p>
      <w:pPr>
        <w:pStyle w:val="5"/>
      </w:pPr>
      <w:bookmarkStart w:id="94" w:name="_Toc12500"/>
      <w:bookmarkStart w:id="95" w:name="_Toc19322"/>
      <w:r>
        <w:rPr>
          <w:rFonts w:hint="eastAsia"/>
          <w:lang w:eastAsia="zh-CN"/>
        </w:rPr>
        <w:t>5.</w:t>
      </w:r>
      <w:r>
        <w:rPr>
          <w:rFonts w:hint="eastAsia" w:eastAsia="宋体"/>
          <w:lang w:val="en-US" w:eastAsia="zh-CN"/>
        </w:rPr>
        <w:t>2</w:t>
      </w:r>
      <w:r>
        <w:t>.1</w:t>
      </w:r>
      <w:r>
        <w:tab/>
      </w:r>
      <w:r>
        <w:rPr>
          <w:rFonts w:hint="eastAsia"/>
          <w:lang w:eastAsia="zh-CN"/>
        </w:rPr>
        <w:t>Use cases</w:t>
      </w:r>
      <w:bookmarkEnd w:id="94"/>
      <w:bookmarkEnd w:id="95"/>
      <w:r>
        <w:t xml:space="preserve"> </w:t>
      </w:r>
    </w:p>
    <w:p>
      <w:pPr>
        <w:pStyle w:val="6"/>
        <w:rPr>
          <w:rFonts w:hint="default" w:eastAsiaTheme="minorEastAsia"/>
          <w:color w:val="auto"/>
          <w:highlight w:val="yellow"/>
          <w:lang w:val="en-US" w:eastAsia="zh-CN"/>
        </w:rPr>
      </w:pPr>
      <w:bookmarkStart w:id="96" w:name="_Toc7688"/>
      <w:bookmarkStart w:id="97" w:name="_Toc17855"/>
      <w:r>
        <w:rPr>
          <w:rFonts w:hint="default"/>
          <w:color w:val="auto"/>
          <w:lang w:val="en-US"/>
        </w:rPr>
        <w:t>5</w:t>
      </w:r>
      <w:r>
        <w:rPr>
          <w:color w:val="auto"/>
        </w:rPr>
        <w:t>.</w:t>
      </w:r>
      <w:r>
        <w:rPr>
          <w:rFonts w:hint="eastAsia" w:eastAsia="宋体"/>
          <w:color w:val="auto"/>
          <w:lang w:val="en-US" w:eastAsia="zh-CN"/>
        </w:rPr>
        <w:t>2</w:t>
      </w:r>
      <w:r>
        <w:rPr>
          <w:color w:val="auto"/>
        </w:rPr>
        <w:t>.1.</w:t>
      </w:r>
      <w:r>
        <w:rPr>
          <w:rFonts w:hint="eastAsia"/>
          <w:color w:val="auto"/>
          <w:lang w:val="en-US" w:eastAsia="zh-CN"/>
        </w:rPr>
        <w:t>1</w:t>
      </w:r>
      <w:r>
        <w:rPr>
          <w:color w:val="auto"/>
        </w:rPr>
        <w:tab/>
      </w:r>
      <w:r>
        <w:rPr>
          <w:color w:val="auto"/>
        </w:rPr>
        <w:t>Use case #</w:t>
      </w:r>
      <w:r>
        <w:rPr>
          <w:rFonts w:hint="eastAsia" w:eastAsia="宋体"/>
          <w:color w:val="auto"/>
          <w:lang w:val="en-US" w:eastAsia="zh-CN"/>
        </w:rPr>
        <w:t>2</w:t>
      </w:r>
      <w:r>
        <w:rPr>
          <w:rFonts w:hint="eastAsia"/>
          <w:color w:val="auto"/>
          <w:lang w:val="en-US" w:eastAsia="zh-CN"/>
        </w:rPr>
        <w:t>a</w:t>
      </w:r>
      <w:r>
        <w:rPr>
          <w:color w:val="auto"/>
        </w:rPr>
        <w:t xml:space="preserve">: </w:t>
      </w:r>
      <w:r>
        <w:rPr>
          <w:rFonts w:hint="eastAsia"/>
          <w:color w:val="auto"/>
          <w:lang w:val="en-US" w:eastAsia="zh-CN"/>
        </w:rPr>
        <w:t xml:space="preserve">Charging support of UTM-Navigated C2 </w:t>
      </w:r>
      <w:r>
        <w:t>Communication</w:t>
      </w:r>
      <w:bookmarkEnd w:id="96"/>
      <w:bookmarkEnd w:id="97"/>
    </w:p>
    <w:p>
      <w:pPr>
        <w:rPr>
          <w:rFonts w:hint="default" w:eastAsiaTheme="minorEastAsia"/>
          <w:lang w:val="en-US" w:eastAsia="zh-CN" w:bidi="ar"/>
        </w:rPr>
      </w:pPr>
      <w:r>
        <w:rPr>
          <w:rFonts w:hint="eastAsia" w:eastAsia="宋体"/>
          <w:lang w:val="en-US" w:eastAsia="zh-CN" w:bidi="ar"/>
        </w:rPr>
        <w:t xml:space="preserve">As described in TS 22.125 [2], </w:t>
      </w:r>
      <w:r>
        <w:rPr>
          <w:lang w:eastAsia="zh-CN"/>
        </w:rPr>
        <w:t>UTM-Navigated C2 communication is used by the UTM to provide cleared flying routes and routes updates</w:t>
      </w:r>
      <w:r>
        <w:rPr>
          <w:rFonts w:hint="eastAsia"/>
          <w:lang w:val="en-US" w:eastAsia="zh-CN"/>
        </w:rPr>
        <w:t xml:space="preserve">, with UTM </w:t>
      </w:r>
      <w:r>
        <w:rPr>
          <w:lang w:eastAsia="zh-CN"/>
        </w:rPr>
        <w:t>maintain</w:t>
      </w:r>
      <w:r>
        <w:rPr>
          <w:rFonts w:hint="eastAsia"/>
          <w:lang w:val="en-US" w:eastAsia="zh-CN"/>
        </w:rPr>
        <w:t>ing</w:t>
      </w:r>
      <w:r>
        <w:rPr>
          <w:lang w:eastAsia="zh-CN"/>
        </w:rPr>
        <w:t xml:space="preserve"> a C2 communication link with the UAV</w:t>
      </w:r>
      <w:r>
        <w:rPr>
          <w:rFonts w:hint="eastAsia"/>
          <w:lang w:val="en-US" w:eastAsia="zh-CN"/>
        </w:rPr>
        <w:t>.</w:t>
      </w:r>
    </w:p>
    <w:p>
      <w:pPr>
        <w:rPr>
          <w:lang w:val="en-US" w:eastAsia="zh-CN"/>
        </w:rPr>
      </w:pPr>
      <w:r>
        <w:rPr>
          <w:rFonts w:eastAsia="宋体"/>
          <w:lang w:val="en-US" w:eastAsia="zh-CN" w:bidi="ar"/>
        </w:rPr>
        <w:t>For this case,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UAS-SP (i.e. USS/UTM) providing the navigation information.</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 xml:space="preserve">Charging party: UAS-MNO supporting the </w:t>
      </w:r>
      <w:r>
        <w:rPr>
          <w:rFonts w:hint="eastAsia"/>
          <w:color w:val="auto"/>
          <w:lang w:val="en-US" w:eastAsia="zh-CN"/>
        </w:rPr>
        <w:t xml:space="preserve">C2 </w:t>
      </w:r>
      <w:r>
        <w:t>Communication</w:t>
      </w:r>
      <w:r>
        <w:rPr>
          <w:rFonts w:hint="eastAsia" w:eastAsia="宋体"/>
          <w:lang w:val="en-US" w:eastAsia="zh-CN"/>
        </w:rPr>
        <w:t>.</w:t>
      </w:r>
    </w:p>
    <w:p>
      <w:pPr>
        <w:rPr>
          <w:lang w:eastAsia="zh-CN"/>
        </w:rPr>
      </w:pPr>
      <w:r>
        <w:rPr>
          <w:lang w:eastAsia="zh-CN"/>
        </w:rPr>
        <w:t>The potential charging requirement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is</w:t>
      </w:r>
      <w:r>
        <w:rPr>
          <w:lang w:eastAsia="zh-CN"/>
        </w:rPr>
        <w:t xml:space="preserve">: REQ-CH_ </w:t>
      </w:r>
      <w:r>
        <w:rPr>
          <w:rFonts w:hint="eastAsia"/>
          <w:lang w:val="en-US" w:eastAsia="zh-CN"/>
        </w:rPr>
        <w:t>UAS</w:t>
      </w:r>
      <w:r>
        <w:rPr>
          <w:lang w:eastAsia="zh-CN"/>
        </w:rPr>
        <w:t>_</w:t>
      </w:r>
      <w:r>
        <w:rPr>
          <w:rFonts w:hint="eastAsia"/>
          <w:lang w:val="en-US" w:eastAsia="zh-CN"/>
        </w:rPr>
        <w:t>C2</w:t>
      </w:r>
      <w:r>
        <w:rPr>
          <w:lang w:eastAsia="zh-CN"/>
        </w:rPr>
        <w:t>-0</w:t>
      </w:r>
      <w:r>
        <w:rPr>
          <w:rFonts w:hint="eastAsia"/>
          <w:lang w:val="en-US" w:eastAsia="zh-CN"/>
        </w:rPr>
        <w:t>1</w:t>
      </w:r>
      <w:r>
        <w:rPr>
          <w:lang w:eastAsia="zh-CN"/>
        </w:rPr>
        <w:t>.</w:t>
      </w:r>
    </w:p>
    <w:p>
      <w:pPr>
        <w:pStyle w:val="5"/>
        <w:numPr>
          <w:ilvl w:val="-1"/>
          <w:numId w:val="0"/>
        </w:numPr>
        <w:ind w:left="0" w:firstLine="0"/>
      </w:pPr>
      <w:bookmarkStart w:id="98" w:name="_Toc30021"/>
      <w:bookmarkStart w:id="99" w:name="_Toc20512"/>
      <w:r>
        <w:rPr>
          <w:rFonts w:hint="eastAsia"/>
          <w:lang w:eastAsia="zh-CN"/>
        </w:rPr>
        <w:t>5.</w:t>
      </w:r>
      <w:r>
        <w:rPr>
          <w:rFonts w:hint="eastAsia" w:eastAsia="宋体"/>
          <w:lang w:val="en-US" w:eastAsia="zh-CN"/>
        </w:rPr>
        <w:t>2</w:t>
      </w:r>
      <w:r>
        <w:t>.2</w:t>
      </w:r>
      <w:r>
        <w:tab/>
      </w:r>
      <w:r>
        <w:t>Potential charging requirements</w:t>
      </w:r>
      <w:bookmarkEnd w:id="98"/>
      <w:bookmarkEnd w:id="99"/>
    </w:p>
    <w:p>
      <w:pPr>
        <w:numPr>
          <w:ilvl w:val="-1"/>
          <w:numId w:val="0"/>
        </w:numPr>
        <w:rPr>
          <w:rFonts w:hint="eastAsia"/>
          <w:lang w:val="en-US" w:eastAsia="zh-CN"/>
        </w:rPr>
      </w:pPr>
      <w:r>
        <w:rPr>
          <w:rFonts w:hint="eastAsia" w:eastAsia="Malgun Gothic"/>
          <w:b/>
          <w:lang w:eastAsia="ko-KR"/>
        </w:rPr>
        <w:t>REQ-CH_ UAS_</w:t>
      </w:r>
      <w:r>
        <w:rPr>
          <w:rFonts w:hint="eastAsia" w:eastAsia="宋体"/>
          <w:b/>
          <w:lang w:val="en-US" w:eastAsia="zh-CN"/>
        </w:rPr>
        <w:t>C2</w:t>
      </w:r>
      <w:r>
        <w:rPr>
          <w:rFonts w:hint="eastAsia" w:eastAsia="Malgun Gothic"/>
          <w:b/>
          <w:lang w:eastAsia="ko-KR"/>
        </w:rPr>
        <w:t>-0</w:t>
      </w:r>
      <w:r>
        <w:rPr>
          <w:rFonts w:hint="eastAsia" w:eastAsia="宋体"/>
          <w:b/>
          <w:lang w:val="en-US" w:eastAsia="zh-CN"/>
        </w:rPr>
        <w:t>1</w:t>
      </w:r>
      <w:r>
        <w:rPr>
          <w:b/>
          <w:lang w:eastAsia="zh-CN"/>
        </w:rPr>
        <w:t>:</w:t>
      </w:r>
      <w:r>
        <w:t xml:space="preserve"> The 5G system</w:t>
      </w:r>
      <w:r>
        <w:rPr>
          <w:rFonts w:hint="eastAsia"/>
          <w:lang w:val="en-US" w:eastAsia="zh-CN"/>
        </w:rPr>
        <w:t xml:space="preserve"> </w:t>
      </w:r>
      <w:r>
        <w:rPr>
          <w:lang w:eastAsia="zh-CN"/>
        </w:rPr>
        <w:t xml:space="preserve">should support collecting charging information </w:t>
      </w:r>
      <w:r>
        <w:rPr>
          <w:rFonts w:hint="eastAsia"/>
          <w:lang w:val="en-US" w:eastAsia="zh-CN"/>
        </w:rPr>
        <w:t>for</w:t>
      </w:r>
      <w:r>
        <w:rPr>
          <w:lang w:eastAsia="zh-CN"/>
        </w:rPr>
        <w:t xml:space="preserve"> </w:t>
      </w:r>
      <w:r>
        <w:rPr>
          <w:rFonts w:hint="eastAsia"/>
          <w:color w:val="auto"/>
          <w:lang w:val="en-US" w:eastAsia="zh-CN"/>
        </w:rPr>
        <w:t xml:space="preserve">UTM-Navigated C2 </w:t>
      </w:r>
      <w:r>
        <w:t>Communication</w:t>
      </w:r>
      <w:r>
        <w:rPr>
          <w:rFonts w:hint="eastAsia"/>
          <w:lang w:val="en-US" w:eastAsia="zh-CN"/>
        </w:rPr>
        <w:t>.</w:t>
      </w:r>
    </w:p>
    <w:p>
      <w:pPr>
        <w:pStyle w:val="5"/>
      </w:pPr>
      <w:bookmarkStart w:id="100" w:name="_Toc17387"/>
      <w:bookmarkStart w:id="101" w:name="_Toc18398"/>
      <w:r>
        <w:rPr>
          <w:rFonts w:hint="eastAsia"/>
          <w:lang w:eastAsia="zh-CN"/>
        </w:rPr>
        <w:t>5.</w:t>
      </w:r>
      <w:r>
        <w:rPr>
          <w:rFonts w:hint="eastAsia" w:eastAsia="宋体"/>
          <w:lang w:val="en-US" w:eastAsia="zh-CN"/>
        </w:rPr>
        <w:t>2</w:t>
      </w:r>
      <w:r>
        <w:t>.3</w:t>
      </w:r>
      <w:r>
        <w:tab/>
      </w:r>
      <w:r>
        <w:t>Key issues</w:t>
      </w:r>
      <w:bookmarkEnd w:id="100"/>
      <w:bookmarkEnd w:id="101"/>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C2</w:t>
      </w:r>
      <w:r>
        <w:rPr>
          <w:rFonts w:hint="eastAsia" w:eastAsia="Malgun Gothic"/>
          <w:b w:val="0"/>
          <w:bCs w:val="0"/>
          <w:lang w:eastAsia="ko-KR"/>
        </w:rPr>
        <w:t>-01</w:t>
      </w:r>
      <w:r>
        <w:rPr>
          <w:b w:val="0"/>
          <w:bCs w:val="0"/>
        </w:rPr>
        <w:t>:</w:t>
      </w:r>
    </w:p>
    <w:p>
      <w:pPr>
        <w:pStyle w:val="110"/>
      </w:pPr>
      <w:r>
        <w:t>-</w:t>
      </w:r>
      <w:r>
        <w:tab/>
      </w:r>
      <w:r>
        <w:rPr>
          <w:b/>
          <w:bCs/>
        </w:rPr>
        <w:t>Key Issue #</w:t>
      </w:r>
      <w:r>
        <w:rPr>
          <w:rFonts w:hint="eastAsia"/>
          <w:b/>
          <w:bCs/>
          <w:lang w:val="en-US" w:eastAsia="zh-CN"/>
        </w:rPr>
        <w:t>2</w:t>
      </w:r>
      <w:r>
        <w:rPr>
          <w:b/>
          <w:bCs/>
        </w:rPr>
        <w:t>a</w:t>
      </w:r>
      <w:r>
        <w:t xml:space="preserve">: </w:t>
      </w:r>
      <w:r>
        <w:rPr>
          <w:color w:val="000000"/>
          <w:lang w:eastAsia="zh-CN"/>
        </w:rPr>
        <w:t xml:space="preserve">determination of which </w:t>
      </w:r>
      <w:r>
        <w:rPr>
          <w:lang w:eastAsia="zh-CN"/>
        </w:rPr>
        <w:t>entity/entities</w:t>
      </w:r>
      <w:r>
        <w:rPr>
          <w:rFonts w:hint="eastAsia"/>
          <w:lang w:val="en-US" w:eastAsia="zh-CN"/>
        </w:rPr>
        <w:t xml:space="preserve"> </w:t>
      </w:r>
      <w:r>
        <w:rPr>
          <w:color w:val="000000"/>
          <w:lang w:eastAsia="zh-CN"/>
        </w:rPr>
        <w:t xml:space="preserve">in the 5G system are suitable to provide the charging information to support </w:t>
      </w:r>
      <w:r>
        <w:rPr>
          <w:rFonts w:hint="eastAsia"/>
          <w:color w:val="auto"/>
          <w:lang w:val="en-US" w:eastAsia="zh-CN"/>
        </w:rPr>
        <w:t xml:space="preserve">C2 </w:t>
      </w:r>
      <w:r>
        <w:t>Communication</w:t>
      </w:r>
      <w:r>
        <w:rPr>
          <w:color w:val="000000"/>
          <w:lang w:eastAsia="zh-CN"/>
        </w:rPr>
        <w:t>.</w:t>
      </w:r>
    </w:p>
    <w:p>
      <w:pPr>
        <w:pStyle w:val="110"/>
      </w:pPr>
      <w:r>
        <w:t>-</w:t>
      </w:r>
      <w:r>
        <w:tab/>
      </w:r>
      <w:r>
        <w:rPr>
          <w:b/>
          <w:bCs/>
        </w:rPr>
        <w:t>Key Issue #</w:t>
      </w:r>
      <w:r>
        <w:rPr>
          <w:rFonts w:hint="eastAsia"/>
          <w:b/>
          <w:bCs/>
          <w:lang w:val="en-US" w:eastAsia="zh-CN"/>
        </w:rPr>
        <w:t>2b</w:t>
      </w:r>
      <w:r>
        <w:t xml:space="preserve">: </w:t>
      </w:r>
      <w:r>
        <w:rPr>
          <w:color w:val="000000"/>
        </w:rPr>
        <w:t>identification and classification of the</w:t>
      </w:r>
      <w:r>
        <w:rPr>
          <w:color w:val="000000"/>
          <w:lang w:eastAsia="zh-CN"/>
        </w:rPr>
        <w:t xml:space="preserve"> chargeable event </w:t>
      </w:r>
      <w:r>
        <w:rPr>
          <w:rFonts w:hint="eastAsia"/>
          <w:color w:val="000000"/>
          <w:lang w:val="en-US" w:eastAsia="zh-CN"/>
        </w:rPr>
        <w:t xml:space="preserve">and </w:t>
      </w:r>
      <w:r>
        <w:t>charging information</w:t>
      </w:r>
      <w:r>
        <w:rPr>
          <w:lang w:eastAsia="zh-CN"/>
        </w:rPr>
        <w:t xml:space="preserve"> </w:t>
      </w:r>
      <w:r>
        <w:rPr>
          <w:color w:val="000000"/>
          <w:lang w:eastAsia="zh-CN"/>
        </w:rPr>
        <w:t xml:space="preserve">for </w:t>
      </w:r>
      <w:r>
        <w:rPr>
          <w:rFonts w:hint="eastAsia"/>
          <w:color w:val="auto"/>
          <w:lang w:val="en-US" w:eastAsia="zh-CN"/>
        </w:rPr>
        <w:t xml:space="preserve">C2 </w:t>
      </w:r>
      <w:r>
        <w:t>Communication.</w:t>
      </w:r>
    </w:p>
    <w:p>
      <w:pPr>
        <w:pStyle w:val="5"/>
      </w:pPr>
      <w:bookmarkStart w:id="102" w:name="_Toc9407"/>
      <w:bookmarkStart w:id="103" w:name="_Toc4628"/>
      <w:r>
        <w:rPr>
          <w:rFonts w:hint="eastAsia"/>
          <w:lang w:eastAsia="zh-CN"/>
        </w:rPr>
        <w:t>5.</w:t>
      </w:r>
      <w:r>
        <w:rPr>
          <w:rFonts w:hint="eastAsia" w:eastAsia="宋体"/>
          <w:lang w:val="en-US" w:eastAsia="zh-CN"/>
        </w:rPr>
        <w:t>2</w:t>
      </w:r>
      <w:r>
        <w:t>.4</w:t>
      </w:r>
      <w:r>
        <w:tab/>
      </w:r>
      <w:r>
        <w:t>Possible solutions</w:t>
      </w:r>
      <w:bookmarkEnd w:id="102"/>
      <w:bookmarkEnd w:id="103"/>
    </w:p>
    <w:p>
      <w:r>
        <w:t>TBD</w:t>
      </w:r>
    </w:p>
    <w:p>
      <w:pPr>
        <w:pStyle w:val="5"/>
      </w:pPr>
      <w:bookmarkStart w:id="104" w:name="_Toc32342"/>
      <w:bookmarkStart w:id="105" w:name="_Toc6"/>
      <w:r>
        <w:rPr>
          <w:rFonts w:hint="eastAsia"/>
          <w:lang w:eastAsia="zh-CN"/>
        </w:rPr>
        <w:t>5.</w:t>
      </w:r>
      <w:r>
        <w:rPr>
          <w:rFonts w:hint="eastAsia" w:eastAsia="宋体"/>
          <w:lang w:val="en-US" w:eastAsia="zh-CN"/>
        </w:rPr>
        <w:t>2</w:t>
      </w:r>
      <w:r>
        <w:t>.5</w:t>
      </w:r>
      <w:r>
        <w:tab/>
      </w:r>
      <w:r>
        <w:t>Evaluation</w:t>
      </w:r>
      <w:bookmarkEnd w:id="104"/>
      <w:bookmarkEnd w:id="105"/>
    </w:p>
    <w:p>
      <w:r>
        <w:t>TBD</w:t>
      </w:r>
    </w:p>
    <w:p>
      <w:pPr>
        <w:pStyle w:val="5"/>
      </w:pPr>
      <w:bookmarkStart w:id="106" w:name="_Toc27042"/>
      <w:bookmarkStart w:id="107" w:name="_Toc11082"/>
      <w:r>
        <w:rPr>
          <w:rFonts w:hint="eastAsia"/>
          <w:lang w:eastAsia="zh-CN"/>
        </w:rPr>
        <w:t>5.</w:t>
      </w:r>
      <w:r>
        <w:rPr>
          <w:rFonts w:hint="eastAsia" w:eastAsia="宋体"/>
          <w:lang w:val="en-US" w:eastAsia="zh-CN"/>
        </w:rPr>
        <w:t>2</w:t>
      </w:r>
      <w:r>
        <w:t>.6</w:t>
      </w:r>
      <w:r>
        <w:tab/>
      </w:r>
      <w:r>
        <w:t>Conclusion</w:t>
      </w:r>
      <w:bookmarkEnd w:id="106"/>
      <w:bookmarkEnd w:id="107"/>
    </w:p>
    <w:p>
      <w:r>
        <w:t>TBD</w:t>
      </w:r>
    </w:p>
    <w:p>
      <w:pPr>
        <w:pStyle w:val="4"/>
        <w:rPr>
          <w:color w:val="000000"/>
        </w:rPr>
      </w:pPr>
      <w:bookmarkStart w:id="108" w:name="_Toc1767"/>
      <w:bookmarkStart w:id="109" w:name="_Toc11638"/>
      <w:r>
        <w:rPr>
          <w:color w:val="000000"/>
        </w:rPr>
        <w:t>5.</w:t>
      </w:r>
      <w:r>
        <w:rPr>
          <w:rFonts w:hint="eastAsia" w:eastAsia="宋体"/>
          <w:color w:val="000000"/>
          <w:lang w:val="en-US" w:eastAsia="zh-CN"/>
        </w:rPr>
        <w:t>3</w:t>
      </w:r>
      <w:r>
        <w:rPr>
          <w:color w:val="000000"/>
        </w:rPr>
        <w:tab/>
      </w:r>
      <w:r>
        <w:rPr>
          <w:color w:val="000000"/>
        </w:rPr>
        <w:t xml:space="preserve">Topic </w:t>
      </w:r>
      <w:r>
        <w:rPr>
          <w:rFonts w:hint="eastAsia" w:eastAsia="宋体"/>
          <w:color w:val="000000"/>
          <w:lang w:val="en-US" w:eastAsia="zh-CN"/>
        </w:rPr>
        <w:t>3</w:t>
      </w:r>
      <w:r>
        <w:rPr>
          <w:color w:val="000000"/>
        </w:rPr>
        <w:t xml:space="preserve">: </w:t>
      </w:r>
      <w:r>
        <w:rPr>
          <w:color w:val="000000"/>
          <w:lang w:eastAsia="zh-CN"/>
        </w:rPr>
        <w:t>Service Exposure to the USS</w:t>
      </w:r>
      <w:bookmarkEnd w:id="108"/>
      <w:bookmarkEnd w:id="109"/>
    </w:p>
    <w:p>
      <w:pPr>
        <w:pStyle w:val="5"/>
        <w:rPr>
          <w:color w:val="000000"/>
        </w:rPr>
      </w:pPr>
      <w:bookmarkStart w:id="110" w:name="_Toc25830140"/>
      <w:bookmarkStart w:id="111" w:name="_Toc893"/>
      <w:bookmarkStart w:id="112" w:name="_Toc28883726"/>
      <w:bookmarkStart w:id="113" w:name="_Toc89690011"/>
      <w:bookmarkStart w:id="114" w:name="_Toc10567"/>
      <w:r>
        <w:rPr>
          <w:color w:val="000000"/>
        </w:rPr>
        <w:t>5.</w:t>
      </w:r>
      <w:r>
        <w:rPr>
          <w:rFonts w:hint="eastAsia" w:eastAsia="宋体"/>
          <w:color w:val="000000"/>
          <w:lang w:val="en-US" w:eastAsia="zh-CN"/>
        </w:rPr>
        <w:t>3</w:t>
      </w:r>
      <w:r>
        <w:rPr>
          <w:color w:val="000000"/>
        </w:rPr>
        <w:t>.1</w:t>
      </w:r>
      <w:r>
        <w:rPr>
          <w:color w:val="000000"/>
        </w:rPr>
        <w:tab/>
      </w:r>
      <w:r>
        <w:rPr>
          <w:color w:val="000000"/>
        </w:rPr>
        <w:t>Use Case</w:t>
      </w:r>
      <w:bookmarkEnd w:id="110"/>
      <w:bookmarkEnd w:id="111"/>
      <w:bookmarkEnd w:id="112"/>
      <w:bookmarkEnd w:id="113"/>
      <w:bookmarkEnd w:id="114"/>
    </w:p>
    <w:p>
      <w:pPr>
        <w:pStyle w:val="6"/>
        <w:rPr>
          <w:color w:val="000000"/>
          <w:lang w:val="en-US" w:eastAsia="zh-CN"/>
        </w:rPr>
      </w:pPr>
      <w:bookmarkStart w:id="115" w:name="_Toc28883727"/>
      <w:bookmarkStart w:id="116" w:name="_Toc89690012"/>
      <w:bookmarkStart w:id="117" w:name="_Toc25830141"/>
      <w:bookmarkStart w:id="118" w:name="_Toc5762"/>
      <w:bookmarkStart w:id="119" w:name="_Toc10363"/>
      <w:r>
        <w:rPr>
          <w:color w:val="000000"/>
          <w:lang w:val="en-US" w:eastAsia="zh-CN"/>
        </w:rPr>
        <w:t>5.</w:t>
      </w:r>
      <w:r>
        <w:rPr>
          <w:rFonts w:hint="eastAsia"/>
          <w:color w:val="000000"/>
          <w:lang w:val="en-US" w:eastAsia="zh-CN"/>
        </w:rPr>
        <w:t>3</w:t>
      </w:r>
      <w:r>
        <w:rPr>
          <w:color w:val="000000"/>
          <w:lang w:val="en-US" w:eastAsia="zh-CN"/>
        </w:rPr>
        <w:t>.1.1</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3a</w:t>
      </w:r>
      <w:r>
        <w:rPr>
          <w:color w:val="000000"/>
          <w:lang w:val="en-US" w:eastAsia="zh-CN"/>
        </w:rPr>
        <w:t xml:space="preserve">: </w:t>
      </w:r>
      <w:bookmarkEnd w:id="115"/>
      <w:bookmarkEnd w:id="116"/>
      <w:bookmarkEnd w:id="117"/>
      <w:r>
        <w:rPr>
          <w:color w:val="000000"/>
          <w:lang w:val="en-US" w:eastAsia="zh-CN"/>
        </w:rPr>
        <w:t>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UAV Tracking</w:t>
      </w:r>
      <w:bookmarkEnd w:id="118"/>
      <w:bookmarkEnd w:id="119"/>
    </w:p>
    <w:p>
      <w:pPr>
        <w:rPr>
          <w:color w:val="000000"/>
          <w:lang w:eastAsia="zh-CN"/>
        </w:rPr>
      </w:pPr>
      <w:r>
        <w:rPr>
          <w:color w:val="000000"/>
          <w:lang w:eastAsia="zh-CN"/>
        </w:rPr>
        <w:t xml:space="preserve">The UAS-SP (e.g. </w:t>
      </w:r>
      <w:r>
        <w:rPr>
          <w:lang w:val="en-US"/>
        </w:rPr>
        <w:t>USS</w:t>
      </w:r>
      <w:r>
        <w:rPr>
          <w:color w:val="000000"/>
          <w:lang w:eastAsia="zh-CN"/>
        </w:rPr>
        <w:t xml:space="preserve">) and the UAS-MNO </w:t>
      </w:r>
      <w:r>
        <w:rPr>
          <w:rFonts w:hint="eastAsia"/>
          <w:color w:val="000000"/>
          <w:lang w:eastAsia="zh-CN"/>
        </w:rPr>
        <w:t>has</w:t>
      </w:r>
      <w:r>
        <w:rPr>
          <w:color w:val="000000"/>
          <w:lang w:eastAsia="zh-CN"/>
        </w:rPr>
        <w:t xml:space="preserve"> the service agreement about the service exposure for </w:t>
      </w:r>
      <w:r>
        <w:rPr>
          <w:lang w:val="en-US"/>
        </w:rPr>
        <w:t>UAV Tracking.</w:t>
      </w:r>
      <w:r>
        <w:rPr>
          <w:color w:val="000000"/>
          <w:lang w:eastAsia="zh-CN"/>
        </w:rPr>
        <w:t xml:space="preserve"> </w:t>
      </w:r>
    </w:p>
    <w:p>
      <w:pPr>
        <w:rPr>
          <w:color w:val="000000"/>
          <w:lang w:eastAsia="zh-CN"/>
        </w:rPr>
      </w:pPr>
      <w:r>
        <w:rPr>
          <w:color w:val="000000"/>
          <w:lang w:eastAsia="zh-CN"/>
        </w:rPr>
        <w:t>According to the TS 23.256 [</w:t>
      </w:r>
      <w:r>
        <w:rPr>
          <w:rFonts w:hint="eastAsia"/>
          <w:color w:val="000000"/>
          <w:lang w:val="en-US" w:eastAsia="zh-CN"/>
        </w:rPr>
        <w:t>3</w:t>
      </w:r>
      <w:r>
        <w:rPr>
          <w:color w:val="000000"/>
          <w:lang w:eastAsia="zh-CN"/>
        </w:rPr>
        <w:t xml:space="preserve">] clause </w:t>
      </w:r>
      <w:r>
        <w:t>4.3.2</w:t>
      </w:r>
      <w:r>
        <w:rPr>
          <w:color w:val="000000"/>
          <w:lang w:eastAsia="zh-CN"/>
        </w:rPr>
        <w:t>, the UAS-SP can perform one or multiple service invocation for the safe and efficient use of airspace. The UAS-MNO can collect the charging information based on the following chargeable events, for example:</w:t>
      </w:r>
    </w:p>
    <w:p>
      <w:pPr>
        <w:pStyle w:val="110"/>
        <w:rPr>
          <w:lang w:eastAsia="zh-CN"/>
        </w:rPr>
      </w:pPr>
      <w:r>
        <w:rPr>
          <w:lang w:eastAsia="zh-CN"/>
        </w:rPr>
        <w:t>-</w:t>
      </w:r>
      <w:r>
        <w:rPr>
          <w:lang w:eastAsia="zh-CN"/>
        </w:rPr>
        <w:tab/>
      </w:r>
      <w:r>
        <w:rPr>
          <w:lang w:eastAsia="zh-CN"/>
        </w:rPr>
        <w:t>location reporting, presence monitoring, obtaining list of Aerial UEs in a geographic area</w:t>
      </w:r>
      <w:r>
        <w:rPr>
          <w:rFonts w:hint="eastAsia"/>
          <w:lang w:val="en-US" w:eastAsia="zh-CN"/>
        </w:rPr>
        <w:t>.</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rFonts w:hint="default"/>
          <w:color w:val="000000"/>
          <w:lang w:val="en-US" w:eastAsia="zh-CN"/>
        </w:rPr>
      </w:pPr>
      <w:r>
        <w:rPr>
          <w:color w:val="000000"/>
          <w:lang w:eastAsia="zh-CN"/>
        </w:rPr>
        <w:t>The charged party: the UAS-SP for the chargeable event of service exposure</w:t>
      </w:r>
      <w:r>
        <w:rPr>
          <w:rFonts w:hint="eastAsia"/>
          <w:color w:val="000000"/>
          <w:lang w:val="en-US" w:eastAsia="zh-CN"/>
        </w:rPr>
        <w:t>.</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rPr>
          <w:color w:val="000000"/>
        </w:rPr>
      </w:pPr>
    </w:p>
    <w:p>
      <w:pPr>
        <w:pStyle w:val="6"/>
        <w:rPr>
          <w:color w:val="000000"/>
          <w:lang w:val="en-US" w:eastAsia="zh-CN"/>
        </w:rPr>
      </w:pPr>
      <w:bookmarkStart w:id="120" w:name="_Toc13754"/>
      <w:bookmarkStart w:id="121" w:name="_Toc24945"/>
      <w:r>
        <w:rPr>
          <w:color w:val="000000"/>
          <w:lang w:val="en-US" w:eastAsia="zh-CN"/>
        </w:rPr>
        <w:t>5.</w:t>
      </w:r>
      <w:r>
        <w:rPr>
          <w:rFonts w:hint="eastAsia"/>
          <w:color w:val="000000"/>
          <w:lang w:val="en-US" w:eastAsia="zh-CN"/>
        </w:rPr>
        <w:t>3</w:t>
      </w:r>
      <w:r>
        <w:rPr>
          <w:color w:val="000000"/>
          <w:lang w:val="en-US" w:eastAsia="zh-CN"/>
        </w:rPr>
        <w:t>.1.2</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3b</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QoS controlling</w:t>
      </w:r>
      <w:bookmarkEnd w:id="120"/>
      <w:bookmarkEnd w:id="121"/>
    </w:p>
    <w:p>
      <w:pPr>
        <w:rPr>
          <w:color w:val="000000"/>
          <w:lang w:eastAsia="zh-CN"/>
        </w:rPr>
      </w:pPr>
      <w:r>
        <w:rPr>
          <w:color w:val="000000"/>
          <w:lang w:eastAsia="zh-CN"/>
        </w:rPr>
        <w:t>The UAS-SP (e.g. USS) and the UAS-MNO has the service agreement about the service exposure for QoS control on the</w:t>
      </w:r>
      <w:r>
        <w:rPr>
          <w:color w:val="000000"/>
        </w:rPr>
        <w:t xml:space="preserve"> differentiate traffic</w:t>
      </w:r>
      <w:r>
        <w:rPr>
          <w:color w:val="000000"/>
          <w:lang w:eastAsia="zh-CN"/>
        </w:rPr>
        <w:t xml:space="preserve"> transmission. </w:t>
      </w:r>
    </w:p>
    <w:p>
      <w:pPr>
        <w:rPr>
          <w:rFonts w:hint="eastAsia"/>
          <w:color w:val="000000"/>
          <w:lang w:eastAsia="zh-CN"/>
        </w:rPr>
      </w:pPr>
      <w:r>
        <w:rPr>
          <w:color w:val="000000"/>
        </w:rPr>
        <w:t>For the UAV communication scenarios, the different QoS information will be provision by USS for differentiate communication bandwidths for different traffic</w:t>
      </w:r>
      <w:r>
        <w:rPr>
          <w:rFonts w:hint="eastAsia"/>
          <w:color w:val="000000"/>
          <w:lang w:eastAsia="zh-CN"/>
        </w:rPr>
        <w:t>,</w:t>
      </w:r>
      <w:r>
        <w:rPr>
          <w:color w:val="000000"/>
          <w:lang w:eastAsia="zh-CN"/>
        </w:rPr>
        <w:t xml:space="preserve"> for example:</w:t>
      </w:r>
    </w:p>
    <w:p>
      <w:pPr>
        <w:pStyle w:val="110"/>
        <w:rPr>
          <w:rFonts w:hint="default"/>
          <w:lang w:val="en-US" w:eastAsia="zh-CN"/>
        </w:rPr>
      </w:pPr>
      <w:r>
        <w:rPr>
          <w:lang w:eastAsia="zh-CN"/>
        </w:rPr>
        <w:t>-</w:t>
      </w:r>
      <w:r>
        <w:rPr>
          <w:lang w:eastAsia="zh-CN"/>
        </w:rPr>
        <w:tab/>
      </w:r>
      <w:r>
        <w:rPr>
          <w:lang w:eastAsia="zh-CN"/>
        </w:rPr>
        <w:t>the large-bandwidth and low-latency communication services for video transmission</w:t>
      </w:r>
      <w:r>
        <w:rPr>
          <w:rFonts w:hint="eastAsia"/>
          <w:lang w:val="en-US" w:eastAsia="zh-CN"/>
        </w:rPr>
        <w:t>.</w:t>
      </w:r>
    </w:p>
    <w:p>
      <w:pPr>
        <w:pStyle w:val="110"/>
        <w:rPr>
          <w:lang w:eastAsia="zh-CN"/>
        </w:rPr>
      </w:pPr>
      <w:r>
        <w:rPr>
          <w:lang w:eastAsia="zh-CN"/>
        </w:rPr>
        <w:t>-</w:t>
      </w:r>
      <w:r>
        <w:rPr>
          <w:lang w:eastAsia="zh-CN"/>
        </w:rPr>
        <w:tab/>
      </w:r>
      <w:r>
        <w:rPr>
          <w:lang w:eastAsia="zh-CN"/>
        </w:rPr>
        <w:t>small-bandwidth and low-latency communication services for control signals transmission.</w:t>
      </w:r>
    </w:p>
    <w:p>
      <w:pPr>
        <w:pStyle w:val="110"/>
        <w:rPr>
          <w:lang w:eastAsia="zh-CN"/>
        </w:rPr>
      </w:pPr>
      <w:r>
        <w:rPr>
          <w:lang w:eastAsia="zh-CN"/>
        </w:rPr>
        <w:t>-</w:t>
      </w:r>
      <w:r>
        <w:rPr>
          <w:lang w:eastAsia="zh-CN"/>
        </w:rPr>
        <w:tab/>
      </w:r>
      <w:r>
        <w:rPr>
          <w:lang w:eastAsia="zh-CN"/>
        </w:rPr>
        <w:t>special communications for the traffic and bandwidth emergency assurance service, in the emergency cases. The UAS-MNO can provide the special charging package, which is distinguish with other services communication, e.g. free of charge.</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color w:val="000000"/>
          <w:lang w:eastAsia="zh-CN"/>
        </w:rPr>
      </w:pPr>
      <w:r>
        <w:rPr>
          <w:color w:val="000000"/>
          <w:lang w:eastAsia="zh-CN"/>
        </w:rPr>
        <w:t>The charged party: the UAS-SP for the chargeable event of service exposure for QoS controlling.</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pStyle w:val="5"/>
        <w:rPr>
          <w:color w:val="000000"/>
        </w:rPr>
      </w:pPr>
      <w:bookmarkStart w:id="122" w:name="_Toc28883732"/>
      <w:bookmarkStart w:id="123" w:name="_Toc5681"/>
      <w:bookmarkStart w:id="124" w:name="_Toc18572"/>
      <w:bookmarkStart w:id="125" w:name="_Toc89690014"/>
      <w:bookmarkStart w:id="126" w:name="_Toc25830146"/>
      <w:r>
        <w:rPr>
          <w:color w:val="000000"/>
        </w:rPr>
        <w:t>5.</w:t>
      </w:r>
      <w:r>
        <w:rPr>
          <w:rFonts w:hint="eastAsia" w:eastAsia="宋体"/>
          <w:color w:val="000000"/>
          <w:lang w:val="en-US" w:eastAsia="zh-CN"/>
        </w:rPr>
        <w:t>3</w:t>
      </w:r>
      <w:r>
        <w:rPr>
          <w:color w:val="000000"/>
        </w:rPr>
        <w:t>.2</w:t>
      </w:r>
      <w:r>
        <w:rPr>
          <w:color w:val="000000"/>
        </w:rPr>
        <w:tab/>
      </w:r>
      <w:r>
        <w:rPr>
          <w:color w:val="000000"/>
        </w:rPr>
        <w:t>Potential charging requirements</w:t>
      </w:r>
      <w:bookmarkEnd w:id="122"/>
      <w:bookmarkEnd w:id="123"/>
      <w:bookmarkEnd w:id="124"/>
      <w:bookmarkEnd w:id="125"/>
      <w:bookmarkEnd w:id="126"/>
    </w:p>
    <w:p>
      <w:pPr>
        <w:rPr>
          <w:rFonts w:hint="eastAsia"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-SE-</w:t>
      </w:r>
      <w:r>
        <w:rPr>
          <w:b/>
          <w:bCs/>
          <w:color w:val="000000"/>
          <w:lang w:eastAsia="zh-CN"/>
        </w:rPr>
        <w:t xml:space="preserve">01: </w:t>
      </w:r>
      <w:r>
        <w:t xml:space="preserve">The 5G System </w:t>
      </w:r>
      <w:r>
        <w:rPr>
          <w:rFonts w:hint="eastAsia"/>
          <w:lang w:eastAsia="zh-CN"/>
        </w:rPr>
        <w:t>should</w:t>
      </w:r>
      <w:r>
        <w:t xml:space="preserve"> support converged charging for service exposure per UAS-SP basis.</w:t>
      </w:r>
    </w:p>
    <w:p>
      <w:pPr>
        <w:pStyle w:val="5"/>
        <w:rPr>
          <w:color w:val="000000"/>
        </w:rPr>
      </w:pPr>
      <w:bookmarkStart w:id="127" w:name="_Toc4794"/>
      <w:bookmarkStart w:id="128" w:name="_Toc89690015"/>
      <w:bookmarkStart w:id="129" w:name="_Toc25830147"/>
      <w:bookmarkStart w:id="130" w:name="_Toc3865"/>
      <w:bookmarkStart w:id="131" w:name="_Toc28883733"/>
      <w:r>
        <w:rPr>
          <w:color w:val="000000"/>
        </w:rPr>
        <w:t>5.</w:t>
      </w:r>
      <w:r>
        <w:rPr>
          <w:rFonts w:hint="eastAsia" w:eastAsia="宋体"/>
          <w:color w:val="000000"/>
          <w:lang w:val="en-US" w:eastAsia="zh-CN"/>
        </w:rPr>
        <w:t>3</w:t>
      </w:r>
      <w:r>
        <w:rPr>
          <w:color w:val="000000"/>
        </w:rPr>
        <w:t>.3</w:t>
      </w:r>
      <w:r>
        <w:rPr>
          <w:color w:val="000000"/>
        </w:rPr>
        <w:tab/>
      </w:r>
      <w:r>
        <w:rPr>
          <w:color w:val="000000"/>
        </w:rPr>
        <w:t>Key issues</w:t>
      </w:r>
      <w:bookmarkEnd w:id="127"/>
      <w:bookmarkEnd w:id="128"/>
      <w:bookmarkEnd w:id="129"/>
      <w:bookmarkEnd w:id="130"/>
      <w:bookmarkEnd w:id="131"/>
    </w:p>
    <w:p>
      <w:pPr>
        <w:pStyle w:val="6"/>
        <w:rPr>
          <w:color w:val="000000"/>
        </w:rPr>
      </w:pPr>
      <w:bookmarkStart w:id="132" w:name="_Toc28883734"/>
      <w:bookmarkStart w:id="133" w:name="_Toc25830148"/>
      <w:bookmarkStart w:id="134" w:name="_Toc89690016"/>
      <w:bookmarkStart w:id="135" w:name="_Toc3350"/>
      <w:bookmarkStart w:id="136" w:name="_Toc24503"/>
      <w:r>
        <w:rPr>
          <w:color w:val="000000"/>
        </w:rPr>
        <w:t>5.</w:t>
      </w:r>
      <w:r>
        <w:rPr>
          <w:rFonts w:hint="eastAsia" w:eastAsia="宋体"/>
          <w:color w:val="000000"/>
          <w:lang w:val="en-US" w:eastAsia="zh-CN"/>
        </w:rPr>
        <w:t>3</w:t>
      </w:r>
      <w:r>
        <w:rPr>
          <w:color w:val="000000"/>
        </w:rPr>
        <w:t>.3.1</w:t>
      </w:r>
      <w:r>
        <w:rPr>
          <w:color w:val="000000"/>
        </w:rPr>
        <w:tab/>
      </w:r>
      <w:r>
        <w:rPr>
          <w:color w:val="000000"/>
        </w:rPr>
        <w:t>Key issue #</w:t>
      </w:r>
      <w:r>
        <w:rPr>
          <w:rFonts w:hint="eastAsia"/>
          <w:color w:val="000000"/>
          <w:lang w:val="en-US" w:eastAsia="zh-CN"/>
        </w:rPr>
        <w:t>3</w:t>
      </w:r>
      <w:r>
        <w:rPr>
          <w:rFonts w:hint="eastAsia" w:eastAsia="宋体"/>
          <w:color w:val="000000"/>
          <w:lang w:val="en-US" w:eastAsia="zh-CN"/>
        </w:rPr>
        <w:t>a</w:t>
      </w:r>
      <w:r>
        <w:rPr>
          <w:color w:val="000000"/>
        </w:rPr>
        <w:t xml:space="preserve">: </w:t>
      </w:r>
      <w:bookmarkEnd w:id="132"/>
      <w:bookmarkEnd w:id="133"/>
      <w:r>
        <w:rPr>
          <w:color w:val="000000"/>
          <w:lang w:eastAsia="zh-CN"/>
        </w:rPr>
        <w:t>Chargeable events and charging information required</w:t>
      </w:r>
      <w:bookmarkEnd w:id="134"/>
      <w:bookmarkEnd w:id="135"/>
      <w:bookmarkEnd w:id="136"/>
      <w:r>
        <w:rPr>
          <w:color w:val="000000"/>
          <w:lang w:eastAsia="zh-CN"/>
        </w:rPr>
        <w:t xml:space="preserve"> </w:t>
      </w:r>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considering REQ-3GPPCH-SE-01.</w:t>
      </w:r>
      <w:r>
        <w:rPr>
          <w:color w:val="000000"/>
          <w:lang w:eastAsia="zh-CN"/>
        </w:rPr>
        <w:t xml:space="preserve"> </w:t>
      </w:r>
      <w:r>
        <w:rPr>
          <w:color w:val="000000"/>
        </w:rPr>
        <w:t>This investigation</w:t>
      </w:r>
      <w:r>
        <w:rPr>
          <w:color w:val="000000"/>
          <w:lang w:eastAsia="zh-CN"/>
        </w:rPr>
        <w:t xml:space="preserve"> covers the following:</w:t>
      </w:r>
    </w:p>
    <w:p>
      <w:pPr>
        <w:pStyle w:val="110"/>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charging information for service invocation;</w:t>
      </w:r>
    </w:p>
    <w:p>
      <w:pPr>
        <w:pStyle w:val="110"/>
        <w:rPr>
          <w:rFonts w:hint="eastAsia"/>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chargeable event for service invocation;</w:t>
      </w:r>
      <w:r>
        <w:rPr>
          <w:rFonts w:hint="eastAsia"/>
          <w:lang w:eastAsia="zh-CN"/>
        </w:rPr>
        <w:t xml:space="preserve"> </w:t>
      </w:r>
    </w:p>
    <w:p>
      <w:pPr>
        <w:pStyle w:val="5"/>
        <w:spacing w:beforeLines="0" w:afterLines="0"/>
        <w:rPr>
          <w:rFonts w:hint="default"/>
          <w:sz w:val="28"/>
          <w:szCs w:val="24"/>
        </w:rPr>
      </w:pPr>
      <w:bookmarkStart w:id="137" w:name="_Toc14374"/>
      <w:bookmarkStart w:id="138" w:name="_Toc89690018"/>
      <w:bookmarkStart w:id="139" w:name="_Toc29220"/>
      <w:r>
        <w:rPr>
          <w:rFonts w:hint="default"/>
          <w:sz w:val="28"/>
          <w:szCs w:val="24"/>
        </w:rPr>
        <w:t>5.</w:t>
      </w:r>
      <w:r>
        <w:rPr>
          <w:rFonts w:hint="eastAsia" w:eastAsia="宋体"/>
          <w:sz w:val="28"/>
          <w:szCs w:val="24"/>
          <w:lang w:val="en-US" w:eastAsia="zh-CN"/>
        </w:rPr>
        <w:t>3</w:t>
      </w:r>
      <w:r>
        <w:rPr>
          <w:rFonts w:hint="default"/>
          <w:sz w:val="28"/>
          <w:szCs w:val="24"/>
        </w:rPr>
        <w:t>.4</w:t>
      </w:r>
      <w:r>
        <w:rPr>
          <w:rFonts w:hint="default"/>
          <w:sz w:val="28"/>
          <w:szCs w:val="24"/>
        </w:rPr>
        <w:tab/>
      </w:r>
      <w:r>
        <w:rPr>
          <w:rFonts w:hint="default"/>
          <w:sz w:val="28"/>
          <w:szCs w:val="24"/>
        </w:rPr>
        <w:t>Solutions</w:t>
      </w:r>
      <w:bookmarkEnd w:id="137"/>
      <w:bookmarkEnd w:id="138"/>
      <w:bookmarkEnd w:id="139"/>
    </w:p>
    <w:p>
      <w:pPr>
        <w:pStyle w:val="6"/>
        <w:spacing w:beforeLines="0" w:afterLines="0"/>
        <w:rPr>
          <w:rFonts w:hint="default"/>
          <w:sz w:val="24"/>
          <w:szCs w:val="24"/>
          <w:lang w:eastAsia="zh-CN"/>
        </w:rPr>
      </w:pPr>
      <w:bookmarkStart w:id="140" w:name="_Toc89690019"/>
      <w:bookmarkStart w:id="141" w:name="_Toc500217411"/>
      <w:bookmarkStart w:id="142" w:name="_Toc27168"/>
      <w:bookmarkStart w:id="143" w:name="_Toc6930"/>
      <w:r>
        <w:rPr>
          <w:rFonts w:hint="default"/>
          <w:sz w:val="24"/>
          <w:szCs w:val="24"/>
          <w:lang w:val="en-US" w:eastAsia="zh-CN"/>
        </w:rPr>
        <w:t>5.</w:t>
      </w:r>
      <w:r>
        <w:rPr>
          <w:rFonts w:hint="eastAsia"/>
          <w:sz w:val="24"/>
          <w:szCs w:val="24"/>
          <w:lang w:val="en-US" w:eastAsia="zh-CN"/>
        </w:rPr>
        <w:t>3</w:t>
      </w:r>
      <w:r>
        <w:rPr>
          <w:rFonts w:hint="default"/>
          <w:sz w:val="24"/>
          <w:szCs w:val="24"/>
          <w:lang w:val="en-US" w:eastAsia="zh-CN"/>
        </w:rPr>
        <w:t>.4.1</w:t>
      </w:r>
      <w:r>
        <w:rPr>
          <w:rFonts w:hint="default"/>
          <w:sz w:val="24"/>
          <w:szCs w:val="24"/>
          <w:lang w:eastAsia="zh-CN"/>
        </w:rPr>
        <w:tab/>
      </w:r>
      <w:r>
        <w:rPr>
          <w:rFonts w:hint="default"/>
          <w:sz w:val="24"/>
          <w:szCs w:val="24"/>
          <w:lang w:val="en-US" w:eastAsia="zh-CN"/>
        </w:rPr>
        <w:t>Solution</w:t>
      </w:r>
      <w:r>
        <w:rPr>
          <w:rFonts w:hint="default"/>
          <w:sz w:val="24"/>
          <w:szCs w:val="24"/>
          <w:lang w:eastAsia="zh-CN"/>
        </w:rPr>
        <w:t xml:space="preserve"> #</w:t>
      </w:r>
      <w:r>
        <w:rPr>
          <w:rFonts w:hint="eastAsia"/>
          <w:sz w:val="24"/>
          <w:szCs w:val="24"/>
          <w:lang w:val="en-US" w:eastAsia="zh-CN"/>
        </w:rPr>
        <w:t>3</w:t>
      </w:r>
      <w:r>
        <w:rPr>
          <w:rFonts w:hint="default"/>
          <w:sz w:val="24"/>
          <w:szCs w:val="24"/>
          <w:lang w:eastAsia="zh-CN"/>
        </w:rPr>
        <w:t xml:space="preserve">.1: </w:t>
      </w:r>
      <w:bookmarkEnd w:id="140"/>
      <w:bookmarkEnd w:id="141"/>
      <w:r>
        <w:rPr>
          <w:rFonts w:hint="default"/>
          <w:sz w:val="24"/>
          <w:szCs w:val="24"/>
          <w:lang w:eastAsia="zh-CN"/>
        </w:rPr>
        <w:t xml:space="preserve">API invocation via UAS </w:t>
      </w:r>
      <w:r>
        <w:rPr>
          <w:rFonts w:hint="eastAsia"/>
          <w:sz w:val="24"/>
          <w:szCs w:val="24"/>
          <w:lang w:eastAsia="zh-CN"/>
        </w:rPr>
        <w:t>NF/</w:t>
      </w:r>
      <w:r>
        <w:rPr>
          <w:rFonts w:hint="default"/>
          <w:sz w:val="24"/>
          <w:szCs w:val="24"/>
          <w:lang w:eastAsia="zh-CN"/>
        </w:rPr>
        <w:t>NEF</w:t>
      </w:r>
      <w:bookmarkEnd w:id="142"/>
      <w:bookmarkEnd w:id="143"/>
    </w:p>
    <w:p>
      <w:pPr>
        <w:pStyle w:val="7"/>
        <w:spacing w:beforeLines="0" w:afterLines="0"/>
        <w:rPr>
          <w:rFonts w:hint="default"/>
          <w:sz w:val="22"/>
          <w:szCs w:val="24"/>
        </w:rPr>
      </w:pPr>
      <w:bookmarkStart w:id="144" w:name="_Toc89690020"/>
      <w:bookmarkStart w:id="145" w:name="_Toc41"/>
      <w:bookmarkStart w:id="146" w:name="_Toc28246"/>
      <w:bookmarkStart w:id="147" w:name="_Toc500217552"/>
      <w:r>
        <w:rPr>
          <w:rFonts w:hint="default"/>
          <w:sz w:val="22"/>
          <w:szCs w:val="24"/>
          <w:lang w:val="en-US" w:eastAsia="zh-CN"/>
        </w:rPr>
        <w:t>5.</w:t>
      </w:r>
      <w:r>
        <w:rPr>
          <w:rFonts w:hint="eastAsia"/>
          <w:sz w:val="22"/>
          <w:szCs w:val="24"/>
          <w:lang w:val="en-US" w:eastAsia="zh-CN"/>
        </w:rPr>
        <w:t>3</w:t>
      </w:r>
      <w:r>
        <w:rPr>
          <w:rFonts w:hint="default"/>
          <w:sz w:val="22"/>
          <w:szCs w:val="24"/>
          <w:lang w:val="en-US" w:eastAsia="zh-CN"/>
        </w:rPr>
        <w:t>.4</w:t>
      </w:r>
      <w:r>
        <w:rPr>
          <w:rFonts w:hint="default"/>
          <w:sz w:val="22"/>
          <w:szCs w:val="24"/>
        </w:rPr>
        <w:t>.</w:t>
      </w:r>
      <w:r>
        <w:rPr>
          <w:rFonts w:hint="default"/>
          <w:sz w:val="22"/>
          <w:szCs w:val="24"/>
          <w:lang w:val="en-US" w:eastAsia="zh-CN"/>
        </w:rPr>
        <w:t>1</w:t>
      </w:r>
      <w:r>
        <w:rPr>
          <w:rFonts w:hint="default"/>
          <w:sz w:val="22"/>
          <w:szCs w:val="24"/>
        </w:rPr>
        <w:t>.1</w:t>
      </w:r>
      <w:r>
        <w:rPr>
          <w:rFonts w:hint="default"/>
          <w:sz w:val="22"/>
          <w:szCs w:val="24"/>
        </w:rPr>
        <w:tab/>
      </w:r>
      <w:r>
        <w:rPr>
          <w:rFonts w:hint="default"/>
          <w:sz w:val="22"/>
          <w:szCs w:val="24"/>
        </w:rPr>
        <w:t>General description</w:t>
      </w:r>
      <w:bookmarkEnd w:id="144"/>
      <w:bookmarkEnd w:id="145"/>
      <w:bookmarkEnd w:id="146"/>
    </w:p>
    <w:p>
      <w:pPr>
        <w:spacing w:beforeLines="0" w:afterLines="0"/>
        <w:rPr>
          <w:rFonts w:hint="default"/>
          <w:sz w:val="20"/>
          <w:szCs w:val="24"/>
        </w:rPr>
      </w:pPr>
      <w:r>
        <w:rPr>
          <w:rFonts w:hint="default"/>
          <w:sz w:val="20"/>
          <w:szCs w:val="24"/>
        </w:rPr>
        <w:t>This solution</w:t>
      </w:r>
      <w:r>
        <w:rPr>
          <w:rFonts w:hint="default"/>
          <w:sz w:val="20"/>
          <w:szCs w:val="24"/>
          <w:lang w:eastAsia="zh-CN"/>
        </w:rPr>
        <w:t>#</w:t>
      </w:r>
      <w:r>
        <w:rPr>
          <w:rFonts w:hint="eastAsia"/>
          <w:sz w:val="20"/>
          <w:szCs w:val="24"/>
          <w:lang w:val="en-US" w:eastAsia="zh-CN"/>
        </w:rPr>
        <w:t>3</w:t>
      </w:r>
      <w:r>
        <w:rPr>
          <w:rFonts w:hint="default"/>
          <w:sz w:val="20"/>
          <w:szCs w:val="24"/>
          <w:lang w:eastAsia="zh-CN"/>
        </w:rPr>
        <w:t>.1</w:t>
      </w:r>
      <w:r>
        <w:rPr>
          <w:rFonts w:hint="default"/>
          <w:sz w:val="20"/>
          <w:szCs w:val="24"/>
        </w:rPr>
        <w:t xml:space="preserve"> which relying on CHF/5G Converged Charging System for </w:t>
      </w:r>
      <w:r>
        <w:rPr>
          <w:rFonts w:hint="eastAsia"/>
          <w:sz w:val="20"/>
          <w:szCs w:val="24"/>
          <w:lang w:eastAsia="zh-CN"/>
        </w:rPr>
        <w:t>UAS</w:t>
      </w:r>
      <w:r>
        <w:rPr>
          <w:rFonts w:hint="default"/>
          <w:sz w:val="20"/>
          <w:szCs w:val="24"/>
        </w:rPr>
        <w:t xml:space="preserve"> NF/NEF Charging, </w:t>
      </w:r>
      <w:r>
        <w:rPr>
          <w:rFonts w:hint="default"/>
          <w:sz w:val="20"/>
          <w:szCs w:val="24"/>
          <w:lang w:eastAsia="zh-CN"/>
        </w:rPr>
        <w:t>addresses the Key Issue#</w:t>
      </w:r>
      <w:r>
        <w:rPr>
          <w:rFonts w:hint="eastAsia"/>
          <w:sz w:val="20"/>
          <w:szCs w:val="24"/>
          <w:lang w:val="en-US" w:eastAsia="zh-CN"/>
        </w:rPr>
        <w:t>3a</w:t>
      </w:r>
      <w:r>
        <w:rPr>
          <w:rFonts w:hint="default"/>
          <w:sz w:val="20"/>
          <w:szCs w:val="24"/>
        </w:rPr>
        <w:t xml:space="preserve">. </w:t>
      </w:r>
    </w:p>
    <w:p>
      <w:pPr>
        <w:pStyle w:val="7"/>
        <w:keepNext w:val="0"/>
        <w:spacing w:beforeLines="0" w:afterLines="0"/>
        <w:rPr>
          <w:rFonts w:hint="default"/>
          <w:sz w:val="22"/>
          <w:szCs w:val="24"/>
        </w:rPr>
      </w:pPr>
      <w:bookmarkStart w:id="148" w:name="_Toc32357"/>
      <w:bookmarkStart w:id="149" w:name="_Toc10692"/>
      <w:bookmarkStart w:id="150" w:name="_Toc89690021"/>
      <w:r>
        <w:rPr>
          <w:rFonts w:hint="default"/>
          <w:sz w:val="22"/>
          <w:szCs w:val="24"/>
        </w:rPr>
        <w:t>5.</w:t>
      </w:r>
      <w:r>
        <w:rPr>
          <w:rFonts w:hint="eastAsia" w:eastAsia="宋体"/>
          <w:sz w:val="22"/>
          <w:szCs w:val="24"/>
          <w:lang w:val="en-US" w:eastAsia="zh-CN"/>
        </w:rPr>
        <w:t>3</w:t>
      </w:r>
      <w:r>
        <w:rPr>
          <w:rFonts w:hint="default"/>
          <w:sz w:val="22"/>
          <w:szCs w:val="24"/>
        </w:rPr>
        <w:t>.4.1.2</w:t>
      </w:r>
      <w:r>
        <w:rPr>
          <w:rFonts w:hint="default"/>
          <w:sz w:val="22"/>
          <w:szCs w:val="24"/>
        </w:rPr>
        <w:tab/>
      </w:r>
      <w:r>
        <w:rPr>
          <w:rFonts w:hint="default"/>
          <w:sz w:val="22"/>
          <w:szCs w:val="24"/>
        </w:rPr>
        <w:t>Architecture description</w:t>
      </w:r>
      <w:bookmarkEnd w:id="147"/>
      <w:bookmarkEnd w:id="148"/>
      <w:bookmarkEnd w:id="149"/>
      <w:bookmarkEnd w:id="150"/>
    </w:p>
    <w:p>
      <w:pPr>
        <w:spacing w:beforeLines="0" w:afterLines="0"/>
        <w:rPr>
          <w:rFonts w:hint="default"/>
          <w:sz w:val="20"/>
          <w:szCs w:val="24"/>
        </w:rPr>
      </w:pPr>
      <w:r>
        <w:rPr>
          <w:rFonts w:hint="default"/>
          <w:sz w:val="20"/>
          <w:szCs w:val="24"/>
        </w:rPr>
        <w:t xml:space="preserve">Figure </w:t>
      </w:r>
      <w:bookmarkStart w:id="151" w:name="_Hlk172726426"/>
      <w:r>
        <w:rPr>
          <w:rFonts w:hint="default"/>
          <w:sz w:val="20"/>
          <w:szCs w:val="24"/>
        </w:rPr>
        <w:t>5.</w:t>
      </w:r>
      <w:r>
        <w:rPr>
          <w:rFonts w:hint="eastAsia" w:eastAsia="宋体"/>
          <w:sz w:val="20"/>
          <w:szCs w:val="24"/>
          <w:lang w:val="en-US" w:eastAsia="zh-CN"/>
        </w:rPr>
        <w:t>3</w:t>
      </w:r>
      <w:r>
        <w:rPr>
          <w:rFonts w:hint="default"/>
          <w:sz w:val="20"/>
          <w:szCs w:val="24"/>
        </w:rPr>
        <w:t>.4.1.2-1</w:t>
      </w:r>
      <w:bookmarkEnd w:id="151"/>
      <w:r>
        <w:rPr>
          <w:rFonts w:hint="default"/>
          <w:sz w:val="20"/>
          <w:szCs w:val="24"/>
        </w:rPr>
        <w:t xml:space="preserve"> shows the 5G System high level charging architecture for </w:t>
      </w:r>
      <w:r>
        <w:rPr>
          <w:rFonts w:hint="eastAsia"/>
          <w:sz w:val="20"/>
          <w:szCs w:val="24"/>
          <w:lang w:eastAsia="zh-CN"/>
        </w:rPr>
        <w:t>UAS</w:t>
      </w:r>
      <w:r>
        <w:rPr>
          <w:rFonts w:hint="default"/>
          <w:sz w:val="20"/>
          <w:szCs w:val="24"/>
        </w:rPr>
        <w:t xml:space="preserve"> NF/NEF Charging, in the Service-based interfaces for non-roaming: </w:t>
      </w:r>
    </w:p>
    <w:p>
      <w:pPr>
        <w:pStyle w:val="112"/>
        <w:spacing w:beforeLines="0" w:afterLines="0"/>
        <w:rPr>
          <w:rFonts w:hint="default"/>
          <w:sz w:val="20"/>
          <w:szCs w:val="24"/>
        </w:rPr>
      </w:pPr>
      <w:r>
        <w:rPr>
          <w:rFonts w:hint="default"/>
          <w:sz w:val="20"/>
          <w:szCs w:val="24"/>
        </w:rPr>
        <w:object>
          <v:shape id="_x0000_i1028" o:spt="75" type="#_x0000_t75" style="height:46.1pt;width:203.45pt;" o:ole="t" filled="f" o:preferrelative="t" stroked="f" coordsize="21600,21600">
            <v:path/>
            <v:fill on="f" alignshape="1" focussize="0,0"/>
            <v:stroke on="f"/>
            <v:imagedata r:id="rId15" croptop="30175f" o:title=""/>
            <o:lock v:ext="edit" aspectratio="t"/>
            <w10:wrap type="none"/>
            <w10:anchorlock/>
          </v:shape>
          <o:OLEObject Type="Embed" ProgID="Visio.Drawing.11" ShapeID="_x0000_i1028" DrawAspect="Content" ObjectID="_1468075728" r:id="rId14">
            <o:LockedField>false</o:LockedField>
          </o:OLEObject>
        </w:object>
      </w:r>
    </w:p>
    <w:p>
      <w:pPr>
        <w:pStyle w:val="119"/>
        <w:spacing w:beforeLines="0" w:afterLines="0"/>
        <w:rPr>
          <w:rFonts w:hint="default"/>
          <w:sz w:val="20"/>
          <w:szCs w:val="24"/>
        </w:rPr>
      </w:pPr>
      <w:r>
        <w:rPr>
          <w:rFonts w:hint="default"/>
          <w:sz w:val="20"/>
          <w:szCs w:val="24"/>
        </w:rPr>
        <w:t>Figure 5.</w:t>
      </w:r>
      <w:r>
        <w:rPr>
          <w:rFonts w:hint="eastAsia" w:eastAsia="宋体"/>
          <w:sz w:val="20"/>
          <w:szCs w:val="24"/>
          <w:lang w:val="en-US" w:eastAsia="zh-CN"/>
        </w:rPr>
        <w:t>3</w:t>
      </w:r>
      <w:r>
        <w:rPr>
          <w:rFonts w:hint="default"/>
          <w:sz w:val="20"/>
          <w:szCs w:val="24"/>
        </w:rPr>
        <w:t>.4.1.2-1: U</w:t>
      </w:r>
      <w:r>
        <w:rPr>
          <w:rFonts w:hint="eastAsia"/>
          <w:sz w:val="20"/>
          <w:szCs w:val="24"/>
          <w:lang w:eastAsia="zh-CN"/>
        </w:rPr>
        <w:t>A</w:t>
      </w:r>
      <w:r>
        <w:rPr>
          <w:rFonts w:hint="default"/>
          <w:sz w:val="20"/>
          <w:szCs w:val="24"/>
        </w:rPr>
        <w:t>S NF/NEF converged charging architecture non-roaming</w:t>
      </w:r>
    </w:p>
    <w:p>
      <w:pPr>
        <w:pStyle w:val="7"/>
        <w:spacing w:beforeLines="0" w:afterLines="0"/>
        <w:rPr>
          <w:rFonts w:hint="default"/>
          <w:sz w:val="22"/>
          <w:szCs w:val="24"/>
        </w:rPr>
      </w:pPr>
      <w:bookmarkStart w:id="152" w:name="_Toc89690022"/>
      <w:bookmarkStart w:id="153" w:name="_Toc30909"/>
      <w:bookmarkStart w:id="154" w:name="_Toc500217553"/>
      <w:bookmarkStart w:id="155" w:name="_Toc30421"/>
      <w:r>
        <w:rPr>
          <w:rFonts w:hint="default"/>
          <w:sz w:val="22"/>
          <w:szCs w:val="24"/>
        </w:rPr>
        <w:t>5.</w:t>
      </w:r>
      <w:r>
        <w:rPr>
          <w:rFonts w:hint="eastAsia" w:eastAsia="宋体"/>
          <w:sz w:val="22"/>
          <w:szCs w:val="24"/>
          <w:lang w:val="en-US" w:eastAsia="zh-CN"/>
        </w:rPr>
        <w:t>3</w:t>
      </w:r>
      <w:r>
        <w:rPr>
          <w:rFonts w:hint="default"/>
          <w:sz w:val="22"/>
          <w:szCs w:val="24"/>
        </w:rPr>
        <w:t>.4.1.3</w:t>
      </w:r>
      <w:r>
        <w:rPr>
          <w:rFonts w:hint="default"/>
          <w:sz w:val="22"/>
          <w:szCs w:val="24"/>
        </w:rPr>
        <w:tab/>
      </w:r>
      <w:r>
        <w:rPr>
          <w:rFonts w:hint="default"/>
          <w:sz w:val="22"/>
          <w:szCs w:val="24"/>
        </w:rPr>
        <w:t>Procedures description</w:t>
      </w:r>
      <w:bookmarkEnd w:id="152"/>
      <w:bookmarkEnd w:id="153"/>
      <w:bookmarkEnd w:id="154"/>
      <w:bookmarkEnd w:id="155"/>
      <w:r>
        <w:rPr>
          <w:rFonts w:hint="default"/>
          <w:sz w:val="22"/>
          <w:szCs w:val="24"/>
        </w:rPr>
        <w:t xml:space="preserve"> </w:t>
      </w:r>
    </w:p>
    <w:p>
      <w:pPr>
        <w:spacing w:beforeLines="0" w:afterLines="0"/>
        <w:rPr>
          <w:rFonts w:hint="default"/>
          <w:sz w:val="20"/>
          <w:szCs w:val="24"/>
          <w:lang w:eastAsia="zh-CN"/>
        </w:rPr>
      </w:pPr>
      <w:r>
        <w:rPr>
          <w:rFonts w:hint="default"/>
          <w:sz w:val="20"/>
          <w:szCs w:val="24"/>
          <w:lang w:eastAsia="zh-CN"/>
        </w:rPr>
        <w:t xml:space="preserve">The figure </w:t>
      </w:r>
      <w:r>
        <w:rPr>
          <w:rFonts w:hint="default"/>
          <w:sz w:val="20"/>
          <w:szCs w:val="24"/>
        </w:rPr>
        <w:t>5.</w:t>
      </w:r>
      <w:r>
        <w:rPr>
          <w:rFonts w:hint="eastAsia" w:eastAsia="宋体"/>
          <w:sz w:val="20"/>
          <w:szCs w:val="24"/>
          <w:lang w:val="en-US" w:eastAsia="zh-CN"/>
        </w:rPr>
        <w:t>3</w:t>
      </w:r>
      <w:r>
        <w:rPr>
          <w:rFonts w:hint="default"/>
          <w:sz w:val="20"/>
          <w:szCs w:val="24"/>
        </w:rPr>
        <w:t xml:space="preserve">.4.1.3-1 </w:t>
      </w:r>
      <w:r>
        <w:rPr>
          <w:rFonts w:hint="default"/>
          <w:sz w:val="20"/>
          <w:szCs w:val="24"/>
          <w:lang w:eastAsia="zh-CN"/>
        </w:rPr>
        <w:t xml:space="preserve">describes the high-level charging procedure for </w:t>
      </w:r>
      <w:r>
        <w:rPr>
          <w:rFonts w:hint="default"/>
          <w:sz w:val="20"/>
          <w:szCs w:val="24"/>
        </w:rPr>
        <w:t xml:space="preserve">UAS NF/NEF charging for </w:t>
      </w:r>
      <w:r>
        <w:rPr>
          <w:rFonts w:hint="default"/>
          <w:sz w:val="20"/>
          <w:szCs w:val="24"/>
          <w:lang w:eastAsia="zh-CN"/>
        </w:rPr>
        <w:t>service</w:t>
      </w:r>
      <w:r>
        <w:rPr>
          <w:rFonts w:hint="default"/>
          <w:sz w:val="20"/>
          <w:szCs w:val="24"/>
        </w:rPr>
        <w:t xml:space="preserve"> </w:t>
      </w:r>
      <w:r>
        <w:rPr>
          <w:rFonts w:hint="eastAsia"/>
          <w:sz w:val="20"/>
          <w:szCs w:val="24"/>
          <w:lang w:eastAsia="zh-CN"/>
        </w:rPr>
        <w:t>invocation</w:t>
      </w:r>
      <w:r>
        <w:rPr>
          <w:rFonts w:hint="default"/>
          <w:sz w:val="20"/>
          <w:szCs w:val="24"/>
          <w:lang w:eastAsia="zh-CN"/>
        </w:rPr>
        <w:t xml:space="preserve"> about UAV Tracking, based on the figure </w:t>
      </w:r>
      <w:r>
        <w:rPr>
          <w:rFonts w:hint="default"/>
          <w:sz w:val="20"/>
          <w:szCs w:val="24"/>
        </w:rPr>
        <w:t>5.3.2-1 UAV Location Reporting, Figure 5.3.3-1 UAV Presence Monitoring and Figure 5.3.4-1 List of Aerial UEs in a geographic area</w:t>
      </w:r>
      <w:r>
        <w:rPr>
          <w:rFonts w:hint="default"/>
          <w:sz w:val="20"/>
          <w:szCs w:val="24"/>
          <w:lang w:val="en-US"/>
        </w:rPr>
        <w:t xml:space="preserve">, </w:t>
      </w:r>
      <w:r>
        <w:rPr>
          <w:szCs w:val="24"/>
          <w:lang w:val="en-US"/>
        </w:rPr>
        <w:t>specified</w:t>
      </w:r>
      <w:r>
        <w:rPr>
          <w:rFonts w:hint="default"/>
          <w:sz w:val="20"/>
          <w:szCs w:val="24"/>
          <w:lang w:val="en-US"/>
        </w:rPr>
        <w:t xml:space="preserve"> in the TS 23.256 [</w:t>
      </w:r>
      <w:r>
        <w:rPr>
          <w:rFonts w:hint="eastAsia" w:eastAsia="宋体"/>
          <w:sz w:val="20"/>
          <w:szCs w:val="24"/>
          <w:lang w:val="en-US" w:eastAsia="zh-CN"/>
        </w:rPr>
        <w:t>3</w:t>
      </w:r>
      <w:r>
        <w:rPr>
          <w:rFonts w:hint="default"/>
          <w:sz w:val="20"/>
          <w:szCs w:val="24"/>
          <w:lang w:val="en-US"/>
        </w:rPr>
        <w:t>]</w:t>
      </w:r>
      <w:r>
        <w:rPr>
          <w:rFonts w:hint="default"/>
          <w:sz w:val="20"/>
          <w:szCs w:val="24"/>
        </w:rPr>
        <w:t>.</w:t>
      </w:r>
      <w:r>
        <w:rPr>
          <w:rFonts w:hint="default"/>
          <w:sz w:val="20"/>
          <w:szCs w:val="24"/>
          <w:lang w:eastAsia="zh-CN"/>
        </w:rPr>
        <w:t xml:space="preserve"> The event-based charging. i.e. IEC, PEC and EC</w:t>
      </w:r>
      <w:r>
        <w:rPr>
          <w:rFonts w:hint="eastAsia"/>
          <w:sz w:val="20"/>
          <w:szCs w:val="24"/>
          <w:lang w:eastAsia="zh-CN"/>
        </w:rPr>
        <w:t>U</w:t>
      </w:r>
      <w:r>
        <w:rPr>
          <w:rFonts w:hint="default"/>
          <w:sz w:val="20"/>
          <w:szCs w:val="24"/>
          <w:lang w:eastAsia="zh-CN"/>
        </w:rPr>
        <w:t>R specified in TS 32.290 [</w:t>
      </w:r>
      <w:r>
        <w:rPr>
          <w:rFonts w:hint="eastAsia"/>
          <w:sz w:val="20"/>
          <w:szCs w:val="24"/>
          <w:lang w:val="en-US" w:eastAsia="zh-CN"/>
        </w:rPr>
        <w:t>7</w:t>
      </w:r>
      <w:r>
        <w:rPr>
          <w:rFonts w:hint="default"/>
          <w:sz w:val="20"/>
          <w:szCs w:val="24"/>
          <w:lang w:eastAsia="zh-CN"/>
        </w:rPr>
        <w:t>] are supported.</w:t>
      </w:r>
    </w:p>
    <w:p>
      <w:pPr>
        <w:pStyle w:val="112"/>
        <w:spacing w:beforeLines="0" w:afterLines="0"/>
        <w:rPr>
          <w:rFonts w:hint="default"/>
          <w:sz w:val="20"/>
          <w:szCs w:val="24"/>
        </w:rPr>
      </w:pPr>
      <w:r>
        <w:rPr>
          <w:rFonts w:hint="default"/>
          <w:sz w:val="20"/>
          <w:szCs w:val="24"/>
        </w:rPr>
        <w:object>
          <v:shape id="_x0000_i1029" o:spt="75" type="#_x0000_t75" style="height:184.1pt;width:279.65pt;" o:ole="t" filled="f" o:preferrelative="t" stroked="f" coordsize="21600,21600">
            <v:path/>
            <v:fill on="f" alignshape="1" focussize="0,0"/>
            <v:stroke on="f"/>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spacing w:beforeLines="0" w:afterLines="0"/>
        <w:rPr>
          <w:rFonts w:hint="default"/>
          <w:sz w:val="20"/>
          <w:szCs w:val="24"/>
        </w:rPr>
      </w:pPr>
      <w:r>
        <w:rPr>
          <w:rFonts w:hint="default"/>
          <w:sz w:val="20"/>
          <w:szCs w:val="24"/>
        </w:rPr>
        <w:t>Figure 5.</w:t>
      </w:r>
      <w:r>
        <w:rPr>
          <w:rFonts w:hint="eastAsia" w:eastAsia="宋体"/>
          <w:sz w:val="20"/>
          <w:szCs w:val="24"/>
          <w:lang w:val="en-US" w:eastAsia="zh-CN"/>
        </w:rPr>
        <w:t>3</w:t>
      </w:r>
      <w:r>
        <w:rPr>
          <w:rFonts w:hint="default"/>
          <w:sz w:val="20"/>
          <w:szCs w:val="24"/>
        </w:rPr>
        <w:t>.4.1.3-1: Charging Procedure for service invocation for the UAS-SP (</w:t>
      </w:r>
      <w:r>
        <w:rPr>
          <w:rFonts w:hint="eastAsia"/>
          <w:sz w:val="20"/>
          <w:szCs w:val="24"/>
          <w:lang w:eastAsia="zh-CN"/>
        </w:rPr>
        <w:t>P</w:t>
      </w:r>
      <w:r>
        <w:rPr>
          <w:rFonts w:hint="default"/>
          <w:sz w:val="20"/>
          <w:szCs w:val="24"/>
        </w:rPr>
        <w:t>EC)</w:t>
      </w:r>
    </w:p>
    <w:p>
      <w:pPr>
        <w:pStyle w:val="110"/>
        <w:numPr>
          <w:ilvl w:val="0"/>
          <w:numId w:val="13"/>
        </w:numPr>
        <w:spacing w:beforeLines="0" w:afterLines="0"/>
        <w:rPr>
          <w:rFonts w:hint="default"/>
          <w:sz w:val="20"/>
          <w:szCs w:val="24"/>
        </w:rPr>
      </w:pPr>
      <w:r>
        <w:rPr>
          <w:rFonts w:hint="default"/>
          <w:sz w:val="20"/>
          <w:szCs w:val="24"/>
        </w:rPr>
        <w:t>USS to UAS NF</w:t>
      </w:r>
      <w:r>
        <w:rPr>
          <w:rFonts w:hint="eastAsia"/>
          <w:sz w:val="20"/>
          <w:szCs w:val="24"/>
          <w:lang w:eastAsia="zh-CN"/>
        </w:rPr>
        <w:t>/</w:t>
      </w:r>
      <w:r>
        <w:rPr>
          <w:rFonts w:hint="default"/>
          <w:sz w:val="20"/>
          <w:szCs w:val="24"/>
          <w:lang w:eastAsia="zh-CN"/>
        </w:rPr>
        <w:t>NEF</w:t>
      </w:r>
      <w:r>
        <w:rPr>
          <w:rFonts w:hint="default"/>
          <w:sz w:val="20"/>
          <w:szCs w:val="24"/>
        </w:rPr>
        <w:t>: The USS/TPAE sends the service request to UAS NF.</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For immediate location reporting request, USS (i.e. the UAS-SP) should include an indication of reliable UE location information required in the request.</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 xml:space="preserve">For UAV presence monitoring request, </w:t>
      </w:r>
      <w:r>
        <w:rPr>
          <w:rFonts w:hint="default"/>
          <w:sz w:val="20"/>
          <w:szCs w:val="24"/>
          <w:lang w:eastAsia="zh-CN"/>
        </w:rPr>
        <w:t>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pPr>
        <w:pStyle w:val="110"/>
        <w:keepNext w:val="0"/>
        <w:keepLines w:val="0"/>
        <w:pageBreakBefore w:val="0"/>
        <w:widowControl/>
        <w:kinsoku/>
        <w:wordWrap/>
        <w:overflowPunct/>
        <w:topLinePunct w:val="0"/>
        <w:autoSpaceDE/>
        <w:autoSpaceDN/>
        <w:bidi w:val="0"/>
        <w:adjustRightInd/>
        <w:snapToGrid/>
        <w:spacing w:beforeLines="0" w:afterLines="0"/>
        <w:ind w:left="768" w:leftChars="242"/>
        <w:textAlignment w:val="auto"/>
        <w:rPr>
          <w:rFonts w:hint="default"/>
          <w:sz w:val="20"/>
          <w:szCs w:val="24"/>
        </w:rPr>
      </w:pPr>
      <w:r>
        <w:rPr>
          <w:rFonts w:hint="default"/>
          <w:sz w:val="20"/>
          <w:szCs w:val="24"/>
        </w:rPr>
        <w:t>-</w:t>
      </w:r>
      <w:r>
        <w:rPr>
          <w:rFonts w:hint="default"/>
          <w:sz w:val="20"/>
          <w:szCs w:val="24"/>
        </w:rPr>
        <w:tab/>
      </w:r>
      <w:r>
        <w:rPr>
          <w:rFonts w:hint="default"/>
          <w:sz w:val="20"/>
          <w:szCs w:val="24"/>
        </w:rPr>
        <w:t xml:space="preserve">For obtaining UAV list request, USS request the UAV identity (e.g. 3GPP UAV ID, CAA Level UAV ID). And should include geographic area info, an indication of reliable UE location information required and indication for immediate reporting in the request. </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default"/>
          <w:sz w:val="20"/>
          <w:szCs w:val="24"/>
          <w:lang w:val="en-US"/>
        </w:rPr>
      </w:pPr>
      <w:r>
        <w:rPr>
          <w:rFonts w:hint="default"/>
          <w:sz w:val="20"/>
          <w:szCs w:val="24"/>
          <w:lang w:val="en-US"/>
        </w:rPr>
        <w:t>UAS NF/NEF determines the relevant NF, e.g. AMF/MME or GMLC for location reporting based on the UAV's capability or network capability, location accuracy,</w:t>
      </w:r>
      <w:r>
        <w:rPr>
          <w:rFonts w:hint="default"/>
          <w:sz w:val="20"/>
          <w:szCs w:val="24"/>
          <w:lang w:eastAsia="zh-CN"/>
        </w:rPr>
        <w:t xml:space="preserve"> geographic area info</w:t>
      </w:r>
      <w:r>
        <w:rPr>
          <w:rFonts w:hint="default"/>
          <w:sz w:val="20"/>
          <w:szCs w:val="24"/>
          <w:lang w:val="en-US"/>
        </w:rPr>
        <w:t xml:space="preserve"> etc.</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eastAsia"/>
          <w:sz w:val="20"/>
          <w:szCs w:val="24"/>
          <w:lang w:eastAsia="zh-CN"/>
        </w:rPr>
      </w:pPr>
      <w:r>
        <w:rPr>
          <w:rFonts w:hint="default"/>
          <w:sz w:val="20"/>
          <w:szCs w:val="24"/>
          <w:lang w:eastAsia="zh-CN"/>
        </w:rPr>
        <w:t>UAS NF/NEF receives the UE location, UAV presence monitoring report or UAV location from AMF</w:t>
      </w:r>
      <w:r>
        <w:rPr>
          <w:rFonts w:hint="eastAsia"/>
          <w:sz w:val="20"/>
          <w:szCs w:val="24"/>
          <w:lang w:eastAsia="zh-CN"/>
        </w:rPr>
        <w:t>/</w:t>
      </w:r>
      <w:r>
        <w:rPr>
          <w:rFonts w:hint="default"/>
          <w:sz w:val="20"/>
          <w:szCs w:val="24"/>
          <w:lang w:eastAsia="zh-CN"/>
        </w:rPr>
        <w:t>MME or GMLC.</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eastAsia"/>
          <w:sz w:val="20"/>
          <w:szCs w:val="24"/>
          <w:lang w:eastAsia="zh-CN"/>
        </w:rPr>
      </w:pPr>
      <w:r>
        <w:rPr>
          <w:rFonts w:hint="default"/>
          <w:sz w:val="20"/>
          <w:szCs w:val="24"/>
        </w:rPr>
        <w:t>UAS NF</w:t>
      </w:r>
      <w:r>
        <w:rPr>
          <w:rFonts w:hint="default"/>
          <w:sz w:val="20"/>
          <w:szCs w:val="24"/>
          <w:lang w:eastAsia="zh-CN"/>
        </w:rPr>
        <w:t>/NEF</w:t>
      </w:r>
      <w:r>
        <w:rPr>
          <w:rFonts w:hint="default"/>
          <w:sz w:val="20"/>
          <w:szCs w:val="24"/>
        </w:rPr>
        <w:t xml:space="preserve"> responds to USS and sends the notifications</w:t>
      </w:r>
      <w:r>
        <w:rPr>
          <w:rFonts w:hint="eastAsia"/>
          <w:sz w:val="20"/>
          <w:szCs w:val="24"/>
          <w:lang w:eastAsia="zh-CN"/>
        </w:rPr>
        <w:t>/</w:t>
      </w:r>
      <w:r>
        <w:rPr>
          <w:rFonts w:hint="default"/>
          <w:sz w:val="20"/>
          <w:szCs w:val="24"/>
          <w:lang w:eastAsia="zh-CN"/>
        </w:rPr>
        <w:t>responses about</w:t>
      </w:r>
      <w:r>
        <w:rPr>
          <w:rFonts w:hint="default"/>
          <w:sz w:val="20"/>
          <w:szCs w:val="24"/>
        </w:rPr>
        <w:t xml:space="preserve"> the </w:t>
      </w:r>
      <w:r>
        <w:rPr>
          <w:rFonts w:hint="default"/>
          <w:sz w:val="20"/>
          <w:szCs w:val="24"/>
          <w:lang w:val="en-US"/>
        </w:rPr>
        <w:t>UAV location</w:t>
      </w:r>
      <w:r>
        <w:rPr>
          <w:rFonts w:hint="default"/>
          <w:sz w:val="20"/>
          <w:szCs w:val="24"/>
          <w:lang w:eastAsia="zh-CN"/>
        </w:rPr>
        <w:t xml:space="preserve"> UAV presence in the geographic area</w:t>
      </w:r>
      <w:r>
        <w:rPr>
          <w:rFonts w:hint="default"/>
          <w:sz w:val="20"/>
          <w:szCs w:val="24"/>
        </w:rPr>
        <w:t xml:space="preserve">, or USS/TPAE with the list of filtered UAVs. </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default"/>
          <w:sz w:val="20"/>
          <w:szCs w:val="24"/>
        </w:rPr>
      </w:pPr>
      <w:r>
        <w:rPr>
          <w:rFonts w:hint="default"/>
          <w:sz w:val="20"/>
          <w:szCs w:val="24"/>
          <w:lang w:eastAsia="zh-CN"/>
        </w:rPr>
        <w:t>4cha.</w:t>
      </w:r>
      <w:r>
        <w:rPr>
          <w:rFonts w:hint="default"/>
          <w:sz w:val="20"/>
          <w:szCs w:val="24"/>
          <w:lang w:eastAsia="zh-CN"/>
        </w:rPr>
        <w:tab/>
      </w:r>
      <w:r>
        <w:rPr>
          <w:rFonts w:hint="default"/>
          <w:sz w:val="20"/>
          <w:szCs w:val="24"/>
          <w:lang w:eastAsia="zh-CN"/>
        </w:rPr>
        <w:t xml:space="preserve">UAS NF/NEF sends the Charging Data Request [Event] to CHF </w:t>
      </w:r>
      <w:r>
        <w:rPr>
          <w:rFonts w:hint="default"/>
          <w:sz w:val="20"/>
          <w:szCs w:val="24"/>
        </w:rPr>
        <w:t>for the service response</w:t>
      </w:r>
      <w:r>
        <w:rPr>
          <w:rFonts w:hint="default"/>
          <w:sz w:val="20"/>
          <w:szCs w:val="24"/>
          <w:lang w:eastAsia="zh-CN"/>
        </w:rPr>
        <w:t>/service notification.</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default"/>
          <w:sz w:val="20"/>
          <w:szCs w:val="24"/>
          <w:lang w:eastAsia="zh-CN"/>
        </w:rPr>
      </w:pPr>
      <w:r>
        <w:rPr>
          <w:rFonts w:hint="default"/>
          <w:sz w:val="20"/>
          <w:szCs w:val="24"/>
          <w:lang w:eastAsia="zh-CN"/>
        </w:rPr>
        <w:t>4chb.</w:t>
      </w:r>
      <w:r>
        <w:rPr>
          <w:rFonts w:hint="default"/>
          <w:sz w:val="20"/>
          <w:szCs w:val="24"/>
          <w:lang w:eastAsia="zh-CN"/>
        </w:rPr>
        <w:tab/>
      </w:r>
      <w:r>
        <w:rPr>
          <w:rFonts w:hint="default"/>
          <w:sz w:val="20"/>
          <w:szCs w:val="24"/>
          <w:lang w:eastAsia="zh-CN"/>
        </w:rPr>
        <w:t>The CHF creates</w:t>
      </w:r>
      <w:r>
        <w:rPr>
          <w:rFonts w:hint="default"/>
          <w:sz w:val="20"/>
          <w:szCs w:val="24"/>
        </w:rPr>
        <w:t xml:space="preserve"> a CDR related to the service response/notification.</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eastAsia"/>
          <w:sz w:val="20"/>
          <w:szCs w:val="24"/>
          <w:lang w:eastAsia="zh-CN"/>
        </w:rPr>
      </w:pPr>
      <w:r>
        <w:rPr>
          <w:rFonts w:hint="default"/>
          <w:sz w:val="20"/>
          <w:szCs w:val="24"/>
          <w:lang w:eastAsia="zh-CN"/>
        </w:rPr>
        <w:t>4chc.</w:t>
      </w:r>
      <w:r>
        <w:rPr>
          <w:rFonts w:hint="default"/>
          <w:sz w:val="20"/>
          <w:szCs w:val="24"/>
        </w:rPr>
        <w:tab/>
      </w:r>
      <w:r>
        <w:rPr>
          <w:rFonts w:hint="default"/>
          <w:sz w:val="20"/>
          <w:szCs w:val="24"/>
        </w:rPr>
        <w:t xml:space="preserve">The CHF grants authorization to </w:t>
      </w:r>
      <w:r>
        <w:rPr>
          <w:rFonts w:hint="default"/>
          <w:sz w:val="20"/>
          <w:szCs w:val="24"/>
          <w:lang w:eastAsia="zh-CN"/>
        </w:rPr>
        <w:t>UAS NF/NEF</w:t>
      </w:r>
      <w:r>
        <w:rPr>
          <w:rFonts w:hint="default"/>
          <w:sz w:val="20"/>
          <w:szCs w:val="24"/>
        </w:rPr>
        <w:t xml:space="preserve"> for the response/notification</w:t>
      </w:r>
      <w:r>
        <w:rPr>
          <w:rFonts w:hint="default"/>
          <w:sz w:val="20"/>
          <w:szCs w:val="24"/>
          <w:lang w:eastAsia="zh-CN"/>
        </w:rPr>
        <w:t>.</w:t>
      </w:r>
      <w:r>
        <w:rPr>
          <w:rFonts w:hint="eastAsia"/>
          <w:sz w:val="20"/>
          <w:szCs w:val="24"/>
          <w:lang w:eastAsia="zh-CN"/>
        </w:rPr>
        <w:t xml:space="preserve"> </w:t>
      </w:r>
    </w:p>
    <w:p>
      <w:pPr>
        <w:pStyle w:val="4"/>
        <w:overflowPunct w:val="0"/>
        <w:autoSpaceDE w:val="0"/>
        <w:autoSpaceDN w:val="0"/>
        <w:adjustRightInd w:val="0"/>
        <w:textAlignment w:val="baseline"/>
      </w:pPr>
      <w:bookmarkStart w:id="156" w:name="_Toc175597979"/>
      <w:bookmarkStart w:id="157" w:name="_Toc287"/>
      <w:r>
        <w:rPr>
          <w:lang w:eastAsia="zh-CN"/>
        </w:rPr>
        <w:t>5.4</w:t>
      </w:r>
      <w:r>
        <w:tab/>
      </w:r>
      <w:r>
        <w:t xml:space="preserve">Topic </w:t>
      </w:r>
      <w:r>
        <w:rPr>
          <w:rFonts w:eastAsia="宋体"/>
          <w:lang w:eastAsia="zh-CN"/>
        </w:rPr>
        <w:t>4</w:t>
      </w:r>
      <w:r>
        <w:rPr>
          <w:rFonts w:hint="eastAsia" w:eastAsia="宋体"/>
          <w:lang w:eastAsia="zh-CN"/>
        </w:rPr>
        <w:t xml:space="preserve">: </w:t>
      </w:r>
      <w:r>
        <w:t>Aircraft-to-Everything (A2X) services</w:t>
      </w:r>
      <w:bookmarkEnd w:id="156"/>
      <w:r>
        <w:t xml:space="preserve"> for UAS Charging</w:t>
      </w:r>
      <w:bookmarkEnd w:id="157"/>
    </w:p>
    <w:p>
      <w:pPr>
        <w:pStyle w:val="5"/>
        <w:rPr>
          <w:rFonts w:eastAsia="宋体"/>
          <w:lang w:eastAsia="zh-CN"/>
        </w:rPr>
      </w:pPr>
      <w:bookmarkStart w:id="158" w:name="_Toc175597980"/>
      <w:bookmarkStart w:id="159" w:name="_Toc32545"/>
      <w:r>
        <w:rPr>
          <w:lang w:eastAsia="zh-CN"/>
        </w:rPr>
        <w:t>5.4</w:t>
      </w:r>
      <w:r>
        <w:t>.1</w:t>
      </w:r>
      <w:r>
        <w:tab/>
      </w:r>
      <w:r>
        <w:rPr>
          <w:rFonts w:hint="eastAsia"/>
          <w:lang w:eastAsia="zh-CN"/>
        </w:rPr>
        <w:t>Use cases</w:t>
      </w:r>
      <w:bookmarkEnd w:id="158"/>
      <w:bookmarkEnd w:id="159"/>
      <w:r>
        <w:t xml:space="preserve"> </w:t>
      </w:r>
    </w:p>
    <w:p>
      <w:pPr>
        <w:pStyle w:val="6"/>
        <w:rPr>
          <w:color w:val="000000"/>
          <w:lang w:val="en-US" w:eastAsia="zh-CN"/>
        </w:rPr>
      </w:pPr>
      <w:bookmarkStart w:id="160" w:name="_Toc175597981"/>
      <w:bookmarkStart w:id="161" w:name="_Toc1894"/>
      <w:r>
        <w:rPr>
          <w:color w:val="000000"/>
          <w:lang w:val="en-US" w:eastAsia="zh-CN"/>
        </w:rPr>
        <w:t>5.4.1.1</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.1: </w:t>
      </w:r>
      <w:bookmarkEnd w:id="160"/>
      <w:r>
        <w:rPr>
          <w:color w:val="000000"/>
          <w:lang w:val="en-US" w:eastAsia="zh-CN"/>
        </w:rPr>
        <w:t>AF-based service parameter provisioning for A2X communication</w:t>
      </w:r>
      <w:bookmarkEnd w:id="161"/>
    </w:p>
    <w:p>
      <w:pPr>
        <w:rPr>
          <w:color w:val="000000"/>
          <w:lang w:val="en-US" w:eastAsia="zh-CN"/>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as AF)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 xml:space="preserve">A2X Application in UE as the </w:t>
      </w:r>
      <w:r>
        <w:rPr>
          <w:rFonts w:hint="eastAsia"/>
          <w:color w:val="000000"/>
          <w:lang w:eastAsia="zh-CN"/>
        </w:rPr>
        <w:t>UAV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The UAS-SP and UAS-MNO have the service agreement and subscription </w:t>
      </w:r>
      <w:r>
        <w:rPr>
          <w:color w:val="000000"/>
          <w:lang w:val="en-US" w:eastAsia="zh-CN"/>
        </w:rPr>
        <w:t xml:space="preserve">for 5GS network access. </w:t>
      </w:r>
    </w:p>
    <w:p>
      <w:r>
        <w:t xml:space="preserve">The A2X Application </w:t>
      </w:r>
      <w:r>
        <w:rPr>
          <w:color w:val="000000"/>
          <w:lang w:eastAsia="zh-CN"/>
        </w:rPr>
        <w:t xml:space="preserve">Server </w:t>
      </w:r>
      <w:r>
        <w:t>performs the AF-based service parameter provisioning for A2X communications via NEF</w:t>
      </w:r>
      <w:r>
        <w:rPr>
          <w:rFonts w:hint="eastAsia"/>
          <w:lang w:eastAsia="zh-CN"/>
        </w:rPr>
        <w:t>,</w:t>
      </w:r>
      <w:r>
        <w:rPr>
          <w:lang w:eastAsia="zh-CN"/>
        </w:rPr>
        <w:t xml:space="preserve"> 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NEF stores the A2X service parameters in the UDR. </w:t>
      </w:r>
    </w:p>
    <w:p>
      <w:pPr>
        <w:rPr>
          <w:rFonts w:hint="default"/>
          <w:color w:val="000000"/>
          <w:lang w:val="en-US" w:eastAsia="zh-CN"/>
        </w:rPr>
      </w:pPr>
      <w:r>
        <w:rPr>
          <w:rFonts w:hint="eastAsia"/>
          <w:color w:val="000000"/>
          <w:lang w:val="en-US" w:eastAsia="zh-CN"/>
        </w:rPr>
        <w:t>T</w:t>
      </w:r>
      <w:r>
        <w:rPr>
          <w:color w:val="000000"/>
          <w:lang w:val="en-US" w:eastAsia="zh-CN"/>
        </w:rPr>
        <w:t>he charging party: UAS-MNO</w:t>
      </w:r>
      <w:r>
        <w:rPr>
          <w:rFonts w:hint="eastAsia"/>
          <w:color w:val="000000"/>
          <w:lang w:val="en-US" w:eastAsia="zh-CN"/>
        </w:rPr>
        <w:t>.</w:t>
      </w:r>
    </w:p>
    <w:p>
      <w:pPr>
        <w:rPr>
          <w:color w:val="000000"/>
          <w:lang w:val="en-US" w:eastAsia="zh-CN"/>
        </w:rPr>
      </w:pPr>
      <w:r>
        <w:rPr>
          <w:color w:val="000000"/>
          <w:lang w:val="en-US" w:eastAsia="zh-CN"/>
        </w:rPr>
        <w:t>The charged party: UAS-SP.</w:t>
      </w:r>
    </w:p>
    <w:p>
      <w:pPr>
        <w:rPr>
          <w:rFonts w:hint="eastAsia"/>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REQ-3GPPCH-A2X-01</w:t>
      </w:r>
      <w:r>
        <w:rPr>
          <w:rFonts w:hint="eastAsia"/>
          <w:lang w:eastAsia="zh-CN"/>
        </w:rPr>
        <w:t>.</w:t>
      </w:r>
    </w:p>
    <w:p>
      <w:pPr>
        <w:pStyle w:val="6"/>
        <w:rPr>
          <w:color w:val="000000"/>
          <w:lang w:val="en-US" w:eastAsia="zh-CN"/>
        </w:rPr>
      </w:pPr>
      <w:bookmarkStart w:id="162" w:name="_Toc7396"/>
      <w:r>
        <w:rPr>
          <w:color w:val="000000"/>
          <w:lang w:val="en-US" w:eastAsia="zh-CN"/>
        </w:rPr>
        <w:t>5.4.1.2</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.2: </w:t>
      </w:r>
      <w:r>
        <w:t>Non-roaming 5G System for</w:t>
      </w:r>
      <w:r>
        <w:rPr>
          <w:color w:val="000000"/>
          <w:lang w:val="en-US" w:eastAsia="zh-CN"/>
        </w:rPr>
        <w:t xml:space="preserve"> A2X communication</w:t>
      </w:r>
      <w:bookmarkEnd w:id="162"/>
    </w:p>
    <w:p>
      <w:pPr>
        <w:rPr>
          <w:lang w:val="en-US"/>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A2X Application in UE as the UAV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w:t>
      </w:r>
    </w:p>
    <w:p>
      <w:r>
        <w:rPr>
          <w:lang w:val="en-US"/>
        </w:rPr>
        <w:t xml:space="preserve">The UAS-SC and UAS-MNO have the service agreement and subscription </w:t>
      </w:r>
      <w:r>
        <w:rPr>
          <w:color w:val="000000"/>
          <w:lang w:val="en-US" w:eastAsia="zh-CN"/>
        </w:rPr>
        <w:t xml:space="preserve">for 5GS network access that can support A2X communication. The </w:t>
      </w:r>
      <w:r>
        <w:t xml:space="preserve">subscription to A2X services based on the user's profile stored in the UDM. </w:t>
      </w:r>
    </w:p>
    <w:p>
      <w:pPr>
        <w:pStyle w:val="110"/>
      </w:pPr>
      <w:r>
        <w:t xml:space="preserve">- </w:t>
      </w:r>
      <w:r>
        <w:tab/>
      </w:r>
      <w:r>
        <w:t>The A2X communication is supported between UAS-SC (UAV) and UAS-SP (A2X Application Server)</w:t>
      </w:r>
      <w:r>
        <w:rPr>
          <w:lang w:eastAsia="zh-CN"/>
        </w:rPr>
        <w:t>, 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5G data connectivity for A2X communication between UAS-SC and UAS-SP should be charged.  </w:t>
      </w:r>
    </w:p>
    <w:p>
      <w:pPr>
        <w:pStyle w:val="110"/>
        <w:ind w:left="0" w:firstLine="0"/>
        <w:rPr>
          <w:rFonts w:hint="default"/>
          <w:lang w:val="en-US" w:eastAsia="zh-CN"/>
        </w:rPr>
      </w:pPr>
      <w:r>
        <w:rPr>
          <w:lang w:eastAsia="zh-CN"/>
        </w:rPr>
        <w:t>The charging party: UAS-MNO</w:t>
      </w:r>
      <w:r>
        <w:rPr>
          <w:rFonts w:hint="eastAsia"/>
          <w:lang w:val="en-US" w:eastAsia="zh-CN"/>
        </w:rPr>
        <w:t>.</w:t>
      </w:r>
    </w:p>
    <w:p>
      <w:pPr>
        <w:pStyle w:val="110"/>
        <w:ind w:left="0" w:firstLine="0"/>
        <w:rPr>
          <w:rFonts w:hint="default"/>
          <w:lang w:val="en-US" w:eastAsia="zh-CN"/>
        </w:rPr>
      </w:pPr>
      <w:r>
        <w:rPr>
          <w:lang w:eastAsia="zh-CN"/>
        </w:rPr>
        <w:t>The charged party: UAS-SC</w:t>
      </w:r>
      <w:r>
        <w:rPr>
          <w:rFonts w:hint="eastAsia"/>
          <w:lang w:val="en-US" w:eastAsia="zh-CN"/>
        </w:rPr>
        <w:t>.</w:t>
      </w:r>
    </w:p>
    <w:p>
      <w:pPr>
        <w:pStyle w:val="110"/>
        <w:ind w:left="0" w:firstLine="0"/>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REQ-3GPPCH-A2X-02</w:t>
      </w:r>
      <w:r>
        <w:rPr>
          <w:rFonts w:hint="eastAsia"/>
          <w:lang w:eastAsia="zh-CN"/>
        </w:rPr>
        <w:t>.</w:t>
      </w:r>
    </w:p>
    <w:p>
      <w:pPr>
        <w:pStyle w:val="6"/>
        <w:rPr>
          <w:color w:val="000000"/>
          <w:lang w:val="en-US" w:eastAsia="zh-CN"/>
        </w:rPr>
      </w:pPr>
      <w:bookmarkStart w:id="163" w:name="_Toc29170"/>
      <w:r>
        <w:rPr>
          <w:color w:val="000000"/>
          <w:lang w:val="en-US" w:eastAsia="zh-CN"/>
        </w:rPr>
        <w:t>5.4.1.3</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.3: R</w:t>
      </w:r>
      <w:r>
        <w:t>oaming 5G System architecture for A2X communication</w:t>
      </w:r>
      <w:bookmarkEnd w:id="163"/>
    </w:p>
    <w:p>
      <w:pPr>
        <w:rPr>
          <w:color w:val="000000"/>
          <w:lang w:val="en-US" w:eastAsia="zh-CN"/>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A2X Application in UE as the UA</w:t>
      </w:r>
      <w:r>
        <w:rPr>
          <w:rFonts w:hint="eastAsia"/>
          <w:color w:val="000000"/>
          <w:lang w:eastAsia="zh-CN"/>
        </w:rPr>
        <w:t>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The UAS-SC and Home UAS-MNO have the service agreement and subscription </w:t>
      </w:r>
      <w:r>
        <w:rPr>
          <w:color w:val="000000"/>
          <w:lang w:val="en-US" w:eastAsia="zh-CN"/>
        </w:rPr>
        <w:t xml:space="preserve">for 5GS network access. </w:t>
      </w:r>
    </w:p>
    <w:p>
      <w:pPr>
        <w:pStyle w:val="110"/>
      </w:pPr>
      <w:r>
        <w:t xml:space="preserve">- </w:t>
      </w:r>
      <w:r>
        <w:tab/>
      </w:r>
      <w:r>
        <w:t xml:space="preserve">In the local breakout roaming scenarios, the UAS-SC (UAS UEs) are roamed into Visited UAS-MNO, the A2X Application Server is located in the Visited UAS-MNO. </w:t>
      </w:r>
    </w:p>
    <w:p>
      <w:pPr>
        <w:pStyle w:val="110"/>
      </w:pPr>
      <w:r>
        <w:t xml:space="preserve">- </w:t>
      </w:r>
      <w:r>
        <w:tab/>
      </w:r>
      <w:r>
        <w:t xml:space="preserve">In the home routed roaming scenarios, the UAS-SC (UAS UEs) are roamed into Visited UAS-MNO, the A2X Application Server is located in the Home UAS-MNO. </w:t>
      </w:r>
    </w:p>
    <w:p>
      <w:r>
        <w:t xml:space="preserve">The A2X services for UAS charging including the following aspects: </w:t>
      </w:r>
    </w:p>
    <w:p>
      <w:pPr>
        <w:pStyle w:val="110"/>
      </w:pPr>
      <w:r>
        <w:t xml:space="preserve">- </w:t>
      </w:r>
      <w:r>
        <w:tab/>
      </w:r>
      <w:r>
        <w:t xml:space="preserve">The A2X communication is supported between UAS-SC (UAV) and UAS-SP (A2X Application Server), </w:t>
      </w:r>
      <w:r>
        <w:rPr>
          <w:lang w:eastAsia="zh-CN"/>
        </w:rPr>
        <w:t>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5G data connectivity for A2X communication between UAS-SC and UAS-SP should be charged.  </w:t>
      </w:r>
    </w:p>
    <w:p>
      <w:pPr>
        <w:pStyle w:val="110"/>
        <w:ind w:left="0" w:firstLine="0"/>
        <w:rPr>
          <w:rFonts w:hint="default"/>
          <w:lang w:val="en-US" w:eastAsia="zh-CN"/>
        </w:rPr>
      </w:pPr>
      <w:r>
        <w:rPr>
          <w:lang w:eastAsia="zh-CN"/>
        </w:rPr>
        <w:t>The Retail charging party: Home UAS-MNO</w:t>
      </w:r>
      <w:r>
        <w:rPr>
          <w:rFonts w:hint="eastAsia"/>
          <w:lang w:val="en-US" w:eastAsia="zh-CN"/>
        </w:rPr>
        <w:t>.</w:t>
      </w:r>
    </w:p>
    <w:p>
      <w:pPr>
        <w:pStyle w:val="110"/>
        <w:ind w:left="0" w:firstLine="0"/>
        <w:rPr>
          <w:rFonts w:hint="default"/>
          <w:lang w:val="en-US" w:eastAsia="zh-CN"/>
        </w:rPr>
      </w:pPr>
      <w:r>
        <w:rPr>
          <w:lang w:eastAsia="zh-CN"/>
        </w:rPr>
        <w:t>The Retail charged party: UAS-SC</w:t>
      </w:r>
      <w:r>
        <w:rPr>
          <w:rFonts w:hint="eastAsia"/>
          <w:lang w:val="en-US" w:eastAsia="zh-CN"/>
        </w:rPr>
        <w:t>.</w:t>
      </w:r>
    </w:p>
    <w:p>
      <w:pPr>
        <w:pStyle w:val="110"/>
        <w:ind w:left="0" w:firstLine="0"/>
        <w:rPr>
          <w:lang w:eastAsia="zh-CN"/>
        </w:rPr>
      </w:pPr>
      <w:r>
        <w:rPr>
          <w:lang w:eastAsia="zh-CN"/>
        </w:rPr>
        <w:t xml:space="preserve">The wholesale charging is between the Home UAS-MNO and Visited UAS-MNO, which </w:t>
      </w:r>
      <w:r>
        <w:t xml:space="preserve">is outside the scope of </w:t>
      </w:r>
      <w:r>
        <w:rPr>
          <w:lang w:eastAsia="zh-CN"/>
        </w:rPr>
        <w:t>this document</w:t>
      </w:r>
      <w:r>
        <w:t>.</w:t>
      </w:r>
    </w:p>
    <w:p>
      <w:pPr>
        <w:pStyle w:val="110"/>
        <w:ind w:left="0" w:firstLine="0"/>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REQ-3GPPCH-A2X-03</w:t>
      </w:r>
      <w:r>
        <w:rPr>
          <w:rFonts w:hint="eastAsia"/>
          <w:lang w:eastAsia="zh-CN"/>
        </w:rPr>
        <w:t>.</w:t>
      </w:r>
    </w:p>
    <w:p>
      <w:pPr>
        <w:pStyle w:val="5"/>
      </w:pPr>
      <w:bookmarkStart w:id="164" w:name="_Toc175597983"/>
      <w:bookmarkStart w:id="165" w:name="_Toc4321"/>
      <w:r>
        <w:rPr>
          <w:lang w:eastAsia="zh-CN"/>
        </w:rPr>
        <w:t>5.4</w:t>
      </w:r>
      <w:r>
        <w:t>.2</w:t>
      </w:r>
      <w:r>
        <w:tab/>
      </w:r>
      <w:r>
        <w:t>Potential charging requirements</w:t>
      </w:r>
      <w:bookmarkEnd w:id="164"/>
      <w:bookmarkEnd w:id="165"/>
    </w:p>
    <w:p>
      <w:pPr>
        <w:rPr>
          <w:lang w:eastAsia="zh-CN"/>
        </w:rPr>
      </w:pPr>
      <w:r>
        <w:rPr>
          <w:lang w:eastAsia="zh-CN"/>
        </w:rPr>
        <w:t>The following are potential high-level charging requirements for A2X service for UAS Charging:</w:t>
      </w:r>
    </w:p>
    <w:p>
      <w:pPr>
        <w:rPr>
          <w:rFonts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01: </w:t>
      </w:r>
      <w:r>
        <w:t xml:space="preserve">The 5G System </w:t>
      </w:r>
      <w:r>
        <w:rPr>
          <w:rFonts w:hint="eastAsia"/>
          <w:lang w:eastAsia="zh-CN"/>
        </w:rPr>
        <w:t>should</w:t>
      </w:r>
      <w:r>
        <w:t xml:space="preserve"> support converged charging for service provision invocation per UAS-SP basis.</w:t>
      </w:r>
    </w:p>
    <w:p>
      <w:pPr>
        <w:rPr>
          <w:rFonts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02: </w:t>
      </w:r>
      <w:r>
        <w:t xml:space="preserve">The 5G System </w:t>
      </w:r>
      <w:r>
        <w:rPr>
          <w:rFonts w:hint="eastAsia"/>
          <w:lang w:eastAsia="zh-CN"/>
        </w:rPr>
        <w:t>should</w:t>
      </w:r>
      <w:r>
        <w:t xml:space="preserve"> support converged charging for A2X communication per UAS-SC basis.</w:t>
      </w:r>
    </w:p>
    <w:p>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03: </w:t>
      </w:r>
      <w:r>
        <w:t xml:space="preserve">The 5G System </w:t>
      </w:r>
      <w:r>
        <w:rPr>
          <w:rFonts w:hint="eastAsia"/>
          <w:lang w:eastAsia="zh-CN"/>
        </w:rPr>
        <w:t>should</w:t>
      </w:r>
      <w:r>
        <w:t xml:space="preserve"> support converged charging for LBO and HR roaming case A2X communication per UAS-SC basis.</w:t>
      </w:r>
    </w:p>
    <w:p>
      <w:pPr>
        <w:pStyle w:val="5"/>
      </w:pPr>
      <w:bookmarkStart w:id="166" w:name="_Toc32188"/>
      <w:bookmarkStart w:id="167" w:name="_Toc175597984"/>
      <w:r>
        <w:rPr>
          <w:lang w:eastAsia="zh-CN"/>
        </w:rPr>
        <w:t>5.4</w:t>
      </w:r>
      <w:r>
        <w:t>.3</w:t>
      </w:r>
      <w:r>
        <w:tab/>
      </w:r>
      <w:r>
        <w:t>Key issues</w:t>
      </w:r>
      <w:bookmarkEnd w:id="166"/>
      <w:bookmarkEnd w:id="167"/>
    </w:p>
    <w:p>
      <w:pPr>
        <w:pStyle w:val="6"/>
        <w:rPr>
          <w:color w:val="000000"/>
        </w:rPr>
      </w:pPr>
      <w:bookmarkStart w:id="168" w:name="_Toc151386772"/>
      <w:bookmarkStart w:id="169" w:name="_Toc175597974"/>
      <w:bookmarkStart w:id="170" w:name="_Toc11877"/>
      <w:r>
        <w:rPr>
          <w:lang w:eastAsia="zh-CN"/>
        </w:rPr>
        <w:t>5.4</w:t>
      </w:r>
      <w:r>
        <w:t>.3</w:t>
      </w:r>
      <w:r>
        <w:rPr>
          <w:color w:val="000000"/>
        </w:rPr>
        <w:t>.1</w:t>
      </w:r>
      <w:r>
        <w:rPr>
          <w:color w:val="000000"/>
        </w:rPr>
        <w:tab/>
      </w:r>
      <w:r>
        <w:rPr>
          <w:color w:val="000000"/>
        </w:rPr>
        <w:t>Key issue #</w:t>
      </w:r>
      <w:r>
        <w:rPr>
          <w:rFonts w:eastAsia="宋体"/>
          <w:color w:val="000000"/>
          <w:lang w:eastAsia="zh-CN"/>
        </w:rPr>
        <w:t>4</w:t>
      </w:r>
      <w:r>
        <w:rPr>
          <w:color w:val="000000"/>
        </w:rPr>
        <w:t xml:space="preserve">.1: </w:t>
      </w:r>
      <w:r>
        <w:rPr>
          <w:color w:val="000000"/>
          <w:lang w:eastAsia="zh-CN"/>
        </w:rPr>
        <w:t xml:space="preserve">Charging </w:t>
      </w:r>
      <w:bookmarkEnd w:id="168"/>
      <w:bookmarkEnd w:id="169"/>
      <w:r>
        <w:rPr>
          <w:color w:val="000000"/>
          <w:lang w:eastAsia="zh-CN"/>
        </w:rPr>
        <w:t>information required</w:t>
      </w:r>
      <w:bookmarkEnd w:id="170"/>
      <w:r>
        <w:rPr>
          <w:color w:val="000000"/>
          <w:lang w:eastAsia="zh-CN"/>
        </w:rPr>
        <w:t xml:space="preserve"> </w:t>
      </w:r>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A2X services for UAS charging </w:t>
      </w:r>
      <w:r>
        <w:rPr>
          <w:color w:val="000000"/>
        </w:rPr>
        <w:t>considering</w:t>
      </w:r>
      <w:r>
        <w:t xml:space="preserve"> </w:t>
      </w:r>
      <w:r>
        <w:rPr>
          <w:color w:val="000000"/>
          <w:lang w:eastAsia="zh-CN"/>
        </w:rPr>
        <w:t>REQ- 3GPPCH-A2X-01, REQ- 3GPPCH-A2X-02 and REQ- 3GPPCH-A2X-03</w:t>
      </w:r>
      <w:r>
        <w:rPr>
          <w:color w:val="000000"/>
        </w:rPr>
        <w:t>. This investigation</w:t>
      </w:r>
      <w:r>
        <w:rPr>
          <w:color w:val="000000"/>
          <w:lang w:eastAsia="zh-CN"/>
        </w:rPr>
        <w:t xml:space="preserve"> covers the following:</w:t>
      </w:r>
    </w:p>
    <w:p>
      <w:pPr>
        <w:pStyle w:val="110"/>
        <w:rPr>
          <w:color w:val="000000"/>
          <w:lang w:eastAsia="zh-CN"/>
        </w:rPr>
      </w:pPr>
      <w:r>
        <w:rPr>
          <w:rFonts w:hint="eastAsia"/>
          <w:color w:val="000000"/>
          <w:lang w:eastAsia="zh-CN"/>
        </w:rPr>
        <w:t>-</w:t>
      </w:r>
      <w:r>
        <w:rPr>
          <w:rFonts w:hint="eastAsia"/>
          <w:color w:val="000000"/>
          <w:lang w:eastAsia="zh-CN"/>
        </w:rPr>
        <w:tab/>
      </w:r>
      <w:r>
        <w:rPr>
          <w:color w:val="000000"/>
          <w:lang w:eastAsia="zh-CN"/>
        </w:rPr>
        <w:t>identification of the charging architecture for the A2X service for UAS Charging</w:t>
      </w:r>
      <w:r>
        <w:rPr>
          <w:rFonts w:hint="eastAsia"/>
          <w:color w:val="000000"/>
          <w:lang w:eastAsia="zh-CN"/>
        </w:rPr>
        <w:t>;</w:t>
      </w:r>
    </w:p>
    <w:p>
      <w:pPr>
        <w:rPr>
          <w:rFonts w:hint="eastAsia"/>
          <w:lang w:eastAsia="zh-CN"/>
        </w:rPr>
      </w:pPr>
      <w:r>
        <w:rPr>
          <w:rFonts w:hint="eastAsia"/>
          <w:color w:val="000000"/>
          <w:lang w:eastAsia="zh-CN"/>
        </w:rPr>
        <w:t>-</w:t>
      </w:r>
      <w:r>
        <w:rPr>
          <w:rFonts w:hint="eastAsia"/>
          <w:color w:val="000000"/>
          <w:lang w:eastAsia="zh-CN"/>
        </w:rPr>
        <w:tab/>
      </w:r>
      <w:r>
        <w:rPr>
          <w:color w:val="000000"/>
        </w:rPr>
        <w:t xml:space="preserve">identification of triggers and </w:t>
      </w:r>
      <w:r>
        <w:rPr>
          <w:color w:val="000000"/>
          <w:lang w:eastAsia="zh-CN"/>
        </w:rPr>
        <w:t xml:space="preserve">charging information required to A2X service for UAS Charging.  </w:t>
      </w:r>
    </w:p>
    <w:p>
      <w:pPr>
        <w:pStyle w:val="5"/>
        <w:spacing w:beforeLines="0" w:afterLines="0"/>
        <w:rPr>
          <w:rFonts w:hint="default"/>
          <w:sz w:val="28"/>
          <w:szCs w:val="24"/>
        </w:rPr>
      </w:pPr>
      <w:bookmarkStart w:id="171" w:name="_Toc31275"/>
      <w:r>
        <w:rPr>
          <w:rFonts w:hint="default"/>
          <w:sz w:val="28"/>
          <w:szCs w:val="24"/>
        </w:rPr>
        <w:t>5.</w:t>
      </w:r>
      <w:r>
        <w:rPr>
          <w:rFonts w:hint="eastAsia" w:eastAsia="宋体"/>
          <w:sz w:val="28"/>
          <w:szCs w:val="24"/>
          <w:lang w:val="en-US" w:eastAsia="zh-CN"/>
        </w:rPr>
        <w:t>4</w:t>
      </w:r>
      <w:r>
        <w:rPr>
          <w:rFonts w:hint="default"/>
          <w:sz w:val="28"/>
          <w:szCs w:val="24"/>
        </w:rPr>
        <w:t>.4</w:t>
      </w:r>
      <w:r>
        <w:rPr>
          <w:rFonts w:hint="default"/>
          <w:sz w:val="28"/>
          <w:szCs w:val="24"/>
        </w:rPr>
        <w:tab/>
      </w:r>
      <w:r>
        <w:rPr>
          <w:rFonts w:hint="default"/>
          <w:sz w:val="28"/>
          <w:szCs w:val="24"/>
        </w:rPr>
        <w:t>Solutions</w:t>
      </w:r>
      <w:bookmarkEnd w:id="171"/>
    </w:p>
    <w:p>
      <w:pPr>
        <w:pStyle w:val="6"/>
        <w:rPr>
          <w:szCs w:val="24"/>
          <w:lang w:eastAsia="zh-CN"/>
        </w:rPr>
      </w:pPr>
      <w:bookmarkStart w:id="172" w:name="_Toc29509"/>
      <w:r>
        <w:rPr>
          <w:szCs w:val="24"/>
          <w:lang w:val="en-US" w:eastAsia="zh-CN"/>
        </w:rPr>
        <w:t>5.4.4.1</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.1: </w:t>
      </w:r>
      <w:r>
        <w:rPr>
          <w:color w:val="000000"/>
          <w:lang w:val="en-US" w:eastAsia="zh-CN"/>
        </w:rPr>
        <w:t>Provisioning for A2X communication</w:t>
      </w:r>
      <w:r>
        <w:rPr>
          <w:szCs w:val="24"/>
          <w:lang w:eastAsia="zh-CN"/>
        </w:rPr>
        <w:t xml:space="preserve"> via UAS </w:t>
      </w:r>
      <w:r>
        <w:rPr>
          <w:rFonts w:hint="eastAsia"/>
          <w:szCs w:val="24"/>
          <w:lang w:eastAsia="zh-CN"/>
        </w:rPr>
        <w:t>NF/</w:t>
      </w:r>
      <w:r>
        <w:rPr>
          <w:szCs w:val="24"/>
          <w:lang w:eastAsia="zh-CN"/>
        </w:rPr>
        <w:t>NEF</w:t>
      </w:r>
      <w:bookmarkEnd w:id="172"/>
    </w:p>
    <w:p>
      <w:pPr>
        <w:pStyle w:val="7"/>
        <w:rPr>
          <w:szCs w:val="24"/>
        </w:rPr>
      </w:pPr>
      <w:bookmarkStart w:id="173" w:name="_Toc20903"/>
      <w:r>
        <w:rPr>
          <w:szCs w:val="24"/>
          <w:lang w:val="en-US" w:eastAsia="zh-CN"/>
        </w:rPr>
        <w:t>5.4.4</w:t>
      </w:r>
      <w:r>
        <w:rPr>
          <w:szCs w:val="24"/>
        </w:rPr>
        <w:t>.</w:t>
      </w:r>
      <w:r>
        <w:rPr>
          <w:szCs w:val="24"/>
          <w:lang w:val="en-US" w:eastAsia="zh-CN"/>
        </w:rPr>
        <w:t>1</w:t>
      </w:r>
      <w:r>
        <w:rPr>
          <w:szCs w:val="24"/>
        </w:rPr>
        <w:t>.1</w:t>
      </w:r>
      <w:r>
        <w:rPr>
          <w:szCs w:val="24"/>
        </w:rPr>
        <w:tab/>
      </w:r>
      <w:r>
        <w:rPr>
          <w:szCs w:val="24"/>
        </w:rPr>
        <w:t>General description</w:t>
      </w:r>
      <w:bookmarkEnd w:id="173"/>
    </w:p>
    <w:p>
      <w:pPr>
        <w:rPr>
          <w:szCs w:val="24"/>
        </w:rPr>
      </w:pPr>
      <w:r>
        <w:rPr>
          <w:szCs w:val="24"/>
        </w:rPr>
        <w:t>This solution</w:t>
      </w:r>
      <w:r>
        <w:rPr>
          <w:szCs w:val="24"/>
          <w:lang w:eastAsia="zh-CN"/>
        </w:rPr>
        <w:t>#</w:t>
      </w:r>
      <w:r>
        <w:rPr>
          <w:szCs w:val="24"/>
          <w:lang w:val="en-US" w:eastAsia="zh-CN"/>
        </w:rPr>
        <w:t>4</w:t>
      </w:r>
      <w:r>
        <w:rPr>
          <w:szCs w:val="24"/>
          <w:lang w:eastAsia="zh-CN"/>
        </w:rPr>
        <w:t>.1</w:t>
      </w:r>
      <w:r>
        <w:rPr>
          <w:szCs w:val="24"/>
        </w:rPr>
        <w:t xml:space="preserve"> which relying on CHF/5G Converged Charging System for </w:t>
      </w:r>
      <w:r>
        <w:rPr>
          <w:rFonts w:hint="eastAsia"/>
          <w:szCs w:val="24"/>
          <w:lang w:eastAsia="zh-CN"/>
        </w:rPr>
        <w:t>UAS</w:t>
      </w:r>
      <w:r>
        <w:rPr>
          <w:szCs w:val="24"/>
        </w:rPr>
        <w:t xml:space="preserve"> NF/NEF Charging, </w:t>
      </w:r>
      <w:r>
        <w:rPr>
          <w:szCs w:val="24"/>
          <w:lang w:eastAsia="zh-CN"/>
        </w:rPr>
        <w:t>addresses the Key Issue#</w:t>
      </w:r>
      <w:r>
        <w:rPr>
          <w:szCs w:val="24"/>
          <w:lang w:val="en-US" w:eastAsia="zh-CN"/>
        </w:rPr>
        <w:t>4.1</w:t>
      </w:r>
      <w:r>
        <w:rPr>
          <w:szCs w:val="24"/>
        </w:rPr>
        <w:t xml:space="preserve">. </w:t>
      </w:r>
    </w:p>
    <w:p>
      <w:pPr>
        <w:pStyle w:val="7"/>
        <w:keepNext w:val="0"/>
        <w:rPr>
          <w:szCs w:val="24"/>
        </w:rPr>
      </w:pPr>
      <w:bookmarkStart w:id="174" w:name="_Toc31907"/>
      <w:r>
        <w:rPr>
          <w:szCs w:val="24"/>
        </w:rPr>
        <w:t>5.</w:t>
      </w:r>
      <w:r>
        <w:rPr>
          <w:rFonts w:eastAsia="宋体"/>
          <w:szCs w:val="24"/>
          <w:lang w:val="en-US" w:eastAsia="zh-CN"/>
        </w:rPr>
        <w:t>4</w:t>
      </w:r>
      <w:r>
        <w:rPr>
          <w:szCs w:val="24"/>
        </w:rPr>
        <w:t>.4.1.2</w:t>
      </w:r>
      <w:r>
        <w:rPr>
          <w:szCs w:val="24"/>
        </w:rPr>
        <w:tab/>
      </w:r>
      <w:r>
        <w:rPr>
          <w:szCs w:val="24"/>
        </w:rPr>
        <w:t>Architecture description</w:t>
      </w:r>
      <w:bookmarkEnd w:id="174"/>
    </w:p>
    <w:p>
      <w:pPr>
        <w:rPr>
          <w:szCs w:val="24"/>
        </w:rPr>
      </w:pPr>
      <w:r>
        <w:rPr>
          <w:szCs w:val="24"/>
        </w:rPr>
        <w:t xml:space="preserve">The 5G System high level charging architecture for </w:t>
      </w:r>
      <w:r>
        <w:rPr>
          <w:rFonts w:hint="eastAsia"/>
          <w:szCs w:val="24"/>
          <w:lang w:eastAsia="zh-CN"/>
        </w:rPr>
        <w:t>UAS</w:t>
      </w:r>
      <w:r>
        <w:rPr>
          <w:szCs w:val="24"/>
        </w:rPr>
        <w:t xml:space="preserve"> NF/NEF Charging to support the AF-based service parameter provisioning for A2X communication is the same with figure 5.</w:t>
      </w:r>
      <w:r>
        <w:rPr>
          <w:rFonts w:hint="eastAsia" w:eastAsia="宋体"/>
          <w:szCs w:val="24"/>
          <w:lang w:val="en-US" w:eastAsia="zh-CN"/>
        </w:rPr>
        <w:t>3</w:t>
      </w:r>
      <w:r>
        <w:rPr>
          <w:szCs w:val="24"/>
        </w:rPr>
        <w:t>.4.1.2-1 in clause 5.3.4.1.</w:t>
      </w:r>
    </w:p>
    <w:p>
      <w:pPr>
        <w:pStyle w:val="7"/>
        <w:rPr>
          <w:szCs w:val="24"/>
        </w:rPr>
      </w:pPr>
      <w:bookmarkStart w:id="175" w:name="_Toc32693"/>
      <w:r>
        <w:rPr>
          <w:szCs w:val="24"/>
        </w:rPr>
        <w:t>5.</w:t>
      </w:r>
      <w:r>
        <w:rPr>
          <w:rFonts w:eastAsia="宋体"/>
          <w:szCs w:val="24"/>
          <w:lang w:val="en-US" w:eastAsia="zh-CN"/>
        </w:rPr>
        <w:t>4</w:t>
      </w:r>
      <w:r>
        <w:rPr>
          <w:szCs w:val="24"/>
        </w:rPr>
        <w:t>.4.1.3</w:t>
      </w:r>
      <w:r>
        <w:rPr>
          <w:szCs w:val="24"/>
        </w:rPr>
        <w:tab/>
      </w:r>
      <w:r>
        <w:rPr>
          <w:szCs w:val="24"/>
        </w:rPr>
        <w:t>Procedures description</w:t>
      </w:r>
      <w:bookmarkEnd w:id="175"/>
      <w:r>
        <w:rPr>
          <w:szCs w:val="24"/>
        </w:rPr>
        <w:t xml:space="preserve"> </w:t>
      </w:r>
    </w:p>
    <w:p>
      <w:r>
        <w:rPr>
          <w:szCs w:val="24"/>
          <w:lang w:eastAsia="zh-CN"/>
        </w:rPr>
        <w:t xml:space="preserve">The high-level charging procedure for </w:t>
      </w:r>
      <w:r>
        <w:rPr>
          <w:szCs w:val="24"/>
        </w:rPr>
        <w:t>UAS NF/NEF charging for AF-based service parameter provisioning for A2X communication</w:t>
      </w:r>
      <w:r>
        <w:rPr>
          <w:szCs w:val="24"/>
          <w:lang w:eastAsia="zh-CN"/>
        </w:rPr>
        <w:t xml:space="preserve"> is same with figure </w:t>
      </w:r>
      <w:r>
        <w:rPr>
          <w:szCs w:val="24"/>
        </w:rPr>
        <w:t xml:space="preserve">5.3.4.1.3-1, </w:t>
      </w:r>
      <w:r>
        <w:t>with the difference in steps:</w:t>
      </w:r>
    </w:p>
    <w:p>
      <w:pPr>
        <w:pStyle w:val="110"/>
        <w:ind w:left="284" w:firstLine="0"/>
      </w:pPr>
      <w:r>
        <w:t xml:space="preserve">- </w:t>
      </w:r>
      <w:r>
        <w:tab/>
      </w:r>
      <w:r>
        <w:t xml:space="preserve">Step1: AF (A2X Application Server) sends the service parameter provisioning for A2X communication request to NEF. </w:t>
      </w:r>
    </w:p>
    <w:p>
      <w:pPr>
        <w:pStyle w:val="110"/>
        <w:spacing w:beforeLines="0" w:afterLines="0"/>
        <w:rPr>
          <w:rFonts w:hint="default"/>
          <w:sz w:val="20"/>
          <w:szCs w:val="24"/>
          <w:lang w:val="en-US" w:eastAsia="zh-CN"/>
        </w:rPr>
      </w:pPr>
      <w:r>
        <w:t xml:space="preserve">- </w:t>
      </w:r>
      <w:r>
        <w:tab/>
      </w:r>
      <w:r>
        <w:rPr>
          <w:lang w:eastAsia="zh-CN"/>
        </w:rPr>
        <w:t>Step 3: Not required</w:t>
      </w:r>
      <w:r>
        <w:rPr>
          <w:rFonts w:hint="eastAsia"/>
          <w:lang w:val="en-US" w:eastAsia="zh-CN"/>
        </w:rPr>
        <w:t>.</w:t>
      </w:r>
    </w:p>
    <w:p>
      <w:pPr>
        <w:pStyle w:val="6"/>
        <w:rPr>
          <w:szCs w:val="24"/>
          <w:lang w:eastAsia="zh-CN"/>
        </w:rPr>
      </w:pPr>
      <w:bookmarkStart w:id="176" w:name="_Toc10010"/>
      <w:r>
        <w:rPr>
          <w:szCs w:val="24"/>
          <w:lang w:val="en-US" w:eastAsia="zh-CN"/>
        </w:rPr>
        <w:t>5.4.4.2</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.2: </w:t>
      </w:r>
      <w:r>
        <w:rPr>
          <w:color w:val="000000"/>
          <w:lang w:val="en-US" w:eastAsia="zh-CN"/>
        </w:rPr>
        <w:t>Non-roaming A2X C</w:t>
      </w:r>
      <w:r>
        <w:rPr>
          <w:rFonts w:hint="eastAsia"/>
          <w:color w:val="000000"/>
          <w:lang w:val="en-US" w:eastAsia="zh-CN"/>
        </w:rPr>
        <w:t>o</w:t>
      </w:r>
      <w:r>
        <w:rPr>
          <w:color w:val="000000"/>
          <w:lang w:val="en-US" w:eastAsia="zh-CN"/>
        </w:rPr>
        <w:t>mmunication over Uu reference point</w:t>
      </w:r>
      <w:bookmarkEnd w:id="176"/>
    </w:p>
    <w:p>
      <w:pPr>
        <w:pStyle w:val="7"/>
        <w:rPr>
          <w:szCs w:val="24"/>
        </w:rPr>
      </w:pPr>
      <w:bookmarkStart w:id="177" w:name="_Toc10509"/>
      <w:r>
        <w:rPr>
          <w:szCs w:val="24"/>
          <w:lang w:val="en-US" w:eastAsia="zh-CN"/>
        </w:rPr>
        <w:t>5.4.4</w:t>
      </w:r>
      <w:r>
        <w:rPr>
          <w:szCs w:val="24"/>
        </w:rPr>
        <w:t>.</w:t>
      </w:r>
      <w:r>
        <w:rPr>
          <w:szCs w:val="24"/>
          <w:lang w:val="en-US" w:eastAsia="zh-CN"/>
        </w:rPr>
        <w:t>2</w:t>
      </w:r>
      <w:r>
        <w:rPr>
          <w:szCs w:val="24"/>
        </w:rPr>
        <w:t>.1</w:t>
      </w:r>
      <w:r>
        <w:rPr>
          <w:szCs w:val="24"/>
        </w:rPr>
        <w:tab/>
      </w:r>
      <w:r>
        <w:rPr>
          <w:szCs w:val="24"/>
        </w:rPr>
        <w:t>General description</w:t>
      </w:r>
      <w:bookmarkEnd w:id="177"/>
    </w:p>
    <w:p>
      <w:pPr>
        <w:rPr>
          <w:szCs w:val="24"/>
        </w:rPr>
      </w:pPr>
      <w:r>
        <w:rPr>
          <w:szCs w:val="24"/>
        </w:rPr>
        <w:t>This solution</w:t>
      </w:r>
      <w:r>
        <w:rPr>
          <w:szCs w:val="24"/>
          <w:lang w:eastAsia="zh-CN"/>
        </w:rPr>
        <w:t>#</w:t>
      </w:r>
      <w:r>
        <w:rPr>
          <w:szCs w:val="24"/>
          <w:lang w:val="en-US" w:eastAsia="zh-CN"/>
        </w:rPr>
        <w:t>4</w:t>
      </w:r>
      <w:r>
        <w:rPr>
          <w:szCs w:val="24"/>
          <w:lang w:eastAsia="zh-CN"/>
        </w:rPr>
        <w:t>.2</w:t>
      </w:r>
      <w:r>
        <w:rPr>
          <w:szCs w:val="24"/>
        </w:rPr>
        <w:t xml:space="preserve"> which relying on CHF/5G Converged Charging System for Non-r</w:t>
      </w:r>
      <w:r>
        <w:rPr>
          <w:szCs w:val="24"/>
          <w:lang w:eastAsia="zh-CN"/>
        </w:rPr>
        <w:t xml:space="preserve">oaming </w:t>
      </w:r>
      <w:r>
        <w:rPr>
          <w:color w:val="000000"/>
          <w:lang w:val="en-US" w:eastAsia="zh-CN"/>
        </w:rPr>
        <w:t>A2X C</w:t>
      </w:r>
      <w:r>
        <w:rPr>
          <w:rFonts w:hint="eastAsia"/>
          <w:color w:val="000000"/>
          <w:lang w:val="en-US" w:eastAsia="zh-CN"/>
        </w:rPr>
        <w:t>o</w:t>
      </w:r>
      <w:r>
        <w:rPr>
          <w:color w:val="000000"/>
          <w:lang w:val="en-US" w:eastAsia="zh-CN"/>
        </w:rPr>
        <w:t>mmunication</w:t>
      </w:r>
      <w:r>
        <w:rPr>
          <w:szCs w:val="24"/>
          <w:lang w:val="en-US"/>
        </w:rPr>
        <w:t xml:space="preserve"> </w:t>
      </w:r>
      <w:r>
        <w:rPr>
          <w:szCs w:val="24"/>
        </w:rPr>
        <w:t xml:space="preserve">Charging, </w:t>
      </w:r>
      <w:r>
        <w:rPr>
          <w:szCs w:val="24"/>
          <w:lang w:eastAsia="zh-CN"/>
        </w:rPr>
        <w:t>addresses the Key Issue#</w:t>
      </w:r>
      <w:r>
        <w:rPr>
          <w:szCs w:val="24"/>
          <w:lang w:val="en-US" w:eastAsia="zh-CN"/>
        </w:rPr>
        <w:t>4.1</w:t>
      </w:r>
      <w:r>
        <w:rPr>
          <w:szCs w:val="24"/>
        </w:rPr>
        <w:t xml:space="preserve">. </w:t>
      </w:r>
    </w:p>
    <w:p>
      <w:pPr>
        <w:rPr>
          <w:szCs w:val="24"/>
        </w:rPr>
      </w:pPr>
      <w:r>
        <w:t>A2X communication over PC5 reference point or over Uu reference point</w:t>
      </w:r>
      <w:r>
        <w:rPr>
          <w:szCs w:val="24"/>
        </w:rPr>
        <w:t xml:space="preserve"> are supported, and this solution only considers the A2X communication over Uu reference point.</w:t>
      </w:r>
    </w:p>
    <w:p>
      <w:pPr>
        <w:pStyle w:val="110"/>
      </w:pPr>
      <w:r>
        <w:t>-</w:t>
      </w:r>
      <w:r>
        <w:tab/>
      </w:r>
      <w:r>
        <w:t>the mechanisms defined in TS 23.501 [4] and TS 23.502 [5] can be used to establish the suitable PDU Sessions, and V2X messages are routed towards V2X Application Server or towards UEs with existing unicast routing, as specified in the clause 5.2.2.1 TS 23.287[8];</w:t>
      </w:r>
    </w:p>
    <w:p>
      <w:pPr>
        <w:pStyle w:val="110"/>
      </w:pPr>
      <w:r>
        <w:t>-</w:t>
      </w:r>
      <w:r>
        <w:tab/>
      </w:r>
      <w:r>
        <w:t>The mechanisms defined in TS 23.247 [9] can be used to establish the suitable MBS sessions, and V2X messages are routed from the V2X Application Server towards UEs via broadcast MBS sessions or multicast MBS sessions, as specified in the clause 5.2.2.2 TS 23.287[8].</w:t>
      </w:r>
    </w:p>
    <w:p>
      <w:pPr>
        <w:pStyle w:val="7"/>
        <w:keepNext w:val="0"/>
        <w:rPr>
          <w:szCs w:val="24"/>
        </w:rPr>
      </w:pPr>
      <w:bookmarkStart w:id="178" w:name="_Toc23803"/>
      <w:r>
        <w:rPr>
          <w:szCs w:val="24"/>
        </w:rPr>
        <w:t>5.</w:t>
      </w:r>
      <w:r>
        <w:rPr>
          <w:rFonts w:eastAsia="宋体"/>
          <w:szCs w:val="24"/>
          <w:lang w:val="en-US" w:eastAsia="zh-CN"/>
        </w:rPr>
        <w:t>4</w:t>
      </w:r>
      <w:r>
        <w:rPr>
          <w:szCs w:val="24"/>
        </w:rPr>
        <w:t>.4.2.2</w:t>
      </w:r>
      <w:r>
        <w:rPr>
          <w:szCs w:val="24"/>
        </w:rPr>
        <w:tab/>
      </w:r>
      <w:r>
        <w:rPr>
          <w:szCs w:val="24"/>
        </w:rPr>
        <w:t>Architecture description</w:t>
      </w:r>
      <w:bookmarkEnd w:id="178"/>
    </w:p>
    <w:p>
      <w:pPr>
        <w:rPr>
          <w:szCs w:val="24"/>
        </w:rPr>
      </w:pPr>
      <w:r>
        <w:rPr>
          <w:szCs w:val="24"/>
        </w:rPr>
        <w:t xml:space="preserve">The 5G System high level charging architecture for </w:t>
      </w:r>
      <w:r>
        <w:rPr>
          <w:szCs w:val="24"/>
          <w:lang w:eastAsia="zh-CN"/>
        </w:rPr>
        <w:t>SMF/MB-SMF</w:t>
      </w:r>
      <w:r>
        <w:rPr>
          <w:szCs w:val="24"/>
        </w:rPr>
        <w:t xml:space="preserve"> Charging to support the A2X communication.</w:t>
      </w:r>
    </w:p>
    <w:p>
      <w:pPr>
        <w:pStyle w:val="7"/>
        <w:rPr>
          <w:szCs w:val="24"/>
        </w:rPr>
      </w:pPr>
      <w:bookmarkStart w:id="179" w:name="_Toc27979"/>
      <w:r>
        <w:rPr>
          <w:szCs w:val="24"/>
        </w:rPr>
        <w:t>5.</w:t>
      </w:r>
      <w:r>
        <w:rPr>
          <w:rFonts w:eastAsia="宋体"/>
          <w:szCs w:val="24"/>
          <w:lang w:val="en-US" w:eastAsia="zh-CN"/>
        </w:rPr>
        <w:t>4</w:t>
      </w:r>
      <w:r>
        <w:rPr>
          <w:szCs w:val="24"/>
        </w:rPr>
        <w:t>.4.2.3</w:t>
      </w:r>
      <w:r>
        <w:rPr>
          <w:szCs w:val="24"/>
        </w:rPr>
        <w:tab/>
      </w:r>
      <w:r>
        <w:rPr>
          <w:szCs w:val="24"/>
        </w:rPr>
        <w:t>Procedures description</w:t>
      </w:r>
      <w:bookmarkEnd w:id="179"/>
      <w:r>
        <w:rPr>
          <w:szCs w:val="24"/>
        </w:rPr>
        <w:t xml:space="preserve"> </w:t>
      </w:r>
    </w:p>
    <w:p>
      <w:pPr>
        <w:rPr>
          <w:lang w:eastAsia="zh-CN"/>
        </w:rPr>
      </w:pPr>
      <w:r>
        <w:rPr>
          <w:szCs w:val="24"/>
          <w:lang w:eastAsia="zh-CN"/>
        </w:rPr>
        <w:t xml:space="preserve">The high-level charging procedure for </w:t>
      </w:r>
      <w:r>
        <w:t>A2X communication over Uu reference point is referred the PDU session charging as specified in the TS 32.255[10] and MBS session charging as specified in the TS 32.255[10] and TS 32.279[11]</w:t>
      </w:r>
      <w:r>
        <w:rPr>
          <w:rFonts w:hint="eastAsia"/>
          <w:lang w:eastAsia="zh-CN"/>
        </w:rPr>
        <w:t>.</w:t>
      </w:r>
    </w:p>
    <w:p>
      <w:pPr>
        <w:pStyle w:val="6"/>
        <w:rPr>
          <w:szCs w:val="24"/>
          <w:lang w:eastAsia="zh-CN"/>
        </w:rPr>
      </w:pPr>
      <w:bookmarkStart w:id="180" w:name="_Toc27585"/>
      <w:r>
        <w:rPr>
          <w:szCs w:val="24"/>
          <w:lang w:val="en-US" w:eastAsia="zh-CN"/>
        </w:rPr>
        <w:t>5.4.4.3</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.3: </w:t>
      </w:r>
      <w:r>
        <w:rPr>
          <w:color w:val="000000"/>
          <w:lang w:val="en-US" w:eastAsia="zh-CN"/>
        </w:rPr>
        <w:t>Roaming A2X C</w:t>
      </w:r>
      <w:r>
        <w:rPr>
          <w:rFonts w:hint="eastAsia"/>
          <w:color w:val="000000"/>
          <w:lang w:val="en-US" w:eastAsia="zh-CN"/>
        </w:rPr>
        <w:t>o</w:t>
      </w:r>
      <w:r>
        <w:rPr>
          <w:color w:val="000000"/>
          <w:lang w:val="en-US" w:eastAsia="zh-CN"/>
        </w:rPr>
        <w:t>mmunication over Uu reference point</w:t>
      </w:r>
      <w:bookmarkEnd w:id="180"/>
    </w:p>
    <w:p>
      <w:pPr>
        <w:pStyle w:val="7"/>
        <w:rPr>
          <w:szCs w:val="24"/>
        </w:rPr>
      </w:pPr>
      <w:bookmarkStart w:id="181" w:name="_Toc1823"/>
      <w:r>
        <w:rPr>
          <w:szCs w:val="24"/>
          <w:lang w:val="en-US" w:eastAsia="zh-CN"/>
        </w:rPr>
        <w:t>5.4.4</w:t>
      </w:r>
      <w:r>
        <w:rPr>
          <w:szCs w:val="24"/>
        </w:rPr>
        <w:t>.</w:t>
      </w:r>
      <w:r>
        <w:rPr>
          <w:szCs w:val="24"/>
          <w:lang w:val="en-US" w:eastAsia="zh-CN"/>
        </w:rPr>
        <w:t>3</w:t>
      </w:r>
      <w:r>
        <w:rPr>
          <w:szCs w:val="24"/>
        </w:rPr>
        <w:t>.1</w:t>
      </w:r>
      <w:r>
        <w:rPr>
          <w:szCs w:val="24"/>
        </w:rPr>
        <w:tab/>
      </w:r>
      <w:r>
        <w:rPr>
          <w:szCs w:val="24"/>
        </w:rPr>
        <w:t>General description</w:t>
      </w:r>
      <w:bookmarkEnd w:id="181"/>
    </w:p>
    <w:p>
      <w:pPr>
        <w:rPr>
          <w:szCs w:val="24"/>
        </w:rPr>
      </w:pPr>
      <w:r>
        <w:rPr>
          <w:szCs w:val="24"/>
        </w:rPr>
        <w:t>This solution</w:t>
      </w:r>
      <w:r>
        <w:rPr>
          <w:szCs w:val="24"/>
          <w:lang w:eastAsia="zh-CN"/>
        </w:rPr>
        <w:t>#</w:t>
      </w:r>
      <w:r>
        <w:rPr>
          <w:szCs w:val="24"/>
          <w:lang w:val="en-US" w:eastAsia="zh-CN"/>
        </w:rPr>
        <w:t>4</w:t>
      </w:r>
      <w:r>
        <w:rPr>
          <w:szCs w:val="24"/>
          <w:lang w:eastAsia="zh-CN"/>
        </w:rPr>
        <w:t xml:space="preserve">.3 </w:t>
      </w:r>
      <w:r>
        <w:rPr>
          <w:szCs w:val="24"/>
        </w:rPr>
        <w:t xml:space="preserve">which relying on CHF/5G Converged Charging System for </w:t>
      </w:r>
      <w:r>
        <w:rPr>
          <w:szCs w:val="24"/>
          <w:lang w:eastAsia="zh-CN"/>
        </w:rPr>
        <w:t>Roaming A2X Communication</w:t>
      </w:r>
      <w:r>
        <w:rPr>
          <w:szCs w:val="24"/>
        </w:rPr>
        <w:t xml:space="preserve">, </w:t>
      </w:r>
      <w:r>
        <w:rPr>
          <w:szCs w:val="24"/>
          <w:lang w:eastAsia="zh-CN"/>
        </w:rPr>
        <w:t>addresses the Key Issue#</w:t>
      </w:r>
      <w:r>
        <w:rPr>
          <w:szCs w:val="24"/>
          <w:lang w:val="en-US" w:eastAsia="zh-CN"/>
        </w:rPr>
        <w:t>4.1</w:t>
      </w:r>
      <w:r>
        <w:rPr>
          <w:szCs w:val="24"/>
        </w:rPr>
        <w:t xml:space="preserve">. </w:t>
      </w:r>
    </w:p>
    <w:p>
      <w:pPr>
        <w:rPr>
          <w:szCs w:val="24"/>
        </w:rPr>
      </w:pPr>
      <w:r>
        <w:t>The charging for A2X communication over Uu reference point using the PDU session and MBS session in roaming case, including HR and LBO scenarios, refers to TS 23.501 [4], TS 23.502 [5] and TS 23.247 [9].</w:t>
      </w:r>
    </w:p>
    <w:p>
      <w:pPr>
        <w:pStyle w:val="7"/>
        <w:keepNext w:val="0"/>
        <w:rPr>
          <w:szCs w:val="24"/>
        </w:rPr>
      </w:pPr>
      <w:bookmarkStart w:id="182" w:name="_Toc16878"/>
      <w:r>
        <w:rPr>
          <w:szCs w:val="24"/>
        </w:rPr>
        <w:t>5.</w:t>
      </w:r>
      <w:r>
        <w:rPr>
          <w:rFonts w:eastAsia="宋体"/>
          <w:szCs w:val="24"/>
          <w:lang w:val="en-US" w:eastAsia="zh-CN"/>
        </w:rPr>
        <w:t>4</w:t>
      </w:r>
      <w:r>
        <w:rPr>
          <w:szCs w:val="24"/>
        </w:rPr>
        <w:t>.4.3.2</w:t>
      </w:r>
      <w:r>
        <w:rPr>
          <w:szCs w:val="24"/>
        </w:rPr>
        <w:tab/>
      </w:r>
      <w:r>
        <w:rPr>
          <w:szCs w:val="24"/>
        </w:rPr>
        <w:t>Architecture description</w:t>
      </w:r>
      <w:bookmarkEnd w:id="182"/>
    </w:p>
    <w:p>
      <w:pPr>
        <w:rPr>
          <w:szCs w:val="24"/>
        </w:rPr>
      </w:pPr>
      <w:r>
        <w:rPr>
          <w:szCs w:val="24"/>
        </w:rPr>
        <w:t xml:space="preserve">The 5G System high level charging architecture for </w:t>
      </w:r>
      <w:r>
        <w:rPr>
          <w:szCs w:val="24"/>
          <w:lang w:eastAsia="zh-CN"/>
        </w:rPr>
        <w:t xml:space="preserve">SMF/MB-SMF </w:t>
      </w:r>
      <w:r>
        <w:rPr>
          <w:szCs w:val="24"/>
        </w:rPr>
        <w:t>charging in roaming cases to support the A2X communication roaming scenarios.</w:t>
      </w:r>
    </w:p>
    <w:p>
      <w:pPr>
        <w:pStyle w:val="7"/>
        <w:rPr>
          <w:szCs w:val="24"/>
        </w:rPr>
      </w:pPr>
      <w:bookmarkStart w:id="183" w:name="_Toc14138"/>
      <w:r>
        <w:rPr>
          <w:szCs w:val="24"/>
        </w:rPr>
        <w:t>5.</w:t>
      </w:r>
      <w:r>
        <w:rPr>
          <w:rFonts w:eastAsia="宋体"/>
          <w:szCs w:val="24"/>
          <w:lang w:val="en-US" w:eastAsia="zh-CN"/>
        </w:rPr>
        <w:t>4</w:t>
      </w:r>
      <w:r>
        <w:rPr>
          <w:szCs w:val="24"/>
        </w:rPr>
        <w:t>.4.3.3</w:t>
      </w:r>
      <w:r>
        <w:rPr>
          <w:szCs w:val="24"/>
        </w:rPr>
        <w:tab/>
      </w:r>
      <w:r>
        <w:rPr>
          <w:szCs w:val="24"/>
        </w:rPr>
        <w:t>Procedures description</w:t>
      </w:r>
      <w:bookmarkEnd w:id="183"/>
      <w:r>
        <w:rPr>
          <w:szCs w:val="24"/>
        </w:rPr>
        <w:t xml:space="preserve"> </w:t>
      </w:r>
    </w:p>
    <w:p>
      <w:pPr>
        <w:rPr>
          <w:lang w:eastAsia="zh-CN"/>
        </w:rPr>
      </w:pPr>
      <w:r>
        <w:rPr>
          <w:szCs w:val="24"/>
          <w:lang w:eastAsia="zh-CN"/>
        </w:rPr>
        <w:t xml:space="preserve">The high-level charging procedure for </w:t>
      </w:r>
      <w:r>
        <w:t>A2X communication over Uu reference point in roaming case can refer to the PDU session charging as specified in the TS 32.255[10] and MBS session charging as specified in the TS 32.255[10] and TS 32.279[11]</w:t>
      </w:r>
      <w:r>
        <w:rPr>
          <w:rFonts w:hint="eastAsia"/>
          <w:lang w:eastAsia="zh-CN"/>
        </w:rPr>
        <w:t>.</w:t>
      </w:r>
    </w:p>
    <w:p/>
    <w:p>
      <w:pPr>
        <w:pStyle w:val="3"/>
      </w:pPr>
      <w:bookmarkStart w:id="184" w:name="_Toc15266"/>
      <w:bookmarkStart w:id="185" w:name="_Toc16609"/>
      <w:r>
        <w:rPr>
          <w:rFonts w:hint="eastAsia"/>
          <w:lang w:val="en-US" w:eastAsia="zh-CN"/>
        </w:rPr>
        <w:t>6</w:t>
      </w:r>
      <w:r>
        <w:t>.</w:t>
      </w:r>
      <w:r>
        <w:tab/>
      </w:r>
      <w:r>
        <w:t>Conclusions and Recommendations</w:t>
      </w:r>
      <w:bookmarkEnd w:id="184"/>
      <w:bookmarkEnd w:id="185"/>
    </w:p>
    <w:p>
      <w:pPr>
        <w:pStyle w:val="11"/>
      </w:pPr>
      <w:r>
        <w:br w:type="page"/>
      </w:r>
      <w:bookmarkStart w:id="186" w:name="_Toc5946"/>
      <w:bookmarkStart w:id="187" w:name="_Toc27126"/>
      <w:bookmarkStart w:id="188" w:name="_Toc129708892"/>
      <w:bookmarkStart w:id="189" w:name="_Toc6995"/>
      <w:r>
        <w:t>Annex &lt;</w:t>
      </w:r>
      <w:r>
        <w:rPr>
          <w:rFonts w:hint="eastAsia" w:eastAsia="宋体"/>
          <w:lang w:val="en-US" w:eastAsia="zh-CN"/>
        </w:rPr>
        <w:t>A</w:t>
      </w:r>
      <w:r>
        <w:t>&gt;:</w:t>
      </w:r>
      <w:r>
        <w:br w:type="textWrapping"/>
      </w:r>
      <w:r>
        <w:t>Change history</w:t>
      </w:r>
      <w:bookmarkEnd w:id="186"/>
      <w:bookmarkEnd w:id="187"/>
      <w:bookmarkEnd w:id="188"/>
      <w:bookmarkEnd w:id="18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190" w:name="historyclause"/>
            <w:bookmarkEnd w:id="190"/>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vAlign w:val="top"/>
          </w:tcPr>
          <w:p>
            <w:pPr>
              <w:pStyle w:val="104"/>
              <w:rPr>
                <w:sz w:val="16"/>
                <w:szCs w:val="16"/>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rPr>
            </w:pPr>
            <w:r>
              <w:rPr>
                <w:sz w:val="16"/>
                <w:szCs w:val="16"/>
                <w:lang w:val="en-US"/>
              </w:rPr>
              <w:t>SA5#156</w:t>
            </w:r>
          </w:p>
        </w:tc>
        <w:tc>
          <w:tcPr>
            <w:tcW w:w="1134" w:type="dxa"/>
            <w:shd w:val="solid" w:color="FFFFFF" w:fill="auto"/>
            <w:vAlign w:val="top"/>
          </w:tcPr>
          <w:p>
            <w:pPr>
              <w:pStyle w:val="104"/>
              <w:rPr>
                <w:sz w:val="16"/>
                <w:szCs w:val="16"/>
              </w:rPr>
            </w:pPr>
            <w:r>
              <w:rPr>
                <w:rFonts w:hint="eastAsia"/>
                <w:sz w:val="16"/>
                <w:szCs w:val="16"/>
                <w:lang w:val="en-US"/>
              </w:rPr>
              <w:t>S5-243525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sz w:val="16"/>
                <w:szCs w:val="16"/>
              </w:rPr>
            </w:pPr>
            <w:r>
              <w:rPr>
                <w:sz w:val="16"/>
                <w:szCs w:val="16"/>
                <w:lang w:val="en-US"/>
              </w:rPr>
              <w:t>Initial skeleton</w:t>
            </w:r>
          </w:p>
        </w:tc>
        <w:tc>
          <w:tcPr>
            <w:tcW w:w="708" w:type="dxa"/>
            <w:shd w:val="solid" w:color="FFFFFF" w:fill="auto"/>
            <w:vAlign w:val="top"/>
          </w:tcPr>
          <w:p>
            <w:pPr>
              <w:pStyle w:val="104"/>
              <w:rPr>
                <w:sz w:val="16"/>
                <w:szCs w:val="16"/>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lang w:val="en-US"/>
              </w:rPr>
            </w:pPr>
            <w:r>
              <w:rPr>
                <w:sz w:val="16"/>
                <w:szCs w:val="16"/>
                <w:lang w:val="en-US"/>
              </w:rPr>
              <w:t>SA5#156</w:t>
            </w:r>
          </w:p>
        </w:tc>
        <w:tc>
          <w:tcPr>
            <w:tcW w:w="1134" w:type="dxa"/>
            <w:shd w:val="solid" w:color="FFFFFF" w:fill="auto"/>
            <w:vAlign w:val="top"/>
          </w:tcPr>
          <w:p>
            <w:pPr>
              <w:pStyle w:val="104"/>
              <w:jc w:val="center"/>
              <w:rPr>
                <w:rFonts w:hint="eastAsia"/>
                <w:sz w:val="16"/>
                <w:szCs w:val="16"/>
                <w:lang w:val="en-US"/>
              </w:rPr>
            </w:pPr>
            <w:r>
              <w:rPr>
                <w:rFonts w:hint="eastAsia"/>
                <w:sz w:val="16"/>
                <w:szCs w:val="16"/>
                <w:lang w:val="en-US"/>
              </w:rPr>
              <w:t>S5-244072</w:t>
            </w:r>
          </w:p>
          <w:p>
            <w:pPr>
              <w:pStyle w:val="104"/>
              <w:rPr>
                <w:rFonts w:hint="eastAsia"/>
                <w:sz w:val="16"/>
                <w:szCs w:val="16"/>
                <w:lang w:val="en-US"/>
              </w:rPr>
            </w:pPr>
            <w:r>
              <w:rPr>
                <w:rFonts w:hint="eastAsia"/>
                <w:sz w:val="16"/>
                <w:szCs w:val="16"/>
                <w:lang w:val="en-US"/>
              </w:rPr>
              <w:t>S5-244073</w:t>
            </w:r>
          </w:p>
          <w:p>
            <w:pPr>
              <w:pStyle w:val="104"/>
              <w:rPr>
                <w:rFonts w:hint="eastAsia"/>
                <w:sz w:val="16"/>
                <w:szCs w:val="16"/>
                <w:lang w:val="en-US"/>
              </w:rPr>
            </w:pPr>
            <w:r>
              <w:rPr>
                <w:rFonts w:hint="eastAsia"/>
                <w:sz w:val="16"/>
                <w:szCs w:val="16"/>
                <w:lang w:val="en-US"/>
              </w:rPr>
              <w:t>S5-244077</w:t>
            </w:r>
          </w:p>
          <w:p>
            <w:pPr>
              <w:pStyle w:val="104"/>
              <w:rPr>
                <w:rFonts w:hint="eastAsia"/>
                <w:sz w:val="16"/>
                <w:szCs w:val="16"/>
                <w:lang w:val="en-US"/>
              </w:rPr>
            </w:pPr>
            <w:r>
              <w:rPr>
                <w:rFonts w:hint="eastAsia"/>
                <w:sz w:val="16"/>
                <w:szCs w:val="16"/>
                <w:lang w:val="en-US"/>
              </w:rPr>
              <w:t>S5-244522</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3</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4</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5</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6</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7</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bookmarkStart w:id="191" w:name="_GoBack"/>
            <w:bookmarkEnd w:id="191"/>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ascii="Arial" w:hAnsi="Arial" w:eastAsia="宋体" w:cs="Arial"/>
                <w:sz w:val="16"/>
                <w:szCs w:val="16"/>
              </w:rPr>
            </w:pPr>
            <w:r>
              <w:rPr>
                <w:rFonts w:ascii="Arial" w:hAnsi="Arial" w:eastAsia="宋体" w:cs="Arial"/>
                <w:sz w:val="16"/>
                <w:szCs w:val="16"/>
              </w:rPr>
              <w:t>Update skeleton</w:t>
            </w:r>
          </w:p>
          <w:p>
            <w:pPr>
              <w:pStyle w:val="102"/>
              <w:rPr>
                <w:rFonts w:ascii="Arial" w:hAnsi="Arial" w:eastAsia="宋体" w:cs="Arial"/>
                <w:sz w:val="16"/>
                <w:szCs w:val="16"/>
              </w:rPr>
            </w:pPr>
            <w:r>
              <w:rPr>
                <w:rFonts w:ascii="Arial" w:hAnsi="Arial" w:eastAsia="宋体" w:cs="Arial"/>
                <w:sz w:val="16"/>
                <w:szCs w:val="16"/>
              </w:rPr>
              <w:t>Add scope</w:t>
            </w:r>
          </w:p>
          <w:p>
            <w:pPr>
              <w:pStyle w:val="102"/>
              <w:rPr>
                <w:rFonts w:ascii="Arial" w:hAnsi="Arial" w:eastAsia="宋体" w:cs="Arial"/>
                <w:sz w:val="16"/>
                <w:szCs w:val="16"/>
              </w:rPr>
            </w:pPr>
            <w:r>
              <w:rPr>
                <w:rFonts w:ascii="Arial" w:hAnsi="Arial" w:eastAsia="宋体" w:cs="Arial"/>
                <w:sz w:val="16"/>
                <w:szCs w:val="16"/>
              </w:rPr>
              <w:t>Add reference</w:t>
            </w:r>
          </w:p>
          <w:p>
            <w:pPr>
              <w:pStyle w:val="102"/>
              <w:rPr>
                <w:rFonts w:ascii="Arial" w:hAnsi="Arial" w:eastAsia="宋体" w:cs="Arial"/>
                <w:sz w:val="16"/>
                <w:szCs w:val="16"/>
              </w:rPr>
            </w:pPr>
            <w:r>
              <w:rPr>
                <w:rFonts w:ascii="Arial" w:hAnsi="Arial" w:eastAsia="宋体" w:cs="Arial"/>
                <w:sz w:val="16"/>
                <w:szCs w:val="16"/>
              </w:rPr>
              <w:t>Add definitions of terms, symbols and abbreviations</w:t>
            </w:r>
          </w:p>
          <w:p>
            <w:pPr>
              <w:pStyle w:val="102"/>
              <w:rPr>
                <w:rFonts w:ascii="Arial" w:hAnsi="Arial" w:eastAsia="宋体" w:cs="Arial"/>
                <w:sz w:val="16"/>
                <w:szCs w:val="16"/>
              </w:rPr>
            </w:pPr>
            <w:r>
              <w:rPr>
                <w:rFonts w:ascii="Arial" w:hAnsi="Arial" w:eastAsia="宋体" w:cs="Arial"/>
                <w:sz w:val="16"/>
                <w:szCs w:val="16"/>
              </w:rPr>
              <w:t>Introduction of background</w:t>
            </w:r>
          </w:p>
          <w:p>
            <w:pPr>
              <w:pStyle w:val="102"/>
              <w:rPr>
                <w:rFonts w:ascii="Arial" w:hAnsi="Arial" w:eastAsia="宋体" w:cs="Arial"/>
                <w:sz w:val="16"/>
                <w:szCs w:val="16"/>
              </w:rPr>
            </w:pPr>
            <w:r>
              <w:rPr>
                <w:rFonts w:ascii="Arial" w:hAnsi="Arial" w:eastAsia="宋体" w:cs="Arial"/>
                <w:sz w:val="16"/>
                <w:szCs w:val="16"/>
              </w:rPr>
              <w:t>Add use cases and key issues for charging with UAV Identifier</w:t>
            </w:r>
          </w:p>
          <w:p>
            <w:pPr>
              <w:pStyle w:val="102"/>
              <w:rPr>
                <w:rFonts w:ascii="Arial" w:hAnsi="Arial" w:eastAsia="宋体" w:cs="Arial"/>
                <w:sz w:val="16"/>
                <w:szCs w:val="16"/>
              </w:rPr>
            </w:pPr>
            <w:r>
              <w:rPr>
                <w:rFonts w:ascii="Arial" w:hAnsi="Arial" w:eastAsia="宋体" w:cs="Arial"/>
                <w:sz w:val="16"/>
                <w:szCs w:val="16"/>
              </w:rPr>
              <w:t>Add use cases and key issues for C2 Communication charging</w:t>
            </w:r>
          </w:p>
          <w:p>
            <w:pPr>
              <w:pStyle w:val="102"/>
              <w:rPr>
                <w:rFonts w:ascii="Arial" w:hAnsi="Arial" w:eastAsia="宋体" w:cs="Arial"/>
                <w:sz w:val="16"/>
                <w:szCs w:val="16"/>
              </w:rPr>
            </w:pPr>
            <w:r>
              <w:rPr>
                <w:rFonts w:ascii="Arial" w:hAnsi="Arial" w:eastAsia="宋体" w:cs="Arial"/>
                <w:sz w:val="16"/>
                <w:szCs w:val="16"/>
              </w:rPr>
              <w:t>Introduce the charging for Services Exposure to the USS</w:t>
            </w:r>
          </w:p>
          <w:p>
            <w:pPr>
              <w:pStyle w:val="102"/>
              <w:rPr>
                <w:rFonts w:ascii="Arial" w:hAnsi="Arial" w:eastAsia="宋体" w:cs="Arial"/>
                <w:sz w:val="16"/>
                <w:szCs w:val="16"/>
                <w:lang w:val="en-US"/>
              </w:rPr>
            </w:pPr>
            <w:r>
              <w:rPr>
                <w:rFonts w:ascii="Arial" w:hAnsi="Arial" w:eastAsia="宋体" w:cs="Arial"/>
                <w:sz w:val="16"/>
                <w:szCs w:val="16"/>
              </w:rPr>
              <w:t>New solution on the charging for Services Exposure to the USS</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eastAsia="宋体"/>
                <w:sz w:val="16"/>
                <w:szCs w:val="16"/>
                <w:lang w:val="en-US" w:eastAsia="zh-CN"/>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10</w:t>
            </w:r>
          </w:p>
        </w:tc>
        <w:tc>
          <w:tcPr>
            <w:tcW w:w="901" w:type="dxa"/>
            <w:shd w:val="solid" w:color="FFFFFF" w:fill="auto"/>
            <w:vAlign w:val="top"/>
          </w:tcPr>
          <w:p>
            <w:pPr>
              <w:pStyle w:val="104"/>
              <w:rPr>
                <w:rFonts w:hint="eastAsia" w:eastAsia="宋体"/>
                <w:sz w:val="16"/>
                <w:szCs w:val="16"/>
                <w:lang w:val="en-US" w:eastAsia="zh-CN"/>
              </w:rPr>
            </w:pPr>
            <w:r>
              <w:rPr>
                <w:sz w:val="16"/>
                <w:szCs w:val="16"/>
                <w:lang w:val="en-US"/>
              </w:rPr>
              <w:t>SA5#15</w:t>
            </w:r>
            <w:r>
              <w:rPr>
                <w:rFonts w:hint="eastAsia" w:eastAsia="宋体"/>
                <w:sz w:val="16"/>
                <w:szCs w:val="16"/>
                <w:lang w:val="en-US" w:eastAsia="zh-CN"/>
              </w:rPr>
              <w:t>7</w:t>
            </w:r>
          </w:p>
        </w:tc>
        <w:tc>
          <w:tcPr>
            <w:tcW w:w="1134" w:type="dxa"/>
            <w:shd w:val="solid" w:color="FFFFFF" w:fill="auto"/>
            <w:vAlign w:val="top"/>
          </w:tcPr>
          <w:p>
            <w:pPr>
              <w:pStyle w:val="104"/>
              <w:rPr>
                <w:rFonts w:hint="eastAsia"/>
                <w:sz w:val="16"/>
                <w:szCs w:val="16"/>
                <w:lang w:val="en-US"/>
              </w:rPr>
            </w:pPr>
            <w:r>
              <w:rPr>
                <w:rFonts w:hint="eastAsia"/>
                <w:sz w:val="16"/>
                <w:szCs w:val="16"/>
                <w:lang w:val="en-US"/>
              </w:rPr>
              <w:t>S5-245904</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5</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6</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7</w:t>
            </w:r>
          </w:p>
          <w:p>
            <w:pPr>
              <w:pStyle w:val="104"/>
              <w:rPr>
                <w:rFonts w:hint="default" w:eastAsia="宋体"/>
                <w:sz w:val="16"/>
                <w:szCs w:val="16"/>
                <w:lang w:val="en-US" w:eastAsia="zh-CN"/>
              </w:rPr>
            </w:pPr>
            <w:r>
              <w:rPr>
                <w:rFonts w:hint="eastAsia"/>
                <w:sz w:val="16"/>
                <w:szCs w:val="16"/>
                <w:lang w:val="en-US"/>
              </w:rPr>
              <w:t>S5-245</w:t>
            </w:r>
            <w:r>
              <w:rPr>
                <w:rFonts w:hint="eastAsia" w:eastAsia="宋体"/>
                <w:sz w:val="16"/>
                <w:szCs w:val="16"/>
                <w:lang w:val="en-US" w:eastAsia="zh-CN"/>
              </w:rPr>
              <w:t>602</w:t>
            </w:r>
          </w:p>
          <w:p>
            <w:pPr>
              <w:pStyle w:val="104"/>
              <w:rPr>
                <w:rFonts w:hint="default" w:eastAsia="宋体"/>
                <w:sz w:val="16"/>
                <w:szCs w:val="16"/>
                <w:lang w:val="en-US" w:eastAsia="zh-CN"/>
              </w:rPr>
            </w:pPr>
            <w:r>
              <w:rPr>
                <w:rFonts w:hint="eastAsia"/>
                <w:sz w:val="16"/>
                <w:szCs w:val="16"/>
                <w:lang w:val="en-US"/>
              </w:rPr>
              <w:t>S5-245</w:t>
            </w:r>
            <w:r>
              <w:rPr>
                <w:rFonts w:hint="eastAsia" w:eastAsia="宋体"/>
                <w:sz w:val="16"/>
                <w:szCs w:val="16"/>
                <w:lang w:val="en-US" w:eastAsia="zh-CN"/>
              </w:rPr>
              <w:t>605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hint="eastAsia" w:eastAsia="宋体" w:cs="Arial"/>
                <w:sz w:val="16"/>
                <w:szCs w:val="16"/>
              </w:rPr>
            </w:pPr>
            <w:r>
              <w:rPr>
                <w:rFonts w:hint="eastAsia" w:eastAsia="宋体" w:cs="Arial"/>
                <w:sz w:val="16"/>
                <w:szCs w:val="16"/>
              </w:rPr>
              <w:t>Add solution for charging with UAV Identifier</w:t>
            </w:r>
          </w:p>
          <w:p>
            <w:pPr>
              <w:pStyle w:val="102"/>
              <w:rPr>
                <w:rFonts w:ascii="Arial" w:hAnsi="Arial" w:cs="Arial"/>
                <w:sz w:val="16"/>
                <w:szCs w:val="16"/>
              </w:rPr>
            </w:pPr>
            <w:r>
              <w:rPr>
                <w:rFonts w:ascii="Arial" w:hAnsi="Arial" w:cs="Arial"/>
                <w:sz w:val="16"/>
                <w:szCs w:val="16"/>
              </w:rPr>
              <w:t>Introduce the Aircraft-to-Everything for UAS Charging</w:t>
            </w:r>
          </w:p>
          <w:p>
            <w:pPr>
              <w:pStyle w:val="102"/>
              <w:rPr>
                <w:rFonts w:ascii="Arial" w:hAnsi="Arial" w:cs="Arial"/>
                <w:sz w:val="16"/>
                <w:szCs w:val="16"/>
              </w:rPr>
            </w:pPr>
            <w:r>
              <w:rPr>
                <w:rFonts w:ascii="Arial" w:hAnsi="Arial" w:cs="Arial"/>
                <w:sz w:val="16"/>
                <w:szCs w:val="16"/>
              </w:rPr>
              <w:t>New charging solution for non-roaming A2X Communication</w:t>
            </w:r>
          </w:p>
          <w:p>
            <w:pPr>
              <w:pStyle w:val="102"/>
              <w:rPr>
                <w:rFonts w:ascii="Arial" w:hAnsi="Arial" w:cs="Arial"/>
                <w:sz w:val="16"/>
                <w:szCs w:val="16"/>
              </w:rPr>
            </w:pPr>
            <w:r>
              <w:rPr>
                <w:rFonts w:ascii="Arial" w:hAnsi="Arial" w:cs="Arial"/>
                <w:sz w:val="16"/>
                <w:szCs w:val="16"/>
              </w:rPr>
              <w:t>New charging solution for roaming A2X Communication</w:t>
            </w:r>
          </w:p>
          <w:p>
            <w:pPr>
              <w:pStyle w:val="102"/>
              <w:rPr>
                <w:rFonts w:ascii="Arial" w:hAnsi="Arial" w:cs="Arial"/>
                <w:sz w:val="16"/>
                <w:szCs w:val="16"/>
              </w:rPr>
            </w:pPr>
            <w:r>
              <w:rPr>
                <w:rFonts w:ascii="Arial" w:hAnsi="Arial" w:cs="Arial"/>
                <w:sz w:val="16"/>
                <w:szCs w:val="16"/>
              </w:rPr>
              <w:t>New charging solution for provisioning for A2X communication</w:t>
            </w:r>
          </w:p>
          <w:p>
            <w:pPr>
              <w:pStyle w:val="102"/>
              <w:rPr>
                <w:rFonts w:hint="eastAsia" w:ascii="Arial" w:hAnsi="Arial" w:cs="Arial"/>
                <w:sz w:val="16"/>
                <w:szCs w:val="16"/>
                <w:lang w:val="en-US" w:eastAsia="zh-CN"/>
              </w:rPr>
            </w:pPr>
            <w:r>
              <w:rPr>
                <w:rFonts w:ascii="Arial" w:hAnsi="Arial" w:cs="Arial"/>
                <w:sz w:val="16"/>
                <w:szCs w:val="16"/>
              </w:rPr>
              <w:t>Update charging solution for UAS service invocation</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0.2.0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28.853 V0.2.0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19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2">
    <w:nsid w:val="5E6049D5"/>
    <w:multiLevelType w:val="multilevel"/>
    <w:tmpl w:val="5E6049D5"/>
    <w:lvl w:ilvl="0" w:tentative="0">
      <w:start w:val="1"/>
      <w:numFmt w:val="decimal"/>
      <w:lvlText w:val="%1."/>
      <w:lvlJc w:val="left"/>
      <w:pPr>
        <w:ind w:left="644" w:hanging="360"/>
      </w:pPr>
      <w:rPr>
        <w:rFonts w:hint="default"/>
        <w:u w:val="none" w:color="auto"/>
      </w:rPr>
    </w:lvl>
    <w:lvl w:ilvl="1" w:tentative="0">
      <w:start w:val="1"/>
      <w:numFmt w:val="lowerLetter"/>
      <w:lvlText w:val="%2)"/>
      <w:lvlJc w:val="left"/>
      <w:pPr>
        <w:ind w:left="1124" w:hanging="420"/>
      </w:pPr>
      <w:rPr>
        <w:rFonts w:hint="default"/>
        <w:u w:val="none" w:color="auto"/>
      </w:rPr>
    </w:lvl>
    <w:lvl w:ilvl="2" w:tentative="0">
      <w:start w:val="1"/>
      <w:numFmt w:val="lowerRoman"/>
      <w:lvlText w:val="%3."/>
      <w:lvlJc w:val="right"/>
      <w:pPr>
        <w:ind w:left="1544" w:hanging="420"/>
      </w:pPr>
      <w:rPr>
        <w:rFonts w:hint="default"/>
        <w:u w:val="none" w:color="auto"/>
      </w:rPr>
    </w:lvl>
    <w:lvl w:ilvl="3" w:tentative="0">
      <w:start w:val="1"/>
      <w:numFmt w:val="decimal"/>
      <w:lvlText w:val="%4."/>
      <w:lvlJc w:val="left"/>
      <w:pPr>
        <w:ind w:left="1964" w:hanging="420"/>
      </w:pPr>
      <w:rPr>
        <w:rFonts w:hint="default"/>
        <w:u w:val="none" w:color="auto"/>
      </w:rPr>
    </w:lvl>
    <w:lvl w:ilvl="4" w:tentative="0">
      <w:start w:val="1"/>
      <w:numFmt w:val="lowerLetter"/>
      <w:lvlText w:val="%5)"/>
      <w:lvlJc w:val="left"/>
      <w:pPr>
        <w:ind w:left="2384" w:hanging="420"/>
      </w:pPr>
      <w:rPr>
        <w:rFonts w:hint="default"/>
        <w:u w:val="none" w:color="auto"/>
      </w:rPr>
    </w:lvl>
    <w:lvl w:ilvl="5" w:tentative="0">
      <w:start w:val="1"/>
      <w:numFmt w:val="lowerRoman"/>
      <w:lvlText w:val="%6."/>
      <w:lvlJc w:val="right"/>
      <w:pPr>
        <w:ind w:left="2804" w:hanging="420"/>
      </w:pPr>
      <w:rPr>
        <w:rFonts w:hint="default"/>
        <w:u w:val="none" w:color="auto"/>
      </w:rPr>
    </w:lvl>
    <w:lvl w:ilvl="6" w:tentative="0">
      <w:start w:val="1"/>
      <w:numFmt w:val="decimal"/>
      <w:lvlText w:val="%7."/>
      <w:lvlJc w:val="left"/>
      <w:pPr>
        <w:ind w:left="3224" w:hanging="420"/>
      </w:pPr>
      <w:rPr>
        <w:rFonts w:hint="default"/>
        <w:u w:val="none" w:color="auto"/>
      </w:rPr>
    </w:lvl>
    <w:lvl w:ilvl="7" w:tentative="0">
      <w:start w:val="1"/>
      <w:numFmt w:val="lowerLetter"/>
      <w:lvlText w:val="%8)"/>
      <w:lvlJc w:val="left"/>
      <w:pPr>
        <w:ind w:left="3644" w:hanging="420"/>
      </w:pPr>
      <w:rPr>
        <w:rFonts w:hint="default"/>
        <w:u w:val="none" w:color="auto"/>
      </w:rPr>
    </w:lvl>
    <w:lvl w:ilvl="8" w:tentative="0">
      <w:start w:val="1"/>
      <w:numFmt w:val="lowerRoman"/>
      <w:lvlText w:val="%9."/>
      <w:lvlJc w:val="right"/>
      <w:pPr>
        <w:ind w:left="4064" w:hanging="420"/>
      </w:pPr>
      <w:rPr>
        <w:rFonts w:hint="default"/>
        <w:u w:val="none" w:color="auto"/>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7100225"/>
    <w:rsid w:val="07171DAE"/>
    <w:rsid w:val="07BE731A"/>
    <w:rsid w:val="096B2603"/>
    <w:rsid w:val="0AD772D6"/>
    <w:rsid w:val="0BAE3AB7"/>
    <w:rsid w:val="0D460355"/>
    <w:rsid w:val="0F204E25"/>
    <w:rsid w:val="0FB10C06"/>
    <w:rsid w:val="0FB726D8"/>
    <w:rsid w:val="10B501AC"/>
    <w:rsid w:val="11EF79F9"/>
    <w:rsid w:val="12B63F3E"/>
    <w:rsid w:val="12DB66FD"/>
    <w:rsid w:val="132809FA"/>
    <w:rsid w:val="15003A82"/>
    <w:rsid w:val="166F5EEF"/>
    <w:rsid w:val="1A8F2520"/>
    <w:rsid w:val="1D4A3A1E"/>
    <w:rsid w:val="1E06634F"/>
    <w:rsid w:val="255B68D6"/>
    <w:rsid w:val="25CC4F38"/>
    <w:rsid w:val="276E503D"/>
    <w:rsid w:val="28021134"/>
    <w:rsid w:val="29B82905"/>
    <w:rsid w:val="2A694DA5"/>
    <w:rsid w:val="2ADC5FDE"/>
    <w:rsid w:val="30627EB2"/>
    <w:rsid w:val="3218123E"/>
    <w:rsid w:val="352C106B"/>
    <w:rsid w:val="37D02C9E"/>
    <w:rsid w:val="382C7B34"/>
    <w:rsid w:val="3BEE5FE1"/>
    <w:rsid w:val="3DA0122B"/>
    <w:rsid w:val="3E332998"/>
    <w:rsid w:val="3E5F7DE0"/>
    <w:rsid w:val="40F17018"/>
    <w:rsid w:val="41AF64D2"/>
    <w:rsid w:val="41ED5FB7"/>
    <w:rsid w:val="42120775"/>
    <w:rsid w:val="440B309E"/>
    <w:rsid w:val="446C33B5"/>
    <w:rsid w:val="49FF2174"/>
    <w:rsid w:val="4A454865"/>
    <w:rsid w:val="4C8D15D8"/>
    <w:rsid w:val="4E616639"/>
    <w:rsid w:val="4E7848CC"/>
    <w:rsid w:val="52545EA1"/>
    <w:rsid w:val="52943481"/>
    <w:rsid w:val="53A026A0"/>
    <w:rsid w:val="53A87C2D"/>
    <w:rsid w:val="56B05446"/>
    <w:rsid w:val="592F675E"/>
    <w:rsid w:val="5AB55727"/>
    <w:rsid w:val="5B2F7529"/>
    <w:rsid w:val="60BB2A43"/>
    <w:rsid w:val="60FC5A2B"/>
    <w:rsid w:val="62554D62"/>
    <w:rsid w:val="683B3E0E"/>
    <w:rsid w:val="6A06437E"/>
    <w:rsid w:val="6A3F57DD"/>
    <w:rsid w:val="6AFD6E95"/>
    <w:rsid w:val="6D1F3697"/>
    <w:rsid w:val="6E220B46"/>
    <w:rsid w:val="75263A42"/>
    <w:rsid w:val="75F00F0C"/>
    <w:rsid w:val="763C5788"/>
    <w:rsid w:val="76F507BA"/>
    <w:rsid w:val="779A0F48"/>
    <w:rsid w:val="7D5919D9"/>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3683</Words>
  <Characters>20995</Characters>
  <Lines>174</Lines>
  <Paragraphs>49</Paragraphs>
  <TotalTime>1</TotalTime>
  <ScaleCrop>false</ScaleCrop>
  <LinksUpToDate>false</LinksUpToDate>
  <CharactersWithSpaces>24629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cmcc</cp:lastModifiedBy>
  <cp:lastPrinted>2019-02-25T14:05:00Z</cp:lastPrinted>
  <dcterms:modified xsi:type="dcterms:W3CDTF">2024-10-21T10:34:08Z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4AD87B235D6D4644820E73706269D56B</vt:lpwstr>
  </property>
</Properties>
</file>