
<file path=[Content_Types].xml><?xml version="1.0" encoding="utf-8"?>
<Types xmlns="http://schemas.openxmlformats.org/package/2006/content-types">
  <Default Extension="bin" ContentType="application/vnd.ms-word.attachedToolbar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0769B" w14:paraId="451C0038" w14:textId="77777777" w:rsidTr="005E4BB2">
        <w:tc>
          <w:tcPr>
            <w:tcW w:w="10423" w:type="dxa"/>
            <w:gridSpan w:val="2"/>
            <w:shd w:val="clear" w:color="auto" w:fill="auto"/>
          </w:tcPr>
          <w:p w14:paraId="13E14B8C" w14:textId="77B0D98C" w:rsidR="004F0988" w:rsidRPr="0090769B" w:rsidRDefault="004F0988" w:rsidP="008814B2">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0063543D" w:rsidRPr="0090769B">
              <w:rPr>
                <w:noProof w:val="0"/>
                <w:sz w:val="64"/>
              </w:rPr>
              <w:t>TR</w:t>
            </w:r>
            <w:bookmarkEnd w:id="1"/>
            <w:r w:rsidRPr="0090769B">
              <w:rPr>
                <w:noProof w:val="0"/>
                <w:sz w:val="64"/>
              </w:rPr>
              <w:t xml:space="preserve"> </w:t>
            </w:r>
            <w:bookmarkStart w:id="2" w:name="specNumber"/>
            <w:r w:rsidR="0061098A" w:rsidRPr="0090769B">
              <w:rPr>
                <w:noProof w:val="0"/>
                <w:sz w:val="64"/>
              </w:rPr>
              <w:t>29.8</w:t>
            </w:r>
            <w:bookmarkEnd w:id="2"/>
            <w:r w:rsidR="00900393">
              <w:rPr>
                <w:noProof w:val="0"/>
                <w:sz w:val="64"/>
              </w:rPr>
              <w:t>35</w:t>
            </w:r>
            <w:r w:rsidRPr="0090769B">
              <w:rPr>
                <w:noProof w:val="0"/>
                <w:sz w:val="64"/>
              </w:rPr>
              <w:t xml:space="preserve"> </w:t>
            </w:r>
            <w:r w:rsidRPr="0090769B">
              <w:rPr>
                <w:noProof w:val="0"/>
              </w:rPr>
              <w:t>V</w:t>
            </w:r>
            <w:bookmarkStart w:id="3" w:name="specVersion"/>
            <w:r w:rsidR="0061098A" w:rsidRPr="0090769B">
              <w:rPr>
                <w:noProof w:val="0"/>
              </w:rPr>
              <w:t>0</w:t>
            </w:r>
            <w:r w:rsidRPr="0090769B">
              <w:rPr>
                <w:noProof w:val="0"/>
              </w:rPr>
              <w:t>.</w:t>
            </w:r>
            <w:r w:rsidR="008814B2">
              <w:rPr>
                <w:noProof w:val="0"/>
              </w:rPr>
              <w:t>2</w:t>
            </w:r>
            <w:r w:rsidRPr="0090769B">
              <w:rPr>
                <w:noProof w:val="0"/>
              </w:rPr>
              <w:t>.</w:t>
            </w:r>
            <w:bookmarkEnd w:id="3"/>
            <w:r w:rsidR="0061098A" w:rsidRPr="0090769B">
              <w:rPr>
                <w:noProof w:val="0"/>
              </w:rPr>
              <w:t>0</w:t>
            </w:r>
            <w:r w:rsidRPr="0090769B">
              <w:rPr>
                <w:noProof w:val="0"/>
              </w:rPr>
              <w:t xml:space="preserve"> </w:t>
            </w:r>
            <w:r w:rsidRPr="0090769B">
              <w:rPr>
                <w:noProof w:val="0"/>
                <w:sz w:val="32"/>
              </w:rPr>
              <w:t>(</w:t>
            </w:r>
            <w:bookmarkStart w:id="4" w:name="issueDate"/>
            <w:r w:rsidR="0061098A" w:rsidRPr="0090769B">
              <w:rPr>
                <w:noProof w:val="0"/>
                <w:sz w:val="32"/>
              </w:rPr>
              <w:t>2020</w:t>
            </w:r>
            <w:r w:rsidRPr="0090769B">
              <w:rPr>
                <w:noProof w:val="0"/>
                <w:sz w:val="32"/>
              </w:rPr>
              <w:t>-</w:t>
            </w:r>
            <w:r w:rsidR="008814B2">
              <w:rPr>
                <w:noProof w:val="0"/>
                <w:sz w:val="32"/>
              </w:rPr>
              <w:t>11</w:t>
            </w:r>
            <w:bookmarkEnd w:id="4"/>
            <w:r w:rsidRPr="0090769B">
              <w:rPr>
                <w:noProof w:val="0"/>
                <w:sz w:val="32"/>
              </w:rPr>
              <w:t>)</w:t>
            </w:r>
          </w:p>
        </w:tc>
      </w:tr>
      <w:tr w:rsidR="004F0988" w:rsidRPr="0090769B" w14:paraId="66250160" w14:textId="77777777" w:rsidTr="005E4BB2">
        <w:trPr>
          <w:trHeight w:hRule="exact" w:val="1134"/>
        </w:trPr>
        <w:tc>
          <w:tcPr>
            <w:tcW w:w="10423" w:type="dxa"/>
            <w:gridSpan w:val="2"/>
            <w:shd w:val="clear" w:color="auto" w:fill="auto"/>
          </w:tcPr>
          <w:p w14:paraId="5E412D53" w14:textId="77777777" w:rsidR="004F0988" w:rsidRPr="0090769B" w:rsidRDefault="004F0988" w:rsidP="00133525">
            <w:pPr>
              <w:pStyle w:val="ZB"/>
              <w:framePr w:w="0" w:hRule="auto" w:wrap="auto" w:vAnchor="margin" w:hAnchor="text" w:yAlign="inline"/>
              <w:rPr>
                <w:noProof w:val="0"/>
              </w:rPr>
            </w:pPr>
            <w:r w:rsidRPr="0090769B">
              <w:rPr>
                <w:noProof w:val="0"/>
              </w:rPr>
              <w:t xml:space="preserve">Technical </w:t>
            </w:r>
            <w:bookmarkStart w:id="5" w:name="spectype2"/>
            <w:r w:rsidR="00D57972" w:rsidRPr="0090769B">
              <w:rPr>
                <w:noProof w:val="0"/>
              </w:rPr>
              <w:t>Report</w:t>
            </w:r>
            <w:bookmarkEnd w:id="5"/>
          </w:p>
          <w:p w14:paraId="05749FD9" w14:textId="77777777" w:rsidR="00BA4B8D" w:rsidRPr="0090769B" w:rsidRDefault="00BA4B8D" w:rsidP="00BA4B8D">
            <w:pPr>
              <w:pStyle w:val="Guidance"/>
            </w:pPr>
          </w:p>
        </w:tc>
      </w:tr>
      <w:tr w:rsidR="004F0988" w:rsidRPr="0090769B" w14:paraId="5D33CC90" w14:textId="77777777" w:rsidTr="005E4BB2">
        <w:trPr>
          <w:trHeight w:hRule="exact" w:val="3686"/>
        </w:trPr>
        <w:tc>
          <w:tcPr>
            <w:tcW w:w="10423" w:type="dxa"/>
            <w:gridSpan w:val="2"/>
            <w:shd w:val="clear" w:color="auto" w:fill="auto"/>
          </w:tcPr>
          <w:p w14:paraId="34B2ACE6" w14:textId="77777777" w:rsidR="0061098A" w:rsidRPr="0090769B" w:rsidRDefault="0061098A" w:rsidP="0061098A">
            <w:pPr>
              <w:pStyle w:val="ZT"/>
              <w:framePr w:wrap="auto" w:hAnchor="text" w:yAlign="inline"/>
              <w:rPr>
                <w:lang w:eastAsia="zh-CN"/>
              </w:rPr>
            </w:pPr>
            <w:r w:rsidRPr="0090769B">
              <w:t>3rd Generation Partnership Project</w:t>
            </w:r>
          </w:p>
          <w:p w14:paraId="459FB20B" w14:textId="77777777" w:rsidR="0061098A" w:rsidRPr="0090769B" w:rsidRDefault="0061098A" w:rsidP="0061098A">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A7E3C92" w14:textId="77777777" w:rsidR="00E31C2E" w:rsidRDefault="00E31C2E" w:rsidP="0061098A">
            <w:pPr>
              <w:pStyle w:val="ZT"/>
              <w:framePr w:wrap="auto" w:hAnchor="text" w:yAlign="inline"/>
            </w:pPr>
            <w:r>
              <w:t>Study on Port Number Allocation Alternatives for New 3GPP Interfaces</w:t>
            </w:r>
          </w:p>
          <w:p w14:paraId="77E66814" w14:textId="77777777" w:rsidR="004F0988" w:rsidRPr="0090769B" w:rsidRDefault="0061098A" w:rsidP="0061098A">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BF128E" w:rsidRPr="0090769B" w14:paraId="32FEC288" w14:textId="77777777" w:rsidTr="005E4BB2">
        <w:tc>
          <w:tcPr>
            <w:tcW w:w="10423" w:type="dxa"/>
            <w:gridSpan w:val="2"/>
            <w:shd w:val="clear" w:color="auto" w:fill="auto"/>
          </w:tcPr>
          <w:p w14:paraId="273B8F8C" w14:textId="77777777" w:rsidR="00BF128E" w:rsidRPr="0090769B" w:rsidRDefault="00BF128E" w:rsidP="00133525">
            <w:pPr>
              <w:pStyle w:val="ZU"/>
              <w:framePr w:w="0" w:wrap="auto" w:vAnchor="margin" w:hAnchor="text" w:yAlign="inline"/>
              <w:tabs>
                <w:tab w:val="right" w:pos="10206"/>
              </w:tabs>
              <w:jc w:val="left"/>
              <w:rPr>
                <w:noProof w:val="0"/>
                <w:color w:val="0000FF"/>
              </w:rPr>
            </w:pPr>
            <w:r w:rsidRPr="0090769B">
              <w:rPr>
                <w:noProof w:val="0"/>
                <w:color w:val="0000FF"/>
              </w:rPr>
              <w:tab/>
            </w:r>
          </w:p>
        </w:tc>
      </w:tr>
      <w:tr w:rsidR="00D57972" w:rsidRPr="0090769B" w14:paraId="7A225C1A" w14:textId="77777777" w:rsidTr="005E4BB2">
        <w:trPr>
          <w:trHeight w:hRule="exact" w:val="1531"/>
        </w:trPr>
        <w:tc>
          <w:tcPr>
            <w:tcW w:w="4883" w:type="dxa"/>
            <w:shd w:val="clear" w:color="auto" w:fill="auto"/>
          </w:tcPr>
          <w:p w14:paraId="7279989F" w14:textId="5BC5EC84" w:rsidR="00D57972" w:rsidRPr="0090769B" w:rsidRDefault="00FD0FE9">
            <w:r>
              <w:rPr>
                <w:i/>
                <w:noProof/>
                <w:lang w:val="en-US"/>
              </w:rPr>
              <w:drawing>
                <wp:inline distT="0" distB="0" distL="0" distR="0" wp14:anchorId="215B8CF0" wp14:editId="4D589E83">
                  <wp:extent cx="1209675" cy="847725"/>
                  <wp:effectExtent l="0" t="0" r="9525" b="9525"/>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47725"/>
                          </a:xfrm>
                          <a:prstGeom prst="rect">
                            <a:avLst/>
                          </a:prstGeom>
                          <a:noFill/>
                          <a:ln>
                            <a:noFill/>
                          </a:ln>
                        </pic:spPr>
                      </pic:pic>
                    </a:graphicData>
                  </a:graphic>
                </wp:inline>
              </w:drawing>
            </w:r>
          </w:p>
        </w:tc>
        <w:tc>
          <w:tcPr>
            <w:tcW w:w="5540" w:type="dxa"/>
            <w:shd w:val="clear" w:color="auto" w:fill="auto"/>
          </w:tcPr>
          <w:p w14:paraId="3DE0F4F6" w14:textId="5DACBF1E" w:rsidR="00D57972" w:rsidRPr="0090769B" w:rsidRDefault="00FD0FE9" w:rsidP="00133525">
            <w:pPr>
              <w:jc w:val="right"/>
            </w:pPr>
            <w:bookmarkStart w:id="8" w:name="logos"/>
            <w:r>
              <w:rPr>
                <w:noProof/>
                <w:lang w:val="en-US"/>
              </w:rPr>
              <w:drawing>
                <wp:inline distT="0" distB="0" distL="0" distR="0" wp14:anchorId="503A9A0F" wp14:editId="4A529862">
                  <wp:extent cx="1628775" cy="962025"/>
                  <wp:effectExtent l="0" t="0" r="9525" b="9525"/>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62025"/>
                          </a:xfrm>
                          <a:prstGeom prst="rect">
                            <a:avLst/>
                          </a:prstGeom>
                          <a:noFill/>
                          <a:ln>
                            <a:noFill/>
                          </a:ln>
                        </pic:spPr>
                      </pic:pic>
                    </a:graphicData>
                  </a:graphic>
                </wp:inline>
              </w:drawing>
            </w:r>
            <w:bookmarkEnd w:id="8"/>
          </w:p>
        </w:tc>
      </w:tr>
      <w:tr w:rsidR="00C074DD" w:rsidRPr="0090769B" w14:paraId="58FC4153" w14:textId="77777777" w:rsidTr="005E4BB2">
        <w:trPr>
          <w:trHeight w:hRule="exact" w:val="5783"/>
        </w:trPr>
        <w:tc>
          <w:tcPr>
            <w:tcW w:w="10423" w:type="dxa"/>
            <w:gridSpan w:val="2"/>
            <w:shd w:val="clear" w:color="auto" w:fill="auto"/>
          </w:tcPr>
          <w:p w14:paraId="13345060" w14:textId="77777777" w:rsidR="00C074DD" w:rsidRPr="0090769B" w:rsidRDefault="00C074DD" w:rsidP="00C074DD">
            <w:pPr>
              <w:pStyle w:val="Guidance"/>
              <w:rPr>
                <w:b/>
              </w:rPr>
            </w:pPr>
          </w:p>
        </w:tc>
      </w:tr>
      <w:tr w:rsidR="00C074DD" w:rsidRPr="0090769B" w14:paraId="740CB103" w14:textId="77777777" w:rsidTr="005E4BB2">
        <w:trPr>
          <w:cantSplit/>
          <w:trHeight w:hRule="exact" w:val="964"/>
        </w:trPr>
        <w:tc>
          <w:tcPr>
            <w:tcW w:w="10423" w:type="dxa"/>
            <w:gridSpan w:val="2"/>
            <w:shd w:val="clear" w:color="auto" w:fill="auto"/>
          </w:tcPr>
          <w:p w14:paraId="6062EDCF" w14:textId="77777777" w:rsidR="00C074DD" w:rsidRPr="0090769B" w:rsidRDefault="00C074DD" w:rsidP="00C074DD">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4E4A042D" w14:textId="77777777" w:rsidR="00C074DD" w:rsidRPr="0090769B" w:rsidRDefault="00C074DD" w:rsidP="00C074DD">
            <w:pPr>
              <w:pStyle w:val="ZV"/>
              <w:framePr w:w="0" w:wrap="auto" w:vAnchor="margin" w:hAnchor="text" w:yAlign="inline"/>
              <w:rPr>
                <w:noProof w:val="0"/>
              </w:rPr>
            </w:pPr>
          </w:p>
          <w:p w14:paraId="088F145C" w14:textId="77777777" w:rsidR="00C074DD" w:rsidRPr="0090769B" w:rsidRDefault="00C074DD" w:rsidP="00C074DD">
            <w:pPr>
              <w:rPr>
                <w:sz w:val="16"/>
              </w:rPr>
            </w:pPr>
          </w:p>
        </w:tc>
      </w:tr>
      <w:bookmarkEnd w:id="0"/>
    </w:tbl>
    <w:p w14:paraId="25EFA4A5" w14:textId="77777777" w:rsidR="00080512" w:rsidRPr="0090769B" w:rsidRDefault="00080512">
      <w:pPr>
        <w:sectPr w:rsidR="00080512"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0769B" w14:paraId="1B8604DA" w14:textId="77777777" w:rsidTr="00133525">
        <w:trPr>
          <w:trHeight w:hRule="exact" w:val="5670"/>
        </w:trPr>
        <w:tc>
          <w:tcPr>
            <w:tcW w:w="10423" w:type="dxa"/>
            <w:shd w:val="clear" w:color="auto" w:fill="auto"/>
          </w:tcPr>
          <w:p w14:paraId="758C1EC9" w14:textId="77777777" w:rsidR="00E16509" w:rsidRPr="0090769B" w:rsidRDefault="00E16509" w:rsidP="00E16509">
            <w:pPr>
              <w:pStyle w:val="Guidance"/>
            </w:pPr>
            <w:bookmarkStart w:id="10" w:name="page2"/>
          </w:p>
        </w:tc>
      </w:tr>
      <w:tr w:rsidR="00E16509" w:rsidRPr="0090769B" w14:paraId="1257E69D" w14:textId="77777777" w:rsidTr="00C074DD">
        <w:trPr>
          <w:trHeight w:hRule="exact" w:val="5387"/>
        </w:trPr>
        <w:tc>
          <w:tcPr>
            <w:tcW w:w="10423" w:type="dxa"/>
            <w:shd w:val="clear" w:color="auto" w:fill="auto"/>
          </w:tcPr>
          <w:p w14:paraId="7F74CE2C" w14:textId="77777777" w:rsidR="00E16509" w:rsidRPr="0090769B" w:rsidRDefault="00E16509" w:rsidP="00133525">
            <w:pPr>
              <w:pStyle w:val="FP"/>
              <w:spacing w:after="240"/>
              <w:ind w:left="2835" w:right="2835"/>
              <w:jc w:val="center"/>
              <w:rPr>
                <w:rFonts w:ascii="Arial" w:hAnsi="Arial"/>
                <w:b/>
                <w:i/>
              </w:rPr>
            </w:pPr>
            <w:bookmarkStart w:id="11" w:name="coords3gpp"/>
            <w:r w:rsidRPr="0090769B">
              <w:rPr>
                <w:rFonts w:ascii="Arial" w:hAnsi="Arial"/>
                <w:b/>
                <w:i/>
              </w:rPr>
              <w:t>3GPP</w:t>
            </w:r>
          </w:p>
          <w:p w14:paraId="3F1669EB" w14:textId="77777777" w:rsidR="00E16509" w:rsidRPr="0090769B" w:rsidRDefault="00E16509" w:rsidP="00133525">
            <w:pPr>
              <w:pStyle w:val="FP"/>
              <w:pBdr>
                <w:bottom w:val="single" w:sz="6" w:space="1" w:color="auto"/>
              </w:pBdr>
              <w:ind w:left="2835" w:right="2835"/>
              <w:jc w:val="center"/>
            </w:pPr>
            <w:r w:rsidRPr="0090769B">
              <w:t>Postal address</w:t>
            </w:r>
          </w:p>
          <w:p w14:paraId="59EA20A1" w14:textId="77777777" w:rsidR="00E16509" w:rsidRPr="0090769B" w:rsidRDefault="00E16509" w:rsidP="00133525">
            <w:pPr>
              <w:pStyle w:val="FP"/>
              <w:ind w:left="2835" w:right="2835"/>
              <w:jc w:val="center"/>
              <w:rPr>
                <w:rFonts w:ascii="Arial" w:hAnsi="Arial"/>
                <w:sz w:val="18"/>
              </w:rPr>
            </w:pPr>
          </w:p>
          <w:p w14:paraId="05F2AC8A" w14:textId="77777777" w:rsidR="00E16509" w:rsidRPr="0090769B" w:rsidRDefault="00E16509" w:rsidP="00133525">
            <w:pPr>
              <w:pStyle w:val="FP"/>
              <w:pBdr>
                <w:bottom w:val="single" w:sz="6" w:space="1" w:color="auto"/>
              </w:pBdr>
              <w:spacing w:before="240"/>
              <w:ind w:left="2835" w:right="2835"/>
              <w:jc w:val="center"/>
            </w:pPr>
            <w:r w:rsidRPr="0090769B">
              <w:t>3GPP support office address</w:t>
            </w:r>
          </w:p>
          <w:p w14:paraId="49D1DAC3" w14:textId="77777777" w:rsidR="00E16509" w:rsidRPr="00FD0FE9" w:rsidRDefault="00E16509" w:rsidP="00133525">
            <w:pPr>
              <w:pStyle w:val="FP"/>
              <w:ind w:left="2835" w:right="2835"/>
              <w:jc w:val="center"/>
              <w:rPr>
                <w:rFonts w:ascii="Arial" w:hAnsi="Arial"/>
                <w:sz w:val="18"/>
                <w:lang w:val="fr-FR"/>
              </w:rPr>
            </w:pPr>
            <w:r w:rsidRPr="00FD0FE9">
              <w:rPr>
                <w:rFonts w:ascii="Arial" w:hAnsi="Arial"/>
                <w:sz w:val="18"/>
                <w:lang w:val="fr-FR"/>
              </w:rPr>
              <w:t>650 Route des Lucioles - Sophia Antipolis</w:t>
            </w:r>
          </w:p>
          <w:p w14:paraId="12C24043" w14:textId="77777777" w:rsidR="00E16509" w:rsidRPr="00FD0FE9" w:rsidRDefault="00E16509" w:rsidP="00133525">
            <w:pPr>
              <w:pStyle w:val="FP"/>
              <w:ind w:left="2835" w:right="2835"/>
              <w:jc w:val="center"/>
              <w:rPr>
                <w:rFonts w:ascii="Arial" w:hAnsi="Arial"/>
                <w:sz w:val="18"/>
                <w:lang w:val="fr-FR"/>
              </w:rPr>
            </w:pPr>
            <w:r w:rsidRPr="00FD0FE9">
              <w:rPr>
                <w:rFonts w:ascii="Arial" w:hAnsi="Arial"/>
                <w:sz w:val="18"/>
                <w:lang w:val="fr-FR"/>
              </w:rPr>
              <w:t>Valbonne - FRANCE</w:t>
            </w:r>
          </w:p>
          <w:p w14:paraId="41280083" w14:textId="77777777" w:rsidR="00E16509" w:rsidRPr="0090769B" w:rsidRDefault="00E16509" w:rsidP="00133525">
            <w:pPr>
              <w:pStyle w:val="FP"/>
              <w:spacing w:after="20"/>
              <w:ind w:left="2835" w:right="2835"/>
              <w:jc w:val="center"/>
              <w:rPr>
                <w:rFonts w:ascii="Arial" w:hAnsi="Arial"/>
                <w:sz w:val="18"/>
              </w:rPr>
            </w:pPr>
            <w:r w:rsidRPr="0090769B">
              <w:rPr>
                <w:rFonts w:ascii="Arial" w:hAnsi="Arial"/>
                <w:sz w:val="18"/>
              </w:rPr>
              <w:t>Tel.: +33 4 92 94 42 00 Fax: +33 4 93 65 47 16</w:t>
            </w:r>
          </w:p>
          <w:p w14:paraId="36A887F1" w14:textId="77777777" w:rsidR="00E16509" w:rsidRPr="0090769B" w:rsidRDefault="00E16509" w:rsidP="00133525">
            <w:pPr>
              <w:pStyle w:val="FP"/>
              <w:pBdr>
                <w:bottom w:val="single" w:sz="6" w:space="1" w:color="auto"/>
              </w:pBdr>
              <w:spacing w:before="240"/>
              <w:ind w:left="2835" w:right="2835"/>
              <w:jc w:val="center"/>
            </w:pPr>
            <w:r w:rsidRPr="0090769B">
              <w:t>Internet</w:t>
            </w:r>
          </w:p>
          <w:p w14:paraId="7A740708" w14:textId="77777777" w:rsidR="00E16509" w:rsidRPr="0090769B" w:rsidRDefault="00E16509" w:rsidP="00133525">
            <w:pPr>
              <w:pStyle w:val="FP"/>
              <w:ind w:left="2835" w:right="2835"/>
              <w:jc w:val="center"/>
              <w:rPr>
                <w:rFonts w:ascii="Arial" w:hAnsi="Arial"/>
                <w:sz w:val="18"/>
              </w:rPr>
            </w:pPr>
            <w:r w:rsidRPr="0090769B">
              <w:rPr>
                <w:rFonts w:ascii="Arial" w:hAnsi="Arial"/>
                <w:sz w:val="18"/>
              </w:rPr>
              <w:t>http://www.3gpp.org</w:t>
            </w:r>
            <w:bookmarkEnd w:id="11"/>
          </w:p>
          <w:p w14:paraId="503EBFFB" w14:textId="77777777" w:rsidR="00E16509" w:rsidRPr="0090769B" w:rsidRDefault="00E16509" w:rsidP="00133525"/>
        </w:tc>
      </w:tr>
      <w:tr w:rsidR="00E16509" w:rsidRPr="0090769B" w14:paraId="166385AD" w14:textId="77777777" w:rsidTr="00C074DD">
        <w:tc>
          <w:tcPr>
            <w:tcW w:w="10423" w:type="dxa"/>
            <w:shd w:val="clear" w:color="auto" w:fill="auto"/>
            <w:vAlign w:val="bottom"/>
          </w:tcPr>
          <w:p w14:paraId="5136D420" w14:textId="77777777" w:rsidR="00E16509" w:rsidRPr="0090769B" w:rsidRDefault="00E16509" w:rsidP="00133525">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3F74A737" w14:textId="77777777" w:rsidR="00E16509" w:rsidRPr="0090769B" w:rsidRDefault="00E16509" w:rsidP="00133525">
            <w:pPr>
              <w:pStyle w:val="FP"/>
              <w:jc w:val="center"/>
            </w:pPr>
            <w:r w:rsidRPr="0090769B">
              <w:t>No part may be reproduced except as authorized by written permission.</w:t>
            </w:r>
            <w:r w:rsidRPr="0090769B">
              <w:br/>
              <w:t>The copyright and the foregoing restriction extend to reproduction in all media.</w:t>
            </w:r>
          </w:p>
          <w:p w14:paraId="793FCFC7" w14:textId="77777777" w:rsidR="00E16509" w:rsidRPr="0090769B" w:rsidRDefault="00E16509" w:rsidP="00133525">
            <w:pPr>
              <w:pStyle w:val="FP"/>
              <w:jc w:val="center"/>
            </w:pPr>
          </w:p>
          <w:p w14:paraId="20130D97" w14:textId="77777777" w:rsidR="00E16509" w:rsidRPr="0090769B" w:rsidRDefault="00E16509" w:rsidP="00133525">
            <w:pPr>
              <w:pStyle w:val="FP"/>
              <w:jc w:val="center"/>
              <w:rPr>
                <w:sz w:val="18"/>
              </w:rPr>
            </w:pPr>
            <w:r w:rsidRPr="0090769B">
              <w:rPr>
                <w:sz w:val="18"/>
              </w:rPr>
              <w:t xml:space="preserve">© </w:t>
            </w:r>
            <w:r w:rsidR="002F39D0" w:rsidRPr="0090769B">
              <w:rPr>
                <w:sz w:val="18"/>
              </w:rPr>
              <w:t>2020</w:t>
            </w:r>
            <w:r w:rsidRPr="0090769B">
              <w:rPr>
                <w:sz w:val="18"/>
              </w:rPr>
              <w:t>, 3GPP Organizational Partners (ARIB, ATIS, CCSA, ETSI, TSDSI, TTA, TTC).</w:t>
            </w:r>
            <w:bookmarkStart w:id="13" w:name="copyrightaddon"/>
            <w:bookmarkEnd w:id="13"/>
          </w:p>
          <w:p w14:paraId="15FD1CEB" w14:textId="77777777" w:rsidR="00E16509" w:rsidRPr="0090769B" w:rsidRDefault="00E16509" w:rsidP="00133525">
            <w:pPr>
              <w:pStyle w:val="FP"/>
              <w:jc w:val="center"/>
              <w:rPr>
                <w:sz w:val="18"/>
              </w:rPr>
            </w:pPr>
            <w:r w:rsidRPr="0090769B">
              <w:rPr>
                <w:sz w:val="18"/>
              </w:rPr>
              <w:t>All rights reserved.</w:t>
            </w:r>
          </w:p>
          <w:p w14:paraId="2A4B2CA7" w14:textId="77777777" w:rsidR="00E16509" w:rsidRPr="0090769B" w:rsidRDefault="00E16509" w:rsidP="00E16509">
            <w:pPr>
              <w:pStyle w:val="FP"/>
              <w:rPr>
                <w:sz w:val="18"/>
              </w:rPr>
            </w:pPr>
          </w:p>
          <w:p w14:paraId="20FCCEDF" w14:textId="77777777" w:rsidR="00E16509" w:rsidRPr="0090769B" w:rsidRDefault="00E16509" w:rsidP="00E16509">
            <w:pPr>
              <w:pStyle w:val="FP"/>
              <w:rPr>
                <w:sz w:val="18"/>
              </w:rPr>
            </w:pPr>
            <w:r w:rsidRPr="0090769B">
              <w:rPr>
                <w:sz w:val="18"/>
              </w:rPr>
              <w:t>UMTS™ is a Trade Mark of ETSI registered for the benefit of its members</w:t>
            </w:r>
          </w:p>
          <w:p w14:paraId="1D991070" w14:textId="77777777" w:rsidR="00E16509" w:rsidRPr="0090769B" w:rsidRDefault="00E16509" w:rsidP="00E16509">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141860D9" w14:textId="77777777" w:rsidR="00E16509" w:rsidRPr="0090769B" w:rsidRDefault="00E16509" w:rsidP="00E16509">
            <w:pPr>
              <w:pStyle w:val="FP"/>
              <w:rPr>
                <w:sz w:val="18"/>
              </w:rPr>
            </w:pPr>
            <w:r w:rsidRPr="0090769B">
              <w:rPr>
                <w:sz w:val="18"/>
              </w:rPr>
              <w:t>GSM® and the GSM logo are registered and owned by the GSM Association</w:t>
            </w:r>
            <w:bookmarkEnd w:id="12"/>
          </w:p>
          <w:p w14:paraId="0648153D" w14:textId="77777777" w:rsidR="00E16509" w:rsidRPr="0090769B" w:rsidRDefault="00E16509" w:rsidP="00133525"/>
        </w:tc>
      </w:tr>
      <w:bookmarkEnd w:id="10"/>
    </w:tbl>
    <w:p w14:paraId="030C0063" w14:textId="77777777" w:rsidR="00080512" w:rsidRPr="0090769B" w:rsidRDefault="00080512">
      <w:pPr>
        <w:pStyle w:val="TT"/>
      </w:pPr>
      <w:r w:rsidRPr="0090769B">
        <w:br w:type="page"/>
      </w:r>
      <w:bookmarkStart w:id="14" w:name="tableOfContents"/>
      <w:bookmarkEnd w:id="14"/>
      <w:r w:rsidRPr="0090769B">
        <w:lastRenderedPageBreak/>
        <w:t>Contents</w:t>
      </w:r>
    </w:p>
    <w:bookmarkStart w:id="15" w:name="_GoBack"/>
    <w:p w14:paraId="39F01B95" w14:textId="50718957" w:rsidR="006B6B30" w:rsidRDefault="006B6B3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_Toc57284978 \h </w:instrText>
      </w:r>
      <w:r>
        <w:fldChar w:fldCharType="separate"/>
      </w:r>
      <w:r>
        <w:t>5</w:t>
      </w:r>
      <w:r>
        <w:fldChar w:fldCharType="end"/>
      </w:r>
    </w:p>
    <w:p w14:paraId="4B5EFAF2" w14:textId="5010BAA8" w:rsidR="006B6B30" w:rsidRDefault="006B6B30">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_Toc57284979 \h </w:instrText>
      </w:r>
      <w:r>
        <w:fldChar w:fldCharType="separate"/>
      </w:r>
      <w:r>
        <w:t>7</w:t>
      </w:r>
      <w:r>
        <w:fldChar w:fldCharType="end"/>
      </w:r>
    </w:p>
    <w:p w14:paraId="15CDEB43" w14:textId="03792907" w:rsidR="006B6B30" w:rsidRDefault="006B6B3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_Toc57284980 \h </w:instrText>
      </w:r>
      <w:r>
        <w:fldChar w:fldCharType="separate"/>
      </w:r>
      <w:r>
        <w:t>8</w:t>
      </w:r>
      <w:r>
        <w:fldChar w:fldCharType="end"/>
      </w:r>
    </w:p>
    <w:p w14:paraId="17C7188C" w14:textId="3D303410" w:rsidR="006B6B30" w:rsidRDefault="006B6B3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_Toc57284981 \h </w:instrText>
      </w:r>
      <w:r>
        <w:fldChar w:fldCharType="separate"/>
      </w:r>
      <w:r>
        <w:t>8</w:t>
      </w:r>
      <w:r>
        <w:fldChar w:fldCharType="end"/>
      </w:r>
    </w:p>
    <w:p w14:paraId="4C0576F8" w14:textId="3E807B45" w:rsidR="006B6B30" w:rsidRDefault="006B6B3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_Toc57284982 \h </w:instrText>
      </w:r>
      <w:r>
        <w:fldChar w:fldCharType="separate"/>
      </w:r>
      <w:r>
        <w:t>8</w:t>
      </w:r>
      <w:r>
        <w:fldChar w:fldCharType="end"/>
      </w:r>
    </w:p>
    <w:p w14:paraId="08B1E635" w14:textId="40924F65" w:rsidR="006B6B30" w:rsidRDefault="006B6B3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_Toc57284983 \h </w:instrText>
      </w:r>
      <w:r>
        <w:fldChar w:fldCharType="separate"/>
      </w:r>
      <w:r>
        <w:t>9</w:t>
      </w:r>
      <w:r>
        <w:fldChar w:fldCharType="end"/>
      </w:r>
    </w:p>
    <w:p w14:paraId="2BD93820" w14:textId="5C794465" w:rsidR="006B6B30" w:rsidRDefault="006B6B3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_Toc57284984 \h </w:instrText>
      </w:r>
      <w:r>
        <w:fldChar w:fldCharType="separate"/>
      </w:r>
      <w:r>
        <w:t>9</w:t>
      </w:r>
      <w:r>
        <w:fldChar w:fldCharType="end"/>
      </w:r>
    </w:p>
    <w:p w14:paraId="474AF84B" w14:textId="7CFB3F5B" w:rsidR="006B6B30" w:rsidRDefault="006B6B3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_Toc57284985 \h </w:instrText>
      </w:r>
      <w:r>
        <w:fldChar w:fldCharType="separate"/>
      </w:r>
      <w:r>
        <w:t>9</w:t>
      </w:r>
      <w:r>
        <w:fldChar w:fldCharType="end"/>
      </w:r>
    </w:p>
    <w:p w14:paraId="222438D4" w14:textId="60337399" w:rsidR="006B6B30" w:rsidRDefault="006B6B30">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Requirements</w:t>
      </w:r>
      <w:r>
        <w:tab/>
      </w:r>
      <w:r>
        <w:fldChar w:fldCharType="begin" w:fldLock="1"/>
      </w:r>
      <w:r>
        <w:instrText xml:space="preserve"> PAGEREF _Toc57284986 \h </w:instrText>
      </w:r>
      <w:r>
        <w:fldChar w:fldCharType="separate"/>
      </w:r>
      <w:r>
        <w:t>9</w:t>
      </w:r>
      <w:r>
        <w:fldChar w:fldCharType="end"/>
      </w:r>
    </w:p>
    <w:p w14:paraId="62A4DFDA" w14:textId="05A1C0E5" w:rsidR="006B6B30" w:rsidRDefault="006B6B30">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_Toc57284987 \h </w:instrText>
      </w:r>
      <w:r>
        <w:fldChar w:fldCharType="separate"/>
      </w:r>
      <w:r>
        <w:t>9</w:t>
      </w:r>
      <w:r>
        <w:fldChar w:fldCharType="end"/>
      </w:r>
    </w:p>
    <w:p w14:paraId="6A2C88EE" w14:textId="35915330" w:rsidR="006B6B30" w:rsidRDefault="006B6B30">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 xml:space="preserve">Requirement #1: </w:t>
      </w:r>
      <w:r>
        <w:t xml:space="preserve"> At least either the port number or the Payload Protocol Identifier value shall be standardized for new SCTP interfaces</w:t>
      </w:r>
      <w:r>
        <w:tab/>
      </w:r>
      <w:r>
        <w:fldChar w:fldCharType="begin" w:fldLock="1"/>
      </w:r>
      <w:r>
        <w:instrText xml:space="preserve"> PAGEREF _Toc57284988 \h </w:instrText>
      </w:r>
      <w:r>
        <w:fldChar w:fldCharType="separate"/>
      </w:r>
      <w:r>
        <w:t>10</w:t>
      </w:r>
      <w:r>
        <w:fldChar w:fldCharType="end"/>
      </w:r>
    </w:p>
    <w:p w14:paraId="498E1164" w14:textId="35411DD0" w:rsidR="006B6B30" w:rsidRDefault="006B6B30">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Problem Statement</w:t>
      </w:r>
      <w:r>
        <w:tab/>
      </w:r>
      <w:r>
        <w:fldChar w:fldCharType="begin" w:fldLock="1"/>
      </w:r>
      <w:r>
        <w:instrText xml:space="preserve"> PAGEREF _Toc57284989 \h </w:instrText>
      </w:r>
      <w:r>
        <w:fldChar w:fldCharType="separate"/>
      </w:r>
      <w:r>
        <w:t>10</w:t>
      </w:r>
      <w:r>
        <w:fldChar w:fldCharType="end"/>
      </w:r>
    </w:p>
    <w:p w14:paraId="6A3DF7A0" w14:textId="5139DEA1" w:rsidR="006B6B30" w:rsidRDefault="006B6B30">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Requirement</w:t>
      </w:r>
      <w:r>
        <w:tab/>
      </w:r>
      <w:r>
        <w:fldChar w:fldCharType="begin" w:fldLock="1"/>
      </w:r>
      <w:r>
        <w:instrText xml:space="preserve"> PAGEREF _Toc57284990 \h </w:instrText>
      </w:r>
      <w:r>
        <w:fldChar w:fldCharType="separate"/>
      </w:r>
      <w:r>
        <w:t>10</w:t>
      </w:r>
      <w:r>
        <w:fldChar w:fldCharType="end"/>
      </w:r>
    </w:p>
    <w:p w14:paraId="6651AE35" w14:textId="6D473D3D" w:rsidR="006B6B30" w:rsidRDefault="006B6B30">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Requirement #2: &lt;Req#2&gt;</w:t>
      </w:r>
      <w:r>
        <w:tab/>
      </w:r>
      <w:r>
        <w:fldChar w:fldCharType="begin" w:fldLock="1"/>
      </w:r>
      <w:r>
        <w:instrText xml:space="preserve"> PAGEREF _Toc57284991 \h </w:instrText>
      </w:r>
      <w:r>
        <w:fldChar w:fldCharType="separate"/>
      </w:r>
      <w:r>
        <w:t>10</w:t>
      </w:r>
      <w:r>
        <w:fldChar w:fldCharType="end"/>
      </w:r>
    </w:p>
    <w:p w14:paraId="66951579" w14:textId="160AFA9F" w:rsidR="006B6B30" w:rsidRDefault="006B6B30">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Requirement #3: &lt;Req#3&gt;</w:t>
      </w:r>
      <w:r>
        <w:tab/>
      </w:r>
      <w:r>
        <w:fldChar w:fldCharType="begin" w:fldLock="1"/>
      </w:r>
      <w:r>
        <w:instrText xml:space="preserve"> PAGEREF _Toc57284992 \h </w:instrText>
      </w:r>
      <w:r>
        <w:fldChar w:fldCharType="separate"/>
      </w:r>
      <w:r>
        <w:t>10</w:t>
      </w:r>
      <w:r>
        <w:fldChar w:fldCharType="end"/>
      </w:r>
    </w:p>
    <w:p w14:paraId="0065A438" w14:textId="47F434AF" w:rsidR="006B6B30" w:rsidRDefault="006B6B30">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_Toc57284993 \h </w:instrText>
      </w:r>
      <w:r>
        <w:fldChar w:fldCharType="separate"/>
      </w:r>
      <w:r>
        <w:t>10</w:t>
      </w:r>
      <w:r>
        <w:fldChar w:fldCharType="end"/>
      </w:r>
    </w:p>
    <w:p w14:paraId="5659A2FA" w14:textId="4ED729A7" w:rsidR="006B6B30" w:rsidRDefault="006B6B30">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_Toc57284994 \h </w:instrText>
      </w:r>
      <w:r>
        <w:fldChar w:fldCharType="separate"/>
      </w:r>
      <w:r>
        <w:t>10</w:t>
      </w:r>
      <w:r>
        <w:fldChar w:fldCharType="end"/>
      </w:r>
    </w:p>
    <w:p w14:paraId="47CE3839" w14:textId="7BB9FF26" w:rsidR="006B6B30" w:rsidRDefault="006B6B30">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Key Issue #1: Roaming scenario</w:t>
      </w:r>
      <w:r>
        <w:tab/>
      </w:r>
      <w:r>
        <w:fldChar w:fldCharType="begin" w:fldLock="1"/>
      </w:r>
      <w:r>
        <w:instrText xml:space="preserve"> PAGEREF _Toc57284995 \h </w:instrText>
      </w:r>
      <w:r>
        <w:fldChar w:fldCharType="separate"/>
      </w:r>
      <w:r>
        <w:t>11</w:t>
      </w:r>
      <w:r>
        <w:fldChar w:fldCharType="end"/>
      </w:r>
    </w:p>
    <w:p w14:paraId="4D4FBE0B" w14:textId="2F478E10" w:rsidR="006B6B30" w:rsidRDefault="006B6B30">
      <w:pPr>
        <w:pStyle w:val="TOC3"/>
        <w:rPr>
          <w:rFonts w:asciiTheme="minorHAnsi" w:eastAsiaTheme="minorEastAsia" w:hAnsiTheme="minorHAnsi" w:cstheme="minorBidi"/>
          <w:sz w:val="22"/>
          <w:szCs w:val="22"/>
          <w:lang w:eastAsia="en-GB"/>
        </w:rPr>
      </w:pPr>
      <w:r>
        <w:rPr>
          <w:lang w:eastAsia="zh-CN"/>
        </w:rPr>
        <w:t>5.2.1</w:t>
      </w:r>
      <w:r>
        <w:rPr>
          <w:rFonts w:asciiTheme="minorHAnsi" w:eastAsiaTheme="minorEastAsia" w:hAnsiTheme="minorHAnsi" w:cstheme="minorBidi"/>
          <w:sz w:val="22"/>
          <w:szCs w:val="22"/>
          <w:lang w:eastAsia="en-GB"/>
        </w:rPr>
        <w:tab/>
      </w:r>
      <w:r>
        <w:rPr>
          <w:lang w:eastAsia="zh-CN"/>
        </w:rPr>
        <w:t>Description of the use case</w:t>
      </w:r>
      <w:r>
        <w:tab/>
      </w:r>
      <w:r>
        <w:fldChar w:fldCharType="begin" w:fldLock="1"/>
      </w:r>
      <w:r>
        <w:instrText xml:space="preserve"> PAGEREF _Toc57284996 \h </w:instrText>
      </w:r>
      <w:r>
        <w:fldChar w:fldCharType="separate"/>
      </w:r>
      <w:r>
        <w:t>11</w:t>
      </w:r>
      <w:r>
        <w:fldChar w:fldCharType="end"/>
      </w:r>
    </w:p>
    <w:p w14:paraId="073A95F3" w14:textId="1A52E27E" w:rsidR="006B6B30" w:rsidRDefault="006B6B30">
      <w:pPr>
        <w:pStyle w:val="TOC3"/>
        <w:rPr>
          <w:rFonts w:asciiTheme="minorHAnsi" w:eastAsiaTheme="minorEastAsia" w:hAnsiTheme="minorHAnsi" w:cstheme="minorBidi"/>
          <w:sz w:val="22"/>
          <w:szCs w:val="22"/>
          <w:lang w:eastAsia="en-GB"/>
        </w:rPr>
      </w:pPr>
      <w:r>
        <w:rPr>
          <w:lang w:eastAsia="zh-CN"/>
        </w:rPr>
        <w:t>5.2.2</w:t>
      </w:r>
      <w:r>
        <w:rPr>
          <w:rFonts w:asciiTheme="minorHAnsi" w:eastAsiaTheme="minorEastAsia" w:hAnsiTheme="minorHAnsi" w:cstheme="minorBidi"/>
          <w:sz w:val="22"/>
          <w:szCs w:val="22"/>
          <w:lang w:eastAsia="en-GB"/>
        </w:rPr>
        <w:tab/>
      </w:r>
      <w:r>
        <w:rPr>
          <w:lang w:eastAsia="zh-CN"/>
        </w:rPr>
        <w:t>Key issue definition</w:t>
      </w:r>
      <w:r>
        <w:tab/>
      </w:r>
      <w:r>
        <w:fldChar w:fldCharType="begin" w:fldLock="1"/>
      </w:r>
      <w:r>
        <w:instrText xml:space="preserve"> PAGEREF _Toc57284997 \h </w:instrText>
      </w:r>
      <w:r>
        <w:fldChar w:fldCharType="separate"/>
      </w:r>
      <w:r>
        <w:t>11</w:t>
      </w:r>
      <w:r>
        <w:fldChar w:fldCharType="end"/>
      </w:r>
    </w:p>
    <w:p w14:paraId="6D97389B" w14:textId="28BE4DAB" w:rsidR="006B6B30" w:rsidRDefault="006B6B30">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rPr>
          <w:lang w:eastAsia="zh-CN"/>
        </w:rPr>
        <w:t>Key Issue #2: Non-roaming scenario</w:t>
      </w:r>
      <w:r>
        <w:tab/>
      </w:r>
      <w:r>
        <w:fldChar w:fldCharType="begin" w:fldLock="1"/>
      </w:r>
      <w:r>
        <w:instrText xml:space="preserve"> PAGEREF _Toc57284998 \h </w:instrText>
      </w:r>
      <w:r>
        <w:fldChar w:fldCharType="separate"/>
      </w:r>
      <w:r>
        <w:t>11</w:t>
      </w:r>
      <w:r>
        <w:fldChar w:fldCharType="end"/>
      </w:r>
    </w:p>
    <w:p w14:paraId="5D638E63" w14:textId="371C2E10" w:rsidR="006B6B30" w:rsidRDefault="006B6B30">
      <w:pPr>
        <w:pStyle w:val="TOC3"/>
        <w:rPr>
          <w:rFonts w:asciiTheme="minorHAnsi" w:eastAsiaTheme="minorEastAsia" w:hAnsiTheme="minorHAnsi" w:cstheme="minorBidi"/>
          <w:sz w:val="22"/>
          <w:szCs w:val="22"/>
          <w:lang w:eastAsia="en-GB"/>
        </w:rPr>
      </w:pPr>
      <w:r>
        <w:rPr>
          <w:lang w:eastAsia="zh-CN"/>
        </w:rPr>
        <w:t>5.3.1</w:t>
      </w:r>
      <w:r>
        <w:rPr>
          <w:rFonts w:asciiTheme="minorHAnsi" w:eastAsiaTheme="minorEastAsia" w:hAnsiTheme="minorHAnsi" w:cstheme="minorBidi"/>
          <w:sz w:val="22"/>
          <w:szCs w:val="22"/>
          <w:lang w:eastAsia="en-GB"/>
        </w:rPr>
        <w:tab/>
      </w:r>
      <w:r>
        <w:rPr>
          <w:lang w:eastAsia="zh-CN"/>
        </w:rPr>
        <w:t>Description of the use case</w:t>
      </w:r>
      <w:r>
        <w:tab/>
      </w:r>
      <w:r>
        <w:fldChar w:fldCharType="begin" w:fldLock="1"/>
      </w:r>
      <w:r>
        <w:instrText xml:space="preserve"> PAGEREF _Toc57284999 \h </w:instrText>
      </w:r>
      <w:r>
        <w:fldChar w:fldCharType="separate"/>
      </w:r>
      <w:r>
        <w:t>11</w:t>
      </w:r>
      <w:r>
        <w:fldChar w:fldCharType="end"/>
      </w:r>
    </w:p>
    <w:p w14:paraId="4F5A6460" w14:textId="0CFBEB30" w:rsidR="006B6B30" w:rsidRDefault="006B6B30">
      <w:pPr>
        <w:pStyle w:val="TOC3"/>
        <w:rPr>
          <w:rFonts w:asciiTheme="minorHAnsi" w:eastAsiaTheme="minorEastAsia" w:hAnsiTheme="minorHAnsi" w:cstheme="minorBidi"/>
          <w:sz w:val="22"/>
          <w:szCs w:val="22"/>
          <w:lang w:eastAsia="en-GB"/>
        </w:rPr>
      </w:pPr>
      <w:r>
        <w:rPr>
          <w:lang w:eastAsia="zh-CN"/>
        </w:rPr>
        <w:t>5.3.2</w:t>
      </w:r>
      <w:r>
        <w:rPr>
          <w:rFonts w:asciiTheme="minorHAnsi" w:eastAsiaTheme="minorEastAsia" w:hAnsiTheme="minorHAnsi" w:cstheme="minorBidi"/>
          <w:sz w:val="22"/>
          <w:szCs w:val="22"/>
          <w:lang w:eastAsia="en-GB"/>
        </w:rPr>
        <w:tab/>
      </w:r>
      <w:r>
        <w:rPr>
          <w:lang w:eastAsia="zh-CN"/>
        </w:rPr>
        <w:t>Key issue definition</w:t>
      </w:r>
      <w:r>
        <w:tab/>
      </w:r>
      <w:r>
        <w:fldChar w:fldCharType="begin" w:fldLock="1"/>
      </w:r>
      <w:r>
        <w:instrText xml:space="preserve"> PAGEREF _Toc57285000 \h </w:instrText>
      </w:r>
      <w:r>
        <w:fldChar w:fldCharType="separate"/>
      </w:r>
      <w:r>
        <w:t>11</w:t>
      </w:r>
      <w:r>
        <w:fldChar w:fldCharType="end"/>
      </w:r>
    </w:p>
    <w:p w14:paraId="59C98CBE" w14:textId="666E847E" w:rsidR="006B6B30" w:rsidRDefault="006B6B30">
      <w:pPr>
        <w:pStyle w:val="TOC2"/>
        <w:rPr>
          <w:rFonts w:asciiTheme="minorHAnsi" w:eastAsiaTheme="minorEastAsia" w:hAnsiTheme="minorHAnsi" w:cstheme="minorBidi"/>
          <w:sz w:val="22"/>
          <w:szCs w:val="22"/>
          <w:lang w:eastAsia="en-GB"/>
        </w:rPr>
      </w:pPr>
      <w:r>
        <w:rPr>
          <w:lang w:eastAsia="zh-CN"/>
        </w:rPr>
        <w:t>5</w:t>
      </w:r>
      <w:r>
        <w:t>.4</w:t>
      </w:r>
      <w:r>
        <w:rPr>
          <w:rFonts w:asciiTheme="minorHAnsi" w:eastAsiaTheme="minorEastAsia" w:hAnsiTheme="minorHAnsi" w:cstheme="minorBidi"/>
          <w:sz w:val="22"/>
          <w:szCs w:val="22"/>
          <w:lang w:eastAsia="en-GB"/>
        </w:rPr>
        <w:tab/>
      </w:r>
      <w:r>
        <w:rPr>
          <w:lang w:eastAsia="zh-CN"/>
        </w:rPr>
        <w:t>Key Issue #3: Studying target port number ranges</w:t>
      </w:r>
      <w:r>
        <w:tab/>
      </w:r>
      <w:r>
        <w:fldChar w:fldCharType="begin" w:fldLock="1"/>
      </w:r>
      <w:r>
        <w:instrText xml:space="preserve"> PAGEREF _Toc57285001 \h </w:instrText>
      </w:r>
      <w:r>
        <w:fldChar w:fldCharType="separate"/>
      </w:r>
      <w:r>
        <w:t>11</w:t>
      </w:r>
      <w:r>
        <w:fldChar w:fldCharType="end"/>
      </w:r>
    </w:p>
    <w:p w14:paraId="24293502" w14:textId="786FA98E" w:rsidR="006B6B30" w:rsidRDefault="006B6B30">
      <w:pPr>
        <w:pStyle w:val="TOC3"/>
        <w:rPr>
          <w:rFonts w:asciiTheme="minorHAnsi" w:eastAsiaTheme="minorEastAsia" w:hAnsiTheme="minorHAnsi" w:cstheme="minorBidi"/>
          <w:sz w:val="22"/>
          <w:szCs w:val="22"/>
          <w:lang w:eastAsia="en-GB"/>
        </w:rPr>
      </w:pPr>
      <w:r>
        <w:rPr>
          <w:lang w:eastAsia="zh-CN"/>
        </w:rPr>
        <w:t>5.4.1</w:t>
      </w:r>
      <w:r>
        <w:rPr>
          <w:rFonts w:asciiTheme="minorHAnsi" w:eastAsiaTheme="minorEastAsia" w:hAnsiTheme="minorHAnsi" w:cstheme="minorBidi"/>
          <w:sz w:val="22"/>
          <w:szCs w:val="22"/>
          <w:lang w:eastAsia="en-GB"/>
        </w:rPr>
        <w:tab/>
      </w:r>
      <w:r>
        <w:rPr>
          <w:lang w:eastAsia="zh-CN"/>
        </w:rPr>
        <w:t>Description of the use case</w:t>
      </w:r>
      <w:r>
        <w:tab/>
      </w:r>
      <w:r>
        <w:fldChar w:fldCharType="begin" w:fldLock="1"/>
      </w:r>
      <w:r>
        <w:instrText xml:space="preserve"> PAGEREF _Toc57285002 \h </w:instrText>
      </w:r>
      <w:r>
        <w:fldChar w:fldCharType="separate"/>
      </w:r>
      <w:r>
        <w:t>11</w:t>
      </w:r>
      <w:r>
        <w:fldChar w:fldCharType="end"/>
      </w:r>
    </w:p>
    <w:p w14:paraId="5BE35B5A" w14:textId="1D330344" w:rsidR="006B6B30" w:rsidRDefault="006B6B30">
      <w:pPr>
        <w:pStyle w:val="TOC3"/>
        <w:rPr>
          <w:rFonts w:asciiTheme="minorHAnsi" w:eastAsiaTheme="minorEastAsia" w:hAnsiTheme="minorHAnsi" w:cstheme="minorBidi"/>
          <w:sz w:val="22"/>
          <w:szCs w:val="22"/>
          <w:lang w:eastAsia="en-GB"/>
        </w:rPr>
      </w:pPr>
      <w:r>
        <w:rPr>
          <w:lang w:eastAsia="zh-CN"/>
        </w:rPr>
        <w:t>5.4.2</w:t>
      </w:r>
      <w:r>
        <w:rPr>
          <w:rFonts w:asciiTheme="minorHAnsi" w:eastAsiaTheme="minorEastAsia" w:hAnsiTheme="minorHAnsi" w:cstheme="minorBidi"/>
          <w:sz w:val="22"/>
          <w:szCs w:val="22"/>
          <w:lang w:eastAsia="en-GB"/>
        </w:rPr>
        <w:tab/>
      </w:r>
      <w:r>
        <w:rPr>
          <w:lang w:eastAsia="zh-CN"/>
        </w:rPr>
        <w:t>Key issue definition</w:t>
      </w:r>
      <w:r>
        <w:tab/>
      </w:r>
      <w:r>
        <w:fldChar w:fldCharType="begin" w:fldLock="1"/>
      </w:r>
      <w:r>
        <w:instrText xml:space="preserve"> PAGEREF _Toc57285003 \h </w:instrText>
      </w:r>
      <w:r>
        <w:fldChar w:fldCharType="separate"/>
      </w:r>
      <w:r>
        <w:t>12</w:t>
      </w:r>
      <w:r>
        <w:fldChar w:fldCharType="end"/>
      </w:r>
    </w:p>
    <w:p w14:paraId="3C346C6E" w14:textId="0C7646BD" w:rsidR="006B6B30" w:rsidRDefault="006B6B30">
      <w:pPr>
        <w:pStyle w:val="TOC2"/>
        <w:rPr>
          <w:rFonts w:asciiTheme="minorHAnsi" w:eastAsiaTheme="minorEastAsia" w:hAnsiTheme="minorHAnsi" w:cstheme="minorBidi"/>
          <w:sz w:val="22"/>
          <w:szCs w:val="22"/>
          <w:lang w:eastAsia="en-GB"/>
        </w:rPr>
      </w:pPr>
      <w:r>
        <w:rPr>
          <w:lang w:eastAsia="zh-CN"/>
        </w:rPr>
        <w:t>5</w:t>
      </w:r>
      <w:r>
        <w:t>.5</w:t>
      </w:r>
      <w:r>
        <w:rPr>
          <w:rFonts w:asciiTheme="minorHAnsi" w:eastAsiaTheme="minorEastAsia" w:hAnsiTheme="minorHAnsi" w:cstheme="minorBidi"/>
          <w:sz w:val="22"/>
          <w:szCs w:val="22"/>
          <w:lang w:eastAsia="en-GB"/>
        </w:rPr>
        <w:tab/>
      </w:r>
      <w:r>
        <w:rPr>
          <w:lang w:eastAsia="zh-CN"/>
        </w:rPr>
        <w:t>Key Issue #4: Averting port number clash</w:t>
      </w:r>
      <w:r>
        <w:tab/>
      </w:r>
      <w:r>
        <w:fldChar w:fldCharType="begin" w:fldLock="1"/>
      </w:r>
      <w:r>
        <w:instrText xml:space="preserve"> PAGEREF _Toc57285004 \h </w:instrText>
      </w:r>
      <w:r>
        <w:fldChar w:fldCharType="separate"/>
      </w:r>
      <w:r>
        <w:t>12</w:t>
      </w:r>
      <w:r>
        <w:fldChar w:fldCharType="end"/>
      </w:r>
    </w:p>
    <w:p w14:paraId="42307E8B" w14:textId="3614A5FB" w:rsidR="006B6B30" w:rsidRDefault="006B6B30">
      <w:pPr>
        <w:pStyle w:val="TOC3"/>
        <w:rPr>
          <w:rFonts w:asciiTheme="minorHAnsi" w:eastAsiaTheme="minorEastAsia" w:hAnsiTheme="minorHAnsi" w:cstheme="minorBidi"/>
          <w:sz w:val="22"/>
          <w:szCs w:val="22"/>
          <w:lang w:eastAsia="en-GB"/>
        </w:rPr>
      </w:pPr>
      <w:r>
        <w:rPr>
          <w:lang w:eastAsia="zh-CN"/>
        </w:rPr>
        <w:t>5.5.1</w:t>
      </w:r>
      <w:r>
        <w:rPr>
          <w:rFonts w:asciiTheme="minorHAnsi" w:eastAsiaTheme="minorEastAsia" w:hAnsiTheme="minorHAnsi" w:cstheme="minorBidi"/>
          <w:sz w:val="22"/>
          <w:szCs w:val="22"/>
          <w:lang w:eastAsia="en-GB"/>
        </w:rPr>
        <w:tab/>
      </w:r>
      <w:r>
        <w:rPr>
          <w:lang w:eastAsia="zh-CN"/>
        </w:rPr>
        <w:t>Description of the use case</w:t>
      </w:r>
      <w:r>
        <w:tab/>
      </w:r>
      <w:r>
        <w:fldChar w:fldCharType="begin" w:fldLock="1"/>
      </w:r>
      <w:r>
        <w:instrText xml:space="preserve"> PAGEREF _Toc57285005 \h </w:instrText>
      </w:r>
      <w:r>
        <w:fldChar w:fldCharType="separate"/>
      </w:r>
      <w:r>
        <w:t>12</w:t>
      </w:r>
      <w:r>
        <w:fldChar w:fldCharType="end"/>
      </w:r>
    </w:p>
    <w:p w14:paraId="59737861" w14:textId="1678E7A8" w:rsidR="006B6B30" w:rsidRDefault="006B6B30">
      <w:pPr>
        <w:pStyle w:val="TOC3"/>
        <w:rPr>
          <w:rFonts w:asciiTheme="minorHAnsi" w:eastAsiaTheme="minorEastAsia" w:hAnsiTheme="minorHAnsi" w:cstheme="minorBidi"/>
          <w:sz w:val="22"/>
          <w:szCs w:val="22"/>
          <w:lang w:eastAsia="en-GB"/>
        </w:rPr>
      </w:pPr>
      <w:r>
        <w:rPr>
          <w:lang w:eastAsia="zh-CN"/>
        </w:rPr>
        <w:t>5.5.2</w:t>
      </w:r>
      <w:r>
        <w:rPr>
          <w:rFonts w:asciiTheme="minorHAnsi" w:eastAsiaTheme="minorEastAsia" w:hAnsiTheme="minorHAnsi" w:cstheme="minorBidi"/>
          <w:sz w:val="22"/>
          <w:szCs w:val="22"/>
          <w:lang w:eastAsia="en-GB"/>
        </w:rPr>
        <w:tab/>
      </w:r>
      <w:r>
        <w:rPr>
          <w:lang w:eastAsia="zh-CN"/>
        </w:rPr>
        <w:t>Key issue definition</w:t>
      </w:r>
      <w:r>
        <w:tab/>
      </w:r>
      <w:r>
        <w:fldChar w:fldCharType="begin" w:fldLock="1"/>
      </w:r>
      <w:r>
        <w:instrText xml:space="preserve"> PAGEREF _Toc57285006 \h </w:instrText>
      </w:r>
      <w:r>
        <w:fldChar w:fldCharType="separate"/>
      </w:r>
      <w:r>
        <w:t>12</w:t>
      </w:r>
      <w:r>
        <w:fldChar w:fldCharType="end"/>
      </w:r>
    </w:p>
    <w:p w14:paraId="3DDE11EE" w14:textId="07CACB4B" w:rsidR="006B6B30" w:rsidRDefault="006B6B30">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Solutions</w:t>
      </w:r>
      <w:r>
        <w:tab/>
      </w:r>
      <w:r>
        <w:fldChar w:fldCharType="begin" w:fldLock="1"/>
      </w:r>
      <w:r>
        <w:instrText xml:space="preserve"> PAGEREF _Toc57285007 \h </w:instrText>
      </w:r>
      <w:r>
        <w:fldChar w:fldCharType="separate"/>
      </w:r>
      <w:r>
        <w:t>12</w:t>
      </w:r>
      <w:r>
        <w:fldChar w:fldCharType="end"/>
      </w:r>
    </w:p>
    <w:p w14:paraId="0B62B87F" w14:textId="0D8C65CC" w:rsidR="006B6B30" w:rsidRDefault="006B6B30">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_Toc57285008 \h </w:instrText>
      </w:r>
      <w:r>
        <w:fldChar w:fldCharType="separate"/>
      </w:r>
      <w:r>
        <w:t>12</w:t>
      </w:r>
      <w:r>
        <w:fldChar w:fldCharType="end"/>
      </w:r>
    </w:p>
    <w:p w14:paraId="654C9C3A" w14:textId="42DAD3F8" w:rsidR="006B6B30" w:rsidRDefault="006B6B30">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 xml:space="preserve">Solution#1: </w:t>
      </w:r>
      <w:r>
        <w:t>3GPP allocating port numbers</w:t>
      </w:r>
      <w:r>
        <w:tab/>
      </w:r>
      <w:r>
        <w:fldChar w:fldCharType="begin" w:fldLock="1"/>
      </w:r>
      <w:r>
        <w:instrText xml:space="preserve"> PAGEREF _Toc57285009 \h </w:instrText>
      </w:r>
      <w:r>
        <w:fldChar w:fldCharType="separate"/>
      </w:r>
      <w:r>
        <w:t>12</w:t>
      </w:r>
      <w:r>
        <w:fldChar w:fldCharType="end"/>
      </w:r>
    </w:p>
    <w:p w14:paraId="471250D6" w14:textId="0CB72B0C" w:rsidR="006B6B30" w:rsidRDefault="006B6B30">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_Toc57285010 \h </w:instrText>
      </w:r>
      <w:r>
        <w:fldChar w:fldCharType="separate"/>
      </w:r>
      <w:r>
        <w:t>12</w:t>
      </w:r>
      <w:r>
        <w:fldChar w:fldCharType="end"/>
      </w:r>
    </w:p>
    <w:p w14:paraId="24B3ED92" w14:textId="2B2E6F6F" w:rsidR="006B6B30" w:rsidRDefault="006B6B30">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_Toc57285011 \h </w:instrText>
      </w:r>
      <w:r>
        <w:fldChar w:fldCharType="separate"/>
      </w:r>
      <w:r>
        <w:t>12</w:t>
      </w:r>
      <w:r>
        <w:fldChar w:fldCharType="end"/>
      </w:r>
    </w:p>
    <w:p w14:paraId="25ADCCFD" w14:textId="54E9BA71" w:rsidR="006B6B30" w:rsidRDefault="006B6B30">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rPr>
          <w:lang w:eastAsia="zh-CN"/>
        </w:rPr>
        <w:t>Impacts</w:t>
      </w:r>
      <w:r>
        <w:tab/>
      </w:r>
      <w:r>
        <w:fldChar w:fldCharType="begin" w:fldLock="1"/>
      </w:r>
      <w:r>
        <w:instrText xml:space="preserve"> PAGEREF _Toc57285012 \h </w:instrText>
      </w:r>
      <w:r>
        <w:fldChar w:fldCharType="separate"/>
      </w:r>
      <w:r>
        <w:t>14</w:t>
      </w:r>
      <w:r>
        <w:fldChar w:fldCharType="end"/>
      </w:r>
    </w:p>
    <w:p w14:paraId="179DBC50" w14:textId="5B889AE6" w:rsidR="006B6B30" w:rsidRDefault="006B6B30">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_Toc57285013 \h </w:instrText>
      </w:r>
      <w:r>
        <w:fldChar w:fldCharType="separate"/>
      </w:r>
      <w:r>
        <w:t>14</w:t>
      </w:r>
      <w:r>
        <w:fldChar w:fldCharType="end"/>
      </w:r>
    </w:p>
    <w:p w14:paraId="194DF798" w14:textId="1A352C25" w:rsidR="006B6B30" w:rsidRDefault="006B6B30">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Solution#2: A</w:t>
      </w:r>
      <w:r>
        <w:t>llocating port numbers via OAM</w:t>
      </w:r>
      <w:r>
        <w:tab/>
      </w:r>
      <w:r>
        <w:fldChar w:fldCharType="begin" w:fldLock="1"/>
      </w:r>
      <w:r>
        <w:instrText xml:space="preserve"> PAGEREF _Toc57285014 \h </w:instrText>
      </w:r>
      <w:r>
        <w:fldChar w:fldCharType="separate"/>
      </w:r>
      <w:r>
        <w:t>14</w:t>
      </w:r>
      <w:r>
        <w:fldChar w:fldCharType="end"/>
      </w:r>
    </w:p>
    <w:p w14:paraId="5F205457" w14:textId="3F398D1F" w:rsidR="006B6B30" w:rsidRDefault="006B6B30">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_Toc57285015 \h </w:instrText>
      </w:r>
      <w:r>
        <w:fldChar w:fldCharType="separate"/>
      </w:r>
      <w:r>
        <w:t>14</w:t>
      </w:r>
      <w:r>
        <w:fldChar w:fldCharType="end"/>
      </w:r>
    </w:p>
    <w:p w14:paraId="76506A70" w14:textId="768047D4" w:rsidR="006B6B30" w:rsidRDefault="006B6B30">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_Toc57285016 \h </w:instrText>
      </w:r>
      <w:r>
        <w:fldChar w:fldCharType="separate"/>
      </w:r>
      <w:r>
        <w:t>14</w:t>
      </w:r>
      <w:r>
        <w:fldChar w:fldCharType="end"/>
      </w:r>
    </w:p>
    <w:p w14:paraId="06104CEB" w14:textId="56A29A63" w:rsidR="006B6B30" w:rsidRDefault="006B6B30">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Impacts</w:t>
      </w:r>
      <w:r>
        <w:tab/>
      </w:r>
      <w:r>
        <w:fldChar w:fldCharType="begin" w:fldLock="1"/>
      </w:r>
      <w:r>
        <w:instrText xml:space="preserve"> PAGEREF _Toc57285017 \h </w:instrText>
      </w:r>
      <w:r>
        <w:fldChar w:fldCharType="separate"/>
      </w:r>
      <w:r>
        <w:t>15</w:t>
      </w:r>
      <w:r>
        <w:fldChar w:fldCharType="end"/>
      </w:r>
    </w:p>
    <w:p w14:paraId="3A637B29" w14:textId="4582F109" w:rsidR="006B6B30" w:rsidRDefault="006B6B30">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_Toc57285018 \h </w:instrText>
      </w:r>
      <w:r>
        <w:fldChar w:fldCharType="separate"/>
      </w:r>
      <w:r>
        <w:t>15</w:t>
      </w:r>
      <w:r>
        <w:fldChar w:fldCharType="end"/>
      </w:r>
    </w:p>
    <w:p w14:paraId="157898AE" w14:textId="7327EAD5" w:rsidR="006B6B30" w:rsidRDefault="006B6B30">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 xml:space="preserve">Solution#3: </w:t>
      </w:r>
      <w:r>
        <w:t>DNS-SD based solution</w:t>
      </w:r>
      <w:r>
        <w:tab/>
      </w:r>
      <w:r>
        <w:fldChar w:fldCharType="begin" w:fldLock="1"/>
      </w:r>
      <w:r>
        <w:instrText xml:space="preserve"> PAGEREF _Toc57285019 \h </w:instrText>
      </w:r>
      <w:r>
        <w:fldChar w:fldCharType="separate"/>
      </w:r>
      <w:r>
        <w:t>15</w:t>
      </w:r>
      <w:r>
        <w:fldChar w:fldCharType="end"/>
      </w:r>
    </w:p>
    <w:p w14:paraId="4E861B4F" w14:textId="3A63B69A" w:rsidR="006B6B30" w:rsidRDefault="006B6B30">
      <w:pPr>
        <w:pStyle w:val="TOC3"/>
        <w:rPr>
          <w:rFonts w:asciiTheme="minorHAnsi" w:eastAsiaTheme="minorEastAsia" w:hAnsiTheme="minorHAnsi" w:cstheme="minorBidi"/>
          <w:sz w:val="22"/>
          <w:szCs w:val="22"/>
          <w:lang w:eastAsia="en-GB"/>
        </w:rPr>
      </w:pPr>
      <w:r>
        <w:rPr>
          <w:lang w:eastAsia="zh-CN"/>
        </w:rPr>
        <w:t>6.4.1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_Toc57285020 \h </w:instrText>
      </w:r>
      <w:r>
        <w:fldChar w:fldCharType="separate"/>
      </w:r>
      <w:r>
        <w:t>15</w:t>
      </w:r>
      <w:r>
        <w:fldChar w:fldCharType="end"/>
      </w:r>
    </w:p>
    <w:p w14:paraId="09D28636" w14:textId="468CA00A" w:rsidR="006B6B30" w:rsidRDefault="006B6B30">
      <w:pPr>
        <w:pStyle w:val="TOC3"/>
        <w:rPr>
          <w:rFonts w:asciiTheme="minorHAnsi" w:eastAsiaTheme="minorEastAsia" w:hAnsiTheme="minorHAnsi" w:cstheme="minorBidi"/>
          <w:sz w:val="22"/>
          <w:szCs w:val="22"/>
          <w:lang w:eastAsia="en-GB"/>
        </w:rPr>
      </w:pPr>
      <w:r>
        <w:rPr>
          <w:lang w:eastAsia="zh-CN"/>
        </w:rPr>
        <w:t>6.4.2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_Toc57285021 \h </w:instrText>
      </w:r>
      <w:r>
        <w:fldChar w:fldCharType="separate"/>
      </w:r>
      <w:r>
        <w:t>16</w:t>
      </w:r>
      <w:r>
        <w:fldChar w:fldCharType="end"/>
      </w:r>
    </w:p>
    <w:p w14:paraId="6C73774B" w14:textId="33007F8D" w:rsidR="006B6B30" w:rsidRDefault="006B6B30">
      <w:pPr>
        <w:pStyle w:val="TOC3"/>
        <w:rPr>
          <w:rFonts w:asciiTheme="minorHAnsi" w:eastAsiaTheme="minorEastAsia" w:hAnsiTheme="minorHAnsi" w:cstheme="minorBidi"/>
          <w:sz w:val="22"/>
          <w:szCs w:val="22"/>
          <w:lang w:eastAsia="en-GB"/>
        </w:rPr>
      </w:pPr>
      <w:r>
        <w:rPr>
          <w:lang w:eastAsia="zh-CN"/>
        </w:rPr>
        <w:t>6.4.3</w:t>
      </w:r>
      <w:r>
        <w:rPr>
          <w:rFonts w:asciiTheme="minorHAnsi" w:eastAsiaTheme="minorEastAsia" w:hAnsiTheme="minorHAnsi" w:cstheme="minorBidi"/>
          <w:sz w:val="22"/>
          <w:szCs w:val="22"/>
          <w:lang w:eastAsia="en-GB"/>
        </w:rPr>
        <w:tab/>
      </w:r>
      <w:r>
        <w:rPr>
          <w:lang w:eastAsia="zh-CN"/>
        </w:rPr>
        <w:t>Impacts</w:t>
      </w:r>
      <w:r>
        <w:tab/>
      </w:r>
      <w:r>
        <w:fldChar w:fldCharType="begin" w:fldLock="1"/>
      </w:r>
      <w:r>
        <w:instrText xml:space="preserve"> PAGEREF _Toc57285022 \h </w:instrText>
      </w:r>
      <w:r>
        <w:fldChar w:fldCharType="separate"/>
      </w:r>
      <w:r>
        <w:t>17</w:t>
      </w:r>
      <w:r>
        <w:fldChar w:fldCharType="end"/>
      </w:r>
    </w:p>
    <w:p w14:paraId="24B4627F" w14:textId="1B860EBF" w:rsidR="006B6B30" w:rsidRDefault="006B6B30">
      <w:pPr>
        <w:pStyle w:val="TOC3"/>
        <w:rPr>
          <w:rFonts w:asciiTheme="minorHAnsi" w:eastAsiaTheme="minorEastAsia" w:hAnsiTheme="minorHAnsi" w:cstheme="minorBidi"/>
          <w:sz w:val="22"/>
          <w:szCs w:val="22"/>
          <w:lang w:eastAsia="en-GB"/>
        </w:rPr>
      </w:pPr>
      <w:r>
        <w:rPr>
          <w:lang w:eastAsia="zh-CN"/>
        </w:rPr>
        <w:t>6.4.4</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_Toc57285023 \h </w:instrText>
      </w:r>
      <w:r>
        <w:fldChar w:fldCharType="separate"/>
      </w:r>
      <w:r>
        <w:t>17</w:t>
      </w:r>
      <w:r>
        <w:fldChar w:fldCharType="end"/>
      </w:r>
    </w:p>
    <w:p w14:paraId="37336B7E" w14:textId="6A60F2EA" w:rsidR="006B6B30" w:rsidRDefault="006B6B30">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 xml:space="preserve">Solution#4: </w:t>
      </w:r>
      <w:r>
        <w:t>Service discovery using DNS SRV records</w:t>
      </w:r>
      <w:r>
        <w:tab/>
      </w:r>
      <w:r>
        <w:fldChar w:fldCharType="begin" w:fldLock="1"/>
      </w:r>
      <w:r>
        <w:instrText xml:space="preserve"> PAGEREF _Toc57285024 \h </w:instrText>
      </w:r>
      <w:r>
        <w:fldChar w:fldCharType="separate"/>
      </w:r>
      <w:r>
        <w:t>17</w:t>
      </w:r>
      <w:r>
        <w:fldChar w:fldCharType="end"/>
      </w:r>
    </w:p>
    <w:p w14:paraId="4AAF93F2" w14:textId="16E16EF2" w:rsidR="006B6B30" w:rsidRDefault="006B6B30">
      <w:pPr>
        <w:pStyle w:val="TOC3"/>
        <w:rPr>
          <w:rFonts w:asciiTheme="minorHAnsi" w:eastAsiaTheme="minorEastAsia" w:hAnsiTheme="minorHAnsi" w:cstheme="minorBidi"/>
          <w:sz w:val="22"/>
          <w:szCs w:val="22"/>
          <w:lang w:eastAsia="en-GB"/>
        </w:rPr>
      </w:pPr>
      <w:r>
        <w:rPr>
          <w:lang w:eastAsia="zh-CN"/>
        </w:rPr>
        <w:t>6.5.1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_Toc57285025 \h </w:instrText>
      </w:r>
      <w:r>
        <w:fldChar w:fldCharType="separate"/>
      </w:r>
      <w:r>
        <w:t>17</w:t>
      </w:r>
      <w:r>
        <w:fldChar w:fldCharType="end"/>
      </w:r>
    </w:p>
    <w:p w14:paraId="4CCB7637" w14:textId="17816D12" w:rsidR="006B6B30" w:rsidRDefault="006B6B30">
      <w:pPr>
        <w:pStyle w:val="TOC3"/>
        <w:rPr>
          <w:rFonts w:asciiTheme="minorHAnsi" w:eastAsiaTheme="minorEastAsia" w:hAnsiTheme="minorHAnsi" w:cstheme="minorBidi"/>
          <w:sz w:val="22"/>
          <w:szCs w:val="22"/>
          <w:lang w:eastAsia="en-GB"/>
        </w:rPr>
      </w:pPr>
      <w:r>
        <w:rPr>
          <w:lang w:eastAsia="zh-CN"/>
        </w:rPr>
        <w:t>6.5.2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_Toc57285026 \h </w:instrText>
      </w:r>
      <w:r>
        <w:fldChar w:fldCharType="separate"/>
      </w:r>
      <w:r>
        <w:t>17</w:t>
      </w:r>
      <w:r>
        <w:fldChar w:fldCharType="end"/>
      </w:r>
    </w:p>
    <w:p w14:paraId="34830AE0" w14:textId="3A9F2157" w:rsidR="006B6B30" w:rsidRDefault="006B6B30">
      <w:pPr>
        <w:pStyle w:val="TOC3"/>
        <w:rPr>
          <w:rFonts w:asciiTheme="minorHAnsi" w:eastAsiaTheme="minorEastAsia" w:hAnsiTheme="minorHAnsi" w:cstheme="minorBidi"/>
          <w:sz w:val="22"/>
          <w:szCs w:val="22"/>
          <w:lang w:eastAsia="en-GB"/>
        </w:rPr>
      </w:pPr>
      <w:r>
        <w:rPr>
          <w:lang w:eastAsia="zh-CN"/>
        </w:rPr>
        <w:t>6.5.3</w:t>
      </w:r>
      <w:r>
        <w:rPr>
          <w:rFonts w:asciiTheme="minorHAnsi" w:eastAsiaTheme="minorEastAsia" w:hAnsiTheme="minorHAnsi" w:cstheme="minorBidi"/>
          <w:sz w:val="22"/>
          <w:szCs w:val="22"/>
          <w:lang w:eastAsia="en-GB"/>
        </w:rPr>
        <w:tab/>
      </w:r>
      <w:r>
        <w:rPr>
          <w:lang w:eastAsia="zh-CN"/>
        </w:rPr>
        <w:t>Impacts</w:t>
      </w:r>
      <w:r>
        <w:tab/>
      </w:r>
      <w:r>
        <w:fldChar w:fldCharType="begin" w:fldLock="1"/>
      </w:r>
      <w:r>
        <w:instrText xml:space="preserve"> PAGEREF _Toc57285027 \h </w:instrText>
      </w:r>
      <w:r>
        <w:fldChar w:fldCharType="separate"/>
      </w:r>
      <w:r>
        <w:t>18</w:t>
      </w:r>
      <w:r>
        <w:fldChar w:fldCharType="end"/>
      </w:r>
    </w:p>
    <w:p w14:paraId="2245069F" w14:textId="447C7AE4" w:rsidR="006B6B30" w:rsidRDefault="006B6B30">
      <w:pPr>
        <w:pStyle w:val="TOC3"/>
        <w:rPr>
          <w:rFonts w:asciiTheme="minorHAnsi" w:eastAsiaTheme="minorEastAsia" w:hAnsiTheme="minorHAnsi" w:cstheme="minorBidi"/>
          <w:sz w:val="22"/>
          <w:szCs w:val="22"/>
          <w:lang w:eastAsia="en-GB"/>
        </w:rPr>
      </w:pPr>
      <w:r>
        <w:rPr>
          <w:lang w:eastAsia="zh-CN"/>
        </w:rPr>
        <w:t>6.5.4</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_Toc57285028 \h </w:instrText>
      </w:r>
      <w:r>
        <w:fldChar w:fldCharType="separate"/>
      </w:r>
      <w:r>
        <w:t>18</w:t>
      </w:r>
      <w:r>
        <w:fldChar w:fldCharType="end"/>
      </w:r>
    </w:p>
    <w:p w14:paraId="4D1BD408" w14:textId="526CD39A" w:rsidR="006B6B30" w:rsidRDefault="006B6B30">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 xml:space="preserve">Solution#5: </w:t>
      </w:r>
      <w:r w:rsidRPr="009C10F9">
        <w:rPr>
          <w:lang w:val="en-US"/>
        </w:rPr>
        <w:t>Use of multicast address on local link</w:t>
      </w:r>
      <w:r>
        <w:tab/>
      </w:r>
      <w:r>
        <w:fldChar w:fldCharType="begin" w:fldLock="1"/>
      </w:r>
      <w:r>
        <w:instrText xml:space="preserve"> PAGEREF _Toc57285029 \h </w:instrText>
      </w:r>
      <w:r>
        <w:fldChar w:fldCharType="separate"/>
      </w:r>
      <w:r>
        <w:t>18</w:t>
      </w:r>
      <w:r>
        <w:fldChar w:fldCharType="end"/>
      </w:r>
    </w:p>
    <w:p w14:paraId="3FA221AE" w14:textId="30C1B6DE" w:rsidR="006B6B30" w:rsidRDefault="006B6B30">
      <w:pPr>
        <w:pStyle w:val="TOC3"/>
        <w:rPr>
          <w:rFonts w:asciiTheme="minorHAnsi" w:eastAsiaTheme="minorEastAsia" w:hAnsiTheme="minorHAnsi" w:cstheme="minorBidi"/>
          <w:sz w:val="22"/>
          <w:szCs w:val="22"/>
          <w:lang w:eastAsia="en-GB"/>
        </w:rPr>
      </w:pPr>
      <w:r>
        <w:rPr>
          <w:lang w:eastAsia="zh-CN"/>
        </w:rPr>
        <w:t>6.6.1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_Toc57285030 \h </w:instrText>
      </w:r>
      <w:r>
        <w:fldChar w:fldCharType="separate"/>
      </w:r>
      <w:r>
        <w:t>18</w:t>
      </w:r>
      <w:r>
        <w:fldChar w:fldCharType="end"/>
      </w:r>
    </w:p>
    <w:p w14:paraId="49F2E3D5" w14:textId="1E792ED4" w:rsidR="006B6B30" w:rsidRDefault="006B6B30">
      <w:pPr>
        <w:pStyle w:val="TOC3"/>
        <w:rPr>
          <w:rFonts w:asciiTheme="minorHAnsi" w:eastAsiaTheme="minorEastAsia" w:hAnsiTheme="minorHAnsi" w:cstheme="minorBidi"/>
          <w:sz w:val="22"/>
          <w:szCs w:val="22"/>
          <w:lang w:eastAsia="en-GB"/>
        </w:rPr>
      </w:pPr>
      <w:r>
        <w:rPr>
          <w:lang w:eastAsia="zh-CN"/>
        </w:rPr>
        <w:lastRenderedPageBreak/>
        <w:t>6.6.2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_Toc57285031 \h </w:instrText>
      </w:r>
      <w:r>
        <w:fldChar w:fldCharType="separate"/>
      </w:r>
      <w:r>
        <w:t>18</w:t>
      </w:r>
      <w:r>
        <w:fldChar w:fldCharType="end"/>
      </w:r>
    </w:p>
    <w:p w14:paraId="061B3122" w14:textId="6B7DCCD1" w:rsidR="006B6B30" w:rsidRDefault="006B6B30">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Impacts</w:t>
      </w:r>
      <w:r>
        <w:tab/>
      </w:r>
      <w:r>
        <w:fldChar w:fldCharType="begin" w:fldLock="1"/>
      </w:r>
      <w:r>
        <w:instrText xml:space="preserve"> PAGEREF _Toc57285032 \h </w:instrText>
      </w:r>
      <w:r>
        <w:fldChar w:fldCharType="separate"/>
      </w:r>
      <w:r>
        <w:t>19</w:t>
      </w:r>
      <w:r>
        <w:fldChar w:fldCharType="end"/>
      </w:r>
    </w:p>
    <w:p w14:paraId="5C389528" w14:textId="7278C1AE" w:rsidR="006B6B30" w:rsidRDefault="006B6B30">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_Toc57285033 \h </w:instrText>
      </w:r>
      <w:r>
        <w:fldChar w:fldCharType="separate"/>
      </w:r>
      <w:r>
        <w:t>19</w:t>
      </w:r>
      <w:r>
        <w:fldChar w:fldCharType="end"/>
      </w:r>
    </w:p>
    <w:p w14:paraId="01BEF507" w14:textId="60DE1D16" w:rsidR="006B6B30" w:rsidRDefault="006B6B30">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 xml:space="preserve">Solution#6: </w:t>
      </w:r>
      <w:r w:rsidRPr="009C10F9">
        <w:rPr>
          <w:lang w:val="en-US"/>
        </w:rPr>
        <w:t xml:space="preserve">Direct unicast DNS queries to </w:t>
      </w:r>
      <w:r w:rsidRPr="009C10F9">
        <w:rPr>
          <w:rFonts w:eastAsia="SimSun"/>
          <w:lang w:eastAsia="zh-CN"/>
        </w:rPr>
        <w:t>the target node</w:t>
      </w:r>
      <w:r>
        <w:tab/>
      </w:r>
      <w:r>
        <w:fldChar w:fldCharType="begin" w:fldLock="1"/>
      </w:r>
      <w:r>
        <w:instrText xml:space="preserve"> PAGEREF _Toc57285034 \h </w:instrText>
      </w:r>
      <w:r>
        <w:fldChar w:fldCharType="separate"/>
      </w:r>
      <w:r>
        <w:t>20</w:t>
      </w:r>
      <w:r>
        <w:fldChar w:fldCharType="end"/>
      </w:r>
    </w:p>
    <w:p w14:paraId="15CACAB0" w14:textId="4201A5B6" w:rsidR="006B6B30" w:rsidRDefault="006B6B30">
      <w:pPr>
        <w:pStyle w:val="TOC3"/>
        <w:rPr>
          <w:rFonts w:asciiTheme="minorHAnsi" w:eastAsiaTheme="minorEastAsia" w:hAnsiTheme="minorHAnsi" w:cstheme="minorBidi"/>
          <w:sz w:val="22"/>
          <w:szCs w:val="22"/>
          <w:lang w:eastAsia="en-GB"/>
        </w:rPr>
      </w:pPr>
      <w:r>
        <w:rPr>
          <w:lang w:eastAsia="zh-CN"/>
        </w:rPr>
        <w:t>6.7.1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_Toc57285035 \h </w:instrText>
      </w:r>
      <w:r>
        <w:fldChar w:fldCharType="separate"/>
      </w:r>
      <w:r>
        <w:t>20</w:t>
      </w:r>
      <w:r>
        <w:fldChar w:fldCharType="end"/>
      </w:r>
    </w:p>
    <w:p w14:paraId="1FCE7DCF" w14:textId="66EB2E72" w:rsidR="006B6B30" w:rsidRDefault="006B6B30">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_Toc57285036 \h </w:instrText>
      </w:r>
      <w:r>
        <w:fldChar w:fldCharType="separate"/>
      </w:r>
      <w:r>
        <w:t>20</w:t>
      </w:r>
      <w:r>
        <w:fldChar w:fldCharType="end"/>
      </w:r>
    </w:p>
    <w:p w14:paraId="4FBD3DB3" w14:textId="53EEE946" w:rsidR="006B6B30" w:rsidRDefault="006B6B30">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Impacts</w:t>
      </w:r>
      <w:r>
        <w:tab/>
      </w:r>
      <w:r>
        <w:fldChar w:fldCharType="begin" w:fldLock="1"/>
      </w:r>
      <w:r>
        <w:instrText xml:space="preserve"> PAGEREF _Toc57285037 \h </w:instrText>
      </w:r>
      <w:r>
        <w:fldChar w:fldCharType="separate"/>
      </w:r>
      <w:r>
        <w:t>20</w:t>
      </w:r>
      <w:r>
        <w:fldChar w:fldCharType="end"/>
      </w:r>
    </w:p>
    <w:p w14:paraId="29F4CB27" w14:textId="25FBC7D1" w:rsidR="006B6B30" w:rsidRDefault="006B6B30">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_Toc57285038 \h </w:instrText>
      </w:r>
      <w:r>
        <w:fldChar w:fldCharType="separate"/>
      </w:r>
      <w:r>
        <w:t>20</w:t>
      </w:r>
      <w:r>
        <w:fldChar w:fldCharType="end"/>
      </w:r>
    </w:p>
    <w:p w14:paraId="2F2269D1" w14:textId="5B995A74" w:rsidR="006B6B30" w:rsidRDefault="006B6B30">
      <w:pPr>
        <w:pStyle w:val="TOC2"/>
        <w:rPr>
          <w:rFonts w:asciiTheme="minorHAnsi" w:eastAsiaTheme="minorEastAsia" w:hAnsiTheme="minorHAnsi" w:cstheme="minorBidi"/>
          <w:sz w:val="22"/>
          <w:szCs w:val="22"/>
          <w:lang w:eastAsia="en-GB"/>
        </w:rPr>
      </w:pPr>
      <w:r w:rsidRPr="009C10F9">
        <w:rPr>
          <w:lang w:val="fr-FR" w:eastAsia="zh-CN"/>
        </w:rPr>
        <w:t>6.8</w:t>
      </w:r>
      <w:r>
        <w:rPr>
          <w:rFonts w:asciiTheme="minorHAnsi" w:eastAsiaTheme="minorEastAsia" w:hAnsiTheme="minorHAnsi" w:cstheme="minorBidi"/>
          <w:sz w:val="22"/>
          <w:szCs w:val="22"/>
          <w:lang w:eastAsia="en-GB"/>
        </w:rPr>
        <w:tab/>
      </w:r>
      <w:r w:rsidRPr="009C10F9">
        <w:rPr>
          <w:lang w:val="fr-FR" w:eastAsia="zh-CN"/>
        </w:rPr>
        <w:t xml:space="preserve">Solution#7: </w:t>
      </w:r>
      <w:r w:rsidRPr="009C10F9">
        <w:rPr>
          <w:rFonts w:eastAsia="SimSun"/>
          <w:lang w:val="fr-FR" w:eastAsia="zh-CN"/>
        </w:rPr>
        <w:t>SCTP Multiplexer (Port)</w:t>
      </w:r>
      <w:r>
        <w:tab/>
      </w:r>
      <w:r>
        <w:fldChar w:fldCharType="begin" w:fldLock="1"/>
      </w:r>
      <w:r>
        <w:instrText xml:space="preserve"> PAGEREF _Toc57285039 \h </w:instrText>
      </w:r>
      <w:r>
        <w:fldChar w:fldCharType="separate"/>
      </w:r>
      <w:r>
        <w:t>21</w:t>
      </w:r>
      <w:r>
        <w:fldChar w:fldCharType="end"/>
      </w:r>
    </w:p>
    <w:p w14:paraId="564237D0" w14:textId="79E1F96B" w:rsidR="006B6B30" w:rsidRDefault="006B6B30">
      <w:pPr>
        <w:pStyle w:val="TOC3"/>
        <w:rPr>
          <w:rFonts w:asciiTheme="minorHAnsi" w:eastAsiaTheme="minorEastAsia" w:hAnsiTheme="minorHAnsi" w:cstheme="minorBidi"/>
          <w:sz w:val="22"/>
          <w:szCs w:val="22"/>
          <w:lang w:eastAsia="en-GB"/>
        </w:rPr>
      </w:pPr>
      <w:r w:rsidRPr="009C10F9">
        <w:rPr>
          <w:lang w:val="fr-FR" w:eastAsia="zh-CN"/>
        </w:rPr>
        <w:t>6.8.1</w:t>
      </w:r>
      <w:r>
        <w:rPr>
          <w:rFonts w:asciiTheme="minorHAnsi" w:eastAsiaTheme="minorEastAsia" w:hAnsiTheme="minorHAnsi" w:cstheme="minorBidi"/>
          <w:sz w:val="22"/>
          <w:szCs w:val="22"/>
          <w:lang w:eastAsia="en-GB"/>
        </w:rPr>
        <w:tab/>
      </w:r>
      <w:r w:rsidRPr="009C10F9">
        <w:rPr>
          <w:lang w:val="fr-FR" w:eastAsia="zh-CN"/>
        </w:rPr>
        <w:t>General</w:t>
      </w:r>
      <w:r>
        <w:tab/>
      </w:r>
      <w:r>
        <w:fldChar w:fldCharType="begin" w:fldLock="1"/>
      </w:r>
      <w:r>
        <w:instrText xml:space="preserve"> PAGEREF _Toc57285040 \h </w:instrText>
      </w:r>
      <w:r>
        <w:fldChar w:fldCharType="separate"/>
      </w:r>
      <w:r>
        <w:t>21</w:t>
      </w:r>
      <w:r>
        <w:fldChar w:fldCharType="end"/>
      </w:r>
    </w:p>
    <w:p w14:paraId="45640BF1" w14:textId="0847BCE6" w:rsidR="006B6B30" w:rsidRDefault="006B6B30">
      <w:pPr>
        <w:pStyle w:val="TOC3"/>
        <w:rPr>
          <w:rFonts w:asciiTheme="minorHAnsi" w:eastAsiaTheme="minorEastAsia" w:hAnsiTheme="minorHAnsi" w:cstheme="minorBidi"/>
          <w:sz w:val="22"/>
          <w:szCs w:val="22"/>
          <w:lang w:eastAsia="en-GB"/>
        </w:rPr>
      </w:pPr>
      <w:r>
        <w:rPr>
          <w:lang w:eastAsia="zh-CN"/>
        </w:rPr>
        <w:t>6.8.2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_Toc57285041 \h </w:instrText>
      </w:r>
      <w:r>
        <w:fldChar w:fldCharType="separate"/>
      </w:r>
      <w:r>
        <w:t>21</w:t>
      </w:r>
      <w:r>
        <w:fldChar w:fldCharType="end"/>
      </w:r>
    </w:p>
    <w:p w14:paraId="2A2AED2D" w14:textId="601A3A73" w:rsidR="006B6B30" w:rsidRDefault="006B6B30">
      <w:pPr>
        <w:pStyle w:val="TOC3"/>
        <w:rPr>
          <w:rFonts w:asciiTheme="minorHAnsi" w:eastAsiaTheme="minorEastAsia" w:hAnsiTheme="minorHAnsi" w:cstheme="minorBidi"/>
          <w:sz w:val="22"/>
          <w:szCs w:val="22"/>
          <w:lang w:eastAsia="en-GB"/>
        </w:rPr>
      </w:pPr>
      <w:r>
        <w:rPr>
          <w:lang w:eastAsia="zh-CN"/>
        </w:rPr>
        <w:t>6.8.3</w:t>
      </w:r>
      <w:r>
        <w:rPr>
          <w:rFonts w:asciiTheme="minorHAnsi" w:eastAsiaTheme="minorEastAsia" w:hAnsiTheme="minorHAnsi" w:cstheme="minorBidi"/>
          <w:sz w:val="22"/>
          <w:szCs w:val="22"/>
          <w:lang w:eastAsia="en-GB"/>
        </w:rPr>
        <w:tab/>
      </w:r>
      <w:r>
        <w:rPr>
          <w:lang w:eastAsia="zh-CN"/>
        </w:rPr>
        <w:t>Impacts</w:t>
      </w:r>
      <w:r>
        <w:tab/>
      </w:r>
      <w:r>
        <w:fldChar w:fldCharType="begin" w:fldLock="1"/>
      </w:r>
      <w:r>
        <w:instrText xml:space="preserve"> PAGEREF _Toc57285042 \h </w:instrText>
      </w:r>
      <w:r>
        <w:fldChar w:fldCharType="separate"/>
      </w:r>
      <w:r>
        <w:t>22</w:t>
      </w:r>
      <w:r>
        <w:fldChar w:fldCharType="end"/>
      </w:r>
    </w:p>
    <w:p w14:paraId="4BD99BE8" w14:textId="466E8A60" w:rsidR="006B6B30" w:rsidRDefault="006B6B30">
      <w:pPr>
        <w:pStyle w:val="TOC3"/>
        <w:rPr>
          <w:rFonts w:asciiTheme="minorHAnsi" w:eastAsiaTheme="minorEastAsia" w:hAnsiTheme="minorHAnsi" w:cstheme="minorBidi"/>
          <w:sz w:val="22"/>
          <w:szCs w:val="22"/>
          <w:lang w:eastAsia="en-GB"/>
        </w:rPr>
      </w:pPr>
      <w:r>
        <w:rPr>
          <w:lang w:eastAsia="zh-CN"/>
        </w:rPr>
        <w:t>6.8.4</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_Toc57285043 \h </w:instrText>
      </w:r>
      <w:r>
        <w:fldChar w:fldCharType="separate"/>
      </w:r>
      <w:r>
        <w:t>22</w:t>
      </w:r>
      <w:r>
        <w:fldChar w:fldCharType="end"/>
      </w:r>
    </w:p>
    <w:p w14:paraId="763EF4D6" w14:textId="77D386B3" w:rsidR="006B6B30" w:rsidRDefault="006B6B30">
      <w:pPr>
        <w:pStyle w:val="TOC2"/>
        <w:rPr>
          <w:rFonts w:asciiTheme="minorHAnsi" w:eastAsiaTheme="minorEastAsia" w:hAnsiTheme="minorHAnsi" w:cstheme="minorBidi"/>
          <w:sz w:val="22"/>
          <w:szCs w:val="22"/>
          <w:lang w:eastAsia="en-GB"/>
        </w:rPr>
      </w:pPr>
      <w:r w:rsidRPr="009C10F9">
        <w:rPr>
          <w:lang w:val="en-US" w:eastAsia="zh-CN"/>
        </w:rPr>
        <w:t>6.9</w:t>
      </w:r>
      <w:r>
        <w:rPr>
          <w:rFonts w:asciiTheme="minorHAnsi" w:eastAsiaTheme="minorEastAsia" w:hAnsiTheme="minorHAnsi" w:cstheme="minorBidi"/>
          <w:sz w:val="22"/>
          <w:szCs w:val="22"/>
          <w:lang w:eastAsia="en-GB"/>
        </w:rPr>
        <w:tab/>
      </w:r>
      <w:r w:rsidRPr="009C10F9">
        <w:rPr>
          <w:lang w:val="en-US" w:eastAsia="zh-CN"/>
        </w:rPr>
        <w:t xml:space="preserve">Solution#8: </w:t>
      </w:r>
      <w:r w:rsidRPr="009C10F9">
        <w:rPr>
          <w:rFonts w:eastAsia="SimSun"/>
          <w:lang w:val="en-US" w:eastAsia="zh-CN"/>
        </w:rPr>
        <w:t>SCTP Multiplexer Application</w:t>
      </w:r>
      <w:r>
        <w:tab/>
      </w:r>
      <w:r>
        <w:fldChar w:fldCharType="begin" w:fldLock="1"/>
      </w:r>
      <w:r>
        <w:instrText xml:space="preserve"> PAGEREF _Toc57285044 \h </w:instrText>
      </w:r>
      <w:r>
        <w:fldChar w:fldCharType="separate"/>
      </w:r>
      <w:r>
        <w:t>23</w:t>
      </w:r>
      <w:r>
        <w:fldChar w:fldCharType="end"/>
      </w:r>
    </w:p>
    <w:p w14:paraId="6843A29C" w14:textId="7CD513B6" w:rsidR="006B6B30" w:rsidRDefault="006B6B30">
      <w:pPr>
        <w:pStyle w:val="TOC3"/>
        <w:rPr>
          <w:rFonts w:asciiTheme="minorHAnsi" w:eastAsiaTheme="minorEastAsia" w:hAnsiTheme="minorHAnsi" w:cstheme="minorBidi"/>
          <w:sz w:val="22"/>
          <w:szCs w:val="22"/>
          <w:lang w:eastAsia="en-GB"/>
        </w:rPr>
      </w:pPr>
      <w:r>
        <w:rPr>
          <w:lang w:eastAsia="zh-CN"/>
        </w:rPr>
        <w:t>6.9.1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_Toc57285045 \h </w:instrText>
      </w:r>
      <w:r>
        <w:fldChar w:fldCharType="separate"/>
      </w:r>
      <w:r>
        <w:t>23</w:t>
      </w:r>
      <w:r>
        <w:fldChar w:fldCharType="end"/>
      </w:r>
    </w:p>
    <w:p w14:paraId="05C23808" w14:textId="69F72A60" w:rsidR="006B6B30" w:rsidRDefault="006B6B30">
      <w:pPr>
        <w:pStyle w:val="TOC3"/>
        <w:rPr>
          <w:rFonts w:asciiTheme="minorHAnsi" w:eastAsiaTheme="minorEastAsia" w:hAnsiTheme="minorHAnsi" w:cstheme="minorBidi"/>
          <w:sz w:val="22"/>
          <w:szCs w:val="22"/>
          <w:lang w:eastAsia="en-GB"/>
        </w:rPr>
      </w:pPr>
      <w:r>
        <w:rPr>
          <w:lang w:eastAsia="zh-CN"/>
        </w:rPr>
        <w:t>6.9.2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_Toc57285046 \h </w:instrText>
      </w:r>
      <w:r>
        <w:fldChar w:fldCharType="separate"/>
      </w:r>
      <w:r>
        <w:t>23</w:t>
      </w:r>
      <w:r>
        <w:fldChar w:fldCharType="end"/>
      </w:r>
    </w:p>
    <w:p w14:paraId="06EC39F7" w14:textId="4BD5FB92" w:rsidR="006B6B30" w:rsidRDefault="006B6B30">
      <w:pPr>
        <w:pStyle w:val="TOC3"/>
        <w:rPr>
          <w:rFonts w:asciiTheme="minorHAnsi" w:eastAsiaTheme="minorEastAsia" w:hAnsiTheme="minorHAnsi" w:cstheme="minorBidi"/>
          <w:sz w:val="22"/>
          <w:szCs w:val="22"/>
          <w:lang w:eastAsia="en-GB"/>
        </w:rPr>
      </w:pPr>
      <w:r>
        <w:rPr>
          <w:lang w:eastAsia="zh-CN"/>
        </w:rPr>
        <w:t>6.9.3</w:t>
      </w:r>
      <w:r>
        <w:rPr>
          <w:rFonts w:asciiTheme="minorHAnsi" w:eastAsiaTheme="minorEastAsia" w:hAnsiTheme="minorHAnsi" w:cstheme="minorBidi"/>
          <w:sz w:val="22"/>
          <w:szCs w:val="22"/>
          <w:lang w:eastAsia="en-GB"/>
        </w:rPr>
        <w:tab/>
      </w:r>
      <w:r>
        <w:rPr>
          <w:lang w:eastAsia="zh-CN"/>
        </w:rPr>
        <w:t>Impacts</w:t>
      </w:r>
      <w:r>
        <w:tab/>
      </w:r>
      <w:r>
        <w:fldChar w:fldCharType="begin" w:fldLock="1"/>
      </w:r>
      <w:r>
        <w:instrText xml:space="preserve"> PAGEREF _Toc57285047 \h </w:instrText>
      </w:r>
      <w:r>
        <w:fldChar w:fldCharType="separate"/>
      </w:r>
      <w:r>
        <w:t>24</w:t>
      </w:r>
      <w:r>
        <w:fldChar w:fldCharType="end"/>
      </w:r>
    </w:p>
    <w:p w14:paraId="2F786EE8" w14:textId="48330492" w:rsidR="006B6B30" w:rsidRDefault="006B6B30">
      <w:pPr>
        <w:pStyle w:val="TOC3"/>
        <w:rPr>
          <w:rFonts w:asciiTheme="minorHAnsi" w:eastAsiaTheme="minorEastAsia" w:hAnsiTheme="minorHAnsi" w:cstheme="minorBidi"/>
          <w:sz w:val="22"/>
          <w:szCs w:val="22"/>
          <w:lang w:eastAsia="en-GB"/>
        </w:rPr>
      </w:pPr>
      <w:r>
        <w:rPr>
          <w:lang w:eastAsia="zh-CN"/>
        </w:rPr>
        <w:t>6.9.4</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_Toc57285048 \h </w:instrText>
      </w:r>
      <w:r>
        <w:fldChar w:fldCharType="separate"/>
      </w:r>
      <w:r>
        <w:t>24</w:t>
      </w:r>
      <w:r>
        <w:fldChar w:fldCharType="end"/>
      </w:r>
    </w:p>
    <w:p w14:paraId="3A437A45" w14:textId="039049FA" w:rsidR="006B6B30" w:rsidRDefault="006B6B30">
      <w:pPr>
        <w:pStyle w:val="TOC2"/>
        <w:rPr>
          <w:rFonts w:asciiTheme="minorHAnsi" w:eastAsiaTheme="minorEastAsia" w:hAnsiTheme="minorHAnsi" w:cstheme="minorBidi"/>
          <w:sz w:val="22"/>
          <w:szCs w:val="22"/>
          <w:lang w:eastAsia="en-GB"/>
        </w:rPr>
      </w:pPr>
      <w:r w:rsidRPr="009C10F9">
        <w:rPr>
          <w:lang w:val="fr-FR" w:eastAsia="zh-CN"/>
        </w:rPr>
        <w:t>6.10</w:t>
      </w:r>
      <w:r>
        <w:rPr>
          <w:rFonts w:asciiTheme="minorHAnsi" w:eastAsiaTheme="minorEastAsia" w:hAnsiTheme="minorHAnsi" w:cstheme="minorBidi"/>
          <w:sz w:val="22"/>
          <w:szCs w:val="22"/>
          <w:lang w:eastAsia="en-GB"/>
        </w:rPr>
        <w:tab/>
      </w:r>
      <w:r w:rsidRPr="009C10F9">
        <w:rPr>
          <w:lang w:val="fr-FR" w:eastAsia="zh-CN"/>
        </w:rPr>
        <w:t xml:space="preserve">Solution#9: </w:t>
      </w:r>
      <w:r w:rsidRPr="009C10F9">
        <w:rPr>
          <w:lang w:val="fr-FR"/>
        </w:rPr>
        <w:t>TCP Port Service Multiplexer (TCPMUX)</w:t>
      </w:r>
      <w:r>
        <w:tab/>
      </w:r>
      <w:r>
        <w:fldChar w:fldCharType="begin" w:fldLock="1"/>
      </w:r>
      <w:r>
        <w:instrText xml:space="preserve"> PAGEREF _Toc57285049 \h </w:instrText>
      </w:r>
      <w:r>
        <w:fldChar w:fldCharType="separate"/>
      </w:r>
      <w:r>
        <w:t>24</w:t>
      </w:r>
      <w:r>
        <w:fldChar w:fldCharType="end"/>
      </w:r>
    </w:p>
    <w:p w14:paraId="49B6878D" w14:textId="1E27AF96" w:rsidR="006B6B30" w:rsidRDefault="006B6B30">
      <w:pPr>
        <w:pStyle w:val="TOC3"/>
        <w:rPr>
          <w:rFonts w:asciiTheme="minorHAnsi" w:eastAsiaTheme="minorEastAsia" w:hAnsiTheme="minorHAnsi" w:cstheme="minorBidi"/>
          <w:sz w:val="22"/>
          <w:szCs w:val="22"/>
          <w:lang w:eastAsia="en-GB"/>
        </w:rPr>
      </w:pPr>
      <w:r w:rsidRPr="009C10F9">
        <w:rPr>
          <w:lang w:val="en-US" w:eastAsia="zh-CN"/>
        </w:rPr>
        <w:t>6.10.1</w:t>
      </w:r>
      <w:r>
        <w:rPr>
          <w:rFonts w:asciiTheme="minorHAnsi" w:eastAsiaTheme="minorEastAsia" w:hAnsiTheme="minorHAnsi" w:cstheme="minorBidi"/>
          <w:sz w:val="22"/>
          <w:szCs w:val="22"/>
          <w:lang w:eastAsia="en-GB"/>
        </w:rPr>
        <w:tab/>
      </w:r>
      <w:r w:rsidRPr="009C10F9">
        <w:rPr>
          <w:lang w:val="en-US" w:eastAsia="zh-CN"/>
        </w:rPr>
        <w:t>General</w:t>
      </w:r>
      <w:r>
        <w:tab/>
      </w:r>
      <w:r>
        <w:fldChar w:fldCharType="begin" w:fldLock="1"/>
      </w:r>
      <w:r>
        <w:instrText xml:space="preserve"> PAGEREF _Toc57285050 \h </w:instrText>
      </w:r>
      <w:r>
        <w:fldChar w:fldCharType="separate"/>
      </w:r>
      <w:r>
        <w:t>24</w:t>
      </w:r>
      <w:r>
        <w:fldChar w:fldCharType="end"/>
      </w:r>
    </w:p>
    <w:p w14:paraId="7A7B07EF" w14:textId="393E36C8" w:rsidR="006B6B30" w:rsidRDefault="006B6B30">
      <w:pPr>
        <w:pStyle w:val="TOC3"/>
        <w:rPr>
          <w:rFonts w:asciiTheme="minorHAnsi" w:eastAsiaTheme="minorEastAsia" w:hAnsiTheme="minorHAnsi" w:cstheme="minorBidi"/>
          <w:sz w:val="22"/>
          <w:szCs w:val="22"/>
          <w:lang w:eastAsia="en-GB"/>
        </w:rPr>
      </w:pPr>
      <w:r>
        <w:rPr>
          <w:lang w:eastAsia="zh-CN"/>
        </w:rPr>
        <w:t>6.10.2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_Toc57285051 \h </w:instrText>
      </w:r>
      <w:r>
        <w:fldChar w:fldCharType="separate"/>
      </w:r>
      <w:r>
        <w:t>24</w:t>
      </w:r>
      <w:r>
        <w:fldChar w:fldCharType="end"/>
      </w:r>
    </w:p>
    <w:p w14:paraId="5CEC4240" w14:textId="78C681E7" w:rsidR="006B6B30" w:rsidRDefault="006B6B30">
      <w:pPr>
        <w:pStyle w:val="TOC3"/>
        <w:rPr>
          <w:rFonts w:asciiTheme="minorHAnsi" w:eastAsiaTheme="minorEastAsia" w:hAnsiTheme="minorHAnsi" w:cstheme="minorBidi"/>
          <w:sz w:val="22"/>
          <w:szCs w:val="22"/>
          <w:lang w:eastAsia="en-GB"/>
        </w:rPr>
      </w:pPr>
      <w:r>
        <w:rPr>
          <w:lang w:eastAsia="zh-CN"/>
        </w:rPr>
        <w:t>6.10.3</w:t>
      </w:r>
      <w:r>
        <w:rPr>
          <w:rFonts w:asciiTheme="minorHAnsi" w:eastAsiaTheme="minorEastAsia" w:hAnsiTheme="minorHAnsi" w:cstheme="minorBidi"/>
          <w:sz w:val="22"/>
          <w:szCs w:val="22"/>
          <w:lang w:eastAsia="en-GB"/>
        </w:rPr>
        <w:tab/>
      </w:r>
      <w:r>
        <w:rPr>
          <w:lang w:eastAsia="zh-CN"/>
        </w:rPr>
        <w:t>Impacts</w:t>
      </w:r>
      <w:r>
        <w:tab/>
      </w:r>
      <w:r>
        <w:fldChar w:fldCharType="begin" w:fldLock="1"/>
      </w:r>
      <w:r>
        <w:instrText xml:space="preserve"> PAGEREF _Toc57285052 \h </w:instrText>
      </w:r>
      <w:r>
        <w:fldChar w:fldCharType="separate"/>
      </w:r>
      <w:r>
        <w:t>25</w:t>
      </w:r>
      <w:r>
        <w:fldChar w:fldCharType="end"/>
      </w:r>
    </w:p>
    <w:p w14:paraId="6EB676C6" w14:textId="15F5618A" w:rsidR="006B6B30" w:rsidRDefault="006B6B30">
      <w:pPr>
        <w:pStyle w:val="TOC3"/>
        <w:rPr>
          <w:rFonts w:asciiTheme="minorHAnsi" w:eastAsiaTheme="minorEastAsia" w:hAnsiTheme="minorHAnsi" w:cstheme="minorBidi"/>
          <w:sz w:val="22"/>
          <w:szCs w:val="22"/>
          <w:lang w:eastAsia="en-GB"/>
        </w:rPr>
      </w:pPr>
      <w:r>
        <w:rPr>
          <w:lang w:eastAsia="zh-CN"/>
        </w:rPr>
        <w:t>6.10.4</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_Toc57285053 \h </w:instrText>
      </w:r>
      <w:r>
        <w:fldChar w:fldCharType="separate"/>
      </w:r>
      <w:r>
        <w:t>25</w:t>
      </w:r>
      <w:r>
        <w:fldChar w:fldCharType="end"/>
      </w:r>
    </w:p>
    <w:p w14:paraId="68F78EDA" w14:textId="5EE8DC0B" w:rsidR="006B6B30" w:rsidRDefault="006B6B30">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Solution#10: Standardized and common port for all new SCTP based interfaces with a standardized Payload Protocol Identifier for each interface</w:t>
      </w:r>
      <w:r>
        <w:tab/>
      </w:r>
      <w:r>
        <w:fldChar w:fldCharType="begin" w:fldLock="1"/>
      </w:r>
      <w:r>
        <w:instrText xml:space="preserve"> PAGEREF _Toc57285054 \h </w:instrText>
      </w:r>
      <w:r>
        <w:fldChar w:fldCharType="separate"/>
      </w:r>
      <w:r>
        <w:t>25</w:t>
      </w:r>
      <w:r>
        <w:fldChar w:fldCharType="end"/>
      </w:r>
    </w:p>
    <w:p w14:paraId="7C302406" w14:textId="7337C2A3" w:rsidR="006B6B30" w:rsidRDefault="006B6B30">
      <w:pPr>
        <w:pStyle w:val="TOC3"/>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_Toc57285055 \h </w:instrText>
      </w:r>
      <w:r>
        <w:fldChar w:fldCharType="separate"/>
      </w:r>
      <w:r>
        <w:t>25</w:t>
      </w:r>
      <w:r>
        <w:fldChar w:fldCharType="end"/>
      </w:r>
    </w:p>
    <w:p w14:paraId="5DE2EA6C" w14:textId="60E43161" w:rsidR="006B6B30" w:rsidRDefault="006B6B30">
      <w:pPr>
        <w:pStyle w:val="TOC3"/>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_Toc57285056 \h </w:instrText>
      </w:r>
      <w:r>
        <w:fldChar w:fldCharType="separate"/>
      </w:r>
      <w:r>
        <w:t>26</w:t>
      </w:r>
      <w:r>
        <w:fldChar w:fldCharType="end"/>
      </w:r>
    </w:p>
    <w:p w14:paraId="65480EF8" w14:textId="1A3358AE" w:rsidR="006B6B30" w:rsidRDefault="006B6B30">
      <w:pPr>
        <w:pStyle w:val="TOC3"/>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Impacts</w:t>
      </w:r>
      <w:r>
        <w:tab/>
      </w:r>
      <w:r>
        <w:fldChar w:fldCharType="begin" w:fldLock="1"/>
      </w:r>
      <w:r>
        <w:instrText xml:space="preserve"> PAGEREF _Toc57285057 \h </w:instrText>
      </w:r>
      <w:r>
        <w:fldChar w:fldCharType="separate"/>
      </w:r>
      <w:r>
        <w:t>26</w:t>
      </w:r>
      <w:r>
        <w:fldChar w:fldCharType="end"/>
      </w:r>
    </w:p>
    <w:p w14:paraId="187322DA" w14:textId="49DDB87E" w:rsidR="006B6B30" w:rsidRDefault="006B6B30">
      <w:pPr>
        <w:pStyle w:val="TOC3"/>
        <w:rPr>
          <w:rFonts w:asciiTheme="minorHAnsi" w:eastAsiaTheme="minorEastAsia" w:hAnsiTheme="minorHAnsi" w:cstheme="minorBidi"/>
          <w:sz w:val="22"/>
          <w:szCs w:val="22"/>
          <w:lang w:eastAsia="en-GB"/>
        </w:rPr>
      </w:pPr>
      <w:r>
        <w:t>6.11.4</w:t>
      </w:r>
      <w:r>
        <w:rPr>
          <w:rFonts w:asciiTheme="minorHAnsi" w:eastAsiaTheme="minorEastAsia" w:hAnsiTheme="minorHAnsi" w:cstheme="minorBidi"/>
          <w:sz w:val="22"/>
          <w:szCs w:val="22"/>
          <w:lang w:eastAsia="en-GB"/>
        </w:rPr>
        <w:tab/>
      </w:r>
      <w:r>
        <w:t>Pros and cons</w:t>
      </w:r>
      <w:r>
        <w:tab/>
      </w:r>
      <w:r>
        <w:fldChar w:fldCharType="begin" w:fldLock="1"/>
      </w:r>
      <w:r>
        <w:instrText xml:space="preserve"> PAGEREF _Toc57285058 \h </w:instrText>
      </w:r>
      <w:r>
        <w:fldChar w:fldCharType="separate"/>
      </w:r>
      <w:r>
        <w:t>26</w:t>
      </w:r>
      <w:r>
        <w:fldChar w:fldCharType="end"/>
      </w:r>
    </w:p>
    <w:p w14:paraId="140CC81C" w14:textId="6D604034" w:rsidR="006B6B30" w:rsidRDefault="006B6B30">
      <w:pPr>
        <w:pStyle w:val="TOC2"/>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Solution #11: Form a work group with representatives from both 3GPP and IETF to look at port number requirements from 3GPP</w:t>
      </w:r>
      <w:r>
        <w:tab/>
      </w:r>
      <w:r>
        <w:fldChar w:fldCharType="begin" w:fldLock="1"/>
      </w:r>
      <w:r>
        <w:instrText xml:space="preserve"> PAGEREF _Toc57285059 \h </w:instrText>
      </w:r>
      <w:r>
        <w:fldChar w:fldCharType="separate"/>
      </w:r>
      <w:r>
        <w:t>27</w:t>
      </w:r>
      <w:r>
        <w:fldChar w:fldCharType="end"/>
      </w:r>
    </w:p>
    <w:p w14:paraId="49659584" w14:textId="4BC251FC" w:rsidR="006B6B30" w:rsidRDefault="006B6B30">
      <w:pPr>
        <w:pStyle w:val="TOC3"/>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_Toc57285060 \h </w:instrText>
      </w:r>
      <w:r>
        <w:fldChar w:fldCharType="separate"/>
      </w:r>
      <w:r>
        <w:t>27</w:t>
      </w:r>
      <w:r>
        <w:fldChar w:fldCharType="end"/>
      </w:r>
    </w:p>
    <w:p w14:paraId="5925BD65" w14:textId="0B7462E3" w:rsidR="006B6B30" w:rsidRDefault="006B6B30">
      <w:pPr>
        <w:pStyle w:val="TOC3"/>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_Toc57285061 \h </w:instrText>
      </w:r>
      <w:r>
        <w:fldChar w:fldCharType="separate"/>
      </w:r>
      <w:r>
        <w:t>27</w:t>
      </w:r>
      <w:r>
        <w:fldChar w:fldCharType="end"/>
      </w:r>
    </w:p>
    <w:p w14:paraId="17DFC0BB" w14:textId="33E46F77" w:rsidR="006B6B30" w:rsidRDefault="006B6B30">
      <w:pPr>
        <w:pStyle w:val="TOC3"/>
        <w:rPr>
          <w:rFonts w:asciiTheme="minorHAnsi" w:eastAsiaTheme="minorEastAsia" w:hAnsiTheme="minorHAnsi" w:cstheme="minorBidi"/>
          <w:sz w:val="22"/>
          <w:szCs w:val="22"/>
          <w:lang w:eastAsia="en-GB"/>
        </w:rPr>
      </w:pPr>
      <w:r w:rsidRPr="009C10F9">
        <w:rPr>
          <w:lang w:val="en-IN"/>
        </w:rPr>
        <w:t>6.12.3</w:t>
      </w:r>
      <w:r>
        <w:rPr>
          <w:rFonts w:asciiTheme="minorHAnsi" w:eastAsiaTheme="minorEastAsia" w:hAnsiTheme="minorHAnsi" w:cstheme="minorBidi"/>
          <w:sz w:val="22"/>
          <w:szCs w:val="22"/>
          <w:lang w:eastAsia="en-GB"/>
        </w:rPr>
        <w:tab/>
      </w:r>
      <w:r w:rsidRPr="009C10F9">
        <w:rPr>
          <w:lang w:val="en-IN"/>
        </w:rPr>
        <w:t>Impacts</w:t>
      </w:r>
      <w:r>
        <w:tab/>
      </w:r>
      <w:r>
        <w:fldChar w:fldCharType="begin" w:fldLock="1"/>
      </w:r>
      <w:r>
        <w:instrText xml:space="preserve"> PAGEREF _Toc57285062 \h </w:instrText>
      </w:r>
      <w:r>
        <w:fldChar w:fldCharType="separate"/>
      </w:r>
      <w:r>
        <w:t>28</w:t>
      </w:r>
      <w:r>
        <w:fldChar w:fldCharType="end"/>
      </w:r>
    </w:p>
    <w:p w14:paraId="7DF19521" w14:textId="302CE6C1" w:rsidR="006B6B30" w:rsidRDefault="006B6B30">
      <w:pPr>
        <w:pStyle w:val="TOC3"/>
        <w:rPr>
          <w:rFonts w:asciiTheme="minorHAnsi" w:eastAsiaTheme="minorEastAsia" w:hAnsiTheme="minorHAnsi" w:cstheme="minorBidi"/>
          <w:sz w:val="22"/>
          <w:szCs w:val="22"/>
          <w:lang w:eastAsia="en-GB"/>
        </w:rPr>
      </w:pPr>
      <w:r w:rsidRPr="009C10F9">
        <w:rPr>
          <w:lang w:val="en-IN"/>
        </w:rPr>
        <w:t>6.12.4</w:t>
      </w:r>
      <w:r>
        <w:rPr>
          <w:rFonts w:asciiTheme="minorHAnsi" w:eastAsiaTheme="minorEastAsia" w:hAnsiTheme="minorHAnsi" w:cstheme="minorBidi"/>
          <w:sz w:val="22"/>
          <w:szCs w:val="22"/>
          <w:lang w:eastAsia="en-GB"/>
        </w:rPr>
        <w:tab/>
      </w:r>
      <w:r w:rsidRPr="009C10F9">
        <w:rPr>
          <w:lang w:val="en-IN"/>
        </w:rPr>
        <w:t>Pros and Cons</w:t>
      </w:r>
      <w:r>
        <w:tab/>
      </w:r>
      <w:r>
        <w:fldChar w:fldCharType="begin" w:fldLock="1"/>
      </w:r>
      <w:r>
        <w:instrText xml:space="preserve"> PAGEREF _Toc57285063 \h </w:instrText>
      </w:r>
      <w:r>
        <w:fldChar w:fldCharType="separate"/>
      </w:r>
      <w:r>
        <w:t>28</w:t>
      </w:r>
      <w:r>
        <w:fldChar w:fldCharType="end"/>
      </w:r>
    </w:p>
    <w:p w14:paraId="37F312F7" w14:textId="2E8A7525" w:rsidR="006B6B30" w:rsidRDefault="006B6B30">
      <w:pPr>
        <w:pStyle w:val="TOC2"/>
        <w:rPr>
          <w:rFonts w:asciiTheme="minorHAnsi" w:eastAsiaTheme="minorEastAsia" w:hAnsiTheme="minorHAnsi" w:cstheme="minorBidi"/>
          <w:sz w:val="22"/>
          <w:szCs w:val="22"/>
          <w:lang w:eastAsia="en-GB"/>
        </w:rPr>
      </w:pPr>
      <w:r>
        <w:rPr>
          <w:lang w:eastAsia="zh-CN"/>
        </w:rPr>
        <w:t>6.13</w:t>
      </w:r>
      <w:r>
        <w:rPr>
          <w:rFonts w:asciiTheme="minorHAnsi" w:eastAsiaTheme="minorEastAsia" w:hAnsiTheme="minorHAnsi" w:cstheme="minorBidi"/>
          <w:sz w:val="22"/>
          <w:szCs w:val="22"/>
          <w:lang w:eastAsia="en-GB"/>
        </w:rPr>
        <w:tab/>
      </w:r>
      <w:r>
        <w:rPr>
          <w:lang w:eastAsia="zh-CN"/>
        </w:rPr>
        <w:t xml:space="preserve">Solution#12: </w:t>
      </w:r>
      <w:r>
        <w:t>Port Registration and Retrieval via NRF</w:t>
      </w:r>
      <w:r>
        <w:tab/>
      </w:r>
      <w:r>
        <w:fldChar w:fldCharType="begin" w:fldLock="1"/>
      </w:r>
      <w:r>
        <w:instrText xml:space="preserve"> PAGEREF _Toc57285064 \h </w:instrText>
      </w:r>
      <w:r>
        <w:fldChar w:fldCharType="separate"/>
      </w:r>
      <w:r>
        <w:t>28</w:t>
      </w:r>
      <w:r>
        <w:fldChar w:fldCharType="end"/>
      </w:r>
    </w:p>
    <w:p w14:paraId="032B70DD" w14:textId="3480FEDC" w:rsidR="006B6B30" w:rsidRDefault="006B6B30">
      <w:pPr>
        <w:pStyle w:val="TOC3"/>
        <w:rPr>
          <w:rFonts w:asciiTheme="minorHAnsi" w:eastAsiaTheme="minorEastAsia" w:hAnsiTheme="minorHAnsi" w:cstheme="minorBidi"/>
          <w:sz w:val="22"/>
          <w:szCs w:val="22"/>
          <w:lang w:eastAsia="en-GB"/>
        </w:rPr>
      </w:pPr>
      <w:r>
        <w:rPr>
          <w:lang w:eastAsia="zh-CN"/>
        </w:rPr>
        <w:t>6.13.1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_Toc57285065 \h </w:instrText>
      </w:r>
      <w:r>
        <w:fldChar w:fldCharType="separate"/>
      </w:r>
      <w:r>
        <w:t>28</w:t>
      </w:r>
      <w:r>
        <w:fldChar w:fldCharType="end"/>
      </w:r>
    </w:p>
    <w:p w14:paraId="34958DAD" w14:textId="24EC9845" w:rsidR="006B6B30" w:rsidRDefault="006B6B30">
      <w:pPr>
        <w:pStyle w:val="TOC3"/>
        <w:rPr>
          <w:rFonts w:asciiTheme="minorHAnsi" w:eastAsiaTheme="minorEastAsia" w:hAnsiTheme="minorHAnsi" w:cstheme="minorBidi"/>
          <w:sz w:val="22"/>
          <w:szCs w:val="22"/>
          <w:lang w:eastAsia="en-GB"/>
        </w:rPr>
      </w:pPr>
      <w:r>
        <w:rPr>
          <w:lang w:eastAsia="zh-CN"/>
        </w:rPr>
        <w:t>6.13.2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_Toc57285066 \h </w:instrText>
      </w:r>
      <w:r>
        <w:fldChar w:fldCharType="separate"/>
      </w:r>
      <w:r>
        <w:t>29</w:t>
      </w:r>
      <w:r>
        <w:fldChar w:fldCharType="end"/>
      </w:r>
    </w:p>
    <w:p w14:paraId="6868F2F3" w14:textId="50AEC372" w:rsidR="006B6B30" w:rsidRDefault="006B6B30">
      <w:pPr>
        <w:pStyle w:val="TOC3"/>
        <w:rPr>
          <w:rFonts w:asciiTheme="minorHAnsi" w:eastAsiaTheme="minorEastAsia" w:hAnsiTheme="minorHAnsi" w:cstheme="minorBidi"/>
          <w:sz w:val="22"/>
          <w:szCs w:val="22"/>
          <w:lang w:eastAsia="en-GB"/>
        </w:rPr>
      </w:pPr>
      <w:r>
        <w:rPr>
          <w:lang w:eastAsia="zh-CN"/>
        </w:rPr>
        <w:t>6.13.3</w:t>
      </w:r>
      <w:r>
        <w:rPr>
          <w:rFonts w:asciiTheme="minorHAnsi" w:eastAsiaTheme="minorEastAsia" w:hAnsiTheme="minorHAnsi" w:cstheme="minorBidi"/>
          <w:sz w:val="22"/>
          <w:szCs w:val="22"/>
          <w:lang w:eastAsia="en-GB"/>
        </w:rPr>
        <w:tab/>
      </w:r>
      <w:r>
        <w:rPr>
          <w:lang w:eastAsia="zh-CN"/>
        </w:rPr>
        <w:t>Impacts</w:t>
      </w:r>
      <w:r>
        <w:tab/>
      </w:r>
      <w:r>
        <w:fldChar w:fldCharType="begin" w:fldLock="1"/>
      </w:r>
      <w:r>
        <w:instrText xml:space="preserve"> PAGEREF _Toc57285067 \h </w:instrText>
      </w:r>
      <w:r>
        <w:fldChar w:fldCharType="separate"/>
      </w:r>
      <w:r>
        <w:t>29</w:t>
      </w:r>
      <w:r>
        <w:fldChar w:fldCharType="end"/>
      </w:r>
    </w:p>
    <w:p w14:paraId="1D3D419A" w14:textId="6E3101F3" w:rsidR="006B6B30" w:rsidRDefault="006B6B30">
      <w:pPr>
        <w:pStyle w:val="TOC3"/>
        <w:rPr>
          <w:rFonts w:asciiTheme="minorHAnsi" w:eastAsiaTheme="minorEastAsia" w:hAnsiTheme="minorHAnsi" w:cstheme="minorBidi"/>
          <w:sz w:val="22"/>
          <w:szCs w:val="22"/>
          <w:lang w:eastAsia="en-GB"/>
        </w:rPr>
      </w:pPr>
      <w:r>
        <w:rPr>
          <w:lang w:eastAsia="zh-CN"/>
        </w:rPr>
        <w:t>6.13.4</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_Toc57285068 \h </w:instrText>
      </w:r>
      <w:r>
        <w:fldChar w:fldCharType="separate"/>
      </w:r>
      <w:r>
        <w:t>29</w:t>
      </w:r>
      <w:r>
        <w:fldChar w:fldCharType="end"/>
      </w:r>
    </w:p>
    <w:p w14:paraId="520A64F2" w14:textId="587F514C" w:rsidR="006B6B30" w:rsidRDefault="006B6B30">
      <w:pPr>
        <w:pStyle w:val="TOC2"/>
        <w:rPr>
          <w:rFonts w:asciiTheme="minorHAnsi" w:eastAsiaTheme="minorEastAsia" w:hAnsiTheme="minorHAnsi" w:cstheme="minorBidi"/>
          <w:sz w:val="22"/>
          <w:szCs w:val="22"/>
          <w:lang w:eastAsia="en-GB"/>
        </w:rPr>
      </w:pPr>
      <w:r>
        <w:rPr>
          <w:lang w:eastAsia="zh-CN"/>
        </w:rPr>
        <w:t>6.14</w:t>
      </w:r>
      <w:r>
        <w:rPr>
          <w:rFonts w:asciiTheme="minorHAnsi" w:eastAsiaTheme="minorEastAsia" w:hAnsiTheme="minorHAnsi" w:cstheme="minorBidi"/>
          <w:sz w:val="22"/>
          <w:szCs w:val="22"/>
          <w:lang w:eastAsia="en-GB"/>
        </w:rPr>
        <w:tab/>
      </w:r>
      <w:r>
        <w:rPr>
          <w:lang w:eastAsia="zh-CN"/>
        </w:rPr>
        <w:t xml:space="preserve">Solution#13: </w:t>
      </w:r>
      <w:r>
        <w:t>Port information retrieval directly from an NF</w:t>
      </w:r>
      <w:r>
        <w:tab/>
      </w:r>
      <w:r>
        <w:fldChar w:fldCharType="begin" w:fldLock="1"/>
      </w:r>
      <w:r>
        <w:instrText xml:space="preserve"> PAGEREF _Toc57285069 \h </w:instrText>
      </w:r>
      <w:r>
        <w:fldChar w:fldCharType="separate"/>
      </w:r>
      <w:r>
        <w:t>29</w:t>
      </w:r>
      <w:r>
        <w:fldChar w:fldCharType="end"/>
      </w:r>
    </w:p>
    <w:p w14:paraId="73CF7400" w14:textId="4C5C61B5" w:rsidR="006B6B30" w:rsidRDefault="006B6B30">
      <w:pPr>
        <w:pStyle w:val="TOC3"/>
        <w:rPr>
          <w:rFonts w:asciiTheme="minorHAnsi" w:eastAsiaTheme="minorEastAsia" w:hAnsiTheme="minorHAnsi" w:cstheme="minorBidi"/>
          <w:sz w:val="22"/>
          <w:szCs w:val="22"/>
          <w:lang w:eastAsia="en-GB"/>
        </w:rPr>
      </w:pPr>
      <w:r>
        <w:rPr>
          <w:lang w:eastAsia="zh-CN"/>
        </w:rPr>
        <w:t>6.14.1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_Toc57285070 \h </w:instrText>
      </w:r>
      <w:r>
        <w:fldChar w:fldCharType="separate"/>
      </w:r>
      <w:r>
        <w:t>29</w:t>
      </w:r>
      <w:r>
        <w:fldChar w:fldCharType="end"/>
      </w:r>
    </w:p>
    <w:p w14:paraId="78A206E7" w14:textId="4147DEB8" w:rsidR="006B6B30" w:rsidRDefault="006B6B30">
      <w:pPr>
        <w:pStyle w:val="TOC3"/>
        <w:rPr>
          <w:rFonts w:asciiTheme="minorHAnsi" w:eastAsiaTheme="minorEastAsia" w:hAnsiTheme="minorHAnsi" w:cstheme="minorBidi"/>
          <w:sz w:val="22"/>
          <w:szCs w:val="22"/>
          <w:lang w:eastAsia="en-GB"/>
        </w:rPr>
      </w:pPr>
      <w:r>
        <w:rPr>
          <w:lang w:eastAsia="zh-CN"/>
        </w:rPr>
        <w:t>6.14.2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_Toc57285071 \h </w:instrText>
      </w:r>
      <w:r>
        <w:fldChar w:fldCharType="separate"/>
      </w:r>
      <w:r>
        <w:t>29</w:t>
      </w:r>
      <w:r>
        <w:fldChar w:fldCharType="end"/>
      </w:r>
    </w:p>
    <w:p w14:paraId="7AEFC320" w14:textId="7DDDE69E" w:rsidR="006B6B30" w:rsidRDefault="006B6B30">
      <w:pPr>
        <w:pStyle w:val="TOC3"/>
        <w:rPr>
          <w:rFonts w:asciiTheme="minorHAnsi" w:eastAsiaTheme="minorEastAsia" w:hAnsiTheme="minorHAnsi" w:cstheme="minorBidi"/>
          <w:sz w:val="22"/>
          <w:szCs w:val="22"/>
          <w:lang w:eastAsia="en-GB"/>
        </w:rPr>
      </w:pPr>
      <w:r>
        <w:rPr>
          <w:lang w:eastAsia="zh-CN"/>
        </w:rPr>
        <w:t>6.14.3</w:t>
      </w:r>
      <w:r>
        <w:rPr>
          <w:rFonts w:asciiTheme="minorHAnsi" w:eastAsiaTheme="minorEastAsia" w:hAnsiTheme="minorHAnsi" w:cstheme="minorBidi"/>
          <w:sz w:val="22"/>
          <w:szCs w:val="22"/>
          <w:lang w:eastAsia="en-GB"/>
        </w:rPr>
        <w:tab/>
      </w:r>
      <w:r>
        <w:rPr>
          <w:lang w:eastAsia="zh-CN"/>
        </w:rPr>
        <w:t>Impacts</w:t>
      </w:r>
      <w:r>
        <w:tab/>
      </w:r>
      <w:r>
        <w:fldChar w:fldCharType="begin" w:fldLock="1"/>
      </w:r>
      <w:r>
        <w:instrText xml:space="preserve"> PAGEREF _Toc57285072 \h </w:instrText>
      </w:r>
      <w:r>
        <w:fldChar w:fldCharType="separate"/>
      </w:r>
      <w:r>
        <w:t>30</w:t>
      </w:r>
      <w:r>
        <w:fldChar w:fldCharType="end"/>
      </w:r>
    </w:p>
    <w:p w14:paraId="5B1DA287" w14:textId="3A9EA038" w:rsidR="006B6B30" w:rsidRDefault="006B6B30">
      <w:pPr>
        <w:pStyle w:val="TOC3"/>
        <w:rPr>
          <w:rFonts w:asciiTheme="minorHAnsi" w:eastAsiaTheme="minorEastAsia" w:hAnsiTheme="minorHAnsi" w:cstheme="minorBidi"/>
          <w:sz w:val="22"/>
          <w:szCs w:val="22"/>
          <w:lang w:eastAsia="en-GB"/>
        </w:rPr>
      </w:pPr>
      <w:r>
        <w:rPr>
          <w:lang w:eastAsia="zh-CN"/>
        </w:rPr>
        <w:t>6.14.4</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_Toc57285073 \h </w:instrText>
      </w:r>
      <w:r>
        <w:fldChar w:fldCharType="separate"/>
      </w:r>
      <w:r>
        <w:t>30</w:t>
      </w:r>
      <w:r>
        <w:fldChar w:fldCharType="end"/>
      </w:r>
    </w:p>
    <w:p w14:paraId="1AF0F148" w14:textId="0F1DA98C" w:rsidR="006B6B30" w:rsidRDefault="006B6B30">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Comparison, Evaluations and Conclusions</w:t>
      </w:r>
      <w:r>
        <w:tab/>
      </w:r>
      <w:r>
        <w:fldChar w:fldCharType="begin" w:fldLock="1"/>
      </w:r>
      <w:r>
        <w:instrText xml:space="preserve"> PAGEREF _Toc57285074 \h </w:instrText>
      </w:r>
      <w:r>
        <w:fldChar w:fldCharType="separate"/>
      </w:r>
      <w:r>
        <w:t>30</w:t>
      </w:r>
      <w:r>
        <w:fldChar w:fldCharType="end"/>
      </w:r>
    </w:p>
    <w:p w14:paraId="286521A3" w14:textId="09198E59" w:rsidR="006B6B30" w:rsidRDefault="006B6B30">
      <w:pPr>
        <w:pStyle w:val="TOC2"/>
        <w:rPr>
          <w:rFonts w:asciiTheme="minorHAnsi" w:eastAsiaTheme="minorEastAsia" w:hAnsiTheme="minorHAnsi" w:cstheme="minorBidi"/>
          <w:sz w:val="22"/>
          <w:szCs w:val="22"/>
          <w:lang w:eastAsia="en-GB"/>
        </w:rPr>
      </w:pPr>
      <w:r>
        <w:rPr>
          <w:lang w:eastAsia="zh-CN"/>
        </w:rPr>
        <w:t>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_Toc57285075 \h </w:instrText>
      </w:r>
      <w:r>
        <w:fldChar w:fldCharType="separate"/>
      </w:r>
      <w:r>
        <w:t>30</w:t>
      </w:r>
      <w:r>
        <w:fldChar w:fldCharType="end"/>
      </w:r>
    </w:p>
    <w:p w14:paraId="4AC832D2" w14:textId="2090847A" w:rsidR="006B6B30" w:rsidRDefault="006B6B30">
      <w:pPr>
        <w:pStyle w:val="TOC2"/>
        <w:rPr>
          <w:rFonts w:asciiTheme="minorHAnsi" w:eastAsiaTheme="minorEastAsia" w:hAnsiTheme="minorHAnsi" w:cstheme="minorBidi"/>
          <w:sz w:val="22"/>
          <w:szCs w:val="22"/>
          <w:lang w:eastAsia="en-GB"/>
        </w:rPr>
      </w:pPr>
      <w:r>
        <w:rPr>
          <w:lang w:eastAsia="zh-CN"/>
        </w:rPr>
        <w:t>7.2</w:t>
      </w:r>
      <w:r>
        <w:rPr>
          <w:rFonts w:asciiTheme="minorHAnsi" w:eastAsiaTheme="minorEastAsia" w:hAnsiTheme="minorHAnsi" w:cstheme="minorBidi"/>
          <w:sz w:val="22"/>
          <w:szCs w:val="22"/>
          <w:lang w:eastAsia="en-GB"/>
        </w:rPr>
        <w:tab/>
      </w:r>
      <w:r>
        <w:rPr>
          <w:lang w:eastAsia="zh-CN"/>
        </w:rPr>
        <w:t>Evaluation of Solutions for Key Issue#1 and Conclusions</w:t>
      </w:r>
      <w:r>
        <w:tab/>
      </w:r>
      <w:r>
        <w:fldChar w:fldCharType="begin" w:fldLock="1"/>
      </w:r>
      <w:r>
        <w:instrText xml:space="preserve"> PAGEREF _Toc57285076 \h </w:instrText>
      </w:r>
      <w:r>
        <w:fldChar w:fldCharType="separate"/>
      </w:r>
      <w:r>
        <w:t>30</w:t>
      </w:r>
      <w:r>
        <w:fldChar w:fldCharType="end"/>
      </w:r>
    </w:p>
    <w:p w14:paraId="7D527C80" w14:textId="41143A68" w:rsidR="006B6B30" w:rsidRDefault="006B6B30">
      <w:pPr>
        <w:pStyle w:val="TOC2"/>
        <w:rPr>
          <w:rFonts w:asciiTheme="minorHAnsi" w:eastAsiaTheme="minorEastAsia" w:hAnsiTheme="minorHAnsi" w:cstheme="minorBidi"/>
          <w:sz w:val="22"/>
          <w:szCs w:val="22"/>
          <w:lang w:eastAsia="en-GB"/>
        </w:rPr>
      </w:pPr>
      <w:r>
        <w:rPr>
          <w:lang w:eastAsia="zh-CN"/>
        </w:rPr>
        <w:t>7.3</w:t>
      </w:r>
      <w:r>
        <w:rPr>
          <w:rFonts w:asciiTheme="minorHAnsi" w:eastAsiaTheme="minorEastAsia" w:hAnsiTheme="minorHAnsi" w:cstheme="minorBidi"/>
          <w:sz w:val="22"/>
          <w:szCs w:val="22"/>
          <w:lang w:eastAsia="en-GB"/>
        </w:rPr>
        <w:tab/>
      </w:r>
      <w:r>
        <w:rPr>
          <w:lang w:eastAsia="zh-CN"/>
        </w:rPr>
        <w:t>Evaluation of Solutions for Key Issue#2 and Conclusions</w:t>
      </w:r>
      <w:r>
        <w:tab/>
      </w:r>
      <w:r>
        <w:fldChar w:fldCharType="begin" w:fldLock="1"/>
      </w:r>
      <w:r>
        <w:instrText xml:space="preserve"> PAGEREF _Toc57285077 \h </w:instrText>
      </w:r>
      <w:r>
        <w:fldChar w:fldCharType="separate"/>
      </w:r>
      <w:r>
        <w:t>30</w:t>
      </w:r>
      <w:r>
        <w:fldChar w:fldCharType="end"/>
      </w:r>
    </w:p>
    <w:p w14:paraId="607F2F03" w14:textId="3D546C63" w:rsidR="006B6B30" w:rsidRDefault="006B6B30">
      <w:pPr>
        <w:pStyle w:val="TOC2"/>
        <w:rPr>
          <w:rFonts w:asciiTheme="minorHAnsi" w:eastAsiaTheme="minorEastAsia" w:hAnsiTheme="minorHAnsi" w:cstheme="minorBidi"/>
          <w:sz w:val="22"/>
          <w:szCs w:val="22"/>
          <w:lang w:eastAsia="en-GB"/>
        </w:rPr>
      </w:pPr>
      <w:r>
        <w:rPr>
          <w:lang w:eastAsia="zh-CN"/>
        </w:rPr>
        <w:t>7.4</w:t>
      </w:r>
      <w:r>
        <w:rPr>
          <w:rFonts w:asciiTheme="minorHAnsi" w:eastAsiaTheme="minorEastAsia" w:hAnsiTheme="minorHAnsi" w:cstheme="minorBidi"/>
          <w:sz w:val="22"/>
          <w:szCs w:val="22"/>
          <w:lang w:eastAsia="en-GB"/>
        </w:rPr>
        <w:tab/>
      </w:r>
      <w:r>
        <w:rPr>
          <w:lang w:eastAsia="zh-CN"/>
        </w:rPr>
        <w:t>Evaluation of Solutions for Key Issue#3 and Conclusions</w:t>
      </w:r>
      <w:r>
        <w:tab/>
      </w:r>
      <w:r>
        <w:fldChar w:fldCharType="begin" w:fldLock="1"/>
      </w:r>
      <w:r>
        <w:instrText xml:space="preserve"> PAGEREF _Toc57285078 \h </w:instrText>
      </w:r>
      <w:r>
        <w:fldChar w:fldCharType="separate"/>
      </w:r>
      <w:r>
        <w:t>30</w:t>
      </w:r>
      <w:r>
        <w:fldChar w:fldCharType="end"/>
      </w:r>
    </w:p>
    <w:p w14:paraId="0A3B7151" w14:textId="74973C15" w:rsidR="006B6B30" w:rsidRDefault="006B6B30">
      <w:pPr>
        <w:pStyle w:val="TOC8"/>
        <w:rPr>
          <w:rFonts w:asciiTheme="minorHAnsi" w:eastAsiaTheme="minorEastAsia" w:hAnsiTheme="minorHAnsi" w:cstheme="minorBidi"/>
          <w:b w:val="0"/>
          <w:szCs w:val="22"/>
          <w:lang w:eastAsia="en-GB"/>
        </w:rPr>
      </w:pPr>
      <w:r>
        <w:t>Annex A (informative): IANA port allocation policy</w:t>
      </w:r>
      <w:r>
        <w:tab/>
      </w:r>
      <w:r>
        <w:fldChar w:fldCharType="begin" w:fldLock="1"/>
      </w:r>
      <w:r>
        <w:instrText xml:space="preserve"> PAGEREF _Toc57285079 \h </w:instrText>
      </w:r>
      <w:r>
        <w:fldChar w:fldCharType="separate"/>
      </w:r>
      <w:r>
        <w:t>30</w:t>
      </w:r>
      <w:r>
        <w:fldChar w:fldCharType="end"/>
      </w:r>
    </w:p>
    <w:p w14:paraId="2576E122" w14:textId="36A0F606" w:rsidR="006B6B30" w:rsidRDefault="006B6B30">
      <w:pPr>
        <w:pStyle w:val="TOC8"/>
        <w:rPr>
          <w:rFonts w:asciiTheme="minorHAnsi" w:eastAsiaTheme="minorEastAsia" w:hAnsiTheme="minorHAnsi" w:cstheme="minorBidi"/>
          <w:b w:val="0"/>
          <w:szCs w:val="22"/>
          <w:lang w:eastAsia="en-GB"/>
        </w:rPr>
      </w:pPr>
      <w:r>
        <w:t>Annex &lt;X&gt; (informative): Change history</w:t>
      </w:r>
      <w:r>
        <w:tab/>
      </w:r>
      <w:r>
        <w:fldChar w:fldCharType="begin" w:fldLock="1"/>
      </w:r>
      <w:r>
        <w:instrText xml:space="preserve"> PAGEREF _Toc57285080 \h </w:instrText>
      </w:r>
      <w:r>
        <w:fldChar w:fldCharType="separate"/>
      </w:r>
      <w:r>
        <w:t>31</w:t>
      </w:r>
      <w:r>
        <w:fldChar w:fldCharType="end"/>
      </w:r>
    </w:p>
    <w:p w14:paraId="6AF22A24" w14:textId="5CA78B60" w:rsidR="00080512" w:rsidRPr="0090769B" w:rsidRDefault="006B6B30">
      <w:r>
        <w:rPr>
          <w:noProof/>
          <w:sz w:val="22"/>
        </w:rPr>
        <w:fldChar w:fldCharType="end"/>
      </w:r>
      <w:bookmarkEnd w:id="15"/>
    </w:p>
    <w:p w14:paraId="674794FF" w14:textId="77777777" w:rsidR="00080512" w:rsidRPr="0090769B" w:rsidRDefault="00080512" w:rsidP="00AB4F52">
      <w:pPr>
        <w:pStyle w:val="Heading1"/>
      </w:pPr>
      <w:r w:rsidRPr="0090769B">
        <w:br w:type="page"/>
      </w:r>
      <w:bookmarkStart w:id="16" w:name="foreword"/>
      <w:bookmarkStart w:id="17" w:name="_Toc49766767"/>
      <w:bookmarkStart w:id="18" w:name="_Toc51229973"/>
      <w:bookmarkStart w:id="19" w:name="_Toc56624157"/>
      <w:bookmarkStart w:id="20" w:name="_Toc57018058"/>
      <w:bookmarkStart w:id="21" w:name="_Toc57272020"/>
      <w:bookmarkStart w:id="22" w:name="_Toc57272125"/>
      <w:bookmarkStart w:id="23" w:name="_Toc57272228"/>
      <w:bookmarkStart w:id="24" w:name="_Toc57272454"/>
      <w:bookmarkStart w:id="25" w:name="_Toc57284978"/>
      <w:bookmarkEnd w:id="16"/>
      <w:r w:rsidRPr="0090769B">
        <w:lastRenderedPageBreak/>
        <w:t>Foreword</w:t>
      </w:r>
      <w:bookmarkEnd w:id="17"/>
      <w:bookmarkEnd w:id="18"/>
      <w:bookmarkEnd w:id="19"/>
      <w:bookmarkEnd w:id="20"/>
      <w:bookmarkEnd w:id="21"/>
      <w:bookmarkEnd w:id="22"/>
      <w:bookmarkEnd w:id="23"/>
      <w:bookmarkEnd w:id="24"/>
      <w:bookmarkEnd w:id="25"/>
    </w:p>
    <w:p w14:paraId="402BE675" w14:textId="77777777" w:rsidR="00080512" w:rsidRPr="0090769B" w:rsidRDefault="00080512">
      <w:r w:rsidRPr="0090769B">
        <w:t xml:space="preserve">This Technical </w:t>
      </w:r>
      <w:bookmarkStart w:id="26" w:name="spectype3"/>
      <w:r w:rsidR="00602AEA" w:rsidRPr="0090769B">
        <w:t>Report</w:t>
      </w:r>
      <w:bookmarkEnd w:id="26"/>
      <w:r w:rsidRPr="0090769B">
        <w:t xml:space="preserve"> has been produced by the 3</w:t>
      </w:r>
      <w:r w:rsidR="00F04712" w:rsidRPr="0090769B">
        <w:t>rd</w:t>
      </w:r>
      <w:r w:rsidRPr="0090769B">
        <w:t xml:space="preserve"> Generation Partnership Project (3GPP).</w:t>
      </w:r>
    </w:p>
    <w:p w14:paraId="6F34FEF4" w14:textId="77777777" w:rsidR="00080512" w:rsidRPr="0090769B" w:rsidRDefault="00080512">
      <w:r w:rsidRPr="009076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25B86C" w14:textId="77777777" w:rsidR="00080512" w:rsidRPr="0090769B" w:rsidRDefault="00080512">
      <w:pPr>
        <w:pStyle w:val="B1"/>
      </w:pPr>
      <w:r w:rsidRPr="0090769B">
        <w:t>Version x.y.z</w:t>
      </w:r>
    </w:p>
    <w:p w14:paraId="4520E2B9" w14:textId="77777777" w:rsidR="00080512" w:rsidRPr="0090769B" w:rsidRDefault="00080512">
      <w:pPr>
        <w:pStyle w:val="B1"/>
      </w:pPr>
      <w:r w:rsidRPr="0090769B">
        <w:t>where:</w:t>
      </w:r>
    </w:p>
    <w:p w14:paraId="19A6A4BB" w14:textId="77777777" w:rsidR="00080512" w:rsidRPr="0090769B" w:rsidRDefault="00080512">
      <w:pPr>
        <w:pStyle w:val="B2"/>
      </w:pPr>
      <w:r w:rsidRPr="0090769B">
        <w:t>x</w:t>
      </w:r>
      <w:r w:rsidRPr="0090769B">
        <w:tab/>
        <w:t>the first digit:</w:t>
      </w:r>
    </w:p>
    <w:p w14:paraId="290A6563" w14:textId="77777777" w:rsidR="00080512" w:rsidRPr="0090769B" w:rsidRDefault="00080512">
      <w:pPr>
        <w:pStyle w:val="B3"/>
      </w:pPr>
      <w:r w:rsidRPr="0090769B">
        <w:t>1</w:t>
      </w:r>
      <w:r w:rsidRPr="0090769B">
        <w:tab/>
        <w:t>presented to TSG for information;</w:t>
      </w:r>
    </w:p>
    <w:p w14:paraId="0EE05D6F" w14:textId="77777777" w:rsidR="00080512" w:rsidRPr="0090769B" w:rsidRDefault="00080512">
      <w:pPr>
        <w:pStyle w:val="B3"/>
      </w:pPr>
      <w:r w:rsidRPr="0090769B">
        <w:t>2</w:t>
      </w:r>
      <w:r w:rsidRPr="0090769B">
        <w:tab/>
        <w:t>presented to TSG for approval;</w:t>
      </w:r>
    </w:p>
    <w:p w14:paraId="506D3654" w14:textId="77777777" w:rsidR="00080512" w:rsidRPr="0090769B" w:rsidRDefault="00080512">
      <w:pPr>
        <w:pStyle w:val="B3"/>
      </w:pPr>
      <w:r w:rsidRPr="0090769B">
        <w:t>3</w:t>
      </w:r>
      <w:r w:rsidRPr="0090769B">
        <w:tab/>
        <w:t>or greater indicates TSG approved document under change control.</w:t>
      </w:r>
    </w:p>
    <w:p w14:paraId="08CA078A" w14:textId="77777777" w:rsidR="00080512" w:rsidRPr="0090769B" w:rsidRDefault="00080512">
      <w:pPr>
        <w:pStyle w:val="B2"/>
      </w:pPr>
      <w:r w:rsidRPr="0090769B">
        <w:t>y</w:t>
      </w:r>
      <w:r w:rsidRPr="0090769B">
        <w:tab/>
        <w:t>the second digit is incremented for all changes of substance, i.e. technical enhancements, corrections, updates, etc.</w:t>
      </w:r>
    </w:p>
    <w:p w14:paraId="498FF680" w14:textId="77777777" w:rsidR="00080512" w:rsidRPr="0090769B" w:rsidRDefault="00080512">
      <w:pPr>
        <w:pStyle w:val="B2"/>
      </w:pPr>
      <w:r w:rsidRPr="0090769B">
        <w:t>z</w:t>
      </w:r>
      <w:r w:rsidRPr="0090769B">
        <w:tab/>
        <w:t>the third digit is incremented when editorial only changes have been incorporated in the document.</w:t>
      </w:r>
    </w:p>
    <w:p w14:paraId="32F05D46" w14:textId="77777777" w:rsidR="008C384C" w:rsidRPr="0090769B" w:rsidRDefault="008C384C" w:rsidP="008C384C">
      <w:r w:rsidRPr="0090769B">
        <w:t xml:space="preserve">In </w:t>
      </w:r>
      <w:r w:rsidR="0074026F" w:rsidRPr="0090769B">
        <w:t>the present</w:t>
      </w:r>
      <w:r w:rsidRPr="0090769B">
        <w:t xml:space="preserve"> document, modal verbs have the following meanings:</w:t>
      </w:r>
    </w:p>
    <w:p w14:paraId="4A3718ED" w14:textId="77777777" w:rsidR="008C384C" w:rsidRPr="0090769B" w:rsidRDefault="008C384C" w:rsidP="00774DA4">
      <w:pPr>
        <w:pStyle w:val="EX"/>
      </w:pPr>
      <w:r w:rsidRPr="0090769B">
        <w:rPr>
          <w:b/>
        </w:rPr>
        <w:t>shall</w:t>
      </w:r>
      <w:r w:rsidR="00900393">
        <w:tab/>
      </w:r>
      <w:r w:rsidRPr="0090769B">
        <w:t>indicates a mandatory requirement to do something</w:t>
      </w:r>
    </w:p>
    <w:p w14:paraId="3EC4156A" w14:textId="77777777" w:rsidR="008C384C" w:rsidRPr="0090769B" w:rsidRDefault="008C384C" w:rsidP="00774DA4">
      <w:pPr>
        <w:pStyle w:val="EX"/>
      </w:pPr>
      <w:r w:rsidRPr="0090769B">
        <w:rPr>
          <w:b/>
        </w:rPr>
        <w:t>shall not</w:t>
      </w:r>
      <w:r w:rsidRPr="0090769B">
        <w:tab/>
        <w:t>indicates an interdiction (</w:t>
      </w:r>
      <w:r w:rsidR="001F1132" w:rsidRPr="0090769B">
        <w:t>prohibition</w:t>
      </w:r>
      <w:r w:rsidRPr="0090769B">
        <w:t>) to do something</w:t>
      </w:r>
    </w:p>
    <w:p w14:paraId="03764AC5" w14:textId="77777777" w:rsidR="00BA19ED" w:rsidRPr="0090769B" w:rsidRDefault="00BA19ED" w:rsidP="00A27486">
      <w:r w:rsidRPr="0090769B">
        <w:t>The constructions "shall" and "shall not" are confined to the context of normative provisions, and do not appear in Technical Reports.</w:t>
      </w:r>
    </w:p>
    <w:p w14:paraId="6C1F1113" w14:textId="77777777" w:rsidR="00C1496A" w:rsidRPr="0090769B" w:rsidRDefault="00C1496A" w:rsidP="00A27486">
      <w:r w:rsidRPr="0090769B">
        <w:t xml:space="preserve">The constructions "must" and "must not" are not used as substitutes for "shall" and "shall not". Their use is avoided insofar as possible, and </w:t>
      </w:r>
      <w:r w:rsidR="001F1132" w:rsidRPr="0090769B">
        <w:t xml:space="preserve">they </w:t>
      </w:r>
      <w:r w:rsidRPr="0090769B">
        <w:t xml:space="preserve">are </w:t>
      </w:r>
      <w:r w:rsidR="001F1132" w:rsidRPr="0090769B">
        <w:t>not</w:t>
      </w:r>
      <w:r w:rsidRPr="0090769B">
        <w:t xml:space="preserve"> used in a normative context except in a direct citation from an external, referenced, non-3GPP document, or so as to maintain continuity of style when extending or modifying the provisions of such a referenced document.</w:t>
      </w:r>
    </w:p>
    <w:p w14:paraId="7EDEF7DD" w14:textId="77777777" w:rsidR="008C384C" w:rsidRPr="0090769B" w:rsidRDefault="008C384C" w:rsidP="00774DA4">
      <w:pPr>
        <w:pStyle w:val="EX"/>
      </w:pPr>
      <w:r w:rsidRPr="0090769B">
        <w:rPr>
          <w:b/>
        </w:rPr>
        <w:t>should</w:t>
      </w:r>
      <w:r w:rsidR="00900393">
        <w:tab/>
      </w:r>
      <w:r w:rsidRPr="0090769B">
        <w:t>indicates a recommendation to do something</w:t>
      </w:r>
    </w:p>
    <w:p w14:paraId="4AD7E420" w14:textId="77777777" w:rsidR="008C384C" w:rsidRPr="0090769B" w:rsidRDefault="008C384C" w:rsidP="00774DA4">
      <w:pPr>
        <w:pStyle w:val="EX"/>
      </w:pPr>
      <w:r w:rsidRPr="0090769B">
        <w:rPr>
          <w:b/>
        </w:rPr>
        <w:t>should not</w:t>
      </w:r>
      <w:r w:rsidRPr="0090769B">
        <w:tab/>
        <w:t>indicates a recommendation not to do something</w:t>
      </w:r>
    </w:p>
    <w:p w14:paraId="57578FCB" w14:textId="77777777" w:rsidR="008C384C" w:rsidRPr="0090769B" w:rsidRDefault="008C384C" w:rsidP="00774DA4">
      <w:pPr>
        <w:pStyle w:val="EX"/>
      </w:pPr>
      <w:r w:rsidRPr="0090769B">
        <w:rPr>
          <w:b/>
        </w:rPr>
        <w:t>may</w:t>
      </w:r>
      <w:r w:rsidR="00900393">
        <w:tab/>
      </w:r>
      <w:r w:rsidRPr="0090769B">
        <w:t>indicates permission to do something</w:t>
      </w:r>
    </w:p>
    <w:p w14:paraId="5534355D" w14:textId="77777777" w:rsidR="008C384C" w:rsidRPr="0090769B" w:rsidRDefault="008C384C" w:rsidP="00774DA4">
      <w:pPr>
        <w:pStyle w:val="EX"/>
      </w:pPr>
      <w:r w:rsidRPr="0090769B">
        <w:rPr>
          <w:b/>
        </w:rPr>
        <w:t>need not</w:t>
      </w:r>
      <w:r w:rsidRPr="0090769B">
        <w:tab/>
        <w:t>indicates permission not to do something</w:t>
      </w:r>
    </w:p>
    <w:p w14:paraId="4EF009B9" w14:textId="77777777" w:rsidR="008C384C" w:rsidRPr="0090769B" w:rsidRDefault="008C384C" w:rsidP="00A27486">
      <w:r w:rsidRPr="0090769B">
        <w:t>The construction "may not" is ambiguous</w:t>
      </w:r>
      <w:r w:rsidR="001F1132" w:rsidRPr="0090769B">
        <w:t xml:space="preserve"> </w:t>
      </w:r>
      <w:r w:rsidRPr="0090769B">
        <w:t xml:space="preserve">and </w:t>
      </w:r>
      <w:r w:rsidR="00774DA4" w:rsidRPr="0090769B">
        <w:t>is not</w:t>
      </w:r>
      <w:r w:rsidR="00F9008D" w:rsidRPr="0090769B">
        <w:t xml:space="preserve"> </w:t>
      </w:r>
      <w:r w:rsidRPr="0090769B">
        <w:t>used in normative elements.</w:t>
      </w:r>
      <w:r w:rsidR="001F1132" w:rsidRPr="0090769B">
        <w:t xml:space="preserve"> The </w:t>
      </w:r>
      <w:r w:rsidR="003765B8" w:rsidRPr="0090769B">
        <w:t xml:space="preserve">unambiguous </w:t>
      </w:r>
      <w:r w:rsidR="001F1132" w:rsidRPr="0090769B">
        <w:t>construction</w:t>
      </w:r>
      <w:r w:rsidR="003765B8" w:rsidRPr="0090769B">
        <w:t>s</w:t>
      </w:r>
      <w:r w:rsidR="001F1132" w:rsidRPr="0090769B">
        <w:t xml:space="preserve"> "might not" </w:t>
      </w:r>
      <w:r w:rsidR="003765B8" w:rsidRPr="0090769B">
        <w:t>or "shall not" are</w:t>
      </w:r>
      <w:r w:rsidR="001F1132" w:rsidRPr="0090769B">
        <w:t xml:space="preserve"> used </w:t>
      </w:r>
      <w:r w:rsidR="003765B8" w:rsidRPr="0090769B">
        <w:t xml:space="preserve">instead, depending upon the </w:t>
      </w:r>
      <w:r w:rsidR="001F1132" w:rsidRPr="0090769B">
        <w:t>meaning intended.</w:t>
      </w:r>
    </w:p>
    <w:p w14:paraId="69B1EF59" w14:textId="77777777" w:rsidR="008C384C" w:rsidRPr="0090769B" w:rsidRDefault="008C384C" w:rsidP="00774DA4">
      <w:pPr>
        <w:pStyle w:val="EX"/>
      </w:pPr>
      <w:r w:rsidRPr="0090769B">
        <w:rPr>
          <w:b/>
        </w:rPr>
        <w:t>can</w:t>
      </w:r>
      <w:r w:rsidR="00900393">
        <w:tab/>
      </w:r>
      <w:r w:rsidRPr="0090769B">
        <w:t>indicates</w:t>
      </w:r>
      <w:r w:rsidR="00774DA4" w:rsidRPr="0090769B">
        <w:t xml:space="preserve"> that something is possible</w:t>
      </w:r>
    </w:p>
    <w:p w14:paraId="6A380DCF" w14:textId="77777777" w:rsidR="00774DA4" w:rsidRPr="0090769B" w:rsidRDefault="00774DA4" w:rsidP="00774DA4">
      <w:pPr>
        <w:pStyle w:val="EX"/>
      </w:pPr>
      <w:r w:rsidRPr="0090769B">
        <w:rPr>
          <w:b/>
        </w:rPr>
        <w:t>cannot</w:t>
      </w:r>
      <w:r w:rsidR="00900393">
        <w:tab/>
      </w:r>
      <w:r w:rsidRPr="0090769B">
        <w:t>indicates that something is impossible</w:t>
      </w:r>
    </w:p>
    <w:p w14:paraId="0376AE4C" w14:textId="77777777" w:rsidR="00774DA4" w:rsidRPr="0090769B" w:rsidRDefault="00774DA4" w:rsidP="00A27486">
      <w:r w:rsidRPr="0090769B">
        <w:t xml:space="preserve">The constructions "can" and "cannot" </w:t>
      </w:r>
      <w:r w:rsidR="00F9008D" w:rsidRPr="0090769B">
        <w:t xml:space="preserve">are not </w:t>
      </w:r>
      <w:r w:rsidRPr="0090769B">
        <w:t>substitute</w:t>
      </w:r>
      <w:r w:rsidR="003765B8" w:rsidRPr="0090769B">
        <w:t>s</w:t>
      </w:r>
      <w:r w:rsidRPr="0090769B">
        <w:t xml:space="preserve"> for "may" and "need not".</w:t>
      </w:r>
    </w:p>
    <w:p w14:paraId="7B0942E4" w14:textId="77777777" w:rsidR="00774DA4" w:rsidRPr="0090769B" w:rsidRDefault="00774DA4" w:rsidP="00774DA4">
      <w:pPr>
        <w:pStyle w:val="EX"/>
      </w:pPr>
      <w:r w:rsidRPr="0090769B">
        <w:rPr>
          <w:b/>
        </w:rPr>
        <w:t>will</w:t>
      </w:r>
      <w:r w:rsidR="00900393">
        <w:tab/>
      </w:r>
      <w:r w:rsidRPr="0090769B">
        <w:t xml:space="preserve">indicates that something is certain </w:t>
      </w:r>
      <w:r w:rsidR="003765B8" w:rsidRPr="0090769B">
        <w:t xml:space="preserve">or </w:t>
      </w:r>
      <w:r w:rsidRPr="0090769B">
        <w:t xml:space="preserve">expected to happen </w:t>
      </w:r>
      <w:r w:rsidR="003765B8" w:rsidRPr="0090769B">
        <w:t xml:space="preserve">as a result of action taken by an </w:t>
      </w:r>
      <w:r w:rsidRPr="0090769B">
        <w:t>agency the behaviour of which is outside the scope of the present document</w:t>
      </w:r>
    </w:p>
    <w:p w14:paraId="2D582841" w14:textId="77777777" w:rsidR="00774DA4" w:rsidRPr="0090769B" w:rsidRDefault="00774DA4" w:rsidP="00774DA4">
      <w:pPr>
        <w:pStyle w:val="EX"/>
      </w:pPr>
      <w:r w:rsidRPr="0090769B">
        <w:rPr>
          <w:b/>
        </w:rPr>
        <w:t>will not</w:t>
      </w:r>
      <w:r w:rsidR="00900393">
        <w:tab/>
      </w:r>
      <w:r w:rsidRPr="0090769B">
        <w:t xml:space="preserve">indicates that something is certain </w:t>
      </w:r>
      <w:r w:rsidR="003765B8" w:rsidRPr="0090769B">
        <w:t xml:space="preserve">or expected not </w:t>
      </w:r>
      <w:r w:rsidRPr="0090769B">
        <w:t xml:space="preserve">to happen </w:t>
      </w:r>
      <w:r w:rsidR="003765B8" w:rsidRPr="0090769B">
        <w:t xml:space="preserve">as a result of action taken </w:t>
      </w:r>
      <w:r w:rsidRPr="0090769B">
        <w:t xml:space="preserve">by </w:t>
      </w:r>
      <w:r w:rsidR="003765B8" w:rsidRPr="0090769B">
        <w:t xml:space="preserve">an </w:t>
      </w:r>
      <w:r w:rsidRPr="0090769B">
        <w:t>agency the behaviour of which is outside the scope of the present document</w:t>
      </w:r>
    </w:p>
    <w:p w14:paraId="2A0D102B" w14:textId="77777777" w:rsidR="001F1132" w:rsidRPr="0090769B" w:rsidRDefault="001F1132" w:rsidP="00774DA4">
      <w:pPr>
        <w:pStyle w:val="EX"/>
      </w:pPr>
      <w:r w:rsidRPr="0090769B">
        <w:rPr>
          <w:b/>
        </w:rPr>
        <w:t>might</w:t>
      </w:r>
      <w:r w:rsidRPr="0090769B">
        <w:tab/>
        <w:t xml:space="preserve">indicates a likelihood that something will happen as a result of </w:t>
      </w:r>
      <w:r w:rsidR="003765B8" w:rsidRPr="0090769B">
        <w:t xml:space="preserve">action taken by </w:t>
      </w:r>
      <w:r w:rsidRPr="0090769B">
        <w:t>some agency the behaviour of which is outside the scope of the present document</w:t>
      </w:r>
    </w:p>
    <w:p w14:paraId="52321132" w14:textId="77777777" w:rsidR="003765B8" w:rsidRPr="0090769B" w:rsidRDefault="003765B8" w:rsidP="003765B8">
      <w:pPr>
        <w:pStyle w:val="EX"/>
      </w:pPr>
      <w:r w:rsidRPr="0090769B">
        <w:rPr>
          <w:b/>
        </w:rPr>
        <w:lastRenderedPageBreak/>
        <w:t>might not</w:t>
      </w:r>
      <w:r w:rsidRPr="0090769B">
        <w:tab/>
        <w:t>indicates a likelihood that something will not happen as a result of action taken by some agency the behaviour of which is outside the scope of the present document</w:t>
      </w:r>
    </w:p>
    <w:p w14:paraId="65CA8141" w14:textId="77777777" w:rsidR="001F1132" w:rsidRPr="0090769B" w:rsidRDefault="001F1132" w:rsidP="001F1132">
      <w:r w:rsidRPr="0090769B">
        <w:t>In addition:</w:t>
      </w:r>
    </w:p>
    <w:p w14:paraId="24CD8F81" w14:textId="77777777" w:rsidR="00774DA4" w:rsidRPr="0090769B" w:rsidRDefault="00774DA4" w:rsidP="00774DA4">
      <w:pPr>
        <w:pStyle w:val="EX"/>
      </w:pPr>
      <w:r w:rsidRPr="0090769B">
        <w:rPr>
          <w:b/>
        </w:rPr>
        <w:t>is</w:t>
      </w:r>
      <w:r w:rsidRPr="0090769B">
        <w:tab/>
        <w:t>(or any other verb in the indicative</w:t>
      </w:r>
      <w:r w:rsidR="001F1132" w:rsidRPr="0090769B">
        <w:t xml:space="preserve"> mood</w:t>
      </w:r>
      <w:r w:rsidRPr="0090769B">
        <w:t>) indicates a statement of fact</w:t>
      </w:r>
    </w:p>
    <w:p w14:paraId="7D07091F" w14:textId="77777777" w:rsidR="00647114" w:rsidRPr="0090769B" w:rsidRDefault="00647114" w:rsidP="00774DA4">
      <w:pPr>
        <w:pStyle w:val="EX"/>
      </w:pPr>
      <w:r w:rsidRPr="0090769B">
        <w:rPr>
          <w:b/>
        </w:rPr>
        <w:t>is not</w:t>
      </w:r>
      <w:r w:rsidRPr="0090769B">
        <w:tab/>
        <w:t>(or any other negative verb in the indicative</w:t>
      </w:r>
      <w:r w:rsidR="001F1132" w:rsidRPr="0090769B">
        <w:t xml:space="preserve"> mood</w:t>
      </w:r>
      <w:r w:rsidRPr="0090769B">
        <w:t>) indicates a statement of fact</w:t>
      </w:r>
    </w:p>
    <w:p w14:paraId="11F5F27C" w14:textId="77777777" w:rsidR="00774DA4" w:rsidRPr="0090769B" w:rsidRDefault="00647114" w:rsidP="00A27486">
      <w:r w:rsidRPr="0090769B">
        <w:t>The constructions "is" and "is not" do not indicate requirements.</w:t>
      </w:r>
    </w:p>
    <w:p w14:paraId="23643B37" w14:textId="77777777" w:rsidR="00D31970" w:rsidRPr="0090769B" w:rsidRDefault="00AB4F52" w:rsidP="00D31970">
      <w:pPr>
        <w:pStyle w:val="Heading1"/>
      </w:pPr>
      <w:r w:rsidRPr="0090769B">
        <w:br w:type="page"/>
      </w:r>
      <w:bookmarkStart w:id="27" w:name="introduction"/>
      <w:bookmarkStart w:id="28" w:name="_Toc49766768"/>
      <w:bookmarkStart w:id="29" w:name="_Toc51229974"/>
      <w:bookmarkStart w:id="30" w:name="_Toc56624158"/>
      <w:bookmarkStart w:id="31" w:name="_Toc57018059"/>
      <w:bookmarkStart w:id="32" w:name="_Toc57272021"/>
      <w:bookmarkStart w:id="33" w:name="_Toc57272126"/>
      <w:bookmarkStart w:id="34" w:name="_Toc57272229"/>
      <w:bookmarkStart w:id="35" w:name="_Toc57272455"/>
      <w:bookmarkStart w:id="36" w:name="_Toc57284979"/>
      <w:bookmarkEnd w:id="27"/>
      <w:r w:rsidR="00D31970" w:rsidRPr="0090769B">
        <w:lastRenderedPageBreak/>
        <w:t>Introduction</w:t>
      </w:r>
      <w:bookmarkEnd w:id="28"/>
      <w:bookmarkEnd w:id="29"/>
      <w:bookmarkEnd w:id="30"/>
      <w:bookmarkEnd w:id="31"/>
      <w:bookmarkEnd w:id="32"/>
      <w:bookmarkEnd w:id="33"/>
      <w:bookmarkEnd w:id="34"/>
      <w:bookmarkEnd w:id="35"/>
      <w:bookmarkEnd w:id="36"/>
    </w:p>
    <w:p w14:paraId="57408159" w14:textId="3D5AC763" w:rsidR="00D31970" w:rsidRDefault="00D31970" w:rsidP="00D31970">
      <w:r>
        <w:t xml:space="preserve">IANA maintains the list of the assigned port numbers, which are allocated for specific applications, like the well-known ports from the System Port number range [0-1023], or from the </w:t>
      </w:r>
      <w:r w:rsidRPr="002C5315">
        <w:t>User Port number range [1024-49151]</w:t>
      </w:r>
      <w:r>
        <w:t xml:space="preserve"> for the</w:t>
      </w:r>
      <w:r w:rsidRPr="006A2111">
        <w:t xml:space="preserve"> private network</w:t>
      </w:r>
      <w:r>
        <w:t>s</w:t>
      </w:r>
      <w:r w:rsidRPr="006A2111">
        <w:t xml:space="preserve"> such as 3GPP</w:t>
      </w:r>
      <w:r>
        <w:t xml:space="preserve">. </w:t>
      </w:r>
      <w:r w:rsidRPr="006F7A06">
        <w:t>Dynamic/Private Por</w:t>
      </w:r>
      <w:r>
        <w:t>t number range [49152 - 65535] is not restricted by IANA and may be used by applications without any restrictions. For the IANA port number range definitions see clause 6 in IEFT RFC 6335 [2].</w:t>
      </w:r>
    </w:p>
    <w:p w14:paraId="60AF2166" w14:textId="77777777" w:rsidR="00D31970" w:rsidRDefault="00D31970" w:rsidP="00D31970">
      <w:r>
        <w:t xml:space="preserve">3GPP interface applications typically also utilize fixed port numbers at which they are expecting to receive (are listening to) the application specific traffic. Therefore, when necessary 3GPP requests IANA to assign a port number and allocate it to a specific interface application, e.g. GTP. 3GPP specific port numbers are assigned from the </w:t>
      </w:r>
      <w:r w:rsidRPr="002C5315">
        <w:t>User Port number range [1024-49151]</w:t>
      </w:r>
      <w:r>
        <w:t>. 3GPP interface applications are required to use the allocated ports only for the given interface traffic.</w:t>
      </w:r>
    </w:p>
    <w:p w14:paraId="39A13FBD" w14:textId="5F8C543E" w:rsidR="00D31970" w:rsidRDefault="00D31970" w:rsidP="00D31970">
      <w:r>
        <w:t xml:space="preserve">Recently however </w:t>
      </w:r>
      <w:r w:rsidRPr="003D3245">
        <w:t xml:space="preserve">IANA </w:t>
      </w:r>
      <w:r>
        <w:t xml:space="preserve">became reluctant to assign new port numbers for protocols only used for network internal services, i.e. when the protocol is only used in a single network with no interconnection with other networks or the public Internet, and this applies to some of the protocols newly defined by 3GPP. As a consequence, 3GPP was forced to find a temporary solution (e.g. for S17 interface) to utilize port number allocation from the </w:t>
      </w:r>
      <w:r w:rsidRPr="006F7A06">
        <w:t>Dynamic/Private Por</w:t>
      </w:r>
      <w:r>
        <w:t>t number range [49152 - 65535], where it became operator responsibility to configure network elements and avoid port clashes.</w:t>
      </w:r>
      <w:r w:rsidR="00DA1D26" w:rsidRPr="00DA1D26">
        <w:t xml:space="preserve"> </w:t>
      </w:r>
      <w:r w:rsidR="00DA1D26" w:rsidRPr="00EE3B50">
        <w:t xml:space="preserve">Annex </w:t>
      </w:r>
      <w:r w:rsidR="007F543E" w:rsidRPr="00EE3B50">
        <w:t>A</w:t>
      </w:r>
      <w:r w:rsidR="00DA1D26" w:rsidRPr="00EE3B50">
        <w:t xml:space="preserve"> provides</w:t>
      </w:r>
      <w:r w:rsidR="00DA1D26">
        <w:t xml:space="preserve"> more information on IANA port allocation policy.</w:t>
      </w:r>
    </w:p>
    <w:p w14:paraId="7A170EE6" w14:textId="77777777" w:rsidR="00D31970" w:rsidRPr="003D3245" w:rsidRDefault="00D31970" w:rsidP="00D31970">
      <w:r>
        <w:t>The purpose of this study is to find a long lasting and forward compatible solution for the future protocols for 3GPP interfaces. This study will analyse alternative solutions and provide guidelines on the port numbers allocation method, which will not require IANA action every time a need arises for a new port number allocation.</w:t>
      </w:r>
    </w:p>
    <w:p w14:paraId="61A37434" w14:textId="77777777" w:rsidR="00D31970" w:rsidRPr="0090769B" w:rsidRDefault="00080512" w:rsidP="00D31970">
      <w:pPr>
        <w:pStyle w:val="Heading1"/>
      </w:pPr>
      <w:r w:rsidRPr="0090769B">
        <w:br w:type="page"/>
      </w:r>
      <w:bookmarkStart w:id="37" w:name="scope"/>
      <w:bookmarkStart w:id="38" w:name="_Toc49766769"/>
      <w:bookmarkStart w:id="39" w:name="_Toc51229975"/>
      <w:bookmarkStart w:id="40" w:name="_Toc56624159"/>
      <w:bookmarkStart w:id="41" w:name="_Toc57018060"/>
      <w:bookmarkStart w:id="42" w:name="_Toc57272022"/>
      <w:bookmarkStart w:id="43" w:name="_Toc57272127"/>
      <w:bookmarkStart w:id="44" w:name="_Toc57272230"/>
      <w:bookmarkStart w:id="45" w:name="_Toc57272456"/>
      <w:bookmarkStart w:id="46" w:name="_Toc49766770"/>
      <w:bookmarkStart w:id="47" w:name="_Toc51229976"/>
      <w:bookmarkStart w:id="48" w:name="_Toc57284980"/>
      <w:bookmarkEnd w:id="37"/>
      <w:r w:rsidR="00D31970" w:rsidRPr="0090769B">
        <w:lastRenderedPageBreak/>
        <w:t>1</w:t>
      </w:r>
      <w:r w:rsidR="00D31970" w:rsidRPr="0090769B">
        <w:tab/>
        <w:t>Scope</w:t>
      </w:r>
      <w:bookmarkEnd w:id="38"/>
      <w:bookmarkEnd w:id="39"/>
      <w:bookmarkEnd w:id="40"/>
      <w:bookmarkEnd w:id="41"/>
      <w:bookmarkEnd w:id="42"/>
      <w:bookmarkEnd w:id="43"/>
      <w:bookmarkEnd w:id="44"/>
      <w:bookmarkEnd w:id="45"/>
      <w:bookmarkEnd w:id="48"/>
    </w:p>
    <w:p w14:paraId="56ADE966" w14:textId="77777777" w:rsidR="00D31970" w:rsidRDefault="00D31970" w:rsidP="00D31970">
      <w:bookmarkStart w:id="49" w:name="references"/>
      <w:bookmarkEnd w:id="49"/>
      <w:r w:rsidRPr="004D3578">
        <w:t xml:space="preserve">The present document </w:t>
      </w:r>
      <w:r>
        <w:t>studies alternative proposals for the port number allocations to the new 3GPP interfaces and applications. The study will focus on, but is not limited to following three alternatives:</w:t>
      </w:r>
    </w:p>
    <w:p w14:paraId="68DFC738" w14:textId="77777777" w:rsidR="00D31970" w:rsidRDefault="00D31970" w:rsidP="00D31970">
      <w:pPr>
        <w:pStyle w:val="B1"/>
      </w:pPr>
      <w:r>
        <w:t>-</w:t>
      </w:r>
      <w:r>
        <w:tab/>
        <w:t>3GPP allocating port numbers from the Dynamic/Private Port number range [49152 - 65535]. See clause 6 in IETF RFC 6335 [2];</w:t>
      </w:r>
    </w:p>
    <w:p w14:paraId="6BEA8F06" w14:textId="77777777" w:rsidR="00D31970" w:rsidRDefault="00D31970" w:rsidP="00D31970">
      <w:pPr>
        <w:pStyle w:val="B1"/>
      </w:pPr>
      <w:r>
        <w:t>-</w:t>
      </w:r>
      <w:r>
        <w:tab/>
        <w:t>Operators allocating port numbers from either the User Port number range [</w:t>
      </w:r>
      <w:r w:rsidRPr="00D12DED">
        <w:t>1024-49151</w:t>
      </w:r>
      <w:r>
        <w:t>] or the Dynamic/Private Port number range [49152 - 65535]. See clause 6 in IETF RFC 6335 [2];</w:t>
      </w:r>
    </w:p>
    <w:p w14:paraId="207DD7A9" w14:textId="77777777" w:rsidR="00D31970" w:rsidRDefault="00D31970" w:rsidP="00D31970">
      <w:pPr>
        <w:pStyle w:val="B1"/>
      </w:pPr>
      <w:r>
        <w:t>-</w:t>
      </w:r>
      <w:r>
        <w:tab/>
        <w:t>DNS based solution, where port numbers are allocated from the User Port number range [</w:t>
      </w:r>
      <w:r w:rsidRPr="00D12DED">
        <w:t>1024-49151</w:t>
      </w:r>
      <w:r>
        <w:t>]</w:t>
      </w:r>
      <w:r w:rsidRPr="000C29F6">
        <w:t xml:space="preserve"> </w:t>
      </w:r>
      <w:r>
        <w:t>or the Dynamic/Private Port number range [49152 - 65535]. See clause 6 in IETF RFC 6335 [2].</w:t>
      </w:r>
    </w:p>
    <w:p w14:paraId="16C73940" w14:textId="77777777" w:rsidR="00D31970" w:rsidRDefault="00D31970" w:rsidP="00D31970">
      <w:r>
        <w:t xml:space="preserve">The primary focus of this study is on protocols only used for network internal services, i.e. when the protocol is only used in a single network with no interconnection with other networks or the public Internet. The solutions proposed in the study however could also be used in scenarios in which the protocol is used across multiple networks, e.g. in roaming case or between the </w:t>
      </w:r>
      <w:r w:rsidRPr="009E0DE1">
        <w:t>RAN</w:t>
      </w:r>
      <w:r>
        <w:t xml:space="preserve"> and the core network supported by different operator networks. </w:t>
      </w:r>
    </w:p>
    <w:p w14:paraId="73EC1155" w14:textId="77777777" w:rsidR="00CE5AA5" w:rsidRPr="0090769B" w:rsidRDefault="00CE5AA5" w:rsidP="00CE5AA5">
      <w:pPr>
        <w:pStyle w:val="Heading1"/>
      </w:pPr>
      <w:bookmarkStart w:id="50" w:name="_Toc56624160"/>
      <w:bookmarkStart w:id="51" w:name="_Toc57018061"/>
      <w:bookmarkStart w:id="52" w:name="_Toc57272023"/>
      <w:bookmarkStart w:id="53" w:name="_Toc57272128"/>
      <w:bookmarkStart w:id="54" w:name="_Toc57272231"/>
      <w:bookmarkStart w:id="55" w:name="_Toc57272457"/>
      <w:bookmarkStart w:id="56" w:name="_Toc49766771"/>
      <w:bookmarkStart w:id="57" w:name="_Toc51229977"/>
      <w:bookmarkStart w:id="58" w:name="_Toc57284981"/>
      <w:bookmarkEnd w:id="46"/>
      <w:bookmarkEnd w:id="47"/>
      <w:r w:rsidRPr="0090769B">
        <w:t>2</w:t>
      </w:r>
      <w:r w:rsidRPr="0090769B">
        <w:tab/>
        <w:t>References</w:t>
      </w:r>
      <w:bookmarkEnd w:id="50"/>
      <w:bookmarkEnd w:id="51"/>
      <w:bookmarkEnd w:id="52"/>
      <w:bookmarkEnd w:id="53"/>
      <w:bookmarkEnd w:id="54"/>
      <w:bookmarkEnd w:id="55"/>
      <w:bookmarkEnd w:id="58"/>
    </w:p>
    <w:p w14:paraId="4261D5DA" w14:textId="77777777" w:rsidR="00CE5AA5" w:rsidRPr="0090769B" w:rsidRDefault="00CE5AA5" w:rsidP="00CE5AA5">
      <w:r w:rsidRPr="0090769B">
        <w:t>The following documents contain provisions which, through reference in this text, constitute provisions of the present document.</w:t>
      </w:r>
    </w:p>
    <w:p w14:paraId="3E55DC4B" w14:textId="77777777" w:rsidR="00CE5AA5" w:rsidRPr="0090769B" w:rsidRDefault="00CE5AA5" w:rsidP="00CE5AA5">
      <w:pPr>
        <w:pStyle w:val="B1"/>
      </w:pPr>
      <w:r w:rsidRPr="0090769B">
        <w:t>-</w:t>
      </w:r>
      <w:r w:rsidRPr="0090769B">
        <w:tab/>
        <w:t>References are either specific (identified by date of publication, edition number, version number, etc.) or non</w:t>
      </w:r>
      <w:r w:rsidRPr="0090769B">
        <w:noBreakHyphen/>
        <w:t>specific.</w:t>
      </w:r>
    </w:p>
    <w:p w14:paraId="7EF109C0" w14:textId="77777777" w:rsidR="00CE5AA5" w:rsidRPr="0090769B" w:rsidRDefault="00CE5AA5" w:rsidP="00CE5AA5">
      <w:pPr>
        <w:pStyle w:val="B1"/>
      </w:pPr>
      <w:r w:rsidRPr="0090769B">
        <w:t>-</w:t>
      </w:r>
      <w:r w:rsidRPr="0090769B">
        <w:tab/>
        <w:t>For a specific reference, subsequent revisions do not apply.</w:t>
      </w:r>
    </w:p>
    <w:p w14:paraId="00100929" w14:textId="77777777" w:rsidR="00CE5AA5" w:rsidRPr="0090769B" w:rsidRDefault="00CE5AA5" w:rsidP="00CE5AA5">
      <w:pPr>
        <w:pStyle w:val="B1"/>
      </w:pPr>
      <w:r w:rsidRPr="0090769B">
        <w:t>-</w:t>
      </w:r>
      <w:r w:rsidRPr="0090769B">
        <w:tab/>
        <w:t>For a non-specific reference, the latest version applies. In the case of a reference to a 3GPP document (including a GSM document), a non-specific reference implicitly refers to the latest version of that document</w:t>
      </w:r>
      <w:r w:rsidRPr="0090769B">
        <w:rPr>
          <w:i/>
        </w:rPr>
        <w:t xml:space="preserve"> in the same Release as the present document</w:t>
      </w:r>
      <w:r w:rsidRPr="0090769B">
        <w:t>.</w:t>
      </w:r>
    </w:p>
    <w:p w14:paraId="023C077F" w14:textId="77777777" w:rsidR="00CE5AA5" w:rsidRDefault="00CE5AA5" w:rsidP="00CE5AA5">
      <w:pPr>
        <w:pStyle w:val="EX"/>
      </w:pPr>
      <w:bookmarkStart w:id="59" w:name="definitions"/>
      <w:bookmarkEnd w:id="59"/>
      <w:r w:rsidRPr="004D3578">
        <w:t>[1]</w:t>
      </w:r>
      <w:r w:rsidRPr="004D3578">
        <w:tab/>
        <w:t>3GPP TR 21.905: "Vocabulary for 3GPP Specifications".</w:t>
      </w:r>
    </w:p>
    <w:p w14:paraId="53F83CF2" w14:textId="20EEACF3" w:rsidR="00CE5AA5" w:rsidRPr="004D3578" w:rsidRDefault="00CE5AA5" w:rsidP="00CE5AA5">
      <w:pPr>
        <w:pStyle w:val="EX"/>
      </w:pPr>
      <w:r>
        <w:t>[</w:t>
      </w:r>
      <w:r w:rsidRPr="006F5EF0">
        <w:t>2</w:t>
      </w:r>
      <w:r w:rsidRPr="004D3578">
        <w:t>]</w:t>
      </w:r>
      <w:r w:rsidRPr="004D3578">
        <w:tab/>
      </w:r>
      <w:r>
        <w:t>IETF RFC 6335</w:t>
      </w:r>
      <w:r w:rsidRPr="004D3578">
        <w:t>: "</w:t>
      </w:r>
      <w:r>
        <w:t>Internet Assigned Numbers Authority (IANA) Procedures for the Management of the Service Name and Transport Protocol Port Number Registry</w:t>
      </w:r>
      <w:r w:rsidRPr="004D3578">
        <w:t>".</w:t>
      </w:r>
    </w:p>
    <w:p w14:paraId="7547050B" w14:textId="77777777" w:rsidR="00CE5AA5" w:rsidRDefault="00CE5AA5" w:rsidP="00A9011C">
      <w:pPr>
        <w:pStyle w:val="EX"/>
        <w:rPr>
          <w:lang w:val="en-US"/>
        </w:rPr>
      </w:pPr>
      <w:r>
        <w:t>[</w:t>
      </w:r>
      <w:r w:rsidR="0068671A">
        <w:t>3</w:t>
      </w:r>
      <w:r>
        <w:t>]</w:t>
      </w:r>
      <w:r>
        <w:tab/>
      </w:r>
      <w:r>
        <w:rPr>
          <w:lang w:val="en-US"/>
        </w:rPr>
        <w:t>IETF RFC </w:t>
      </w:r>
      <w:r>
        <w:rPr>
          <w:rFonts w:eastAsia="SimSun"/>
          <w:lang w:val="en-US" w:eastAsia="zh-CN"/>
        </w:rPr>
        <w:t>7605</w:t>
      </w:r>
      <w:r>
        <w:rPr>
          <w:lang w:val="en-US"/>
        </w:rPr>
        <w:t>: "</w:t>
      </w:r>
      <w:r w:rsidRPr="00FA007B">
        <w:rPr>
          <w:lang w:val="en-US"/>
        </w:rPr>
        <w:t>Recommendations on Using Assigned Transport Port Numbers</w:t>
      </w:r>
      <w:r>
        <w:rPr>
          <w:lang w:val="en-US"/>
        </w:rPr>
        <w:t>"</w:t>
      </w:r>
      <w:r w:rsidR="00B354D5">
        <w:rPr>
          <w:lang w:val="en-US"/>
        </w:rPr>
        <w:t>.</w:t>
      </w:r>
    </w:p>
    <w:p w14:paraId="40996BA9" w14:textId="77777777" w:rsidR="000446FF" w:rsidRDefault="000446FF" w:rsidP="000446FF">
      <w:pPr>
        <w:pStyle w:val="EX"/>
      </w:pPr>
      <w:r>
        <w:t>[</w:t>
      </w:r>
      <w:r w:rsidR="00F52511">
        <w:t>4</w:t>
      </w:r>
      <w:r>
        <w:t>]</w:t>
      </w:r>
      <w:r>
        <w:tab/>
        <w:t>IETF RFC 4960</w:t>
      </w:r>
      <w:r w:rsidRPr="004D3578">
        <w:t>: "</w:t>
      </w:r>
      <w:r w:rsidRPr="003646CC">
        <w:t>Stream Control Transmission Protocol</w:t>
      </w:r>
      <w:r w:rsidRPr="004D3578">
        <w:t>".</w:t>
      </w:r>
    </w:p>
    <w:p w14:paraId="58C40530" w14:textId="77777777" w:rsidR="000446FF" w:rsidRPr="004D3578" w:rsidRDefault="000446FF" w:rsidP="000446FF">
      <w:pPr>
        <w:pStyle w:val="EX"/>
      </w:pPr>
      <w:r>
        <w:t>[</w:t>
      </w:r>
      <w:r w:rsidR="00F52511">
        <w:t>5</w:t>
      </w:r>
      <w:r>
        <w:t>]</w:t>
      </w:r>
      <w:r>
        <w:tab/>
      </w:r>
      <w:r w:rsidRPr="00BF4A55">
        <w:t>ORAN-WG3.E2GAP,</w:t>
      </w:r>
      <w:r>
        <w:t xml:space="preserve"> "</w:t>
      </w:r>
      <w:r w:rsidRPr="00BF4A55">
        <w:t>O-RAN Working Group 3 Near-Real-time RAN Intelligent Controller Architecture &amp; E2 General Aspects and Principles</w:t>
      </w:r>
      <w:r>
        <w:t>"</w:t>
      </w:r>
      <w:r w:rsidR="00B354D5">
        <w:t>.</w:t>
      </w:r>
    </w:p>
    <w:p w14:paraId="7307F79F" w14:textId="77777777" w:rsidR="00611750" w:rsidRDefault="00611750" w:rsidP="00611750">
      <w:pPr>
        <w:pStyle w:val="EX"/>
        <w:rPr>
          <w:lang w:val="en-US"/>
        </w:rPr>
      </w:pPr>
      <w:r>
        <w:t>[</w:t>
      </w:r>
      <w:r w:rsidR="00B354D5">
        <w:t>6</w:t>
      </w:r>
      <w:r>
        <w:t>]</w:t>
      </w:r>
      <w:r>
        <w:tab/>
      </w:r>
      <w:r>
        <w:rPr>
          <w:lang w:val="en-US"/>
        </w:rPr>
        <w:t>IETF RFC 6763: "</w:t>
      </w:r>
      <w:r w:rsidRPr="00A85324">
        <w:rPr>
          <w:lang w:val="en-US"/>
        </w:rPr>
        <w:t>DNS-Based Service Discovery</w:t>
      </w:r>
      <w:r>
        <w:rPr>
          <w:lang w:val="en-US"/>
        </w:rPr>
        <w:t>"</w:t>
      </w:r>
      <w:r w:rsidR="00B354D5">
        <w:rPr>
          <w:lang w:val="en-US"/>
        </w:rPr>
        <w:t>.</w:t>
      </w:r>
    </w:p>
    <w:p w14:paraId="13B39244" w14:textId="77777777" w:rsidR="00611750" w:rsidRDefault="00611750" w:rsidP="00611750">
      <w:pPr>
        <w:pStyle w:val="EX"/>
        <w:rPr>
          <w:lang w:val="en-US"/>
        </w:rPr>
      </w:pPr>
      <w:r>
        <w:t>[</w:t>
      </w:r>
      <w:r w:rsidR="00B354D5">
        <w:t>7</w:t>
      </w:r>
      <w:r>
        <w:t>]</w:t>
      </w:r>
      <w:r>
        <w:tab/>
      </w:r>
      <w:r>
        <w:rPr>
          <w:lang w:val="en-US"/>
        </w:rPr>
        <w:t>IETF RFC 2782: "</w:t>
      </w:r>
      <w:r w:rsidRPr="00852478">
        <w:rPr>
          <w:lang w:val="en-US"/>
        </w:rPr>
        <w:t>A DNS RR for specifying the location of services (DNS SRV)</w:t>
      </w:r>
      <w:r>
        <w:rPr>
          <w:lang w:val="en-US"/>
        </w:rPr>
        <w:t>"</w:t>
      </w:r>
      <w:r w:rsidR="00B354D5">
        <w:rPr>
          <w:lang w:val="en-US"/>
        </w:rPr>
        <w:t>.</w:t>
      </w:r>
    </w:p>
    <w:p w14:paraId="6AFEE5C9" w14:textId="77777777" w:rsidR="00611750" w:rsidRDefault="00611750" w:rsidP="00611750">
      <w:pPr>
        <w:pStyle w:val="EX"/>
        <w:rPr>
          <w:lang w:val="en-US"/>
        </w:rPr>
      </w:pPr>
      <w:r w:rsidRPr="00722397">
        <w:rPr>
          <w:lang w:val="en-US"/>
        </w:rPr>
        <w:t>[</w:t>
      </w:r>
      <w:r w:rsidR="00B354D5" w:rsidRPr="00722397">
        <w:rPr>
          <w:lang w:val="en-US"/>
        </w:rPr>
        <w:t>8</w:t>
      </w:r>
      <w:r w:rsidRPr="00722397">
        <w:rPr>
          <w:lang w:val="en-US"/>
        </w:rPr>
        <w:t>]</w:t>
      </w:r>
      <w:r w:rsidRPr="00722397">
        <w:rPr>
          <w:lang w:val="en-US"/>
        </w:rPr>
        <w:tab/>
        <w:t>IETF RFC 6762: "Multicast DNS"</w:t>
      </w:r>
      <w:r w:rsidR="00B354D5" w:rsidRPr="00722397">
        <w:rPr>
          <w:lang w:val="en-US"/>
        </w:rPr>
        <w:t>.</w:t>
      </w:r>
    </w:p>
    <w:p w14:paraId="46CF193C" w14:textId="2EEF78CF" w:rsidR="00DA1D26" w:rsidRPr="00580D22" w:rsidRDefault="00DA1D26" w:rsidP="00DA1D26">
      <w:pPr>
        <w:pStyle w:val="EX"/>
      </w:pPr>
      <w:r>
        <w:t>[</w:t>
      </w:r>
      <w:r w:rsidR="00BE65FB">
        <w:t>9</w:t>
      </w:r>
      <w:r w:rsidRPr="004D3578">
        <w:t>]</w:t>
      </w:r>
      <w:r w:rsidRPr="004D3578">
        <w:tab/>
      </w:r>
      <w:r>
        <w:t>IETF RFC 8126</w:t>
      </w:r>
      <w:r w:rsidRPr="004D3578">
        <w:t>: "</w:t>
      </w:r>
      <w:r w:rsidRPr="00580D22">
        <w:t xml:space="preserve">Guidelines for Writing an IANA Considerations </w:t>
      </w:r>
      <w:r w:rsidR="006B6B30">
        <w:t>Clause</w:t>
      </w:r>
      <w:r w:rsidRPr="00580D22">
        <w:t xml:space="preserve"> in RFCs</w:t>
      </w:r>
      <w:r w:rsidRPr="004D3578">
        <w:t>".</w:t>
      </w:r>
    </w:p>
    <w:p w14:paraId="5EE59CF6" w14:textId="4C1E540C" w:rsidR="00BE65FB" w:rsidRPr="00A9011C" w:rsidRDefault="00BE65FB" w:rsidP="00BE65FB">
      <w:pPr>
        <w:pStyle w:val="EX"/>
        <w:rPr>
          <w:lang w:val="fr-FR"/>
        </w:rPr>
      </w:pPr>
      <w:r w:rsidRPr="00A9011C">
        <w:rPr>
          <w:lang w:val="fr-FR"/>
        </w:rPr>
        <w:t>[</w:t>
      </w:r>
      <w:r w:rsidR="00AB2217">
        <w:rPr>
          <w:lang w:val="fr-FR"/>
        </w:rPr>
        <w:t>1</w:t>
      </w:r>
      <w:r w:rsidR="008D60CA">
        <w:rPr>
          <w:lang w:val="fr-FR"/>
        </w:rPr>
        <w:t>0</w:t>
      </w:r>
      <w:r w:rsidRPr="00A9011C">
        <w:rPr>
          <w:lang w:val="fr-FR"/>
        </w:rPr>
        <w:t>]</w:t>
      </w:r>
      <w:r w:rsidRPr="00A9011C">
        <w:rPr>
          <w:lang w:val="fr-FR"/>
        </w:rPr>
        <w:tab/>
        <w:t>IETF RFC 1078: "TCP Port Service Multiplexer (TCPMUX)"</w:t>
      </w:r>
    </w:p>
    <w:p w14:paraId="69593162" w14:textId="77777777" w:rsidR="00080512" w:rsidRPr="0090769B" w:rsidRDefault="00080512">
      <w:pPr>
        <w:pStyle w:val="Heading1"/>
      </w:pPr>
      <w:bookmarkStart w:id="60" w:name="_Toc56624161"/>
      <w:bookmarkStart w:id="61" w:name="_Toc57018062"/>
      <w:bookmarkStart w:id="62" w:name="_Toc57272024"/>
      <w:bookmarkStart w:id="63" w:name="_Toc57272129"/>
      <w:bookmarkStart w:id="64" w:name="_Toc57272232"/>
      <w:bookmarkStart w:id="65" w:name="_Toc57272458"/>
      <w:bookmarkStart w:id="66" w:name="_Toc57284982"/>
      <w:r w:rsidRPr="0090769B">
        <w:t>3</w:t>
      </w:r>
      <w:r w:rsidRPr="0090769B">
        <w:tab/>
        <w:t>Definitions</w:t>
      </w:r>
      <w:r w:rsidR="00602AEA" w:rsidRPr="0090769B">
        <w:t xml:space="preserve"> of terms, symbols and abbreviations</w:t>
      </w:r>
      <w:bookmarkEnd w:id="56"/>
      <w:bookmarkEnd w:id="57"/>
      <w:bookmarkEnd w:id="60"/>
      <w:bookmarkEnd w:id="61"/>
      <w:bookmarkEnd w:id="62"/>
      <w:bookmarkEnd w:id="63"/>
      <w:bookmarkEnd w:id="64"/>
      <w:bookmarkEnd w:id="65"/>
      <w:bookmarkEnd w:id="66"/>
    </w:p>
    <w:p w14:paraId="1DC87B88" w14:textId="77777777" w:rsidR="00080512" w:rsidRPr="0090769B" w:rsidRDefault="00BA19ED">
      <w:pPr>
        <w:pStyle w:val="Guidance"/>
      </w:pPr>
      <w:r w:rsidRPr="0090769B">
        <w:t xml:space="preserve">This clause and its three </w:t>
      </w:r>
      <w:r w:rsidR="00900393">
        <w:t>clause</w:t>
      </w:r>
      <w:r w:rsidRPr="0090769B">
        <w:t>s are mandatory. The contents shall be shown as "void" if the TS/TR does not define any terms, symbols, or abbreviations.</w:t>
      </w:r>
    </w:p>
    <w:p w14:paraId="2F37DEB5" w14:textId="77777777" w:rsidR="00080512" w:rsidRPr="0090769B" w:rsidRDefault="00080512">
      <w:pPr>
        <w:pStyle w:val="Heading2"/>
      </w:pPr>
      <w:bookmarkStart w:id="67" w:name="_Toc49766772"/>
      <w:bookmarkStart w:id="68" w:name="_Toc51229978"/>
      <w:bookmarkStart w:id="69" w:name="_Toc56624162"/>
      <w:bookmarkStart w:id="70" w:name="_Toc57018063"/>
      <w:bookmarkStart w:id="71" w:name="_Toc57272025"/>
      <w:bookmarkStart w:id="72" w:name="_Toc57272130"/>
      <w:bookmarkStart w:id="73" w:name="_Toc57272233"/>
      <w:bookmarkStart w:id="74" w:name="_Toc57272459"/>
      <w:bookmarkStart w:id="75" w:name="_Toc57284983"/>
      <w:r w:rsidRPr="0090769B">
        <w:lastRenderedPageBreak/>
        <w:t>3.1</w:t>
      </w:r>
      <w:r w:rsidRPr="0090769B">
        <w:tab/>
      </w:r>
      <w:r w:rsidR="002B6339" w:rsidRPr="0090769B">
        <w:t>Terms</w:t>
      </w:r>
      <w:bookmarkEnd w:id="67"/>
      <w:bookmarkEnd w:id="68"/>
      <w:bookmarkEnd w:id="69"/>
      <w:bookmarkEnd w:id="70"/>
      <w:bookmarkEnd w:id="71"/>
      <w:bookmarkEnd w:id="72"/>
      <w:bookmarkEnd w:id="73"/>
      <w:bookmarkEnd w:id="74"/>
      <w:bookmarkEnd w:id="75"/>
    </w:p>
    <w:p w14:paraId="0D67987A" w14:textId="77777777" w:rsidR="00080512" w:rsidRPr="0090769B" w:rsidRDefault="00080512">
      <w:r w:rsidRPr="0090769B">
        <w:t xml:space="preserve">For the purposes of the present document, the terms given in </w:t>
      </w:r>
      <w:r w:rsidR="00DF62CD" w:rsidRPr="0090769B">
        <w:t xml:space="preserve">3GPP </w:t>
      </w:r>
      <w:r w:rsidRPr="0090769B">
        <w:t>TR 21.905 [</w:t>
      </w:r>
      <w:r w:rsidR="004D3578" w:rsidRPr="0090769B">
        <w:t>1</w:t>
      </w:r>
      <w:r w:rsidRPr="0090769B">
        <w:t xml:space="preserve">] and the following apply. A term defined in the present document takes precedence over the definition of the same term, if any, in </w:t>
      </w:r>
      <w:r w:rsidR="00DF62CD" w:rsidRPr="0090769B">
        <w:t xml:space="preserve">3GPP </w:t>
      </w:r>
      <w:r w:rsidRPr="0090769B">
        <w:t>TR 21.905 [</w:t>
      </w:r>
      <w:r w:rsidR="004D3578" w:rsidRPr="0090769B">
        <w:t>1</w:t>
      </w:r>
      <w:r w:rsidRPr="0090769B">
        <w:t>].</w:t>
      </w:r>
    </w:p>
    <w:p w14:paraId="5A51482D" w14:textId="77777777" w:rsidR="00080512" w:rsidRPr="0090769B" w:rsidRDefault="00080512">
      <w:pPr>
        <w:pStyle w:val="Guidance"/>
      </w:pPr>
      <w:r w:rsidRPr="0090769B">
        <w:t>Definition format (Normal)</w:t>
      </w:r>
    </w:p>
    <w:p w14:paraId="7B4AC79A" w14:textId="77777777" w:rsidR="00080512" w:rsidRPr="0090769B" w:rsidRDefault="00080512">
      <w:pPr>
        <w:pStyle w:val="Guidance"/>
      </w:pPr>
      <w:r w:rsidRPr="0090769B">
        <w:rPr>
          <w:b/>
        </w:rPr>
        <w:t>&lt;defined term&gt;:</w:t>
      </w:r>
      <w:r w:rsidRPr="0090769B">
        <w:t xml:space="preserve"> &lt;definition&gt;.</w:t>
      </w:r>
    </w:p>
    <w:p w14:paraId="7ED8564D" w14:textId="77777777" w:rsidR="00191C2E" w:rsidRDefault="00191C2E" w:rsidP="00191C2E">
      <w:r w:rsidRPr="004D3578">
        <w:rPr>
          <w:b/>
        </w:rPr>
        <w:t>example:</w:t>
      </w:r>
      <w:r w:rsidRPr="004D3578">
        <w:t xml:space="preserve"> text used to clarify abstract rules by applying them literally.</w:t>
      </w:r>
    </w:p>
    <w:p w14:paraId="4C73D5D0" w14:textId="77777777" w:rsidR="00191C2E" w:rsidRPr="004D3578" w:rsidRDefault="00191C2E" w:rsidP="00191C2E">
      <w:r w:rsidRPr="00DD08AC">
        <w:rPr>
          <w:b/>
        </w:rPr>
        <w:t>Port number:</w:t>
      </w:r>
      <w:r>
        <w:t xml:space="preserve"> In this TR, a number of e.g. an UDP or a TCP or </w:t>
      </w:r>
      <w:r w:rsidR="004C7094">
        <w:t xml:space="preserve">an </w:t>
      </w:r>
      <w:r>
        <w:t>SCTP</w:t>
      </w:r>
      <w:r w:rsidR="006F5EF0">
        <w:t xml:space="preserve"> port</w:t>
      </w:r>
      <w:r>
        <w:t>, etc. which is allocated and reserved for a certain 3GPP interface application.</w:t>
      </w:r>
    </w:p>
    <w:p w14:paraId="12DE608F" w14:textId="77777777" w:rsidR="00080512" w:rsidRPr="0090769B" w:rsidRDefault="00080512">
      <w:pPr>
        <w:pStyle w:val="Heading2"/>
      </w:pPr>
      <w:bookmarkStart w:id="76" w:name="_Toc49766773"/>
      <w:bookmarkStart w:id="77" w:name="_Toc51229979"/>
      <w:bookmarkStart w:id="78" w:name="_Toc56624163"/>
      <w:bookmarkStart w:id="79" w:name="_Toc57018064"/>
      <w:bookmarkStart w:id="80" w:name="_Toc57272026"/>
      <w:bookmarkStart w:id="81" w:name="_Toc57272131"/>
      <w:bookmarkStart w:id="82" w:name="_Toc57272234"/>
      <w:bookmarkStart w:id="83" w:name="_Toc57272460"/>
      <w:bookmarkStart w:id="84" w:name="_Toc57284984"/>
      <w:r w:rsidRPr="0090769B">
        <w:t>3.2</w:t>
      </w:r>
      <w:r w:rsidRPr="0090769B">
        <w:tab/>
        <w:t>Symbols</w:t>
      </w:r>
      <w:bookmarkEnd w:id="76"/>
      <w:bookmarkEnd w:id="77"/>
      <w:bookmarkEnd w:id="78"/>
      <w:bookmarkEnd w:id="79"/>
      <w:bookmarkEnd w:id="80"/>
      <w:bookmarkEnd w:id="81"/>
      <w:bookmarkEnd w:id="82"/>
      <w:bookmarkEnd w:id="83"/>
      <w:bookmarkEnd w:id="84"/>
    </w:p>
    <w:p w14:paraId="782B192D" w14:textId="77777777" w:rsidR="00080512" w:rsidRPr="0090769B" w:rsidRDefault="00080512">
      <w:pPr>
        <w:keepNext/>
      </w:pPr>
      <w:r w:rsidRPr="0090769B">
        <w:t>For the purposes of the present document, the following symbols apply:</w:t>
      </w:r>
    </w:p>
    <w:p w14:paraId="2871BB46" w14:textId="77777777" w:rsidR="00080512" w:rsidRPr="0090769B" w:rsidRDefault="00080512">
      <w:pPr>
        <w:pStyle w:val="Guidance"/>
      </w:pPr>
      <w:r w:rsidRPr="0090769B">
        <w:t>Symbol format (EW)</w:t>
      </w:r>
    </w:p>
    <w:p w14:paraId="2E2A43DF" w14:textId="77777777" w:rsidR="00080512" w:rsidRPr="0090769B" w:rsidRDefault="00080512">
      <w:pPr>
        <w:pStyle w:val="EW"/>
      </w:pPr>
      <w:r w:rsidRPr="0090769B">
        <w:t>&lt;symbol&gt;</w:t>
      </w:r>
      <w:r w:rsidRPr="0090769B">
        <w:tab/>
        <w:t>&lt;Explanation&gt;</w:t>
      </w:r>
    </w:p>
    <w:p w14:paraId="267A9AE1" w14:textId="77777777" w:rsidR="00080512" w:rsidRPr="0090769B" w:rsidRDefault="00080512">
      <w:pPr>
        <w:pStyle w:val="EW"/>
      </w:pPr>
    </w:p>
    <w:p w14:paraId="48946D8C" w14:textId="77777777" w:rsidR="00080512" w:rsidRPr="0090769B" w:rsidRDefault="00080512">
      <w:pPr>
        <w:pStyle w:val="Heading2"/>
      </w:pPr>
      <w:bookmarkStart w:id="85" w:name="_Toc49766774"/>
      <w:bookmarkStart w:id="86" w:name="_Toc51229980"/>
      <w:bookmarkStart w:id="87" w:name="_Toc56624164"/>
      <w:bookmarkStart w:id="88" w:name="_Toc57018065"/>
      <w:bookmarkStart w:id="89" w:name="_Toc57272027"/>
      <w:bookmarkStart w:id="90" w:name="_Toc57272132"/>
      <w:bookmarkStart w:id="91" w:name="_Toc57272235"/>
      <w:bookmarkStart w:id="92" w:name="_Toc57272461"/>
      <w:bookmarkStart w:id="93" w:name="_Toc57284985"/>
      <w:r w:rsidRPr="0090769B">
        <w:t>3.3</w:t>
      </w:r>
      <w:r w:rsidRPr="0090769B">
        <w:tab/>
        <w:t>Abbreviations</w:t>
      </w:r>
      <w:bookmarkEnd w:id="85"/>
      <w:bookmarkEnd w:id="86"/>
      <w:bookmarkEnd w:id="87"/>
      <w:bookmarkEnd w:id="88"/>
      <w:bookmarkEnd w:id="89"/>
      <w:bookmarkEnd w:id="90"/>
      <w:bookmarkEnd w:id="91"/>
      <w:bookmarkEnd w:id="92"/>
      <w:bookmarkEnd w:id="93"/>
    </w:p>
    <w:p w14:paraId="013B7C77" w14:textId="77777777" w:rsidR="00080512" w:rsidRPr="0090769B" w:rsidRDefault="00080512">
      <w:pPr>
        <w:keepNext/>
      </w:pPr>
      <w:r w:rsidRPr="0090769B">
        <w:t>For the purposes of the present document, the abb</w:t>
      </w:r>
      <w:r w:rsidR="004D3578" w:rsidRPr="0090769B">
        <w:t xml:space="preserve">reviations given in </w:t>
      </w:r>
      <w:r w:rsidR="00DF62CD" w:rsidRPr="0090769B">
        <w:t xml:space="preserve">3GPP </w:t>
      </w:r>
      <w:r w:rsidR="004D3578" w:rsidRPr="0090769B">
        <w:t>TR 21.905 [1</w:t>
      </w:r>
      <w:r w:rsidRPr="0090769B">
        <w:t>] and the following apply. An abbreviation defined in the present document takes precedence over the definition of the same abbre</w:t>
      </w:r>
      <w:r w:rsidR="004D3578" w:rsidRPr="0090769B">
        <w:t xml:space="preserve">viation, if any, in </w:t>
      </w:r>
      <w:r w:rsidR="00DF62CD" w:rsidRPr="0090769B">
        <w:t xml:space="preserve">3GPP </w:t>
      </w:r>
      <w:r w:rsidR="004D3578" w:rsidRPr="0090769B">
        <w:t>TR 21.905 [1</w:t>
      </w:r>
      <w:r w:rsidRPr="0090769B">
        <w:t>].</w:t>
      </w:r>
    </w:p>
    <w:p w14:paraId="62228438" w14:textId="77777777" w:rsidR="00080512" w:rsidRPr="0090769B" w:rsidRDefault="00080512">
      <w:pPr>
        <w:pStyle w:val="Guidance"/>
        <w:keepNext/>
      </w:pPr>
      <w:r w:rsidRPr="0090769B">
        <w:t>Abbreviation format (EW)</w:t>
      </w:r>
    </w:p>
    <w:p w14:paraId="613751E0" w14:textId="77777777" w:rsidR="00191C2E" w:rsidRDefault="00191C2E" w:rsidP="00191C2E">
      <w:pPr>
        <w:pStyle w:val="EW"/>
      </w:pPr>
      <w:r w:rsidRPr="004D3578">
        <w:t>&lt;</w:t>
      </w:r>
      <w:r>
        <w:t>ABBREVIATION</w:t>
      </w:r>
      <w:r w:rsidRPr="004D3578">
        <w:t>&gt;</w:t>
      </w:r>
      <w:r w:rsidRPr="004D3578">
        <w:tab/>
        <w:t>&lt;</w:t>
      </w:r>
      <w:r>
        <w:t>Expansion</w:t>
      </w:r>
      <w:r w:rsidRPr="004D3578">
        <w:t>&gt;</w:t>
      </w:r>
    </w:p>
    <w:p w14:paraId="224CFB82" w14:textId="77777777" w:rsidR="00191C2E" w:rsidRPr="004D3578" w:rsidRDefault="00191C2E" w:rsidP="00191C2E">
      <w:pPr>
        <w:pStyle w:val="EW"/>
      </w:pPr>
      <w:r>
        <w:t>OAM</w:t>
      </w:r>
      <w:r>
        <w:tab/>
        <w:t>Operation And Maintenance</w:t>
      </w:r>
    </w:p>
    <w:p w14:paraId="7E596ABD" w14:textId="77777777" w:rsidR="00080512" w:rsidRPr="0090769B" w:rsidRDefault="00080512">
      <w:pPr>
        <w:pStyle w:val="EW"/>
      </w:pPr>
    </w:p>
    <w:p w14:paraId="4760BD8F" w14:textId="77777777" w:rsidR="002E6DDB" w:rsidRPr="0090769B" w:rsidRDefault="002E6DDB" w:rsidP="002E6DDB">
      <w:pPr>
        <w:pStyle w:val="Heading1"/>
        <w:rPr>
          <w:lang w:eastAsia="zh-CN"/>
        </w:rPr>
      </w:pPr>
      <w:bookmarkStart w:id="94" w:name="_Toc39050164"/>
      <w:bookmarkStart w:id="95" w:name="_Toc49766775"/>
      <w:bookmarkStart w:id="96" w:name="_Toc51229981"/>
      <w:bookmarkStart w:id="97" w:name="_Toc56624165"/>
      <w:bookmarkStart w:id="98" w:name="_Toc57018066"/>
      <w:bookmarkStart w:id="99" w:name="_Toc57272028"/>
      <w:bookmarkStart w:id="100" w:name="_Toc57272133"/>
      <w:bookmarkStart w:id="101" w:name="_Toc57272236"/>
      <w:bookmarkStart w:id="102" w:name="_Toc57272462"/>
      <w:bookmarkStart w:id="103" w:name="_Toc57284986"/>
      <w:r w:rsidRPr="0090769B">
        <w:rPr>
          <w:lang w:eastAsia="zh-CN"/>
        </w:rPr>
        <w:t>4</w:t>
      </w:r>
      <w:r w:rsidRPr="0090769B">
        <w:rPr>
          <w:lang w:eastAsia="zh-CN"/>
        </w:rPr>
        <w:tab/>
        <w:t>Requirements</w:t>
      </w:r>
      <w:bookmarkEnd w:id="94"/>
      <w:bookmarkEnd w:id="95"/>
      <w:bookmarkEnd w:id="96"/>
      <w:bookmarkEnd w:id="97"/>
      <w:bookmarkEnd w:id="98"/>
      <w:bookmarkEnd w:id="99"/>
      <w:bookmarkEnd w:id="100"/>
      <w:bookmarkEnd w:id="101"/>
      <w:bookmarkEnd w:id="102"/>
      <w:bookmarkEnd w:id="103"/>
    </w:p>
    <w:p w14:paraId="6554FC2D" w14:textId="77777777" w:rsidR="00A91635" w:rsidRDefault="00A91635" w:rsidP="00A91635">
      <w:pPr>
        <w:pStyle w:val="Heading2"/>
        <w:rPr>
          <w:lang w:eastAsia="zh-CN"/>
        </w:rPr>
      </w:pPr>
      <w:bookmarkStart w:id="104" w:name="_Toc49766776"/>
      <w:bookmarkStart w:id="105" w:name="_Toc51229982"/>
      <w:bookmarkStart w:id="106" w:name="_Toc56624166"/>
      <w:bookmarkStart w:id="107" w:name="_Toc57018067"/>
      <w:bookmarkStart w:id="108" w:name="_Toc57272029"/>
      <w:bookmarkStart w:id="109" w:name="_Toc57272134"/>
      <w:bookmarkStart w:id="110" w:name="_Toc57272237"/>
      <w:bookmarkStart w:id="111" w:name="_Toc57272463"/>
      <w:bookmarkStart w:id="112" w:name="_Toc39050165"/>
      <w:bookmarkStart w:id="113" w:name="_Toc57284987"/>
      <w:r>
        <w:rPr>
          <w:lang w:eastAsia="zh-CN"/>
        </w:rPr>
        <w:t>4.1</w:t>
      </w:r>
      <w:r>
        <w:rPr>
          <w:lang w:eastAsia="zh-CN"/>
        </w:rPr>
        <w:tab/>
        <w:t>General</w:t>
      </w:r>
      <w:bookmarkEnd w:id="104"/>
      <w:bookmarkEnd w:id="105"/>
      <w:bookmarkEnd w:id="106"/>
      <w:bookmarkEnd w:id="107"/>
      <w:bookmarkEnd w:id="108"/>
      <w:bookmarkEnd w:id="109"/>
      <w:bookmarkEnd w:id="110"/>
      <w:bookmarkEnd w:id="111"/>
      <w:bookmarkEnd w:id="113"/>
    </w:p>
    <w:p w14:paraId="085B3367" w14:textId="77777777" w:rsidR="00A91635" w:rsidRDefault="00A91635" w:rsidP="00B8651B">
      <w:pPr>
        <w:rPr>
          <w:lang w:eastAsia="zh-CN"/>
        </w:rPr>
      </w:pPr>
      <w:r w:rsidRPr="00294E8D">
        <w:rPr>
          <w:lang w:eastAsia="zh-CN"/>
        </w:rPr>
        <w:t>3GPP working groups need a way for allocating</w:t>
      </w:r>
      <w:r>
        <w:rPr>
          <w:lang w:eastAsia="zh-CN"/>
        </w:rPr>
        <w:t xml:space="preserve"> and reserving </w:t>
      </w:r>
      <w:r w:rsidRPr="00294E8D">
        <w:rPr>
          <w:lang w:eastAsia="zh-CN"/>
        </w:rPr>
        <w:t>port numbers for</w:t>
      </w:r>
      <w:r>
        <w:rPr>
          <w:lang w:eastAsia="zh-CN"/>
        </w:rPr>
        <w:t xml:space="preserve"> the</w:t>
      </w:r>
      <w:r w:rsidRPr="00294E8D">
        <w:rPr>
          <w:lang w:eastAsia="zh-CN"/>
        </w:rPr>
        <w:t xml:space="preserve"> new interfaces and applications</w:t>
      </w:r>
      <w:r>
        <w:rPr>
          <w:lang w:eastAsia="zh-CN"/>
        </w:rPr>
        <w:t xml:space="preserve"> (this includes potential solutions when operators allocate port numbers)</w:t>
      </w:r>
      <w:r w:rsidRPr="00294E8D">
        <w:rPr>
          <w:lang w:eastAsia="zh-CN"/>
        </w:rPr>
        <w:t xml:space="preserve">. The </w:t>
      </w:r>
      <w:r>
        <w:rPr>
          <w:lang w:eastAsia="zh-CN"/>
        </w:rPr>
        <w:t>objective is to specify future proof guidelines</w:t>
      </w:r>
      <w:r w:rsidRPr="00294E8D">
        <w:rPr>
          <w:lang w:eastAsia="zh-CN"/>
        </w:rPr>
        <w:t>, i.e. when a new port number is required</w:t>
      </w:r>
      <w:r>
        <w:rPr>
          <w:lang w:eastAsia="zh-CN"/>
        </w:rPr>
        <w:t xml:space="preserve"> to be allocated to </w:t>
      </w:r>
      <w:r w:rsidRPr="00294E8D">
        <w:rPr>
          <w:lang w:eastAsia="zh-CN"/>
        </w:rPr>
        <w:t xml:space="preserve">a new interface, its selection </w:t>
      </w:r>
      <w:r>
        <w:rPr>
          <w:lang w:eastAsia="zh-CN"/>
        </w:rPr>
        <w:t xml:space="preserve">method </w:t>
      </w:r>
      <w:r w:rsidRPr="00294E8D">
        <w:rPr>
          <w:lang w:eastAsia="zh-CN"/>
        </w:rPr>
        <w:t xml:space="preserve">needs to be consistent and compatible with other port number allocations </w:t>
      </w:r>
      <w:r>
        <w:rPr>
          <w:lang w:eastAsia="zh-CN"/>
        </w:rPr>
        <w:t>for</w:t>
      </w:r>
      <w:r w:rsidRPr="00294E8D">
        <w:rPr>
          <w:lang w:eastAsia="zh-CN"/>
        </w:rPr>
        <w:t xml:space="preserve"> 3GPP Rel-17 and onwards</w:t>
      </w:r>
      <w:r>
        <w:rPr>
          <w:lang w:eastAsia="zh-CN"/>
        </w:rPr>
        <w:t>.</w:t>
      </w:r>
    </w:p>
    <w:p w14:paraId="2DCF9CDC" w14:textId="77777777" w:rsidR="00A91635" w:rsidRPr="00294E8D" w:rsidRDefault="00A91635" w:rsidP="00A91635">
      <w:pPr>
        <w:pStyle w:val="NO"/>
        <w:rPr>
          <w:lang w:eastAsia="zh-CN"/>
        </w:rPr>
      </w:pPr>
      <w:r>
        <w:rPr>
          <w:lang w:eastAsia="zh-CN"/>
        </w:rPr>
        <w:t>NOTE:</w:t>
      </w:r>
      <w:r>
        <w:rPr>
          <w:lang w:eastAsia="zh-CN"/>
        </w:rPr>
        <w:tab/>
        <w:t xml:space="preserve">Many applications are dynamically selecting port numbers when populating source port field in UDP/TCP header, e.g. for load balancing. These applications are aware of the IANA reserved port numbers and therefore avoid using these numbers when populating source port field to avert unwanted traffic coming to these reserved ports. Point is, in a request-response type of communication, the remote peer typically sends the response message to the port number, which is populating the source port field of the received request message.  </w:t>
      </w:r>
    </w:p>
    <w:p w14:paraId="10C15E5F" w14:textId="2988255B" w:rsidR="00A91635" w:rsidRDefault="00A91635" w:rsidP="00A91635">
      <w:pPr>
        <w:pStyle w:val="Heading2"/>
        <w:rPr>
          <w:lang w:eastAsia="zh-CN"/>
        </w:rPr>
      </w:pPr>
      <w:bookmarkStart w:id="114" w:name="_Toc49766777"/>
      <w:bookmarkStart w:id="115" w:name="_Toc51229983"/>
      <w:bookmarkStart w:id="116" w:name="_Toc56624167"/>
      <w:bookmarkStart w:id="117" w:name="_Toc57018068"/>
      <w:bookmarkStart w:id="118" w:name="_Toc57272030"/>
      <w:bookmarkStart w:id="119" w:name="_Toc57272135"/>
      <w:bookmarkStart w:id="120" w:name="_Toc57272238"/>
      <w:bookmarkStart w:id="121" w:name="_Toc57272464"/>
      <w:bookmarkStart w:id="122" w:name="_Toc57284988"/>
      <w:r>
        <w:rPr>
          <w:lang w:eastAsia="zh-CN"/>
        </w:rPr>
        <w:lastRenderedPageBreak/>
        <w:t>4.</w:t>
      </w:r>
      <w:r w:rsidR="00A079CC">
        <w:rPr>
          <w:lang w:eastAsia="zh-CN"/>
        </w:rPr>
        <w:t>2</w:t>
      </w:r>
      <w:r>
        <w:rPr>
          <w:lang w:eastAsia="zh-CN"/>
        </w:rPr>
        <w:tab/>
        <w:t xml:space="preserve">Requirement #1: </w:t>
      </w:r>
      <w:bookmarkEnd w:id="114"/>
      <w:bookmarkEnd w:id="115"/>
      <w:r w:rsidR="00C23122" w:rsidRPr="00C23122">
        <w:t xml:space="preserve"> </w:t>
      </w:r>
      <w:r w:rsidR="00C23122">
        <w:t>At least either the port number or the Payload Protocol Identifier value shall be standardized for new SCTP interfaces</w:t>
      </w:r>
      <w:bookmarkEnd w:id="116"/>
      <w:bookmarkEnd w:id="117"/>
      <w:bookmarkEnd w:id="118"/>
      <w:bookmarkEnd w:id="119"/>
      <w:bookmarkEnd w:id="120"/>
      <w:bookmarkEnd w:id="121"/>
      <w:bookmarkEnd w:id="122"/>
    </w:p>
    <w:p w14:paraId="7DD6F1CA" w14:textId="50BB7533" w:rsidR="00C23122" w:rsidRPr="007A22F1" w:rsidRDefault="00A079CC" w:rsidP="00A9011C">
      <w:pPr>
        <w:pStyle w:val="Heading3"/>
      </w:pPr>
      <w:bookmarkStart w:id="123" w:name="_Toc56624168"/>
      <w:bookmarkStart w:id="124" w:name="_Toc57018069"/>
      <w:bookmarkStart w:id="125" w:name="_Toc57272031"/>
      <w:bookmarkStart w:id="126" w:name="_Toc57272136"/>
      <w:bookmarkStart w:id="127" w:name="_Toc57272239"/>
      <w:bookmarkStart w:id="128" w:name="_Toc57272465"/>
      <w:bookmarkStart w:id="129" w:name="_Toc57284989"/>
      <w:r>
        <w:t>4.2.1</w:t>
      </w:r>
      <w:r>
        <w:tab/>
      </w:r>
      <w:r w:rsidR="00C23122" w:rsidRPr="007A22F1">
        <w:t>Problem Statement</w:t>
      </w:r>
      <w:bookmarkEnd w:id="123"/>
      <w:bookmarkEnd w:id="124"/>
      <w:bookmarkEnd w:id="125"/>
      <w:bookmarkEnd w:id="126"/>
      <w:bookmarkEnd w:id="127"/>
      <w:bookmarkEnd w:id="128"/>
      <w:bookmarkEnd w:id="129"/>
    </w:p>
    <w:p w14:paraId="3A06C373" w14:textId="77777777" w:rsidR="00C23122" w:rsidRDefault="00C23122" w:rsidP="00C23122">
      <w:pPr>
        <w:rPr>
          <w:lang w:val="en-IN"/>
        </w:rPr>
      </w:pPr>
      <w:r>
        <w:t xml:space="preserve">Currently in 3GPP networks, each SCTP interface/application uses standardized well-known port for communication. Having a standardized port for the application is beneficial in many ways. For example, it is extremely useful during analysis of issues found at product testing, field deployments and customer support and for packet analysis using protocol analyser tools. </w:t>
      </w:r>
      <w:r w:rsidRPr="00AC4A0B">
        <w:t>The SCTP protocol stacks in protocol analyser tools use port</w:t>
      </w:r>
      <w:r>
        <w:t xml:space="preserve"> number</w:t>
      </w:r>
      <w:r w:rsidRPr="00AC4A0B">
        <w:t xml:space="preserve"> and/or </w:t>
      </w:r>
      <w:r>
        <w:t>SCTP Payload Protocol Identifier (</w:t>
      </w:r>
      <w:r w:rsidRPr="00AC4A0B">
        <w:t>PPI</w:t>
      </w:r>
      <w:r>
        <w:t>)</w:t>
      </w:r>
      <w:r w:rsidRPr="00AC4A0B">
        <w:t xml:space="preserve"> to decide which transported protocol to apply.</w:t>
      </w:r>
      <w:r>
        <w:t xml:space="preserve"> </w:t>
      </w:r>
      <w:r>
        <w:rPr>
          <w:lang w:val="en-IN"/>
        </w:rPr>
        <w:t>For example, in Wireshark, i</w:t>
      </w:r>
      <w:r w:rsidRPr="00A15548">
        <w:rPr>
          <w:lang w:val="en-IN"/>
        </w:rPr>
        <w:t>f there is a protocol registered based on the SCTP PPI, then this registration takes precedence</w:t>
      </w:r>
      <w:r>
        <w:rPr>
          <w:lang w:val="en-IN"/>
        </w:rPr>
        <w:t xml:space="preserve"> and</w:t>
      </w:r>
      <w:r w:rsidRPr="00A15548">
        <w:rPr>
          <w:lang w:val="en-IN"/>
        </w:rPr>
        <w:t xml:space="preserve"> </w:t>
      </w:r>
      <w:r>
        <w:rPr>
          <w:lang w:val="en-IN"/>
        </w:rPr>
        <w:t>i</w:t>
      </w:r>
      <w:r w:rsidRPr="00A15548">
        <w:rPr>
          <w:lang w:val="en-IN"/>
        </w:rPr>
        <w:t>f there is only a registration based on the SCTP port</w:t>
      </w:r>
      <w:r>
        <w:rPr>
          <w:lang w:val="en-IN"/>
        </w:rPr>
        <w:t xml:space="preserve"> number</w:t>
      </w:r>
      <w:r w:rsidRPr="00A15548">
        <w:rPr>
          <w:lang w:val="en-IN"/>
        </w:rPr>
        <w:t xml:space="preserve">, </w:t>
      </w:r>
      <w:r>
        <w:rPr>
          <w:lang w:val="en-IN"/>
        </w:rPr>
        <w:t xml:space="preserve">then </w:t>
      </w:r>
      <w:r w:rsidRPr="00A15548">
        <w:rPr>
          <w:lang w:val="en-IN"/>
        </w:rPr>
        <w:t>this one is used.</w:t>
      </w:r>
    </w:p>
    <w:p w14:paraId="3084F05D" w14:textId="77777777" w:rsidR="00C23122" w:rsidRDefault="00C23122" w:rsidP="00C23122">
      <w:r>
        <w:t>Given the current situation that we are in, due to the extremely restrictive stand taken by IANA in port number assignment, 3GPP is looking at alternative solutions for the port number allocations, which includes possibility of dynamically allocating the port numbers through OAM or DNS based solution.</w:t>
      </w:r>
    </w:p>
    <w:p w14:paraId="7705F49A" w14:textId="77777777" w:rsidR="00C23122" w:rsidRDefault="00C23122" w:rsidP="00C23122">
      <w:r>
        <w:t>Using dynamic port numbers while defining new SCTP interfaces will directly impact and create significant problems for product test, field deployments and customer support engineers in performing protocol analysis and trouble shooting of interface related issues. For example, the port number shall be now manually configured in the protocol analyser tool, for it to be able to decode the protocol dump. This will become an even bigger issue if there are multiple instances of the interface/application deployed in the network and each instance is using a different dynamic port number.</w:t>
      </w:r>
    </w:p>
    <w:p w14:paraId="3A85A976" w14:textId="77777777" w:rsidR="00C23122" w:rsidRDefault="00C23122" w:rsidP="00C23122">
      <w:r>
        <w:t>One way to address the problem created by dynamic allocation of port numbers is to standardize the SCTP Payload Protocol Identifier value for each new SCTP interface defined by 3GPP.The Payload Protocol Identifier can be used to easily identify the interface/application when the interface/application is not using a standardized or well-known SCTP port.</w:t>
      </w:r>
    </w:p>
    <w:p w14:paraId="34C2F4E6" w14:textId="77777777" w:rsidR="00C23122" w:rsidRDefault="00C23122" w:rsidP="00C23122">
      <w:r>
        <w:t>Standardizing the SCTP Payload Protocol Identifier for each new 3GPP defined SCTP interfaces will ensure that we are able to use a solution to dynamically allocate port numbers for an interface while still protecting the best interests of product testers, field deployment engineers and customer support engineers.</w:t>
      </w:r>
    </w:p>
    <w:p w14:paraId="3639FE03" w14:textId="428BF660" w:rsidR="00C23122" w:rsidRDefault="00A079CC" w:rsidP="00A9011C">
      <w:pPr>
        <w:pStyle w:val="Heading3"/>
      </w:pPr>
      <w:bookmarkStart w:id="130" w:name="_Toc56624169"/>
      <w:bookmarkStart w:id="131" w:name="_Toc57018070"/>
      <w:bookmarkStart w:id="132" w:name="_Toc57272032"/>
      <w:bookmarkStart w:id="133" w:name="_Toc57272137"/>
      <w:bookmarkStart w:id="134" w:name="_Toc57272240"/>
      <w:bookmarkStart w:id="135" w:name="_Toc57272466"/>
      <w:bookmarkStart w:id="136" w:name="_Toc57284990"/>
      <w:r>
        <w:t>4.2.2</w:t>
      </w:r>
      <w:r>
        <w:tab/>
      </w:r>
      <w:r w:rsidR="00C23122" w:rsidRPr="00DF6684">
        <w:t>Requirement</w:t>
      </w:r>
      <w:bookmarkEnd w:id="130"/>
      <w:bookmarkEnd w:id="131"/>
      <w:bookmarkEnd w:id="132"/>
      <w:bookmarkEnd w:id="133"/>
      <w:bookmarkEnd w:id="134"/>
      <w:bookmarkEnd w:id="135"/>
      <w:bookmarkEnd w:id="136"/>
    </w:p>
    <w:p w14:paraId="69D2867D" w14:textId="77777777" w:rsidR="00C23122" w:rsidRDefault="00C23122" w:rsidP="00C23122">
      <w:r>
        <w:rPr>
          <w:lang w:val="en-IN"/>
        </w:rPr>
        <w:t xml:space="preserve">The </w:t>
      </w:r>
      <w:r>
        <w:t>selected solution shall ensure that a newly defined SCTP interface/application has at least either the port number or the SCTP Payload Protocol Identifier value standardized.</w:t>
      </w:r>
    </w:p>
    <w:p w14:paraId="268CF5E5" w14:textId="1D68D0CD" w:rsidR="00A91635" w:rsidRDefault="00A91635" w:rsidP="00A91635">
      <w:pPr>
        <w:pStyle w:val="Heading2"/>
        <w:rPr>
          <w:lang w:eastAsia="zh-CN"/>
        </w:rPr>
      </w:pPr>
      <w:bookmarkStart w:id="137" w:name="_Toc49766778"/>
      <w:bookmarkStart w:id="138" w:name="_Toc51229984"/>
      <w:bookmarkStart w:id="139" w:name="_Toc56624170"/>
      <w:bookmarkStart w:id="140" w:name="_Toc57018071"/>
      <w:bookmarkStart w:id="141" w:name="_Toc57272033"/>
      <w:bookmarkStart w:id="142" w:name="_Toc57272138"/>
      <w:bookmarkStart w:id="143" w:name="_Toc57272241"/>
      <w:bookmarkStart w:id="144" w:name="_Toc57272467"/>
      <w:bookmarkStart w:id="145" w:name="_Toc57284991"/>
      <w:r>
        <w:rPr>
          <w:lang w:eastAsia="zh-CN"/>
        </w:rPr>
        <w:t>4.</w:t>
      </w:r>
      <w:r w:rsidR="00A079CC">
        <w:rPr>
          <w:lang w:eastAsia="zh-CN"/>
        </w:rPr>
        <w:t>3</w:t>
      </w:r>
      <w:r>
        <w:rPr>
          <w:lang w:eastAsia="zh-CN"/>
        </w:rPr>
        <w:tab/>
        <w:t>Requirement #</w:t>
      </w:r>
      <w:r w:rsidR="00C23122">
        <w:rPr>
          <w:lang w:eastAsia="zh-CN"/>
        </w:rPr>
        <w:t>2</w:t>
      </w:r>
      <w:r>
        <w:rPr>
          <w:lang w:eastAsia="zh-CN"/>
        </w:rPr>
        <w:t>: &lt;Req#2&gt;</w:t>
      </w:r>
      <w:bookmarkEnd w:id="137"/>
      <w:bookmarkEnd w:id="138"/>
      <w:bookmarkEnd w:id="139"/>
      <w:bookmarkEnd w:id="140"/>
      <w:bookmarkEnd w:id="141"/>
      <w:bookmarkEnd w:id="142"/>
      <w:bookmarkEnd w:id="143"/>
      <w:bookmarkEnd w:id="144"/>
      <w:bookmarkEnd w:id="145"/>
    </w:p>
    <w:p w14:paraId="08C20898" w14:textId="77777777" w:rsidR="00A91635" w:rsidRDefault="00A91635" w:rsidP="00A91635">
      <w:pPr>
        <w:pStyle w:val="Guidance"/>
      </w:pPr>
      <w:r w:rsidRPr="0090769B">
        <w:t>D</w:t>
      </w:r>
      <w:r>
        <w:rPr>
          <w:lang w:eastAsia="zh-CN"/>
        </w:rPr>
        <w:t>escription of &lt;Req</w:t>
      </w:r>
      <w:r w:rsidRPr="0090769B">
        <w:rPr>
          <w:lang w:eastAsia="zh-CN"/>
        </w:rPr>
        <w:t>#2&gt;</w:t>
      </w:r>
      <w:r w:rsidRPr="0090769B">
        <w:t xml:space="preserve"> </w:t>
      </w:r>
    </w:p>
    <w:p w14:paraId="16D05DC1" w14:textId="17B9A82A" w:rsidR="00A91635" w:rsidRDefault="00A91635" w:rsidP="00A91635">
      <w:pPr>
        <w:pStyle w:val="Heading2"/>
        <w:rPr>
          <w:lang w:eastAsia="zh-CN"/>
        </w:rPr>
      </w:pPr>
      <w:bookmarkStart w:id="146" w:name="_Toc49766779"/>
      <w:bookmarkStart w:id="147" w:name="_Toc51229985"/>
      <w:bookmarkStart w:id="148" w:name="_Toc56624171"/>
      <w:bookmarkStart w:id="149" w:name="_Toc57018072"/>
      <w:bookmarkStart w:id="150" w:name="_Toc57272034"/>
      <w:bookmarkStart w:id="151" w:name="_Toc57272139"/>
      <w:bookmarkStart w:id="152" w:name="_Toc57272242"/>
      <w:bookmarkStart w:id="153" w:name="_Toc57272468"/>
      <w:bookmarkStart w:id="154" w:name="_Toc57284992"/>
      <w:r>
        <w:rPr>
          <w:lang w:eastAsia="zh-CN"/>
        </w:rPr>
        <w:t>4.</w:t>
      </w:r>
      <w:r w:rsidR="00A079CC">
        <w:rPr>
          <w:lang w:eastAsia="zh-CN"/>
        </w:rPr>
        <w:t>4</w:t>
      </w:r>
      <w:r>
        <w:rPr>
          <w:lang w:eastAsia="zh-CN"/>
        </w:rPr>
        <w:tab/>
        <w:t>Requirement #</w:t>
      </w:r>
      <w:r w:rsidR="00C23122">
        <w:rPr>
          <w:lang w:eastAsia="zh-CN"/>
        </w:rPr>
        <w:t>3</w:t>
      </w:r>
      <w:r>
        <w:rPr>
          <w:lang w:eastAsia="zh-CN"/>
        </w:rPr>
        <w:t>: &lt;Req#3&gt;</w:t>
      </w:r>
      <w:bookmarkEnd w:id="146"/>
      <w:bookmarkEnd w:id="147"/>
      <w:bookmarkEnd w:id="148"/>
      <w:bookmarkEnd w:id="149"/>
      <w:bookmarkEnd w:id="150"/>
      <w:bookmarkEnd w:id="151"/>
      <w:bookmarkEnd w:id="152"/>
      <w:bookmarkEnd w:id="153"/>
      <w:bookmarkEnd w:id="154"/>
    </w:p>
    <w:p w14:paraId="52A960DF" w14:textId="77777777" w:rsidR="00A91635" w:rsidRDefault="00A91635" w:rsidP="00A91635">
      <w:pPr>
        <w:pStyle w:val="Guidance"/>
      </w:pPr>
      <w:r w:rsidRPr="0090769B">
        <w:t>D</w:t>
      </w:r>
      <w:r>
        <w:rPr>
          <w:lang w:eastAsia="zh-CN"/>
        </w:rPr>
        <w:t>escription of &lt;Req#3</w:t>
      </w:r>
      <w:r w:rsidRPr="0090769B">
        <w:rPr>
          <w:lang w:eastAsia="zh-CN"/>
        </w:rPr>
        <w:t>&gt;</w:t>
      </w:r>
      <w:r w:rsidRPr="0090769B">
        <w:t xml:space="preserve"> </w:t>
      </w:r>
    </w:p>
    <w:p w14:paraId="46F627D9" w14:textId="77777777" w:rsidR="002E6DDB" w:rsidRPr="0090769B" w:rsidRDefault="002E6DDB" w:rsidP="002E6DDB">
      <w:pPr>
        <w:pStyle w:val="Heading1"/>
        <w:rPr>
          <w:lang w:eastAsia="zh-CN"/>
        </w:rPr>
      </w:pPr>
      <w:bookmarkStart w:id="155" w:name="_Toc49766780"/>
      <w:bookmarkStart w:id="156" w:name="_Toc51229986"/>
      <w:bookmarkStart w:id="157" w:name="_Toc56624172"/>
      <w:bookmarkStart w:id="158" w:name="_Toc57018073"/>
      <w:bookmarkStart w:id="159" w:name="_Toc57272035"/>
      <w:bookmarkStart w:id="160" w:name="_Toc57272140"/>
      <w:bookmarkStart w:id="161" w:name="_Toc57272243"/>
      <w:bookmarkStart w:id="162" w:name="_Toc57272469"/>
      <w:bookmarkStart w:id="163" w:name="_Toc57284993"/>
      <w:r w:rsidRPr="0090769B">
        <w:rPr>
          <w:lang w:eastAsia="zh-CN"/>
        </w:rPr>
        <w:t>5</w:t>
      </w:r>
      <w:r w:rsidRPr="0090769B">
        <w:tab/>
      </w:r>
      <w:r w:rsidRPr="0090769B">
        <w:rPr>
          <w:lang w:eastAsia="zh-CN"/>
        </w:rPr>
        <w:t>Key Issues</w:t>
      </w:r>
      <w:bookmarkEnd w:id="112"/>
      <w:bookmarkEnd w:id="155"/>
      <w:bookmarkEnd w:id="156"/>
      <w:bookmarkEnd w:id="157"/>
      <w:bookmarkEnd w:id="158"/>
      <w:bookmarkEnd w:id="159"/>
      <w:bookmarkEnd w:id="160"/>
      <w:bookmarkEnd w:id="161"/>
      <w:bookmarkEnd w:id="162"/>
      <w:bookmarkEnd w:id="163"/>
    </w:p>
    <w:p w14:paraId="6C638BB1" w14:textId="77777777" w:rsidR="002E6DDB" w:rsidRPr="0090769B" w:rsidRDefault="002E6DDB" w:rsidP="002E6DDB">
      <w:pPr>
        <w:pStyle w:val="Heading2"/>
        <w:rPr>
          <w:lang w:eastAsia="zh-CN"/>
        </w:rPr>
      </w:pPr>
      <w:bookmarkStart w:id="164" w:name="_Toc49766781"/>
      <w:bookmarkStart w:id="165" w:name="_Toc51229987"/>
      <w:bookmarkStart w:id="166" w:name="_Toc56624173"/>
      <w:bookmarkStart w:id="167" w:name="_Toc57018074"/>
      <w:bookmarkStart w:id="168" w:name="_Toc57272036"/>
      <w:bookmarkStart w:id="169" w:name="_Toc57272141"/>
      <w:bookmarkStart w:id="170" w:name="_Toc57272244"/>
      <w:bookmarkStart w:id="171" w:name="_Toc57272470"/>
      <w:bookmarkStart w:id="172" w:name="_Toc57284994"/>
      <w:r w:rsidRPr="0090769B">
        <w:rPr>
          <w:lang w:eastAsia="zh-CN"/>
        </w:rPr>
        <w:t>5</w:t>
      </w:r>
      <w:r w:rsidRPr="0090769B">
        <w:t>.1</w:t>
      </w:r>
      <w:r w:rsidRPr="0090769B">
        <w:rPr>
          <w:lang w:eastAsia="zh-CN"/>
        </w:rPr>
        <w:tab/>
        <w:t>General</w:t>
      </w:r>
      <w:bookmarkEnd w:id="164"/>
      <w:bookmarkEnd w:id="165"/>
      <w:bookmarkEnd w:id="166"/>
      <w:bookmarkEnd w:id="167"/>
      <w:bookmarkEnd w:id="168"/>
      <w:bookmarkEnd w:id="169"/>
      <w:bookmarkEnd w:id="170"/>
      <w:bookmarkEnd w:id="171"/>
      <w:bookmarkEnd w:id="172"/>
    </w:p>
    <w:p w14:paraId="41F2F9AA" w14:textId="77777777" w:rsidR="002E6DDB" w:rsidRPr="0090769B" w:rsidRDefault="002E6DDB" w:rsidP="002E6DDB">
      <w:pPr>
        <w:pStyle w:val="Guidance"/>
        <w:rPr>
          <w:lang w:eastAsia="zh-CN"/>
        </w:rPr>
      </w:pPr>
      <w:r w:rsidRPr="0090769B">
        <w:t>Th</w:t>
      </w:r>
      <w:r w:rsidRPr="0090769B">
        <w:rPr>
          <w:lang w:eastAsia="zh-CN"/>
        </w:rPr>
        <w:t>is clause describes key issues</w:t>
      </w:r>
    </w:p>
    <w:p w14:paraId="2160CC0C" w14:textId="77777777" w:rsidR="002E6DDB" w:rsidRPr="0090769B" w:rsidRDefault="002E6DDB" w:rsidP="002E6DDB">
      <w:pPr>
        <w:pStyle w:val="Guidance"/>
        <w:rPr>
          <w:lang w:eastAsia="zh-CN"/>
        </w:rPr>
      </w:pPr>
      <w:r w:rsidRPr="0090769B">
        <w:rPr>
          <w:lang w:eastAsia="zh-CN"/>
        </w:rPr>
        <w:t xml:space="preserve">Each </w:t>
      </w:r>
      <w:r w:rsidR="00900393">
        <w:rPr>
          <w:lang w:eastAsia="zh-CN"/>
        </w:rPr>
        <w:t>clause</w:t>
      </w:r>
      <w:r w:rsidRPr="0090769B">
        <w:rPr>
          <w:lang w:eastAsia="zh-CN"/>
        </w:rPr>
        <w:t xml:space="preserve"> will describe one key issue</w:t>
      </w:r>
    </w:p>
    <w:p w14:paraId="1980A14F" w14:textId="3D34B7DD" w:rsidR="00CE5AA5" w:rsidRPr="00EE3B50" w:rsidRDefault="00CE5AA5" w:rsidP="00CE5AA5">
      <w:pPr>
        <w:pStyle w:val="Heading2"/>
        <w:rPr>
          <w:lang w:eastAsia="zh-CN"/>
        </w:rPr>
      </w:pPr>
      <w:bookmarkStart w:id="173" w:name="_Toc56624174"/>
      <w:bookmarkStart w:id="174" w:name="_Toc57018075"/>
      <w:bookmarkStart w:id="175" w:name="_Toc57272037"/>
      <w:bookmarkStart w:id="176" w:name="_Toc57272142"/>
      <w:bookmarkStart w:id="177" w:name="_Toc57272245"/>
      <w:bookmarkStart w:id="178" w:name="_Toc57272471"/>
      <w:bookmarkStart w:id="179" w:name="_Toc39050166"/>
      <w:bookmarkStart w:id="180" w:name="_Toc47446711"/>
      <w:bookmarkStart w:id="181" w:name="_Toc49766782"/>
      <w:bookmarkStart w:id="182" w:name="_Toc51229988"/>
      <w:bookmarkStart w:id="183" w:name="_Toc49025417"/>
      <w:bookmarkStart w:id="184" w:name="_Toc47446712"/>
      <w:bookmarkStart w:id="185" w:name="_Toc49766785"/>
      <w:bookmarkStart w:id="186" w:name="_Toc51229991"/>
      <w:bookmarkStart w:id="187" w:name="_Toc49025420"/>
      <w:bookmarkStart w:id="188" w:name="_Toc39050168"/>
      <w:bookmarkStart w:id="189" w:name="_Toc57284995"/>
      <w:r w:rsidRPr="00EE3B50">
        <w:rPr>
          <w:lang w:eastAsia="zh-CN"/>
        </w:rPr>
        <w:lastRenderedPageBreak/>
        <w:t>5</w:t>
      </w:r>
      <w:r w:rsidRPr="00EE3B50">
        <w:t>.2</w:t>
      </w:r>
      <w:r w:rsidRPr="00EE3B50">
        <w:tab/>
      </w:r>
      <w:r w:rsidRPr="00EE3B50">
        <w:rPr>
          <w:lang w:eastAsia="zh-CN"/>
        </w:rPr>
        <w:t>Key Issue #1: Roaming scenario</w:t>
      </w:r>
      <w:bookmarkEnd w:id="173"/>
      <w:bookmarkEnd w:id="174"/>
      <w:bookmarkEnd w:id="175"/>
      <w:bookmarkEnd w:id="176"/>
      <w:bookmarkEnd w:id="177"/>
      <w:bookmarkEnd w:id="178"/>
      <w:bookmarkEnd w:id="189"/>
    </w:p>
    <w:p w14:paraId="76B908F8" w14:textId="2A7E7E37" w:rsidR="00CE5AA5" w:rsidRPr="00EE3B50" w:rsidRDefault="00CE5AA5" w:rsidP="00CE5AA5">
      <w:pPr>
        <w:pStyle w:val="Heading3"/>
        <w:rPr>
          <w:lang w:eastAsia="zh-CN"/>
        </w:rPr>
      </w:pPr>
      <w:bookmarkStart w:id="190" w:name="_Toc56624175"/>
      <w:bookmarkStart w:id="191" w:name="_Toc57018076"/>
      <w:bookmarkStart w:id="192" w:name="_Toc57272038"/>
      <w:bookmarkStart w:id="193" w:name="_Toc57272143"/>
      <w:bookmarkStart w:id="194" w:name="_Toc57272246"/>
      <w:bookmarkStart w:id="195" w:name="_Toc57272472"/>
      <w:bookmarkStart w:id="196" w:name="_Toc57284996"/>
      <w:r w:rsidRPr="00EE3B50">
        <w:rPr>
          <w:lang w:eastAsia="zh-CN"/>
        </w:rPr>
        <w:t>5.2.1</w:t>
      </w:r>
      <w:r w:rsidRPr="00EE3B50">
        <w:rPr>
          <w:lang w:eastAsia="zh-CN"/>
        </w:rPr>
        <w:tab/>
        <w:t>Description of the use case</w:t>
      </w:r>
      <w:bookmarkEnd w:id="190"/>
      <w:bookmarkEnd w:id="191"/>
      <w:bookmarkEnd w:id="192"/>
      <w:bookmarkEnd w:id="193"/>
      <w:bookmarkEnd w:id="194"/>
      <w:bookmarkEnd w:id="195"/>
      <w:bookmarkEnd w:id="196"/>
      <w:r w:rsidRPr="00EE3B50">
        <w:rPr>
          <w:lang w:eastAsia="zh-CN"/>
        </w:rPr>
        <w:t xml:space="preserve"> </w:t>
      </w:r>
    </w:p>
    <w:p w14:paraId="339A17EB" w14:textId="51BCD128" w:rsidR="00CE5AA5" w:rsidRDefault="00CE5AA5" w:rsidP="00CE5AA5">
      <w:r w:rsidRPr="00EE3B50">
        <w:t>Key Issue #1 is to avert port number clashes in a roaming scenario. Therefore, selected solution shall ensure that only</w:t>
      </w:r>
      <w:r>
        <w:t xml:space="preserve"> the intended traffic will be received at the newly defined application ports across the inter-PLMN interfaces</w:t>
      </w:r>
    </w:p>
    <w:p w14:paraId="399455BB" w14:textId="53B0C8D1" w:rsidR="00CE5AA5" w:rsidRPr="009B35CE" w:rsidRDefault="00CE5AA5" w:rsidP="00CE5AA5">
      <w:pPr>
        <w:pStyle w:val="Heading3"/>
        <w:rPr>
          <w:lang w:eastAsia="zh-CN"/>
        </w:rPr>
      </w:pPr>
      <w:bookmarkStart w:id="197" w:name="_Toc56624176"/>
      <w:bookmarkStart w:id="198" w:name="_Toc57018077"/>
      <w:bookmarkStart w:id="199" w:name="_Toc57272039"/>
      <w:bookmarkStart w:id="200" w:name="_Toc57272144"/>
      <w:bookmarkStart w:id="201" w:name="_Toc57272247"/>
      <w:bookmarkStart w:id="202" w:name="_Toc57272473"/>
      <w:bookmarkStart w:id="203" w:name="_Toc57284997"/>
      <w:r>
        <w:rPr>
          <w:lang w:eastAsia="zh-CN"/>
        </w:rPr>
        <w:t>5.2.2</w:t>
      </w:r>
      <w:r>
        <w:rPr>
          <w:lang w:eastAsia="zh-CN"/>
        </w:rPr>
        <w:tab/>
        <w:t>Key issue definition</w:t>
      </w:r>
      <w:bookmarkEnd w:id="197"/>
      <w:bookmarkEnd w:id="198"/>
      <w:bookmarkEnd w:id="199"/>
      <w:bookmarkEnd w:id="200"/>
      <w:bookmarkEnd w:id="201"/>
      <w:bookmarkEnd w:id="202"/>
      <w:bookmarkEnd w:id="203"/>
      <w:r>
        <w:rPr>
          <w:lang w:eastAsia="zh-CN"/>
        </w:rPr>
        <w:t xml:space="preserve"> </w:t>
      </w:r>
    </w:p>
    <w:p w14:paraId="2F074A13" w14:textId="77777777" w:rsidR="00CE5AA5" w:rsidRDefault="00CE5AA5" w:rsidP="00CE5AA5">
      <w:pPr>
        <w:rPr>
          <w:lang w:val="en-US"/>
        </w:rPr>
      </w:pPr>
      <w:r>
        <w:rPr>
          <w:lang w:val="en-US"/>
        </w:rPr>
        <w:t>The IETF RFC 7605 [</w:t>
      </w:r>
      <w:r w:rsidR="0068671A">
        <w:rPr>
          <w:lang w:val="en-US"/>
        </w:rPr>
        <w:t>3</w:t>
      </w:r>
      <w:r>
        <w:rPr>
          <w:lang w:val="en-US"/>
        </w:rPr>
        <w:t xml:space="preserve">] </w:t>
      </w:r>
      <w:r w:rsidRPr="002614A2">
        <w:rPr>
          <w:lang w:val="en-US"/>
        </w:rPr>
        <w:t>provides recommendations to designers of application and service protocols on how to use the transport protocol port number space and when to request a port assignment from IANA.</w:t>
      </w:r>
    </w:p>
    <w:p w14:paraId="45B18BD3" w14:textId="77777777" w:rsidR="00CE5AA5" w:rsidRDefault="00CE5AA5" w:rsidP="00CE5AA5">
      <w:r>
        <w:rPr>
          <w:lang w:val="en-US"/>
        </w:rPr>
        <w:t>In this document, it is reminded that:</w:t>
      </w:r>
    </w:p>
    <w:p w14:paraId="474DFE16" w14:textId="77777777" w:rsidR="00CE5AA5" w:rsidRPr="004D7233" w:rsidRDefault="00CE5AA5" w:rsidP="00CE5AA5">
      <w:pPr>
        <w:pStyle w:val="B1"/>
        <w:ind w:firstLine="0"/>
        <w:rPr>
          <w:i/>
        </w:rPr>
      </w:pPr>
      <w:r w:rsidRPr="004D7233">
        <w:rPr>
          <w:i/>
        </w:rPr>
        <w:t xml:space="preserve">IANA assigns port numbers so that Internet endpoints do not need pairwise, explicit coordination of the meaning of their port numbers. This is the primary reason for requesting port number assignment by IANA: to have a common agreement between all endpoints </w:t>
      </w:r>
      <w:r w:rsidRPr="006B6B30">
        <w:rPr>
          <w:i/>
        </w:rPr>
        <w:t>on the Internet</w:t>
      </w:r>
      <w:r w:rsidRPr="004D7233">
        <w:rPr>
          <w:i/>
        </w:rPr>
        <w:t xml:space="preserve"> as to the default meaning of a port number, which provides the endpoints with a default port number for a particular protocol or service.</w:t>
      </w:r>
    </w:p>
    <w:p w14:paraId="16196311" w14:textId="77777777" w:rsidR="00CE5AA5" w:rsidRDefault="00CE5AA5" w:rsidP="00CE5AA5">
      <w:pPr>
        <w:rPr>
          <w:lang w:val="en-US"/>
        </w:rPr>
      </w:pPr>
      <w:r>
        <w:rPr>
          <w:lang w:val="en-US"/>
        </w:rPr>
        <w:t>It is also clarified that:</w:t>
      </w:r>
    </w:p>
    <w:p w14:paraId="66FA4B2E" w14:textId="77777777" w:rsidR="00CE5AA5" w:rsidRPr="004D7233" w:rsidRDefault="00CE5AA5" w:rsidP="00CE5AA5">
      <w:pPr>
        <w:pStyle w:val="B1"/>
        <w:ind w:firstLine="0"/>
        <w:rPr>
          <w:i/>
          <w:lang w:val="en-US"/>
        </w:rPr>
      </w:pPr>
      <w:r w:rsidRPr="004D7233">
        <w:rPr>
          <w:i/>
          <w:lang w:val="en-US"/>
        </w:rPr>
        <w:t xml:space="preserve">Port numbers can also be used for other purposes. Assigned port numbers can </w:t>
      </w:r>
      <w:r w:rsidRPr="006B6B30">
        <w:rPr>
          <w:i/>
          <w:lang w:val="en-US"/>
        </w:rPr>
        <w:t>simplify end-system configuration</w:t>
      </w:r>
      <w:r w:rsidRPr="004D7233">
        <w:rPr>
          <w:i/>
          <w:lang w:val="en-US"/>
        </w:rPr>
        <w:t xml:space="preserve">, so that individual installations </w:t>
      </w:r>
      <w:r w:rsidRPr="006B6B30">
        <w:rPr>
          <w:i/>
          <w:lang w:val="en-US"/>
        </w:rPr>
        <w:t>do not need to coordinate their use of arbitrary port numbers</w:t>
      </w:r>
      <w:r w:rsidRPr="004D7233">
        <w:rPr>
          <w:i/>
          <w:lang w:val="en-US"/>
        </w:rPr>
        <w:t>. Such assignments may also have the effect of simplifying firewall management, so that a single, fixed firewall configuration can either permit or deny a service that uses the assigned ports.</w:t>
      </w:r>
    </w:p>
    <w:p w14:paraId="2B2312E8" w14:textId="77777777" w:rsidR="00CE5AA5" w:rsidRDefault="00CE5AA5" w:rsidP="00CE5AA5">
      <w:r>
        <w:t>In typical roaming scenarios, three or more administrative domains can be crossed: visited and home PLMN, one or more IPX p</w:t>
      </w:r>
      <w:r w:rsidRPr="00416563">
        <w:t>roviders connecting together via an IPX peering point for traffic exchange</w:t>
      </w:r>
      <w:r>
        <w:t xml:space="preserve"> between PLMNs. Operators and service providers may even decide to rely on the global connectivity provided by the public Internet for interconnection.</w:t>
      </w:r>
    </w:p>
    <w:p w14:paraId="7B991709" w14:textId="77777777" w:rsidR="00CE5AA5" w:rsidRPr="004D7233" w:rsidRDefault="00CE5AA5" w:rsidP="00CE5AA5">
      <w:r>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14:paraId="3B159C6C" w14:textId="07555D62" w:rsidR="00D31970" w:rsidRPr="0090769B" w:rsidRDefault="00D31970" w:rsidP="00D31970">
      <w:pPr>
        <w:pStyle w:val="Heading2"/>
        <w:rPr>
          <w:lang w:eastAsia="zh-CN"/>
        </w:rPr>
      </w:pPr>
      <w:bookmarkStart w:id="204" w:name="_Toc56624177"/>
      <w:bookmarkStart w:id="205" w:name="_Toc57018078"/>
      <w:bookmarkStart w:id="206" w:name="_Toc57272040"/>
      <w:bookmarkStart w:id="207" w:name="_Toc57272145"/>
      <w:bookmarkStart w:id="208" w:name="_Toc57272248"/>
      <w:bookmarkStart w:id="209" w:name="_Toc57272474"/>
      <w:bookmarkStart w:id="210" w:name="_Toc57284998"/>
      <w:r w:rsidRPr="0090769B">
        <w:rPr>
          <w:lang w:eastAsia="zh-CN"/>
        </w:rPr>
        <w:t>5</w:t>
      </w:r>
      <w:r w:rsidRPr="0090769B">
        <w:t>.</w:t>
      </w:r>
      <w:r>
        <w:t>3</w:t>
      </w:r>
      <w:r w:rsidRPr="0090769B">
        <w:rPr>
          <w:lang w:eastAsia="zh-CN"/>
        </w:rPr>
        <w:tab/>
        <w:t>Key Issue #</w:t>
      </w:r>
      <w:r>
        <w:rPr>
          <w:lang w:eastAsia="zh-CN"/>
        </w:rPr>
        <w:t>2</w:t>
      </w:r>
      <w:r w:rsidRPr="0090769B">
        <w:rPr>
          <w:lang w:eastAsia="zh-CN"/>
        </w:rPr>
        <w:t xml:space="preserve">: </w:t>
      </w:r>
      <w:bookmarkEnd w:id="179"/>
      <w:bookmarkEnd w:id="180"/>
      <w:r>
        <w:rPr>
          <w:lang w:eastAsia="zh-CN"/>
        </w:rPr>
        <w:t>Non-roaming scenario</w:t>
      </w:r>
      <w:bookmarkEnd w:id="181"/>
      <w:bookmarkEnd w:id="182"/>
      <w:bookmarkEnd w:id="204"/>
      <w:bookmarkEnd w:id="205"/>
      <w:bookmarkEnd w:id="206"/>
      <w:bookmarkEnd w:id="207"/>
      <w:bookmarkEnd w:id="208"/>
      <w:bookmarkEnd w:id="209"/>
      <w:bookmarkEnd w:id="210"/>
    </w:p>
    <w:p w14:paraId="471EA14B" w14:textId="70EC3764" w:rsidR="00D31970" w:rsidRPr="009B35CE" w:rsidRDefault="00D31970" w:rsidP="00D31970">
      <w:pPr>
        <w:pStyle w:val="Heading3"/>
        <w:rPr>
          <w:lang w:eastAsia="zh-CN"/>
        </w:rPr>
      </w:pPr>
      <w:bookmarkStart w:id="211" w:name="_Toc49766783"/>
      <w:bookmarkStart w:id="212" w:name="_Toc51229989"/>
      <w:bookmarkStart w:id="213" w:name="_Toc56624178"/>
      <w:bookmarkStart w:id="214" w:name="_Toc57018079"/>
      <w:bookmarkStart w:id="215" w:name="_Toc57272041"/>
      <w:bookmarkStart w:id="216" w:name="_Toc57272146"/>
      <w:bookmarkStart w:id="217" w:name="_Toc57272249"/>
      <w:bookmarkStart w:id="218" w:name="_Toc57272475"/>
      <w:bookmarkStart w:id="219" w:name="_Toc57284999"/>
      <w:r>
        <w:rPr>
          <w:lang w:eastAsia="zh-CN"/>
        </w:rPr>
        <w:t>5.3.1</w:t>
      </w:r>
      <w:r>
        <w:rPr>
          <w:lang w:eastAsia="zh-CN"/>
        </w:rPr>
        <w:tab/>
        <w:t>Description of the use case</w:t>
      </w:r>
      <w:bookmarkEnd w:id="183"/>
      <w:bookmarkEnd w:id="211"/>
      <w:bookmarkEnd w:id="212"/>
      <w:bookmarkEnd w:id="213"/>
      <w:bookmarkEnd w:id="214"/>
      <w:bookmarkEnd w:id="215"/>
      <w:bookmarkEnd w:id="216"/>
      <w:bookmarkEnd w:id="217"/>
      <w:bookmarkEnd w:id="218"/>
      <w:bookmarkEnd w:id="219"/>
      <w:r>
        <w:rPr>
          <w:lang w:eastAsia="zh-CN"/>
        </w:rPr>
        <w:t xml:space="preserve"> </w:t>
      </w:r>
    </w:p>
    <w:p w14:paraId="7D1E8DB6" w14:textId="3115D969" w:rsidR="00D31970" w:rsidRDefault="00D31970" w:rsidP="00D31970">
      <w:r>
        <w:t>Key Issue #2 is to avert port number clashes in a non-roaming scenario. Therefore, selected solution shall ensure that only the intended traffic will be received at the newly defined application ports within a given PLMN</w:t>
      </w:r>
    </w:p>
    <w:p w14:paraId="182F8CA9" w14:textId="2E426225" w:rsidR="00D31970" w:rsidRPr="009B35CE" w:rsidRDefault="00D31970" w:rsidP="00D31970">
      <w:pPr>
        <w:pStyle w:val="Heading3"/>
        <w:rPr>
          <w:lang w:eastAsia="zh-CN"/>
        </w:rPr>
      </w:pPr>
      <w:bookmarkStart w:id="220" w:name="_Toc49025418"/>
      <w:bookmarkStart w:id="221" w:name="_Toc49766784"/>
      <w:bookmarkStart w:id="222" w:name="_Toc51229990"/>
      <w:bookmarkStart w:id="223" w:name="_Toc56624179"/>
      <w:bookmarkStart w:id="224" w:name="_Toc57018080"/>
      <w:bookmarkStart w:id="225" w:name="_Toc57272042"/>
      <w:bookmarkStart w:id="226" w:name="_Toc57272147"/>
      <w:bookmarkStart w:id="227" w:name="_Toc57272250"/>
      <w:bookmarkStart w:id="228" w:name="_Toc57272476"/>
      <w:bookmarkStart w:id="229" w:name="_Toc57285000"/>
      <w:r>
        <w:rPr>
          <w:lang w:eastAsia="zh-CN"/>
        </w:rPr>
        <w:t>5.3.2</w:t>
      </w:r>
      <w:r>
        <w:rPr>
          <w:lang w:eastAsia="zh-CN"/>
        </w:rPr>
        <w:tab/>
        <w:t>Key issue definition</w:t>
      </w:r>
      <w:bookmarkEnd w:id="220"/>
      <w:bookmarkEnd w:id="221"/>
      <w:bookmarkEnd w:id="222"/>
      <w:bookmarkEnd w:id="223"/>
      <w:bookmarkEnd w:id="224"/>
      <w:bookmarkEnd w:id="225"/>
      <w:bookmarkEnd w:id="226"/>
      <w:bookmarkEnd w:id="227"/>
      <w:bookmarkEnd w:id="228"/>
      <w:bookmarkEnd w:id="229"/>
      <w:r>
        <w:rPr>
          <w:lang w:eastAsia="zh-CN"/>
        </w:rPr>
        <w:t xml:space="preserve"> </w:t>
      </w:r>
    </w:p>
    <w:p w14:paraId="29458EAB" w14:textId="77777777" w:rsidR="00D31970" w:rsidRPr="007C664A" w:rsidRDefault="00D31970" w:rsidP="00D31970">
      <w:pPr>
        <w:rPr>
          <w:rFonts w:ascii="Calibri" w:hAnsi="Calibri"/>
          <w:lang w:val="en-US"/>
        </w:rPr>
      </w:pPr>
      <w:r>
        <w:rPr>
          <w:lang w:val="en-US"/>
        </w:rPr>
        <w:t xml:space="preserve">In a non-roaming scenario, it needs to be ensured that </w:t>
      </w:r>
      <w:r>
        <w:t>newly defined application port number will not clash with the port numbers that are already in use, or at least the solution should specify how to mitigate the problem. In other words, the solution needs to ensure that a newly introduced application entity that sends traffic to a certain port will always arrive at the intended application.</w:t>
      </w:r>
    </w:p>
    <w:p w14:paraId="2B191C6A" w14:textId="77777777" w:rsidR="00CE5AA5" w:rsidRPr="0090769B" w:rsidRDefault="00CE5AA5" w:rsidP="00CE5AA5">
      <w:pPr>
        <w:pStyle w:val="Heading2"/>
        <w:rPr>
          <w:lang w:eastAsia="zh-CN"/>
        </w:rPr>
      </w:pPr>
      <w:bookmarkStart w:id="230" w:name="_Toc49025422"/>
      <w:bookmarkStart w:id="231" w:name="_Toc49766788"/>
      <w:bookmarkStart w:id="232" w:name="_Toc51229994"/>
      <w:bookmarkStart w:id="233" w:name="_Toc56624180"/>
      <w:bookmarkStart w:id="234" w:name="_Toc57018081"/>
      <w:bookmarkStart w:id="235" w:name="_Toc57272043"/>
      <w:bookmarkStart w:id="236" w:name="_Toc57272148"/>
      <w:bookmarkStart w:id="237" w:name="_Toc57272251"/>
      <w:bookmarkStart w:id="238" w:name="_Toc57272477"/>
      <w:bookmarkStart w:id="239" w:name="_Toc49766791"/>
      <w:bookmarkStart w:id="240" w:name="_Toc51229997"/>
      <w:bookmarkStart w:id="241" w:name="_Toc57285001"/>
      <w:bookmarkEnd w:id="184"/>
      <w:bookmarkEnd w:id="185"/>
      <w:bookmarkEnd w:id="186"/>
      <w:bookmarkEnd w:id="187"/>
      <w:r w:rsidRPr="0090769B">
        <w:rPr>
          <w:lang w:eastAsia="zh-CN"/>
        </w:rPr>
        <w:t>5</w:t>
      </w:r>
      <w:r w:rsidRPr="0090769B">
        <w:t>.4</w:t>
      </w:r>
      <w:r w:rsidRPr="0090769B">
        <w:tab/>
      </w:r>
      <w:r w:rsidRPr="0090769B">
        <w:rPr>
          <w:lang w:eastAsia="zh-CN"/>
        </w:rPr>
        <w:t xml:space="preserve">Key Issue #3: </w:t>
      </w:r>
      <w:bookmarkEnd w:id="230"/>
      <w:r>
        <w:rPr>
          <w:lang w:eastAsia="zh-CN"/>
        </w:rPr>
        <w:t>Studying target port number ranges</w:t>
      </w:r>
      <w:bookmarkEnd w:id="231"/>
      <w:bookmarkEnd w:id="232"/>
      <w:bookmarkEnd w:id="233"/>
      <w:bookmarkEnd w:id="234"/>
      <w:bookmarkEnd w:id="235"/>
      <w:bookmarkEnd w:id="236"/>
      <w:bookmarkEnd w:id="237"/>
      <w:bookmarkEnd w:id="238"/>
      <w:bookmarkEnd w:id="241"/>
    </w:p>
    <w:p w14:paraId="7D63D0BE" w14:textId="77777777" w:rsidR="00CE5AA5" w:rsidRPr="009B35CE" w:rsidRDefault="00CE5AA5" w:rsidP="00CE5AA5">
      <w:pPr>
        <w:pStyle w:val="Heading3"/>
        <w:rPr>
          <w:lang w:eastAsia="zh-CN"/>
        </w:rPr>
      </w:pPr>
      <w:bookmarkStart w:id="242" w:name="_Toc49025423"/>
      <w:bookmarkStart w:id="243" w:name="_Toc49766789"/>
      <w:bookmarkStart w:id="244" w:name="_Toc51229995"/>
      <w:bookmarkStart w:id="245" w:name="_Toc56624181"/>
      <w:bookmarkStart w:id="246" w:name="_Toc57018082"/>
      <w:bookmarkStart w:id="247" w:name="_Toc57272044"/>
      <w:bookmarkStart w:id="248" w:name="_Toc57272149"/>
      <w:bookmarkStart w:id="249" w:name="_Toc57272252"/>
      <w:bookmarkStart w:id="250" w:name="_Toc57272478"/>
      <w:bookmarkStart w:id="251" w:name="_Toc57285002"/>
      <w:r>
        <w:rPr>
          <w:lang w:eastAsia="zh-CN"/>
        </w:rPr>
        <w:t>5.4.1</w:t>
      </w:r>
      <w:r>
        <w:rPr>
          <w:lang w:eastAsia="zh-CN"/>
        </w:rPr>
        <w:tab/>
        <w:t>Description of the use case</w:t>
      </w:r>
      <w:bookmarkEnd w:id="242"/>
      <w:bookmarkEnd w:id="243"/>
      <w:bookmarkEnd w:id="244"/>
      <w:bookmarkEnd w:id="245"/>
      <w:bookmarkEnd w:id="246"/>
      <w:bookmarkEnd w:id="247"/>
      <w:bookmarkEnd w:id="248"/>
      <w:bookmarkEnd w:id="249"/>
      <w:bookmarkEnd w:id="250"/>
      <w:bookmarkEnd w:id="251"/>
      <w:r>
        <w:rPr>
          <w:lang w:eastAsia="zh-CN"/>
        </w:rPr>
        <w:t xml:space="preserve"> </w:t>
      </w:r>
    </w:p>
    <w:p w14:paraId="794BF8BD" w14:textId="77777777" w:rsidR="00CE5AA5" w:rsidRDefault="00CE5AA5" w:rsidP="00CE5AA5">
      <w:r>
        <w:t>Key Issue #3 is to study whether Dynamic/Private Port numbers range [49152 - 65535] and/or User Port number range [1024-49151] can be used for new 3GPP interfaces.</w:t>
      </w:r>
    </w:p>
    <w:p w14:paraId="72926444" w14:textId="77777777" w:rsidR="00CE5AA5" w:rsidRPr="009B35CE" w:rsidRDefault="00CE5AA5" w:rsidP="00CE5AA5">
      <w:pPr>
        <w:pStyle w:val="Heading3"/>
        <w:rPr>
          <w:lang w:eastAsia="zh-CN"/>
        </w:rPr>
      </w:pPr>
      <w:bookmarkStart w:id="252" w:name="_Toc49025424"/>
      <w:bookmarkStart w:id="253" w:name="_Toc49766790"/>
      <w:bookmarkStart w:id="254" w:name="_Toc51229996"/>
      <w:bookmarkStart w:id="255" w:name="_Toc56624182"/>
      <w:bookmarkStart w:id="256" w:name="_Toc57018083"/>
      <w:bookmarkStart w:id="257" w:name="_Toc57272045"/>
      <w:bookmarkStart w:id="258" w:name="_Toc57272150"/>
      <w:bookmarkStart w:id="259" w:name="_Toc57272253"/>
      <w:bookmarkStart w:id="260" w:name="_Toc57272479"/>
      <w:bookmarkStart w:id="261" w:name="_Toc57285003"/>
      <w:r>
        <w:rPr>
          <w:lang w:eastAsia="zh-CN"/>
        </w:rPr>
        <w:lastRenderedPageBreak/>
        <w:t>5.4.2</w:t>
      </w:r>
      <w:r>
        <w:rPr>
          <w:lang w:eastAsia="zh-CN"/>
        </w:rPr>
        <w:tab/>
        <w:t>Key issue definition</w:t>
      </w:r>
      <w:bookmarkEnd w:id="252"/>
      <w:bookmarkEnd w:id="253"/>
      <w:bookmarkEnd w:id="254"/>
      <w:bookmarkEnd w:id="255"/>
      <w:bookmarkEnd w:id="256"/>
      <w:bookmarkEnd w:id="257"/>
      <w:bookmarkEnd w:id="258"/>
      <w:bookmarkEnd w:id="259"/>
      <w:bookmarkEnd w:id="260"/>
      <w:bookmarkEnd w:id="261"/>
      <w:r>
        <w:rPr>
          <w:lang w:eastAsia="zh-CN"/>
        </w:rPr>
        <w:t xml:space="preserve"> </w:t>
      </w:r>
    </w:p>
    <w:p w14:paraId="076116F7" w14:textId="77777777" w:rsidR="00CE5AA5" w:rsidRDefault="00CE5AA5" w:rsidP="00CE5AA5">
      <w:r>
        <w:rPr>
          <w:lang w:val="en-US"/>
        </w:rPr>
        <w:t xml:space="preserve">If </w:t>
      </w:r>
      <w:r>
        <w:t>Dynamic/Private Port numbers range [49152 - 65535] is selected for upcoming 3GPP interface applications, then any</w:t>
      </w:r>
      <w:r>
        <w:rPr>
          <w:lang w:val="en-US"/>
        </w:rPr>
        <w:t xml:space="preserve"> sub-range allocation would be acceptable for 3GPP. </w:t>
      </w:r>
      <w:r>
        <w:t>3GPP may need a sub-range of only 20-50 port numbers altogether.</w:t>
      </w:r>
    </w:p>
    <w:p w14:paraId="32BAB1E9" w14:textId="77777777" w:rsidR="00CE5AA5" w:rsidRPr="0090769B" w:rsidRDefault="00CE5AA5" w:rsidP="00CE5AA5">
      <w:pPr>
        <w:pStyle w:val="Heading2"/>
        <w:rPr>
          <w:lang w:eastAsia="zh-CN"/>
        </w:rPr>
      </w:pPr>
      <w:bookmarkStart w:id="262" w:name="_Toc56624183"/>
      <w:bookmarkStart w:id="263" w:name="_Toc57018084"/>
      <w:bookmarkStart w:id="264" w:name="_Toc57272046"/>
      <w:bookmarkStart w:id="265" w:name="_Toc57272151"/>
      <w:bookmarkStart w:id="266" w:name="_Toc57272254"/>
      <w:bookmarkStart w:id="267" w:name="_Toc57272480"/>
      <w:bookmarkStart w:id="268" w:name="_Toc49766794"/>
      <w:bookmarkStart w:id="269" w:name="_Toc51230000"/>
      <w:bookmarkStart w:id="270" w:name="_Toc57285004"/>
      <w:bookmarkEnd w:id="239"/>
      <w:bookmarkEnd w:id="240"/>
      <w:r w:rsidRPr="0090769B">
        <w:rPr>
          <w:lang w:eastAsia="zh-CN"/>
        </w:rPr>
        <w:t>5</w:t>
      </w:r>
      <w:r w:rsidRPr="0090769B">
        <w:t>.</w:t>
      </w:r>
      <w:r>
        <w:t>5</w:t>
      </w:r>
      <w:r w:rsidRPr="0090769B">
        <w:tab/>
      </w:r>
      <w:r>
        <w:rPr>
          <w:lang w:eastAsia="zh-CN"/>
        </w:rPr>
        <w:t>Key Issue #4</w:t>
      </w:r>
      <w:r w:rsidRPr="0090769B">
        <w:rPr>
          <w:lang w:eastAsia="zh-CN"/>
        </w:rPr>
        <w:t xml:space="preserve">: </w:t>
      </w:r>
      <w:r>
        <w:rPr>
          <w:lang w:eastAsia="zh-CN"/>
        </w:rPr>
        <w:t>Averting port number clash</w:t>
      </w:r>
      <w:bookmarkEnd w:id="262"/>
      <w:bookmarkEnd w:id="263"/>
      <w:bookmarkEnd w:id="264"/>
      <w:bookmarkEnd w:id="265"/>
      <w:bookmarkEnd w:id="266"/>
      <w:bookmarkEnd w:id="267"/>
      <w:bookmarkEnd w:id="270"/>
    </w:p>
    <w:p w14:paraId="3F48099E" w14:textId="77777777" w:rsidR="00CE5AA5" w:rsidRPr="009B35CE" w:rsidRDefault="00CE5AA5" w:rsidP="00CE5AA5">
      <w:pPr>
        <w:pStyle w:val="Heading3"/>
        <w:rPr>
          <w:lang w:eastAsia="zh-CN"/>
        </w:rPr>
      </w:pPr>
      <w:bookmarkStart w:id="271" w:name="_Toc49766792"/>
      <w:bookmarkStart w:id="272" w:name="_Toc51229998"/>
      <w:bookmarkStart w:id="273" w:name="_Toc56624184"/>
      <w:bookmarkStart w:id="274" w:name="_Toc57018085"/>
      <w:bookmarkStart w:id="275" w:name="_Toc57272047"/>
      <w:bookmarkStart w:id="276" w:name="_Toc57272152"/>
      <w:bookmarkStart w:id="277" w:name="_Toc57272255"/>
      <w:bookmarkStart w:id="278" w:name="_Toc57272481"/>
      <w:bookmarkStart w:id="279" w:name="_Toc57285005"/>
      <w:r>
        <w:rPr>
          <w:lang w:eastAsia="zh-CN"/>
        </w:rPr>
        <w:t>5.5.1</w:t>
      </w:r>
      <w:r>
        <w:rPr>
          <w:lang w:eastAsia="zh-CN"/>
        </w:rPr>
        <w:tab/>
        <w:t>Description of the use case</w:t>
      </w:r>
      <w:bookmarkEnd w:id="271"/>
      <w:bookmarkEnd w:id="272"/>
      <w:bookmarkEnd w:id="273"/>
      <w:bookmarkEnd w:id="274"/>
      <w:bookmarkEnd w:id="275"/>
      <w:bookmarkEnd w:id="276"/>
      <w:bookmarkEnd w:id="277"/>
      <w:bookmarkEnd w:id="278"/>
      <w:bookmarkEnd w:id="279"/>
      <w:r>
        <w:rPr>
          <w:lang w:eastAsia="zh-CN"/>
        </w:rPr>
        <w:t xml:space="preserve"> </w:t>
      </w:r>
    </w:p>
    <w:p w14:paraId="49A5C14C" w14:textId="77777777" w:rsidR="00CE5AA5" w:rsidRDefault="00CE5AA5" w:rsidP="00CE5AA5">
      <w:r>
        <w:t>Key Issue #4 is to study how to be ensure there is no port number clash between 3GPP Rel-17 and onwards interface applications and other, 3GPP and non-3GPP applications utilizing the same port numbers.</w:t>
      </w:r>
    </w:p>
    <w:p w14:paraId="76F564B6" w14:textId="77777777" w:rsidR="00CE5AA5" w:rsidRPr="009B35CE" w:rsidRDefault="00CE5AA5" w:rsidP="00CE5AA5">
      <w:pPr>
        <w:pStyle w:val="Heading3"/>
        <w:rPr>
          <w:lang w:eastAsia="zh-CN"/>
        </w:rPr>
      </w:pPr>
      <w:bookmarkStart w:id="280" w:name="_Toc49766793"/>
      <w:bookmarkStart w:id="281" w:name="_Toc51229999"/>
      <w:bookmarkStart w:id="282" w:name="_Toc56624185"/>
      <w:bookmarkStart w:id="283" w:name="_Toc57018086"/>
      <w:bookmarkStart w:id="284" w:name="_Toc57272048"/>
      <w:bookmarkStart w:id="285" w:name="_Toc57272153"/>
      <w:bookmarkStart w:id="286" w:name="_Toc57272256"/>
      <w:bookmarkStart w:id="287" w:name="_Toc57272482"/>
      <w:bookmarkStart w:id="288" w:name="_Toc57285006"/>
      <w:r>
        <w:rPr>
          <w:lang w:eastAsia="zh-CN"/>
        </w:rPr>
        <w:t>5.5.2</w:t>
      </w:r>
      <w:r>
        <w:rPr>
          <w:lang w:eastAsia="zh-CN"/>
        </w:rPr>
        <w:tab/>
        <w:t>Key issue definition</w:t>
      </w:r>
      <w:bookmarkEnd w:id="280"/>
      <w:bookmarkEnd w:id="281"/>
      <w:bookmarkEnd w:id="282"/>
      <w:bookmarkEnd w:id="283"/>
      <w:bookmarkEnd w:id="284"/>
      <w:bookmarkEnd w:id="285"/>
      <w:bookmarkEnd w:id="286"/>
      <w:bookmarkEnd w:id="287"/>
      <w:bookmarkEnd w:id="288"/>
      <w:r>
        <w:rPr>
          <w:lang w:eastAsia="zh-CN"/>
        </w:rPr>
        <w:t xml:space="preserve"> </w:t>
      </w:r>
    </w:p>
    <w:p w14:paraId="1EBB2344" w14:textId="77777777" w:rsidR="00CE5AA5" w:rsidRPr="006B5418" w:rsidRDefault="00CE5AA5" w:rsidP="00CE5AA5">
      <w:pPr>
        <w:rPr>
          <w:lang w:val="en-US"/>
        </w:rPr>
      </w:pPr>
      <w:r>
        <w:rPr>
          <w:lang w:val="en-US"/>
        </w:rPr>
        <w:t xml:space="preserve">Solution(s) should be specified that describe in detail how a </w:t>
      </w:r>
      <w:r>
        <w:t xml:space="preserve">newly defined application port number will not clash with the port numbers that are already in use, or at least how to mitigate the problem. In other words, the solution needs to describe how the </w:t>
      </w:r>
      <w:r w:rsidRPr="00A801E1">
        <w:t>traffic sent to a newly defined application port number always arrives at the intended application</w:t>
      </w:r>
      <w:r>
        <w:t>.</w:t>
      </w:r>
    </w:p>
    <w:p w14:paraId="0C44A380" w14:textId="77777777" w:rsidR="002E6DDB" w:rsidRPr="0090769B" w:rsidRDefault="002E6DDB" w:rsidP="002E6DDB">
      <w:pPr>
        <w:pStyle w:val="Heading1"/>
        <w:rPr>
          <w:lang w:eastAsia="zh-CN"/>
        </w:rPr>
      </w:pPr>
      <w:bookmarkStart w:id="289" w:name="_Toc56624186"/>
      <w:bookmarkStart w:id="290" w:name="_Toc57018087"/>
      <w:bookmarkStart w:id="291" w:name="_Toc57272049"/>
      <w:bookmarkStart w:id="292" w:name="_Toc57272154"/>
      <w:bookmarkStart w:id="293" w:name="_Toc57272257"/>
      <w:bookmarkStart w:id="294" w:name="_Toc57272483"/>
      <w:bookmarkStart w:id="295" w:name="_Toc57285007"/>
      <w:r w:rsidRPr="0090769B">
        <w:rPr>
          <w:lang w:eastAsia="zh-CN"/>
        </w:rPr>
        <w:t>6</w:t>
      </w:r>
      <w:r w:rsidRPr="0090769B">
        <w:rPr>
          <w:lang w:eastAsia="zh-CN"/>
        </w:rPr>
        <w:tab/>
        <w:t>Solutions</w:t>
      </w:r>
      <w:bookmarkEnd w:id="188"/>
      <w:bookmarkEnd w:id="268"/>
      <w:bookmarkEnd w:id="269"/>
      <w:bookmarkEnd w:id="289"/>
      <w:bookmarkEnd w:id="290"/>
      <w:bookmarkEnd w:id="291"/>
      <w:bookmarkEnd w:id="292"/>
      <w:bookmarkEnd w:id="293"/>
      <w:bookmarkEnd w:id="294"/>
      <w:bookmarkEnd w:id="295"/>
    </w:p>
    <w:p w14:paraId="40411707" w14:textId="77777777" w:rsidR="002E6DDB" w:rsidRPr="0090769B" w:rsidRDefault="002E6DDB" w:rsidP="002E6DDB">
      <w:pPr>
        <w:pStyle w:val="Heading2"/>
        <w:rPr>
          <w:lang w:eastAsia="zh-CN"/>
        </w:rPr>
      </w:pPr>
      <w:bookmarkStart w:id="296" w:name="_Toc49766795"/>
      <w:bookmarkStart w:id="297" w:name="_Toc51230001"/>
      <w:bookmarkStart w:id="298" w:name="_Toc56624187"/>
      <w:bookmarkStart w:id="299" w:name="_Toc57018088"/>
      <w:bookmarkStart w:id="300" w:name="_Toc57272050"/>
      <w:bookmarkStart w:id="301" w:name="_Toc57272155"/>
      <w:bookmarkStart w:id="302" w:name="_Toc57272258"/>
      <w:bookmarkStart w:id="303" w:name="_Toc57272484"/>
      <w:bookmarkStart w:id="304" w:name="_Toc39050169"/>
      <w:bookmarkStart w:id="305" w:name="_Toc57285008"/>
      <w:r w:rsidRPr="0090769B">
        <w:rPr>
          <w:lang w:eastAsia="zh-CN"/>
        </w:rPr>
        <w:t>6.1</w:t>
      </w:r>
      <w:r w:rsidRPr="0090769B">
        <w:rPr>
          <w:lang w:eastAsia="zh-CN"/>
        </w:rPr>
        <w:tab/>
      </w:r>
      <w:r w:rsidR="00AB4F52" w:rsidRPr="0090769B">
        <w:rPr>
          <w:lang w:eastAsia="zh-CN"/>
        </w:rPr>
        <w:t>General</w:t>
      </w:r>
      <w:bookmarkEnd w:id="296"/>
      <w:bookmarkEnd w:id="297"/>
      <w:bookmarkEnd w:id="298"/>
      <w:bookmarkEnd w:id="299"/>
      <w:bookmarkEnd w:id="300"/>
      <w:bookmarkEnd w:id="301"/>
      <w:bookmarkEnd w:id="302"/>
      <w:bookmarkEnd w:id="303"/>
      <w:bookmarkEnd w:id="305"/>
    </w:p>
    <w:p w14:paraId="1C1D43DB" w14:textId="77777777" w:rsidR="00AB4F52" w:rsidRPr="0090769B" w:rsidRDefault="00AB4F52" w:rsidP="00AB4F52">
      <w:pPr>
        <w:pStyle w:val="Guidance"/>
        <w:rPr>
          <w:lang w:eastAsia="zh-CN"/>
        </w:rPr>
      </w:pPr>
      <w:r w:rsidRPr="0090769B">
        <w:t>Th</w:t>
      </w:r>
      <w:r w:rsidRPr="0090769B">
        <w:rPr>
          <w:lang w:eastAsia="zh-CN"/>
        </w:rPr>
        <w:t>is clause describes potential solutions to address the key issues described in clause 5.</w:t>
      </w:r>
    </w:p>
    <w:p w14:paraId="29C0FA02" w14:textId="77777777" w:rsidR="00AB4F52" w:rsidRPr="0090769B" w:rsidRDefault="00AB4F52" w:rsidP="00AB4F52">
      <w:pPr>
        <w:pStyle w:val="Guidance"/>
        <w:rPr>
          <w:lang w:eastAsia="zh-CN"/>
        </w:rPr>
      </w:pPr>
      <w:r w:rsidRPr="0090769B">
        <w:rPr>
          <w:lang w:eastAsia="zh-CN"/>
        </w:rPr>
        <w:t xml:space="preserve">Each </w:t>
      </w:r>
      <w:r w:rsidR="00900393">
        <w:rPr>
          <w:lang w:eastAsia="zh-CN"/>
        </w:rPr>
        <w:t>clause</w:t>
      </w:r>
      <w:r w:rsidRPr="0090769B">
        <w:rPr>
          <w:lang w:eastAsia="zh-CN"/>
        </w:rPr>
        <w:t xml:space="preserve"> will describe one solution which may address one or more key issues.</w:t>
      </w:r>
    </w:p>
    <w:p w14:paraId="6B43E335" w14:textId="77777777" w:rsidR="004C15B2" w:rsidRPr="0090769B" w:rsidRDefault="004C15B2" w:rsidP="004C15B2">
      <w:pPr>
        <w:pStyle w:val="Heading2"/>
        <w:rPr>
          <w:lang w:eastAsia="zh-CN"/>
        </w:rPr>
      </w:pPr>
      <w:bookmarkStart w:id="306" w:name="_Toc47446716"/>
      <w:bookmarkStart w:id="307" w:name="_Toc49766796"/>
      <w:bookmarkStart w:id="308" w:name="_Toc51230002"/>
      <w:bookmarkStart w:id="309" w:name="_Toc56624188"/>
      <w:bookmarkStart w:id="310" w:name="_Toc57018089"/>
      <w:bookmarkStart w:id="311" w:name="_Toc57272051"/>
      <w:bookmarkStart w:id="312" w:name="_Toc57272156"/>
      <w:bookmarkStart w:id="313" w:name="_Toc57272259"/>
      <w:bookmarkStart w:id="314" w:name="_Toc57272485"/>
      <w:bookmarkStart w:id="315" w:name="_Toc47446720"/>
      <w:bookmarkStart w:id="316" w:name="_Toc49766801"/>
      <w:bookmarkStart w:id="317" w:name="_Toc51230007"/>
      <w:bookmarkStart w:id="318" w:name="_Toc39050171"/>
      <w:bookmarkStart w:id="319" w:name="_Toc57285009"/>
      <w:bookmarkEnd w:id="304"/>
      <w:r w:rsidRPr="0090769B">
        <w:rPr>
          <w:lang w:eastAsia="zh-CN"/>
        </w:rPr>
        <w:t>6.2</w:t>
      </w:r>
      <w:r w:rsidRPr="0090769B">
        <w:rPr>
          <w:lang w:eastAsia="zh-CN"/>
        </w:rPr>
        <w:tab/>
        <w:t xml:space="preserve">Solution#1: </w:t>
      </w:r>
      <w:bookmarkEnd w:id="306"/>
      <w:r>
        <w:t>3GPP allocating port numbers</w:t>
      </w:r>
      <w:bookmarkEnd w:id="307"/>
      <w:bookmarkEnd w:id="308"/>
      <w:bookmarkEnd w:id="309"/>
      <w:bookmarkEnd w:id="310"/>
      <w:bookmarkEnd w:id="311"/>
      <w:bookmarkEnd w:id="312"/>
      <w:bookmarkEnd w:id="313"/>
      <w:bookmarkEnd w:id="314"/>
      <w:bookmarkEnd w:id="319"/>
    </w:p>
    <w:p w14:paraId="26706935" w14:textId="77777777" w:rsidR="004C15B2" w:rsidRPr="0090769B" w:rsidRDefault="004C15B2" w:rsidP="004C15B2">
      <w:pPr>
        <w:pStyle w:val="Heading3"/>
        <w:rPr>
          <w:lang w:eastAsia="zh-CN"/>
        </w:rPr>
      </w:pPr>
      <w:bookmarkStart w:id="320" w:name="_Toc47446717"/>
      <w:bookmarkStart w:id="321" w:name="_Toc49766797"/>
      <w:bookmarkStart w:id="322" w:name="_Toc51230003"/>
      <w:bookmarkStart w:id="323" w:name="_Toc56624189"/>
      <w:bookmarkStart w:id="324" w:name="_Toc57018090"/>
      <w:bookmarkStart w:id="325" w:name="_Toc57272052"/>
      <w:bookmarkStart w:id="326" w:name="_Toc57272157"/>
      <w:bookmarkStart w:id="327" w:name="_Toc57272260"/>
      <w:bookmarkStart w:id="328" w:name="_Toc57272486"/>
      <w:bookmarkStart w:id="329" w:name="_Toc57285010"/>
      <w:r w:rsidRPr="0090769B">
        <w:rPr>
          <w:lang w:eastAsia="zh-CN"/>
        </w:rPr>
        <w:t>6.2.1</w:t>
      </w:r>
      <w:r w:rsidRPr="0090769B">
        <w:rPr>
          <w:lang w:eastAsia="zh-CN"/>
        </w:rPr>
        <w:tab/>
        <w:t>General</w:t>
      </w:r>
      <w:bookmarkEnd w:id="320"/>
      <w:bookmarkEnd w:id="321"/>
      <w:bookmarkEnd w:id="322"/>
      <w:bookmarkEnd w:id="323"/>
      <w:bookmarkEnd w:id="324"/>
      <w:bookmarkEnd w:id="325"/>
      <w:bookmarkEnd w:id="326"/>
      <w:bookmarkEnd w:id="327"/>
      <w:bookmarkEnd w:id="328"/>
      <w:bookmarkEnd w:id="329"/>
    </w:p>
    <w:p w14:paraId="4180E0F5" w14:textId="77777777" w:rsidR="004C15B2" w:rsidRDefault="004C15B2" w:rsidP="004C15B2">
      <w:r>
        <w:t>3GPP becomes responsible for reserving a sub-range of port numbers from the Dynamic/Private Port range [49152 - 65535] and also for allocating a port number to each new 3GPP application.</w:t>
      </w:r>
    </w:p>
    <w:p w14:paraId="0842F485" w14:textId="34F2D5EB" w:rsidR="004C15B2" w:rsidRPr="0090769B" w:rsidRDefault="004C15B2" w:rsidP="004C15B2">
      <w:pPr>
        <w:pStyle w:val="NO"/>
      </w:pPr>
      <w:r>
        <w:t>NOTE:</w:t>
      </w:r>
      <w:r>
        <w:tab/>
        <w:t>Clause 4 in IETF RFC 6335 [2] specifies that</w:t>
      </w:r>
      <w:r w:rsidRPr="000C79AE">
        <w:t xml:space="preserve"> the term "assignment"</w:t>
      </w:r>
      <w:r>
        <w:t xml:space="preserve"> is used</w:t>
      </w:r>
      <w:r w:rsidRPr="000C79AE">
        <w:t xml:space="preserve"> to refer to the procedure by</w:t>
      </w:r>
      <w:r>
        <w:t xml:space="preserve"> </w:t>
      </w:r>
      <w:r w:rsidRPr="000C79AE">
        <w:t>which IANA provides service names and/or port numbers to requesting</w:t>
      </w:r>
      <w:r>
        <w:t xml:space="preserve"> parties and that o</w:t>
      </w:r>
      <w:r w:rsidRPr="000C79AE">
        <w:t xml:space="preserve">ther RFCs refer to this as "allocation" or "registration". </w:t>
      </w:r>
      <w:r>
        <w:t>IANA does not assign port numbers from Dynamic/Private Port range [49152 - 65535] and therefore any application designer is free to use any of these ports at will.</w:t>
      </w:r>
    </w:p>
    <w:p w14:paraId="0BAB39CF" w14:textId="77777777" w:rsidR="004C15B2" w:rsidRPr="0090769B" w:rsidRDefault="004C15B2" w:rsidP="004C15B2">
      <w:pPr>
        <w:pStyle w:val="Heading3"/>
        <w:rPr>
          <w:lang w:eastAsia="zh-CN"/>
        </w:rPr>
      </w:pPr>
      <w:bookmarkStart w:id="330" w:name="_Toc47446718"/>
      <w:bookmarkStart w:id="331" w:name="_Toc49766798"/>
      <w:bookmarkStart w:id="332" w:name="_Toc51230004"/>
      <w:bookmarkStart w:id="333" w:name="_Toc56624190"/>
      <w:bookmarkStart w:id="334" w:name="_Toc57018091"/>
      <w:bookmarkStart w:id="335" w:name="_Toc57272053"/>
      <w:bookmarkStart w:id="336" w:name="_Toc57272158"/>
      <w:bookmarkStart w:id="337" w:name="_Toc57272261"/>
      <w:bookmarkStart w:id="338" w:name="_Toc57272487"/>
      <w:bookmarkStart w:id="339" w:name="_Toc57285011"/>
      <w:r w:rsidRPr="0090769B">
        <w:rPr>
          <w:lang w:eastAsia="zh-CN"/>
        </w:rPr>
        <w:t>6.2.2</w:t>
      </w:r>
      <w:r w:rsidRPr="0090769B">
        <w:rPr>
          <w:lang w:eastAsia="zh-CN"/>
        </w:rPr>
        <w:tab/>
        <w:t>Detailed description</w:t>
      </w:r>
      <w:bookmarkEnd w:id="330"/>
      <w:bookmarkEnd w:id="331"/>
      <w:bookmarkEnd w:id="332"/>
      <w:bookmarkEnd w:id="333"/>
      <w:bookmarkEnd w:id="334"/>
      <w:bookmarkEnd w:id="335"/>
      <w:bookmarkEnd w:id="336"/>
      <w:bookmarkEnd w:id="337"/>
      <w:bookmarkEnd w:id="338"/>
      <w:bookmarkEnd w:id="339"/>
    </w:p>
    <w:p w14:paraId="42D5631C" w14:textId="77777777" w:rsidR="004C15B2" w:rsidRDefault="004C15B2" w:rsidP="004C15B2">
      <w:r>
        <w:t>3GPP reaches agreement on the sub-range of port numbers from the Dynamic/Private Port range [49152 - 65535].</w:t>
      </w:r>
    </w:p>
    <w:p w14:paraId="0F4809C2" w14:textId="77777777" w:rsidR="004C15B2" w:rsidRDefault="004C15B2" w:rsidP="004C15B2">
      <w:r>
        <w:t>3GPP Rel-17 and onwards applications shall ensure the allocated port numbers from this sub-range are used only for the valid traffic.</w:t>
      </w:r>
    </w:p>
    <w:p w14:paraId="59AB101F" w14:textId="77777777" w:rsidR="004C15B2" w:rsidRDefault="004C15B2" w:rsidP="004C15B2">
      <w:pPr>
        <w:pStyle w:val="EditorsNote"/>
      </w:pPr>
      <w:r w:rsidRPr="00B67E19">
        <w:t>Editor's note: if solution #1 is selected it is FFS which sub-range of the dynamic range [49152 – 65535] should be reserved by 3GPP for future port number allocations.</w:t>
      </w:r>
    </w:p>
    <w:p w14:paraId="12965B64" w14:textId="63057056" w:rsidR="004C15B2" w:rsidRDefault="004C15B2" w:rsidP="004C15B2">
      <w:r>
        <w:t>3GPP should document the future port allocations to specific 3GPP interface applications in an annex to 3GPP TR 29.941.</w:t>
      </w:r>
    </w:p>
    <w:p w14:paraId="2D3CD4E9" w14:textId="77777777" w:rsidR="004C15B2" w:rsidRDefault="004C15B2" w:rsidP="004C15B2">
      <w:r>
        <w:t>The proposed solution is based on the following assumptions:</w:t>
      </w:r>
    </w:p>
    <w:p w14:paraId="11C0B05C" w14:textId="77777777" w:rsidR="004C15B2" w:rsidRDefault="004C15B2" w:rsidP="00A9011C">
      <w:pPr>
        <w:pStyle w:val="B1"/>
      </w:pPr>
      <w:r>
        <w:t>1.</w:t>
      </w:r>
      <w:r>
        <w:tab/>
      </w:r>
      <w:r w:rsidRPr="006F7A06">
        <w:t>Dynamic/Private Por</w:t>
      </w:r>
      <w:r>
        <w:t>t number range [49152 - 65535] is not restricted by IANA and may be used by applications without any restrictions.</w:t>
      </w:r>
    </w:p>
    <w:p w14:paraId="283A785D" w14:textId="77777777" w:rsidR="004C15B2" w:rsidRDefault="004C15B2" w:rsidP="00A9011C">
      <w:pPr>
        <w:pStyle w:val="B1"/>
      </w:pPr>
      <w:r>
        <w:lastRenderedPageBreak/>
        <w:t>2.</w:t>
      </w:r>
      <w:r>
        <w:tab/>
        <w:t xml:space="preserve">Many existing interface applications </w:t>
      </w:r>
      <w:r>
        <w:rPr>
          <w:lang w:eastAsia="zh-CN"/>
        </w:rPr>
        <w:t xml:space="preserve">are dynamically selecting port numbers from </w:t>
      </w:r>
      <w:r>
        <w:t xml:space="preserve">range [49152 - 65535] </w:t>
      </w:r>
      <w:r>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66285170" w14:textId="77777777" w:rsidR="004C15B2" w:rsidRDefault="004C15B2" w:rsidP="00A9011C">
      <w:pPr>
        <w:pStyle w:val="B1"/>
      </w:pPr>
      <w:r>
        <w:t>3.</w:t>
      </w:r>
      <w:r>
        <w:tab/>
        <w:t xml:space="preserve">Let's assume, 3GPP specifies in Rel-17 or onwards that the port number of some new application 'X' is e.g. 49152. </w:t>
      </w:r>
    </w:p>
    <w:p w14:paraId="33C924BB" w14:textId="77777777" w:rsidR="004C15B2" w:rsidRDefault="004C15B2" w:rsidP="00A9011C">
      <w:pPr>
        <w:pStyle w:val="B1"/>
      </w:pPr>
      <w:r>
        <w:t>4.</w:t>
      </w:r>
      <w:r>
        <w:tab/>
        <w:t>When sending a request message, the new application X will populate the port numbers as follows:</w:t>
      </w:r>
    </w:p>
    <w:p w14:paraId="4692FB1E" w14:textId="77777777" w:rsidR="004C15B2" w:rsidRPr="00FD0FE9" w:rsidRDefault="004C15B2" w:rsidP="00A9011C">
      <w:pPr>
        <w:pStyle w:val="B2"/>
        <w:rPr>
          <w:lang w:val="fr-FR"/>
        </w:rPr>
      </w:pPr>
      <w:r w:rsidRPr="00FD0FE9">
        <w:rPr>
          <w:lang w:val="fr-FR"/>
        </w:rPr>
        <w:t>-</w:t>
      </w:r>
      <w:r w:rsidRPr="00FD0FE9">
        <w:rPr>
          <w:lang w:val="fr-FR"/>
        </w:rPr>
        <w:tab/>
        <w:t>Destination port: e.g. 50000</w:t>
      </w:r>
    </w:p>
    <w:p w14:paraId="0FB877EE" w14:textId="77777777" w:rsidR="004C15B2" w:rsidRPr="00FD0FE9" w:rsidRDefault="004C15B2" w:rsidP="00A9011C">
      <w:pPr>
        <w:pStyle w:val="B2"/>
        <w:rPr>
          <w:lang w:val="fr-FR"/>
        </w:rPr>
      </w:pPr>
      <w:r w:rsidRPr="00FD0FE9">
        <w:rPr>
          <w:lang w:val="fr-FR"/>
        </w:rPr>
        <w:t>-</w:t>
      </w:r>
      <w:r w:rsidRPr="00FD0FE9">
        <w:rPr>
          <w:lang w:val="fr-FR"/>
        </w:rPr>
        <w:tab/>
        <w:t xml:space="preserve">Source port: e.g. 60000  </w:t>
      </w:r>
    </w:p>
    <w:p w14:paraId="32DDAA9F" w14:textId="77777777" w:rsidR="004C15B2" w:rsidRDefault="004C15B2" w:rsidP="004C15B2">
      <w:pPr>
        <w:pStyle w:val="B1"/>
      </w:pPr>
      <w:r>
        <w:t>5.</w:t>
      </w:r>
      <w:r>
        <w:tab/>
        <w:t>When the application peer sends a response, the new remote application X will populate the port numbers in a reverse order:</w:t>
      </w:r>
    </w:p>
    <w:p w14:paraId="7CE76256" w14:textId="77777777" w:rsidR="004C15B2" w:rsidRDefault="004C15B2" w:rsidP="004C15B2">
      <w:pPr>
        <w:pStyle w:val="B2"/>
      </w:pPr>
      <w:r>
        <w:t>-</w:t>
      </w:r>
      <w:r>
        <w:tab/>
        <w:t>Destination port: 60000</w:t>
      </w:r>
    </w:p>
    <w:p w14:paraId="53B46F82" w14:textId="77777777" w:rsidR="004C15B2" w:rsidRPr="0090769B" w:rsidRDefault="004C15B2" w:rsidP="004C15B2">
      <w:pPr>
        <w:pStyle w:val="B2"/>
      </w:pPr>
      <w:r>
        <w:t>-</w:t>
      </w:r>
      <w:r>
        <w:tab/>
        <w:t>Source port: 50000</w:t>
      </w:r>
    </w:p>
    <w:p w14:paraId="4C26A837" w14:textId="77777777" w:rsidR="004C15B2" w:rsidRDefault="004C15B2" w:rsidP="004C15B2">
      <w:pPr>
        <w:pStyle w:val="B1"/>
      </w:pPr>
      <w:r>
        <w:t>6.</w:t>
      </w:r>
      <w:r>
        <w:tab/>
        <w:t>Now, in the network there will be other, legacy interface applications that were taken into use before application X is specified. Let's look into how the traffic for these applications would be handled.</w:t>
      </w:r>
    </w:p>
    <w:p w14:paraId="02102598" w14:textId="77777777" w:rsidR="004C15B2" w:rsidRDefault="004C15B2" w:rsidP="004C15B2">
      <w:pPr>
        <w:pStyle w:val="B1"/>
      </w:pPr>
      <w:r>
        <w:t>7.</w:t>
      </w:r>
      <w:r>
        <w:tab/>
        <w:t>Application X sends a request to the destination port 50000.</w:t>
      </w:r>
    </w:p>
    <w:p w14:paraId="407EE301" w14:textId="77777777" w:rsidR="004C15B2" w:rsidRDefault="004C15B2" w:rsidP="00A9011C">
      <w:pPr>
        <w:pStyle w:val="B2"/>
      </w:pPr>
      <w:r>
        <w:t>a.</w:t>
      </w:r>
      <w:r>
        <w:tab/>
        <w:t>If the application X peer receives such legit message, it will correctly handle the message.</w:t>
      </w:r>
    </w:p>
    <w:p w14:paraId="5ED76C57" w14:textId="77777777" w:rsidR="004C15B2" w:rsidRDefault="004C15B2" w:rsidP="00A9011C">
      <w:pPr>
        <w:pStyle w:val="B2"/>
      </w:pPr>
      <w:r>
        <w:t>b.</w:t>
      </w:r>
      <w:r>
        <w:tab/>
        <w:t xml:space="preserve">If a legacy application receives such message at port 50000, then the following scenarios should be checked. Note, that legacy application </w:t>
      </w:r>
      <w:r w:rsidRPr="00DA6FB8">
        <w:t>may</w:t>
      </w:r>
      <w:r>
        <w:t xml:space="preserve">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09642152" w14:textId="77777777" w:rsidR="004C15B2" w:rsidRDefault="004C15B2" w:rsidP="004C15B2">
      <w:pPr>
        <w:pStyle w:val="B1"/>
      </w:pPr>
      <w:r>
        <w:t>8.</w:t>
      </w:r>
      <w:r>
        <w:tab/>
        <w:t>Legacy application sends a response to the destination port 50000, because it received a request from this port.</w:t>
      </w:r>
    </w:p>
    <w:p w14:paraId="615F06DA" w14:textId="77777777" w:rsidR="004C15B2" w:rsidRDefault="004C15B2" w:rsidP="004C15B2">
      <w:pPr>
        <w:pStyle w:val="B2"/>
      </w:pPr>
      <w:r>
        <w:t>a.</w:t>
      </w:r>
      <w:r>
        <w:tab/>
        <w:t>If the legacy application peer receives such legit message, it will correctly handle the message.</w:t>
      </w:r>
    </w:p>
    <w:p w14:paraId="1596BEA7" w14:textId="77777777" w:rsidR="004C15B2" w:rsidRDefault="004C15B2" w:rsidP="00A9011C">
      <w:pPr>
        <w:pStyle w:val="B2"/>
      </w:pPr>
      <w:r>
        <w:t>b.</w:t>
      </w:r>
      <w:r>
        <w:tab/>
        <w:t xml:space="preserve">If an application X receives such message at port 50000, then the following scenarios should be checked. Note, that application X </w:t>
      </w:r>
      <w:r w:rsidRPr="00DA6FB8">
        <w:t>may</w:t>
      </w:r>
      <w:r>
        <w:t xml:space="preserve">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531CBDE5" w14:textId="77777777" w:rsidR="004C15B2" w:rsidRPr="000E0525" w:rsidRDefault="004C15B2" w:rsidP="004C15B2">
      <w:r w:rsidRPr="000E0525">
        <w:t>The following use case needs to be considered:</w:t>
      </w:r>
    </w:p>
    <w:p w14:paraId="10ADE0FF" w14:textId="77777777" w:rsidR="004C15B2" w:rsidRPr="000E0525" w:rsidRDefault="004C15B2" w:rsidP="00A9011C">
      <w:pPr>
        <w:pStyle w:val="B1"/>
      </w:pPr>
      <w:r w:rsidRPr="000E0525">
        <w:t>-</w:t>
      </w:r>
      <w:r w:rsidRPr="000E0525">
        <w:tab/>
        <w:t>A legacy application client already runs on a network entity and a new 3GPP Rel-17 app is initializing;</w:t>
      </w:r>
    </w:p>
    <w:p w14:paraId="799D5234" w14:textId="77777777" w:rsidR="004C15B2" w:rsidRPr="000E0525" w:rsidRDefault="004C15B2" w:rsidP="00A9011C">
      <w:pPr>
        <w:pStyle w:val="B1"/>
      </w:pPr>
      <w:r w:rsidRPr="000E0525">
        <w:t>-</w:t>
      </w:r>
      <w:r w:rsidRPr="000E0525">
        <w:tab/>
        <w:t>Both apps share the same IP address;</w:t>
      </w:r>
    </w:p>
    <w:p w14:paraId="23677E3E" w14:textId="77777777" w:rsidR="004C15B2" w:rsidRPr="000E0525" w:rsidRDefault="004C15B2" w:rsidP="00A9011C">
      <w:pPr>
        <w:pStyle w:val="B1"/>
      </w:pPr>
      <w:r w:rsidRPr="000E0525">
        <w:t>-</w:t>
      </w:r>
      <w:r w:rsidRPr="000E0525">
        <w:tab/>
        <w:t>The new 3GPP Rel-17 app shall listen to e.g. port 50000 for incoming requests;</w:t>
      </w:r>
    </w:p>
    <w:p w14:paraId="5462D2FC" w14:textId="77777777" w:rsidR="004C15B2" w:rsidRPr="000E0525" w:rsidRDefault="004C15B2" w:rsidP="00A9011C">
      <w:pPr>
        <w:pStyle w:val="B1"/>
      </w:pPr>
      <w:r w:rsidRPr="000E0525">
        <w:t>-</w:t>
      </w:r>
      <w:r w:rsidRPr="000E0525">
        <w:tab/>
        <w:t>There is a small, but non-zero probability that the legacy app has sent a request to another server and is expecting a response to port 50000;</w:t>
      </w:r>
    </w:p>
    <w:p w14:paraId="6E44EBCE" w14:textId="77777777" w:rsidR="004C15B2" w:rsidRPr="000E0525" w:rsidRDefault="004C15B2" w:rsidP="00A9011C">
      <w:pPr>
        <w:pStyle w:val="B1"/>
      </w:pPr>
      <w:r w:rsidRPr="000E0525">
        <w:t>-</w:t>
      </w:r>
      <w:r w:rsidRPr="000E0525">
        <w:tab/>
        <w:t>The system will not allow new 3GPP Rel-17 app to run, because port 50000 is already in use;</w:t>
      </w:r>
    </w:p>
    <w:p w14:paraId="65172B01" w14:textId="77777777" w:rsidR="004C15B2" w:rsidRPr="000E0525" w:rsidRDefault="004C15B2" w:rsidP="00A9011C">
      <w:pPr>
        <w:pStyle w:val="B1"/>
      </w:pPr>
      <w:r w:rsidRPr="000E0525">
        <w:t>-</w:t>
      </w:r>
      <w:r w:rsidRPr="000E0525">
        <w:tab/>
        <w:t>Implementation needs to find a way to somehow remove port 50000 from the legacy app usage, which will enable new 3GPP Rel-17 app to start;</w:t>
      </w:r>
    </w:p>
    <w:p w14:paraId="44D9B83A" w14:textId="77777777" w:rsidR="004C15B2" w:rsidRPr="000E0525" w:rsidRDefault="004C15B2" w:rsidP="00A9011C">
      <w:pPr>
        <w:pStyle w:val="B1"/>
      </w:pPr>
      <w:r w:rsidRPr="000E0525">
        <w:lastRenderedPageBreak/>
        <w:t>-</w:t>
      </w:r>
      <w:r w:rsidRPr="000E0525">
        <w:tab/>
        <w:t>Once the new 3GPP Rel-17 app is up and running, the system will ensure the legacy app will always select another port from the dynamic range. No more clashes will happen on this network entity.</w:t>
      </w:r>
    </w:p>
    <w:p w14:paraId="6F7D745D" w14:textId="77777777" w:rsidR="004C15B2" w:rsidRPr="0090769B" w:rsidRDefault="004C15B2" w:rsidP="004C15B2">
      <w:r>
        <w:t>3GPP should inform IANA about this solution and also should try negotiating a port number sub-range allocation for 3GPP applications. Any sub-range from [49152 - 65535] range would be good. This does not look like a big ask, considering 3GPP would need only some 20-50 port numbers altogether.</w:t>
      </w:r>
    </w:p>
    <w:p w14:paraId="3AE6182F" w14:textId="77777777" w:rsidR="004C15B2" w:rsidRPr="0090769B" w:rsidRDefault="004C15B2" w:rsidP="004C15B2">
      <w:pPr>
        <w:pStyle w:val="Heading3"/>
        <w:rPr>
          <w:lang w:eastAsia="zh-CN"/>
        </w:rPr>
      </w:pPr>
      <w:bookmarkStart w:id="340" w:name="_Toc49025899"/>
      <w:bookmarkStart w:id="341" w:name="_Toc49766799"/>
      <w:bookmarkStart w:id="342" w:name="_Toc51230005"/>
      <w:bookmarkStart w:id="343" w:name="_Toc56624191"/>
      <w:bookmarkStart w:id="344" w:name="_Toc57018092"/>
      <w:bookmarkStart w:id="345" w:name="_Toc57272054"/>
      <w:bookmarkStart w:id="346" w:name="_Toc57272159"/>
      <w:bookmarkStart w:id="347" w:name="_Toc57272262"/>
      <w:bookmarkStart w:id="348" w:name="_Toc57272488"/>
      <w:bookmarkStart w:id="349" w:name="_Toc47446719"/>
      <w:bookmarkStart w:id="350" w:name="_Toc57285012"/>
      <w:r>
        <w:rPr>
          <w:lang w:eastAsia="zh-CN"/>
        </w:rPr>
        <w:t>6.2.3</w:t>
      </w:r>
      <w:r w:rsidRPr="0090769B">
        <w:rPr>
          <w:lang w:eastAsia="zh-CN"/>
        </w:rPr>
        <w:tab/>
      </w:r>
      <w:r>
        <w:rPr>
          <w:lang w:eastAsia="zh-CN"/>
        </w:rPr>
        <w:t>Impacts</w:t>
      </w:r>
      <w:bookmarkEnd w:id="340"/>
      <w:bookmarkEnd w:id="341"/>
      <w:bookmarkEnd w:id="342"/>
      <w:bookmarkEnd w:id="343"/>
      <w:bookmarkEnd w:id="344"/>
      <w:bookmarkEnd w:id="345"/>
      <w:bookmarkEnd w:id="346"/>
      <w:bookmarkEnd w:id="347"/>
      <w:bookmarkEnd w:id="348"/>
      <w:bookmarkEnd w:id="350"/>
    </w:p>
    <w:p w14:paraId="6B691144" w14:textId="77777777" w:rsidR="004C15B2" w:rsidRDefault="004C15B2" w:rsidP="004C15B2">
      <w:r>
        <w:t>The solution will impact only newly defined (Rel-17 and onwards) interface applications. See the bullet point 8b in the above clause 6.2.2. The solution will have no impact on legacy applications.</w:t>
      </w:r>
    </w:p>
    <w:p w14:paraId="38C83CCA" w14:textId="77777777" w:rsidR="004C15B2" w:rsidRPr="0090769B" w:rsidRDefault="004C15B2" w:rsidP="004C15B2">
      <w:r>
        <w:t>Ideally, the solution will also benefit from a potential agreement between 3GPP and IANA, if IANA agrees to allocating for 3GPP usage a sub-range of port numbers from [49152 - 65535] range.</w:t>
      </w:r>
    </w:p>
    <w:p w14:paraId="74D0D830" w14:textId="77777777" w:rsidR="004C15B2" w:rsidRDefault="004C15B2" w:rsidP="004C15B2">
      <w:pPr>
        <w:pStyle w:val="Heading3"/>
        <w:rPr>
          <w:lang w:eastAsia="zh-CN"/>
        </w:rPr>
      </w:pPr>
      <w:bookmarkStart w:id="351" w:name="_Toc49766800"/>
      <w:bookmarkStart w:id="352" w:name="_Toc51230006"/>
      <w:bookmarkStart w:id="353" w:name="_Toc56624192"/>
      <w:bookmarkStart w:id="354" w:name="_Toc57018093"/>
      <w:bookmarkStart w:id="355" w:name="_Toc57272055"/>
      <w:bookmarkStart w:id="356" w:name="_Toc57272160"/>
      <w:bookmarkStart w:id="357" w:name="_Toc57272263"/>
      <w:bookmarkStart w:id="358" w:name="_Toc57272489"/>
      <w:bookmarkStart w:id="359" w:name="_Toc57285013"/>
      <w:r w:rsidRPr="0090769B">
        <w:rPr>
          <w:lang w:eastAsia="zh-CN"/>
        </w:rPr>
        <w:t>6.2.</w:t>
      </w:r>
      <w:r>
        <w:rPr>
          <w:lang w:eastAsia="zh-CN"/>
        </w:rPr>
        <w:t>4</w:t>
      </w:r>
      <w:r w:rsidRPr="0090769B">
        <w:rPr>
          <w:lang w:eastAsia="zh-CN"/>
        </w:rPr>
        <w:tab/>
      </w:r>
      <w:r>
        <w:rPr>
          <w:lang w:eastAsia="zh-CN"/>
        </w:rPr>
        <w:t>Pros and cons</w:t>
      </w:r>
      <w:bookmarkEnd w:id="349"/>
      <w:bookmarkEnd w:id="351"/>
      <w:bookmarkEnd w:id="352"/>
      <w:bookmarkEnd w:id="353"/>
      <w:bookmarkEnd w:id="354"/>
      <w:bookmarkEnd w:id="355"/>
      <w:bookmarkEnd w:id="356"/>
      <w:bookmarkEnd w:id="357"/>
      <w:bookmarkEnd w:id="358"/>
      <w:bookmarkEnd w:id="359"/>
    </w:p>
    <w:p w14:paraId="0B029C3B" w14:textId="77777777" w:rsidR="004C15B2" w:rsidRDefault="004C15B2" w:rsidP="004C15B2">
      <w:pPr>
        <w:pStyle w:val="Guidance"/>
        <w:rPr>
          <w:i w:val="0"/>
          <w:color w:val="auto"/>
        </w:rPr>
      </w:pPr>
      <w:r w:rsidRPr="0090769B">
        <w:rPr>
          <w:b/>
          <w:i w:val="0"/>
          <w:color w:val="auto"/>
        </w:rPr>
        <w:t>Pros</w:t>
      </w:r>
      <w:r>
        <w:rPr>
          <w:i w:val="0"/>
          <w:color w:val="auto"/>
        </w:rPr>
        <w:t>:</w:t>
      </w:r>
    </w:p>
    <w:p w14:paraId="7E304165" w14:textId="1D2E4BBC" w:rsidR="004C15B2" w:rsidRPr="0090769B" w:rsidRDefault="004C15B2" w:rsidP="004C15B2">
      <w:pPr>
        <w:pStyle w:val="B1"/>
      </w:pPr>
      <w:r>
        <w:t>-</w:t>
      </w:r>
      <w:r>
        <w:tab/>
        <w:t>The solution will have no impact on legacy applications.</w:t>
      </w:r>
    </w:p>
    <w:p w14:paraId="1C49C837" w14:textId="77777777" w:rsidR="004C15B2" w:rsidRDefault="004C15B2" w:rsidP="004C15B2">
      <w:pPr>
        <w:pStyle w:val="Guidance"/>
        <w:rPr>
          <w:i w:val="0"/>
        </w:rPr>
      </w:pPr>
      <w:r>
        <w:rPr>
          <w:b/>
          <w:i w:val="0"/>
          <w:color w:val="auto"/>
        </w:rPr>
        <w:t>Cons</w:t>
      </w:r>
      <w:r>
        <w:rPr>
          <w:i w:val="0"/>
          <w:color w:val="auto"/>
        </w:rPr>
        <w:t>:</w:t>
      </w:r>
    </w:p>
    <w:p w14:paraId="559297A8" w14:textId="77777777" w:rsidR="004C15B2" w:rsidRPr="000E0525" w:rsidRDefault="004C15B2" w:rsidP="004C15B2">
      <w:pPr>
        <w:pStyle w:val="B1"/>
      </w:pPr>
      <w:r>
        <w:t>-</w:t>
      </w:r>
      <w:r>
        <w:tab/>
      </w:r>
      <w:r w:rsidRPr="000E0525">
        <w:t>If a legacy application client already runs on a network entity and a new 3GPP Rel-17 app is initializing on the same entity while both applications share the same IP address and port, then the system will not permit the new app to start (see clause 6.2.2). Implementation will need to find a way to free up the port in usage by the legacy application client, which will enable new 3GPP Rel-17 application to start.</w:t>
      </w:r>
    </w:p>
    <w:p w14:paraId="73D0F247" w14:textId="141C32A2" w:rsidR="004C15B2" w:rsidRDefault="004C15B2" w:rsidP="004C15B2">
      <w:pPr>
        <w:pStyle w:val="B1"/>
      </w:pPr>
      <w:r w:rsidRPr="000E0525">
        <w:t>-</w:t>
      </w:r>
      <w:r w:rsidRPr="000E0525">
        <w:tab/>
        <w:t>If IANA does not agree to allocating for 3GPP usage a sub-range of port nu</w:t>
      </w:r>
      <w:r>
        <w:t>mbers from [49152 - 65535] range, then the solution may not be completely future proof.</w:t>
      </w:r>
    </w:p>
    <w:p w14:paraId="31EB7D5D" w14:textId="77777777" w:rsidR="001E52BF" w:rsidRPr="0090769B" w:rsidRDefault="001E52BF" w:rsidP="001E52BF">
      <w:pPr>
        <w:pStyle w:val="Heading2"/>
        <w:rPr>
          <w:lang w:eastAsia="zh-CN"/>
        </w:rPr>
      </w:pPr>
      <w:bookmarkStart w:id="360" w:name="_Toc56624193"/>
      <w:bookmarkStart w:id="361" w:name="_Toc57018094"/>
      <w:bookmarkStart w:id="362" w:name="_Toc57272056"/>
      <w:bookmarkStart w:id="363" w:name="_Toc57272161"/>
      <w:bookmarkStart w:id="364" w:name="_Toc57272264"/>
      <w:bookmarkStart w:id="365" w:name="_Toc57272490"/>
      <w:bookmarkStart w:id="366" w:name="_Toc47446724"/>
      <w:bookmarkStart w:id="367" w:name="_Toc49766806"/>
      <w:bookmarkStart w:id="368" w:name="_Toc51230012"/>
      <w:bookmarkStart w:id="369" w:name="_Toc57285014"/>
      <w:bookmarkEnd w:id="315"/>
      <w:bookmarkEnd w:id="316"/>
      <w:bookmarkEnd w:id="317"/>
      <w:r w:rsidRPr="0090769B">
        <w:rPr>
          <w:lang w:eastAsia="zh-CN"/>
        </w:rPr>
        <w:t>6.3</w:t>
      </w:r>
      <w:r w:rsidRPr="0090769B">
        <w:rPr>
          <w:lang w:eastAsia="zh-CN"/>
        </w:rPr>
        <w:tab/>
        <w:t xml:space="preserve">Solution#2: </w:t>
      </w:r>
      <w:r>
        <w:rPr>
          <w:lang w:eastAsia="zh-CN"/>
        </w:rPr>
        <w:t>A</w:t>
      </w:r>
      <w:r>
        <w:t>llocating port numbers via OAM</w:t>
      </w:r>
      <w:bookmarkEnd w:id="360"/>
      <w:bookmarkEnd w:id="361"/>
      <w:bookmarkEnd w:id="362"/>
      <w:bookmarkEnd w:id="363"/>
      <w:bookmarkEnd w:id="364"/>
      <w:bookmarkEnd w:id="365"/>
      <w:bookmarkEnd w:id="369"/>
    </w:p>
    <w:p w14:paraId="32351E18" w14:textId="77777777" w:rsidR="001E52BF" w:rsidRPr="0090769B" w:rsidRDefault="001E52BF" w:rsidP="001E52BF">
      <w:pPr>
        <w:pStyle w:val="Heading3"/>
        <w:rPr>
          <w:lang w:eastAsia="zh-CN"/>
        </w:rPr>
      </w:pPr>
      <w:bookmarkStart w:id="370" w:name="_Toc47446721"/>
      <w:bookmarkStart w:id="371" w:name="_Toc49766802"/>
      <w:bookmarkStart w:id="372" w:name="_Toc51230008"/>
      <w:bookmarkStart w:id="373" w:name="_Toc56624194"/>
      <w:bookmarkStart w:id="374" w:name="_Toc57018095"/>
      <w:bookmarkStart w:id="375" w:name="_Toc57272057"/>
      <w:bookmarkStart w:id="376" w:name="_Toc57272162"/>
      <w:bookmarkStart w:id="377" w:name="_Toc57272265"/>
      <w:bookmarkStart w:id="378" w:name="_Toc57272491"/>
      <w:bookmarkStart w:id="379" w:name="_Toc57285015"/>
      <w:r w:rsidRPr="0090769B">
        <w:rPr>
          <w:lang w:eastAsia="zh-CN"/>
        </w:rPr>
        <w:t>6.</w:t>
      </w:r>
      <w:r>
        <w:rPr>
          <w:lang w:eastAsia="zh-CN"/>
        </w:rPr>
        <w:t>3</w:t>
      </w:r>
      <w:r w:rsidRPr="0090769B">
        <w:rPr>
          <w:lang w:eastAsia="zh-CN"/>
        </w:rPr>
        <w:t>.1</w:t>
      </w:r>
      <w:r w:rsidRPr="0090769B">
        <w:rPr>
          <w:lang w:eastAsia="zh-CN"/>
        </w:rPr>
        <w:tab/>
        <w:t>General</w:t>
      </w:r>
      <w:bookmarkEnd w:id="370"/>
      <w:bookmarkEnd w:id="371"/>
      <w:bookmarkEnd w:id="372"/>
      <w:bookmarkEnd w:id="373"/>
      <w:bookmarkEnd w:id="374"/>
      <w:bookmarkEnd w:id="375"/>
      <w:bookmarkEnd w:id="376"/>
      <w:bookmarkEnd w:id="377"/>
      <w:bookmarkEnd w:id="378"/>
      <w:bookmarkEnd w:id="379"/>
    </w:p>
    <w:p w14:paraId="3AD0593C" w14:textId="77777777" w:rsidR="001E52BF" w:rsidRPr="0090769B" w:rsidRDefault="001E52BF" w:rsidP="001E52BF">
      <w:bookmarkStart w:id="380" w:name="_Toc47446722"/>
      <w:r>
        <w:t>Each operator becomes responsible for allocating a port number to each new 3GPP application from either the User Port number range [1024-49151] or from the Dynamic/Private Port range [49152 - 65535].</w:t>
      </w:r>
    </w:p>
    <w:p w14:paraId="65FC1675" w14:textId="77777777" w:rsidR="001E52BF" w:rsidRPr="0090769B" w:rsidRDefault="001E52BF" w:rsidP="001E52BF">
      <w:pPr>
        <w:pStyle w:val="Heading3"/>
        <w:rPr>
          <w:lang w:eastAsia="zh-CN"/>
        </w:rPr>
      </w:pPr>
      <w:bookmarkStart w:id="381" w:name="_Toc49766803"/>
      <w:bookmarkStart w:id="382" w:name="_Toc51230009"/>
      <w:bookmarkStart w:id="383" w:name="_Toc56624195"/>
      <w:bookmarkStart w:id="384" w:name="_Toc57018096"/>
      <w:bookmarkStart w:id="385" w:name="_Toc57272058"/>
      <w:bookmarkStart w:id="386" w:name="_Toc57272163"/>
      <w:bookmarkStart w:id="387" w:name="_Toc57272266"/>
      <w:bookmarkStart w:id="388" w:name="_Toc57272492"/>
      <w:bookmarkStart w:id="389" w:name="_Toc57285016"/>
      <w:r w:rsidRPr="0090769B">
        <w:rPr>
          <w:lang w:eastAsia="zh-CN"/>
        </w:rPr>
        <w:t>6.</w:t>
      </w:r>
      <w:r>
        <w:rPr>
          <w:lang w:eastAsia="zh-CN"/>
        </w:rPr>
        <w:t>3</w:t>
      </w:r>
      <w:r w:rsidRPr="0090769B">
        <w:rPr>
          <w:lang w:eastAsia="zh-CN"/>
        </w:rPr>
        <w:t>.2</w:t>
      </w:r>
      <w:r w:rsidRPr="0090769B">
        <w:rPr>
          <w:lang w:eastAsia="zh-CN"/>
        </w:rPr>
        <w:tab/>
        <w:t>Detailed description</w:t>
      </w:r>
      <w:bookmarkEnd w:id="380"/>
      <w:bookmarkEnd w:id="381"/>
      <w:bookmarkEnd w:id="382"/>
      <w:bookmarkEnd w:id="383"/>
      <w:bookmarkEnd w:id="384"/>
      <w:bookmarkEnd w:id="385"/>
      <w:bookmarkEnd w:id="386"/>
      <w:bookmarkEnd w:id="387"/>
      <w:bookmarkEnd w:id="388"/>
      <w:bookmarkEnd w:id="389"/>
    </w:p>
    <w:p w14:paraId="10FA8039" w14:textId="77777777" w:rsidR="001E52BF" w:rsidRDefault="001E52BF" w:rsidP="001E52BF">
      <w:r>
        <w:t>The proposed solution is based on the following assumptions:</w:t>
      </w:r>
    </w:p>
    <w:p w14:paraId="7515B6C3" w14:textId="77777777" w:rsidR="001E52BF" w:rsidRDefault="001E52BF" w:rsidP="001E52BF">
      <w:pPr>
        <w:pStyle w:val="B1"/>
      </w:pPr>
      <w:r>
        <w:t>1.</w:t>
      </w:r>
      <w:r>
        <w:tab/>
        <w:t xml:space="preserve">An operator determines which port numbers are not used as default ones </w:t>
      </w:r>
      <w:r w:rsidRPr="00E33E0E">
        <w:t>in</w:t>
      </w:r>
      <w:r>
        <w:t xml:space="preserve"> their network (either from the User Port number range [1024-49151] or from the Dynamic/Private Port range [49152 - 65535]).</w:t>
      </w:r>
    </w:p>
    <w:p w14:paraId="5D114F8C" w14:textId="77777777" w:rsidR="001E52BF" w:rsidRDefault="001E52BF" w:rsidP="001E52BF">
      <w:pPr>
        <w:pStyle w:val="B1"/>
      </w:pPr>
      <w:r>
        <w:t>2.</w:t>
      </w:r>
      <w:r>
        <w:tab/>
        <w:t>The operator selects certain unused port number as a default one for the new 3GPP interface application and configures all relevant network entities with OAM.</w:t>
      </w:r>
    </w:p>
    <w:p w14:paraId="7C259FAC" w14:textId="77777777" w:rsidR="001E52BF" w:rsidRDefault="001E52BF" w:rsidP="001E52BF">
      <w:pPr>
        <w:pStyle w:val="B1"/>
        <w:rPr>
          <w:lang w:eastAsia="zh-CN"/>
        </w:rPr>
      </w:pPr>
      <w:r>
        <w:t>3.</w:t>
      </w:r>
      <w:r>
        <w:tab/>
        <w:t xml:space="preserve">Many existing interface applications </w:t>
      </w:r>
      <w:r>
        <w:rPr>
          <w:lang w:eastAsia="zh-CN"/>
        </w:rPr>
        <w:t xml:space="preserve">are dynamically selecting port numbers from </w:t>
      </w:r>
      <w:r>
        <w:t xml:space="preserve">range [49152 - 65535] </w:t>
      </w:r>
      <w:r>
        <w:rPr>
          <w:lang w:eastAsia="zh-CN"/>
        </w:rPr>
        <w:t xml:space="preserve">when populating source port field in UDP/TCP/SCTP header, e.g. for load balancing. In a request-response type of communication, the remote peer typically sends the response message to the port number, which is populating the source port field of the received request message. If the new port number is selected from the </w:t>
      </w:r>
      <w:r>
        <w:t>Dynamic/Private Port range [49152 - 65535], then the solution will be similar to the one, which is described in clause </w:t>
      </w:r>
      <w:r w:rsidRPr="0090769B">
        <w:rPr>
          <w:lang w:eastAsia="zh-CN"/>
        </w:rPr>
        <w:t>6.2.2</w:t>
      </w:r>
      <w:r>
        <w:rPr>
          <w:lang w:eastAsia="zh-CN"/>
        </w:rPr>
        <w:t xml:space="preserve"> for Solution#1.</w:t>
      </w:r>
    </w:p>
    <w:p w14:paraId="4A6B8651" w14:textId="77777777" w:rsidR="001E52BF" w:rsidRDefault="001E52BF" w:rsidP="001E52BF">
      <w:pPr>
        <w:pStyle w:val="B1"/>
      </w:pPr>
      <w:r>
        <w:rPr>
          <w:lang w:eastAsia="zh-CN"/>
        </w:rPr>
        <w:t>4.</w:t>
      </w:r>
      <w:r>
        <w:rPr>
          <w:lang w:eastAsia="zh-CN"/>
        </w:rPr>
        <w:tab/>
        <w:t xml:space="preserve">If the new port number is selected from the </w:t>
      </w:r>
      <w:r>
        <w:t>User Port number range [1024-49151], then the drawbacks described in the above bullet point 3 will be eliminated.</w:t>
      </w:r>
    </w:p>
    <w:p w14:paraId="1A0C9C95" w14:textId="77777777" w:rsidR="001E52BF" w:rsidRDefault="001E52BF" w:rsidP="001E52BF">
      <w:pPr>
        <w:pStyle w:val="B1"/>
      </w:pPr>
      <w:r>
        <w:t>5</w:t>
      </w:r>
      <w:r>
        <w:tab/>
        <w:t xml:space="preserve">In either case (bullets 3 and 4) however, the operator will face challenge with multiple roaming interfaces. If the application serves also a roaming interfaces, then the foreign network may use a different default port number. In </w:t>
      </w:r>
      <w:r>
        <w:lastRenderedPageBreak/>
        <w:t>such case, the application will need to use different default port numbers on non-roaming and roaming interfaces. The problem gets worse, when the application handles multiple roaming interfaces.</w:t>
      </w:r>
    </w:p>
    <w:p w14:paraId="70DFBAB8" w14:textId="77777777" w:rsidR="001E52BF" w:rsidRPr="000E0525" w:rsidRDefault="001E52BF" w:rsidP="001E52BF">
      <w:r w:rsidRPr="000E0525">
        <w:t>The following use case needs to be considered, if Dynamic/Private Port range [49152 - 65535] is used:</w:t>
      </w:r>
    </w:p>
    <w:p w14:paraId="520B26B2" w14:textId="77777777" w:rsidR="001E52BF" w:rsidRPr="000E0525" w:rsidRDefault="001E52BF" w:rsidP="00A9011C">
      <w:pPr>
        <w:pStyle w:val="B1"/>
      </w:pPr>
      <w:r w:rsidRPr="000E0525">
        <w:t>-</w:t>
      </w:r>
      <w:r w:rsidRPr="000E0525">
        <w:tab/>
        <w:t>A legacy application client already runs on a network entity and a new 3GPP Rel-17 app is initializing;</w:t>
      </w:r>
    </w:p>
    <w:p w14:paraId="10D84C44" w14:textId="77777777" w:rsidR="001E52BF" w:rsidRPr="000E0525" w:rsidRDefault="001E52BF" w:rsidP="00A9011C">
      <w:pPr>
        <w:pStyle w:val="B1"/>
      </w:pPr>
      <w:r w:rsidRPr="000E0525">
        <w:t>-</w:t>
      </w:r>
      <w:r w:rsidRPr="000E0525">
        <w:tab/>
        <w:t>Both apps share the same IP address;</w:t>
      </w:r>
    </w:p>
    <w:p w14:paraId="54F278C3" w14:textId="77777777" w:rsidR="001E52BF" w:rsidRPr="000E0525" w:rsidRDefault="001E52BF" w:rsidP="00A9011C">
      <w:pPr>
        <w:pStyle w:val="B1"/>
      </w:pPr>
      <w:r w:rsidRPr="000E0525">
        <w:t>-</w:t>
      </w:r>
      <w:r w:rsidRPr="000E0525">
        <w:tab/>
        <w:t>The new 3GPP Rel-17 app shall listen to e.g. port 50000 for incoming requests;</w:t>
      </w:r>
    </w:p>
    <w:p w14:paraId="750FA32F" w14:textId="77777777" w:rsidR="001E52BF" w:rsidRPr="000E0525" w:rsidRDefault="001E52BF" w:rsidP="00A9011C">
      <w:pPr>
        <w:pStyle w:val="B1"/>
      </w:pPr>
      <w:r w:rsidRPr="000E0525">
        <w:t>-</w:t>
      </w:r>
      <w:r w:rsidRPr="000E0525">
        <w:tab/>
        <w:t>There is a small, but non-zero probability that the legacy app has sent a request to another server and is expecting a response to port 50000;</w:t>
      </w:r>
    </w:p>
    <w:p w14:paraId="73F433D0" w14:textId="77777777" w:rsidR="001E52BF" w:rsidRPr="000E0525" w:rsidRDefault="001E52BF" w:rsidP="00A9011C">
      <w:pPr>
        <w:pStyle w:val="B1"/>
      </w:pPr>
      <w:r w:rsidRPr="000E0525">
        <w:t>-</w:t>
      </w:r>
      <w:r w:rsidRPr="000E0525">
        <w:tab/>
        <w:t>The system will not allow new 3GPP Rel-17 app to run, because port 50000 is already in use;</w:t>
      </w:r>
    </w:p>
    <w:p w14:paraId="7A74A892" w14:textId="77777777" w:rsidR="001E52BF" w:rsidRPr="000E0525" w:rsidRDefault="001E52BF" w:rsidP="00A9011C">
      <w:pPr>
        <w:pStyle w:val="B1"/>
      </w:pPr>
      <w:r w:rsidRPr="000E0525">
        <w:t>-</w:t>
      </w:r>
      <w:r w:rsidRPr="000E0525">
        <w:tab/>
        <w:t>OAM needs to find a way to somehow remove port 50000 from the legacy app usage, which will enable new 3GPP Rel-17 app to start;</w:t>
      </w:r>
    </w:p>
    <w:p w14:paraId="6873EC89" w14:textId="77777777" w:rsidR="001E52BF" w:rsidRPr="000E0525" w:rsidRDefault="001E52BF" w:rsidP="001E52BF">
      <w:pPr>
        <w:pStyle w:val="B1"/>
      </w:pPr>
      <w:r w:rsidRPr="000E0525">
        <w:t>-</w:t>
      </w:r>
      <w:r w:rsidRPr="000E0525">
        <w:tab/>
        <w:t>Once the new 3GPP Rel-17 app is up and running, the system will ensure the legacy app will always select another port from the dynamic range. No more clashes will happen on this network entity.</w:t>
      </w:r>
    </w:p>
    <w:p w14:paraId="42463B94" w14:textId="77777777" w:rsidR="001E52BF" w:rsidRPr="0090769B" w:rsidRDefault="001E52BF" w:rsidP="001E52BF">
      <w:pPr>
        <w:pStyle w:val="Heading3"/>
        <w:rPr>
          <w:lang w:eastAsia="zh-CN"/>
        </w:rPr>
      </w:pPr>
      <w:bookmarkStart w:id="390" w:name="_Toc49766804"/>
      <w:bookmarkStart w:id="391" w:name="_Toc51230010"/>
      <w:bookmarkStart w:id="392" w:name="_Toc56624196"/>
      <w:bookmarkStart w:id="393" w:name="_Toc57018097"/>
      <w:bookmarkStart w:id="394" w:name="_Toc57272059"/>
      <w:bookmarkStart w:id="395" w:name="_Toc57272164"/>
      <w:bookmarkStart w:id="396" w:name="_Toc57272267"/>
      <w:bookmarkStart w:id="397" w:name="_Toc57272493"/>
      <w:bookmarkStart w:id="398" w:name="_Toc47446723"/>
      <w:bookmarkStart w:id="399" w:name="_Toc57285017"/>
      <w:r>
        <w:rPr>
          <w:lang w:eastAsia="zh-CN"/>
        </w:rPr>
        <w:t>6.3.3</w:t>
      </w:r>
      <w:r w:rsidRPr="0090769B">
        <w:rPr>
          <w:lang w:eastAsia="zh-CN"/>
        </w:rPr>
        <w:tab/>
      </w:r>
      <w:r>
        <w:rPr>
          <w:lang w:eastAsia="zh-CN"/>
        </w:rPr>
        <w:t>Impacts</w:t>
      </w:r>
      <w:bookmarkEnd w:id="390"/>
      <w:bookmarkEnd w:id="391"/>
      <w:bookmarkEnd w:id="392"/>
      <w:bookmarkEnd w:id="393"/>
      <w:bookmarkEnd w:id="394"/>
      <w:bookmarkEnd w:id="395"/>
      <w:bookmarkEnd w:id="396"/>
      <w:bookmarkEnd w:id="397"/>
      <w:bookmarkEnd w:id="399"/>
    </w:p>
    <w:p w14:paraId="14276CA0" w14:textId="77777777" w:rsidR="001E52BF" w:rsidRDefault="001E52BF" w:rsidP="001E52BF">
      <w:r>
        <w:t>The solution will impact only newly defined (Rel-17 and onwards) interface applications, i.e. the solution will have no impact on legacy applications.</w:t>
      </w:r>
    </w:p>
    <w:p w14:paraId="477F00C1" w14:textId="77777777" w:rsidR="001E52BF" w:rsidRPr="0090769B" w:rsidRDefault="001E52BF" w:rsidP="001E52BF">
      <w:r>
        <w:t>The solution will also impact roaming agreements, if the solution could be deemed viable at all.</w:t>
      </w:r>
    </w:p>
    <w:p w14:paraId="6E4CC2A7" w14:textId="77777777" w:rsidR="001E52BF" w:rsidRDefault="001E52BF" w:rsidP="001E52BF">
      <w:pPr>
        <w:pStyle w:val="Heading3"/>
        <w:rPr>
          <w:lang w:eastAsia="zh-CN"/>
        </w:rPr>
      </w:pPr>
      <w:bookmarkStart w:id="400" w:name="_Toc49766805"/>
      <w:bookmarkStart w:id="401" w:name="_Toc51230011"/>
      <w:bookmarkStart w:id="402" w:name="_Toc56624197"/>
      <w:bookmarkStart w:id="403" w:name="_Toc57018098"/>
      <w:bookmarkStart w:id="404" w:name="_Toc57272060"/>
      <w:bookmarkStart w:id="405" w:name="_Toc57272165"/>
      <w:bookmarkStart w:id="406" w:name="_Toc57272268"/>
      <w:bookmarkStart w:id="407" w:name="_Toc57272494"/>
      <w:bookmarkStart w:id="408" w:name="_Toc57285018"/>
      <w:r w:rsidRPr="0090769B">
        <w:rPr>
          <w:lang w:eastAsia="zh-CN"/>
        </w:rPr>
        <w:t>6.</w:t>
      </w:r>
      <w:r>
        <w:rPr>
          <w:lang w:eastAsia="zh-CN"/>
        </w:rPr>
        <w:t>3</w:t>
      </w:r>
      <w:r w:rsidRPr="0090769B">
        <w:rPr>
          <w:lang w:eastAsia="zh-CN"/>
        </w:rPr>
        <w:t>.</w:t>
      </w:r>
      <w:r>
        <w:rPr>
          <w:lang w:eastAsia="zh-CN"/>
        </w:rPr>
        <w:t>4</w:t>
      </w:r>
      <w:r w:rsidRPr="0090769B">
        <w:rPr>
          <w:lang w:eastAsia="zh-CN"/>
        </w:rPr>
        <w:tab/>
      </w:r>
      <w:r>
        <w:rPr>
          <w:lang w:eastAsia="zh-CN"/>
        </w:rPr>
        <w:t>Pros and cons</w:t>
      </w:r>
      <w:bookmarkEnd w:id="398"/>
      <w:bookmarkEnd w:id="400"/>
      <w:bookmarkEnd w:id="401"/>
      <w:bookmarkEnd w:id="402"/>
      <w:bookmarkEnd w:id="403"/>
      <w:bookmarkEnd w:id="404"/>
      <w:bookmarkEnd w:id="405"/>
      <w:bookmarkEnd w:id="406"/>
      <w:bookmarkEnd w:id="407"/>
      <w:bookmarkEnd w:id="408"/>
    </w:p>
    <w:p w14:paraId="11D47902" w14:textId="77777777" w:rsidR="001E52BF" w:rsidRDefault="001E52BF" w:rsidP="001E52BF">
      <w:pPr>
        <w:pStyle w:val="Guidance"/>
        <w:rPr>
          <w:i w:val="0"/>
          <w:color w:val="auto"/>
        </w:rPr>
      </w:pPr>
      <w:r w:rsidRPr="0090769B">
        <w:rPr>
          <w:b/>
          <w:i w:val="0"/>
          <w:color w:val="auto"/>
        </w:rPr>
        <w:t>Pros</w:t>
      </w:r>
      <w:r>
        <w:rPr>
          <w:i w:val="0"/>
          <w:color w:val="auto"/>
        </w:rPr>
        <w:t>:</w:t>
      </w:r>
    </w:p>
    <w:p w14:paraId="1F32EA6A" w14:textId="79F7CE44" w:rsidR="001E52BF" w:rsidRPr="00304B4C" w:rsidRDefault="001E52BF" w:rsidP="001E52BF">
      <w:pPr>
        <w:pStyle w:val="B1"/>
      </w:pPr>
      <w:r w:rsidRPr="00A9011C">
        <w:t>-</w:t>
      </w:r>
      <w:r w:rsidRPr="00A9011C">
        <w:tab/>
      </w:r>
      <w:r>
        <w:t>Gives full control and flexibility to operators when selecting default port numbers for new 3GPP interfaces.</w:t>
      </w:r>
    </w:p>
    <w:p w14:paraId="7F57B02F" w14:textId="77777777" w:rsidR="001E52BF" w:rsidRPr="00304B4C" w:rsidRDefault="001E52BF" w:rsidP="001E52BF">
      <w:pPr>
        <w:pStyle w:val="Guidance"/>
        <w:rPr>
          <w:i w:val="0"/>
          <w:color w:val="auto"/>
        </w:rPr>
      </w:pPr>
      <w:r w:rsidRPr="00304B4C">
        <w:rPr>
          <w:b/>
          <w:i w:val="0"/>
          <w:color w:val="auto"/>
        </w:rPr>
        <w:t>Cons</w:t>
      </w:r>
      <w:r w:rsidRPr="00304B4C">
        <w:rPr>
          <w:i w:val="0"/>
          <w:color w:val="auto"/>
        </w:rPr>
        <w:t>:</w:t>
      </w:r>
    </w:p>
    <w:p w14:paraId="620EE672" w14:textId="4DA79557" w:rsidR="001E52BF" w:rsidRPr="000E0525" w:rsidRDefault="001E52BF" w:rsidP="001E52BF">
      <w:pPr>
        <w:pStyle w:val="B1"/>
      </w:pPr>
      <w:r w:rsidRPr="00A9011C">
        <w:t>-</w:t>
      </w:r>
      <w:r w:rsidRPr="00A9011C">
        <w:tab/>
      </w:r>
      <w:r>
        <w:t xml:space="preserve">The new application cannot have hard-coded default port number. That is, it will learn the default port number after successful configuration action. If the application serves also a roaming interfaces, then the foreign network may use a different default port number. In such case, the application will need to use different default port numbers on non-roaming and roaming interfaces. The problem gets worse, when the application handles </w:t>
      </w:r>
      <w:r w:rsidRPr="000E0525">
        <w:t>multiple roaming interfaces.</w:t>
      </w:r>
    </w:p>
    <w:p w14:paraId="70AB887D" w14:textId="77777777" w:rsidR="001E52BF" w:rsidRPr="000E0525" w:rsidRDefault="001E52BF" w:rsidP="001E52BF">
      <w:pPr>
        <w:pStyle w:val="B1"/>
      </w:pPr>
      <w:r w:rsidRPr="000E0525">
        <w:t>-</w:t>
      </w:r>
      <w:r w:rsidRPr="000E0525">
        <w:tab/>
        <w:t>Makes the default port setting logic more complex in a new application.</w:t>
      </w:r>
    </w:p>
    <w:p w14:paraId="7FA024E2" w14:textId="77777777" w:rsidR="001E52BF" w:rsidRPr="000E0525" w:rsidRDefault="001E52BF" w:rsidP="001E52BF">
      <w:pPr>
        <w:pStyle w:val="B1"/>
      </w:pPr>
      <w:r w:rsidRPr="000E0525">
        <w:t>-</w:t>
      </w:r>
      <w:r w:rsidRPr="000E0525">
        <w:tab/>
        <w:t>If a legacy application client already runs on a network entity and a new 3GPP Rel-17 app is initializing on the same entity while both applications share the same IP address and port, then the system will not permit the new app to start (see clause 6.2.2). OAM will need to find a way to free up the port in usage by the legacy application client, which will enable new 3GPP Rel-17 application to start.</w:t>
      </w:r>
    </w:p>
    <w:p w14:paraId="38B2A51E" w14:textId="17D65C01" w:rsidR="00611750" w:rsidRPr="0090769B" w:rsidRDefault="00611750" w:rsidP="00611750">
      <w:pPr>
        <w:pStyle w:val="Heading2"/>
        <w:rPr>
          <w:lang w:eastAsia="zh-CN"/>
        </w:rPr>
      </w:pPr>
      <w:bookmarkStart w:id="409" w:name="_Toc56624203"/>
      <w:bookmarkStart w:id="410" w:name="_Toc57018099"/>
      <w:bookmarkStart w:id="411" w:name="_Toc57272061"/>
      <w:bookmarkStart w:id="412" w:name="_Toc57272166"/>
      <w:bookmarkStart w:id="413" w:name="_Toc57272269"/>
      <w:bookmarkStart w:id="414" w:name="_Toc57272495"/>
      <w:bookmarkStart w:id="415" w:name="_Toc57285019"/>
      <w:bookmarkEnd w:id="366"/>
      <w:bookmarkEnd w:id="367"/>
      <w:bookmarkEnd w:id="368"/>
      <w:r>
        <w:rPr>
          <w:lang w:eastAsia="zh-CN"/>
        </w:rPr>
        <w:t>6.</w:t>
      </w:r>
      <w:r w:rsidR="0043378D">
        <w:rPr>
          <w:lang w:eastAsia="zh-CN"/>
        </w:rPr>
        <w:t>4</w:t>
      </w:r>
      <w:r>
        <w:rPr>
          <w:lang w:eastAsia="zh-CN"/>
        </w:rPr>
        <w:tab/>
        <w:t>Solution#</w:t>
      </w:r>
      <w:r w:rsidR="0043378D">
        <w:rPr>
          <w:lang w:eastAsia="zh-CN"/>
        </w:rPr>
        <w:t>3</w:t>
      </w:r>
      <w:r w:rsidRPr="0090769B">
        <w:rPr>
          <w:lang w:eastAsia="zh-CN"/>
        </w:rPr>
        <w:t xml:space="preserve">: </w:t>
      </w:r>
      <w:r>
        <w:t>DNS-SD based solution</w:t>
      </w:r>
      <w:bookmarkEnd w:id="409"/>
      <w:bookmarkEnd w:id="410"/>
      <w:bookmarkEnd w:id="411"/>
      <w:bookmarkEnd w:id="412"/>
      <w:bookmarkEnd w:id="413"/>
      <w:bookmarkEnd w:id="414"/>
      <w:bookmarkEnd w:id="415"/>
    </w:p>
    <w:p w14:paraId="387532E3" w14:textId="15945AE6" w:rsidR="00611750" w:rsidRPr="0090769B" w:rsidRDefault="00611750" w:rsidP="00611750">
      <w:pPr>
        <w:pStyle w:val="Heading3"/>
        <w:rPr>
          <w:lang w:eastAsia="zh-CN"/>
        </w:rPr>
      </w:pPr>
      <w:bookmarkStart w:id="416" w:name="_Toc56624204"/>
      <w:bookmarkStart w:id="417" w:name="_Toc57018100"/>
      <w:bookmarkStart w:id="418" w:name="_Toc57272062"/>
      <w:bookmarkStart w:id="419" w:name="_Toc57272167"/>
      <w:bookmarkStart w:id="420" w:name="_Toc57272270"/>
      <w:bookmarkStart w:id="421" w:name="_Toc57272496"/>
      <w:bookmarkStart w:id="422" w:name="_Toc57285020"/>
      <w:r>
        <w:rPr>
          <w:lang w:eastAsia="zh-CN"/>
        </w:rPr>
        <w:t>6.</w:t>
      </w:r>
      <w:r w:rsidR="0043378D">
        <w:rPr>
          <w:lang w:eastAsia="zh-CN"/>
        </w:rPr>
        <w:t>4</w:t>
      </w:r>
      <w:r w:rsidRPr="0090769B">
        <w:rPr>
          <w:lang w:eastAsia="zh-CN"/>
        </w:rPr>
        <w:t>.1</w:t>
      </w:r>
      <w:r w:rsidRPr="0090769B">
        <w:rPr>
          <w:lang w:eastAsia="zh-CN"/>
        </w:rPr>
        <w:tab/>
        <w:t>General</w:t>
      </w:r>
      <w:bookmarkEnd w:id="416"/>
      <w:bookmarkEnd w:id="417"/>
      <w:bookmarkEnd w:id="418"/>
      <w:bookmarkEnd w:id="419"/>
      <w:bookmarkEnd w:id="420"/>
      <w:bookmarkEnd w:id="421"/>
      <w:bookmarkEnd w:id="422"/>
    </w:p>
    <w:p w14:paraId="032DF0C8" w14:textId="77777777" w:rsidR="00611750" w:rsidRDefault="00611750" w:rsidP="00A9011C">
      <w:r w:rsidRPr="009D55C8">
        <w:t>The DNS-based Service Discovery (DNS-SD) (see IETF</w:t>
      </w:r>
      <w:r>
        <w:t> </w:t>
      </w:r>
      <w:r w:rsidRPr="009D55C8">
        <w:t>RFC</w:t>
      </w:r>
      <w:r>
        <w:t> </w:t>
      </w:r>
      <w:r w:rsidRPr="009D55C8">
        <w:t>6763</w:t>
      </w:r>
      <w:r>
        <w:t> </w:t>
      </w:r>
      <w:r w:rsidRPr="009D55C8">
        <w:t>[</w:t>
      </w:r>
      <w:r w:rsidR="00B354D5">
        <w:t>6</w:t>
      </w:r>
      <w:r w:rsidRPr="009D55C8">
        <w:t>]) allows clients to discover one or multiple nodes in the network supporting a specific service, the application protocol and the transport protocol u</w:t>
      </w:r>
      <w:r>
        <w:t xml:space="preserve">sed for accessing the service, </w:t>
      </w:r>
      <w:r w:rsidRPr="009D55C8">
        <w:t>using standard DNS queries</w:t>
      </w:r>
      <w:r>
        <w:t xml:space="preserve"> sent to </w:t>
      </w:r>
      <w:r>
        <w:rPr>
          <w:lang w:val="en-US"/>
        </w:rPr>
        <w:t>a conventional unicast DNS server available in the network</w:t>
      </w:r>
      <w:r w:rsidRPr="009D55C8">
        <w:t>.</w:t>
      </w:r>
    </w:p>
    <w:p w14:paraId="147AD29E" w14:textId="77777777" w:rsidR="00611750" w:rsidRDefault="00611750" w:rsidP="00A9011C">
      <w:r>
        <w:rPr>
          <w:lang w:val="en-US"/>
        </w:rPr>
        <w:t xml:space="preserve">In 3GPP networks, any IP-based interface can been considered as a specific service provided by a node on a given IP address and an IP port number. By identifying an interface with a unique service name, the </w:t>
      </w:r>
      <w:r w:rsidRPr="009D55C8">
        <w:t xml:space="preserve">DNS-based Service Discovery (DNS-SD) </w:t>
      </w:r>
      <w:r>
        <w:t xml:space="preserve">can be used by </w:t>
      </w:r>
      <w:r w:rsidRPr="009D55C8">
        <w:t xml:space="preserve">clients to discover </w:t>
      </w:r>
      <w:r>
        <w:t>the IP port number used by a remote node for a given interface.</w:t>
      </w:r>
    </w:p>
    <w:p w14:paraId="46EEC673" w14:textId="5D7E4CE7" w:rsidR="00611750" w:rsidRPr="00220E0C" w:rsidRDefault="00611750" w:rsidP="00611750">
      <w:pPr>
        <w:rPr>
          <w:rFonts w:eastAsia="SimSun"/>
          <w:lang w:val="en-US" w:eastAsia="zh-CN"/>
        </w:rPr>
      </w:pPr>
      <w:r>
        <w:rPr>
          <w:rFonts w:eastAsia="SimSun"/>
          <w:lang w:val="en-US" w:eastAsia="zh-CN"/>
        </w:rPr>
        <w:lastRenderedPageBreak/>
        <w:t>In this proposed solution, it is assumed that a conventional unicast DNS server is available in the network. When a node is activated in the network, the DNS server of the domain needs to be updated with the node</w:t>
      </w:r>
      <w:r w:rsidR="006B6B30">
        <w:rPr>
          <w:rFonts w:eastAsia="SimSun"/>
          <w:lang w:val="en-US" w:eastAsia="zh-CN"/>
        </w:rPr>
        <w:t>'</w:t>
      </w:r>
      <w:r>
        <w:rPr>
          <w:rFonts w:eastAsia="SimSun"/>
          <w:lang w:val="en-US" w:eastAsia="zh-CN"/>
        </w:rPr>
        <w:t>s DNS records (</w:t>
      </w:r>
      <w:r w:rsidRPr="00220E0C">
        <w:rPr>
          <w:rFonts w:eastAsia="SimSun"/>
          <w:lang w:val="en-US" w:eastAsia="zh-CN"/>
        </w:rPr>
        <w:t xml:space="preserve">configured hostnames, </w:t>
      </w:r>
      <w:r>
        <w:rPr>
          <w:rFonts w:eastAsia="SimSun"/>
          <w:lang w:val="en-US" w:eastAsia="zh-CN"/>
        </w:rPr>
        <w:t xml:space="preserve">IP </w:t>
      </w:r>
      <w:r w:rsidRPr="00220E0C">
        <w:rPr>
          <w:rFonts w:eastAsia="SimSun"/>
          <w:lang w:val="en-US" w:eastAsia="zh-CN"/>
        </w:rPr>
        <w:t>addresses</w:t>
      </w:r>
      <w:r>
        <w:rPr>
          <w:rFonts w:eastAsia="SimSun"/>
          <w:lang w:val="en-US" w:eastAsia="zh-CN"/>
        </w:rPr>
        <w:t xml:space="preserve">, locally assigned port numbers, service names supported, etc.). This update can be done manually by the network administrator or done automatically by the node with mechanisms such as </w:t>
      </w:r>
      <w:r w:rsidRPr="00220E0C">
        <w:rPr>
          <w:rFonts w:eastAsia="SimSun"/>
          <w:lang w:val="en-US" w:eastAsia="zh-CN"/>
        </w:rPr>
        <w:t>Dynamic DNS (DDNS).</w:t>
      </w:r>
    </w:p>
    <w:p w14:paraId="51400C75" w14:textId="77777777" w:rsidR="00611750" w:rsidRDefault="00611750" w:rsidP="00611750">
      <w:pPr>
        <w:rPr>
          <w:lang w:val="en-US"/>
        </w:rPr>
      </w:pPr>
      <w:r>
        <w:rPr>
          <w:rFonts w:eastAsia="SimSun"/>
          <w:lang w:val="en-US" w:eastAsia="zh-CN"/>
        </w:rPr>
        <w:t xml:space="preserve">The name of the service supported by a given 3GPP interface is registered to IANA. It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w:t>
      </w:r>
      <w:r w:rsidR="00B354D5">
        <w:rPr>
          <w:lang w:val="en-US"/>
        </w:rPr>
        <w:t>7</w:t>
      </w:r>
      <w:r>
        <w:rPr>
          <w:lang w:val="en-US"/>
        </w:rPr>
        <w:t>]).</w:t>
      </w:r>
    </w:p>
    <w:p w14:paraId="212AC6D0" w14:textId="77777777" w:rsidR="00611750" w:rsidRPr="005848DD" w:rsidRDefault="00611750" w:rsidP="00611750">
      <w:pPr>
        <w:pStyle w:val="B1"/>
      </w:pPr>
      <w:r>
        <w:rPr>
          <w:lang w:val="en-US"/>
        </w:rPr>
        <w:t>-</w:t>
      </w:r>
      <w:r>
        <w:rPr>
          <w:lang w:val="en-US"/>
        </w:rPr>
        <w:tab/>
      </w:r>
      <w:r w:rsidRPr="00E90FA7">
        <w:rPr>
          <w:lang w:val="en-US"/>
        </w:rPr>
        <w:t xml:space="preserve">The first label of the pair is an underscore character followed </w:t>
      </w:r>
      <w:r>
        <w:rPr>
          <w:lang w:val="en-US"/>
        </w:rPr>
        <w:t>by an IANA registered Service Name (</w:t>
      </w:r>
      <w:r>
        <w:rPr>
          <w:noProof/>
          <w:lang w:val="en-US"/>
        </w:rPr>
        <w:t>IETF RFC </w:t>
      </w:r>
      <w:r>
        <w:rPr>
          <w:lang w:val="en-US"/>
        </w:rPr>
        <w:t>6335 </w:t>
      </w:r>
      <w:r w:rsidRPr="00A9011C">
        <w:rPr>
          <w:lang w:val="en-US"/>
        </w:rPr>
        <w:t>[2]</w:t>
      </w:r>
      <w:r>
        <w:rPr>
          <w:lang w:val="en-US"/>
        </w:rPr>
        <w:t xml:space="preserve">). </w:t>
      </w:r>
    </w:p>
    <w:p w14:paraId="0119D908" w14:textId="77777777" w:rsidR="00611750" w:rsidRDefault="00611750" w:rsidP="00611750">
      <w:pPr>
        <w:pStyle w:val="B1"/>
        <w:rPr>
          <w:rFonts w:eastAsia="SimSun"/>
          <w:lang w:val="en-US" w:eastAsia="zh-CN"/>
        </w:rPr>
      </w:pPr>
      <w:r>
        <w:rPr>
          <w:lang w:val="en-US"/>
        </w:rPr>
        <w:t>-</w:t>
      </w:r>
      <w:r>
        <w:rPr>
          <w:lang w:val="en-US"/>
        </w:rPr>
        <w:tab/>
      </w:r>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w:t>
      </w:r>
    </w:p>
    <w:p w14:paraId="57A7B59D" w14:textId="14691B40" w:rsidR="00611750" w:rsidRDefault="00611750" w:rsidP="00611750">
      <w:pPr>
        <w:rPr>
          <w:lang w:val="en-US"/>
        </w:rPr>
      </w:pPr>
      <w:r w:rsidRPr="00756B27">
        <w:rPr>
          <w:lang w:val="en-US"/>
        </w:rPr>
        <w:t xml:space="preserve">Service names are assigned </w:t>
      </w:r>
      <w:r>
        <w:rPr>
          <w:lang w:val="en-US"/>
        </w:rPr>
        <w:t xml:space="preserve">by IANA </w:t>
      </w:r>
      <w:r w:rsidRPr="00756B27">
        <w:rPr>
          <w:lang w:val="en-US"/>
        </w:rPr>
        <w:t xml:space="preserve">on a "first come, first served" basis, as described in </w:t>
      </w:r>
      <w:r w:rsidR="006B6B30">
        <w:rPr>
          <w:lang w:val="en-US"/>
        </w:rPr>
        <w:t>Clause</w:t>
      </w:r>
      <w:r w:rsidRPr="00756B27">
        <w:rPr>
          <w:lang w:val="en-US"/>
        </w:rPr>
        <w:t xml:space="preserve"> 8.1</w:t>
      </w:r>
      <w:r>
        <w:rPr>
          <w:lang w:val="en-US"/>
        </w:rPr>
        <w:t xml:space="preserve"> of </w:t>
      </w:r>
      <w:r>
        <w:rPr>
          <w:noProof/>
          <w:lang w:val="en-US"/>
        </w:rPr>
        <w:t>IETF RFC </w:t>
      </w:r>
      <w:r>
        <w:rPr>
          <w:lang w:val="en-US"/>
        </w:rPr>
        <w:t>6335 </w:t>
      </w:r>
      <w:r w:rsidRPr="00A9011C">
        <w:rPr>
          <w:lang w:val="en-US"/>
        </w:rPr>
        <w:t>[2]</w:t>
      </w:r>
      <w:r w:rsidRPr="0043378D">
        <w:rPr>
          <w:lang w:val="en-US"/>
        </w:rPr>
        <w:t>.</w:t>
      </w:r>
      <w:r>
        <w:rPr>
          <w:lang w:val="en-US"/>
        </w:rPr>
        <w:t xml:space="preserve"> </w:t>
      </w:r>
      <w:r w:rsidRPr="00633659">
        <w:rPr>
          <w:lang w:val="en-US"/>
        </w:rPr>
        <w:t>There is no substantive review of the request, other than to ensure that it is well-formed and doesn't du</w:t>
      </w:r>
      <w:r>
        <w:rPr>
          <w:lang w:val="en-US"/>
        </w:rPr>
        <w:t>plicate an existing assignment. The assignment of a standard service name is therefore straightforward.</w:t>
      </w:r>
    </w:p>
    <w:p w14:paraId="57EF1A3B" w14:textId="77777777" w:rsidR="00611750" w:rsidRPr="00A9011C" w:rsidRDefault="00611750" w:rsidP="00A9011C">
      <w:pPr>
        <w:rPr>
          <w:lang w:val="en-US"/>
        </w:rPr>
      </w:pPr>
      <w:r>
        <w:rPr>
          <w:lang w:val="en-US"/>
        </w:rPr>
        <w:t>For new service names registered by 3GPP, the Service Name will start with "3gpp-", followed by a name identifying the application protocol defined by 3GPP. This name will likely be the acronym used to identify the protocol in 3GPP specifications.</w:t>
      </w:r>
    </w:p>
    <w:p w14:paraId="0ACE38B5" w14:textId="776FD66F" w:rsidR="00611750" w:rsidRPr="0090769B" w:rsidRDefault="00611750" w:rsidP="00611750">
      <w:pPr>
        <w:pStyle w:val="Heading3"/>
        <w:rPr>
          <w:lang w:eastAsia="zh-CN"/>
        </w:rPr>
      </w:pPr>
      <w:bookmarkStart w:id="423" w:name="_Toc56624205"/>
      <w:bookmarkStart w:id="424" w:name="_Toc57018101"/>
      <w:bookmarkStart w:id="425" w:name="_Toc57272063"/>
      <w:bookmarkStart w:id="426" w:name="_Toc57272168"/>
      <w:bookmarkStart w:id="427" w:name="_Toc57272271"/>
      <w:bookmarkStart w:id="428" w:name="_Toc57272497"/>
      <w:bookmarkStart w:id="429" w:name="_Toc57285021"/>
      <w:r>
        <w:rPr>
          <w:lang w:eastAsia="zh-CN"/>
        </w:rPr>
        <w:t>6.</w:t>
      </w:r>
      <w:r w:rsidR="0043378D">
        <w:rPr>
          <w:lang w:eastAsia="zh-CN"/>
        </w:rPr>
        <w:t>4</w:t>
      </w:r>
      <w:r w:rsidRPr="0090769B">
        <w:rPr>
          <w:lang w:eastAsia="zh-CN"/>
        </w:rPr>
        <w:t>.2</w:t>
      </w:r>
      <w:r w:rsidRPr="0090769B">
        <w:rPr>
          <w:lang w:eastAsia="zh-CN"/>
        </w:rPr>
        <w:tab/>
        <w:t>Detailed description</w:t>
      </w:r>
      <w:bookmarkEnd w:id="423"/>
      <w:bookmarkEnd w:id="424"/>
      <w:bookmarkEnd w:id="425"/>
      <w:bookmarkEnd w:id="426"/>
      <w:bookmarkEnd w:id="427"/>
      <w:bookmarkEnd w:id="428"/>
      <w:bookmarkEnd w:id="429"/>
    </w:p>
    <w:p w14:paraId="2462211E" w14:textId="77777777" w:rsidR="00611750" w:rsidRDefault="00611750" w:rsidP="00611750">
      <w:pPr>
        <w:rPr>
          <w:lang w:val="en-US"/>
        </w:rPr>
      </w:pPr>
      <w:r>
        <w:t>The proposed solution is based on the following assumptions:</w:t>
      </w:r>
    </w:p>
    <w:p w14:paraId="639D3990" w14:textId="77777777" w:rsidR="00611750" w:rsidRDefault="00611750" w:rsidP="00A9011C">
      <w:pPr>
        <w:pStyle w:val="B1"/>
        <w:rPr>
          <w:lang w:val="en-US"/>
        </w:rPr>
      </w:pPr>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21B635F6" w14:textId="77777777" w:rsidR="00611750" w:rsidRDefault="00611750" w:rsidP="00A9011C">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in the domain &lt;Domain&gt;, t</w:t>
      </w:r>
      <w:r>
        <w:rPr>
          <w:rFonts w:eastAsia="SimSun"/>
          <w:lang w:eastAsia="zh-CN"/>
        </w:rPr>
        <w:t>he client</w:t>
      </w:r>
      <w:r w:rsidRPr="0075609E">
        <w:t xml:space="preserve"> </w:t>
      </w:r>
      <w:r>
        <w:t xml:space="preserve">performs a </w:t>
      </w:r>
      <w:r w:rsidRPr="00CF4DD0">
        <w:rPr>
          <w:lang w:val="en-US"/>
        </w:rPr>
        <w:t xml:space="preserve">DNS-SD PTR lookup </w:t>
      </w:r>
      <w:r>
        <w:rPr>
          <w:lang w:val="en-US"/>
        </w:rPr>
        <w:t>(see IETF RFC 6763 </w:t>
      </w:r>
      <w:r w:rsidRPr="00A9011C">
        <w:rPr>
          <w:lang w:val="en-US"/>
        </w:rPr>
        <w:t>[</w:t>
      </w:r>
      <w:r w:rsidR="00B354D5" w:rsidRPr="00A9011C">
        <w:rPr>
          <w:lang w:val="en-US"/>
        </w:rPr>
        <w:t>6</w:t>
      </w:r>
      <w:r w:rsidRPr="00A9011C">
        <w:rPr>
          <w:lang w:val="en-US"/>
        </w:rPr>
        <w:t>]</w:t>
      </w:r>
      <w:r w:rsidRPr="0043378D">
        <w:rPr>
          <w:lang w:val="en-US"/>
        </w:rPr>
        <w:t>)</w:t>
      </w:r>
      <w:r>
        <w:rPr>
          <w:lang w:val="en-US"/>
        </w:rPr>
        <w:t xml:space="preserve"> for the name:</w:t>
      </w:r>
    </w:p>
    <w:p w14:paraId="6640E061" w14:textId="77777777" w:rsidR="00611750" w:rsidRDefault="00611750" w:rsidP="00A9011C">
      <w:pPr>
        <w:pStyle w:val="B2"/>
        <w:rPr>
          <w:lang w:val="en-US"/>
        </w:rPr>
      </w:pPr>
      <w:r>
        <w:rPr>
          <w:lang w:val="en-US"/>
        </w:rPr>
        <w:t>&lt;Service&gt;.</w:t>
      </w:r>
      <w:r w:rsidRPr="00B205E9">
        <w:rPr>
          <w:lang w:val="en-US"/>
        </w:rPr>
        <w:t>&lt;Domain&gt;</w:t>
      </w:r>
    </w:p>
    <w:p w14:paraId="61ECC40D" w14:textId="77777777" w:rsidR="00611750" w:rsidRPr="002F7077" w:rsidRDefault="00611750" w:rsidP="00A9011C">
      <w:pPr>
        <w:pStyle w:val="B1"/>
        <w:rPr>
          <w:lang w:val="en-US"/>
        </w:rPr>
      </w:pPr>
      <w:r>
        <w:rPr>
          <w:lang w:val="en-US"/>
        </w:rPr>
        <w:t>3-</w:t>
      </w:r>
      <w:r>
        <w:rPr>
          <w:lang w:val="en-US"/>
        </w:rPr>
        <w:tab/>
        <w:t>The DNS query is sent to the conventional unicast DNS server.</w:t>
      </w:r>
    </w:p>
    <w:p w14:paraId="532A0641" w14:textId="77777777" w:rsidR="00611750" w:rsidRDefault="00611750" w:rsidP="00A9011C">
      <w:pPr>
        <w:pStyle w:val="B1"/>
        <w:rPr>
          <w:lang w:val="en-US"/>
        </w:rPr>
      </w:pPr>
      <w:r>
        <w:rPr>
          <w:lang w:val="en-US"/>
        </w:rPr>
        <w:t>4-</w:t>
      </w:r>
      <w:r>
        <w:rPr>
          <w:lang w:val="en-US"/>
        </w:rPr>
        <w:tab/>
        <w:t xml:space="preserve">The result of the </w:t>
      </w:r>
      <w:r w:rsidRPr="00CF4DD0">
        <w:rPr>
          <w:lang w:val="en-US"/>
        </w:rPr>
        <w:t xml:space="preserve">DNS-SD's </w:t>
      </w:r>
      <w:r>
        <w:rPr>
          <w:lang w:val="en-US"/>
        </w:rPr>
        <w:t xml:space="preserve">PTR lookup </w:t>
      </w:r>
      <w:r w:rsidRPr="00CB74E5">
        <w:rPr>
          <w:lang w:val="en-US"/>
        </w:rPr>
        <w:t>is</w:t>
      </w:r>
      <w:r>
        <w:rPr>
          <w:lang w:val="en-US"/>
        </w:rPr>
        <w:t xml:space="preserve"> </w:t>
      </w:r>
      <w:r w:rsidRPr="00CB74E5">
        <w:rPr>
          <w:lang w:val="en-US"/>
        </w:rPr>
        <w:t xml:space="preserve">a set of zero or more PTR records giving </w:t>
      </w:r>
      <w:r>
        <w:rPr>
          <w:lang w:val="en-US"/>
        </w:rPr>
        <w:t>the list of available instances</w:t>
      </w:r>
      <w:r w:rsidRPr="00CB74E5">
        <w:rPr>
          <w:lang w:val="en-US"/>
        </w:rPr>
        <w:t xml:space="preserve"> </w:t>
      </w:r>
      <w:r>
        <w:rPr>
          <w:lang w:val="en-US"/>
        </w:rPr>
        <w:t xml:space="preserve">in the form of </w:t>
      </w:r>
      <w:r w:rsidRPr="00CB74E5">
        <w:rPr>
          <w:lang w:val="en-US"/>
        </w:rPr>
        <w:t>Service Instance Names</w:t>
      </w:r>
      <w:r>
        <w:rPr>
          <w:lang w:val="en-US"/>
        </w:rPr>
        <w:t>:</w:t>
      </w:r>
    </w:p>
    <w:p w14:paraId="0E3EDC29" w14:textId="77777777" w:rsidR="00611750" w:rsidRDefault="00611750" w:rsidP="00A9011C">
      <w:pPr>
        <w:pStyle w:val="B2"/>
        <w:rPr>
          <w:lang w:val="en-US"/>
        </w:rPr>
      </w:pPr>
      <w:r w:rsidRPr="00AF3430">
        <w:rPr>
          <w:lang w:val="en-US"/>
        </w:rPr>
        <w:t>Ser</w:t>
      </w:r>
      <w:r>
        <w:rPr>
          <w:lang w:val="en-US"/>
        </w:rPr>
        <w:t>vice Instance Name = &lt;Instance&gt;</w:t>
      </w:r>
      <w:r w:rsidRPr="00AF3430">
        <w:rPr>
          <w:lang w:val="en-US"/>
        </w:rPr>
        <w:t>.</w:t>
      </w:r>
      <w:r>
        <w:rPr>
          <w:lang w:val="en-US"/>
        </w:rPr>
        <w:t>&lt;Service&gt;</w:t>
      </w:r>
      <w:r w:rsidRPr="00AF3430">
        <w:rPr>
          <w:lang w:val="en-US"/>
        </w:rPr>
        <w:t>.&lt;Domain&gt;</w:t>
      </w:r>
    </w:p>
    <w:p w14:paraId="1C90BDA1" w14:textId="77777777" w:rsidR="00611750" w:rsidRDefault="00611750" w:rsidP="00A9011C">
      <w:pPr>
        <w:pStyle w:val="B1"/>
        <w:ind w:hanging="1"/>
        <w:rPr>
          <w:lang w:val="en-US"/>
        </w:rPr>
      </w:pPr>
      <w:r>
        <w:rPr>
          <w:lang w:val="en-US"/>
        </w:rPr>
        <w:t>In which th</w:t>
      </w:r>
      <w:r w:rsidRPr="003713BA">
        <w:rPr>
          <w:lang w:val="en-US"/>
        </w:rPr>
        <w:t>e &lt;Instance&gt; portion is a user-friendly name</w:t>
      </w:r>
      <w:r>
        <w:rPr>
          <w:lang w:val="en-US"/>
        </w:rPr>
        <w:t>,</w:t>
      </w:r>
      <w:r w:rsidRPr="003713BA">
        <w:rPr>
          <w:lang w:val="en-US"/>
        </w:rPr>
        <w:t xml:space="preserve"> consisting of arbitrary Net-Unicode text</w:t>
      </w:r>
      <w:r>
        <w:rPr>
          <w:lang w:val="en-US"/>
        </w:rPr>
        <w:t>, as defined in IETF RFC 6763 </w:t>
      </w:r>
      <w:r w:rsidRPr="00A9011C">
        <w:rPr>
          <w:lang w:val="en-US"/>
        </w:rPr>
        <w:t>[</w:t>
      </w:r>
      <w:r w:rsidR="00B354D5" w:rsidRPr="00A9011C">
        <w:rPr>
          <w:lang w:val="en-US"/>
        </w:rPr>
        <w:t>6</w:t>
      </w:r>
      <w:r w:rsidRPr="00A9011C">
        <w:rPr>
          <w:lang w:val="en-US"/>
        </w:rPr>
        <w:t>]</w:t>
      </w:r>
      <w:r w:rsidRPr="0043378D">
        <w:rPr>
          <w:lang w:val="en-US"/>
        </w:rPr>
        <w:t>.</w:t>
      </w:r>
    </w:p>
    <w:p w14:paraId="77C78DD2" w14:textId="77777777" w:rsidR="00611750" w:rsidRDefault="00611750" w:rsidP="00A9011C">
      <w:pPr>
        <w:pStyle w:val="B1"/>
        <w:ind w:hanging="1"/>
        <w:rPr>
          <w:lang w:val="en-US"/>
        </w:rPr>
      </w:pPr>
      <w:r>
        <w:rPr>
          <w:lang w:val="en-US"/>
        </w:rPr>
        <w:t xml:space="preserve">When at least one PTR record is present in the DNS response, the following </w:t>
      </w:r>
      <w:r w:rsidRPr="00FC340C">
        <w:rPr>
          <w:lang w:val="en-US"/>
        </w:rPr>
        <w:t xml:space="preserve">additional records </w:t>
      </w:r>
      <w:r>
        <w:rPr>
          <w:lang w:val="en-US"/>
        </w:rPr>
        <w:t>are</w:t>
      </w:r>
      <w:r w:rsidRPr="00FC340C">
        <w:rPr>
          <w:lang w:val="en-US"/>
        </w:rPr>
        <w:t xml:space="preserve"> </w:t>
      </w:r>
      <w:r>
        <w:rPr>
          <w:lang w:val="en-US"/>
        </w:rPr>
        <w:t>included in the DNS response:</w:t>
      </w:r>
    </w:p>
    <w:p w14:paraId="3D98A44E" w14:textId="77777777" w:rsidR="00611750" w:rsidRPr="00FC340C" w:rsidRDefault="00611750" w:rsidP="00A9011C">
      <w:pPr>
        <w:pStyle w:val="B2"/>
        <w:rPr>
          <w:lang w:val="en-US"/>
        </w:rPr>
      </w:pPr>
      <w:r>
        <w:rPr>
          <w:lang w:val="en-US"/>
        </w:rPr>
        <w:t>-</w:t>
      </w:r>
      <w:r>
        <w:rPr>
          <w:lang w:val="en-US"/>
        </w:rPr>
        <w:tab/>
      </w:r>
      <w:r w:rsidRPr="00FC340C">
        <w:rPr>
          <w:lang w:val="en-US"/>
        </w:rPr>
        <w:t xml:space="preserve">The SRV record(s) </w:t>
      </w:r>
      <w:r>
        <w:rPr>
          <w:lang w:val="en-US"/>
        </w:rPr>
        <w:t xml:space="preserve">for each Service Instance Name listed in the PTR record(s), providing </w:t>
      </w:r>
      <w:r w:rsidRPr="00F6640B">
        <w:rPr>
          <w:lang w:val="en-US"/>
        </w:rPr>
        <w:t xml:space="preserve">the port number and target host name </w:t>
      </w:r>
      <w:r>
        <w:rPr>
          <w:lang w:val="en-US"/>
        </w:rPr>
        <w:t>of the Service Instance Name</w:t>
      </w:r>
      <w:r>
        <w:t>.</w:t>
      </w:r>
    </w:p>
    <w:p w14:paraId="23E41749" w14:textId="77777777" w:rsidR="00611750" w:rsidRPr="00AA647F" w:rsidRDefault="00611750" w:rsidP="00A9011C">
      <w:pPr>
        <w:pStyle w:val="B2"/>
        <w:rPr>
          <w:lang w:val="en-US"/>
        </w:rPr>
      </w:pPr>
      <w:r>
        <w:rPr>
          <w:lang w:val="en-US"/>
        </w:rPr>
        <w:t>-</w:t>
      </w:r>
      <w:r>
        <w:rPr>
          <w:lang w:val="en-US"/>
        </w:rPr>
        <w:tab/>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record(s)</w:t>
      </w:r>
      <w:r w:rsidRPr="00FC340C">
        <w:rPr>
          <w:lang w:val="en-US"/>
        </w:rPr>
        <w:t>.</w:t>
      </w:r>
    </w:p>
    <w:p w14:paraId="005E01EC" w14:textId="77777777" w:rsidR="00611750" w:rsidRPr="00FC340C" w:rsidRDefault="00611750" w:rsidP="00A9011C">
      <w:pPr>
        <w:pStyle w:val="B2"/>
        <w:rPr>
          <w:lang w:val="en-US"/>
        </w:rPr>
      </w:pPr>
      <w:r>
        <w:rPr>
          <w:lang w:val="en-US"/>
        </w:rPr>
        <w:t>-</w:t>
      </w:r>
      <w:r>
        <w:rPr>
          <w:lang w:val="en-US"/>
        </w:rPr>
        <w:tab/>
      </w:r>
      <w:r w:rsidRPr="00FC340C">
        <w:rPr>
          <w:lang w:val="en-US"/>
        </w:rPr>
        <w:t xml:space="preserve">The TXT record(s) </w:t>
      </w:r>
      <w:r>
        <w:rPr>
          <w:lang w:val="en-US"/>
        </w:rPr>
        <w:t xml:space="preserve">containing a single zero octet </w:t>
      </w:r>
      <w:r w:rsidRPr="00AF34BD">
        <w:rPr>
          <w:lang w:val="en-US"/>
        </w:rPr>
        <w:t xml:space="preserve">(i.e., a single empty string.) </w:t>
      </w:r>
      <w:r>
        <w:rPr>
          <w:lang w:val="en-US"/>
        </w:rPr>
        <w:t xml:space="preserve">for each Service Instance Name </w:t>
      </w:r>
      <w:r w:rsidRPr="00FC340C">
        <w:rPr>
          <w:lang w:val="en-US"/>
        </w:rPr>
        <w:t xml:space="preserve">named in the PTR </w:t>
      </w:r>
      <w:r>
        <w:rPr>
          <w:lang w:val="en-US"/>
        </w:rPr>
        <w:t>record(s)</w:t>
      </w:r>
      <w:r w:rsidRPr="00FC340C">
        <w:rPr>
          <w:lang w:val="en-US"/>
        </w:rPr>
        <w:t>.</w:t>
      </w:r>
      <w:r w:rsidRPr="000D72A0">
        <w:rPr>
          <w:lang w:val="en-US"/>
        </w:rPr>
        <w:t xml:space="preserve"> </w:t>
      </w:r>
    </w:p>
    <w:p w14:paraId="317C6944" w14:textId="77777777" w:rsidR="00611750" w:rsidRDefault="00611750" w:rsidP="00611750">
      <w:pPr>
        <w:pStyle w:val="NO"/>
        <w:rPr>
          <w:lang w:val="en-US"/>
        </w:rPr>
      </w:pPr>
      <w:r>
        <w:rPr>
          <w:lang w:val="en-US"/>
        </w:rPr>
        <w:t>NOTE 1:</w:t>
      </w:r>
      <w:r>
        <w:rPr>
          <w:lang w:val="en-US"/>
        </w:rPr>
        <w:tab/>
        <w:t>DNS c</w:t>
      </w:r>
      <w:r w:rsidRPr="00FC340C">
        <w:rPr>
          <w:lang w:val="en-US"/>
        </w:rPr>
        <w:t xml:space="preserve">lients </w:t>
      </w:r>
      <w:r>
        <w:rPr>
          <w:lang w:val="en-US"/>
        </w:rPr>
        <w:t>are able of</w:t>
      </w:r>
      <w:r w:rsidRPr="00FC340C">
        <w:rPr>
          <w:lang w:val="en-US"/>
        </w:rPr>
        <w:t xml:space="preserve"> functioning correctly with DNS servers (and Multicast DNS Responders) that fail to generate these additional records automatically, by issuing subsequent queries for any further</w:t>
      </w:r>
      <w:r>
        <w:rPr>
          <w:lang w:val="en-US"/>
        </w:rPr>
        <w:t xml:space="preserve"> record(s) they require. </w:t>
      </w:r>
    </w:p>
    <w:p w14:paraId="0CDF27D4" w14:textId="77777777" w:rsidR="00611750" w:rsidRDefault="00611750" w:rsidP="00611750">
      <w:pPr>
        <w:pStyle w:val="NO"/>
        <w:rPr>
          <w:lang w:val="en-US"/>
        </w:rPr>
      </w:pPr>
      <w:r>
        <w:rPr>
          <w:lang w:val="en-US"/>
        </w:rPr>
        <w:t>NOTE 2:</w:t>
      </w:r>
      <w:r>
        <w:rPr>
          <w:lang w:val="en-US"/>
        </w:rPr>
        <w:tab/>
        <w:t>As described in IETF RFC 6763 </w:t>
      </w:r>
      <w:r w:rsidRPr="00A9011C">
        <w:rPr>
          <w:lang w:val="en-US"/>
        </w:rPr>
        <w:t>[</w:t>
      </w:r>
      <w:r w:rsidR="00B354D5" w:rsidRPr="00A9011C">
        <w:rPr>
          <w:lang w:val="en-US"/>
        </w:rPr>
        <w:t>6</w:t>
      </w:r>
      <w:r w:rsidRPr="00A9011C">
        <w:rPr>
          <w:lang w:val="en-US"/>
        </w:rPr>
        <w:t>]</w:t>
      </w:r>
      <w:r>
        <w:rPr>
          <w:lang w:val="en-US"/>
        </w:rPr>
        <w:t xml:space="preserve">, </w:t>
      </w:r>
      <w:r w:rsidRPr="00FC340C">
        <w:rPr>
          <w:lang w:val="en-US"/>
        </w:rPr>
        <w:t xml:space="preserve">TXT record(s) </w:t>
      </w:r>
      <w:r>
        <w:rPr>
          <w:lang w:val="en-US"/>
        </w:rPr>
        <w:t xml:space="preserve">containing a single zero octet indicate that there is no additional data for the given Service Instance </w:t>
      </w:r>
    </w:p>
    <w:p w14:paraId="6807B4DF" w14:textId="77777777" w:rsidR="00611750" w:rsidRDefault="00611750" w:rsidP="00A9011C">
      <w:pPr>
        <w:pStyle w:val="B1"/>
        <w:rPr>
          <w:lang w:val="en-US"/>
        </w:rPr>
      </w:pPr>
      <w:r>
        <w:rPr>
          <w:lang w:val="en-US"/>
        </w:rPr>
        <w:t>5-</w:t>
      </w:r>
      <w:r>
        <w:rPr>
          <w:lang w:val="en-US"/>
        </w:rPr>
        <w:tab/>
      </w:r>
      <w:r w:rsidRPr="006C2E36">
        <w:rPr>
          <w:lang w:val="en-US"/>
        </w:rPr>
        <w:t xml:space="preserve">In the event that more than one SRV is returned, </w:t>
      </w:r>
      <w:r>
        <w:rPr>
          <w:lang w:val="en-US"/>
        </w:rPr>
        <w:t xml:space="preserve">the </w:t>
      </w:r>
      <w:r>
        <w:rPr>
          <w:rFonts w:eastAsia="SimSun"/>
          <w:lang w:eastAsia="zh-CN"/>
        </w:rPr>
        <w:t>client</w:t>
      </w:r>
      <w:r w:rsidRPr="0075609E">
        <w:t xml:space="preserve"> </w:t>
      </w:r>
      <w:r>
        <w:rPr>
          <w:lang w:val="en-US"/>
        </w:rPr>
        <w:t>shall</w:t>
      </w:r>
      <w:r w:rsidRPr="006C2E36">
        <w:rPr>
          <w:lang w:val="en-US"/>
        </w:rPr>
        <w:t xml:space="preserve"> correctly interpret the p</w:t>
      </w:r>
      <w:r>
        <w:rPr>
          <w:lang w:val="en-US"/>
        </w:rPr>
        <w:t>riority and weight fields to select the target node i.e.,:</w:t>
      </w:r>
    </w:p>
    <w:p w14:paraId="0AB2CC72" w14:textId="77777777" w:rsidR="00611750" w:rsidRDefault="00611750" w:rsidP="00A9011C">
      <w:pPr>
        <w:pStyle w:val="B2"/>
        <w:rPr>
          <w:lang w:val="en-US"/>
        </w:rPr>
      </w:pPr>
      <w:r>
        <w:rPr>
          <w:lang w:val="en-US"/>
        </w:rPr>
        <w:lastRenderedPageBreak/>
        <w:t>-</w:t>
      </w:r>
      <w:r>
        <w:rPr>
          <w:lang w:val="en-US"/>
        </w:rPr>
        <w:tab/>
      </w:r>
      <w:r w:rsidRPr="006C2E36">
        <w:rPr>
          <w:lang w:val="en-US"/>
        </w:rPr>
        <w:t xml:space="preserve">lower-numbered priority </w:t>
      </w:r>
      <w:r>
        <w:rPr>
          <w:rFonts w:eastAsia="SimSun"/>
          <w:lang w:eastAsia="zh-CN"/>
        </w:rPr>
        <w:t>instance</w:t>
      </w:r>
      <w:r>
        <w:t>s</w:t>
      </w:r>
      <w:r w:rsidRPr="006C2E36">
        <w:rPr>
          <w:lang w:val="en-US"/>
        </w:rPr>
        <w:t xml:space="preserve"> should be used in preference to higher-numbered priority </w:t>
      </w:r>
      <w:r>
        <w:rPr>
          <w:rFonts w:eastAsia="SimSun"/>
          <w:lang w:eastAsia="zh-CN"/>
        </w:rPr>
        <w:t>instance</w:t>
      </w:r>
      <w:r>
        <w:t>s</w:t>
      </w:r>
      <w:r w:rsidRPr="006C2E36">
        <w:rPr>
          <w:lang w:val="en-US"/>
        </w:rPr>
        <w:t xml:space="preserve">, and </w:t>
      </w:r>
    </w:p>
    <w:p w14:paraId="0859E771" w14:textId="77777777" w:rsidR="00611750" w:rsidRDefault="00611750" w:rsidP="00A9011C">
      <w:pPr>
        <w:pStyle w:val="B2"/>
        <w:rPr>
          <w:lang w:val="en-US"/>
        </w:rPr>
      </w:pPr>
      <w:r>
        <w:rPr>
          <w:rFonts w:eastAsia="SimSun"/>
          <w:lang w:eastAsia="zh-CN"/>
        </w:rPr>
        <w:t>-</w:t>
      </w:r>
      <w:r>
        <w:rPr>
          <w:rFonts w:eastAsia="SimSun"/>
          <w:lang w:eastAsia="zh-CN"/>
        </w:rPr>
        <w:tab/>
        <w:t>instance</w:t>
      </w:r>
      <w:r>
        <w:t>s</w:t>
      </w:r>
      <w:r w:rsidRPr="006C2E36">
        <w:rPr>
          <w:lang w:val="en-US"/>
        </w:rPr>
        <w:t xml:space="preserve"> with equal priority should be selected randomly in proportion to their relative weights.</w:t>
      </w:r>
    </w:p>
    <w:p w14:paraId="7C108C19" w14:textId="77777777" w:rsidR="00611750" w:rsidRDefault="00611750" w:rsidP="00611750">
      <w:pPr>
        <w:pStyle w:val="NO"/>
        <w:rPr>
          <w:lang w:val="en-US"/>
        </w:rPr>
      </w:pPr>
      <w:r>
        <w:rPr>
          <w:lang w:val="en-US"/>
        </w:rPr>
        <w:t>NOTE 3:</w:t>
      </w:r>
      <w:r>
        <w:rPr>
          <w:lang w:val="en-US"/>
        </w:rPr>
        <w:tab/>
        <w:t>It is recommended to give the same weight to all the instances with the same priority.</w:t>
      </w:r>
    </w:p>
    <w:p w14:paraId="21DBA82D" w14:textId="77777777" w:rsidR="00611750" w:rsidRDefault="00611750" w:rsidP="00611750">
      <w:pPr>
        <w:pStyle w:val="B1"/>
        <w:rPr>
          <w:lang w:val="en-US"/>
        </w:rPr>
      </w:pPr>
      <w:r>
        <w:rPr>
          <w:lang w:val="en-US"/>
        </w:rPr>
        <w:t>6-</w:t>
      </w:r>
      <w:r>
        <w:rPr>
          <w:lang w:val="en-US"/>
        </w:rPr>
        <w:tab/>
        <w:t>The client can set up connection(s) with the remote node(s) using the IP address(es) and port number(s) retrieved from the DNS server.</w:t>
      </w:r>
    </w:p>
    <w:p w14:paraId="02CF7B07" w14:textId="188258F6" w:rsidR="00611750" w:rsidRPr="0090769B" w:rsidRDefault="00611750" w:rsidP="00611750">
      <w:pPr>
        <w:pStyle w:val="Heading3"/>
        <w:rPr>
          <w:lang w:eastAsia="zh-CN"/>
        </w:rPr>
      </w:pPr>
      <w:bookmarkStart w:id="430" w:name="_Toc56624206"/>
      <w:bookmarkStart w:id="431" w:name="_Toc57018102"/>
      <w:bookmarkStart w:id="432" w:name="_Toc57272064"/>
      <w:bookmarkStart w:id="433" w:name="_Toc57272169"/>
      <w:bookmarkStart w:id="434" w:name="_Toc57272272"/>
      <w:bookmarkStart w:id="435" w:name="_Toc57272498"/>
      <w:bookmarkStart w:id="436" w:name="_Toc57285022"/>
      <w:r>
        <w:rPr>
          <w:lang w:eastAsia="zh-CN"/>
        </w:rPr>
        <w:t>6.</w:t>
      </w:r>
      <w:r w:rsidR="0043378D">
        <w:rPr>
          <w:lang w:eastAsia="zh-CN"/>
        </w:rPr>
        <w:t>4</w:t>
      </w:r>
      <w:r>
        <w:rPr>
          <w:lang w:eastAsia="zh-CN"/>
        </w:rPr>
        <w:t>.3</w:t>
      </w:r>
      <w:r w:rsidRPr="0090769B">
        <w:rPr>
          <w:lang w:eastAsia="zh-CN"/>
        </w:rPr>
        <w:tab/>
      </w:r>
      <w:r>
        <w:rPr>
          <w:lang w:eastAsia="zh-CN"/>
        </w:rPr>
        <w:t>Impacts</w:t>
      </w:r>
      <w:bookmarkEnd w:id="430"/>
      <w:bookmarkEnd w:id="431"/>
      <w:bookmarkEnd w:id="432"/>
      <w:bookmarkEnd w:id="433"/>
      <w:bookmarkEnd w:id="434"/>
      <w:bookmarkEnd w:id="435"/>
      <w:bookmarkEnd w:id="436"/>
    </w:p>
    <w:p w14:paraId="6CAF6341" w14:textId="77777777" w:rsidR="00611750" w:rsidRPr="0090769B" w:rsidRDefault="00611750" w:rsidP="00A9011C">
      <w:r>
        <w:t>The solution will impact only newly defined (Rel-17 and onwards) interface applications. The solution will have no impact on legacy applications.</w:t>
      </w:r>
    </w:p>
    <w:p w14:paraId="1F7F98CC" w14:textId="5B9B99ED" w:rsidR="00611750" w:rsidRDefault="00611750" w:rsidP="00611750">
      <w:pPr>
        <w:pStyle w:val="Heading3"/>
        <w:rPr>
          <w:lang w:eastAsia="zh-CN"/>
        </w:rPr>
      </w:pPr>
      <w:bookmarkStart w:id="437" w:name="_Toc56624207"/>
      <w:bookmarkStart w:id="438" w:name="_Toc57018103"/>
      <w:bookmarkStart w:id="439" w:name="_Toc57272065"/>
      <w:bookmarkStart w:id="440" w:name="_Toc57272170"/>
      <w:bookmarkStart w:id="441" w:name="_Toc57272273"/>
      <w:bookmarkStart w:id="442" w:name="_Toc57272499"/>
      <w:bookmarkStart w:id="443" w:name="_Toc57285023"/>
      <w:r>
        <w:rPr>
          <w:lang w:eastAsia="zh-CN"/>
        </w:rPr>
        <w:t>6.</w:t>
      </w:r>
      <w:r w:rsidR="0043378D">
        <w:rPr>
          <w:lang w:eastAsia="zh-CN"/>
        </w:rPr>
        <w:t>4</w:t>
      </w:r>
      <w:r w:rsidRPr="0090769B">
        <w:rPr>
          <w:lang w:eastAsia="zh-CN"/>
        </w:rPr>
        <w:t>.</w:t>
      </w:r>
      <w:r>
        <w:rPr>
          <w:lang w:eastAsia="zh-CN"/>
        </w:rPr>
        <w:t>4</w:t>
      </w:r>
      <w:r w:rsidRPr="0090769B">
        <w:rPr>
          <w:lang w:eastAsia="zh-CN"/>
        </w:rPr>
        <w:tab/>
      </w:r>
      <w:r>
        <w:rPr>
          <w:lang w:eastAsia="zh-CN"/>
        </w:rPr>
        <w:t>Pros and cons</w:t>
      </w:r>
      <w:bookmarkEnd w:id="437"/>
      <w:bookmarkEnd w:id="438"/>
      <w:bookmarkEnd w:id="439"/>
      <w:bookmarkEnd w:id="440"/>
      <w:bookmarkEnd w:id="441"/>
      <w:bookmarkEnd w:id="442"/>
      <w:bookmarkEnd w:id="443"/>
    </w:p>
    <w:p w14:paraId="7D158EF7" w14:textId="77777777" w:rsidR="00611750" w:rsidRDefault="00611750" w:rsidP="00611750">
      <w:pPr>
        <w:pStyle w:val="Guidance"/>
        <w:rPr>
          <w:i w:val="0"/>
          <w:color w:val="auto"/>
        </w:rPr>
      </w:pPr>
      <w:r w:rsidRPr="0090769B">
        <w:rPr>
          <w:b/>
          <w:i w:val="0"/>
          <w:color w:val="auto"/>
        </w:rPr>
        <w:t>Pros</w:t>
      </w:r>
      <w:r>
        <w:rPr>
          <w:i w:val="0"/>
          <w:color w:val="auto"/>
        </w:rPr>
        <w:t>:</w:t>
      </w:r>
    </w:p>
    <w:p w14:paraId="3F1A9729" w14:textId="77777777" w:rsidR="00611750" w:rsidRDefault="00611750" w:rsidP="00611750">
      <w:pPr>
        <w:pStyle w:val="B1"/>
      </w:pPr>
      <w:r w:rsidRPr="00A9011C">
        <w:t>-</w:t>
      </w:r>
      <w:r w:rsidRPr="00A9011C">
        <w:tab/>
      </w:r>
      <w:r>
        <w:t>Port numbers are locally assigned in the node supporting the interface applications.</w:t>
      </w:r>
    </w:p>
    <w:p w14:paraId="7A25DC6E" w14:textId="77777777" w:rsidR="00611750" w:rsidRDefault="00611750" w:rsidP="00611750">
      <w:pPr>
        <w:pStyle w:val="B1"/>
      </w:pPr>
      <w:r>
        <w:t>-</w:t>
      </w:r>
      <w:r>
        <w:tab/>
        <w:t>Limit the need for manual configuration.</w:t>
      </w:r>
    </w:p>
    <w:p w14:paraId="19864E51" w14:textId="77777777" w:rsidR="00611750" w:rsidRDefault="00611750" w:rsidP="00611750">
      <w:pPr>
        <w:pStyle w:val="B1"/>
      </w:pPr>
      <w:r>
        <w:t>-</w:t>
      </w:r>
      <w:r>
        <w:tab/>
        <w:t>leveraging on a proven DNS infrastructure and mature technology.</w:t>
      </w:r>
    </w:p>
    <w:p w14:paraId="507731B2" w14:textId="77777777" w:rsidR="00611750" w:rsidRPr="00A9011C" w:rsidRDefault="00611750" w:rsidP="00611750">
      <w:pPr>
        <w:pStyle w:val="B1"/>
        <w:rPr>
          <w:lang w:val="en-US"/>
        </w:rPr>
      </w:pPr>
      <w:r>
        <w:t>-</w:t>
      </w:r>
      <w:r>
        <w:tab/>
        <w:t>the "_tcp" and "_udp" subdomains can be delegated to a dedicated</w:t>
      </w:r>
      <w:r w:rsidRPr="00B4747B">
        <w:t xml:space="preserve"> DNS server</w:t>
      </w:r>
      <w:r>
        <w:t>.</w:t>
      </w:r>
    </w:p>
    <w:p w14:paraId="07BA6351" w14:textId="77777777" w:rsidR="00611750" w:rsidRDefault="00611750" w:rsidP="00A9011C">
      <w:r w:rsidRPr="00A9011C">
        <w:rPr>
          <w:b/>
        </w:rPr>
        <w:t>Cons</w:t>
      </w:r>
      <w:r>
        <w:t>:</w:t>
      </w:r>
    </w:p>
    <w:p w14:paraId="1480D240" w14:textId="77777777" w:rsidR="00611750" w:rsidRDefault="00611750" w:rsidP="00611750">
      <w:pPr>
        <w:pStyle w:val="B1"/>
      </w:pPr>
      <w:r w:rsidRPr="00A9011C">
        <w:t>-</w:t>
      </w:r>
      <w:r w:rsidRPr="00A9011C">
        <w:tab/>
        <w:t>Rely on the availability</w:t>
      </w:r>
      <w:r w:rsidRPr="00B4747B">
        <w:t xml:space="preserve"> </w:t>
      </w:r>
      <w:r>
        <w:t>of a DNS infrastructure.</w:t>
      </w:r>
    </w:p>
    <w:p w14:paraId="2D0EA117" w14:textId="77777777" w:rsidR="00611750" w:rsidRDefault="00611750" w:rsidP="00611750">
      <w:pPr>
        <w:pStyle w:val="B1"/>
      </w:pPr>
      <w:r>
        <w:t>-</w:t>
      </w:r>
      <w:r>
        <w:tab/>
        <w:t>3GPP nodes need to implement a DNS resolver in order to discover interfaces supported by other nodes.</w:t>
      </w:r>
    </w:p>
    <w:p w14:paraId="2546BFE8" w14:textId="77777777" w:rsidR="00611750" w:rsidRDefault="00611750" w:rsidP="00611750">
      <w:pPr>
        <w:pStyle w:val="B1"/>
      </w:pPr>
      <w:r>
        <w:t>-</w:t>
      </w:r>
      <w:r>
        <w:tab/>
        <w:t>The discovery mechanism implies additional signalling before setting up the connection between nodes</w:t>
      </w:r>
    </w:p>
    <w:p w14:paraId="4773C224" w14:textId="1ED8C58B" w:rsidR="00722397" w:rsidRPr="0090769B" w:rsidRDefault="00722397" w:rsidP="00722397">
      <w:pPr>
        <w:pStyle w:val="Heading2"/>
        <w:rPr>
          <w:lang w:eastAsia="zh-CN"/>
        </w:rPr>
      </w:pPr>
      <w:bookmarkStart w:id="444" w:name="_Toc56624208"/>
      <w:bookmarkStart w:id="445" w:name="_Toc57018104"/>
      <w:bookmarkStart w:id="446" w:name="_Toc57272066"/>
      <w:bookmarkStart w:id="447" w:name="_Toc57272171"/>
      <w:bookmarkStart w:id="448" w:name="_Toc57272274"/>
      <w:bookmarkStart w:id="449" w:name="_Toc57272500"/>
      <w:bookmarkStart w:id="450" w:name="_Toc57285024"/>
      <w:r>
        <w:rPr>
          <w:lang w:eastAsia="zh-CN"/>
        </w:rPr>
        <w:t>6.</w:t>
      </w:r>
      <w:r w:rsidR="0043378D">
        <w:rPr>
          <w:lang w:eastAsia="zh-CN"/>
        </w:rPr>
        <w:t>5</w:t>
      </w:r>
      <w:r>
        <w:rPr>
          <w:lang w:eastAsia="zh-CN"/>
        </w:rPr>
        <w:tab/>
        <w:t>Solution#</w:t>
      </w:r>
      <w:r w:rsidR="0043378D">
        <w:rPr>
          <w:lang w:eastAsia="zh-CN"/>
        </w:rPr>
        <w:t>4</w:t>
      </w:r>
      <w:r w:rsidRPr="0090769B">
        <w:rPr>
          <w:lang w:eastAsia="zh-CN"/>
        </w:rPr>
        <w:t xml:space="preserve">: </w:t>
      </w:r>
      <w:r w:rsidRPr="00195D2C">
        <w:t>Service discovery using DNS SRV records</w:t>
      </w:r>
      <w:bookmarkEnd w:id="444"/>
      <w:bookmarkEnd w:id="445"/>
      <w:bookmarkEnd w:id="446"/>
      <w:bookmarkEnd w:id="447"/>
      <w:bookmarkEnd w:id="448"/>
      <w:bookmarkEnd w:id="449"/>
      <w:bookmarkEnd w:id="450"/>
    </w:p>
    <w:p w14:paraId="3EEBBB3E" w14:textId="7D1F161F" w:rsidR="00722397" w:rsidRPr="0090769B" w:rsidRDefault="00722397" w:rsidP="00722397">
      <w:pPr>
        <w:pStyle w:val="Heading3"/>
        <w:rPr>
          <w:lang w:eastAsia="zh-CN"/>
        </w:rPr>
      </w:pPr>
      <w:bookmarkStart w:id="451" w:name="_Toc56624209"/>
      <w:bookmarkStart w:id="452" w:name="_Toc57018105"/>
      <w:bookmarkStart w:id="453" w:name="_Toc57272067"/>
      <w:bookmarkStart w:id="454" w:name="_Toc57272172"/>
      <w:bookmarkStart w:id="455" w:name="_Toc57272275"/>
      <w:bookmarkStart w:id="456" w:name="_Toc57272501"/>
      <w:bookmarkStart w:id="457" w:name="_Toc57285025"/>
      <w:r>
        <w:rPr>
          <w:lang w:eastAsia="zh-CN"/>
        </w:rPr>
        <w:t>6.</w:t>
      </w:r>
      <w:r w:rsidR="0043378D">
        <w:rPr>
          <w:lang w:eastAsia="zh-CN"/>
        </w:rPr>
        <w:t>5</w:t>
      </w:r>
      <w:r w:rsidRPr="0090769B">
        <w:rPr>
          <w:lang w:eastAsia="zh-CN"/>
        </w:rPr>
        <w:t>.1</w:t>
      </w:r>
      <w:r w:rsidRPr="0090769B">
        <w:rPr>
          <w:lang w:eastAsia="zh-CN"/>
        </w:rPr>
        <w:tab/>
        <w:t>General</w:t>
      </w:r>
      <w:bookmarkEnd w:id="451"/>
      <w:bookmarkEnd w:id="452"/>
      <w:bookmarkEnd w:id="453"/>
      <w:bookmarkEnd w:id="454"/>
      <w:bookmarkEnd w:id="455"/>
      <w:bookmarkEnd w:id="456"/>
      <w:bookmarkEnd w:id="457"/>
    </w:p>
    <w:p w14:paraId="747AFD08" w14:textId="2CA09F0B" w:rsidR="00722397" w:rsidRDefault="00722397" w:rsidP="00722397">
      <w:r>
        <w:rPr>
          <w:rFonts w:eastAsia="SimSun"/>
          <w:lang w:val="en-US" w:eastAsia="zh-CN"/>
        </w:rPr>
        <w:t xml:space="preserve">This is an alternative to solution </w:t>
      </w:r>
      <w:r w:rsidRPr="00A9011C">
        <w:rPr>
          <w:rFonts w:eastAsia="SimSun"/>
          <w:lang w:val="en-US" w:eastAsia="zh-CN"/>
        </w:rPr>
        <w:t>#</w:t>
      </w:r>
      <w:r w:rsidR="0043378D" w:rsidRPr="0043378D">
        <w:rPr>
          <w:rFonts w:eastAsia="SimSun"/>
          <w:lang w:val="en-US" w:eastAsia="zh-CN"/>
        </w:rPr>
        <w:t>3</w:t>
      </w:r>
      <w:r>
        <w:rPr>
          <w:rFonts w:eastAsia="SimSun"/>
          <w:lang w:val="en-US" w:eastAsia="zh-CN"/>
        </w:rPr>
        <w:t xml:space="preserve"> in which </w:t>
      </w:r>
      <w:r>
        <w:rPr>
          <w:lang w:val="en-US"/>
        </w:rPr>
        <w:t xml:space="preserve">there is only </w:t>
      </w:r>
      <w:r>
        <w:t xml:space="preserve">one logical instance of service </w:t>
      </w:r>
      <w:r>
        <w:rPr>
          <w:rFonts w:eastAsia="SimSun"/>
          <w:lang w:val="en-US" w:eastAsia="zh-CN"/>
        </w:rPr>
        <w:t>&lt;Service&gt;</w:t>
      </w:r>
      <w:r>
        <w:t xml:space="preserve"> and all clients are expected to use that one logical instance. Of course, the logical instance can be load-shared across multiple nodes, but all the nodes provide an equivalent service.</w:t>
      </w:r>
    </w:p>
    <w:p w14:paraId="2D4A0EFF" w14:textId="29024589" w:rsidR="00722397" w:rsidRDefault="00722397" w:rsidP="00722397">
      <w:r>
        <w:rPr>
          <w:rFonts w:eastAsia="SimSun"/>
          <w:lang w:val="en-US" w:eastAsia="zh-CN"/>
        </w:rPr>
        <w:t xml:space="preserve">In this proposed solution, to discover the list of available service </w:t>
      </w:r>
      <w:r>
        <w:t>instances, t</w:t>
      </w:r>
      <w:r>
        <w:rPr>
          <w:rFonts w:eastAsia="SimSun"/>
          <w:lang w:eastAsia="zh-CN"/>
        </w:rPr>
        <w:t>he client</w:t>
      </w:r>
      <w:r w:rsidRPr="0075609E">
        <w:t xml:space="preserve"> </w:t>
      </w:r>
      <w:r>
        <w:t xml:space="preserve">performs a simple </w:t>
      </w:r>
      <w:r>
        <w:rPr>
          <w:lang w:val="en-US"/>
        </w:rPr>
        <w:t>SRV</w:t>
      </w:r>
      <w:r w:rsidRPr="00CF4DD0">
        <w:rPr>
          <w:lang w:val="en-US"/>
        </w:rPr>
        <w:t xml:space="preserve"> lookup </w:t>
      </w:r>
      <w:r>
        <w:rPr>
          <w:lang w:val="en-US"/>
        </w:rPr>
        <w:t>(see IETF RFC 2782 </w:t>
      </w:r>
      <w:r w:rsidRPr="00A9011C">
        <w:rPr>
          <w:lang w:val="en-US"/>
        </w:rPr>
        <w:t>[</w:t>
      </w:r>
      <w:r w:rsidR="00E800DB" w:rsidRPr="00A9011C">
        <w:rPr>
          <w:lang w:val="en-US"/>
        </w:rPr>
        <w:t>7</w:t>
      </w:r>
      <w:r w:rsidRPr="00A9011C">
        <w:rPr>
          <w:lang w:val="en-US"/>
        </w:rPr>
        <w:t>]</w:t>
      </w:r>
      <w:r>
        <w:rPr>
          <w:lang w:val="en-US"/>
        </w:rPr>
        <w:t xml:space="preserve">) instead of a PTR lookup in solution </w:t>
      </w:r>
      <w:r w:rsidR="00E07D69" w:rsidRPr="00A9011C">
        <w:rPr>
          <w:rFonts w:eastAsia="SimSun"/>
          <w:lang w:val="en-US" w:eastAsia="zh-CN"/>
        </w:rPr>
        <w:t>#</w:t>
      </w:r>
      <w:r w:rsidR="0043378D" w:rsidRPr="0043378D">
        <w:rPr>
          <w:rFonts w:eastAsia="SimSun"/>
          <w:lang w:val="en-US" w:eastAsia="zh-CN"/>
        </w:rPr>
        <w:t>3</w:t>
      </w:r>
      <w:r>
        <w:rPr>
          <w:lang w:val="en-US"/>
        </w:rPr>
        <w:t>:</w:t>
      </w:r>
    </w:p>
    <w:p w14:paraId="0D2E267B" w14:textId="77777777" w:rsidR="00722397" w:rsidRDefault="00722397" w:rsidP="00722397">
      <w:pPr>
        <w:rPr>
          <w:lang w:val="en-US"/>
        </w:rPr>
      </w:pPr>
      <w:r>
        <w:rPr>
          <w:lang w:val="en-US"/>
        </w:rPr>
        <w:t xml:space="preserve">The result of the SRV lookup </w:t>
      </w:r>
      <w:r w:rsidRPr="00CB74E5">
        <w:rPr>
          <w:lang w:val="en-US"/>
        </w:rPr>
        <w:t>is</w:t>
      </w:r>
      <w:r>
        <w:rPr>
          <w:lang w:val="en-US"/>
        </w:rPr>
        <w:t xml:space="preserve"> </w:t>
      </w:r>
      <w:r w:rsidRPr="00FC340C">
        <w:rPr>
          <w:lang w:val="en-US"/>
        </w:rPr>
        <w:t>SRV record</w:t>
      </w:r>
      <w:r>
        <w:rPr>
          <w:lang w:val="en-US"/>
        </w:rPr>
        <w:t xml:space="preserve">(s) providing </w:t>
      </w:r>
      <w:r w:rsidRPr="00F6640B">
        <w:rPr>
          <w:lang w:val="en-US"/>
        </w:rPr>
        <w:t xml:space="preserve">the port number and target host name </w:t>
      </w:r>
      <w:r>
        <w:rPr>
          <w:lang w:val="en-US"/>
        </w:rPr>
        <w:t>of the nodes supporting the service</w:t>
      </w:r>
      <w:r>
        <w:t xml:space="preserve">. </w:t>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 are also provided</w:t>
      </w:r>
      <w:r w:rsidRPr="00FC340C">
        <w:rPr>
          <w:lang w:val="en-US"/>
        </w:rPr>
        <w:t>.</w:t>
      </w:r>
    </w:p>
    <w:p w14:paraId="3E86E7FE" w14:textId="573258C2" w:rsidR="00722397" w:rsidRPr="0090769B" w:rsidRDefault="00722397" w:rsidP="00722397">
      <w:pPr>
        <w:pStyle w:val="Heading3"/>
        <w:rPr>
          <w:lang w:eastAsia="zh-CN"/>
        </w:rPr>
      </w:pPr>
      <w:bookmarkStart w:id="458" w:name="_Toc56624210"/>
      <w:bookmarkStart w:id="459" w:name="_Toc57018106"/>
      <w:bookmarkStart w:id="460" w:name="_Toc57272068"/>
      <w:bookmarkStart w:id="461" w:name="_Toc57272173"/>
      <w:bookmarkStart w:id="462" w:name="_Toc57272276"/>
      <w:bookmarkStart w:id="463" w:name="_Toc57272502"/>
      <w:bookmarkStart w:id="464" w:name="_Toc57285026"/>
      <w:r>
        <w:rPr>
          <w:lang w:eastAsia="zh-CN"/>
        </w:rPr>
        <w:t>6.</w:t>
      </w:r>
      <w:r w:rsidR="0043378D">
        <w:rPr>
          <w:lang w:eastAsia="zh-CN"/>
        </w:rPr>
        <w:t>5</w:t>
      </w:r>
      <w:r w:rsidRPr="0090769B">
        <w:rPr>
          <w:lang w:eastAsia="zh-CN"/>
        </w:rPr>
        <w:t>.2</w:t>
      </w:r>
      <w:r w:rsidRPr="0090769B">
        <w:rPr>
          <w:lang w:eastAsia="zh-CN"/>
        </w:rPr>
        <w:tab/>
        <w:t>Detailed description</w:t>
      </w:r>
      <w:bookmarkEnd w:id="458"/>
      <w:bookmarkEnd w:id="459"/>
      <w:bookmarkEnd w:id="460"/>
      <w:bookmarkEnd w:id="461"/>
      <w:bookmarkEnd w:id="462"/>
      <w:bookmarkEnd w:id="463"/>
      <w:bookmarkEnd w:id="464"/>
    </w:p>
    <w:p w14:paraId="587ED4A9" w14:textId="77777777" w:rsidR="00722397" w:rsidRDefault="00722397" w:rsidP="00722397">
      <w:pPr>
        <w:rPr>
          <w:lang w:val="en-US"/>
        </w:rPr>
      </w:pPr>
      <w:r>
        <w:t>The proposed solution is based on the following assumptions:</w:t>
      </w:r>
    </w:p>
    <w:p w14:paraId="14B14BFC" w14:textId="77777777" w:rsidR="00722397" w:rsidRDefault="00722397" w:rsidP="00722397">
      <w:pPr>
        <w:pStyle w:val="B1"/>
        <w:rPr>
          <w:lang w:val="en-US"/>
        </w:rPr>
      </w:pPr>
      <w:r>
        <w:rPr>
          <w:rFonts w:eastAsia="SimSun"/>
          <w:lang w:val="en-US" w:eastAsia="zh-CN"/>
        </w:rPr>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70BCCE4C" w14:textId="10B6C237" w:rsidR="00722397" w:rsidRDefault="00722397" w:rsidP="00722397">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in the domain &lt;Domain&gt;, t</w:t>
      </w:r>
      <w:r>
        <w:rPr>
          <w:rFonts w:eastAsia="SimSun"/>
          <w:lang w:eastAsia="zh-CN"/>
        </w:rPr>
        <w:t>he client</w:t>
      </w:r>
      <w:r w:rsidRPr="0075609E">
        <w:t xml:space="preserve"> </w:t>
      </w:r>
      <w:r>
        <w:t xml:space="preserve">performs a </w:t>
      </w:r>
      <w:r>
        <w:rPr>
          <w:lang w:val="en-US"/>
        </w:rPr>
        <w:t>DNS SRV</w:t>
      </w:r>
      <w:r w:rsidRPr="00CF4DD0">
        <w:rPr>
          <w:lang w:val="en-US"/>
        </w:rPr>
        <w:t xml:space="preserve"> lookup </w:t>
      </w:r>
      <w:r>
        <w:rPr>
          <w:lang w:val="en-US"/>
        </w:rPr>
        <w:t>(see IETF RFC 6763 </w:t>
      </w:r>
      <w:r w:rsidRPr="00A9011C">
        <w:rPr>
          <w:lang w:val="en-US"/>
        </w:rPr>
        <w:t>[</w:t>
      </w:r>
      <w:r w:rsidR="00E800DB" w:rsidRPr="00A9011C">
        <w:rPr>
          <w:lang w:val="en-US"/>
        </w:rPr>
        <w:t>6</w:t>
      </w:r>
      <w:r w:rsidRPr="00A9011C">
        <w:rPr>
          <w:lang w:val="en-US"/>
        </w:rPr>
        <w:t>]</w:t>
      </w:r>
      <w:r>
        <w:rPr>
          <w:lang w:val="en-US"/>
        </w:rPr>
        <w:t>) for the name:</w:t>
      </w:r>
    </w:p>
    <w:p w14:paraId="16432BF4" w14:textId="77777777" w:rsidR="00722397" w:rsidRDefault="00722397" w:rsidP="00722397">
      <w:pPr>
        <w:pStyle w:val="B2"/>
        <w:rPr>
          <w:lang w:val="en-US"/>
        </w:rPr>
      </w:pPr>
      <w:r>
        <w:rPr>
          <w:lang w:val="en-US"/>
        </w:rPr>
        <w:t>&lt;Service&gt;.</w:t>
      </w:r>
      <w:r w:rsidRPr="00B205E9">
        <w:rPr>
          <w:lang w:val="en-US"/>
        </w:rPr>
        <w:t>&lt;Domain&gt;</w:t>
      </w:r>
    </w:p>
    <w:p w14:paraId="29F9EA50" w14:textId="77777777" w:rsidR="00722397" w:rsidRPr="002F7077" w:rsidRDefault="00722397" w:rsidP="00722397">
      <w:pPr>
        <w:pStyle w:val="B1"/>
        <w:rPr>
          <w:lang w:val="en-US"/>
        </w:rPr>
      </w:pPr>
      <w:r>
        <w:rPr>
          <w:lang w:val="en-US"/>
        </w:rPr>
        <w:t>3-</w:t>
      </w:r>
      <w:r>
        <w:rPr>
          <w:lang w:val="en-US"/>
        </w:rPr>
        <w:tab/>
        <w:t>The DNS query is sent to the conventional unicast DNS server.</w:t>
      </w:r>
    </w:p>
    <w:p w14:paraId="739EBB27" w14:textId="77777777" w:rsidR="00722397" w:rsidRDefault="00722397" w:rsidP="00722397">
      <w:pPr>
        <w:pStyle w:val="B1"/>
        <w:rPr>
          <w:lang w:val="en-US"/>
        </w:rPr>
      </w:pPr>
      <w:r>
        <w:rPr>
          <w:lang w:val="en-US"/>
        </w:rPr>
        <w:lastRenderedPageBreak/>
        <w:t>4-</w:t>
      </w:r>
      <w:r>
        <w:rPr>
          <w:lang w:val="en-US"/>
        </w:rPr>
        <w:tab/>
        <w:t xml:space="preserve">The result of the </w:t>
      </w:r>
      <w:r w:rsidRPr="00CF4DD0">
        <w:rPr>
          <w:lang w:val="en-US"/>
        </w:rPr>
        <w:t>DNS</w:t>
      </w:r>
      <w:r>
        <w:rPr>
          <w:lang w:val="en-US"/>
        </w:rPr>
        <w:t xml:space="preserve"> SRV lookup </w:t>
      </w:r>
      <w:r w:rsidRPr="00CB74E5">
        <w:rPr>
          <w:lang w:val="en-US"/>
        </w:rPr>
        <w:t>is</w:t>
      </w:r>
      <w:r>
        <w:rPr>
          <w:lang w:val="en-US"/>
        </w:rPr>
        <w:t xml:space="preserve"> </w:t>
      </w:r>
      <w:r w:rsidRPr="00CB74E5">
        <w:rPr>
          <w:lang w:val="en-US"/>
        </w:rPr>
        <w:t xml:space="preserve">a set of zero or more </w:t>
      </w:r>
      <w:r>
        <w:rPr>
          <w:lang w:val="en-US"/>
        </w:rPr>
        <w:t xml:space="preserve">SRV records providing </w:t>
      </w:r>
      <w:r w:rsidRPr="00F6640B">
        <w:rPr>
          <w:lang w:val="en-US"/>
        </w:rPr>
        <w:t xml:space="preserve">the port number and host name </w:t>
      </w:r>
      <w:r>
        <w:rPr>
          <w:lang w:val="en-US"/>
        </w:rPr>
        <w:t>of the target nodes supporting the service</w:t>
      </w:r>
      <w:r>
        <w:t xml:space="preserve">. </w:t>
      </w:r>
      <w:r w:rsidRPr="00FC340C">
        <w:rPr>
          <w:lang w:val="en-US"/>
        </w:rPr>
        <w:t xml:space="preserve">All address records (type "A" and "AAAA") </w:t>
      </w:r>
      <w:r>
        <w:rPr>
          <w:lang w:val="en-US"/>
        </w:rPr>
        <w:t xml:space="preserve">for the target </w:t>
      </w:r>
      <w:r>
        <w:t>host name</w:t>
      </w:r>
      <w:r>
        <w:rPr>
          <w:lang w:val="en-US"/>
        </w:rPr>
        <w:t xml:space="preserve"> listed in</w:t>
      </w:r>
      <w:r w:rsidRPr="00FC340C">
        <w:rPr>
          <w:lang w:val="en-US"/>
        </w:rPr>
        <w:t xml:space="preserve"> the SRV </w:t>
      </w:r>
      <w:r>
        <w:rPr>
          <w:lang w:val="en-US"/>
        </w:rPr>
        <w:t>record are also provided:</w:t>
      </w:r>
    </w:p>
    <w:p w14:paraId="2B7EBAEF" w14:textId="77777777" w:rsidR="00722397" w:rsidRDefault="00722397" w:rsidP="00722397">
      <w:pPr>
        <w:pStyle w:val="NO"/>
        <w:rPr>
          <w:lang w:val="en-US"/>
        </w:rPr>
      </w:pPr>
      <w:r>
        <w:rPr>
          <w:lang w:val="en-US"/>
        </w:rPr>
        <w:t>NOTE 1:</w:t>
      </w:r>
      <w:r>
        <w:rPr>
          <w:lang w:val="en-US"/>
        </w:rPr>
        <w:tab/>
        <w:t>DNS c</w:t>
      </w:r>
      <w:r w:rsidRPr="00FC340C">
        <w:rPr>
          <w:lang w:val="en-US"/>
        </w:rPr>
        <w:t xml:space="preserve">lients </w:t>
      </w:r>
      <w:r>
        <w:rPr>
          <w:lang w:val="en-US"/>
        </w:rPr>
        <w:t>are able of</w:t>
      </w:r>
      <w:r w:rsidRPr="00FC340C">
        <w:rPr>
          <w:lang w:val="en-US"/>
        </w:rPr>
        <w:t xml:space="preserve"> functio</w:t>
      </w:r>
      <w:r>
        <w:rPr>
          <w:lang w:val="en-US"/>
        </w:rPr>
        <w:t>ning correctly with DNS servers</w:t>
      </w:r>
      <w:r w:rsidRPr="00FC340C">
        <w:rPr>
          <w:lang w:val="en-US"/>
        </w:rPr>
        <w:t xml:space="preserve"> that fail to generate these additional </w:t>
      </w:r>
      <w:r>
        <w:rPr>
          <w:lang w:val="en-US"/>
        </w:rPr>
        <w:t xml:space="preserve">A/AAAA </w:t>
      </w:r>
      <w:r w:rsidRPr="00FC340C">
        <w:rPr>
          <w:lang w:val="en-US"/>
        </w:rPr>
        <w:t>records automatically, by issuing subsequent queries for any further</w:t>
      </w:r>
      <w:r>
        <w:rPr>
          <w:lang w:val="en-US"/>
        </w:rPr>
        <w:t xml:space="preserve"> record(s) they require. </w:t>
      </w:r>
    </w:p>
    <w:p w14:paraId="37D62EBA" w14:textId="77777777" w:rsidR="00722397" w:rsidRDefault="00722397" w:rsidP="00722397">
      <w:pPr>
        <w:pStyle w:val="B1"/>
        <w:rPr>
          <w:lang w:val="en-US"/>
        </w:rPr>
      </w:pPr>
      <w:r>
        <w:rPr>
          <w:lang w:val="en-US"/>
        </w:rPr>
        <w:t>5-</w:t>
      </w:r>
      <w:r>
        <w:rPr>
          <w:lang w:val="en-US"/>
        </w:rPr>
        <w:tab/>
      </w:r>
      <w:r w:rsidRPr="006C2E36">
        <w:rPr>
          <w:lang w:val="en-US"/>
        </w:rPr>
        <w:t xml:space="preserve">In the event that more than one SRV is returned, </w:t>
      </w:r>
      <w:r>
        <w:rPr>
          <w:lang w:val="en-US"/>
        </w:rPr>
        <w:t xml:space="preserve">the </w:t>
      </w:r>
      <w:r>
        <w:rPr>
          <w:rFonts w:eastAsia="SimSun"/>
          <w:lang w:eastAsia="zh-CN"/>
        </w:rPr>
        <w:t>client</w:t>
      </w:r>
      <w:r w:rsidRPr="0075609E">
        <w:t xml:space="preserve"> </w:t>
      </w:r>
      <w:r>
        <w:rPr>
          <w:lang w:val="en-US"/>
        </w:rPr>
        <w:t>shall</w:t>
      </w:r>
      <w:r w:rsidRPr="006C2E36">
        <w:rPr>
          <w:lang w:val="en-US"/>
        </w:rPr>
        <w:t xml:space="preserve"> correctly interpret the p</w:t>
      </w:r>
      <w:r>
        <w:rPr>
          <w:lang w:val="en-US"/>
        </w:rPr>
        <w:t>riority and weight fields to select the target node i.e.,:</w:t>
      </w:r>
    </w:p>
    <w:p w14:paraId="2ECB6F7C" w14:textId="77777777" w:rsidR="00722397" w:rsidRDefault="00722397" w:rsidP="00722397">
      <w:pPr>
        <w:pStyle w:val="B2"/>
        <w:rPr>
          <w:lang w:val="en-US"/>
        </w:rPr>
      </w:pPr>
      <w:r>
        <w:rPr>
          <w:lang w:val="en-US"/>
        </w:rPr>
        <w:t>-</w:t>
      </w:r>
      <w:r>
        <w:rPr>
          <w:lang w:val="en-US"/>
        </w:rPr>
        <w:tab/>
      </w:r>
      <w:r w:rsidRPr="006C2E36">
        <w:rPr>
          <w:lang w:val="en-US"/>
        </w:rPr>
        <w:t xml:space="preserve">lower-numbered priority </w:t>
      </w:r>
      <w:r>
        <w:rPr>
          <w:rFonts w:eastAsia="SimSun"/>
          <w:lang w:eastAsia="zh-CN"/>
        </w:rPr>
        <w:t>instance</w:t>
      </w:r>
      <w:r>
        <w:t>s</w:t>
      </w:r>
      <w:r w:rsidRPr="006C2E36">
        <w:rPr>
          <w:lang w:val="en-US"/>
        </w:rPr>
        <w:t xml:space="preserve"> should be used in preference to higher-numbered priority </w:t>
      </w:r>
      <w:r>
        <w:rPr>
          <w:rFonts w:eastAsia="SimSun"/>
          <w:lang w:eastAsia="zh-CN"/>
        </w:rPr>
        <w:t>instance</w:t>
      </w:r>
      <w:r>
        <w:t>s</w:t>
      </w:r>
      <w:r w:rsidRPr="006C2E36">
        <w:rPr>
          <w:lang w:val="en-US"/>
        </w:rPr>
        <w:t xml:space="preserve">, and </w:t>
      </w:r>
    </w:p>
    <w:p w14:paraId="4D80C0B0" w14:textId="77777777" w:rsidR="00722397" w:rsidRDefault="00722397" w:rsidP="00722397">
      <w:pPr>
        <w:pStyle w:val="B2"/>
        <w:rPr>
          <w:lang w:val="en-US"/>
        </w:rPr>
      </w:pPr>
      <w:r>
        <w:rPr>
          <w:rFonts w:eastAsia="SimSun"/>
          <w:lang w:eastAsia="zh-CN"/>
        </w:rPr>
        <w:t>-</w:t>
      </w:r>
      <w:r>
        <w:rPr>
          <w:rFonts w:eastAsia="SimSun"/>
          <w:lang w:eastAsia="zh-CN"/>
        </w:rPr>
        <w:tab/>
        <w:t>instance</w:t>
      </w:r>
      <w:r>
        <w:t>s</w:t>
      </w:r>
      <w:r w:rsidRPr="006C2E36">
        <w:rPr>
          <w:lang w:val="en-US"/>
        </w:rPr>
        <w:t xml:space="preserve"> with equal priority should be selected randomly in proportion to their relative weights.</w:t>
      </w:r>
    </w:p>
    <w:p w14:paraId="5F6CF534" w14:textId="77777777" w:rsidR="00722397" w:rsidRDefault="00722397" w:rsidP="00722397">
      <w:pPr>
        <w:pStyle w:val="NO"/>
        <w:rPr>
          <w:lang w:val="en-US"/>
        </w:rPr>
      </w:pPr>
      <w:r>
        <w:rPr>
          <w:lang w:val="en-US"/>
        </w:rPr>
        <w:t>NOTE 3:</w:t>
      </w:r>
      <w:r>
        <w:rPr>
          <w:lang w:val="en-US"/>
        </w:rPr>
        <w:tab/>
        <w:t>It is recommended to give the same weight to all the instances with the same priority.</w:t>
      </w:r>
    </w:p>
    <w:p w14:paraId="7207C0DA" w14:textId="77777777" w:rsidR="00722397" w:rsidRPr="00AA647F" w:rsidRDefault="00722397" w:rsidP="00A9011C">
      <w:pPr>
        <w:pStyle w:val="B1"/>
        <w:rPr>
          <w:lang w:val="en-US"/>
        </w:rPr>
      </w:pPr>
      <w:r>
        <w:rPr>
          <w:lang w:val="en-US"/>
        </w:rPr>
        <w:t>6-</w:t>
      </w:r>
      <w:r>
        <w:rPr>
          <w:lang w:val="en-US"/>
        </w:rPr>
        <w:tab/>
        <w:t>The client can set up connection(s) with the remote node(s) using the IP address(es) and port number(s) retrieved from the DNS server.</w:t>
      </w:r>
    </w:p>
    <w:p w14:paraId="2E7E59CA" w14:textId="4183E8F6" w:rsidR="00722397" w:rsidRPr="0090769B" w:rsidRDefault="00722397" w:rsidP="00722397">
      <w:pPr>
        <w:pStyle w:val="Heading3"/>
        <w:rPr>
          <w:lang w:eastAsia="zh-CN"/>
        </w:rPr>
      </w:pPr>
      <w:bookmarkStart w:id="465" w:name="_Toc56624211"/>
      <w:bookmarkStart w:id="466" w:name="_Toc57018107"/>
      <w:bookmarkStart w:id="467" w:name="_Toc57272069"/>
      <w:bookmarkStart w:id="468" w:name="_Toc57272174"/>
      <w:bookmarkStart w:id="469" w:name="_Toc57272277"/>
      <w:bookmarkStart w:id="470" w:name="_Toc57272503"/>
      <w:bookmarkStart w:id="471" w:name="_Toc57285027"/>
      <w:r>
        <w:rPr>
          <w:lang w:eastAsia="zh-CN"/>
        </w:rPr>
        <w:t>6.</w:t>
      </w:r>
      <w:r w:rsidR="0043378D">
        <w:rPr>
          <w:lang w:eastAsia="zh-CN"/>
        </w:rPr>
        <w:t>5</w:t>
      </w:r>
      <w:r>
        <w:rPr>
          <w:lang w:eastAsia="zh-CN"/>
        </w:rPr>
        <w:t>.3</w:t>
      </w:r>
      <w:r w:rsidRPr="0090769B">
        <w:rPr>
          <w:lang w:eastAsia="zh-CN"/>
        </w:rPr>
        <w:tab/>
      </w:r>
      <w:r>
        <w:rPr>
          <w:lang w:eastAsia="zh-CN"/>
        </w:rPr>
        <w:t>Impacts</w:t>
      </w:r>
      <w:bookmarkEnd w:id="465"/>
      <w:bookmarkEnd w:id="466"/>
      <w:bookmarkEnd w:id="467"/>
      <w:bookmarkEnd w:id="468"/>
      <w:bookmarkEnd w:id="469"/>
      <w:bookmarkEnd w:id="470"/>
      <w:bookmarkEnd w:id="471"/>
    </w:p>
    <w:p w14:paraId="4047781E" w14:textId="77777777" w:rsidR="00722397" w:rsidRPr="0090769B" w:rsidRDefault="00722397" w:rsidP="00722397">
      <w:r>
        <w:t>The solution will impact only newly defined (Rel-17 and onwards) interface applications. The solution will have no impact on legacy applications.</w:t>
      </w:r>
    </w:p>
    <w:p w14:paraId="10D7F9A8" w14:textId="7C8D0113" w:rsidR="00722397" w:rsidRDefault="00722397" w:rsidP="00722397">
      <w:pPr>
        <w:pStyle w:val="Heading3"/>
        <w:rPr>
          <w:lang w:eastAsia="zh-CN"/>
        </w:rPr>
      </w:pPr>
      <w:bookmarkStart w:id="472" w:name="_Toc56624212"/>
      <w:bookmarkStart w:id="473" w:name="_Toc57018108"/>
      <w:bookmarkStart w:id="474" w:name="_Toc57272070"/>
      <w:bookmarkStart w:id="475" w:name="_Toc57272175"/>
      <w:bookmarkStart w:id="476" w:name="_Toc57272278"/>
      <w:bookmarkStart w:id="477" w:name="_Toc57272504"/>
      <w:bookmarkStart w:id="478" w:name="_Toc57285028"/>
      <w:r>
        <w:rPr>
          <w:lang w:eastAsia="zh-CN"/>
        </w:rPr>
        <w:t>6.</w:t>
      </w:r>
      <w:r w:rsidR="0043378D">
        <w:rPr>
          <w:lang w:eastAsia="zh-CN"/>
        </w:rPr>
        <w:t>5</w:t>
      </w:r>
      <w:r w:rsidRPr="0090769B">
        <w:rPr>
          <w:lang w:eastAsia="zh-CN"/>
        </w:rPr>
        <w:t>.</w:t>
      </w:r>
      <w:r>
        <w:rPr>
          <w:lang w:eastAsia="zh-CN"/>
        </w:rPr>
        <w:t>4</w:t>
      </w:r>
      <w:r w:rsidRPr="0090769B">
        <w:rPr>
          <w:lang w:eastAsia="zh-CN"/>
        </w:rPr>
        <w:tab/>
      </w:r>
      <w:r>
        <w:rPr>
          <w:lang w:eastAsia="zh-CN"/>
        </w:rPr>
        <w:t>Pros and cons</w:t>
      </w:r>
      <w:bookmarkEnd w:id="472"/>
      <w:bookmarkEnd w:id="473"/>
      <w:bookmarkEnd w:id="474"/>
      <w:bookmarkEnd w:id="475"/>
      <w:bookmarkEnd w:id="476"/>
      <w:bookmarkEnd w:id="477"/>
      <w:bookmarkEnd w:id="478"/>
    </w:p>
    <w:p w14:paraId="489164F1" w14:textId="77777777" w:rsidR="00722397" w:rsidRDefault="00722397" w:rsidP="00722397">
      <w:pPr>
        <w:pStyle w:val="Guidance"/>
        <w:rPr>
          <w:i w:val="0"/>
          <w:color w:val="auto"/>
        </w:rPr>
      </w:pPr>
      <w:r w:rsidRPr="0090769B">
        <w:rPr>
          <w:b/>
          <w:i w:val="0"/>
          <w:color w:val="auto"/>
        </w:rPr>
        <w:t>Pros</w:t>
      </w:r>
      <w:r>
        <w:rPr>
          <w:i w:val="0"/>
          <w:color w:val="auto"/>
        </w:rPr>
        <w:t>:</w:t>
      </w:r>
    </w:p>
    <w:p w14:paraId="0CDA5343" w14:textId="77777777" w:rsidR="00722397" w:rsidRDefault="00722397" w:rsidP="00722397">
      <w:pPr>
        <w:pStyle w:val="B1"/>
      </w:pPr>
      <w:r w:rsidRPr="005848DD">
        <w:t>-</w:t>
      </w:r>
      <w:r w:rsidRPr="005848DD">
        <w:tab/>
      </w:r>
      <w:r>
        <w:t>Port numbers are locally assigned in the node supporting the interface applications.</w:t>
      </w:r>
    </w:p>
    <w:p w14:paraId="2EB8DF6C" w14:textId="77777777" w:rsidR="00722397" w:rsidRDefault="00722397" w:rsidP="00722397">
      <w:pPr>
        <w:pStyle w:val="B1"/>
      </w:pPr>
      <w:r>
        <w:t>-</w:t>
      </w:r>
      <w:r>
        <w:tab/>
        <w:t>Limit the need for manual configuration.</w:t>
      </w:r>
    </w:p>
    <w:p w14:paraId="056000EA" w14:textId="77777777" w:rsidR="00722397" w:rsidRDefault="00722397" w:rsidP="00722397">
      <w:pPr>
        <w:pStyle w:val="B1"/>
      </w:pPr>
      <w:r>
        <w:t>-</w:t>
      </w:r>
      <w:r>
        <w:tab/>
        <w:t>leveraging on a proven DNS infrastructure and mature technology.</w:t>
      </w:r>
    </w:p>
    <w:p w14:paraId="4F0FB9D8" w14:textId="77777777" w:rsidR="00722397" w:rsidRPr="005848DD" w:rsidRDefault="00722397" w:rsidP="00722397">
      <w:pPr>
        <w:pStyle w:val="B1"/>
        <w:rPr>
          <w:lang w:val="en-US"/>
        </w:rPr>
      </w:pPr>
      <w:r>
        <w:t>-</w:t>
      </w:r>
      <w:r>
        <w:tab/>
        <w:t>the "_tcp" and "_udp" subdomains can be delegated to a dedicated</w:t>
      </w:r>
      <w:r w:rsidRPr="00B4747B">
        <w:t xml:space="preserve"> DNS server</w:t>
      </w:r>
      <w:r>
        <w:t>.</w:t>
      </w:r>
    </w:p>
    <w:p w14:paraId="29596D16" w14:textId="77777777" w:rsidR="00722397" w:rsidRDefault="00722397" w:rsidP="00A9011C">
      <w:r w:rsidRPr="00A9011C">
        <w:rPr>
          <w:b/>
        </w:rPr>
        <w:t>Cons</w:t>
      </w:r>
      <w:r>
        <w:t>:</w:t>
      </w:r>
    </w:p>
    <w:p w14:paraId="66BAA1C2" w14:textId="77777777" w:rsidR="00722397" w:rsidRDefault="00722397" w:rsidP="00722397">
      <w:pPr>
        <w:pStyle w:val="B1"/>
      </w:pPr>
      <w:r w:rsidRPr="005848DD">
        <w:t>-</w:t>
      </w:r>
      <w:r w:rsidRPr="005848DD">
        <w:tab/>
        <w:t>Rely on the availability</w:t>
      </w:r>
      <w:r w:rsidRPr="00B4747B">
        <w:t xml:space="preserve"> </w:t>
      </w:r>
      <w:r>
        <w:t>of a DNS infrastructure.</w:t>
      </w:r>
    </w:p>
    <w:p w14:paraId="20DC753B" w14:textId="77777777" w:rsidR="00722397" w:rsidRDefault="00722397" w:rsidP="00722397">
      <w:pPr>
        <w:pStyle w:val="B1"/>
      </w:pPr>
      <w:r>
        <w:t>-</w:t>
      </w:r>
      <w:r>
        <w:tab/>
        <w:t>3GPP nodes need to implement a DNS resolver in order to discover interfaces supported by other nodes.</w:t>
      </w:r>
    </w:p>
    <w:p w14:paraId="448A2589" w14:textId="77777777" w:rsidR="00722397" w:rsidRPr="00B4747B" w:rsidRDefault="00722397" w:rsidP="00722397">
      <w:pPr>
        <w:pStyle w:val="B1"/>
      </w:pPr>
      <w:r>
        <w:t>-</w:t>
      </w:r>
      <w:r>
        <w:tab/>
        <w:t>The discovery mechanism implies additional signalling before setting up the connection between nodes</w:t>
      </w:r>
    </w:p>
    <w:p w14:paraId="324FA54C" w14:textId="6F5E65D3" w:rsidR="001F13E4" w:rsidRPr="0090769B" w:rsidRDefault="001F13E4" w:rsidP="001F13E4">
      <w:pPr>
        <w:pStyle w:val="Heading2"/>
        <w:rPr>
          <w:lang w:eastAsia="zh-CN"/>
        </w:rPr>
      </w:pPr>
      <w:bookmarkStart w:id="479" w:name="_Toc56624213"/>
      <w:bookmarkStart w:id="480" w:name="_Toc57018109"/>
      <w:bookmarkStart w:id="481" w:name="_Toc57272071"/>
      <w:bookmarkStart w:id="482" w:name="_Toc57272176"/>
      <w:bookmarkStart w:id="483" w:name="_Toc57272279"/>
      <w:bookmarkStart w:id="484" w:name="_Toc57272505"/>
      <w:bookmarkStart w:id="485" w:name="_Toc57285029"/>
      <w:r>
        <w:rPr>
          <w:lang w:eastAsia="zh-CN"/>
        </w:rPr>
        <w:t>6.</w:t>
      </w:r>
      <w:r w:rsidR="0043378D">
        <w:rPr>
          <w:lang w:eastAsia="zh-CN"/>
        </w:rPr>
        <w:t>6</w:t>
      </w:r>
      <w:r>
        <w:rPr>
          <w:lang w:eastAsia="zh-CN"/>
        </w:rPr>
        <w:tab/>
        <w:t>Solution#</w:t>
      </w:r>
      <w:r w:rsidR="0043378D">
        <w:rPr>
          <w:lang w:eastAsia="zh-CN"/>
        </w:rPr>
        <w:t>5</w:t>
      </w:r>
      <w:r w:rsidRPr="0090769B">
        <w:rPr>
          <w:lang w:eastAsia="zh-CN"/>
        </w:rPr>
        <w:t xml:space="preserve">: </w:t>
      </w:r>
      <w:r>
        <w:rPr>
          <w:lang w:val="en-US"/>
        </w:rPr>
        <w:t>Use of multicast address on local link</w:t>
      </w:r>
      <w:bookmarkEnd w:id="479"/>
      <w:bookmarkEnd w:id="480"/>
      <w:bookmarkEnd w:id="481"/>
      <w:bookmarkEnd w:id="482"/>
      <w:bookmarkEnd w:id="483"/>
      <w:bookmarkEnd w:id="484"/>
      <w:bookmarkEnd w:id="485"/>
    </w:p>
    <w:p w14:paraId="34851905" w14:textId="13755494" w:rsidR="001F13E4" w:rsidRPr="0090769B" w:rsidRDefault="001F13E4" w:rsidP="001F13E4">
      <w:pPr>
        <w:pStyle w:val="Heading3"/>
        <w:rPr>
          <w:lang w:eastAsia="zh-CN"/>
        </w:rPr>
      </w:pPr>
      <w:bookmarkStart w:id="486" w:name="_Toc56624214"/>
      <w:bookmarkStart w:id="487" w:name="_Toc57018110"/>
      <w:bookmarkStart w:id="488" w:name="_Toc57272072"/>
      <w:bookmarkStart w:id="489" w:name="_Toc57272177"/>
      <w:bookmarkStart w:id="490" w:name="_Toc57272280"/>
      <w:bookmarkStart w:id="491" w:name="_Toc57272506"/>
      <w:bookmarkStart w:id="492" w:name="_Toc57285030"/>
      <w:r>
        <w:rPr>
          <w:lang w:eastAsia="zh-CN"/>
        </w:rPr>
        <w:t>6.</w:t>
      </w:r>
      <w:r w:rsidR="0043378D">
        <w:rPr>
          <w:lang w:eastAsia="zh-CN"/>
        </w:rPr>
        <w:t>6</w:t>
      </w:r>
      <w:r w:rsidRPr="0090769B">
        <w:rPr>
          <w:lang w:eastAsia="zh-CN"/>
        </w:rPr>
        <w:t>.1</w:t>
      </w:r>
      <w:r w:rsidRPr="0090769B">
        <w:rPr>
          <w:lang w:eastAsia="zh-CN"/>
        </w:rPr>
        <w:tab/>
        <w:t>General</w:t>
      </w:r>
      <w:bookmarkEnd w:id="486"/>
      <w:bookmarkEnd w:id="487"/>
      <w:bookmarkEnd w:id="488"/>
      <w:bookmarkEnd w:id="489"/>
      <w:bookmarkEnd w:id="490"/>
      <w:bookmarkEnd w:id="491"/>
      <w:bookmarkEnd w:id="492"/>
    </w:p>
    <w:p w14:paraId="711DA86F" w14:textId="37A3BDAD" w:rsidR="001F13E4" w:rsidRDefault="001F13E4" w:rsidP="001F13E4">
      <w:pPr>
        <w:rPr>
          <w:rFonts w:eastAsia="SimSun"/>
          <w:lang w:val="en-US" w:eastAsia="zh-CN"/>
        </w:rPr>
      </w:pPr>
      <w:r>
        <w:rPr>
          <w:rFonts w:eastAsia="SimSun"/>
          <w:lang w:val="en-US" w:eastAsia="zh-CN"/>
        </w:rPr>
        <w:t xml:space="preserve">This is an alternative to solution </w:t>
      </w:r>
      <w:r w:rsidR="00E07D69">
        <w:rPr>
          <w:rFonts w:eastAsia="SimSun"/>
          <w:lang w:val="en-US" w:eastAsia="zh-CN"/>
        </w:rPr>
        <w:t>#</w:t>
      </w:r>
      <w:r w:rsidR="0043378D">
        <w:rPr>
          <w:rFonts w:eastAsia="SimSun"/>
          <w:lang w:val="en-US" w:eastAsia="zh-CN"/>
        </w:rPr>
        <w:t>3</w:t>
      </w:r>
      <w:r>
        <w:rPr>
          <w:rFonts w:eastAsia="SimSun"/>
          <w:lang w:val="en-US" w:eastAsia="zh-CN"/>
        </w:rPr>
        <w:t xml:space="preserve"> and </w:t>
      </w:r>
      <w:r w:rsidR="003A23BE">
        <w:rPr>
          <w:rFonts w:eastAsia="SimSun"/>
          <w:lang w:val="en-US" w:eastAsia="zh-CN"/>
        </w:rPr>
        <w:t>#</w:t>
      </w:r>
      <w:r w:rsidR="0043378D">
        <w:rPr>
          <w:rFonts w:eastAsia="SimSun"/>
          <w:lang w:val="en-US" w:eastAsia="zh-CN"/>
        </w:rPr>
        <w:t>4</w:t>
      </w:r>
      <w:r>
        <w:rPr>
          <w:rFonts w:eastAsia="SimSun"/>
          <w:lang w:val="en-US" w:eastAsia="zh-CN"/>
        </w:rPr>
        <w:t xml:space="preserve"> in the absence of DNS server in the domain.</w:t>
      </w:r>
    </w:p>
    <w:p w14:paraId="19D39F71" w14:textId="454FD4D7" w:rsidR="001F13E4" w:rsidRDefault="001F13E4" w:rsidP="001F13E4">
      <w:pPr>
        <w:rPr>
          <w:noProof/>
          <w:lang w:val="en-US"/>
        </w:rPr>
      </w:pPr>
      <w:r w:rsidRPr="002132F6">
        <w:rPr>
          <w:noProof/>
          <w:lang w:val="en-US"/>
        </w:rPr>
        <w:t xml:space="preserve">Multicast DNS (mDNS) </w:t>
      </w:r>
      <w:r>
        <w:rPr>
          <w:noProof/>
          <w:lang w:val="en-US"/>
        </w:rPr>
        <w:t>(see IETF RFC 6762</w:t>
      </w:r>
      <w:r>
        <w:rPr>
          <w:lang w:val="en-US"/>
        </w:rPr>
        <w:t> </w:t>
      </w:r>
      <w:r w:rsidRPr="00A9011C">
        <w:rPr>
          <w:lang w:val="en-US"/>
        </w:rPr>
        <w:t>[</w:t>
      </w:r>
      <w:r w:rsidR="002616DD" w:rsidRPr="00A9011C">
        <w:rPr>
          <w:rFonts w:ascii="Calibri" w:hAnsi="Calibri"/>
          <w:lang w:val="ka-GE"/>
        </w:rPr>
        <w:t>8</w:t>
      </w:r>
      <w:r w:rsidRPr="00A9011C">
        <w:rPr>
          <w:lang w:val="en-US"/>
        </w:rPr>
        <w:t>]</w:t>
      </w:r>
      <w:r>
        <w:rPr>
          <w:noProof/>
          <w:lang w:val="en-US"/>
        </w:rPr>
        <w:t xml:space="preserve">) </w:t>
      </w:r>
      <w:r w:rsidRPr="002132F6">
        <w:rPr>
          <w:noProof/>
          <w:lang w:val="en-US"/>
        </w:rPr>
        <w:t>provides the ability to perform DNS-like operations on the local link in the absence of any conventional Unicast DNS server</w:t>
      </w:r>
      <w:r>
        <w:rPr>
          <w:noProof/>
          <w:lang w:val="en-US"/>
        </w:rPr>
        <w:t xml:space="preserve">. DNS queries are multicasted on a local link and any node receiving the query </w:t>
      </w:r>
      <w:r w:rsidRPr="00464AC5">
        <w:rPr>
          <w:noProof/>
          <w:lang w:val="en-US"/>
        </w:rPr>
        <w:t>respond</w:t>
      </w:r>
      <w:r>
        <w:rPr>
          <w:noProof/>
          <w:lang w:val="en-US"/>
        </w:rPr>
        <w:t>s</w:t>
      </w:r>
      <w:r w:rsidRPr="00464AC5">
        <w:rPr>
          <w:noProof/>
          <w:lang w:val="en-US"/>
        </w:rPr>
        <w:t xml:space="preserve"> with a unicast packet directed back to the querier</w:t>
      </w:r>
      <w:r>
        <w:rPr>
          <w:noProof/>
          <w:lang w:val="en-US"/>
        </w:rPr>
        <w:t xml:space="preserve"> if it supports the service requested by the querier. The response can also be multicasted on local link, all the nodes on this local link being updated at the same time.</w:t>
      </w:r>
    </w:p>
    <w:p w14:paraId="669861EE" w14:textId="77777777" w:rsidR="001F13E4" w:rsidRDefault="001F13E4" w:rsidP="001F13E4">
      <w:pPr>
        <w:rPr>
          <w:noProof/>
          <w:lang w:val="en-US"/>
        </w:rPr>
      </w:pPr>
      <w:r w:rsidRPr="00EC49B3">
        <w:rPr>
          <w:noProof/>
          <w:lang w:val="en-US"/>
        </w:rPr>
        <w:t>Multicast DNS can provide zero-configuration operation -- just connect a DNS-SD/mDNS device, and its services are advertised on the local link with no further user interaction</w:t>
      </w:r>
      <w:r>
        <w:rPr>
          <w:noProof/>
          <w:lang w:val="en-US"/>
        </w:rPr>
        <w:t>.</w:t>
      </w:r>
    </w:p>
    <w:p w14:paraId="7EF1C3EB" w14:textId="1FB0736F" w:rsidR="001F13E4" w:rsidRPr="0090769B" w:rsidRDefault="001F13E4" w:rsidP="001F13E4">
      <w:pPr>
        <w:pStyle w:val="Heading3"/>
        <w:rPr>
          <w:lang w:eastAsia="zh-CN"/>
        </w:rPr>
      </w:pPr>
      <w:bookmarkStart w:id="493" w:name="_Toc56624215"/>
      <w:bookmarkStart w:id="494" w:name="_Toc57018111"/>
      <w:bookmarkStart w:id="495" w:name="_Toc57272073"/>
      <w:bookmarkStart w:id="496" w:name="_Toc57272178"/>
      <w:bookmarkStart w:id="497" w:name="_Toc57272281"/>
      <w:bookmarkStart w:id="498" w:name="_Toc57272507"/>
      <w:bookmarkStart w:id="499" w:name="_Toc57285031"/>
      <w:r>
        <w:rPr>
          <w:lang w:eastAsia="zh-CN"/>
        </w:rPr>
        <w:t>6.</w:t>
      </w:r>
      <w:r w:rsidR="0043378D">
        <w:rPr>
          <w:lang w:eastAsia="zh-CN"/>
        </w:rPr>
        <w:t>6</w:t>
      </w:r>
      <w:r w:rsidRPr="0090769B">
        <w:rPr>
          <w:lang w:eastAsia="zh-CN"/>
        </w:rPr>
        <w:t>.2</w:t>
      </w:r>
      <w:r w:rsidRPr="0090769B">
        <w:rPr>
          <w:lang w:eastAsia="zh-CN"/>
        </w:rPr>
        <w:tab/>
        <w:t>Detailed description</w:t>
      </w:r>
      <w:bookmarkEnd w:id="493"/>
      <w:bookmarkEnd w:id="494"/>
      <w:bookmarkEnd w:id="495"/>
      <w:bookmarkEnd w:id="496"/>
      <w:bookmarkEnd w:id="497"/>
      <w:bookmarkEnd w:id="498"/>
      <w:bookmarkEnd w:id="499"/>
    </w:p>
    <w:p w14:paraId="1BF6141F" w14:textId="77777777" w:rsidR="001F13E4" w:rsidRDefault="001F13E4" w:rsidP="001F13E4">
      <w:pPr>
        <w:rPr>
          <w:lang w:val="en-US"/>
        </w:rPr>
      </w:pPr>
      <w:r>
        <w:t>The proposed solution is based on the following assumptions:</w:t>
      </w:r>
    </w:p>
    <w:p w14:paraId="4A6EA594" w14:textId="77777777" w:rsidR="001F13E4" w:rsidRDefault="001F13E4" w:rsidP="001F13E4">
      <w:pPr>
        <w:pStyle w:val="B1"/>
        <w:rPr>
          <w:lang w:val="en-US"/>
        </w:rPr>
      </w:pPr>
      <w:r>
        <w:rPr>
          <w:rFonts w:eastAsia="SimSun"/>
          <w:lang w:val="en-US" w:eastAsia="zh-CN"/>
        </w:rPr>
        <w:lastRenderedPageBreak/>
        <w:t>1-</w:t>
      </w:r>
      <w:r>
        <w:rPr>
          <w:rFonts w:eastAsia="SimSun"/>
          <w:lang w:val="en-US" w:eastAsia="zh-CN"/>
        </w:rPr>
        <w:tab/>
        <w:t xml:space="preserve">The client is configured with 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11D30113" w14:textId="03DE1EE9" w:rsidR="001F13E4" w:rsidRDefault="001F13E4" w:rsidP="001F13E4">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on the local link, t</w:t>
      </w:r>
      <w:r>
        <w:rPr>
          <w:rFonts w:eastAsia="SimSun"/>
          <w:lang w:eastAsia="zh-CN"/>
        </w:rPr>
        <w:t>he client</w:t>
      </w:r>
      <w:r w:rsidRPr="0075609E">
        <w:t xml:space="preserve"> </w:t>
      </w:r>
      <w:r>
        <w:t xml:space="preserve">performs a </w:t>
      </w:r>
      <w:r>
        <w:rPr>
          <w:lang w:val="en-US"/>
        </w:rPr>
        <w:t>DNS PRT lookup (</w:t>
      </w:r>
      <w:r>
        <w:rPr>
          <w:rFonts w:eastAsia="SimSun"/>
          <w:lang w:val="en-US" w:eastAsia="zh-CN"/>
        </w:rPr>
        <w:t xml:space="preserve">solution </w:t>
      </w:r>
      <w:r w:rsidR="00E07D69">
        <w:rPr>
          <w:rFonts w:eastAsia="SimSun"/>
          <w:lang w:val="en-US" w:eastAsia="zh-CN"/>
        </w:rPr>
        <w:t>#4</w:t>
      </w:r>
      <w:r>
        <w:rPr>
          <w:rFonts w:eastAsia="SimSun"/>
          <w:lang w:val="en-US" w:eastAsia="zh-CN"/>
        </w:rPr>
        <w:t xml:space="preserve">) or </w:t>
      </w:r>
      <w:r>
        <w:rPr>
          <w:lang w:val="en-US"/>
        </w:rPr>
        <w:t>SRV</w:t>
      </w:r>
      <w:r w:rsidRPr="00CF4DD0">
        <w:rPr>
          <w:lang w:val="en-US"/>
        </w:rPr>
        <w:t xml:space="preserve"> lookup </w:t>
      </w:r>
      <w:r>
        <w:rPr>
          <w:lang w:val="en-US"/>
        </w:rPr>
        <w:t>(</w:t>
      </w:r>
      <w:r>
        <w:rPr>
          <w:rFonts w:eastAsia="SimSun"/>
          <w:lang w:val="en-US" w:eastAsia="zh-CN"/>
        </w:rPr>
        <w:t xml:space="preserve">solution </w:t>
      </w:r>
      <w:r w:rsidR="003A23BE">
        <w:rPr>
          <w:rFonts w:eastAsia="SimSun"/>
          <w:lang w:val="en-US" w:eastAsia="zh-CN"/>
        </w:rPr>
        <w:t>#5</w:t>
      </w:r>
      <w:r>
        <w:rPr>
          <w:lang w:val="en-US"/>
        </w:rPr>
        <w:t>) for the name:</w:t>
      </w:r>
    </w:p>
    <w:p w14:paraId="66DCF55D" w14:textId="77777777" w:rsidR="001F13E4" w:rsidRDefault="001F13E4" w:rsidP="001F13E4">
      <w:pPr>
        <w:pStyle w:val="B2"/>
        <w:rPr>
          <w:lang w:val="en-US"/>
        </w:rPr>
      </w:pPr>
      <w:r>
        <w:rPr>
          <w:lang w:val="en-US"/>
        </w:rPr>
        <w:t>&lt;Service&gt;.local.</w:t>
      </w:r>
    </w:p>
    <w:p w14:paraId="45BDEB38" w14:textId="77777777" w:rsidR="001F13E4" w:rsidRDefault="001F13E4" w:rsidP="00A9011C">
      <w:pPr>
        <w:pStyle w:val="B1"/>
        <w:rPr>
          <w:noProof/>
          <w:lang w:val="en-US"/>
        </w:rPr>
      </w:pPr>
      <w:r>
        <w:rPr>
          <w:noProof/>
          <w:lang w:val="en-US"/>
        </w:rPr>
        <w:t>3-</w:t>
      </w:r>
      <w:r>
        <w:rPr>
          <w:noProof/>
          <w:lang w:val="en-US"/>
        </w:rPr>
        <w:tab/>
        <w:t xml:space="preserve">DNS queries are sent to </w:t>
      </w:r>
      <w:r w:rsidRPr="00D24C46">
        <w:rPr>
          <w:noProof/>
          <w:lang w:val="en-US"/>
        </w:rPr>
        <w:t xml:space="preserve">the mDNS IPv4 link-local multicast address 224.0.0.251 </w:t>
      </w:r>
      <w:r>
        <w:rPr>
          <w:noProof/>
          <w:lang w:val="en-US"/>
        </w:rPr>
        <w:t>or mDNS IPv6</w:t>
      </w:r>
      <w:r w:rsidRPr="00D24C46">
        <w:rPr>
          <w:noProof/>
          <w:lang w:val="en-US"/>
        </w:rPr>
        <w:t xml:space="preserve"> link-local multicast address </w:t>
      </w:r>
      <w:r>
        <w:rPr>
          <w:noProof/>
          <w:lang w:val="en-US"/>
        </w:rPr>
        <w:t>FF02::FB, to UDP destination port 5353 and using as UDP source port either:</w:t>
      </w:r>
    </w:p>
    <w:p w14:paraId="21F5958B" w14:textId="77777777" w:rsidR="001F13E4" w:rsidRDefault="001F13E4" w:rsidP="00A9011C">
      <w:pPr>
        <w:pStyle w:val="B2"/>
        <w:rPr>
          <w:noProof/>
          <w:lang w:val="en-US"/>
        </w:rPr>
      </w:pPr>
      <w:r>
        <w:rPr>
          <w:noProof/>
          <w:lang w:val="en-US"/>
        </w:rPr>
        <w:t>-</w:t>
      </w:r>
      <w:r>
        <w:rPr>
          <w:noProof/>
          <w:lang w:val="en-US"/>
        </w:rPr>
        <w:tab/>
      </w:r>
      <w:r w:rsidRPr="00F87319">
        <w:rPr>
          <w:noProof/>
          <w:lang w:val="en-US"/>
        </w:rPr>
        <w:t>port 5353</w:t>
      </w:r>
      <w:r>
        <w:rPr>
          <w:noProof/>
          <w:lang w:val="en-US"/>
        </w:rPr>
        <w:t xml:space="preserve"> </w:t>
      </w:r>
      <w:r w:rsidRPr="002A0A78">
        <w:rPr>
          <w:noProof/>
          <w:lang w:val="en-US"/>
        </w:rPr>
        <w:t>if the client</w:t>
      </w:r>
      <w:r w:rsidRPr="002A0A78">
        <w:t xml:space="preserve"> supports</w:t>
      </w:r>
      <w:r>
        <w:t xml:space="preserve"> a </w:t>
      </w:r>
      <w:r w:rsidRPr="00542A36">
        <w:rPr>
          <w:noProof/>
          <w:lang w:val="en-US"/>
        </w:rPr>
        <w:t xml:space="preserve">fully compliant </w:t>
      </w:r>
      <w:r>
        <w:rPr>
          <w:noProof/>
          <w:lang w:val="en-US"/>
        </w:rPr>
        <w:t>m</w:t>
      </w:r>
      <w:r w:rsidRPr="00542A36">
        <w:rPr>
          <w:noProof/>
          <w:lang w:val="en-US"/>
        </w:rPr>
        <w:t xml:space="preserve">DNS </w:t>
      </w:r>
      <w:r>
        <w:rPr>
          <w:noProof/>
          <w:lang w:val="en-US"/>
        </w:rPr>
        <w:t>resolver; or</w:t>
      </w:r>
    </w:p>
    <w:p w14:paraId="6576B2EF" w14:textId="77777777" w:rsidR="001F13E4" w:rsidRDefault="001F13E4" w:rsidP="00A9011C">
      <w:pPr>
        <w:pStyle w:val="B2"/>
        <w:rPr>
          <w:noProof/>
          <w:lang w:val="en-US"/>
        </w:rPr>
      </w:pPr>
      <w:r>
        <w:rPr>
          <w:noProof/>
          <w:lang w:val="en-US"/>
        </w:rPr>
        <w:t>-</w:t>
      </w:r>
      <w:r>
        <w:rPr>
          <w:noProof/>
          <w:lang w:val="en-US"/>
        </w:rPr>
        <w:tab/>
      </w:r>
      <w:r w:rsidRPr="00542A36">
        <w:rPr>
          <w:noProof/>
          <w:lang w:val="en-US"/>
        </w:rPr>
        <w:t>a high-numbered ephemeral UDP source port</w:t>
      </w:r>
      <w:r>
        <w:rPr>
          <w:noProof/>
          <w:lang w:val="en-US"/>
        </w:rPr>
        <w:t xml:space="preserve"> other than </w:t>
      </w:r>
      <w:r w:rsidRPr="00542A36">
        <w:rPr>
          <w:noProof/>
          <w:lang w:val="en-US"/>
        </w:rPr>
        <w:t xml:space="preserve">port 5353, </w:t>
      </w:r>
      <w:r>
        <w:rPr>
          <w:noProof/>
          <w:lang w:val="en-US"/>
        </w:rPr>
        <w:t xml:space="preserve">if the </w:t>
      </w:r>
      <w:r>
        <w:rPr>
          <w:rFonts w:eastAsia="SimSun"/>
          <w:lang w:eastAsia="zh-CN"/>
        </w:rPr>
        <w:t>client</w:t>
      </w:r>
      <w:r>
        <w:t xml:space="preserve"> supports </w:t>
      </w:r>
      <w:r w:rsidRPr="00542A36">
        <w:rPr>
          <w:noProof/>
          <w:lang w:val="en-US"/>
        </w:rPr>
        <w:t>minimal Multicast DNS</w:t>
      </w:r>
      <w:r>
        <w:rPr>
          <w:noProof/>
          <w:lang w:val="en-US"/>
        </w:rPr>
        <w:t xml:space="preserve"> </w:t>
      </w:r>
      <w:r w:rsidRPr="00542A36">
        <w:rPr>
          <w:noProof/>
          <w:lang w:val="en-US"/>
        </w:rPr>
        <w:t>resolver</w:t>
      </w:r>
    </w:p>
    <w:p w14:paraId="15BB78EE" w14:textId="77777777" w:rsidR="001F13E4" w:rsidRDefault="001F13E4" w:rsidP="001F13E4">
      <w:pPr>
        <w:pStyle w:val="NO"/>
        <w:rPr>
          <w:noProof/>
          <w:lang w:val="en-US"/>
        </w:rPr>
      </w:pPr>
      <w:r>
        <w:rPr>
          <w:noProof/>
          <w:lang w:val="en-US"/>
        </w:rPr>
        <w:t>NOTE 1:</w:t>
      </w:r>
      <w:r>
        <w:rPr>
          <w:noProof/>
          <w:lang w:val="en-US"/>
        </w:rPr>
        <w:tab/>
        <w:t xml:space="preserve">It is recommended to use the </w:t>
      </w:r>
      <w:r w:rsidRPr="00D24C46">
        <w:rPr>
          <w:noProof/>
          <w:lang w:val="en-US"/>
        </w:rPr>
        <w:t xml:space="preserve">mDNS IPv4 link-local multicast address </w:t>
      </w:r>
      <w:r>
        <w:rPr>
          <w:noProof/>
          <w:lang w:val="en-US"/>
        </w:rPr>
        <w:t>only if IPv6 is not not avalaible.</w:t>
      </w:r>
    </w:p>
    <w:p w14:paraId="541B10D6" w14:textId="366348D5" w:rsidR="001F13E4" w:rsidRDefault="001F13E4" w:rsidP="00A9011C">
      <w:pPr>
        <w:pStyle w:val="B1"/>
      </w:pPr>
      <w:r>
        <w:rPr>
          <w:noProof/>
          <w:lang w:val="en-US"/>
        </w:rPr>
        <w:t>4-</w:t>
      </w:r>
      <w:r>
        <w:rPr>
          <w:noProof/>
          <w:lang w:val="en-US"/>
        </w:rPr>
        <w:tab/>
        <w:t xml:space="preserve">A node </w:t>
      </w:r>
      <w:r>
        <w:t xml:space="preserve">receiving the mDNS request and supporting the desired service shall provide in the response its own DNS records as described in </w:t>
      </w:r>
      <w:r w:rsidR="006B6B30">
        <w:t>clause</w:t>
      </w:r>
      <w:r w:rsidR="0043378D">
        <w:t>s</w:t>
      </w:r>
      <w:r>
        <w:t xml:space="preserve"> </w:t>
      </w:r>
      <w:r w:rsidRPr="00A9011C">
        <w:rPr>
          <w:lang w:eastAsia="zh-CN"/>
        </w:rPr>
        <w:t>6.</w:t>
      </w:r>
      <w:r w:rsidR="0043378D" w:rsidRPr="0043378D">
        <w:rPr>
          <w:lang w:eastAsia="zh-CN"/>
        </w:rPr>
        <w:t>4</w:t>
      </w:r>
      <w:r>
        <w:rPr>
          <w:lang w:val="en-US"/>
        </w:rPr>
        <w:t xml:space="preserve"> and </w:t>
      </w:r>
      <w:r w:rsidRPr="00A9011C">
        <w:rPr>
          <w:lang w:eastAsia="zh-CN"/>
        </w:rPr>
        <w:t>6.</w:t>
      </w:r>
      <w:r w:rsidR="0043378D" w:rsidRPr="0043378D">
        <w:rPr>
          <w:lang w:eastAsia="zh-CN"/>
        </w:rPr>
        <w:t>5</w:t>
      </w:r>
      <w:r>
        <w:rPr>
          <w:lang w:val="en-US"/>
        </w:rPr>
        <w:t>.</w:t>
      </w:r>
    </w:p>
    <w:p w14:paraId="2D61BB6F" w14:textId="77777777" w:rsidR="001F13E4" w:rsidRDefault="001F13E4" w:rsidP="001F13E4">
      <w:pPr>
        <w:pStyle w:val="B1"/>
        <w:rPr>
          <w:noProof/>
          <w:lang w:val="en-US"/>
        </w:rPr>
      </w:pPr>
      <w:r>
        <w:rPr>
          <w:noProof/>
        </w:rPr>
        <w:t>5</w:t>
      </w:r>
      <w:r>
        <w:rPr>
          <w:noProof/>
          <w:lang w:val="en-US"/>
        </w:rPr>
        <w:t>-</w:t>
      </w:r>
      <w:r>
        <w:rPr>
          <w:noProof/>
          <w:lang w:val="en-US"/>
        </w:rPr>
        <w:tab/>
        <w:t>The DNS response is either unicast to the source IP address of the DNS querier or multicast on the local link.</w:t>
      </w:r>
    </w:p>
    <w:p w14:paraId="19605510" w14:textId="77777777" w:rsidR="001F13E4" w:rsidRDefault="001F13E4" w:rsidP="00A9011C">
      <w:pPr>
        <w:pStyle w:val="NO"/>
        <w:rPr>
          <w:noProof/>
          <w:lang w:val="en-US"/>
        </w:rPr>
      </w:pPr>
      <w:r>
        <w:rPr>
          <w:noProof/>
          <w:lang w:val="en-US"/>
        </w:rPr>
        <w:t>NOTE 2:</w:t>
      </w:r>
      <w:r>
        <w:rPr>
          <w:noProof/>
          <w:lang w:val="en-US"/>
        </w:rPr>
        <w:tab/>
        <w:t xml:space="preserve">DNS querier can asked for unicast response by setting the </w:t>
      </w:r>
      <w:r w:rsidRPr="00AD3238">
        <w:rPr>
          <w:noProof/>
          <w:lang w:val="en-US"/>
        </w:rPr>
        <w:t>unicast-response bit</w:t>
      </w:r>
      <w:r>
        <w:rPr>
          <w:noProof/>
          <w:lang w:val="en-US"/>
        </w:rPr>
        <w:t xml:space="preserve">, the </w:t>
      </w:r>
      <w:r w:rsidRPr="00AD3238">
        <w:rPr>
          <w:noProof/>
          <w:lang w:val="en-US"/>
        </w:rPr>
        <w:t>top bit in the class field of a DNS</w:t>
      </w:r>
      <w:r>
        <w:rPr>
          <w:noProof/>
          <w:lang w:val="en-US"/>
        </w:rPr>
        <w:t xml:space="preserve"> question.</w:t>
      </w:r>
    </w:p>
    <w:p w14:paraId="1FAC0215" w14:textId="77777777" w:rsidR="001F13E4" w:rsidRDefault="001F13E4" w:rsidP="001F13E4">
      <w:pPr>
        <w:pStyle w:val="B1"/>
        <w:rPr>
          <w:lang w:val="en-US"/>
        </w:rPr>
      </w:pPr>
      <w:r>
        <w:rPr>
          <w:lang w:val="en-US"/>
        </w:rPr>
        <w:t>6-</w:t>
      </w:r>
      <w:r>
        <w:rPr>
          <w:lang w:val="en-US"/>
        </w:rPr>
        <w:tab/>
        <w:t>The client can set up connection(s) with the remote node(s) using the IP address(es) and port number(s) retrieved from the DNS server.</w:t>
      </w:r>
    </w:p>
    <w:p w14:paraId="24D8AD1B" w14:textId="3ED8942D" w:rsidR="001F13E4" w:rsidRPr="0090769B" w:rsidRDefault="001F13E4" w:rsidP="001F13E4">
      <w:pPr>
        <w:pStyle w:val="Heading3"/>
        <w:rPr>
          <w:lang w:eastAsia="zh-CN"/>
        </w:rPr>
      </w:pPr>
      <w:bookmarkStart w:id="500" w:name="_Toc56624216"/>
      <w:bookmarkStart w:id="501" w:name="_Toc57018112"/>
      <w:bookmarkStart w:id="502" w:name="_Toc57272074"/>
      <w:bookmarkStart w:id="503" w:name="_Toc57272179"/>
      <w:bookmarkStart w:id="504" w:name="_Toc57272282"/>
      <w:bookmarkStart w:id="505" w:name="_Toc57272508"/>
      <w:bookmarkStart w:id="506" w:name="_Toc57285032"/>
      <w:r>
        <w:rPr>
          <w:lang w:eastAsia="zh-CN"/>
        </w:rPr>
        <w:t>6.</w:t>
      </w:r>
      <w:r w:rsidR="0043378D">
        <w:rPr>
          <w:lang w:eastAsia="zh-CN"/>
        </w:rPr>
        <w:t>6</w:t>
      </w:r>
      <w:r>
        <w:rPr>
          <w:lang w:eastAsia="zh-CN"/>
        </w:rPr>
        <w:t>.3</w:t>
      </w:r>
      <w:r w:rsidRPr="0090769B">
        <w:rPr>
          <w:lang w:eastAsia="zh-CN"/>
        </w:rPr>
        <w:tab/>
      </w:r>
      <w:r>
        <w:rPr>
          <w:lang w:eastAsia="zh-CN"/>
        </w:rPr>
        <w:t>Impacts</w:t>
      </w:r>
      <w:bookmarkEnd w:id="500"/>
      <w:bookmarkEnd w:id="501"/>
      <w:bookmarkEnd w:id="502"/>
      <w:bookmarkEnd w:id="503"/>
      <w:bookmarkEnd w:id="504"/>
      <w:bookmarkEnd w:id="505"/>
      <w:bookmarkEnd w:id="506"/>
    </w:p>
    <w:p w14:paraId="2775B79B" w14:textId="77777777" w:rsidR="001F13E4" w:rsidRDefault="001F13E4" w:rsidP="001F13E4">
      <w:r>
        <w:t>The solution will impact only newly defined (Rel-17 and onwards) interface applications. The solution will have no impact on legacy applications.</w:t>
      </w:r>
    </w:p>
    <w:p w14:paraId="6A118422" w14:textId="77777777" w:rsidR="001F13E4" w:rsidRPr="0090769B" w:rsidRDefault="001F13E4" w:rsidP="001F13E4">
      <w:r>
        <w:t xml:space="preserve">mDNS implies the support of IP Multicast services in the network. In particular, on local networks, </w:t>
      </w:r>
      <w:r w:rsidRPr="00C77264">
        <w:t>Internet Group Management Protocol (IGMP)</w:t>
      </w:r>
      <w:r>
        <w:t xml:space="preserve"> has to be used on IPv4 networks and </w:t>
      </w:r>
      <w:r w:rsidRPr="00C77264">
        <w:t>Multicast Listener Discovery (MLD) on IPv6 networks</w:t>
      </w:r>
      <w:r>
        <w:t>, which is a part of ICMPv6.</w:t>
      </w:r>
    </w:p>
    <w:p w14:paraId="3D06E97D" w14:textId="15B95DD7" w:rsidR="001F13E4" w:rsidRDefault="001F13E4" w:rsidP="001F13E4">
      <w:pPr>
        <w:pStyle w:val="Heading3"/>
        <w:rPr>
          <w:lang w:eastAsia="zh-CN"/>
        </w:rPr>
      </w:pPr>
      <w:bookmarkStart w:id="507" w:name="_Toc56624217"/>
      <w:bookmarkStart w:id="508" w:name="_Toc57018113"/>
      <w:bookmarkStart w:id="509" w:name="_Toc57272075"/>
      <w:bookmarkStart w:id="510" w:name="_Toc57272180"/>
      <w:bookmarkStart w:id="511" w:name="_Toc57272283"/>
      <w:bookmarkStart w:id="512" w:name="_Toc57272509"/>
      <w:bookmarkStart w:id="513" w:name="_Toc57285033"/>
      <w:r>
        <w:rPr>
          <w:lang w:eastAsia="zh-CN"/>
        </w:rPr>
        <w:t>6.</w:t>
      </w:r>
      <w:r w:rsidR="0043378D">
        <w:rPr>
          <w:lang w:eastAsia="zh-CN"/>
        </w:rPr>
        <w:t>6</w:t>
      </w:r>
      <w:r w:rsidRPr="0090769B">
        <w:rPr>
          <w:lang w:eastAsia="zh-CN"/>
        </w:rPr>
        <w:t>.</w:t>
      </w:r>
      <w:r>
        <w:rPr>
          <w:lang w:eastAsia="zh-CN"/>
        </w:rPr>
        <w:t>4</w:t>
      </w:r>
      <w:r w:rsidRPr="0090769B">
        <w:rPr>
          <w:lang w:eastAsia="zh-CN"/>
        </w:rPr>
        <w:tab/>
      </w:r>
      <w:r>
        <w:rPr>
          <w:lang w:eastAsia="zh-CN"/>
        </w:rPr>
        <w:t>Pros and cons</w:t>
      </w:r>
      <w:bookmarkEnd w:id="507"/>
      <w:bookmarkEnd w:id="508"/>
      <w:bookmarkEnd w:id="509"/>
      <w:bookmarkEnd w:id="510"/>
      <w:bookmarkEnd w:id="511"/>
      <w:bookmarkEnd w:id="512"/>
      <w:bookmarkEnd w:id="513"/>
    </w:p>
    <w:p w14:paraId="4D3831C8" w14:textId="77777777" w:rsidR="001F13E4" w:rsidRDefault="001F13E4" w:rsidP="001F13E4">
      <w:pPr>
        <w:pStyle w:val="Guidance"/>
        <w:rPr>
          <w:i w:val="0"/>
          <w:color w:val="auto"/>
        </w:rPr>
      </w:pPr>
      <w:r w:rsidRPr="0090769B">
        <w:rPr>
          <w:b/>
          <w:i w:val="0"/>
          <w:color w:val="auto"/>
        </w:rPr>
        <w:t>Pros</w:t>
      </w:r>
      <w:r>
        <w:rPr>
          <w:i w:val="0"/>
          <w:color w:val="auto"/>
        </w:rPr>
        <w:t>:</w:t>
      </w:r>
    </w:p>
    <w:p w14:paraId="7FDAA988" w14:textId="77777777" w:rsidR="001F13E4" w:rsidRDefault="001F13E4" w:rsidP="001F13E4">
      <w:pPr>
        <w:pStyle w:val="B1"/>
      </w:pPr>
      <w:r w:rsidRPr="005848DD">
        <w:t>-</w:t>
      </w:r>
      <w:r w:rsidRPr="005848DD">
        <w:tab/>
      </w:r>
      <w:r>
        <w:t>Port numbers are locally assigned in the node supporting the interface applications.</w:t>
      </w:r>
    </w:p>
    <w:p w14:paraId="02A6CB7C" w14:textId="77777777" w:rsidR="001F13E4" w:rsidRDefault="001F13E4" w:rsidP="001F13E4">
      <w:pPr>
        <w:pStyle w:val="B1"/>
      </w:pPr>
      <w:r w:rsidRPr="00A9011C">
        <w:t>-</w:t>
      </w:r>
      <w:r w:rsidRPr="00A9011C">
        <w:tab/>
      </w:r>
      <w:r>
        <w:t>Little or no administration or configuration to set the nodes up</w:t>
      </w:r>
    </w:p>
    <w:p w14:paraId="53D8F7F0" w14:textId="77777777" w:rsidR="001F13E4" w:rsidRDefault="001F13E4" w:rsidP="001F13E4">
      <w:pPr>
        <w:pStyle w:val="B1"/>
      </w:pPr>
      <w:r>
        <w:t>-</w:t>
      </w:r>
      <w:r>
        <w:tab/>
        <w:t>work when no DNS infrastructure is present</w:t>
      </w:r>
    </w:p>
    <w:p w14:paraId="45AC8C41" w14:textId="77777777" w:rsidR="001F13E4" w:rsidRPr="00464AC5" w:rsidRDefault="001F13E4" w:rsidP="001F13E4">
      <w:pPr>
        <w:pStyle w:val="B1"/>
      </w:pPr>
      <w:r>
        <w:t>-</w:t>
      </w:r>
      <w:r>
        <w:tab/>
        <w:t>can be used also during DNS infrastructure failures</w:t>
      </w:r>
    </w:p>
    <w:p w14:paraId="078D70D5" w14:textId="77777777" w:rsidR="001F13E4" w:rsidRDefault="001F13E4" w:rsidP="00A9011C">
      <w:r w:rsidRPr="00A9011C">
        <w:rPr>
          <w:b/>
        </w:rPr>
        <w:t>Cons</w:t>
      </w:r>
      <w:r>
        <w:t>:</w:t>
      </w:r>
    </w:p>
    <w:p w14:paraId="582E5F56" w14:textId="77777777" w:rsidR="001F13E4" w:rsidRDefault="001F13E4" w:rsidP="001F13E4">
      <w:pPr>
        <w:pStyle w:val="B1"/>
      </w:pPr>
      <w:r>
        <w:rPr>
          <w:i/>
        </w:rPr>
        <w:t>-</w:t>
      </w:r>
      <w:r>
        <w:rPr>
          <w:i/>
        </w:rPr>
        <w:tab/>
      </w:r>
      <w:r>
        <w:t>All the nodes have to be on the same logical local network</w:t>
      </w:r>
    </w:p>
    <w:p w14:paraId="060C5CC8" w14:textId="77777777" w:rsidR="001F13E4" w:rsidRDefault="001F13E4" w:rsidP="001F13E4">
      <w:pPr>
        <w:pStyle w:val="B1"/>
      </w:pPr>
      <w:r>
        <w:t>-</w:t>
      </w:r>
      <w:r>
        <w:tab/>
        <w:t xml:space="preserve">(Minimal) </w:t>
      </w:r>
      <w:r w:rsidRPr="009674EE">
        <w:t xml:space="preserve">Multicast DNS </w:t>
      </w:r>
      <w:r>
        <w:t>resolvers and Multicast DNS responders have to be implemented in the nodes</w:t>
      </w:r>
    </w:p>
    <w:p w14:paraId="235025C5" w14:textId="77777777" w:rsidR="001F13E4" w:rsidRPr="009674EE" w:rsidRDefault="001F13E4" w:rsidP="001F13E4">
      <w:pPr>
        <w:pStyle w:val="B1"/>
      </w:pPr>
      <w:r>
        <w:t>-</w:t>
      </w:r>
      <w:r>
        <w:tab/>
        <w:t>Additional traffic with multicast queries and responses</w:t>
      </w:r>
    </w:p>
    <w:p w14:paraId="54C5CA7C" w14:textId="77777777" w:rsidR="001F13E4" w:rsidRDefault="001F13E4" w:rsidP="00A9011C">
      <w:pPr>
        <w:pStyle w:val="B1"/>
      </w:pPr>
      <w:r>
        <w:t>-</w:t>
      </w:r>
      <w:r>
        <w:tab/>
        <w:t>The discovery mechanism implies additional signalling before setting up the connection between nodes</w:t>
      </w:r>
    </w:p>
    <w:p w14:paraId="3B781139" w14:textId="6F4A7827" w:rsidR="00147964" w:rsidRPr="0090769B" w:rsidRDefault="00147964" w:rsidP="00147964">
      <w:pPr>
        <w:pStyle w:val="Heading2"/>
        <w:rPr>
          <w:lang w:eastAsia="zh-CN"/>
        </w:rPr>
      </w:pPr>
      <w:bookmarkStart w:id="514" w:name="_Toc56624218"/>
      <w:bookmarkStart w:id="515" w:name="_Toc57018114"/>
      <w:bookmarkStart w:id="516" w:name="_Toc57272076"/>
      <w:bookmarkStart w:id="517" w:name="_Toc57272181"/>
      <w:bookmarkStart w:id="518" w:name="_Toc57272284"/>
      <w:bookmarkStart w:id="519" w:name="_Toc57272510"/>
      <w:bookmarkStart w:id="520" w:name="_Toc57285034"/>
      <w:r>
        <w:rPr>
          <w:lang w:eastAsia="zh-CN"/>
        </w:rPr>
        <w:lastRenderedPageBreak/>
        <w:t>6.</w:t>
      </w:r>
      <w:r w:rsidR="0043378D">
        <w:rPr>
          <w:lang w:eastAsia="zh-CN"/>
        </w:rPr>
        <w:t>7</w:t>
      </w:r>
      <w:r>
        <w:rPr>
          <w:lang w:eastAsia="zh-CN"/>
        </w:rPr>
        <w:tab/>
        <w:t>Solution#</w:t>
      </w:r>
      <w:r w:rsidR="0043378D">
        <w:rPr>
          <w:lang w:eastAsia="zh-CN"/>
        </w:rPr>
        <w:t>6</w:t>
      </w:r>
      <w:r w:rsidRPr="0090769B">
        <w:rPr>
          <w:lang w:eastAsia="zh-CN"/>
        </w:rPr>
        <w:t xml:space="preserve">: </w:t>
      </w:r>
      <w:r>
        <w:rPr>
          <w:noProof/>
          <w:lang w:val="en-US"/>
        </w:rPr>
        <w:t>Direct unicast DNS q</w:t>
      </w:r>
      <w:r w:rsidRPr="000F497D">
        <w:rPr>
          <w:noProof/>
          <w:lang w:val="en-US"/>
        </w:rPr>
        <w:t xml:space="preserve">ueries to </w:t>
      </w:r>
      <w:r>
        <w:rPr>
          <w:rFonts w:eastAsia="SimSun"/>
          <w:lang w:eastAsia="zh-CN"/>
        </w:rPr>
        <w:t>the target node</w:t>
      </w:r>
      <w:bookmarkEnd w:id="514"/>
      <w:bookmarkEnd w:id="515"/>
      <w:bookmarkEnd w:id="516"/>
      <w:bookmarkEnd w:id="517"/>
      <w:bookmarkEnd w:id="518"/>
      <w:bookmarkEnd w:id="519"/>
      <w:bookmarkEnd w:id="520"/>
    </w:p>
    <w:p w14:paraId="08397886" w14:textId="16F06D01" w:rsidR="00147964" w:rsidRPr="0090769B" w:rsidRDefault="00147964" w:rsidP="00147964">
      <w:pPr>
        <w:pStyle w:val="Heading3"/>
        <w:rPr>
          <w:lang w:eastAsia="zh-CN"/>
        </w:rPr>
      </w:pPr>
      <w:bookmarkStart w:id="521" w:name="_Toc56624219"/>
      <w:bookmarkStart w:id="522" w:name="_Toc57018115"/>
      <w:bookmarkStart w:id="523" w:name="_Toc57272077"/>
      <w:bookmarkStart w:id="524" w:name="_Toc57272182"/>
      <w:bookmarkStart w:id="525" w:name="_Toc57272285"/>
      <w:bookmarkStart w:id="526" w:name="_Toc57272511"/>
      <w:bookmarkStart w:id="527" w:name="_Toc57285035"/>
      <w:r>
        <w:rPr>
          <w:lang w:eastAsia="zh-CN"/>
        </w:rPr>
        <w:t>6.</w:t>
      </w:r>
      <w:r w:rsidR="0043378D">
        <w:rPr>
          <w:lang w:eastAsia="zh-CN"/>
        </w:rPr>
        <w:t>7</w:t>
      </w:r>
      <w:r w:rsidRPr="0090769B">
        <w:rPr>
          <w:lang w:eastAsia="zh-CN"/>
        </w:rPr>
        <w:t>.1</w:t>
      </w:r>
      <w:r w:rsidRPr="0090769B">
        <w:rPr>
          <w:lang w:eastAsia="zh-CN"/>
        </w:rPr>
        <w:tab/>
        <w:t>General</w:t>
      </w:r>
      <w:bookmarkEnd w:id="521"/>
      <w:bookmarkEnd w:id="522"/>
      <w:bookmarkEnd w:id="523"/>
      <w:bookmarkEnd w:id="524"/>
      <w:bookmarkEnd w:id="525"/>
      <w:bookmarkEnd w:id="526"/>
      <w:bookmarkEnd w:id="527"/>
    </w:p>
    <w:p w14:paraId="1FD164BA" w14:textId="20927B15" w:rsidR="00147964" w:rsidRDefault="00147964" w:rsidP="00147964">
      <w:r>
        <w:rPr>
          <w:rFonts w:eastAsia="SimSun"/>
          <w:lang w:val="en-US" w:eastAsia="zh-CN"/>
        </w:rPr>
        <w:t xml:space="preserve">This is an alternative to solution </w:t>
      </w:r>
      <w:r w:rsidR="003A23BE" w:rsidRPr="00A9011C">
        <w:rPr>
          <w:rFonts w:eastAsia="SimSun"/>
          <w:lang w:val="en-US" w:eastAsia="zh-CN"/>
        </w:rPr>
        <w:t>#</w:t>
      </w:r>
      <w:r w:rsidR="0043378D">
        <w:rPr>
          <w:rFonts w:eastAsia="SimSun"/>
          <w:lang w:val="en-US" w:eastAsia="zh-CN"/>
        </w:rPr>
        <w:t>7</w:t>
      </w:r>
      <w:r>
        <w:rPr>
          <w:rFonts w:eastAsia="SimSun"/>
          <w:lang w:val="en-US" w:eastAsia="zh-CN"/>
        </w:rPr>
        <w:t xml:space="preserve"> when there is no DNS server and </w:t>
      </w:r>
      <w:r>
        <w:rPr>
          <w:noProof/>
          <w:lang w:val="en-US"/>
        </w:rPr>
        <w:t xml:space="preserve">the target </w:t>
      </w:r>
      <w:r>
        <w:rPr>
          <w:rFonts w:eastAsia="SimSun"/>
          <w:lang w:eastAsia="zh-CN"/>
        </w:rPr>
        <w:t>node</w:t>
      </w:r>
      <w:r>
        <w:t xml:space="preserve"> can be outside the local link.</w:t>
      </w:r>
    </w:p>
    <w:p w14:paraId="3F120851" w14:textId="77777777" w:rsidR="00147964" w:rsidRDefault="00147964" w:rsidP="00147964">
      <w:r>
        <w:t xml:space="preserve">In this proposed solution, instead of relying on Multicast DNS queries sent on the local link, the </w:t>
      </w:r>
      <w:r>
        <w:rPr>
          <w:rFonts w:eastAsia="SimSun"/>
          <w:lang w:eastAsia="zh-CN"/>
        </w:rPr>
        <w:t>client</w:t>
      </w:r>
      <w:r w:rsidRPr="000F497D">
        <w:rPr>
          <w:noProof/>
          <w:lang w:val="en-US"/>
        </w:rPr>
        <w:t xml:space="preserve"> </w:t>
      </w:r>
      <w:r>
        <w:rPr>
          <w:noProof/>
          <w:lang w:val="en-US"/>
        </w:rPr>
        <w:t>sends</w:t>
      </w:r>
      <w:r w:rsidRPr="000F497D">
        <w:rPr>
          <w:noProof/>
          <w:lang w:val="en-US"/>
        </w:rPr>
        <w:t xml:space="preserve"> its </w:t>
      </w:r>
      <w:r>
        <w:rPr>
          <w:noProof/>
          <w:lang w:val="en-US"/>
        </w:rPr>
        <w:t xml:space="preserve">DNS </w:t>
      </w:r>
      <w:r w:rsidRPr="000F497D">
        <w:rPr>
          <w:noProof/>
          <w:lang w:val="en-US"/>
        </w:rPr>
        <w:t>query via unicast</w:t>
      </w:r>
      <w:r>
        <w:rPr>
          <w:noProof/>
          <w:lang w:val="en-US"/>
        </w:rPr>
        <w:t xml:space="preserve"> directly to the node</w:t>
      </w:r>
      <w:r>
        <w:t>, using the destination port 5353</w:t>
      </w:r>
      <w:r>
        <w:rPr>
          <w:noProof/>
          <w:lang w:val="en-US"/>
        </w:rPr>
        <w:t>. T</w:t>
      </w:r>
      <w:r>
        <w:t xml:space="preserve">he IP address of the target </w:t>
      </w:r>
      <w:r>
        <w:rPr>
          <w:rFonts w:eastAsia="SimSun"/>
          <w:lang w:eastAsia="zh-CN"/>
        </w:rPr>
        <w:t>node</w:t>
      </w:r>
      <w:r>
        <w:t xml:space="preserve"> is discovered by configuration.</w:t>
      </w:r>
    </w:p>
    <w:p w14:paraId="31D5CF9D" w14:textId="77777777" w:rsidR="00147964" w:rsidRDefault="00147964" w:rsidP="00147964">
      <w:r>
        <w:rPr>
          <w:noProof/>
          <w:lang w:val="en-US"/>
        </w:rPr>
        <w:t>The node</w:t>
      </w:r>
      <w:r>
        <w:t xml:space="preserve"> receiving the unicast DNS query and supporting the desired service </w:t>
      </w:r>
      <w:r w:rsidRPr="000F497D">
        <w:rPr>
          <w:noProof/>
          <w:lang w:val="en-US"/>
        </w:rPr>
        <w:t>answe</w:t>
      </w:r>
      <w:r>
        <w:rPr>
          <w:noProof/>
          <w:lang w:val="en-US"/>
        </w:rPr>
        <w:t>rs</w:t>
      </w:r>
      <w:r w:rsidRPr="000F497D">
        <w:rPr>
          <w:noProof/>
          <w:lang w:val="en-US"/>
        </w:rPr>
        <w:t xml:space="preserve"> via </w:t>
      </w:r>
      <w:r w:rsidRPr="00642A70">
        <w:rPr>
          <w:noProof/>
          <w:lang w:val="en-US"/>
        </w:rPr>
        <w:t xml:space="preserve">with a unicast packet directed back to the </w:t>
      </w:r>
      <w:r>
        <w:rPr>
          <w:noProof/>
          <w:lang w:val="en-US"/>
        </w:rPr>
        <w:t>client, using the source IP address and port of the received DNS query.</w:t>
      </w:r>
    </w:p>
    <w:p w14:paraId="728A78BF" w14:textId="2E88A58E" w:rsidR="00147964" w:rsidRPr="0090769B" w:rsidRDefault="00147964" w:rsidP="00147964">
      <w:pPr>
        <w:pStyle w:val="Heading3"/>
        <w:rPr>
          <w:lang w:eastAsia="zh-CN"/>
        </w:rPr>
      </w:pPr>
      <w:bookmarkStart w:id="528" w:name="_Toc56624220"/>
      <w:bookmarkStart w:id="529" w:name="_Toc57018116"/>
      <w:bookmarkStart w:id="530" w:name="_Toc57272078"/>
      <w:bookmarkStart w:id="531" w:name="_Toc57272183"/>
      <w:bookmarkStart w:id="532" w:name="_Toc57272286"/>
      <w:bookmarkStart w:id="533" w:name="_Toc57272512"/>
      <w:bookmarkStart w:id="534" w:name="_Toc57285036"/>
      <w:r>
        <w:rPr>
          <w:lang w:eastAsia="zh-CN"/>
        </w:rPr>
        <w:t>6.</w:t>
      </w:r>
      <w:r w:rsidR="0043378D">
        <w:rPr>
          <w:lang w:eastAsia="zh-CN"/>
        </w:rPr>
        <w:t>7</w:t>
      </w:r>
      <w:r w:rsidRPr="0090769B">
        <w:rPr>
          <w:lang w:eastAsia="zh-CN"/>
        </w:rPr>
        <w:t>.2</w:t>
      </w:r>
      <w:r w:rsidRPr="0090769B">
        <w:rPr>
          <w:lang w:eastAsia="zh-CN"/>
        </w:rPr>
        <w:tab/>
        <w:t>Detailed description</w:t>
      </w:r>
      <w:bookmarkEnd w:id="528"/>
      <w:bookmarkEnd w:id="529"/>
      <w:bookmarkEnd w:id="530"/>
      <w:bookmarkEnd w:id="531"/>
      <w:bookmarkEnd w:id="532"/>
      <w:bookmarkEnd w:id="533"/>
      <w:bookmarkEnd w:id="534"/>
    </w:p>
    <w:p w14:paraId="454738DD" w14:textId="77777777" w:rsidR="00147964" w:rsidRDefault="00147964" w:rsidP="00147964">
      <w:pPr>
        <w:rPr>
          <w:lang w:val="en-US"/>
        </w:rPr>
      </w:pPr>
      <w:r>
        <w:t>The proposed solution is based on the following assumptions:</w:t>
      </w:r>
    </w:p>
    <w:p w14:paraId="585D4B54" w14:textId="77777777" w:rsidR="00147964" w:rsidRDefault="00147964" w:rsidP="00A9011C">
      <w:pPr>
        <w:pStyle w:val="B1"/>
        <w:ind w:left="284" w:firstLine="0"/>
        <w:rPr>
          <w:rFonts w:eastAsia="SimSun"/>
          <w:lang w:val="en-US" w:eastAsia="zh-CN"/>
        </w:rPr>
      </w:pPr>
      <w:r>
        <w:rPr>
          <w:rFonts w:eastAsia="SimSun"/>
          <w:lang w:val="en-US" w:eastAsia="zh-CN"/>
        </w:rPr>
        <w:t>1-</w:t>
      </w:r>
      <w:r>
        <w:rPr>
          <w:rFonts w:eastAsia="SimSun"/>
          <w:lang w:val="en-US" w:eastAsia="zh-CN"/>
        </w:rPr>
        <w:tab/>
        <w:t>The client is configured with:</w:t>
      </w:r>
    </w:p>
    <w:p w14:paraId="0E1FB594" w14:textId="77777777" w:rsidR="00147964" w:rsidRDefault="00147964" w:rsidP="00A9011C">
      <w:pPr>
        <w:pStyle w:val="B2"/>
        <w:rPr>
          <w:lang w:val="en-US"/>
        </w:rPr>
      </w:pPr>
      <w:r>
        <w:rPr>
          <w:rFonts w:eastAsia="SimSun"/>
          <w:lang w:val="en-US" w:eastAsia="zh-CN"/>
        </w:rPr>
        <w:t>-</w:t>
      </w:r>
      <w:r>
        <w:rPr>
          <w:rFonts w:eastAsia="SimSun"/>
          <w:lang w:val="en-US" w:eastAsia="zh-CN"/>
        </w:rPr>
        <w:tab/>
        <w:t xml:space="preserve">an IANA registered service name &lt;Service&gt; </w:t>
      </w:r>
      <w:r>
        <w:rPr>
          <w:lang w:val="en-US"/>
        </w:rPr>
        <w:t>identifying</w:t>
      </w:r>
      <w:r w:rsidRPr="00581685">
        <w:rPr>
          <w:lang w:val="en-US"/>
        </w:rPr>
        <w:t xml:space="preserve"> </w:t>
      </w:r>
      <w:r>
        <w:rPr>
          <w:lang w:val="en-US"/>
        </w:rPr>
        <w:t xml:space="preserve">a specific </w:t>
      </w:r>
      <w:r w:rsidRPr="00581685">
        <w:rPr>
          <w:lang w:val="en-US"/>
        </w:rPr>
        <w:t xml:space="preserve">service and </w:t>
      </w:r>
      <w:r>
        <w:rPr>
          <w:lang w:val="en-US"/>
        </w:rPr>
        <w:t xml:space="preserve">the </w:t>
      </w:r>
      <w:r w:rsidRPr="00581685">
        <w:rPr>
          <w:lang w:val="en-US"/>
        </w:rPr>
        <w:t xml:space="preserve">application protocol </w:t>
      </w:r>
      <w:r>
        <w:rPr>
          <w:lang w:val="en-US"/>
        </w:rPr>
        <w:t>used to support the service;</w:t>
      </w:r>
    </w:p>
    <w:p w14:paraId="71859CFE" w14:textId="77777777" w:rsidR="00147964" w:rsidRDefault="00147964" w:rsidP="00A9011C">
      <w:pPr>
        <w:pStyle w:val="B2"/>
        <w:rPr>
          <w:lang w:val="en-US"/>
        </w:rPr>
      </w:pPr>
      <w:r>
        <w:rPr>
          <w:lang w:val="en-US"/>
        </w:rPr>
        <w:t>-</w:t>
      </w:r>
      <w:r>
        <w:rPr>
          <w:lang w:val="en-US"/>
        </w:rPr>
        <w:tab/>
        <w:t>the IP address of the target node.</w:t>
      </w:r>
    </w:p>
    <w:p w14:paraId="2DE4BF40" w14:textId="470EA3CE" w:rsidR="00147964" w:rsidRDefault="00147964" w:rsidP="00147964">
      <w:pPr>
        <w:pStyle w:val="B1"/>
        <w:rPr>
          <w:lang w:val="en-US"/>
        </w:rPr>
      </w:pPr>
      <w:r>
        <w:rPr>
          <w:rFonts w:eastAsia="SimSun"/>
          <w:lang w:val="en-US" w:eastAsia="zh-CN"/>
        </w:rPr>
        <w:t>2-</w:t>
      </w:r>
      <w:r>
        <w:rPr>
          <w:rFonts w:eastAsia="SimSun"/>
          <w:lang w:val="en-US" w:eastAsia="zh-CN"/>
        </w:rPr>
        <w:tab/>
        <w:t xml:space="preserve">To discover the list of available </w:t>
      </w:r>
      <w:r>
        <w:rPr>
          <w:rFonts w:eastAsia="SimSun"/>
          <w:lang w:eastAsia="zh-CN"/>
        </w:rPr>
        <w:t>service</w:t>
      </w:r>
      <w:r w:rsidRPr="0075609E">
        <w:t xml:space="preserve"> </w:t>
      </w:r>
      <w:r>
        <w:t>instances supporting the service &lt;Service&gt; on the local link, t</w:t>
      </w:r>
      <w:r>
        <w:rPr>
          <w:rFonts w:eastAsia="SimSun"/>
          <w:lang w:eastAsia="zh-CN"/>
        </w:rPr>
        <w:t>he client</w:t>
      </w:r>
      <w:r w:rsidRPr="0075609E">
        <w:t xml:space="preserve"> </w:t>
      </w:r>
      <w:r>
        <w:t xml:space="preserve">performs a </w:t>
      </w:r>
      <w:r>
        <w:rPr>
          <w:lang w:val="en-US"/>
        </w:rPr>
        <w:t>DNS PRT lookup (</w:t>
      </w:r>
      <w:r>
        <w:rPr>
          <w:rFonts w:eastAsia="SimSun"/>
          <w:lang w:val="en-US" w:eastAsia="zh-CN"/>
        </w:rPr>
        <w:t xml:space="preserve">solution </w:t>
      </w:r>
      <w:r w:rsidR="00E07D69">
        <w:rPr>
          <w:rFonts w:eastAsia="SimSun"/>
          <w:lang w:val="en-US" w:eastAsia="zh-CN"/>
        </w:rPr>
        <w:t>#4</w:t>
      </w:r>
      <w:r>
        <w:rPr>
          <w:rFonts w:eastAsia="SimSun"/>
          <w:lang w:val="en-US" w:eastAsia="zh-CN"/>
        </w:rPr>
        <w:t xml:space="preserve">) or </w:t>
      </w:r>
      <w:r>
        <w:rPr>
          <w:lang w:val="en-US"/>
        </w:rPr>
        <w:t>SRV</w:t>
      </w:r>
      <w:r w:rsidRPr="00CF4DD0">
        <w:rPr>
          <w:lang w:val="en-US"/>
        </w:rPr>
        <w:t xml:space="preserve"> lookup </w:t>
      </w:r>
      <w:r>
        <w:rPr>
          <w:lang w:val="en-US"/>
        </w:rPr>
        <w:t>(</w:t>
      </w:r>
      <w:r>
        <w:rPr>
          <w:rFonts w:eastAsia="SimSun"/>
          <w:lang w:val="en-US" w:eastAsia="zh-CN"/>
        </w:rPr>
        <w:t xml:space="preserve">solution </w:t>
      </w:r>
      <w:r w:rsidR="003A23BE">
        <w:rPr>
          <w:rFonts w:eastAsia="SimSun"/>
          <w:lang w:val="en-US" w:eastAsia="zh-CN"/>
        </w:rPr>
        <w:t>#5</w:t>
      </w:r>
      <w:r>
        <w:rPr>
          <w:lang w:val="en-US"/>
        </w:rPr>
        <w:t>) for the name:</w:t>
      </w:r>
    </w:p>
    <w:p w14:paraId="3B89C135" w14:textId="77777777" w:rsidR="00147964" w:rsidRDefault="00147964" w:rsidP="00147964">
      <w:pPr>
        <w:pStyle w:val="B2"/>
        <w:rPr>
          <w:lang w:val="en-US"/>
        </w:rPr>
      </w:pPr>
      <w:r>
        <w:rPr>
          <w:lang w:val="en-US"/>
        </w:rPr>
        <w:t>&lt;Service&gt;.</w:t>
      </w:r>
      <w:r w:rsidRPr="00A9011C">
        <w:t>local</w:t>
      </w:r>
      <w:r>
        <w:rPr>
          <w:lang w:val="en-US"/>
        </w:rPr>
        <w:t>.</w:t>
      </w:r>
    </w:p>
    <w:p w14:paraId="2EC5E89E" w14:textId="77777777" w:rsidR="00147964" w:rsidRDefault="00147964" w:rsidP="00147964">
      <w:pPr>
        <w:pStyle w:val="B1"/>
        <w:rPr>
          <w:noProof/>
          <w:lang w:val="en-US"/>
        </w:rPr>
      </w:pPr>
      <w:r>
        <w:rPr>
          <w:noProof/>
          <w:lang w:val="en-US"/>
        </w:rPr>
        <w:t>3-</w:t>
      </w:r>
      <w:r>
        <w:rPr>
          <w:noProof/>
          <w:lang w:val="en-US"/>
        </w:rPr>
        <w:tab/>
        <w:t xml:space="preserve">DNS queries are sent to </w:t>
      </w:r>
      <w:r w:rsidRPr="00D24C46">
        <w:rPr>
          <w:noProof/>
          <w:lang w:val="en-US"/>
        </w:rPr>
        <w:t xml:space="preserve">the mDNS IPv4 link-local multicast address 224.0.0.251 </w:t>
      </w:r>
      <w:r>
        <w:rPr>
          <w:noProof/>
          <w:lang w:val="en-US"/>
        </w:rPr>
        <w:t>or mDNS IPv6</w:t>
      </w:r>
      <w:r w:rsidRPr="00D24C46">
        <w:rPr>
          <w:noProof/>
          <w:lang w:val="en-US"/>
        </w:rPr>
        <w:t xml:space="preserve"> link-local multicast address </w:t>
      </w:r>
      <w:r>
        <w:rPr>
          <w:noProof/>
          <w:lang w:val="en-US"/>
        </w:rPr>
        <w:t>FF02::FB, to UDP destination port 5353 and using as UDP source port either:</w:t>
      </w:r>
    </w:p>
    <w:p w14:paraId="7979D17B" w14:textId="77777777" w:rsidR="00147964" w:rsidRPr="00A9011C" w:rsidRDefault="00147964" w:rsidP="00147964">
      <w:pPr>
        <w:pStyle w:val="B2"/>
      </w:pPr>
      <w:r>
        <w:t>-</w:t>
      </w:r>
      <w:r>
        <w:tab/>
      </w:r>
      <w:r w:rsidRPr="00A9011C">
        <w:t>port 5353 if the client</w:t>
      </w:r>
      <w:r w:rsidRPr="00AE05DC">
        <w:t xml:space="preserve"> supports a </w:t>
      </w:r>
      <w:r w:rsidRPr="00A9011C">
        <w:t>fully compliant mDNS resolver; or</w:t>
      </w:r>
    </w:p>
    <w:p w14:paraId="516664F4" w14:textId="77777777" w:rsidR="00147964" w:rsidRPr="00A9011C" w:rsidRDefault="00147964" w:rsidP="00147964">
      <w:pPr>
        <w:pStyle w:val="B2"/>
      </w:pPr>
      <w:r>
        <w:t>-</w:t>
      </w:r>
      <w:r>
        <w:tab/>
      </w:r>
      <w:r w:rsidRPr="00A9011C">
        <w:t xml:space="preserve">a high-numbered ephemeral UDP source port other than port 5353, if the </w:t>
      </w:r>
      <w:r w:rsidRPr="00A9011C">
        <w:rPr>
          <w:rFonts w:eastAsia="SimSun"/>
        </w:rPr>
        <w:t>client</w:t>
      </w:r>
      <w:r w:rsidRPr="00AE05DC">
        <w:t xml:space="preserve"> supports </w:t>
      </w:r>
      <w:r w:rsidRPr="00A9011C">
        <w:t>minimal Multicast DNS resolver</w:t>
      </w:r>
    </w:p>
    <w:p w14:paraId="603BB57D" w14:textId="77777777" w:rsidR="00147964" w:rsidRDefault="00147964" w:rsidP="00147964">
      <w:pPr>
        <w:pStyle w:val="NO"/>
        <w:rPr>
          <w:noProof/>
          <w:lang w:val="en-US"/>
        </w:rPr>
      </w:pPr>
      <w:r>
        <w:rPr>
          <w:noProof/>
          <w:lang w:val="en-US"/>
        </w:rPr>
        <w:t>NOTE:</w:t>
      </w:r>
      <w:r>
        <w:rPr>
          <w:noProof/>
          <w:lang w:val="en-US"/>
        </w:rPr>
        <w:tab/>
        <w:t xml:space="preserve">It is recommended to use the </w:t>
      </w:r>
      <w:r w:rsidRPr="00D24C46">
        <w:rPr>
          <w:noProof/>
          <w:lang w:val="en-US"/>
        </w:rPr>
        <w:t xml:space="preserve">mDNS IPv4 link-local multicast address </w:t>
      </w:r>
      <w:r>
        <w:rPr>
          <w:noProof/>
          <w:lang w:val="en-US"/>
        </w:rPr>
        <w:t>only if IPv6 is not not avalaible.</w:t>
      </w:r>
    </w:p>
    <w:p w14:paraId="6DAE55DF" w14:textId="0E89D4F6" w:rsidR="00147964" w:rsidRPr="00AE05DC" w:rsidRDefault="00147964" w:rsidP="00147964">
      <w:pPr>
        <w:pStyle w:val="B1"/>
      </w:pPr>
      <w:r w:rsidRPr="00A9011C">
        <w:t>4-</w:t>
      </w:r>
      <w:r w:rsidRPr="00A9011C">
        <w:tab/>
        <w:t xml:space="preserve">A node </w:t>
      </w:r>
      <w:r w:rsidRPr="00AE05DC">
        <w:t xml:space="preserve">receiving the mDNS request and supporting the desired service </w:t>
      </w:r>
      <w:r>
        <w:t>will</w:t>
      </w:r>
      <w:r w:rsidRPr="00AE05DC">
        <w:t xml:space="preserve"> provide in the response its own DNS records as described in </w:t>
      </w:r>
      <w:r w:rsidR="006B6B30">
        <w:t>clause</w:t>
      </w:r>
      <w:r w:rsidRPr="00AE05DC">
        <w:t xml:space="preserve"> </w:t>
      </w:r>
      <w:r w:rsidRPr="00A9011C">
        <w:t>6.</w:t>
      </w:r>
      <w:r w:rsidR="0043378D" w:rsidRPr="0043378D">
        <w:t>4</w:t>
      </w:r>
      <w:r w:rsidRPr="00A9011C">
        <w:t xml:space="preserve"> and 6.</w:t>
      </w:r>
      <w:r w:rsidR="0043378D" w:rsidRPr="0043378D">
        <w:t>5</w:t>
      </w:r>
      <w:r w:rsidRPr="00A9011C">
        <w:t>.</w:t>
      </w:r>
    </w:p>
    <w:p w14:paraId="54214791" w14:textId="77777777" w:rsidR="00147964" w:rsidRPr="00A9011C" w:rsidRDefault="00147964" w:rsidP="00147964">
      <w:pPr>
        <w:pStyle w:val="B1"/>
      </w:pPr>
      <w:r w:rsidRPr="00A9011C">
        <w:t>5-</w:t>
      </w:r>
      <w:r w:rsidRPr="00A9011C">
        <w:tab/>
        <w:t>The DNS response is either unicast to the source IP address of the DNS querier or multicast on the local link.</w:t>
      </w:r>
    </w:p>
    <w:p w14:paraId="1BC373BF" w14:textId="77777777" w:rsidR="00147964" w:rsidRPr="00A9011C" w:rsidRDefault="00147964" w:rsidP="00147964">
      <w:pPr>
        <w:pStyle w:val="B1"/>
      </w:pPr>
      <w:r w:rsidRPr="00A9011C">
        <w:t>6-</w:t>
      </w:r>
      <w:r w:rsidRPr="00A9011C">
        <w:tab/>
        <w:t>The client can set up connection(s) with the remote node(s) using the IP address(es) and port number(s) retrieved from the DNS server.</w:t>
      </w:r>
    </w:p>
    <w:p w14:paraId="343C39B5" w14:textId="6B951BD0" w:rsidR="00147964" w:rsidRPr="0090769B" w:rsidRDefault="00147964" w:rsidP="00147964">
      <w:pPr>
        <w:pStyle w:val="Heading3"/>
        <w:rPr>
          <w:lang w:eastAsia="zh-CN"/>
        </w:rPr>
      </w:pPr>
      <w:bookmarkStart w:id="535" w:name="_Toc56624221"/>
      <w:bookmarkStart w:id="536" w:name="_Toc57018117"/>
      <w:bookmarkStart w:id="537" w:name="_Toc57272079"/>
      <w:bookmarkStart w:id="538" w:name="_Toc57272184"/>
      <w:bookmarkStart w:id="539" w:name="_Toc57272287"/>
      <w:bookmarkStart w:id="540" w:name="_Toc57272513"/>
      <w:bookmarkStart w:id="541" w:name="_Toc57285037"/>
      <w:r>
        <w:rPr>
          <w:lang w:eastAsia="zh-CN"/>
        </w:rPr>
        <w:t>6.</w:t>
      </w:r>
      <w:r w:rsidR="0043378D">
        <w:rPr>
          <w:lang w:eastAsia="zh-CN"/>
        </w:rPr>
        <w:t>7</w:t>
      </w:r>
      <w:r>
        <w:rPr>
          <w:lang w:eastAsia="zh-CN"/>
        </w:rPr>
        <w:t>.3</w:t>
      </w:r>
      <w:r w:rsidRPr="0090769B">
        <w:rPr>
          <w:lang w:eastAsia="zh-CN"/>
        </w:rPr>
        <w:tab/>
      </w:r>
      <w:r>
        <w:rPr>
          <w:lang w:eastAsia="zh-CN"/>
        </w:rPr>
        <w:t>Impacts</w:t>
      </w:r>
      <w:bookmarkEnd w:id="535"/>
      <w:bookmarkEnd w:id="536"/>
      <w:bookmarkEnd w:id="537"/>
      <w:bookmarkEnd w:id="538"/>
      <w:bookmarkEnd w:id="539"/>
      <w:bookmarkEnd w:id="540"/>
      <w:bookmarkEnd w:id="541"/>
    </w:p>
    <w:p w14:paraId="057EADFF" w14:textId="77777777" w:rsidR="00147964" w:rsidRPr="005848DD" w:rsidRDefault="00147964" w:rsidP="00147964">
      <w:r>
        <w:t>The solution will impact only newly defined (Rel-17 and onwards) interface applications. The solution will have no impact on legacy applications.</w:t>
      </w:r>
    </w:p>
    <w:p w14:paraId="67E5CFEC" w14:textId="5258E9C1" w:rsidR="00147964" w:rsidRDefault="00147964" w:rsidP="00147964">
      <w:pPr>
        <w:pStyle w:val="Heading3"/>
        <w:rPr>
          <w:lang w:eastAsia="zh-CN"/>
        </w:rPr>
      </w:pPr>
      <w:bookmarkStart w:id="542" w:name="_Toc56624222"/>
      <w:bookmarkStart w:id="543" w:name="_Toc57018118"/>
      <w:bookmarkStart w:id="544" w:name="_Toc57272080"/>
      <w:bookmarkStart w:id="545" w:name="_Toc57272185"/>
      <w:bookmarkStart w:id="546" w:name="_Toc57272288"/>
      <w:bookmarkStart w:id="547" w:name="_Toc57272514"/>
      <w:bookmarkStart w:id="548" w:name="_Toc57285038"/>
      <w:r>
        <w:rPr>
          <w:lang w:eastAsia="zh-CN"/>
        </w:rPr>
        <w:t>6.</w:t>
      </w:r>
      <w:r w:rsidR="0043378D">
        <w:rPr>
          <w:lang w:eastAsia="zh-CN"/>
        </w:rPr>
        <w:t>7</w:t>
      </w:r>
      <w:r w:rsidRPr="0090769B">
        <w:rPr>
          <w:lang w:eastAsia="zh-CN"/>
        </w:rPr>
        <w:t>.</w:t>
      </w:r>
      <w:r>
        <w:rPr>
          <w:lang w:eastAsia="zh-CN"/>
        </w:rPr>
        <w:t>4</w:t>
      </w:r>
      <w:r w:rsidRPr="0090769B">
        <w:rPr>
          <w:lang w:eastAsia="zh-CN"/>
        </w:rPr>
        <w:tab/>
      </w:r>
      <w:r>
        <w:rPr>
          <w:lang w:eastAsia="zh-CN"/>
        </w:rPr>
        <w:t>Pros and cons</w:t>
      </w:r>
      <w:bookmarkEnd w:id="542"/>
      <w:bookmarkEnd w:id="543"/>
      <w:bookmarkEnd w:id="544"/>
      <w:bookmarkEnd w:id="545"/>
      <w:bookmarkEnd w:id="546"/>
      <w:bookmarkEnd w:id="547"/>
      <w:bookmarkEnd w:id="548"/>
    </w:p>
    <w:p w14:paraId="76668B17" w14:textId="77777777" w:rsidR="00147964" w:rsidRDefault="00147964" w:rsidP="00147964">
      <w:pPr>
        <w:pStyle w:val="Guidance"/>
        <w:rPr>
          <w:i w:val="0"/>
          <w:color w:val="auto"/>
        </w:rPr>
      </w:pPr>
      <w:r w:rsidRPr="0090769B">
        <w:rPr>
          <w:b/>
          <w:i w:val="0"/>
          <w:color w:val="auto"/>
        </w:rPr>
        <w:t>Pros</w:t>
      </w:r>
      <w:r>
        <w:rPr>
          <w:i w:val="0"/>
          <w:color w:val="auto"/>
        </w:rPr>
        <w:t>:</w:t>
      </w:r>
    </w:p>
    <w:p w14:paraId="56F2E2F2" w14:textId="77777777" w:rsidR="00147964" w:rsidRDefault="00147964" w:rsidP="00147964">
      <w:pPr>
        <w:pStyle w:val="B1"/>
      </w:pPr>
      <w:r w:rsidRPr="005848DD">
        <w:t>-</w:t>
      </w:r>
      <w:r w:rsidRPr="005848DD">
        <w:tab/>
      </w:r>
      <w:r>
        <w:t>Port numbers are locally assigned in the node supporting the interface applications.</w:t>
      </w:r>
    </w:p>
    <w:p w14:paraId="3EF945D7" w14:textId="77777777" w:rsidR="00147964" w:rsidRDefault="00147964" w:rsidP="00147964">
      <w:pPr>
        <w:pStyle w:val="B1"/>
      </w:pPr>
      <w:r w:rsidRPr="005848DD">
        <w:t>-</w:t>
      </w:r>
      <w:r w:rsidRPr="005848DD">
        <w:tab/>
      </w:r>
      <w:r>
        <w:t>Minimal administration or configuration to set the nodes up</w:t>
      </w:r>
    </w:p>
    <w:p w14:paraId="7BF92078" w14:textId="77777777" w:rsidR="00147964" w:rsidRDefault="00147964" w:rsidP="00147964">
      <w:pPr>
        <w:pStyle w:val="B1"/>
      </w:pPr>
      <w:r>
        <w:t>-</w:t>
      </w:r>
      <w:r>
        <w:tab/>
        <w:t>work when no DNS infrastructure is present</w:t>
      </w:r>
    </w:p>
    <w:p w14:paraId="1F5F93DB" w14:textId="77777777" w:rsidR="00147964" w:rsidRDefault="00147964" w:rsidP="00147964">
      <w:pPr>
        <w:pStyle w:val="B1"/>
      </w:pPr>
      <w:r>
        <w:t>-</w:t>
      </w:r>
      <w:r>
        <w:tab/>
        <w:t>can be used also during DNS infrastructure failures</w:t>
      </w:r>
    </w:p>
    <w:p w14:paraId="30B80091" w14:textId="77777777" w:rsidR="00147964" w:rsidRDefault="00147964" w:rsidP="00A9011C">
      <w:r w:rsidRPr="00A9011C">
        <w:rPr>
          <w:b/>
        </w:rPr>
        <w:lastRenderedPageBreak/>
        <w:t>Cons</w:t>
      </w:r>
      <w:r>
        <w:t>:</w:t>
      </w:r>
    </w:p>
    <w:p w14:paraId="1DFA8382" w14:textId="77777777" w:rsidR="00147964" w:rsidRPr="005848DD" w:rsidRDefault="00147964" w:rsidP="00147964">
      <w:pPr>
        <w:pStyle w:val="B1"/>
      </w:pPr>
      <w:r w:rsidRPr="00A9011C">
        <w:t>-</w:t>
      </w:r>
      <w:r w:rsidRPr="00A9011C">
        <w:tab/>
      </w:r>
      <w:r>
        <w:t xml:space="preserve">(Minimal) </w:t>
      </w:r>
      <w:r w:rsidRPr="009674EE">
        <w:t xml:space="preserve">Multicast DNS </w:t>
      </w:r>
      <w:r>
        <w:t>resolvers and Multicast DNS responders have to be implemented in the nodes</w:t>
      </w:r>
    </w:p>
    <w:p w14:paraId="2E93DAFC" w14:textId="77777777" w:rsidR="00147964" w:rsidRDefault="00147964" w:rsidP="00147964">
      <w:pPr>
        <w:pStyle w:val="B1"/>
      </w:pPr>
      <w:r>
        <w:t>-</w:t>
      </w:r>
      <w:r>
        <w:tab/>
        <w:t>The discovery mechanism implies additional signalling before setting up the connection between nodes</w:t>
      </w:r>
    </w:p>
    <w:p w14:paraId="7944B755" w14:textId="77777777" w:rsidR="00147964" w:rsidRDefault="00147964" w:rsidP="00147964">
      <w:pPr>
        <w:pStyle w:val="B1"/>
      </w:pPr>
      <w:r>
        <w:t>-</w:t>
      </w:r>
      <w:r>
        <w:tab/>
      </w:r>
      <w:r w:rsidRPr="008C23F3">
        <w:t>The signalling between the client and the target node outside the local link shall be protected with confidentiality, integrity and replay protection, using for instance IPsec.</w:t>
      </w:r>
    </w:p>
    <w:p w14:paraId="3F4364F5" w14:textId="52A03F95" w:rsidR="00821B0F" w:rsidRPr="00A9011C" w:rsidRDefault="00821B0F" w:rsidP="00821B0F">
      <w:pPr>
        <w:pStyle w:val="Heading2"/>
        <w:rPr>
          <w:lang w:val="fr-FR" w:eastAsia="zh-CN"/>
        </w:rPr>
      </w:pPr>
      <w:bookmarkStart w:id="549" w:name="_Toc56624223"/>
      <w:bookmarkStart w:id="550" w:name="_Toc57018119"/>
      <w:bookmarkStart w:id="551" w:name="_Toc57272081"/>
      <w:bookmarkStart w:id="552" w:name="_Toc57272186"/>
      <w:bookmarkStart w:id="553" w:name="_Toc57272289"/>
      <w:bookmarkStart w:id="554" w:name="_Toc57272515"/>
      <w:bookmarkStart w:id="555" w:name="_Toc57285039"/>
      <w:r w:rsidRPr="00A9011C">
        <w:rPr>
          <w:lang w:val="fr-FR" w:eastAsia="zh-CN"/>
        </w:rPr>
        <w:t>6.</w:t>
      </w:r>
      <w:r w:rsidR="0043378D" w:rsidRPr="00A9011C">
        <w:rPr>
          <w:lang w:val="fr-FR" w:eastAsia="zh-CN"/>
        </w:rPr>
        <w:t>8</w:t>
      </w:r>
      <w:r w:rsidRPr="00A9011C">
        <w:rPr>
          <w:lang w:val="fr-FR" w:eastAsia="zh-CN"/>
        </w:rPr>
        <w:tab/>
        <w:t>Solution#</w:t>
      </w:r>
      <w:r w:rsidR="0043378D" w:rsidRPr="00A9011C">
        <w:rPr>
          <w:lang w:val="fr-FR" w:eastAsia="zh-CN"/>
        </w:rPr>
        <w:t>7</w:t>
      </w:r>
      <w:r w:rsidRPr="00A9011C">
        <w:rPr>
          <w:lang w:val="fr-FR" w:eastAsia="zh-CN"/>
        </w:rPr>
        <w:t xml:space="preserve">: </w:t>
      </w:r>
      <w:r w:rsidRPr="00A9011C">
        <w:rPr>
          <w:rFonts w:eastAsia="SimSun"/>
          <w:lang w:val="fr-FR" w:eastAsia="zh-CN"/>
        </w:rPr>
        <w:t>SCTP Multiplexer (Port)</w:t>
      </w:r>
      <w:bookmarkEnd w:id="549"/>
      <w:bookmarkEnd w:id="550"/>
      <w:bookmarkEnd w:id="551"/>
      <w:bookmarkEnd w:id="552"/>
      <w:bookmarkEnd w:id="553"/>
      <w:bookmarkEnd w:id="554"/>
      <w:bookmarkEnd w:id="555"/>
    </w:p>
    <w:p w14:paraId="1784D3FD" w14:textId="68B42366" w:rsidR="00821B0F" w:rsidRPr="00A9011C" w:rsidRDefault="00821B0F" w:rsidP="00821B0F">
      <w:pPr>
        <w:pStyle w:val="Heading3"/>
        <w:rPr>
          <w:lang w:val="fr-FR" w:eastAsia="zh-CN"/>
        </w:rPr>
      </w:pPr>
      <w:bookmarkStart w:id="556" w:name="_Toc56624224"/>
      <w:bookmarkStart w:id="557" w:name="_Toc57018120"/>
      <w:bookmarkStart w:id="558" w:name="_Toc57272082"/>
      <w:bookmarkStart w:id="559" w:name="_Toc57272187"/>
      <w:bookmarkStart w:id="560" w:name="_Toc57272290"/>
      <w:bookmarkStart w:id="561" w:name="_Toc57272516"/>
      <w:bookmarkStart w:id="562" w:name="_Toc57285040"/>
      <w:r w:rsidRPr="00A9011C">
        <w:rPr>
          <w:lang w:val="fr-FR" w:eastAsia="zh-CN"/>
        </w:rPr>
        <w:t>6.</w:t>
      </w:r>
      <w:r w:rsidR="0043378D" w:rsidRPr="00A9011C">
        <w:rPr>
          <w:lang w:val="fr-FR" w:eastAsia="zh-CN"/>
        </w:rPr>
        <w:t>8</w:t>
      </w:r>
      <w:r w:rsidRPr="00A9011C">
        <w:rPr>
          <w:lang w:val="fr-FR" w:eastAsia="zh-CN"/>
        </w:rPr>
        <w:t>.1</w:t>
      </w:r>
      <w:r w:rsidRPr="00A9011C">
        <w:rPr>
          <w:lang w:val="fr-FR" w:eastAsia="zh-CN"/>
        </w:rPr>
        <w:tab/>
        <w:t>General</w:t>
      </w:r>
      <w:bookmarkEnd w:id="556"/>
      <w:bookmarkEnd w:id="557"/>
      <w:bookmarkEnd w:id="558"/>
      <w:bookmarkEnd w:id="559"/>
      <w:bookmarkEnd w:id="560"/>
      <w:bookmarkEnd w:id="561"/>
      <w:bookmarkEnd w:id="562"/>
    </w:p>
    <w:p w14:paraId="5DC5413D" w14:textId="0D3AC6C8" w:rsidR="00821B0F" w:rsidRDefault="00821B0F" w:rsidP="00821B0F">
      <w:pPr>
        <w:rPr>
          <w:lang w:val="en-US"/>
        </w:rPr>
      </w:pPr>
      <w:r w:rsidRPr="004D7233">
        <w:rPr>
          <w:lang w:val="en-US"/>
        </w:rPr>
        <w:t xml:space="preserve">The TCP Port Service Multiplexer (TCPMUX) is defined in </w:t>
      </w:r>
      <w:r>
        <w:rPr>
          <w:lang w:val="en-US"/>
        </w:rPr>
        <w:t>IETF </w:t>
      </w:r>
      <w:r w:rsidRPr="004D7233">
        <w:rPr>
          <w:lang w:val="en-US"/>
        </w:rPr>
        <w:t>RFC 1078</w:t>
      </w:r>
      <w:r>
        <w:rPr>
          <w:lang w:val="en-US"/>
        </w:rPr>
        <w:t> </w:t>
      </w:r>
      <w:r w:rsidRPr="0043378D">
        <w:rPr>
          <w:lang w:val="en-US"/>
        </w:rPr>
        <w:t>[</w:t>
      </w:r>
      <w:r w:rsidR="008D60CA" w:rsidRPr="00A9011C">
        <w:rPr>
          <w:lang w:val="en-US"/>
        </w:rPr>
        <w:t>4</w:t>
      </w:r>
      <w:r w:rsidRPr="0043378D">
        <w:rPr>
          <w:lang w:val="en-US"/>
        </w:rPr>
        <w:t>].</w:t>
      </w:r>
      <w:r w:rsidRPr="004D7233">
        <w:rPr>
          <w:lang w:val="en-US"/>
        </w:rPr>
        <w:t xml:space="preserve"> The specification describes a multiplexing service that may be accessed with a network protocol to contact any one of a number of available TCP services of a host on a single, well-known port number.</w:t>
      </w:r>
    </w:p>
    <w:p w14:paraId="7364A111" w14:textId="77777777" w:rsidR="00821B0F" w:rsidRDefault="00821B0F" w:rsidP="00821B0F">
      <w:pPr>
        <w:rPr>
          <w:lang w:val="en-US"/>
        </w:rPr>
      </w:pPr>
      <w:r>
        <w:rPr>
          <w:lang w:val="en-US"/>
        </w:rPr>
        <w:t>The same principle is applied to SCTP applications.</w:t>
      </w:r>
    </w:p>
    <w:p w14:paraId="7683F632" w14:textId="54DBAD62" w:rsidR="00821B0F" w:rsidRDefault="00821B0F" w:rsidP="00821B0F">
      <w:pPr>
        <w:rPr>
          <w:lang w:val="en-US"/>
        </w:rPr>
      </w:pPr>
      <w:r w:rsidRPr="00AB7B86">
        <w:rPr>
          <w:lang w:val="en-US"/>
        </w:rPr>
        <w:t xml:space="preserve">An SCTP </w:t>
      </w:r>
      <w:r>
        <w:rPr>
          <w:lang w:val="en-US"/>
        </w:rPr>
        <w:t>(</w:t>
      </w:r>
      <w:r>
        <w:rPr>
          <w:rFonts w:eastAsia="SimSun"/>
          <w:lang w:val="en-US" w:eastAsia="zh-CN"/>
        </w:rPr>
        <w:t>IETF RFC 4960 </w:t>
      </w:r>
      <w:r w:rsidRPr="0043378D">
        <w:rPr>
          <w:rFonts w:eastAsia="SimSun"/>
          <w:lang w:val="en-US" w:eastAsia="zh-CN"/>
        </w:rPr>
        <w:t>[</w:t>
      </w:r>
      <w:r w:rsidR="00AB2217" w:rsidRPr="00A9011C">
        <w:rPr>
          <w:rFonts w:eastAsia="SimSun"/>
          <w:lang w:val="en-US" w:eastAsia="zh-CN"/>
        </w:rPr>
        <w:t>1</w:t>
      </w:r>
      <w:r w:rsidR="008D60CA" w:rsidRPr="00A9011C">
        <w:rPr>
          <w:rFonts w:eastAsia="SimSun"/>
          <w:lang w:val="en-US" w:eastAsia="zh-CN"/>
        </w:rPr>
        <w:t>0</w:t>
      </w:r>
      <w:r>
        <w:rPr>
          <w:rFonts w:eastAsia="SimSun"/>
          <w:lang w:val="en-US" w:eastAsia="zh-CN"/>
        </w:rPr>
        <w:t xml:space="preserve">]) </w:t>
      </w:r>
      <w:r w:rsidRPr="00AB7B86">
        <w:rPr>
          <w:lang w:val="en-US"/>
        </w:rPr>
        <w:t xml:space="preserve">packet is composed </w:t>
      </w:r>
      <w:r>
        <w:rPr>
          <w:lang w:val="en-US"/>
        </w:rPr>
        <w:t xml:space="preserve">of a common header and chunks. </w:t>
      </w:r>
    </w:p>
    <w:p w14:paraId="3F88C118" w14:textId="77777777" w:rsidR="00821B0F" w:rsidRDefault="00821B0F" w:rsidP="00821B0F">
      <w:pPr>
        <w:rPr>
          <w:lang w:val="en-US"/>
        </w:rPr>
      </w:pPr>
      <w:r>
        <w:rPr>
          <w:lang w:val="en-US"/>
        </w:rPr>
        <w:t>The SCTP common header contains:</w:t>
      </w:r>
    </w:p>
    <w:p w14:paraId="7C6482F7" w14:textId="77777777" w:rsidR="00821B0F" w:rsidRDefault="00821B0F" w:rsidP="00821B0F">
      <w:pPr>
        <w:pStyle w:val="B1"/>
        <w:rPr>
          <w:lang w:val="en-US"/>
        </w:rPr>
      </w:pPr>
      <w:r>
        <w:rPr>
          <w:lang w:val="en-US"/>
        </w:rPr>
        <w:t>-</w:t>
      </w:r>
      <w:r>
        <w:rPr>
          <w:lang w:val="en-US"/>
        </w:rPr>
        <w:tab/>
        <w:t xml:space="preserve">The SCTP Source Port Number that </w:t>
      </w:r>
      <w:r w:rsidRPr="00AB7B86">
        <w:rPr>
          <w:lang w:val="en-US"/>
        </w:rPr>
        <w:t xml:space="preserve">can be used by the receiver in combination with the source IP address, the SCTP destination port, and possibly the destination IP address to identify the association to which this </w:t>
      </w:r>
      <w:r>
        <w:rPr>
          <w:lang w:val="en-US"/>
        </w:rPr>
        <w:t>packet belongs.</w:t>
      </w:r>
    </w:p>
    <w:p w14:paraId="37014859" w14:textId="77777777" w:rsidR="00821B0F" w:rsidRPr="004D7233" w:rsidRDefault="00821B0F" w:rsidP="00821B0F">
      <w:pPr>
        <w:pStyle w:val="B1"/>
        <w:rPr>
          <w:lang w:val="en-US"/>
        </w:rPr>
      </w:pPr>
      <w:r>
        <w:rPr>
          <w:lang w:val="en-US"/>
        </w:rPr>
        <w:t>-</w:t>
      </w:r>
      <w:r>
        <w:rPr>
          <w:lang w:val="en-US"/>
        </w:rPr>
        <w:tab/>
        <w:t xml:space="preserve">The SCTP </w:t>
      </w:r>
      <w:r w:rsidRPr="00AB7B86">
        <w:rPr>
          <w:lang w:val="en-US"/>
        </w:rPr>
        <w:t>Destination Port Number</w:t>
      </w:r>
      <w:r>
        <w:rPr>
          <w:lang w:val="en-US"/>
        </w:rPr>
        <w:t xml:space="preserve"> that can be used by the</w:t>
      </w:r>
      <w:r w:rsidRPr="00AB7B86">
        <w:rPr>
          <w:lang w:val="en-US"/>
        </w:rPr>
        <w:t xml:space="preserve"> receiving host to de-multiplex the SCTP packet to the correct receiving endpoint/application.</w:t>
      </w:r>
    </w:p>
    <w:p w14:paraId="474159AB" w14:textId="77777777" w:rsidR="00821B0F" w:rsidRDefault="00821B0F" w:rsidP="00821B0F">
      <w:pPr>
        <w:rPr>
          <w:lang w:val="en-US"/>
        </w:rPr>
      </w:pPr>
      <w:r>
        <w:t xml:space="preserve">A SCTP chunk represents a protocol message, which can be used by the protocol itself or can contain user data. User data are contained in DATA chunks that </w:t>
      </w:r>
      <w:r>
        <w:rPr>
          <w:lang w:val="en-US"/>
        </w:rPr>
        <w:t xml:space="preserve">include a </w:t>
      </w:r>
      <w:r w:rsidRPr="00802765">
        <w:rPr>
          <w:lang w:val="en-US"/>
        </w:rPr>
        <w:t>Payload Protocol Identifier</w:t>
      </w:r>
      <w:r>
        <w:rPr>
          <w:lang w:val="en-US"/>
        </w:rPr>
        <w:t xml:space="preserve">. The </w:t>
      </w:r>
      <w:r w:rsidRPr="00802765">
        <w:rPr>
          <w:lang w:val="en-US"/>
        </w:rPr>
        <w:t>Payload Protocol Identifier</w:t>
      </w:r>
      <w:r>
        <w:rPr>
          <w:lang w:val="en-US"/>
        </w:rPr>
        <w:t xml:space="preserve"> is used to identify the </w:t>
      </w:r>
      <w:r w:rsidRPr="000907E3">
        <w:rPr>
          <w:lang w:val="en-US"/>
        </w:rPr>
        <w:t>application which uses the services of SCTP</w:t>
      </w:r>
      <w:r>
        <w:rPr>
          <w:lang w:val="en-US"/>
        </w:rPr>
        <w:t>.</w:t>
      </w:r>
    </w:p>
    <w:p w14:paraId="3119DF12" w14:textId="77777777" w:rsidR="00821B0F" w:rsidRDefault="00821B0F" w:rsidP="00821B0F">
      <w:pPr>
        <w:rPr>
          <w:lang w:val="en-US"/>
        </w:rPr>
      </w:pPr>
      <w:r>
        <w:rPr>
          <w:lang w:val="en-US"/>
        </w:rPr>
        <w:t xml:space="preserve">As it is contained in each DATA chunk, the </w:t>
      </w:r>
      <w:r w:rsidRPr="00802765">
        <w:rPr>
          <w:lang w:val="en-US"/>
        </w:rPr>
        <w:t>Payload Protocol Identifier</w:t>
      </w:r>
      <w:r>
        <w:rPr>
          <w:lang w:val="en-US"/>
        </w:rPr>
        <w:t xml:space="preserve"> identifies the protocol being carried over SCTP independently of the </w:t>
      </w:r>
      <w:r w:rsidRPr="00802765">
        <w:rPr>
          <w:lang w:val="en-US"/>
        </w:rPr>
        <w:t>port numbers being used</w:t>
      </w:r>
      <w:r>
        <w:rPr>
          <w:lang w:val="en-US"/>
        </w:rPr>
        <w:t xml:space="preserve">. The </w:t>
      </w:r>
      <w:r w:rsidRPr="00802765">
        <w:rPr>
          <w:lang w:val="en-US"/>
        </w:rPr>
        <w:t>Payload Protocol Identifier</w:t>
      </w:r>
      <w:r>
        <w:rPr>
          <w:lang w:val="en-US"/>
        </w:rPr>
        <w:t xml:space="preserve"> can be used therefore to </w:t>
      </w:r>
      <w:r w:rsidRPr="000907E3">
        <w:rPr>
          <w:lang w:val="en-US"/>
        </w:rPr>
        <w:t>de-multiplex the SCTP packet to the correct recei</w:t>
      </w:r>
      <w:r>
        <w:rPr>
          <w:lang w:val="en-US"/>
        </w:rPr>
        <w:t xml:space="preserve">ving endpoint/application above SCTP instead of the SCTP </w:t>
      </w:r>
      <w:r w:rsidRPr="00AB7B86">
        <w:rPr>
          <w:lang w:val="en-US"/>
        </w:rPr>
        <w:t>Destination Port Number</w:t>
      </w:r>
      <w:r>
        <w:rPr>
          <w:lang w:val="en-US"/>
        </w:rPr>
        <w:t>.</w:t>
      </w:r>
    </w:p>
    <w:p w14:paraId="488F893C" w14:textId="77777777" w:rsidR="00821B0F" w:rsidRDefault="00821B0F" w:rsidP="00821B0F">
      <w:pPr>
        <w:rPr>
          <w:lang w:val="en-US"/>
        </w:rPr>
      </w:pPr>
      <w:r>
        <w:rPr>
          <w:lang w:val="en-US"/>
        </w:rPr>
        <w:t xml:space="preserve">The proposed solution based on the </w:t>
      </w:r>
      <w:r w:rsidRPr="00802765">
        <w:rPr>
          <w:lang w:val="en-US"/>
        </w:rPr>
        <w:t>Payload Protocol Identifier</w:t>
      </w:r>
      <w:r>
        <w:rPr>
          <w:lang w:val="en-US"/>
        </w:rPr>
        <w:t xml:space="preserve"> parsing would then allow to contact</w:t>
      </w:r>
      <w:r w:rsidRPr="00E52250">
        <w:rPr>
          <w:lang w:val="en-US"/>
        </w:rPr>
        <w:t xml:space="preserve"> multiple </w:t>
      </w:r>
      <w:r>
        <w:rPr>
          <w:lang w:val="en-US"/>
        </w:rPr>
        <w:t>applications</w:t>
      </w:r>
      <w:r w:rsidRPr="00E52250">
        <w:rPr>
          <w:lang w:val="en-US"/>
        </w:rPr>
        <w:t xml:space="preserve"> on a single well-known </w:t>
      </w:r>
      <w:r>
        <w:rPr>
          <w:lang w:val="en-US"/>
        </w:rPr>
        <w:t>S</w:t>
      </w:r>
      <w:r w:rsidRPr="00E52250">
        <w:rPr>
          <w:lang w:val="en-US"/>
        </w:rPr>
        <w:t xml:space="preserve">TCP port using </w:t>
      </w:r>
      <w:r>
        <w:rPr>
          <w:lang w:val="en-US"/>
        </w:rPr>
        <w:t xml:space="preserve">the SCTP </w:t>
      </w:r>
      <w:r w:rsidRPr="00802765">
        <w:rPr>
          <w:lang w:val="en-US"/>
        </w:rPr>
        <w:t>Payload Protocol Identifier</w:t>
      </w:r>
      <w:r>
        <w:rPr>
          <w:lang w:val="en-US"/>
        </w:rPr>
        <w:t xml:space="preserve"> </w:t>
      </w:r>
      <w:r w:rsidRPr="00E52250">
        <w:rPr>
          <w:lang w:val="en-US"/>
        </w:rPr>
        <w:t xml:space="preserve">instead of </w:t>
      </w:r>
      <w:r>
        <w:rPr>
          <w:lang w:val="en-US"/>
        </w:rPr>
        <w:t>requesting IANA for allocation of a new</w:t>
      </w:r>
      <w:r w:rsidRPr="00E52250">
        <w:rPr>
          <w:lang w:val="en-US"/>
        </w:rPr>
        <w:t xml:space="preserve"> well-known </w:t>
      </w:r>
      <w:r>
        <w:rPr>
          <w:lang w:val="en-US"/>
        </w:rPr>
        <w:t xml:space="preserve">SCTP </w:t>
      </w:r>
      <w:r w:rsidRPr="00E52250">
        <w:rPr>
          <w:lang w:val="en-US"/>
        </w:rPr>
        <w:t>number</w:t>
      </w:r>
      <w:r>
        <w:rPr>
          <w:lang w:val="en-US"/>
        </w:rPr>
        <w:t xml:space="preserve"> each time a new application is defined.</w:t>
      </w:r>
    </w:p>
    <w:p w14:paraId="45909884" w14:textId="77777777" w:rsidR="00821B0F" w:rsidRDefault="00821B0F" w:rsidP="00821B0F">
      <w:r>
        <w:t xml:space="preserve">The SCTP multiplexer is implemented as a stand-alone process that uses </w:t>
      </w:r>
      <w:r w:rsidRPr="00802765">
        <w:rPr>
          <w:lang w:val="en-US"/>
        </w:rPr>
        <w:t>Payload Protocol Identifier</w:t>
      </w:r>
      <w:r>
        <w:rPr>
          <w:lang w:val="en-US"/>
        </w:rPr>
        <w:t xml:space="preserve"> to distribute </w:t>
      </w:r>
      <w:r>
        <w:t>the SCTP connections accepted on a single well-known STCP port to multiple applications hosted by the same SCTP endpoint.</w:t>
      </w:r>
    </w:p>
    <w:p w14:paraId="5737D200" w14:textId="77777777" w:rsidR="00821B0F" w:rsidRDefault="00821B0F" w:rsidP="00821B0F">
      <w:r>
        <w:t>The well-known port can be:</w:t>
      </w:r>
    </w:p>
    <w:p w14:paraId="13801FDF" w14:textId="77777777" w:rsidR="00821B0F" w:rsidRDefault="00821B0F" w:rsidP="00821B0F">
      <w:pPr>
        <w:pStyle w:val="B1"/>
      </w:pPr>
      <w:r>
        <w:t>-</w:t>
      </w:r>
      <w:r>
        <w:tab/>
        <w:t xml:space="preserve">The port already allocated for </w:t>
      </w:r>
      <w:r w:rsidRPr="004C2C4B">
        <w:t>TCPMUX</w:t>
      </w:r>
      <w:r>
        <w:t xml:space="preserve"> (port 1);</w:t>
      </w:r>
    </w:p>
    <w:p w14:paraId="355367A2" w14:textId="77777777" w:rsidR="00821B0F" w:rsidRDefault="00821B0F" w:rsidP="00821B0F">
      <w:pPr>
        <w:pStyle w:val="B1"/>
      </w:pPr>
      <w:r>
        <w:t>-</w:t>
      </w:r>
      <w:r>
        <w:tab/>
        <w:t>A port already allocated for another SCTP application defined by 3GPP;</w:t>
      </w:r>
    </w:p>
    <w:p w14:paraId="5BBB7F7A" w14:textId="77777777" w:rsidR="00821B0F" w:rsidRDefault="00821B0F" w:rsidP="00821B0F">
      <w:pPr>
        <w:pStyle w:val="B1"/>
      </w:pPr>
      <w:r>
        <w:t>-</w:t>
      </w:r>
      <w:r>
        <w:tab/>
        <w:t>A new port dedicated to SCTP multiplexing allocated in a port range locally administrated by 3GPP.</w:t>
      </w:r>
    </w:p>
    <w:p w14:paraId="43164C0E" w14:textId="77777777" w:rsidR="00821B0F" w:rsidRDefault="00821B0F" w:rsidP="00821B0F">
      <w:pPr>
        <w:pStyle w:val="B1"/>
      </w:pPr>
      <w:r>
        <w:t>-</w:t>
      </w:r>
      <w:r>
        <w:tab/>
        <w:t>A new port dedicated to SCTP multiplexing allocated by IANA.</w:t>
      </w:r>
    </w:p>
    <w:p w14:paraId="49707BAB" w14:textId="61BEEBF3" w:rsidR="00821B0F" w:rsidRPr="0090769B" w:rsidRDefault="00821B0F" w:rsidP="00821B0F">
      <w:pPr>
        <w:pStyle w:val="Heading3"/>
        <w:rPr>
          <w:lang w:eastAsia="zh-CN"/>
        </w:rPr>
      </w:pPr>
      <w:bookmarkStart w:id="563" w:name="_Toc56624225"/>
      <w:bookmarkStart w:id="564" w:name="_Toc57018121"/>
      <w:bookmarkStart w:id="565" w:name="_Toc57272083"/>
      <w:bookmarkStart w:id="566" w:name="_Toc57272188"/>
      <w:bookmarkStart w:id="567" w:name="_Toc57272291"/>
      <w:bookmarkStart w:id="568" w:name="_Toc57272517"/>
      <w:bookmarkStart w:id="569" w:name="_Toc57285041"/>
      <w:r>
        <w:rPr>
          <w:lang w:eastAsia="zh-CN"/>
        </w:rPr>
        <w:t>6.</w:t>
      </w:r>
      <w:r w:rsidR="0043378D">
        <w:rPr>
          <w:lang w:eastAsia="zh-CN"/>
        </w:rPr>
        <w:t>8</w:t>
      </w:r>
      <w:r w:rsidRPr="0090769B">
        <w:rPr>
          <w:lang w:eastAsia="zh-CN"/>
        </w:rPr>
        <w:t>.2</w:t>
      </w:r>
      <w:r w:rsidRPr="0090769B">
        <w:rPr>
          <w:lang w:eastAsia="zh-CN"/>
        </w:rPr>
        <w:tab/>
        <w:t>Detailed description</w:t>
      </w:r>
      <w:bookmarkEnd w:id="563"/>
      <w:bookmarkEnd w:id="564"/>
      <w:bookmarkEnd w:id="565"/>
      <w:bookmarkEnd w:id="566"/>
      <w:bookmarkEnd w:id="567"/>
      <w:bookmarkEnd w:id="568"/>
      <w:bookmarkEnd w:id="569"/>
    </w:p>
    <w:p w14:paraId="7B452D01" w14:textId="77777777" w:rsidR="00821B0F" w:rsidRDefault="00821B0F" w:rsidP="00821B0F">
      <w:pPr>
        <w:rPr>
          <w:lang w:val="en-US"/>
        </w:rPr>
      </w:pPr>
      <w:r>
        <w:t>The proposed solution is based on the following assumptions:</w:t>
      </w:r>
    </w:p>
    <w:p w14:paraId="27DC700F" w14:textId="77777777" w:rsidR="00821B0F" w:rsidRDefault="00821B0F" w:rsidP="00821B0F">
      <w:r>
        <w:rPr>
          <w:lang w:val="en-US"/>
        </w:rPr>
        <w:t xml:space="preserve">The server implements an SCTP multiplexer </w:t>
      </w:r>
      <w:r>
        <w:t>that can serve multiple applications on a single well-known STCP port.</w:t>
      </w:r>
    </w:p>
    <w:p w14:paraId="4EC3AA1E" w14:textId="77777777" w:rsidR="00821B0F" w:rsidRPr="00770C28" w:rsidRDefault="00821B0F" w:rsidP="00821B0F">
      <w:pPr>
        <w:rPr>
          <w:lang w:val="en-US"/>
        </w:rPr>
      </w:pPr>
      <w:r>
        <w:rPr>
          <w:lang w:val="en-US"/>
        </w:rPr>
        <w:t xml:space="preserve">The client is configured with the IP address of the server to contact and use the </w:t>
      </w:r>
      <w:r>
        <w:t>well-known STCP port associated to the SCTP multiplexer.</w:t>
      </w:r>
    </w:p>
    <w:p w14:paraId="4362235B" w14:textId="77777777" w:rsidR="00821B0F" w:rsidRPr="004D7233" w:rsidRDefault="00821B0F" w:rsidP="00821B0F">
      <w:pPr>
        <w:pStyle w:val="B1"/>
        <w:rPr>
          <w:lang w:val="en-US"/>
        </w:rPr>
      </w:pPr>
      <w:r w:rsidRPr="004D7233">
        <w:rPr>
          <w:lang w:val="en-US"/>
        </w:rPr>
        <w:lastRenderedPageBreak/>
        <w:t>1-</w:t>
      </w:r>
      <w:r>
        <w:rPr>
          <w:lang w:val="en-US"/>
        </w:rPr>
        <w:tab/>
      </w:r>
      <w:r w:rsidRPr="004D7233">
        <w:rPr>
          <w:lang w:val="en-US"/>
        </w:rPr>
        <w:t xml:space="preserve">The client sends an INIT signal to the </w:t>
      </w:r>
      <w:r>
        <w:t>SCTP multiplexer</w:t>
      </w:r>
      <w:r w:rsidRPr="004D7233">
        <w:rPr>
          <w:lang w:val="en-US"/>
        </w:rPr>
        <w:t xml:space="preserve"> </w:t>
      </w:r>
      <w:r>
        <w:rPr>
          <w:lang w:val="en-US"/>
        </w:rPr>
        <w:t xml:space="preserve">on the dedicated port </w:t>
      </w:r>
      <w:r w:rsidRPr="004D7233">
        <w:rPr>
          <w:lang w:val="en-US"/>
        </w:rPr>
        <w:t>to initiate an association.</w:t>
      </w:r>
    </w:p>
    <w:p w14:paraId="26F32776" w14:textId="77777777" w:rsidR="00821B0F" w:rsidRPr="00770C28" w:rsidRDefault="00821B0F" w:rsidP="00821B0F">
      <w:pPr>
        <w:pStyle w:val="B1"/>
        <w:rPr>
          <w:lang w:val="en-US"/>
        </w:rPr>
      </w:pPr>
      <w:r>
        <w:rPr>
          <w:lang w:val="en-US"/>
        </w:rPr>
        <w:t>2-</w:t>
      </w:r>
      <w:r>
        <w:rPr>
          <w:lang w:val="en-US"/>
        </w:rPr>
        <w:tab/>
      </w:r>
      <w:r w:rsidRPr="00770C28">
        <w:rPr>
          <w:lang w:val="en-US"/>
        </w:rPr>
        <w:t xml:space="preserve">On receipt of the INIT signal, the </w:t>
      </w:r>
      <w:r>
        <w:t>SCTP multiplexer</w:t>
      </w:r>
      <w:r w:rsidRPr="00770C28">
        <w:rPr>
          <w:lang w:val="en-US"/>
        </w:rPr>
        <w:t xml:space="preserve"> sends an INIT-ACK response to the client. This INIT-ACK </w:t>
      </w:r>
      <w:r>
        <w:rPr>
          <w:lang w:val="en-US"/>
        </w:rPr>
        <w:t>signal contains a state cookie.</w:t>
      </w:r>
    </w:p>
    <w:p w14:paraId="593DA5B2" w14:textId="77777777" w:rsidR="00821B0F" w:rsidRPr="00770C28" w:rsidRDefault="00821B0F" w:rsidP="00821B0F">
      <w:pPr>
        <w:pStyle w:val="B1"/>
        <w:rPr>
          <w:lang w:val="en-US"/>
        </w:rPr>
      </w:pPr>
      <w:r>
        <w:rPr>
          <w:lang w:val="en-US"/>
        </w:rPr>
        <w:t>3-</w:t>
      </w:r>
      <w:r>
        <w:rPr>
          <w:lang w:val="en-US"/>
        </w:rPr>
        <w:tab/>
      </w:r>
      <w:r w:rsidRPr="00770C28">
        <w:rPr>
          <w:lang w:val="en-US"/>
        </w:rPr>
        <w:t>On receipt of this INIT-ACK signal, the client sends a COOKIE-ECHO response, which just echoes the state cookie.</w:t>
      </w:r>
    </w:p>
    <w:p w14:paraId="2D0A709C" w14:textId="77777777" w:rsidR="00821B0F" w:rsidRDefault="00821B0F" w:rsidP="00821B0F">
      <w:pPr>
        <w:pStyle w:val="B1"/>
        <w:rPr>
          <w:lang w:val="en-US"/>
        </w:rPr>
      </w:pPr>
      <w:r>
        <w:rPr>
          <w:lang w:val="en-US"/>
        </w:rPr>
        <w:t>4-</w:t>
      </w:r>
      <w:r>
        <w:rPr>
          <w:lang w:val="en-US"/>
        </w:rPr>
        <w:tab/>
      </w:r>
      <w:r w:rsidRPr="00770C28">
        <w:rPr>
          <w:lang w:val="en-US"/>
        </w:rPr>
        <w:t xml:space="preserve">After verifying the authenticity of the state cookie, the </w:t>
      </w:r>
      <w:r>
        <w:t>SCTP multiplexer</w:t>
      </w:r>
      <w:r w:rsidRPr="00770C28">
        <w:rPr>
          <w:lang w:val="en-US"/>
        </w:rPr>
        <w:t xml:space="preserve"> then allocates the resources for the association, sends a COOKIE-ACK response acknowledging the COOKIE-ECHO signal, and the association </w:t>
      </w:r>
      <w:r>
        <w:rPr>
          <w:lang w:val="en-US"/>
        </w:rPr>
        <w:t>is said ESTABLISHED.</w:t>
      </w:r>
    </w:p>
    <w:p w14:paraId="048EED70" w14:textId="77777777" w:rsidR="00821B0F" w:rsidRDefault="00821B0F" w:rsidP="00821B0F">
      <w:pPr>
        <w:pStyle w:val="B1"/>
        <w:rPr>
          <w:lang w:val="en-US"/>
        </w:rPr>
      </w:pPr>
      <w:r>
        <w:rPr>
          <w:lang w:val="en-US"/>
        </w:rPr>
        <w:t>5-</w:t>
      </w:r>
      <w:r>
        <w:rPr>
          <w:lang w:val="en-US"/>
        </w:rPr>
        <w:tab/>
        <w:t xml:space="preserve">The client can send to the </w:t>
      </w:r>
      <w:r>
        <w:t>SCTP multiplexer</w:t>
      </w:r>
      <w:r w:rsidRPr="000B65F8">
        <w:rPr>
          <w:lang w:val="en-US"/>
        </w:rPr>
        <w:t xml:space="preserve"> user data encapsulated within SCTP DATA chunks</w:t>
      </w:r>
      <w:r>
        <w:rPr>
          <w:lang w:val="en-US"/>
        </w:rPr>
        <w:t xml:space="preserve">, each DATA chunk including a </w:t>
      </w:r>
      <w:r w:rsidRPr="00802765">
        <w:rPr>
          <w:lang w:val="en-US"/>
        </w:rPr>
        <w:t>Payload Protocol Identifier</w:t>
      </w:r>
      <w:r>
        <w:rPr>
          <w:lang w:val="en-US"/>
        </w:rPr>
        <w:t xml:space="preserve"> identifying the requested application.</w:t>
      </w:r>
    </w:p>
    <w:p w14:paraId="7A379037" w14:textId="77777777" w:rsidR="00821B0F" w:rsidRDefault="00821B0F" w:rsidP="00821B0F">
      <w:pPr>
        <w:pStyle w:val="B1"/>
        <w:rPr>
          <w:lang w:val="en-US"/>
        </w:rPr>
      </w:pPr>
      <w:r>
        <w:rPr>
          <w:lang w:val="en-US"/>
        </w:rPr>
        <w:t>6-</w:t>
      </w:r>
      <w:r>
        <w:rPr>
          <w:lang w:val="en-US"/>
        </w:rPr>
        <w:tab/>
        <w:t xml:space="preserve">The </w:t>
      </w:r>
      <w:r>
        <w:t xml:space="preserve">SCTP multiplexer checks the </w:t>
      </w:r>
      <w:r w:rsidRPr="00802765">
        <w:rPr>
          <w:lang w:val="en-US"/>
        </w:rPr>
        <w:t>Payload Protocol Identifier</w:t>
      </w:r>
      <w:r>
        <w:rPr>
          <w:lang w:val="en-US"/>
        </w:rPr>
        <w:t>.</w:t>
      </w:r>
    </w:p>
    <w:p w14:paraId="40A48677" w14:textId="77777777" w:rsidR="00821B0F" w:rsidRDefault="00821B0F" w:rsidP="00821B0F">
      <w:pPr>
        <w:pStyle w:val="B2"/>
        <w:rPr>
          <w:lang w:val="en-US"/>
        </w:rPr>
      </w:pPr>
      <w:r>
        <w:rPr>
          <w:lang w:val="en-US"/>
        </w:rPr>
        <w:t>a-</w:t>
      </w:r>
      <w:r>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02C76012" w14:textId="77777777" w:rsidR="00821B0F" w:rsidRDefault="00821B0F" w:rsidP="00821B0F">
      <w:pPr>
        <w:pStyle w:val="B2"/>
        <w:rPr>
          <w:lang w:val="en-US"/>
        </w:rPr>
      </w:pPr>
      <w:r>
        <w:rPr>
          <w:lang w:val="en-US"/>
        </w:rPr>
        <w:t>b-</w:t>
      </w:r>
      <w:r>
        <w:rPr>
          <w:lang w:val="en-US"/>
        </w:rPr>
        <w:tab/>
        <w:t xml:space="preserve">If the Payload Identifier is not supported i.e., there is no internal process that supports the requested application, the SCTP multiplexer will abort the created SCTP association, sending an ABORT chunk to the client that contains a </w:t>
      </w:r>
      <w:r w:rsidRPr="001002AE">
        <w:rPr>
          <w:lang w:val="en-US"/>
        </w:rPr>
        <w:t xml:space="preserve">User-Initiated Abort </w:t>
      </w:r>
      <w:r>
        <w:rPr>
          <w:lang w:val="en-US"/>
        </w:rPr>
        <w:t xml:space="preserve">cause code (12). A specific </w:t>
      </w:r>
      <w:r w:rsidRPr="001002AE">
        <w:rPr>
          <w:lang w:val="en-US"/>
        </w:rPr>
        <w:t xml:space="preserve">Upper Layer Abort Reason </w:t>
      </w:r>
      <w:r>
        <w:rPr>
          <w:lang w:val="en-US"/>
        </w:rPr>
        <w:t xml:space="preserve">(e.g. "Unsupported Payload Protocol Identifier") can also be included and be </w:t>
      </w:r>
      <w:r w:rsidRPr="001002AE">
        <w:rPr>
          <w:lang w:val="en-US"/>
        </w:rPr>
        <w:t>delivered to the upper-layer protocol at the peer</w:t>
      </w:r>
      <w:r>
        <w:rPr>
          <w:lang w:val="en-US"/>
        </w:rPr>
        <w:t>.</w:t>
      </w:r>
    </w:p>
    <w:p w14:paraId="35BD480A" w14:textId="746EB8B1" w:rsidR="00821B0F" w:rsidRPr="0090769B" w:rsidRDefault="00821B0F" w:rsidP="00821B0F">
      <w:pPr>
        <w:pStyle w:val="Heading3"/>
        <w:rPr>
          <w:lang w:eastAsia="zh-CN"/>
        </w:rPr>
      </w:pPr>
      <w:bookmarkStart w:id="570" w:name="_Toc56624226"/>
      <w:bookmarkStart w:id="571" w:name="_Toc57018122"/>
      <w:bookmarkStart w:id="572" w:name="_Toc57272084"/>
      <w:bookmarkStart w:id="573" w:name="_Toc57272189"/>
      <w:bookmarkStart w:id="574" w:name="_Toc57272292"/>
      <w:bookmarkStart w:id="575" w:name="_Toc57272518"/>
      <w:bookmarkStart w:id="576" w:name="_Toc57285042"/>
      <w:r>
        <w:rPr>
          <w:lang w:eastAsia="zh-CN"/>
        </w:rPr>
        <w:t>6.</w:t>
      </w:r>
      <w:r w:rsidR="0043378D">
        <w:rPr>
          <w:lang w:eastAsia="zh-CN"/>
        </w:rPr>
        <w:t>8</w:t>
      </w:r>
      <w:r>
        <w:rPr>
          <w:lang w:eastAsia="zh-CN"/>
        </w:rPr>
        <w:t>.3</w:t>
      </w:r>
      <w:r w:rsidRPr="0090769B">
        <w:rPr>
          <w:lang w:eastAsia="zh-CN"/>
        </w:rPr>
        <w:tab/>
      </w:r>
      <w:r>
        <w:rPr>
          <w:lang w:eastAsia="zh-CN"/>
        </w:rPr>
        <w:t>Impacts</w:t>
      </w:r>
      <w:bookmarkEnd w:id="570"/>
      <w:bookmarkEnd w:id="571"/>
      <w:bookmarkEnd w:id="572"/>
      <w:bookmarkEnd w:id="573"/>
      <w:bookmarkEnd w:id="574"/>
      <w:bookmarkEnd w:id="575"/>
      <w:bookmarkEnd w:id="576"/>
    </w:p>
    <w:p w14:paraId="398175A3" w14:textId="77777777" w:rsidR="00821B0F" w:rsidRDefault="00821B0F" w:rsidP="00821B0F">
      <w:r>
        <w:t>The solution will impact only newly defined (Rel-17 and onwards) interface applications. The solution will have no impact on legacy applications.</w:t>
      </w:r>
    </w:p>
    <w:p w14:paraId="368ABC11" w14:textId="77777777" w:rsidR="00821B0F" w:rsidRPr="005848DD" w:rsidRDefault="00821B0F" w:rsidP="00821B0F">
      <w:r>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035DA774" w14:textId="56B06253" w:rsidR="00821B0F" w:rsidRDefault="00821B0F" w:rsidP="00821B0F">
      <w:pPr>
        <w:pStyle w:val="Heading3"/>
        <w:rPr>
          <w:lang w:eastAsia="zh-CN"/>
        </w:rPr>
      </w:pPr>
      <w:bookmarkStart w:id="577" w:name="_Toc56624227"/>
      <w:bookmarkStart w:id="578" w:name="_Toc57018123"/>
      <w:bookmarkStart w:id="579" w:name="_Toc57272085"/>
      <w:bookmarkStart w:id="580" w:name="_Toc57272190"/>
      <w:bookmarkStart w:id="581" w:name="_Toc57272293"/>
      <w:bookmarkStart w:id="582" w:name="_Toc57272519"/>
      <w:bookmarkStart w:id="583" w:name="_Toc57285043"/>
      <w:r>
        <w:rPr>
          <w:lang w:eastAsia="zh-CN"/>
        </w:rPr>
        <w:t>6.</w:t>
      </w:r>
      <w:r w:rsidR="0043378D">
        <w:rPr>
          <w:lang w:eastAsia="zh-CN"/>
        </w:rPr>
        <w:t>8</w:t>
      </w:r>
      <w:r w:rsidRPr="0090769B">
        <w:rPr>
          <w:lang w:eastAsia="zh-CN"/>
        </w:rPr>
        <w:t>.</w:t>
      </w:r>
      <w:r>
        <w:rPr>
          <w:lang w:eastAsia="zh-CN"/>
        </w:rPr>
        <w:t>4</w:t>
      </w:r>
      <w:r w:rsidRPr="0090769B">
        <w:rPr>
          <w:lang w:eastAsia="zh-CN"/>
        </w:rPr>
        <w:tab/>
      </w:r>
      <w:r>
        <w:rPr>
          <w:lang w:eastAsia="zh-CN"/>
        </w:rPr>
        <w:t>Pros and cons</w:t>
      </w:r>
      <w:bookmarkEnd w:id="577"/>
      <w:bookmarkEnd w:id="578"/>
      <w:bookmarkEnd w:id="579"/>
      <w:bookmarkEnd w:id="580"/>
      <w:bookmarkEnd w:id="581"/>
      <w:bookmarkEnd w:id="582"/>
      <w:bookmarkEnd w:id="583"/>
    </w:p>
    <w:p w14:paraId="3AEDC75C" w14:textId="77777777" w:rsidR="00821B0F" w:rsidRDefault="00821B0F" w:rsidP="00821B0F">
      <w:pPr>
        <w:pStyle w:val="Guidance"/>
        <w:rPr>
          <w:i w:val="0"/>
          <w:color w:val="auto"/>
        </w:rPr>
      </w:pPr>
      <w:r w:rsidRPr="0090769B">
        <w:rPr>
          <w:b/>
          <w:i w:val="0"/>
          <w:color w:val="auto"/>
        </w:rPr>
        <w:t>Pros</w:t>
      </w:r>
      <w:r>
        <w:rPr>
          <w:i w:val="0"/>
          <w:color w:val="auto"/>
        </w:rPr>
        <w:t>:</w:t>
      </w:r>
    </w:p>
    <w:p w14:paraId="4F05F36E" w14:textId="77777777" w:rsidR="00821B0F" w:rsidRDefault="00821B0F" w:rsidP="00821B0F">
      <w:pPr>
        <w:pStyle w:val="B1"/>
      </w:pPr>
      <w:r w:rsidRPr="005848DD">
        <w:t>-</w:t>
      </w:r>
      <w:r w:rsidRPr="005848DD">
        <w:tab/>
      </w:r>
      <w:r>
        <w:t>Multiple SCTP applications can be run on the same port.</w:t>
      </w:r>
    </w:p>
    <w:p w14:paraId="3258A917" w14:textId="77777777" w:rsidR="00821B0F" w:rsidRDefault="00821B0F" w:rsidP="00821B0F">
      <w:pPr>
        <w:pStyle w:val="B1"/>
      </w:pPr>
      <w:r w:rsidRPr="005848DD">
        <w:t>-</w:t>
      </w:r>
      <w:r w:rsidRPr="005848DD">
        <w:tab/>
      </w:r>
      <w:r>
        <w:t>Minimal administration or configuration to set the nodes up.</w:t>
      </w:r>
    </w:p>
    <w:p w14:paraId="0E5BA0F0" w14:textId="77777777" w:rsidR="00821B0F" w:rsidRDefault="00821B0F" w:rsidP="00821B0F">
      <w:pPr>
        <w:pStyle w:val="B1"/>
      </w:pPr>
      <w:r>
        <w:t>-</w:t>
      </w:r>
      <w:r>
        <w:tab/>
        <w:t>Does not rely on DNS infrastructure.</w:t>
      </w:r>
    </w:p>
    <w:p w14:paraId="6C39D8E6" w14:textId="77777777" w:rsidR="00821B0F" w:rsidRDefault="00821B0F" w:rsidP="00821B0F">
      <w:r w:rsidRPr="004D7233">
        <w:rPr>
          <w:b/>
        </w:rPr>
        <w:t>Cons</w:t>
      </w:r>
      <w:r>
        <w:t>:</w:t>
      </w:r>
    </w:p>
    <w:p w14:paraId="0242D4DD" w14:textId="77777777" w:rsidR="00821B0F" w:rsidRDefault="00821B0F" w:rsidP="00821B0F">
      <w:pPr>
        <w:pStyle w:val="B1"/>
      </w:pPr>
      <w:r w:rsidRPr="004D7233">
        <w:t>-</w:t>
      </w:r>
      <w:r w:rsidRPr="004D7233">
        <w:tab/>
      </w:r>
      <w:r>
        <w:t>An SCTP multiplexer process needs to be implemented in servers.</w:t>
      </w:r>
    </w:p>
    <w:p w14:paraId="58ECC593" w14:textId="77777777" w:rsidR="00821B0F" w:rsidRDefault="00821B0F" w:rsidP="00821B0F">
      <w:pPr>
        <w:pStyle w:val="B1"/>
      </w:pPr>
      <w:r>
        <w:t>-</w:t>
      </w:r>
      <w:r>
        <w:tab/>
        <w:t>Only applicable to protocols carried over SCTP.</w:t>
      </w:r>
    </w:p>
    <w:p w14:paraId="0E648774" w14:textId="77777777" w:rsidR="00821B0F" w:rsidRDefault="00821B0F" w:rsidP="00821B0F">
      <w:pPr>
        <w:pStyle w:val="B1"/>
      </w:pPr>
      <w:r>
        <w:t>-</w:t>
      </w:r>
      <w:r>
        <w:tab/>
        <w:t>Need for IANA port number allocation if the one assigned to TCPMUX is not reused.</w:t>
      </w:r>
    </w:p>
    <w:p w14:paraId="41AD1899" w14:textId="77777777" w:rsidR="00821B0F" w:rsidRDefault="00821B0F" w:rsidP="00821B0F">
      <w:pPr>
        <w:pStyle w:val="B1"/>
      </w:pPr>
      <w:r>
        <w:t>-</w:t>
      </w:r>
      <w:r>
        <w:tab/>
        <w:t>Need for a 3GPP-managed port allocation if the port used for SCTP multiplexer is neither the one for TCPMUX nor one allocated by IANA.</w:t>
      </w:r>
    </w:p>
    <w:p w14:paraId="28958CE9" w14:textId="77777777" w:rsidR="00821B0F" w:rsidRDefault="00821B0F" w:rsidP="00821B0F">
      <w:pPr>
        <w:pStyle w:val="B1"/>
      </w:pPr>
      <w:r>
        <w:t>-</w:t>
      </w:r>
      <w:r>
        <w:tab/>
        <w:t>Not possible to use the port number to distinguish SCTP applications.</w:t>
      </w:r>
    </w:p>
    <w:p w14:paraId="0D6D8EEE" w14:textId="1B5FD554" w:rsidR="00AF77DA" w:rsidRPr="00FD0FE9" w:rsidRDefault="00AF77DA" w:rsidP="00AF77DA">
      <w:pPr>
        <w:pStyle w:val="Heading2"/>
        <w:rPr>
          <w:lang w:val="en-US" w:eastAsia="zh-CN"/>
        </w:rPr>
      </w:pPr>
      <w:bookmarkStart w:id="584" w:name="_Toc56624228"/>
      <w:bookmarkStart w:id="585" w:name="_Toc57018124"/>
      <w:bookmarkStart w:id="586" w:name="_Toc57272086"/>
      <w:bookmarkStart w:id="587" w:name="_Toc57272191"/>
      <w:bookmarkStart w:id="588" w:name="_Toc57272294"/>
      <w:bookmarkStart w:id="589" w:name="_Toc57272520"/>
      <w:bookmarkStart w:id="590" w:name="_Toc57285044"/>
      <w:r w:rsidRPr="00FD0FE9">
        <w:rPr>
          <w:lang w:val="en-US" w:eastAsia="zh-CN"/>
        </w:rPr>
        <w:lastRenderedPageBreak/>
        <w:t>6.</w:t>
      </w:r>
      <w:r w:rsidR="0043378D">
        <w:rPr>
          <w:lang w:val="en-US" w:eastAsia="zh-CN"/>
        </w:rPr>
        <w:t>9</w:t>
      </w:r>
      <w:r w:rsidRPr="00FD0FE9">
        <w:rPr>
          <w:lang w:val="en-US" w:eastAsia="zh-CN"/>
        </w:rPr>
        <w:tab/>
        <w:t>Solution#</w:t>
      </w:r>
      <w:r w:rsidR="0043378D">
        <w:rPr>
          <w:lang w:val="en-US" w:eastAsia="zh-CN"/>
        </w:rPr>
        <w:t>8</w:t>
      </w:r>
      <w:r w:rsidRPr="00FD0FE9">
        <w:rPr>
          <w:lang w:val="en-US" w:eastAsia="zh-CN"/>
        </w:rPr>
        <w:t xml:space="preserve">: </w:t>
      </w:r>
      <w:r w:rsidRPr="00FD0FE9">
        <w:rPr>
          <w:rFonts w:eastAsia="SimSun"/>
          <w:lang w:val="en-US" w:eastAsia="zh-CN"/>
        </w:rPr>
        <w:t>SCTP Multiplexer Application</w:t>
      </w:r>
      <w:bookmarkEnd w:id="584"/>
      <w:bookmarkEnd w:id="585"/>
      <w:bookmarkEnd w:id="586"/>
      <w:bookmarkEnd w:id="587"/>
      <w:bookmarkEnd w:id="588"/>
      <w:bookmarkEnd w:id="589"/>
      <w:bookmarkEnd w:id="590"/>
    </w:p>
    <w:p w14:paraId="3F10F151" w14:textId="4687AA3E" w:rsidR="00AF77DA" w:rsidRPr="0090769B" w:rsidRDefault="00AF77DA" w:rsidP="00AF77DA">
      <w:pPr>
        <w:pStyle w:val="Heading3"/>
        <w:rPr>
          <w:lang w:eastAsia="zh-CN"/>
        </w:rPr>
      </w:pPr>
      <w:bookmarkStart w:id="591" w:name="_Toc56624229"/>
      <w:bookmarkStart w:id="592" w:name="_Toc57018125"/>
      <w:bookmarkStart w:id="593" w:name="_Toc57272087"/>
      <w:bookmarkStart w:id="594" w:name="_Toc57272192"/>
      <w:bookmarkStart w:id="595" w:name="_Toc57272295"/>
      <w:bookmarkStart w:id="596" w:name="_Toc57272521"/>
      <w:bookmarkStart w:id="597" w:name="_Toc57285045"/>
      <w:r>
        <w:rPr>
          <w:lang w:eastAsia="zh-CN"/>
        </w:rPr>
        <w:t>6.</w:t>
      </w:r>
      <w:r w:rsidR="0043378D">
        <w:rPr>
          <w:lang w:eastAsia="zh-CN"/>
        </w:rPr>
        <w:t>9</w:t>
      </w:r>
      <w:r w:rsidRPr="0090769B">
        <w:rPr>
          <w:lang w:eastAsia="zh-CN"/>
        </w:rPr>
        <w:t>.1</w:t>
      </w:r>
      <w:r w:rsidRPr="0090769B">
        <w:rPr>
          <w:lang w:eastAsia="zh-CN"/>
        </w:rPr>
        <w:tab/>
        <w:t>General</w:t>
      </w:r>
      <w:bookmarkEnd w:id="591"/>
      <w:bookmarkEnd w:id="592"/>
      <w:bookmarkEnd w:id="593"/>
      <w:bookmarkEnd w:id="594"/>
      <w:bookmarkEnd w:id="595"/>
      <w:bookmarkEnd w:id="596"/>
      <w:bookmarkEnd w:id="597"/>
    </w:p>
    <w:p w14:paraId="08067464" w14:textId="5D9AE53D" w:rsidR="00AF77DA" w:rsidRDefault="00AF77DA" w:rsidP="00AF77DA">
      <w:pPr>
        <w:rPr>
          <w:rFonts w:eastAsia="SimSun"/>
          <w:lang w:val="en-US" w:eastAsia="zh-CN"/>
        </w:rPr>
      </w:pPr>
      <w:r>
        <w:rPr>
          <w:lang w:val="en-US"/>
        </w:rPr>
        <w:t xml:space="preserve">This is an alternative to the </w:t>
      </w:r>
      <w:r>
        <w:rPr>
          <w:rFonts w:eastAsia="SimSun"/>
          <w:lang w:val="en-US" w:eastAsia="zh-CN"/>
        </w:rPr>
        <w:t xml:space="preserve">solution </w:t>
      </w:r>
      <w:r w:rsidRPr="00A9011C">
        <w:rPr>
          <w:rFonts w:eastAsia="SimSun"/>
          <w:lang w:val="en-US" w:eastAsia="zh-CN"/>
        </w:rPr>
        <w:t>#</w:t>
      </w:r>
      <w:r w:rsidR="0043378D" w:rsidRPr="0043378D">
        <w:rPr>
          <w:rFonts w:eastAsia="SimSun"/>
          <w:lang w:val="en-US" w:eastAsia="zh-CN"/>
        </w:rPr>
        <w:t>7</w:t>
      </w:r>
      <w:r>
        <w:rPr>
          <w:rFonts w:eastAsia="SimSun"/>
          <w:lang w:val="en-US" w:eastAsia="zh-CN"/>
        </w:rPr>
        <w:t>.</w:t>
      </w:r>
    </w:p>
    <w:p w14:paraId="7AABCA23" w14:textId="179FC2D3" w:rsidR="00AF77DA" w:rsidRDefault="00AF77DA" w:rsidP="00AF77DA">
      <w:pPr>
        <w:rPr>
          <w:rFonts w:eastAsia="SimSun"/>
          <w:lang w:val="en-US" w:eastAsia="zh-CN"/>
        </w:rPr>
      </w:pPr>
      <w:r>
        <w:rPr>
          <w:rFonts w:eastAsia="SimSun"/>
          <w:lang w:val="en-US" w:eastAsia="zh-CN"/>
        </w:rPr>
        <w:t>A new SCTP application (see IETF RFC 4960 </w:t>
      </w:r>
      <w:r w:rsidRPr="0043378D">
        <w:rPr>
          <w:rFonts w:eastAsia="SimSun"/>
          <w:lang w:val="en-US" w:eastAsia="zh-CN"/>
        </w:rPr>
        <w:t>[</w:t>
      </w:r>
      <w:r w:rsidR="008D60CA" w:rsidRPr="00A9011C">
        <w:rPr>
          <w:rFonts w:eastAsia="SimSun"/>
          <w:lang w:val="en-US" w:eastAsia="zh-CN"/>
        </w:rPr>
        <w:t>4</w:t>
      </w:r>
      <w:r w:rsidRPr="0043378D">
        <w:rPr>
          <w:rFonts w:eastAsia="SimSun"/>
          <w:lang w:val="en-US" w:eastAsia="zh-CN"/>
        </w:rPr>
        <w:t>])</w:t>
      </w:r>
      <w:r>
        <w:rPr>
          <w:rFonts w:eastAsia="SimSun"/>
          <w:lang w:val="en-US" w:eastAsia="zh-CN"/>
        </w:rPr>
        <w:t xml:space="preserve"> is specified by 3GPP and a new well-known SCTP port is allocated by IANA for this SCTP application. As an alternative, the SCTP port for this new application could be managed by 3GPP.</w:t>
      </w:r>
    </w:p>
    <w:p w14:paraId="2B768831" w14:textId="77777777" w:rsidR="00AF77DA" w:rsidRDefault="00AF77DA" w:rsidP="00AF77DA">
      <w:pPr>
        <w:rPr>
          <w:rFonts w:eastAsia="SimSun"/>
          <w:lang w:val="en-US" w:eastAsia="zh-CN"/>
        </w:rPr>
      </w:pPr>
      <w:r>
        <w:rPr>
          <w:rFonts w:eastAsia="SimSun"/>
          <w:lang w:val="en-US" w:eastAsia="zh-CN"/>
        </w:rPr>
        <w:t>This SCTP application is used to:</w:t>
      </w:r>
    </w:p>
    <w:p w14:paraId="7D5393CB"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Advertise the list of SCTP application required by a client</w:t>
      </w:r>
    </w:p>
    <w:p w14:paraId="0A59C457"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Retrieve the list of SCTP application supported by a server</w:t>
      </w:r>
    </w:p>
    <w:p w14:paraId="30CDFF2B" w14:textId="77777777" w:rsidR="00AF77DA" w:rsidRDefault="00AF77DA" w:rsidP="00AF77DA">
      <w:pPr>
        <w:pStyle w:val="B1"/>
        <w:rPr>
          <w:rFonts w:eastAsia="SimSun"/>
          <w:lang w:val="en-US" w:eastAsia="zh-CN"/>
        </w:rPr>
      </w:pPr>
      <w:r>
        <w:rPr>
          <w:rFonts w:eastAsia="SimSun"/>
          <w:lang w:val="en-US" w:eastAsia="zh-CN"/>
        </w:rPr>
        <w:t>-</w:t>
      </w:r>
      <w:r>
        <w:rPr>
          <w:rFonts w:eastAsia="SimSun"/>
          <w:lang w:val="en-US" w:eastAsia="zh-CN"/>
        </w:rPr>
        <w:tab/>
        <w:t>Multiplex and de-multiplex SCTP applications over a single well-known port</w:t>
      </w:r>
    </w:p>
    <w:p w14:paraId="69C2EBFC" w14:textId="77777777" w:rsidR="00AF77DA" w:rsidRDefault="00AF77DA" w:rsidP="00AF77DA">
      <w:pPr>
        <w:rPr>
          <w:lang w:val="en-US"/>
        </w:rPr>
      </w:pPr>
      <w:r>
        <w:rPr>
          <w:lang w:val="en-US"/>
        </w:rPr>
        <w:t>The following SCTP messages are defined:</w:t>
      </w:r>
    </w:p>
    <w:p w14:paraId="75E41ACE" w14:textId="77777777" w:rsidR="00AF77DA" w:rsidRDefault="00AF77DA" w:rsidP="00AF77DA">
      <w:pPr>
        <w:pStyle w:val="B1"/>
        <w:rPr>
          <w:lang w:val="en-US"/>
        </w:rPr>
      </w:pPr>
      <w:r>
        <w:rPr>
          <w:lang w:val="en-US"/>
        </w:rPr>
        <w:t>-</w:t>
      </w:r>
      <w:r>
        <w:rPr>
          <w:lang w:val="en-US"/>
        </w:rPr>
        <w:tab/>
        <w:t>Required Payload Protocol ID list: This DATA chunk provides the SCTP application identifier required by the client.</w:t>
      </w:r>
    </w:p>
    <w:p w14:paraId="4AE53F21" w14:textId="77777777" w:rsidR="00AF77DA" w:rsidRDefault="00AF77DA" w:rsidP="00AF77DA">
      <w:pPr>
        <w:pStyle w:val="B1"/>
        <w:rPr>
          <w:lang w:val="en-US"/>
        </w:rPr>
      </w:pPr>
      <w:r>
        <w:rPr>
          <w:lang w:val="en-US"/>
        </w:rPr>
        <w:t>-</w:t>
      </w:r>
      <w:r>
        <w:rPr>
          <w:lang w:val="en-US"/>
        </w:rPr>
        <w:tab/>
        <w:t>Supported Payload Protocol ID list: This DATA chunk indicates if the required SCTP application identifier is supported and may provide the list of SCTP application identifiers supported by the server.</w:t>
      </w:r>
    </w:p>
    <w:p w14:paraId="57B3BD36" w14:textId="77777777" w:rsidR="00AF77DA" w:rsidRDefault="00AF77DA" w:rsidP="00AF77DA">
      <w:pPr>
        <w:rPr>
          <w:lang w:val="en-US"/>
        </w:rPr>
      </w:pPr>
      <w:r>
        <w:rPr>
          <w:lang w:val="en-US"/>
        </w:rPr>
        <w:t>The messages above are used to negotiation the SCTP application that can be used between peers over SCTP.</w:t>
      </w:r>
    </w:p>
    <w:p w14:paraId="256EB3DC" w14:textId="77777777" w:rsidR="00AF77DA" w:rsidRDefault="00AF77DA" w:rsidP="00AF77DA">
      <w:pPr>
        <w:rPr>
          <w:lang w:val="en-US"/>
        </w:rPr>
      </w:pPr>
      <w:r>
        <w:rPr>
          <w:lang w:val="en-US"/>
        </w:rPr>
        <w:t>If there is at least one application supported by both the client and the server, the SCTP peers can exchange user data related to the supported application(s).</w:t>
      </w:r>
    </w:p>
    <w:p w14:paraId="22F6C056" w14:textId="77777777" w:rsidR="00AF77DA" w:rsidRDefault="00AF77DA" w:rsidP="00AF77DA">
      <w:pPr>
        <w:rPr>
          <w:lang w:val="en-US"/>
        </w:rPr>
      </w:pPr>
      <w:r>
        <w:rPr>
          <w:lang w:val="en-US"/>
        </w:rPr>
        <w:t xml:space="preserve">If there is no application in common, the SCTP association is aborted. </w:t>
      </w:r>
    </w:p>
    <w:p w14:paraId="6F3D6CAB" w14:textId="1A593166" w:rsidR="00AF77DA" w:rsidRPr="0090769B" w:rsidRDefault="00AF77DA" w:rsidP="00AF77DA">
      <w:pPr>
        <w:pStyle w:val="Heading3"/>
        <w:rPr>
          <w:lang w:eastAsia="zh-CN"/>
        </w:rPr>
      </w:pPr>
      <w:bookmarkStart w:id="598" w:name="_Toc56624230"/>
      <w:bookmarkStart w:id="599" w:name="_Toc57018126"/>
      <w:bookmarkStart w:id="600" w:name="_Toc57272088"/>
      <w:bookmarkStart w:id="601" w:name="_Toc57272193"/>
      <w:bookmarkStart w:id="602" w:name="_Toc57272296"/>
      <w:bookmarkStart w:id="603" w:name="_Toc57272522"/>
      <w:bookmarkStart w:id="604" w:name="_Toc57285046"/>
      <w:r>
        <w:rPr>
          <w:lang w:eastAsia="zh-CN"/>
        </w:rPr>
        <w:t>6.</w:t>
      </w:r>
      <w:r w:rsidR="0043378D">
        <w:rPr>
          <w:lang w:eastAsia="zh-CN"/>
        </w:rPr>
        <w:t>9</w:t>
      </w:r>
      <w:r w:rsidRPr="0090769B">
        <w:rPr>
          <w:lang w:eastAsia="zh-CN"/>
        </w:rPr>
        <w:t>.2</w:t>
      </w:r>
      <w:r w:rsidRPr="0090769B">
        <w:rPr>
          <w:lang w:eastAsia="zh-CN"/>
        </w:rPr>
        <w:tab/>
        <w:t>Detailed description</w:t>
      </w:r>
      <w:bookmarkEnd w:id="598"/>
      <w:bookmarkEnd w:id="599"/>
      <w:bookmarkEnd w:id="600"/>
      <w:bookmarkEnd w:id="601"/>
      <w:bookmarkEnd w:id="602"/>
      <w:bookmarkEnd w:id="603"/>
      <w:bookmarkEnd w:id="604"/>
    </w:p>
    <w:p w14:paraId="227EDCA0" w14:textId="77777777" w:rsidR="00AF77DA" w:rsidRDefault="00AF77DA" w:rsidP="00AF77DA">
      <w:pPr>
        <w:rPr>
          <w:lang w:val="en-US"/>
        </w:rPr>
      </w:pPr>
      <w:r>
        <w:t>The proposed solution is based on the following assumptions:</w:t>
      </w:r>
    </w:p>
    <w:p w14:paraId="77E2AD61" w14:textId="77777777" w:rsidR="00AF77DA" w:rsidRDefault="00AF77DA" w:rsidP="00AF77DA">
      <w:r>
        <w:rPr>
          <w:lang w:val="en-US"/>
        </w:rPr>
        <w:t xml:space="preserve">The server implements an SCTP multiplexer application </w:t>
      </w:r>
      <w:r>
        <w:t>that can serve multiple applications on a single well-known STCP port (allocated by IANA or managed by 3GPP).</w:t>
      </w:r>
    </w:p>
    <w:p w14:paraId="4E225879" w14:textId="77777777" w:rsidR="00AF77DA" w:rsidRPr="00770C28" w:rsidRDefault="00AF77DA" w:rsidP="00AF77DA">
      <w:pPr>
        <w:rPr>
          <w:lang w:val="en-US"/>
        </w:rPr>
      </w:pPr>
      <w:r>
        <w:rPr>
          <w:lang w:val="en-US"/>
        </w:rPr>
        <w:t xml:space="preserve">The client is configured with the IP address of the server to contact and use the </w:t>
      </w:r>
      <w:r>
        <w:t>well-known STCP port associated to the SCTP multiplexer application to set up the SCTP association.</w:t>
      </w:r>
    </w:p>
    <w:p w14:paraId="16A90C13" w14:textId="77777777" w:rsidR="00AF77DA" w:rsidRPr="004D7233" w:rsidRDefault="00AF77DA" w:rsidP="00AF77DA">
      <w:pPr>
        <w:pStyle w:val="B1"/>
        <w:rPr>
          <w:lang w:val="en-US"/>
        </w:rPr>
      </w:pPr>
      <w:r w:rsidRPr="004D7233">
        <w:rPr>
          <w:lang w:val="en-US"/>
        </w:rPr>
        <w:t>1-</w:t>
      </w:r>
      <w:r>
        <w:rPr>
          <w:lang w:val="en-US"/>
        </w:rPr>
        <w:tab/>
      </w:r>
      <w:r w:rsidRPr="004D7233">
        <w:rPr>
          <w:lang w:val="en-US"/>
        </w:rPr>
        <w:t xml:space="preserve">The client sends an INIT signal to the </w:t>
      </w:r>
      <w:r>
        <w:t>SCTP server</w:t>
      </w:r>
      <w:r w:rsidRPr="004D7233">
        <w:rPr>
          <w:lang w:val="en-US"/>
        </w:rPr>
        <w:t xml:space="preserve"> to initiate an association</w:t>
      </w:r>
      <w:r>
        <w:rPr>
          <w:lang w:val="en-US"/>
        </w:rPr>
        <w:t xml:space="preserve"> on the </w:t>
      </w:r>
      <w:r>
        <w:t>well-known STCP port associated to the SCTP multiplexer application</w:t>
      </w:r>
      <w:r w:rsidRPr="004D7233">
        <w:rPr>
          <w:lang w:val="en-US"/>
        </w:rPr>
        <w:t>.</w:t>
      </w:r>
    </w:p>
    <w:p w14:paraId="6E4100E1" w14:textId="77777777" w:rsidR="00AF77DA" w:rsidRPr="00770C28" w:rsidRDefault="00AF77DA" w:rsidP="00AF77DA">
      <w:pPr>
        <w:pStyle w:val="B1"/>
        <w:rPr>
          <w:lang w:val="en-US"/>
        </w:rPr>
      </w:pPr>
      <w:r>
        <w:rPr>
          <w:lang w:val="en-US"/>
        </w:rPr>
        <w:t>2-</w:t>
      </w:r>
      <w:r>
        <w:rPr>
          <w:lang w:val="en-US"/>
        </w:rPr>
        <w:tab/>
      </w:r>
      <w:r w:rsidRPr="00770C28">
        <w:rPr>
          <w:lang w:val="en-US"/>
        </w:rPr>
        <w:t xml:space="preserve">On receipt of the INIT signal, the </w:t>
      </w:r>
      <w:r>
        <w:t>SCTP server</w:t>
      </w:r>
      <w:r w:rsidRPr="00770C28">
        <w:rPr>
          <w:lang w:val="en-US"/>
        </w:rPr>
        <w:t xml:space="preserve"> sends an INIT-ACK response to the client. This INIT-ACK </w:t>
      </w:r>
      <w:r>
        <w:rPr>
          <w:lang w:val="en-US"/>
        </w:rPr>
        <w:t>signal contains a state cookie.</w:t>
      </w:r>
    </w:p>
    <w:p w14:paraId="4ECB989F" w14:textId="77777777" w:rsidR="00AF77DA" w:rsidRPr="00770C28" w:rsidRDefault="00AF77DA" w:rsidP="00AF77DA">
      <w:pPr>
        <w:pStyle w:val="B1"/>
        <w:rPr>
          <w:lang w:val="en-US"/>
        </w:rPr>
      </w:pPr>
      <w:r>
        <w:rPr>
          <w:lang w:val="en-US"/>
        </w:rPr>
        <w:t>3-</w:t>
      </w:r>
      <w:r>
        <w:rPr>
          <w:lang w:val="en-US"/>
        </w:rPr>
        <w:tab/>
      </w:r>
      <w:r w:rsidRPr="00770C28">
        <w:rPr>
          <w:lang w:val="en-US"/>
        </w:rPr>
        <w:t>On receipt of this INIT-ACK signal, the client sends a COOKIE-ECHO response, which just echoes the state cookie.</w:t>
      </w:r>
    </w:p>
    <w:p w14:paraId="73AAE05A" w14:textId="77777777" w:rsidR="00AF77DA" w:rsidRDefault="00AF77DA" w:rsidP="00AF77DA">
      <w:pPr>
        <w:pStyle w:val="B1"/>
        <w:rPr>
          <w:lang w:val="en-US"/>
        </w:rPr>
      </w:pPr>
      <w:r>
        <w:rPr>
          <w:lang w:val="en-US"/>
        </w:rPr>
        <w:t>4-</w:t>
      </w:r>
      <w:r>
        <w:rPr>
          <w:lang w:val="en-US"/>
        </w:rPr>
        <w:tab/>
      </w:r>
      <w:r w:rsidRPr="00770C28">
        <w:rPr>
          <w:lang w:val="en-US"/>
        </w:rPr>
        <w:t xml:space="preserve">After verifying the authenticity of the state cookie, the </w:t>
      </w:r>
      <w:r>
        <w:t>SCTP server</w:t>
      </w:r>
      <w:r w:rsidRPr="00770C28">
        <w:rPr>
          <w:lang w:val="en-US"/>
        </w:rPr>
        <w:t xml:space="preserve"> then allocates the resources for the association, sends a COOKIE-ACK response acknowledging the COOKIE-ECHO signal, and the association </w:t>
      </w:r>
      <w:r>
        <w:rPr>
          <w:lang w:val="en-US"/>
        </w:rPr>
        <w:t>is said ESTABLISHED.</w:t>
      </w:r>
    </w:p>
    <w:p w14:paraId="7D6DDFAB" w14:textId="77777777" w:rsidR="00AF77DA" w:rsidRDefault="00AF77DA" w:rsidP="00AF77DA">
      <w:pPr>
        <w:pStyle w:val="B1"/>
        <w:rPr>
          <w:lang w:val="en-US"/>
        </w:rPr>
      </w:pPr>
      <w:r>
        <w:rPr>
          <w:lang w:val="en-US"/>
        </w:rPr>
        <w:t>5-</w:t>
      </w:r>
      <w:r>
        <w:rPr>
          <w:lang w:val="en-US"/>
        </w:rPr>
        <w:tab/>
        <w:t xml:space="preserve">The client sends send the "Required Payload Protocol ID list" message to the </w:t>
      </w:r>
      <w:r>
        <w:t>SCTP server to indicate the SCTP application that it would like to carry over this SCTP association</w:t>
      </w:r>
      <w:r>
        <w:rPr>
          <w:lang w:val="en-US"/>
        </w:rPr>
        <w:t>.</w:t>
      </w:r>
    </w:p>
    <w:p w14:paraId="7B2A9070" w14:textId="77777777" w:rsidR="00AF77DA" w:rsidRDefault="00AF77DA" w:rsidP="00AF77DA">
      <w:pPr>
        <w:pStyle w:val="B1"/>
        <w:rPr>
          <w:lang w:val="en-US"/>
        </w:rPr>
      </w:pPr>
      <w:r>
        <w:rPr>
          <w:lang w:val="en-US"/>
        </w:rPr>
        <w:t>6-</w:t>
      </w:r>
      <w:r>
        <w:rPr>
          <w:lang w:val="en-US"/>
        </w:rPr>
        <w:tab/>
        <w:t xml:space="preserve">The </w:t>
      </w:r>
      <w:r>
        <w:t xml:space="preserve">SCTP server checks the requested </w:t>
      </w:r>
      <w:r w:rsidRPr="00802765">
        <w:rPr>
          <w:lang w:val="en-US"/>
        </w:rPr>
        <w:t>Payload Protocol Identifier</w:t>
      </w:r>
      <w:r>
        <w:rPr>
          <w:lang w:val="en-US"/>
        </w:rPr>
        <w:t>.</w:t>
      </w:r>
    </w:p>
    <w:p w14:paraId="2AF4197E" w14:textId="77777777" w:rsidR="00AF77DA" w:rsidRDefault="00AF77DA" w:rsidP="00AF77DA">
      <w:pPr>
        <w:pStyle w:val="B2"/>
        <w:rPr>
          <w:lang w:val="en-US"/>
        </w:rPr>
      </w:pPr>
      <w:r>
        <w:rPr>
          <w:lang w:val="en-US"/>
        </w:rPr>
        <w:t>a-</w:t>
      </w:r>
      <w:r>
        <w:rPr>
          <w:lang w:val="en-US"/>
        </w:rPr>
        <w:tab/>
        <w:t xml:space="preserve">If there is the Payload Protocol Identifier is supported i.e., there is an internal process that supports the requested application, the SCTP server answers with a "Supported Payload Protocol ID list" message, including a Cause value "Success". The full list of supported Payload Protocol Identifiers may also be </w:t>
      </w:r>
      <w:r>
        <w:rPr>
          <w:lang w:val="en-US"/>
        </w:rPr>
        <w:lastRenderedPageBreak/>
        <w:t>provided, for future use. After reception, the client can send DATA chunks to the SCTP server, each DATA chunk including the Payload Protocol Identifier of negotiated SCTP application. User data are delivered to the correct application according to the Payload Protocol Identifier.</w:t>
      </w:r>
    </w:p>
    <w:p w14:paraId="7182B38A" w14:textId="77777777" w:rsidR="00AF77DA" w:rsidRDefault="00AF77DA" w:rsidP="00AF77DA">
      <w:pPr>
        <w:pStyle w:val="B2"/>
        <w:rPr>
          <w:lang w:val="en-US"/>
        </w:rPr>
      </w:pPr>
      <w:r>
        <w:rPr>
          <w:lang w:val="en-US"/>
        </w:rPr>
        <w:t>b-</w:t>
      </w:r>
      <w:r>
        <w:rPr>
          <w:lang w:val="en-US"/>
        </w:rPr>
        <w:tab/>
        <w:t>If the Payload Identifier is not supported i.e., there is no internal process that supports the requested application, the SCTP server answers with a "Supported Payload Protocol ID list" message, including a Cause value "Failure" and an</w:t>
      </w:r>
      <w:r w:rsidRPr="002C3FC6">
        <w:rPr>
          <w:lang w:val="en-US"/>
        </w:rPr>
        <w:t xml:space="preserve"> ABORT chunk to close the</w:t>
      </w:r>
      <w:r>
        <w:rPr>
          <w:lang w:val="en-US"/>
        </w:rPr>
        <w:t xml:space="preserve"> association. </w:t>
      </w:r>
      <w:r w:rsidRPr="002C3FC6">
        <w:rPr>
          <w:lang w:val="en-US"/>
        </w:rPr>
        <w:t xml:space="preserve">The ABORT chunk may contain </w:t>
      </w:r>
      <w:r>
        <w:rPr>
          <w:lang w:val="en-US"/>
        </w:rPr>
        <w:t xml:space="preserve">a </w:t>
      </w:r>
      <w:r w:rsidRPr="001002AE">
        <w:rPr>
          <w:lang w:val="en-US"/>
        </w:rPr>
        <w:t xml:space="preserve">User-Initiated Abort </w:t>
      </w:r>
      <w:r>
        <w:rPr>
          <w:lang w:val="en-US"/>
        </w:rPr>
        <w:t xml:space="preserve">cause code (12) and a specific </w:t>
      </w:r>
      <w:r w:rsidRPr="001002AE">
        <w:rPr>
          <w:lang w:val="en-US"/>
        </w:rPr>
        <w:t xml:space="preserve">Upper Layer Abort Reason </w:t>
      </w:r>
      <w:r>
        <w:rPr>
          <w:lang w:val="en-US"/>
        </w:rPr>
        <w:t>(e.g. "Unsupported Payload Protocol Identifier").</w:t>
      </w:r>
    </w:p>
    <w:p w14:paraId="3E2E9AE3" w14:textId="6AC8E088" w:rsidR="00AF77DA" w:rsidRPr="0090769B" w:rsidRDefault="00AF77DA" w:rsidP="00AF77DA">
      <w:pPr>
        <w:pStyle w:val="Heading3"/>
        <w:rPr>
          <w:lang w:eastAsia="zh-CN"/>
        </w:rPr>
      </w:pPr>
      <w:bookmarkStart w:id="605" w:name="_Toc56624231"/>
      <w:bookmarkStart w:id="606" w:name="_Toc57018127"/>
      <w:bookmarkStart w:id="607" w:name="_Toc57272089"/>
      <w:bookmarkStart w:id="608" w:name="_Toc57272194"/>
      <w:bookmarkStart w:id="609" w:name="_Toc57272297"/>
      <w:bookmarkStart w:id="610" w:name="_Toc57272523"/>
      <w:bookmarkStart w:id="611" w:name="_Toc57285047"/>
      <w:r>
        <w:rPr>
          <w:lang w:eastAsia="zh-CN"/>
        </w:rPr>
        <w:t>6.</w:t>
      </w:r>
      <w:r w:rsidR="0043378D">
        <w:rPr>
          <w:lang w:eastAsia="zh-CN"/>
        </w:rPr>
        <w:t>9</w:t>
      </w:r>
      <w:r>
        <w:rPr>
          <w:lang w:eastAsia="zh-CN"/>
        </w:rPr>
        <w:t>.3</w:t>
      </w:r>
      <w:r w:rsidRPr="0090769B">
        <w:rPr>
          <w:lang w:eastAsia="zh-CN"/>
        </w:rPr>
        <w:tab/>
      </w:r>
      <w:r>
        <w:rPr>
          <w:lang w:eastAsia="zh-CN"/>
        </w:rPr>
        <w:t>Impacts</w:t>
      </w:r>
      <w:bookmarkEnd w:id="605"/>
      <w:bookmarkEnd w:id="606"/>
      <w:bookmarkEnd w:id="607"/>
      <w:bookmarkEnd w:id="608"/>
      <w:bookmarkEnd w:id="609"/>
      <w:bookmarkEnd w:id="610"/>
      <w:bookmarkEnd w:id="611"/>
    </w:p>
    <w:p w14:paraId="1CF8C3B8" w14:textId="77777777" w:rsidR="00AF77DA" w:rsidRDefault="00AF77DA" w:rsidP="00AF77DA">
      <w:r>
        <w:t>The solution will impact only newly defined (Rel-17 and onwards) interface applications. The solution will have no impact on legacy applications.</w:t>
      </w:r>
    </w:p>
    <w:p w14:paraId="0E7927BD" w14:textId="375AB060" w:rsidR="00AF77DA" w:rsidRDefault="00AF77DA" w:rsidP="00AF77DA">
      <w:pPr>
        <w:pStyle w:val="Heading3"/>
        <w:rPr>
          <w:lang w:eastAsia="zh-CN"/>
        </w:rPr>
      </w:pPr>
      <w:bookmarkStart w:id="612" w:name="_Toc56624232"/>
      <w:bookmarkStart w:id="613" w:name="_Toc57018128"/>
      <w:bookmarkStart w:id="614" w:name="_Toc57272090"/>
      <w:bookmarkStart w:id="615" w:name="_Toc57272195"/>
      <w:bookmarkStart w:id="616" w:name="_Toc57272298"/>
      <w:bookmarkStart w:id="617" w:name="_Toc57272524"/>
      <w:bookmarkStart w:id="618" w:name="_Toc57285048"/>
      <w:r>
        <w:rPr>
          <w:lang w:eastAsia="zh-CN"/>
        </w:rPr>
        <w:t>6.</w:t>
      </w:r>
      <w:r w:rsidR="0043378D">
        <w:rPr>
          <w:lang w:eastAsia="zh-CN"/>
        </w:rPr>
        <w:t>9</w:t>
      </w:r>
      <w:r w:rsidRPr="0090769B">
        <w:rPr>
          <w:lang w:eastAsia="zh-CN"/>
        </w:rPr>
        <w:t>.</w:t>
      </w:r>
      <w:r>
        <w:rPr>
          <w:lang w:eastAsia="zh-CN"/>
        </w:rPr>
        <w:t>4</w:t>
      </w:r>
      <w:r w:rsidRPr="0090769B">
        <w:rPr>
          <w:lang w:eastAsia="zh-CN"/>
        </w:rPr>
        <w:tab/>
      </w:r>
      <w:r>
        <w:rPr>
          <w:lang w:eastAsia="zh-CN"/>
        </w:rPr>
        <w:t>Pros and cons</w:t>
      </w:r>
      <w:bookmarkEnd w:id="612"/>
      <w:bookmarkEnd w:id="613"/>
      <w:bookmarkEnd w:id="614"/>
      <w:bookmarkEnd w:id="615"/>
      <w:bookmarkEnd w:id="616"/>
      <w:bookmarkEnd w:id="617"/>
      <w:bookmarkEnd w:id="618"/>
    </w:p>
    <w:p w14:paraId="58F6327C" w14:textId="77777777" w:rsidR="00AF77DA" w:rsidRDefault="00AF77DA" w:rsidP="00AF77DA">
      <w:pPr>
        <w:pStyle w:val="Guidance"/>
        <w:rPr>
          <w:i w:val="0"/>
          <w:color w:val="auto"/>
        </w:rPr>
      </w:pPr>
      <w:r w:rsidRPr="0090769B">
        <w:rPr>
          <w:b/>
          <w:i w:val="0"/>
          <w:color w:val="auto"/>
        </w:rPr>
        <w:t>Pros</w:t>
      </w:r>
      <w:r>
        <w:rPr>
          <w:i w:val="0"/>
          <w:color w:val="auto"/>
        </w:rPr>
        <w:t>:</w:t>
      </w:r>
    </w:p>
    <w:p w14:paraId="77FB9B0E" w14:textId="77777777" w:rsidR="00AF77DA" w:rsidRDefault="00AF77DA" w:rsidP="00AF77DA">
      <w:pPr>
        <w:pStyle w:val="B1"/>
      </w:pPr>
      <w:r w:rsidRPr="005848DD">
        <w:t>-</w:t>
      </w:r>
      <w:r w:rsidRPr="005848DD">
        <w:tab/>
      </w:r>
      <w:r>
        <w:t>Multiple SCTP applications can be run on the same port.</w:t>
      </w:r>
    </w:p>
    <w:p w14:paraId="0A786A64" w14:textId="77777777" w:rsidR="00AF77DA" w:rsidRDefault="00AF77DA" w:rsidP="00AF77DA">
      <w:pPr>
        <w:pStyle w:val="B1"/>
      </w:pPr>
      <w:r w:rsidRPr="005848DD">
        <w:t>-</w:t>
      </w:r>
      <w:r w:rsidRPr="005848DD">
        <w:tab/>
      </w:r>
      <w:r>
        <w:t>The SCTP multiplexing is done a dedicated port.</w:t>
      </w:r>
    </w:p>
    <w:p w14:paraId="48962D02" w14:textId="1F976AA0" w:rsidR="00AF77DA" w:rsidRDefault="00AF77DA" w:rsidP="00AF77DA">
      <w:pPr>
        <w:pStyle w:val="B1"/>
      </w:pPr>
      <w:r>
        <w:t>-</w:t>
      </w:r>
      <w:r w:rsidR="006B6B30">
        <w:tab/>
      </w:r>
      <w:r>
        <w:t>The SCTP multiplexing functionality is supported by a dedicated application above SCTP, transparent to the SCTP layer.</w:t>
      </w:r>
    </w:p>
    <w:p w14:paraId="444985C9" w14:textId="77777777" w:rsidR="00AF77DA" w:rsidRDefault="00AF77DA" w:rsidP="00AF77DA">
      <w:pPr>
        <w:pStyle w:val="B1"/>
      </w:pPr>
      <w:r>
        <w:t>-</w:t>
      </w:r>
      <w:r>
        <w:tab/>
        <w:t>Minimal administration or configuration to set the nodes up.</w:t>
      </w:r>
    </w:p>
    <w:p w14:paraId="539E449D" w14:textId="77777777" w:rsidR="00AF77DA" w:rsidRDefault="00AF77DA" w:rsidP="00AF77DA">
      <w:pPr>
        <w:pStyle w:val="B1"/>
      </w:pPr>
      <w:r>
        <w:t>-</w:t>
      </w:r>
      <w:r>
        <w:tab/>
        <w:t>Does not rely on DNS infrastructure.</w:t>
      </w:r>
    </w:p>
    <w:p w14:paraId="79BB17A5" w14:textId="77777777" w:rsidR="00AF77DA" w:rsidRDefault="00AF77DA" w:rsidP="00AF77DA">
      <w:r w:rsidRPr="004D7233">
        <w:rPr>
          <w:b/>
        </w:rPr>
        <w:t>Cons</w:t>
      </w:r>
      <w:r>
        <w:t>:</w:t>
      </w:r>
    </w:p>
    <w:p w14:paraId="19870244" w14:textId="77777777" w:rsidR="00AF77DA" w:rsidRDefault="00AF77DA" w:rsidP="00AF77DA">
      <w:pPr>
        <w:pStyle w:val="B1"/>
      </w:pPr>
      <w:r w:rsidRPr="004D7233">
        <w:t>-</w:t>
      </w:r>
      <w:r w:rsidRPr="004D7233">
        <w:tab/>
      </w:r>
      <w:r>
        <w:t>An SCTP multiplexer process needs to be implemented in servers.</w:t>
      </w:r>
    </w:p>
    <w:p w14:paraId="6B6E9EC7" w14:textId="77777777" w:rsidR="00AF77DA" w:rsidRDefault="00AF77DA" w:rsidP="00AF77DA">
      <w:pPr>
        <w:pStyle w:val="B1"/>
      </w:pPr>
      <w:r>
        <w:t>-</w:t>
      </w:r>
      <w:r>
        <w:tab/>
        <w:t>Only applicable to protocols carried over SCTP.</w:t>
      </w:r>
    </w:p>
    <w:p w14:paraId="0DCE1B5A" w14:textId="1B490C46" w:rsidR="00AF77DA" w:rsidRDefault="00AF77DA" w:rsidP="00AF77DA">
      <w:pPr>
        <w:pStyle w:val="B1"/>
      </w:pPr>
      <w:r>
        <w:t>-</w:t>
      </w:r>
      <w:r w:rsidR="006B6B30">
        <w:tab/>
      </w:r>
      <w:r>
        <w:t>Need for IANA port number allocation for the new SCTP application if the use of a 3GPP-managed port is not applicable.</w:t>
      </w:r>
    </w:p>
    <w:p w14:paraId="30012511" w14:textId="392A7961" w:rsidR="00695CE0" w:rsidRPr="004D7233" w:rsidRDefault="00695CE0" w:rsidP="00695CE0">
      <w:pPr>
        <w:pStyle w:val="Heading2"/>
        <w:rPr>
          <w:lang w:val="fr-FR" w:eastAsia="zh-CN"/>
        </w:rPr>
      </w:pPr>
      <w:bookmarkStart w:id="619" w:name="_Toc56624233"/>
      <w:bookmarkStart w:id="620" w:name="_Toc57018129"/>
      <w:bookmarkStart w:id="621" w:name="_Toc57272091"/>
      <w:bookmarkStart w:id="622" w:name="_Toc57272196"/>
      <w:bookmarkStart w:id="623" w:name="_Toc57272299"/>
      <w:bookmarkStart w:id="624" w:name="_Toc57272525"/>
      <w:bookmarkStart w:id="625" w:name="_Toc57285049"/>
      <w:r w:rsidRPr="004D7233">
        <w:rPr>
          <w:lang w:val="fr-FR" w:eastAsia="zh-CN"/>
        </w:rPr>
        <w:t>6.</w:t>
      </w:r>
      <w:r w:rsidR="003A23BE">
        <w:rPr>
          <w:lang w:val="fr-FR" w:eastAsia="zh-CN"/>
        </w:rPr>
        <w:t>1</w:t>
      </w:r>
      <w:r w:rsidR="0043378D">
        <w:rPr>
          <w:lang w:val="fr-FR" w:eastAsia="zh-CN"/>
        </w:rPr>
        <w:t>0</w:t>
      </w:r>
      <w:r w:rsidRPr="004D7233">
        <w:rPr>
          <w:lang w:val="fr-FR" w:eastAsia="zh-CN"/>
        </w:rPr>
        <w:tab/>
        <w:t>Solution#</w:t>
      </w:r>
      <w:r w:rsidR="0043378D">
        <w:rPr>
          <w:lang w:val="fr-FR" w:eastAsia="zh-CN"/>
        </w:rPr>
        <w:t>9</w:t>
      </w:r>
      <w:r w:rsidRPr="004D7233">
        <w:rPr>
          <w:lang w:val="fr-FR" w:eastAsia="zh-CN"/>
        </w:rPr>
        <w:t xml:space="preserve">: </w:t>
      </w:r>
      <w:r w:rsidRPr="00AC62DD">
        <w:rPr>
          <w:lang w:val="fr-FR"/>
        </w:rPr>
        <w:t>TCP Port Service Multiplexer (TCPMUX)</w:t>
      </w:r>
      <w:bookmarkEnd w:id="619"/>
      <w:bookmarkEnd w:id="620"/>
      <w:bookmarkEnd w:id="621"/>
      <w:bookmarkEnd w:id="622"/>
      <w:bookmarkEnd w:id="623"/>
      <w:bookmarkEnd w:id="624"/>
      <w:bookmarkEnd w:id="625"/>
    </w:p>
    <w:p w14:paraId="36F7CCE6" w14:textId="2D7F3EE7" w:rsidR="00695CE0" w:rsidRPr="004D7233" w:rsidRDefault="00695CE0" w:rsidP="00695CE0">
      <w:pPr>
        <w:pStyle w:val="Heading3"/>
        <w:rPr>
          <w:lang w:val="en-US" w:eastAsia="zh-CN"/>
        </w:rPr>
      </w:pPr>
      <w:bookmarkStart w:id="626" w:name="_Toc56624234"/>
      <w:bookmarkStart w:id="627" w:name="_Toc57018130"/>
      <w:bookmarkStart w:id="628" w:name="_Toc57272092"/>
      <w:bookmarkStart w:id="629" w:name="_Toc57272197"/>
      <w:bookmarkStart w:id="630" w:name="_Toc57272300"/>
      <w:bookmarkStart w:id="631" w:name="_Toc57272526"/>
      <w:bookmarkStart w:id="632" w:name="_Toc57285050"/>
      <w:r w:rsidRPr="004D7233">
        <w:rPr>
          <w:lang w:val="en-US" w:eastAsia="zh-CN"/>
        </w:rPr>
        <w:t>6.</w:t>
      </w:r>
      <w:r w:rsidR="003A23BE">
        <w:rPr>
          <w:lang w:val="en-US" w:eastAsia="zh-CN"/>
        </w:rPr>
        <w:t>1</w:t>
      </w:r>
      <w:r w:rsidR="0043378D">
        <w:rPr>
          <w:lang w:val="en-US" w:eastAsia="zh-CN"/>
        </w:rPr>
        <w:t>0</w:t>
      </w:r>
      <w:r w:rsidRPr="004D7233">
        <w:rPr>
          <w:lang w:val="en-US" w:eastAsia="zh-CN"/>
        </w:rPr>
        <w:t>.1</w:t>
      </w:r>
      <w:r w:rsidRPr="004D7233">
        <w:rPr>
          <w:lang w:val="en-US" w:eastAsia="zh-CN"/>
        </w:rPr>
        <w:tab/>
        <w:t>General</w:t>
      </w:r>
      <w:bookmarkEnd w:id="626"/>
      <w:bookmarkEnd w:id="627"/>
      <w:bookmarkEnd w:id="628"/>
      <w:bookmarkEnd w:id="629"/>
      <w:bookmarkEnd w:id="630"/>
      <w:bookmarkEnd w:id="631"/>
      <w:bookmarkEnd w:id="632"/>
    </w:p>
    <w:p w14:paraId="5B7C7795" w14:textId="5C589733" w:rsidR="00695CE0" w:rsidRPr="004D7233" w:rsidRDefault="00695CE0" w:rsidP="00695CE0">
      <w:pPr>
        <w:rPr>
          <w:lang w:val="en-US"/>
        </w:rPr>
      </w:pPr>
      <w:r w:rsidRPr="004D7233">
        <w:rPr>
          <w:lang w:val="en-US"/>
        </w:rPr>
        <w:t xml:space="preserve">The TCP Port Service Multiplexer (TCPMUX) is defined in </w:t>
      </w:r>
      <w:r>
        <w:rPr>
          <w:lang w:val="en-US"/>
        </w:rPr>
        <w:t>IETF </w:t>
      </w:r>
      <w:r w:rsidRPr="004D7233">
        <w:rPr>
          <w:lang w:val="en-US"/>
        </w:rPr>
        <w:t>RFC 1078</w:t>
      </w:r>
      <w:r>
        <w:rPr>
          <w:lang w:val="en-US"/>
        </w:rPr>
        <w:t> [</w:t>
      </w:r>
      <w:r w:rsidRPr="00A9011C">
        <w:rPr>
          <w:lang w:val="en-US"/>
        </w:rPr>
        <w:t>10</w:t>
      </w:r>
      <w:r>
        <w:rPr>
          <w:lang w:val="en-US"/>
        </w:rPr>
        <w:t>]</w:t>
      </w:r>
      <w:r w:rsidRPr="004D7233">
        <w:rPr>
          <w:lang w:val="en-US"/>
        </w:rPr>
        <w:t>. The specification describes a multiplexing service that may be accessed with a network protocol to contact any one of a number of available TCP services of a host on a single, well-known port number.</w:t>
      </w:r>
    </w:p>
    <w:p w14:paraId="51047BC6" w14:textId="4DC96420" w:rsidR="00695CE0" w:rsidRDefault="00695CE0" w:rsidP="00695CE0">
      <w:pPr>
        <w:rPr>
          <w:lang w:val="en-US"/>
        </w:rPr>
      </w:pPr>
      <w:r w:rsidRPr="004D7233">
        <w:rPr>
          <w:lang w:val="en-US"/>
        </w:rPr>
        <w:t xml:space="preserve">The specification of TCPMUX, </w:t>
      </w:r>
      <w:r>
        <w:rPr>
          <w:lang w:val="en-US"/>
        </w:rPr>
        <w:t>IETF </w:t>
      </w:r>
      <w:r w:rsidRPr="004D7233">
        <w:rPr>
          <w:lang w:val="en-US"/>
        </w:rPr>
        <w:t>RFC 1078</w:t>
      </w:r>
      <w:r>
        <w:rPr>
          <w:lang w:val="en-US"/>
        </w:rPr>
        <w:t> [</w:t>
      </w:r>
      <w:r w:rsidRPr="00A9011C">
        <w:rPr>
          <w:lang w:val="en-US"/>
        </w:rPr>
        <w:t>10</w:t>
      </w:r>
      <w:r>
        <w:rPr>
          <w:lang w:val="en-US"/>
        </w:rPr>
        <w:t>]</w:t>
      </w:r>
      <w:r w:rsidRPr="004D7233">
        <w:rPr>
          <w:lang w:val="en-US"/>
        </w:rPr>
        <w:t xml:space="preserve">, was deprecated in 2016 by </w:t>
      </w:r>
      <w:r>
        <w:rPr>
          <w:lang w:val="en-US"/>
        </w:rPr>
        <w:t>IETF </w:t>
      </w:r>
      <w:r w:rsidRPr="004D7233">
        <w:rPr>
          <w:lang w:val="en-US"/>
        </w:rPr>
        <w:t>RFC 7805</w:t>
      </w:r>
      <w:r>
        <w:rPr>
          <w:lang w:val="en-US"/>
        </w:rPr>
        <w:t> [</w:t>
      </w:r>
      <w:r w:rsidRPr="00A9011C">
        <w:rPr>
          <w:lang w:val="en-US"/>
        </w:rPr>
        <w:t>4</w:t>
      </w:r>
      <w:r>
        <w:rPr>
          <w:lang w:val="en-US"/>
        </w:rPr>
        <w:t>]</w:t>
      </w:r>
      <w:r w:rsidRPr="004D7233">
        <w:rPr>
          <w:lang w:val="en-US"/>
        </w:rPr>
        <w:t xml:space="preserve"> mainly because there were </w:t>
      </w:r>
      <w:r w:rsidRPr="00C57923">
        <w:rPr>
          <w:lang w:val="en-US"/>
        </w:rPr>
        <w:t xml:space="preserve">very limited deployments, </w:t>
      </w:r>
      <w:r>
        <w:rPr>
          <w:lang w:val="en-US"/>
        </w:rPr>
        <w:t>all of them none in an Internet context. However, as it is a solution that would be used in a private (3GPP) networks, it is a solution that can be considered when developing new TCP-based protocols.</w:t>
      </w:r>
    </w:p>
    <w:p w14:paraId="340D434E" w14:textId="059CF465" w:rsidR="00695CE0" w:rsidRPr="0090769B" w:rsidRDefault="00695CE0" w:rsidP="00695CE0">
      <w:pPr>
        <w:pStyle w:val="Heading3"/>
        <w:rPr>
          <w:lang w:eastAsia="zh-CN"/>
        </w:rPr>
      </w:pPr>
      <w:bookmarkStart w:id="633" w:name="_Toc56624235"/>
      <w:bookmarkStart w:id="634" w:name="_Toc57018131"/>
      <w:bookmarkStart w:id="635" w:name="_Toc57272093"/>
      <w:bookmarkStart w:id="636" w:name="_Toc57272198"/>
      <w:bookmarkStart w:id="637" w:name="_Toc57272301"/>
      <w:bookmarkStart w:id="638" w:name="_Toc57272527"/>
      <w:bookmarkStart w:id="639" w:name="_Toc57285051"/>
      <w:r>
        <w:rPr>
          <w:lang w:eastAsia="zh-CN"/>
        </w:rPr>
        <w:t>6.</w:t>
      </w:r>
      <w:r w:rsidR="003A23BE">
        <w:rPr>
          <w:lang w:eastAsia="zh-CN"/>
        </w:rPr>
        <w:t>1</w:t>
      </w:r>
      <w:r w:rsidR="0043378D">
        <w:rPr>
          <w:lang w:eastAsia="zh-CN"/>
        </w:rPr>
        <w:t>0</w:t>
      </w:r>
      <w:r w:rsidRPr="0090769B">
        <w:rPr>
          <w:lang w:eastAsia="zh-CN"/>
        </w:rPr>
        <w:t>.2</w:t>
      </w:r>
      <w:r w:rsidRPr="0090769B">
        <w:rPr>
          <w:lang w:eastAsia="zh-CN"/>
        </w:rPr>
        <w:tab/>
        <w:t>Detailed description</w:t>
      </w:r>
      <w:bookmarkEnd w:id="633"/>
      <w:bookmarkEnd w:id="634"/>
      <w:bookmarkEnd w:id="635"/>
      <w:bookmarkEnd w:id="636"/>
      <w:bookmarkEnd w:id="637"/>
      <w:bookmarkEnd w:id="638"/>
      <w:bookmarkEnd w:id="639"/>
    </w:p>
    <w:p w14:paraId="7BDBE225" w14:textId="06D7411A" w:rsidR="00695CE0" w:rsidRDefault="00695CE0" w:rsidP="00695CE0">
      <w:pPr>
        <w:rPr>
          <w:lang w:val="en-US"/>
        </w:rPr>
      </w:pPr>
      <w:r>
        <w:rPr>
          <w:lang w:val="en-US"/>
        </w:rPr>
        <w:t>The detailed description of the use of TCPMUX is provided in IETF </w:t>
      </w:r>
      <w:r w:rsidRPr="004D7233">
        <w:rPr>
          <w:lang w:val="en-US"/>
        </w:rPr>
        <w:t>RFC</w:t>
      </w:r>
      <w:r>
        <w:rPr>
          <w:lang w:val="en-US"/>
        </w:rPr>
        <w:t> </w:t>
      </w:r>
      <w:r w:rsidRPr="004D7233">
        <w:rPr>
          <w:lang w:val="en-US"/>
        </w:rPr>
        <w:t>1078</w:t>
      </w:r>
      <w:r>
        <w:rPr>
          <w:lang w:val="en-US"/>
        </w:rPr>
        <w:t> [</w:t>
      </w:r>
      <w:r w:rsidRPr="00A9011C">
        <w:rPr>
          <w:lang w:val="en-US"/>
        </w:rPr>
        <w:t>10</w:t>
      </w:r>
      <w:r>
        <w:rPr>
          <w:lang w:val="en-US"/>
        </w:rPr>
        <w:t>].</w:t>
      </w:r>
    </w:p>
    <w:p w14:paraId="3D7FAB57" w14:textId="77777777" w:rsidR="00695CE0" w:rsidRDefault="00695CE0" w:rsidP="00695CE0">
      <w:pPr>
        <w:rPr>
          <w:lang w:val="en-US"/>
        </w:rPr>
      </w:pPr>
      <w:r w:rsidRPr="009F7094">
        <w:rPr>
          <w:lang w:val="en-US"/>
        </w:rPr>
        <w:t>A TCP client connects to a foreign host on TCP port 1. It sends the service name followed by a carriage-return line-f</w:t>
      </w:r>
      <w:r>
        <w:rPr>
          <w:lang w:val="en-US"/>
        </w:rPr>
        <w:t>eed &lt;CRLF&gt;.</w:t>
      </w:r>
    </w:p>
    <w:p w14:paraId="65DCF2DC" w14:textId="77777777" w:rsidR="00695CE0" w:rsidRDefault="00695CE0" w:rsidP="00695CE0">
      <w:pPr>
        <w:rPr>
          <w:lang w:val="en-US"/>
        </w:rPr>
      </w:pPr>
      <w:r w:rsidRPr="009F7094">
        <w:rPr>
          <w:lang w:val="en-US"/>
        </w:rPr>
        <w:t>The server replies with a single character indicating positive ("+") or negative ("-") acknowledgment, immediately followed by an optional message of explanation, terminated with a &lt;CRLF&gt;.</w:t>
      </w:r>
    </w:p>
    <w:p w14:paraId="685DBBFC" w14:textId="77777777" w:rsidR="00695CE0" w:rsidRPr="009F7094" w:rsidRDefault="00695CE0" w:rsidP="00695CE0">
      <w:pPr>
        <w:rPr>
          <w:lang w:val="en-US"/>
        </w:rPr>
      </w:pPr>
      <w:r w:rsidRPr="009F7094">
        <w:rPr>
          <w:lang w:val="en-US"/>
        </w:rPr>
        <w:t>If the reply was positive, the selected protocol begins; otherwise the connection is closed.</w:t>
      </w:r>
    </w:p>
    <w:p w14:paraId="6F01991F" w14:textId="77777777" w:rsidR="00695CE0" w:rsidRDefault="00695CE0" w:rsidP="00695CE0">
      <w:pPr>
        <w:rPr>
          <w:lang w:val="en-US"/>
        </w:rPr>
      </w:pPr>
      <w:r w:rsidRPr="009F7094">
        <w:rPr>
          <w:lang w:val="en-US"/>
        </w:rPr>
        <w:lastRenderedPageBreak/>
        <w:t>The names listed in the "</w:t>
      </w:r>
      <w:r w:rsidRPr="00F274DB">
        <w:rPr>
          <w:lang w:val="en-US"/>
        </w:rPr>
        <w:t>Service Name and Transport Protocol Port Number Registry</w:t>
      </w:r>
      <w:r w:rsidRPr="009F7094">
        <w:rPr>
          <w:lang w:val="en-US"/>
        </w:rPr>
        <w:t xml:space="preserve">" </w:t>
      </w:r>
      <w:hyperlink r:id="rId11" w:history="1">
        <w:r w:rsidRPr="002860D1">
          <w:rPr>
            <w:rStyle w:val="Hyperlink"/>
            <w:lang w:val="en-US"/>
          </w:rPr>
          <w:t>https://www.iana.org/assignments/service-names-port-numbers/service-names-port-numbers.xhtml</w:t>
        </w:r>
      </w:hyperlink>
      <w:r>
        <w:rPr>
          <w:lang w:val="en-US"/>
        </w:rPr>
        <w:t xml:space="preserve"> </w:t>
      </w:r>
      <w:r w:rsidRPr="009F7094">
        <w:rPr>
          <w:lang w:val="en-US"/>
        </w:rPr>
        <w:t>are reserved to have exactly th</w:t>
      </w:r>
      <w:r>
        <w:rPr>
          <w:lang w:val="en-US"/>
        </w:rPr>
        <w:t xml:space="preserve">e definitions specified there. </w:t>
      </w:r>
      <w:r w:rsidRPr="009F7094">
        <w:rPr>
          <w:lang w:val="en-US"/>
        </w:rPr>
        <w:t>Services</w:t>
      </w:r>
      <w:r>
        <w:rPr>
          <w:lang w:val="en-US"/>
        </w:rPr>
        <w:t xml:space="preserve"> </w:t>
      </w:r>
      <w:r w:rsidRPr="009F7094">
        <w:rPr>
          <w:lang w:val="en-US"/>
        </w:rPr>
        <w:t>with distinct assigned ports must be available on those ports and may optionally be available via this port service multiplexer on port 1.</w:t>
      </w:r>
    </w:p>
    <w:p w14:paraId="2B5C2DA7" w14:textId="77777777" w:rsidR="00695CE0" w:rsidRDefault="00695CE0" w:rsidP="00695CE0">
      <w:pPr>
        <w:rPr>
          <w:lang w:val="en-US"/>
        </w:rPr>
      </w:pPr>
      <w:r w:rsidRPr="009F7094">
        <w:rPr>
          <w:lang w:val="en-US"/>
        </w:rPr>
        <w:t xml:space="preserve">Private protocols </w:t>
      </w:r>
      <w:r>
        <w:rPr>
          <w:lang w:val="en-US"/>
        </w:rPr>
        <w:t>can</w:t>
      </w:r>
      <w:r w:rsidRPr="009F7094">
        <w:rPr>
          <w:lang w:val="en-US"/>
        </w:rPr>
        <w:t xml:space="preserve"> use a service name that has a high chance of</w:t>
      </w:r>
      <w:r>
        <w:rPr>
          <w:lang w:val="en-US"/>
        </w:rPr>
        <w:t xml:space="preserve"> being unique.</w:t>
      </w:r>
      <w:r w:rsidRPr="009F7094">
        <w:rPr>
          <w:lang w:val="en-US"/>
        </w:rPr>
        <w:t xml:space="preserve"> A good practice is to prefix the protocol name with the name of your organization.</w:t>
      </w:r>
    </w:p>
    <w:p w14:paraId="0A502F05" w14:textId="77777777" w:rsidR="00695CE0" w:rsidRPr="009F7094" w:rsidRDefault="00695CE0" w:rsidP="00695CE0">
      <w:pPr>
        <w:rPr>
          <w:lang w:val="en-US"/>
        </w:rPr>
      </w:pPr>
      <w:r w:rsidRPr="009F7094">
        <w:rPr>
          <w:lang w:val="en-US"/>
        </w:rPr>
        <w:t xml:space="preserve">The </w:t>
      </w:r>
      <w:r>
        <w:rPr>
          <w:lang w:val="en-US"/>
        </w:rPr>
        <w:t xml:space="preserve">service </w:t>
      </w:r>
      <w:r w:rsidRPr="009F7094">
        <w:rPr>
          <w:lang w:val="en-US"/>
        </w:rPr>
        <w:t xml:space="preserve">name "HELP" </w:t>
      </w:r>
      <w:r>
        <w:rPr>
          <w:lang w:val="en-US"/>
        </w:rPr>
        <w:t>can be sent to the client to remote host.</w:t>
      </w:r>
      <w:r w:rsidRPr="009F7094">
        <w:rPr>
          <w:lang w:val="en-US"/>
        </w:rPr>
        <w:t xml:space="preserve"> If received, the server will output a multi-line message </w:t>
      </w:r>
      <w:r>
        <w:rPr>
          <w:lang w:val="en-US"/>
        </w:rPr>
        <w:t xml:space="preserve">and then close the connection. </w:t>
      </w:r>
      <w:r w:rsidRPr="009F7094">
        <w:rPr>
          <w:lang w:val="en-US"/>
        </w:rPr>
        <w:t xml:space="preserve">The reply to the name "HELP" must be a list of the service names of the supported services, one name per line. </w:t>
      </w:r>
    </w:p>
    <w:p w14:paraId="41289401" w14:textId="71587D50" w:rsidR="00695CE0" w:rsidRPr="0090769B" w:rsidRDefault="00695CE0" w:rsidP="00695CE0">
      <w:pPr>
        <w:pStyle w:val="Heading3"/>
        <w:rPr>
          <w:lang w:eastAsia="zh-CN"/>
        </w:rPr>
      </w:pPr>
      <w:bookmarkStart w:id="640" w:name="_Toc56624236"/>
      <w:bookmarkStart w:id="641" w:name="_Toc57018132"/>
      <w:bookmarkStart w:id="642" w:name="_Toc57272094"/>
      <w:bookmarkStart w:id="643" w:name="_Toc57272199"/>
      <w:bookmarkStart w:id="644" w:name="_Toc57272302"/>
      <w:bookmarkStart w:id="645" w:name="_Toc57272528"/>
      <w:bookmarkStart w:id="646" w:name="_Toc57285052"/>
      <w:r>
        <w:rPr>
          <w:lang w:eastAsia="zh-CN"/>
        </w:rPr>
        <w:t>6.</w:t>
      </w:r>
      <w:r w:rsidR="003A23BE">
        <w:rPr>
          <w:lang w:eastAsia="zh-CN"/>
        </w:rPr>
        <w:t>1</w:t>
      </w:r>
      <w:r w:rsidR="0043378D">
        <w:rPr>
          <w:lang w:eastAsia="zh-CN"/>
        </w:rPr>
        <w:t>0</w:t>
      </w:r>
      <w:r>
        <w:rPr>
          <w:lang w:eastAsia="zh-CN"/>
        </w:rPr>
        <w:t>.3</w:t>
      </w:r>
      <w:r w:rsidRPr="0090769B">
        <w:rPr>
          <w:lang w:eastAsia="zh-CN"/>
        </w:rPr>
        <w:tab/>
      </w:r>
      <w:r>
        <w:rPr>
          <w:lang w:eastAsia="zh-CN"/>
        </w:rPr>
        <w:t>Impacts</w:t>
      </w:r>
      <w:bookmarkEnd w:id="640"/>
      <w:bookmarkEnd w:id="641"/>
      <w:bookmarkEnd w:id="642"/>
      <w:bookmarkEnd w:id="643"/>
      <w:bookmarkEnd w:id="644"/>
      <w:bookmarkEnd w:id="645"/>
      <w:bookmarkEnd w:id="646"/>
    </w:p>
    <w:p w14:paraId="4CC2C540" w14:textId="77777777" w:rsidR="00695CE0" w:rsidRDefault="00695CE0" w:rsidP="00695CE0">
      <w:r>
        <w:t>The solution will impact only newly defined (Rel-17 and onwards) interface applications. The solution will have no impact on legacy applications.</w:t>
      </w:r>
    </w:p>
    <w:p w14:paraId="67160EC0" w14:textId="6ACC4FDC" w:rsidR="00695CE0" w:rsidRDefault="00695CE0" w:rsidP="00695CE0">
      <w:pPr>
        <w:pStyle w:val="Heading3"/>
        <w:rPr>
          <w:lang w:eastAsia="zh-CN"/>
        </w:rPr>
      </w:pPr>
      <w:bookmarkStart w:id="647" w:name="_Toc56624237"/>
      <w:bookmarkStart w:id="648" w:name="_Toc57018133"/>
      <w:bookmarkStart w:id="649" w:name="_Toc57272095"/>
      <w:bookmarkStart w:id="650" w:name="_Toc57272200"/>
      <w:bookmarkStart w:id="651" w:name="_Toc57272303"/>
      <w:bookmarkStart w:id="652" w:name="_Toc57272529"/>
      <w:bookmarkStart w:id="653" w:name="_Toc57285053"/>
      <w:r>
        <w:rPr>
          <w:lang w:eastAsia="zh-CN"/>
        </w:rPr>
        <w:t>6.</w:t>
      </w:r>
      <w:r w:rsidR="003A23BE">
        <w:rPr>
          <w:lang w:eastAsia="zh-CN"/>
        </w:rPr>
        <w:t>1</w:t>
      </w:r>
      <w:r w:rsidR="0043378D">
        <w:rPr>
          <w:lang w:eastAsia="zh-CN"/>
        </w:rPr>
        <w:t>0</w:t>
      </w:r>
      <w:r w:rsidRPr="0090769B">
        <w:rPr>
          <w:lang w:eastAsia="zh-CN"/>
        </w:rPr>
        <w:t>.</w:t>
      </w:r>
      <w:r>
        <w:rPr>
          <w:lang w:eastAsia="zh-CN"/>
        </w:rPr>
        <w:t>4</w:t>
      </w:r>
      <w:r w:rsidRPr="0090769B">
        <w:rPr>
          <w:lang w:eastAsia="zh-CN"/>
        </w:rPr>
        <w:tab/>
      </w:r>
      <w:r>
        <w:rPr>
          <w:lang w:eastAsia="zh-CN"/>
        </w:rPr>
        <w:t>Pros and cons</w:t>
      </w:r>
      <w:bookmarkEnd w:id="647"/>
      <w:bookmarkEnd w:id="648"/>
      <w:bookmarkEnd w:id="649"/>
      <w:bookmarkEnd w:id="650"/>
      <w:bookmarkEnd w:id="651"/>
      <w:bookmarkEnd w:id="652"/>
      <w:bookmarkEnd w:id="653"/>
    </w:p>
    <w:p w14:paraId="5440C82C" w14:textId="77777777" w:rsidR="00695CE0" w:rsidRDefault="00695CE0" w:rsidP="00695CE0">
      <w:pPr>
        <w:pStyle w:val="Guidance"/>
        <w:rPr>
          <w:i w:val="0"/>
          <w:color w:val="auto"/>
        </w:rPr>
      </w:pPr>
      <w:r w:rsidRPr="0090769B">
        <w:rPr>
          <w:b/>
          <w:i w:val="0"/>
          <w:color w:val="auto"/>
        </w:rPr>
        <w:t>Pros</w:t>
      </w:r>
      <w:r>
        <w:rPr>
          <w:i w:val="0"/>
          <w:color w:val="auto"/>
        </w:rPr>
        <w:t>:</w:t>
      </w:r>
    </w:p>
    <w:p w14:paraId="544C1374" w14:textId="77777777" w:rsidR="00695CE0" w:rsidRDefault="00695CE0" w:rsidP="00695CE0">
      <w:pPr>
        <w:pStyle w:val="B1"/>
      </w:pPr>
      <w:r w:rsidRPr="005848DD">
        <w:t>-</w:t>
      </w:r>
      <w:r w:rsidRPr="005848DD">
        <w:tab/>
      </w:r>
      <w:r>
        <w:t>Multiple TCP applications can be run on the same port.</w:t>
      </w:r>
    </w:p>
    <w:p w14:paraId="05933052" w14:textId="77777777" w:rsidR="00695CE0" w:rsidRDefault="00695CE0" w:rsidP="00695CE0">
      <w:pPr>
        <w:pStyle w:val="B1"/>
      </w:pPr>
      <w:r>
        <w:t>-</w:t>
      </w:r>
      <w:r>
        <w:tab/>
        <w:t>Minimal administration or configuration to set the nodes up.</w:t>
      </w:r>
    </w:p>
    <w:p w14:paraId="7AB171D5" w14:textId="77777777" w:rsidR="00695CE0" w:rsidRDefault="00695CE0" w:rsidP="00695CE0">
      <w:pPr>
        <w:pStyle w:val="B1"/>
      </w:pPr>
      <w:r>
        <w:t>-</w:t>
      </w:r>
      <w:r>
        <w:tab/>
        <w:t>Does not rely on DNS infrastructure.</w:t>
      </w:r>
    </w:p>
    <w:p w14:paraId="0468F37D" w14:textId="77777777" w:rsidR="00695CE0" w:rsidRDefault="00695CE0" w:rsidP="00695CE0">
      <w:r w:rsidRPr="004D7233">
        <w:rPr>
          <w:b/>
        </w:rPr>
        <w:t>Cons</w:t>
      </w:r>
      <w:r>
        <w:t>:</w:t>
      </w:r>
    </w:p>
    <w:p w14:paraId="4951C6AB" w14:textId="77777777" w:rsidR="00695CE0" w:rsidRDefault="00695CE0" w:rsidP="00695CE0">
      <w:pPr>
        <w:pStyle w:val="B1"/>
      </w:pPr>
      <w:r w:rsidRPr="004D7233">
        <w:t>-</w:t>
      </w:r>
      <w:r w:rsidRPr="004D7233">
        <w:tab/>
      </w:r>
      <w:r>
        <w:t>A TCP multiplexer process needs to be implemented in servers.</w:t>
      </w:r>
    </w:p>
    <w:p w14:paraId="613F7A2A" w14:textId="77777777" w:rsidR="00695CE0" w:rsidRDefault="00695CE0" w:rsidP="00695CE0">
      <w:pPr>
        <w:pStyle w:val="B1"/>
      </w:pPr>
      <w:r>
        <w:t>-</w:t>
      </w:r>
      <w:r>
        <w:tab/>
        <w:t>Only applicable to protocols carried over TCP.</w:t>
      </w:r>
    </w:p>
    <w:p w14:paraId="5B3E9A9D" w14:textId="77777777" w:rsidR="00695CE0" w:rsidRPr="008C23F3" w:rsidRDefault="00695CE0" w:rsidP="00695CE0">
      <w:pPr>
        <w:pStyle w:val="B1"/>
      </w:pPr>
      <w:r>
        <w:t>-</w:t>
      </w:r>
      <w:r>
        <w:tab/>
        <w:t>Usage of the TCPMUX port has been deprecated</w:t>
      </w:r>
    </w:p>
    <w:p w14:paraId="263CE4E0" w14:textId="6C4F5F07" w:rsidR="00FA149E" w:rsidRPr="0090769B" w:rsidRDefault="00FA149E" w:rsidP="00FA149E">
      <w:pPr>
        <w:pStyle w:val="Heading2"/>
      </w:pPr>
      <w:bookmarkStart w:id="654" w:name="_Toc56624238"/>
      <w:bookmarkStart w:id="655" w:name="_Toc57018134"/>
      <w:bookmarkStart w:id="656" w:name="_Toc57272096"/>
      <w:bookmarkStart w:id="657" w:name="_Toc57272201"/>
      <w:bookmarkStart w:id="658" w:name="_Toc57272304"/>
      <w:bookmarkStart w:id="659" w:name="_Toc57272530"/>
      <w:bookmarkStart w:id="660" w:name="_Toc57285054"/>
      <w:r w:rsidRPr="0090769B">
        <w:t>6.</w:t>
      </w:r>
      <w:r w:rsidR="00D81F97">
        <w:t>1</w:t>
      </w:r>
      <w:r w:rsidR="0043378D">
        <w:t>1</w:t>
      </w:r>
      <w:r w:rsidRPr="0090769B">
        <w:tab/>
        <w:t>Solution#</w:t>
      </w:r>
      <w:r w:rsidR="00D81F97">
        <w:t>1</w:t>
      </w:r>
      <w:r w:rsidR="0043378D">
        <w:t>0</w:t>
      </w:r>
      <w:r w:rsidRPr="0090769B">
        <w:t xml:space="preserve">: </w:t>
      </w:r>
      <w:r>
        <w:t>Standardized and common port for all new SCTP based interfaces with a standardized Payload Protocol Identifier for each interface</w:t>
      </w:r>
      <w:bookmarkEnd w:id="654"/>
      <w:bookmarkEnd w:id="655"/>
      <w:bookmarkEnd w:id="656"/>
      <w:bookmarkEnd w:id="657"/>
      <w:bookmarkEnd w:id="658"/>
      <w:bookmarkEnd w:id="659"/>
      <w:bookmarkEnd w:id="660"/>
    </w:p>
    <w:p w14:paraId="092524B1" w14:textId="3BFD8E2C" w:rsidR="00FA149E" w:rsidRPr="0090769B" w:rsidRDefault="00FA149E" w:rsidP="00FA149E">
      <w:pPr>
        <w:pStyle w:val="Heading3"/>
      </w:pPr>
      <w:bookmarkStart w:id="661" w:name="_Toc56624239"/>
      <w:bookmarkStart w:id="662" w:name="_Toc57018135"/>
      <w:bookmarkStart w:id="663" w:name="_Toc57272097"/>
      <w:bookmarkStart w:id="664" w:name="_Toc57272202"/>
      <w:bookmarkStart w:id="665" w:name="_Toc57272305"/>
      <w:bookmarkStart w:id="666" w:name="_Toc57272531"/>
      <w:bookmarkStart w:id="667" w:name="_Toc57285055"/>
      <w:r w:rsidRPr="0090769B">
        <w:t>6.</w:t>
      </w:r>
      <w:r w:rsidR="00D81F97">
        <w:t>1</w:t>
      </w:r>
      <w:r w:rsidR="009B52D2">
        <w:t>1</w:t>
      </w:r>
      <w:r w:rsidRPr="0090769B">
        <w:t>.1</w:t>
      </w:r>
      <w:r w:rsidRPr="0090769B">
        <w:tab/>
        <w:t>General</w:t>
      </w:r>
      <w:bookmarkEnd w:id="661"/>
      <w:bookmarkEnd w:id="662"/>
      <w:bookmarkEnd w:id="663"/>
      <w:bookmarkEnd w:id="664"/>
      <w:bookmarkEnd w:id="665"/>
      <w:bookmarkEnd w:id="666"/>
      <w:bookmarkEnd w:id="667"/>
    </w:p>
    <w:p w14:paraId="70FD606E" w14:textId="77777777" w:rsidR="00FA149E" w:rsidRDefault="00FA149E" w:rsidP="00FA149E">
      <w:pPr>
        <w:rPr>
          <w:color w:val="000000"/>
        </w:rPr>
      </w:pPr>
      <w:r>
        <w:rPr>
          <w:color w:val="000000"/>
        </w:rPr>
        <w:t xml:space="preserve">This is an alternative solution proposed specifically for SCTP interfaces. </w:t>
      </w:r>
    </w:p>
    <w:p w14:paraId="43695CC3" w14:textId="77777777" w:rsidR="00FA149E" w:rsidRDefault="00FA149E" w:rsidP="00FA149E">
      <w:pPr>
        <w:rPr>
          <w:color w:val="000000"/>
        </w:rPr>
      </w:pPr>
      <w:r>
        <w:rPr>
          <w:color w:val="000000"/>
        </w:rPr>
        <w:t>The proposal is to use a standardized and common SCTP port number for all new interfaces, with a standardized SCTP Payload Protocol Identifier (assigned by IANA), as defined in clause 14.4 of IETF RFC 4960 [</w:t>
      </w:r>
      <w:r w:rsidR="00F52511" w:rsidRPr="00A9011C">
        <w:rPr>
          <w:color w:val="000000"/>
        </w:rPr>
        <w:t>4</w:t>
      </w:r>
      <w:r w:rsidRPr="009B52D2">
        <w:rPr>
          <w:color w:val="000000"/>
        </w:rPr>
        <w:t>]</w:t>
      </w:r>
      <w:r>
        <w:rPr>
          <w:color w:val="000000"/>
        </w:rPr>
        <w:t>, for every new interface. The SCTP port number can be chosen by any of the below alternatives:</w:t>
      </w:r>
    </w:p>
    <w:p w14:paraId="3C1887F8" w14:textId="77777777" w:rsidR="00FA149E" w:rsidRDefault="00FA149E" w:rsidP="00FA149E">
      <w:pPr>
        <w:pStyle w:val="B1"/>
      </w:pPr>
      <w:r>
        <w:rPr>
          <w:color w:val="000000"/>
        </w:rPr>
        <w:t>-</w:t>
      </w:r>
      <w:r>
        <w:rPr>
          <w:color w:val="000000"/>
        </w:rPr>
        <w:tab/>
      </w:r>
      <w:r>
        <w:t xml:space="preserve">IANA assigning the port number from the </w:t>
      </w:r>
      <w:r w:rsidRPr="002C5315">
        <w:t>User Port number range [1024-49151]</w:t>
      </w:r>
      <w:r>
        <w:t>.</w:t>
      </w:r>
    </w:p>
    <w:p w14:paraId="14251AD9" w14:textId="77777777" w:rsidR="00FA149E" w:rsidRPr="0094569D" w:rsidRDefault="00FA149E" w:rsidP="00FA149E">
      <w:pPr>
        <w:pStyle w:val="B1"/>
      </w:pPr>
      <w:r w:rsidRPr="00DD0523">
        <w:rPr>
          <w:color w:val="000000"/>
        </w:rPr>
        <w:t>-</w:t>
      </w:r>
      <w:r w:rsidRPr="00DD0523">
        <w:rPr>
          <w:color w:val="000000"/>
        </w:rPr>
        <w:tab/>
      </w:r>
      <w:r w:rsidRPr="00DD0523">
        <w:t>3GPP allocating the port number from the Dynamic/Private Port number range [49152 - 65535].</w:t>
      </w:r>
    </w:p>
    <w:p w14:paraId="6E83C3EE" w14:textId="77777777" w:rsidR="00FA149E" w:rsidRPr="002A3981" w:rsidRDefault="00FA149E" w:rsidP="00FA149E">
      <w:pPr>
        <w:rPr>
          <w:color w:val="000000"/>
        </w:rPr>
      </w:pPr>
      <w:r w:rsidRPr="00DD0523">
        <w:rPr>
          <w:color w:val="000000"/>
        </w:rPr>
        <w:t>When there are multiple applications running on a single node, that are using the same common SCTP port number, the proposal is to use unique IP address(es) for each application, so that the SCTP traffic will be delivered to the applications identified by the IP addess(es). Using a standardized Payload Protocol Identifier additionally helps to uniquely identify the traffic at the application level (e.g. in protocol analyser tools) and addresses the requirement in clause 4.x of this TR.</w:t>
      </w:r>
    </w:p>
    <w:p w14:paraId="50007E24" w14:textId="094406EE" w:rsidR="00FA149E" w:rsidRPr="0090769B" w:rsidRDefault="00FA149E" w:rsidP="00FA149E">
      <w:pPr>
        <w:pStyle w:val="Heading3"/>
      </w:pPr>
      <w:bookmarkStart w:id="668" w:name="_Toc56624240"/>
      <w:bookmarkStart w:id="669" w:name="_Toc57018136"/>
      <w:bookmarkStart w:id="670" w:name="_Toc57272098"/>
      <w:bookmarkStart w:id="671" w:name="_Toc57272203"/>
      <w:bookmarkStart w:id="672" w:name="_Toc57272306"/>
      <w:bookmarkStart w:id="673" w:name="_Toc57272532"/>
      <w:bookmarkStart w:id="674" w:name="_Toc57285056"/>
      <w:r w:rsidRPr="0090769B">
        <w:lastRenderedPageBreak/>
        <w:t>6.</w:t>
      </w:r>
      <w:r w:rsidR="00D81F97">
        <w:t>1</w:t>
      </w:r>
      <w:r w:rsidR="009B52D2">
        <w:t>1</w:t>
      </w:r>
      <w:r w:rsidRPr="0090769B">
        <w:t>.2</w:t>
      </w:r>
      <w:r w:rsidRPr="0090769B">
        <w:tab/>
        <w:t>Detailed description</w:t>
      </w:r>
      <w:bookmarkEnd w:id="668"/>
      <w:bookmarkEnd w:id="669"/>
      <w:bookmarkEnd w:id="670"/>
      <w:bookmarkEnd w:id="671"/>
      <w:bookmarkEnd w:id="672"/>
      <w:bookmarkEnd w:id="673"/>
      <w:bookmarkEnd w:id="674"/>
    </w:p>
    <w:p w14:paraId="3DF40E82" w14:textId="77777777" w:rsidR="00FA149E" w:rsidRDefault="00FA149E" w:rsidP="00FA149E">
      <w:pPr>
        <w:rPr>
          <w:lang w:val="en-IN"/>
        </w:rPr>
      </w:pPr>
      <w:r>
        <w:rPr>
          <w:lang w:val="en-IN"/>
        </w:rPr>
        <w:t>From an interface/application end point perspective, each interface/application can be distinguished by the individual SCTP Payload Protocol Identifier. Which means any new interface/application defined by 3GPP shall be able listen to a pre-defined common port number for creating the SCTP association, while still allowing to identify the interface/application based on the SCTP Payload Protocol Identifier value.</w:t>
      </w:r>
    </w:p>
    <w:p w14:paraId="56DD6C7D" w14:textId="77777777" w:rsidR="00FA149E" w:rsidRDefault="00FA149E" w:rsidP="00FA149E">
      <w:pPr>
        <w:rPr>
          <w:lang w:val="en-IN"/>
        </w:rPr>
      </w:pPr>
      <w:r>
        <w:rPr>
          <w:lang w:val="en-IN"/>
        </w:rPr>
        <w:t>When multiple interfaces/applications are needed to be supported on a single node, separate IP addresses shall be used for creating separate SCTP associations for each interface/application. This allows interfaces/applications running on a single node to avoid sharing the SCTP associatio</w:t>
      </w:r>
      <w:r w:rsidRPr="00DD0523">
        <w:rPr>
          <w:lang w:val="en-IN"/>
        </w:rPr>
        <w:t>n and thereby also avoide the need for an additional multiplexer/demultiplexer layer to distribute the SCTP traffic to the correct application.</w:t>
      </w:r>
    </w:p>
    <w:p w14:paraId="0797DA65" w14:textId="77777777" w:rsidR="00FA149E" w:rsidRDefault="00FA149E" w:rsidP="00FA149E">
      <w:r>
        <w:t xml:space="preserve">The SCTP port number can be allocated by 3GPP from the Dynamic/Private Port number range [49152-65535]. However, the </w:t>
      </w:r>
      <w:r w:rsidRPr="006F7A06">
        <w:t>Dynamic/Private Por</w:t>
      </w:r>
      <w:r>
        <w:t>t number range is not restricted by IANA and may be used by other applications also, thereby making it an operators' responsibility to configure the network in a way to avoid any other application port clashing with this port.</w:t>
      </w:r>
    </w:p>
    <w:p w14:paraId="67A20624" w14:textId="77777777" w:rsidR="00FA149E" w:rsidRDefault="00FA149E" w:rsidP="00FA149E">
      <w:r>
        <w:t xml:space="preserve">The second alternative (recommended) for the port number allocation is to get a new port number from the </w:t>
      </w:r>
      <w:r w:rsidRPr="002C5315">
        <w:t>User Port number range [1024-49151]</w:t>
      </w:r>
      <w:r>
        <w:t xml:space="preserve"> assigned by IANA that can be used for all new SCTP based interfaces/applications to be defined by the 3GPP.</w:t>
      </w:r>
    </w:p>
    <w:p w14:paraId="4DD28EC9" w14:textId="77777777" w:rsidR="00FA149E" w:rsidRDefault="00FA149E" w:rsidP="00FA149E">
      <w:r>
        <w:t>For defining a new SCTP interface/application, 3GPP shall request IANA for assignment of a Payload Protocol Identifier value that shall be used by SCTP for the application layer protocol. The common SCTP port number and the interface/application specific SCTP Payload Protocol Identifier value shall be used for all deployment configurations of the interface/application.</w:t>
      </w:r>
    </w:p>
    <w:p w14:paraId="21BC8A97" w14:textId="11CA7CE1" w:rsidR="00FA149E" w:rsidRPr="0090769B" w:rsidRDefault="00FA149E" w:rsidP="00FA149E">
      <w:pPr>
        <w:pStyle w:val="Heading3"/>
      </w:pPr>
      <w:bookmarkStart w:id="675" w:name="_Toc56624241"/>
      <w:bookmarkStart w:id="676" w:name="_Toc57018137"/>
      <w:bookmarkStart w:id="677" w:name="_Toc57272099"/>
      <w:bookmarkStart w:id="678" w:name="_Toc57272204"/>
      <w:bookmarkStart w:id="679" w:name="_Toc57272307"/>
      <w:bookmarkStart w:id="680" w:name="_Toc57272533"/>
      <w:bookmarkStart w:id="681" w:name="_Toc57285057"/>
      <w:r>
        <w:t>6.</w:t>
      </w:r>
      <w:r w:rsidR="00D81F97">
        <w:t>1</w:t>
      </w:r>
      <w:r w:rsidR="009B52D2">
        <w:t>1</w:t>
      </w:r>
      <w:r>
        <w:t>.3</w:t>
      </w:r>
      <w:r w:rsidRPr="0090769B">
        <w:tab/>
      </w:r>
      <w:r>
        <w:t>Impacts</w:t>
      </w:r>
      <w:bookmarkEnd w:id="675"/>
      <w:bookmarkEnd w:id="676"/>
      <w:bookmarkEnd w:id="677"/>
      <w:bookmarkEnd w:id="678"/>
      <w:bookmarkEnd w:id="679"/>
      <w:bookmarkEnd w:id="680"/>
      <w:bookmarkEnd w:id="681"/>
    </w:p>
    <w:p w14:paraId="591D86F7" w14:textId="77777777" w:rsidR="00FA149E" w:rsidRDefault="00FA149E" w:rsidP="00FA149E">
      <w:r>
        <w:t xml:space="preserve">The solution impacts only newly defined SCTP interfaces (Rel-17 and onwards). </w:t>
      </w:r>
    </w:p>
    <w:p w14:paraId="5CCF8FD7" w14:textId="77777777" w:rsidR="00FA149E" w:rsidRDefault="00FA149E" w:rsidP="00FA149E">
      <w:r>
        <w:t>3GPP shall get a new port assigned from IANA (for one last time) to be used as a common well-known port for all newly defined 3GPP interfaces/applications.</w:t>
      </w:r>
    </w:p>
    <w:p w14:paraId="21CE0A57" w14:textId="202581DB" w:rsidR="00FA149E" w:rsidRDefault="00FA149E" w:rsidP="00FA149E">
      <w:r>
        <w:t xml:space="preserve">When defining a new SCTP based interface/application, 3GPP shall request IANA for assignment of a new SCTP Payload Protocol </w:t>
      </w:r>
      <w:r w:rsidR="009B52D2">
        <w:t>Identifier</w:t>
      </w:r>
      <w:r>
        <w:t xml:space="preserve"> value.</w:t>
      </w:r>
    </w:p>
    <w:p w14:paraId="786F8045" w14:textId="77777777" w:rsidR="00FA149E" w:rsidRDefault="00FA149E" w:rsidP="00FA149E">
      <w:r>
        <w:t>The solution does not have any impact on legacy applications/interfaces.</w:t>
      </w:r>
    </w:p>
    <w:p w14:paraId="6898E102" w14:textId="59F37849" w:rsidR="00FA149E" w:rsidRDefault="00FA149E" w:rsidP="00FA149E">
      <w:pPr>
        <w:pStyle w:val="Heading3"/>
      </w:pPr>
      <w:bookmarkStart w:id="682" w:name="_Toc56624242"/>
      <w:bookmarkStart w:id="683" w:name="_Toc57018138"/>
      <w:bookmarkStart w:id="684" w:name="_Toc57272100"/>
      <w:bookmarkStart w:id="685" w:name="_Toc57272205"/>
      <w:bookmarkStart w:id="686" w:name="_Toc57272308"/>
      <w:bookmarkStart w:id="687" w:name="_Toc57272534"/>
      <w:bookmarkStart w:id="688" w:name="_Toc57285058"/>
      <w:r w:rsidRPr="0090769B">
        <w:t>6.</w:t>
      </w:r>
      <w:r w:rsidR="00D81F97">
        <w:t>1</w:t>
      </w:r>
      <w:r w:rsidR="009B52D2">
        <w:t>1</w:t>
      </w:r>
      <w:r w:rsidRPr="0090769B">
        <w:t>.</w:t>
      </w:r>
      <w:r>
        <w:t>4</w:t>
      </w:r>
      <w:r w:rsidRPr="0090769B">
        <w:tab/>
      </w:r>
      <w:r>
        <w:t>Pros and cons</w:t>
      </w:r>
      <w:bookmarkEnd w:id="682"/>
      <w:bookmarkEnd w:id="683"/>
      <w:bookmarkEnd w:id="684"/>
      <w:bookmarkEnd w:id="685"/>
      <w:bookmarkEnd w:id="686"/>
      <w:bookmarkEnd w:id="687"/>
      <w:bookmarkEnd w:id="688"/>
    </w:p>
    <w:p w14:paraId="4BFCF300" w14:textId="77777777" w:rsidR="00FA149E" w:rsidRDefault="00FA149E" w:rsidP="00FA149E">
      <w:pPr>
        <w:pStyle w:val="Guidance"/>
        <w:rPr>
          <w:i w:val="0"/>
          <w:color w:val="auto"/>
        </w:rPr>
      </w:pPr>
      <w:r w:rsidRPr="0090769B">
        <w:rPr>
          <w:b/>
          <w:i w:val="0"/>
          <w:color w:val="auto"/>
        </w:rPr>
        <w:t>Pros</w:t>
      </w:r>
      <w:r>
        <w:rPr>
          <w:i w:val="0"/>
          <w:color w:val="auto"/>
        </w:rPr>
        <w:t>:</w:t>
      </w:r>
    </w:p>
    <w:p w14:paraId="420328B5" w14:textId="77777777" w:rsidR="00FA149E" w:rsidRPr="0094569D" w:rsidRDefault="00FA149E" w:rsidP="00FA149E">
      <w:pPr>
        <w:pStyle w:val="B1"/>
      </w:pPr>
      <w:r w:rsidRPr="00123B1A">
        <w:t>-</w:t>
      </w:r>
      <w:r w:rsidRPr="00123B1A">
        <w:tab/>
      </w:r>
      <w:r>
        <w:t xml:space="preserve">Only 73 out of </w:t>
      </w:r>
      <w:r w:rsidRPr="00123B1A">
        <w:t>429496729</w:t>
      </w:r>
      <w:r>
        <w:t>5</w:t>
      </w:r>
      <w:r w:rsidRPr="0090769B">
        <w:t xml:space="preserve"> </w:t>
      </w:r>
      <w:r>
        <w:t xml:space="preserve">PPI values are currently assigned by IANA. </w:t>
      </w:r>
      <w:r w:rsidRPr="0094569D">
        <w:t>The Payload Protocol Identifier assignment is based on the "First Come First Served" policy. Assignments are made to anyone on a first come, first served basis.  There is no substantive review of the request, other than to ensure that the PPI is well-formatted and doesn't duplicate an existing assignment. So, there is no restriction is assigning a standardized PPI for every new 3GPP application. In the past 3GPP has reserved many Payload</w:t>
      </w:r>
      <w:r>
        <w:t xml:space="preserve"> Protocol Identifier values from IANA e.g. for interfaces/applications like NGAP, XnAP, F1AP and E1AP etc. Most recently O-RAN alliance has also reserved 3 Payload Protocol Identifier values (70, 71 &amp; 72) for E2 interface [</w:t>
      </w:r>
      <w:r w:rsidR="00F52511" w:rsidRPr="00A9011C">
        <w:t>5</w:t>
      </w:r>
      <w:r>
        <w:t>].</w:t>
      </w:r>
    </w:p>
    <w:p w14:paraId="0E3D7C34" w14:textId="77777777" w:rsidR="00FA149E" w:rsidRDefault="00FA149E" w:rsidP="00FA149E">
      <w:pPr>
        <w:pStyle w:val="B1"/>
      </w:pPr>
      <w:r w:rsidRPr="00123B1A">
        <w:t>-</w:t>
      </w:r>
      <w:r w:rsidRPr="00123B1A">
        <w:tab/>
      </w:r>
      <w:r>
        <w:t>All 3GPP interfaces/applications can use a well-known port number, instead of a dynamically assigned port number. Using a well-known/standardized port is the simplest approach we could provide from an operation and implementation point, as there is no product impact (e.g. no need to support DNS based solutions) and also there is no operational overhead of configuring port numbers.</w:t>
      </w:r>
    </w:p>
    <w:p w14:paraId="67D27F33" w14:textId="77777777" w:rsidR="00FA149E" w:rsidRDefault="00FA149E" w:rsidP="00FA149E">
      <w:pPr>
        <w:pStyle w:val="B1"/>
      </w:pPr>
      <w:r w:rsidRPr="00123B1A">
        <w:t>-</w:t>
      </w:r>
      <w:r w:rsidRPr="00123B1A">
        <w:tab/>
      </w:r>
      <w:r>
        <w:t>Using a standardized Payload Protocol Identifier value for a new SCTP based interface will also address the requirements defined in clause 4.x to ensure that either the port or the Payload Protocol Identifier value is standardized.</w:t>
      </w:r>
    </w:p>
    <w:p w14:paraId="1166BD18" w14:textId="77777777" w:rsidR="00FA149E" w:rsidRPr="0090769B" w:rsidRDefault="00FA149E" w:rsidP="00FA149E">
      <w:pPr>
        <w:pStyle w:val="B1"/>
      </w:pPr>
      <w:r w:rsidRPr="00123B1A">
        <w:t>-</w:t>
      </w:r>
      <w:r w:rsidRPr="00123B1A">
        <w:tab/>
      </w:r>
      <w:r>
        <w:t>No dependency on IANA for port allocation for any new 3GPP interface/application definition, except for getting a new port assigned for one last time that shall be used for all new 3GPP interfaces/applications.</w:t>
      </w:r>
    </w:p>
    <w:p w14:paraId="2D70F4F9" w14:textId="77777777" w:rsidR="00FA149E" w:rsidRDefault="00FA149E" w:rsidP="00FA149E">
      <w:pPr>
        <w:pStyle w:val="Guidance"/>
        <w:rPr>
          <w:i w:val="0"/>
        </w:rPr>
      </w:pPr>
      <w:r>
        <w:rPr>
          <w:b/>
          <w:i w:val="0"/>
          <w:color w:val="auto"/>
        </w:rPr>
        <w:t>Cons</w:t>
      </w:r>
      <w:r>
        <w:rPr>
          <w:i w:val="0"/>
          <w:color w:val="auto"/>
        </w:rPr>
        <w:t>:</w:t>
      </w:r>
    </w:p>
    <w:p w14:paraId="6172B139" w14:textId="35D50535" w:rsidR="00FA149E" w:rsidRDefault="00FA149E" w:rsidP="00FA149E">
      <w:pPr>
        <w:pStyle w:val="B1"/>
      </w:pPr>
      <w:r w:rsidRPr="00823B0C">
        <w:lastRenderedPageBreak/>
        <w:t>-</w:t>
      </w:r>
      <w:r w:rsidR="006B6B30">
        <w:tab/>
      </w:r>
    </w:p>
    <w:p w14:paraId="48E7DCAF" w14:textId="66B50477" w:rsidR="00DA1D26" w:rsidRDefault="00DA1D26" w:rsidP="00DA1D26">
      <w:pPr>
        <w:pStyle w:val="Heading2"/>
      </w:pPr>
      <w:bookmarkStart w:id="689" w:name="_Toc56624243"/>
      <w:bookmarkStart w:id="690" w:name="_Toc57018139"/>
      <w:bookmarkStart w:id="691" w:name="_Toc57272101"/>
      <w:bookmarkStart w:id="692" w:name="_Toc57272206"/>
      <w:bookmarkStart w:id="693" w:name="_Toc57272309"/>
      <w:bookmarkStart w:id="694" w:name="_Toc57272535"/>
      <w:bookmarkStart w:id="695" w:name="_Toc57285059"/>
      <w:r>
        <w:t>6.</w:t>
      </w:r>
      <w:r w:rsidR="00D81F97">
        <w:t>1</w:t>
      </w:r>
      <w:r w:rsidR="009B52D2">
        <w:t>2</w:t>
      </w:r>
      <w:r>
        <w:tab/>
        <w:t>Solution #</w:t>
      </w:r>
      <w:r w:rsidR="00D81F97">
        <w:t>1</w:t>
      </w:r>
      <w:r w:rsidR="009B52D2">
        <w:t>1</w:t>
      </w:r>
      <w:r>
        <w:t>: Form a work group with representatives from both 3GPP and IETF to look at port number requirements from 3GPP</w:t>
      </w:r>
      <w:bookmarkEnd w:id="689"/>
      <w:bookmarkEnd w:id="690"/>
      <w:bookmarkEnd w:id="691"/>
      <w:bookmarkEnd w:id="692"/>
      <w:bookmarkEnd w:id="693"/>
      <w:bookmarkEnd w:id="694"/>
      <w:bookmarkEnd w:id="695"/>
    </w:p>
    <w:p w14:paraId="0209FBAC" w14:textId="49793A26" w:rsidR="00DA1D26" w:rsidRDefault="00DA1D26" w:rsidP="00DA1D26">
      <w:pPr>
        <w:pStyle w:val="Heading3"/>
      </w:pPr>
      <w:bookmarkStart w:id="696" w:name="_Toc56624244"/>
      <w:bookmarkStart w:id="697" w:name="_Toc57018140"/>
      <w:bookmarkStart w:id="698" w:name="_Toc57272102"/>
      <w:bookmarkStart w:id="699" w:name="_Toc57272207"/>
      <w:bookmarkStart w:id="700" w:name="_Toc57272310"/>
      <w:bookmarkStart w:id="701" w:name="_Toc57272536"/>
      <w:bookmarkStart w:id="702" w:name="_Toc57285060"/>
      <w:r>
        <w:t>6.</w:t>
      </w:r>
      <w:r w:rsidR="00D81F97">
        <w:t>1</w:t>
      </w:r>
      <w:r w:rsidR="009B52D2">
        <w:t>2</w:t>
      </w:r>
      <w:r>
        <w:t>.1</w:t>
      </w:r>
      <w:r>
        <w:tab/>
        <w:t>General</w:t>
      </w:r>
      <w:bookmarkEnd w:id="696"/>
      <w:bookmarkEnd w:id="697"/>
      <w:bookmarkEnd w:id="698"/>
      <w:bookmarkEnd w:id="699"/>
      <w:bookmarkEnd w:id="700"/>
      <w:bookmarkEnd w:id="701"/>
      <w:bookmarkEnd w:id="702"/>
    </w:p>
    <w:p w14:paraId="54089DA5" w14:textId="77777777" w:rsidR="00DA1D26" w:rsidRPr="0045058E" w:rsidRDefault="00DA1D26" w:rsidP="00DA1D26">
      <w:r>
        <w:t>It is proposed to form a work group with representatives from both 3GPP and IETF to discuss further the port number allocation requirements from 3GPP and agree on allocating some minimum number of ports every year (or for every generation of mobile technology) so that 3GPP can continue using a standardized port for newly defined applications/interfaces.</w:t>
      </w:r>
    </w:p>
    <w:p w14:paraId="6994AA91" w14:textId="4AB89361" w:rsidR="00DA1D26" w:rsidRPr="00066B7C" w:rsidRDefault="00DA1D26" w:rsidP="00DA1D26">
      <w:pPr>
        <w:pStyle w:val="Heading3"/>
      </w:pPr>
      <w:bookmarkStart w:id="703" w:name="_Toc56624245"/>
      <w:bookmarkStart w:id="704" w:name="_Toc57018141"/>
      <w:bookmarkStart w:id="705" w:name="_Toc57272103"/>
      <w:bookmarkStart w:id="706" w:name="_Toc57272208"/>
      <w:bookmarkStart w:id="707" w:name="_Toc57272311"/>
      <w:bookmarkStart w:id="708" w:name="_Toc57272537"/>
      <w:bookmarkStart w:id="709" w:name="_Toc57285061"/>
      <w:r>
        <w:t>6.</w:t>
      </w:r>
      <w:r w:rsidR="00D81F97">
        <w:t>1</w:t>
      </w:r>
      <w:r w:rsidR="009B52D2">
        <w:t>2</w:t>
      </w:r>
      <w:r>
        <w:t>.2</w:t>
      </w:r>
      <w:r>
        <w:tab/>
        <w:t>Detailed description</w:t>
      </w:r>
      <w:bookmarkEnd w:id="703"/>
      <w:bookmarkEnd w:id="704"/>
      <w:bookmarkEnd w:id="705"/>
      <w:bookmarkEnd w:id="706"/>
      <w:bookmarkEnd w:id="707"/>
      <w:bookmarkEnd w:id="708"/>
      <w:bookmarkEnd w:id="709"/>
    </w:p>
    <w:p w14:paraId="0760758A" w14:textId="77777777" w:rsidR="00DA1D26" w:rsidRDefault="00DA1D26" w:rsidP="00DA1D26">
      <w:r>
        <w:t>According to the data collected on January 2020 from IANA, the current estimation of usage in the allocated zone [0-</w:t>
      </w:r>
      <w:r w:rsidRPr="002C5315">
        <w:t>49151</w:t>
      </w:r>
      <w:r>
        <w:t>] is about 26%.</w:t>
      </w:r>
    </w:p>
    <w:p w14:paraId="1A89E216" w14:textId="505778EA" w:rsidR="00DA1D26" w:rsidRDefault="00FD0FE9" w:rsidP="00DA1D26">
      <w:pPr>
        <w:pStyle w:val="TH"/>
      </w:pPr>
      <w:r>
        <w:rPr>
          <w:noProof/>
          <w:lang w:val="en-US"/>
        </w:rPr>
        <w:drawing>
          <wp:inline distT="0" distB="0" distL="0" distR="0" wp14:anchorId="4A6F5048" wp14:editId="505E650D">
            <wp:extent cx="5810250" cy="3790950"/>
            <wp:effectExtent l="0" t="0" r="0" b="0"/>
            <wp:docPr id="3" name="Image 3" descr="cid:image001.png@01D69E59.C53AEE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69E59.C53AEEA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10250" cy="3790950"/>
                    </a:xfrm>
                    <a:prstGeom prst="rect">
                      <a:avLst/>
                    </a:prstGeom>
                    <a:noFill/>
                    <a:ln>
                      <a:noFill/>
                    </a:ln>
                  </pic:spPr>
                </pic:pic>
              </a:graphicData>
            </a:graphic>
          </wp:inline>
        </w:drawing>
      </w:r>
    </w:p>
    <w:p w14:paraId="36B32D40" w14:textId="4976C5AC" w:rsidR="00DA1D26" w:rsidRDefault="00DA1D26" w:rsidP="00DA1D26">
      <w:pPr>
        <w:pStyle w:val="TF"/>
      </w:pPr>
      <w:r w:rsidRPr="001216A7">
        <w:t xml:space="preserve">Figure </w:t>
      </w:r>
      <w:r>
        <w:t>6.</w:t>
      </w:r>
      <w:r w:rsidR="00D81F97">
        <w:t>13</w:t>
      </w:r>
      <w:r>
        <w:t>.2</w:t>
      </w:r>
      <w:r w:rsidRPr="001216A7">
        <w:t xml:space="preserve">-1: </w:t>
      </w:r>
      <w:r>
        <w:t>Usage by port number range in the allocated zone (in blocks of 1000)</w:t>
      </w:r>
    </w:p>
    <w:p w14:paraId="12DBC020" w14:textId="21CD0D3C" w:rsidR="00DA1D26" w:rsidRDefault="00FD0FE9" w:rsidP="00DA1D26">
      <w:pPr>
        <w:pStyle w:val="TH"/>
      </w:pPr>
      <w:r>
        <w:rPr>
          <w:noProof/>
          <w:lang w:val="en-US"/>
        </w:rPr>
        <w:lastRenderedPageBreak/>
        <w:drawing>
          <wp:inline distT="0" distB="0" distL="0" distR="0" wp14:anchorId="1827D5AD" wp14:editId="6DCE6386">
            <wp:extent cx="6124575" cy="2381250"/>
            <wp:effectExtent l="0" t="0" r="9525" b="0"/>
            <wp:docPr id="4" name="Image 4" descr="cid:image002.png@01D69E59.C53AEE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2.png@01D69E59.C53AEEA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2381250"/>
                    </a:xfrm>
                    <a:prstGeom prst="rect">
                      <a:avLst/>
                    </a:prstGeom>
                    <a:noFill/>
                    <a:ln>
                      <a:noFill/>
                    </a:ln>
                  </pic:spPr>
                </pic:pic>
              </a:graphicData>
            </a:graphic>
          </wp:inline>
        </w:drawing>
      </w:r>
    </w:p>
    <w:p w14:paraId="1366573B" w14:textId="6C8A452D" w:rsidR="00DA1D26" w:rsidRDefault="00DA1D26" w:rsidP="00DA1D26">
      <w:pPr>
        <w:pStyle w:val="TF"/>
      </w:pPr>
      <w:r w:rsidRPr="001216A7">
        <w:t xml:space="preserve">Figure </w:t>
      </w:r>
      <w:r>
        <w:t>6.</w:t>
      </w:r>
      <w:r w:rsidR="00D81F97">
        <w:t>13</w:t>
      </w:r>
      <w:r>
        <w:t>.2</w:t>
      </w:r>
      <w:r w:rsidRPr="001216A7">
        <w:t>-</w:t>
      </w:r>
      <w:r>
        <w:t>2</w:t>
      </w:r>
      <w:r w:rsidRPr="001216A7">
        <w:t xml:space="preserve">: </w:t>
      </w:r>
      <w:r>
        <w:t>Yearly trend of port numbers assignment done by IANA</w:t>
      </w:r>
    </w:p>
    <w:p w14:paraId="582D3079" w14:textId="77777777" w:rsidR="00DA1D26" w:rsidRPr="00411C5E" w:rsidRDefault="00DA1D26" w:rsidP="00DA1D26">
      <w:pPr>
        <w:rPr>
          <w:lang w:val="en-IN"/>
        </w:rPr>
      </w:pPr>
      <w:r>
        <w:t xml:space="preserve">Figure 6.z.2-1 above shows a graph (from the data collected in January 2020), with the usage of port numbers in various ranges (blocks of 1000) that are assigned by IANA from the System Ports [0-1023] and User Ports </w:t>
      </w:r>
      <w:r w:rsidRPr="002C5315">
        <w:t>[1024-49151]</w:t>
      </w:r>
      <w:r>
        <w:t xml:space="preserve"> ranges. Figure 6.z.2-2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58A97B15" w14:textId="77777777" w:rsidR="00DA1D26" w:rsidRDefault="00DA1D26" w:rsidP="00DA1D26">
      <w:r>
        <w:t>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conservative.While 3GPP continues to study alternatives for port number allocation, it is proposed to also consider forming a work group with representatives from both 3GPP and IETF to look into the various port number allocation requirements from 3GPP and try to reach a common ground that is acceptable and in the best of the interests of both parties, for example: agree on allocating some minimum number of ports every year (or for every generation of mobile technology) so that 3GPP can continue using a standardized port for newly defined applications/interfaces.</w:t>
      </w:r>
    </w:p>
    <w:p w14:paraId="78E3A865" w14:textId="25FAC655" w:rsidR="00DA1D26" w:rsidRDefault="00DA1D26" w:rsidP="00DA1D26">
      <w:pPr>
        <w:pStyle w:val="Heading3"/>
        <w:rPr>
          <w:lang w:val="en-IN"/>
        </w:rPr>
      </w:pPr>
      <w:bookmarkStart w:id="710" w:name="_Toc56624246"/>
      <w:bookmarkStart w:id="711" w:name="_Toc57018142"/>
      <w:bookmarkStart w:id="712" w:name="_Toc57272104"/>
      <w:bookmarkStart w:id="713" w:name="_Toc57272209"/>
      <w:bookmarkStart w:id="714" w:name="_Toc57272312"/>
      <w:bookmarkStart w:id="715" w:name="_Toc57272538"/>
      <w:bookmarkStart w:id="716" w:name="_Toc57285062"/>
      <w:r>
        <w:rPr>
          <w:lang w:val="en-IN"/>
        </w:rPr>
        <w:t>6.</w:t>
      </w:r>
      <w:r w:rsidR="00D81F97">
        <w:rPr>
          <w:lang w:val="en-IN"/>
        </w:rPr>
        <w:t>1</w:t>
      </w:r>
      <w:r w:rsidR="009B52D2">
        <w:rPr>
          <w:lang w:val="en-IN"/>
        </w:rPr>
        <w:t>2</w:t>
      </w:r>
      <w:r>
        <w:rPr>
          <w:lang w:val="en-IN"/>
        </w:rPr>
        <w:t>.3</w:t>
      </w:r>
      <w:r>
        <w:rPr>
          <w:lang w:val="en-IN"/>
        </w:rPr>
        <w:tab/>
        <w:t>Impacts</w:t>
      </w:r>
      <w:bookmarkEnd w:id="710"/>
      <w:bookmarkEnd w:id="711"/>
      <w:bookmarkEnd w:id="712"/>
      <w:bookmarkEnd w:id="713"/>
      <w:bookmarkEnd w:id="714"/>
      <w:bookmarkEnd w:id="715"/>
      <w:bookmarkEnd w:id="716"/>
    </w:p>
    <w:p w14:paraId="50C02DBE" w14:textId="77777777" w:rsidR="00DA1D26" w:rsidRPr="00066B7C" w:rsidRDefault="00DA1D26" w:rsidP="00DA1D26">
      <w:pPr>
        <w:rPr>
          <w:lang w:val="en-IN"/>
        </w:rPr>
      </w:pPr>
      <w:r>
        <w:rPr>
          <w:lang w:val="en-IN"/>
        </w:rPr>
        <w:t>No impact on applications/interfaces. 3GPP can continue using standardized port numbers for new applications/interfaces.</w:t>
      </w:r>
    </w:p>
    <w:p w14:paraId="77A7A005" w14:textId="20977968" w:rsidR="00DA1D26" w:rsidRDefault="00DA1D26" w:rsidP="00DA1D26">
      <w:pPr>
        <w:pStyle w:val="Heading3"/>
        <w:rPr>
          <w:lang w:val="en-IN"/>
        </w:rPr>
      </w:pPr>
      <w:bookmarkStart w:id="717" w:name="_Toc56624247"/>
      <w:bookmarkStart w:id="718" w:name="_Toc57018143"/>
      <w:bookmarkStart w:id="719" w:name="_Toc57272105"/>
      <w:bookmarkStart w:id="720" w:name="_Toc57272210"/>
      <w:bookmarkStart w:id="721" w:name="_Toc57272313"/>
      <w:bookmarkStart w:id="722" w:name="_Toc57272539"/>
      <w:bookmarkStart w:id="723" w:name="_Toc57285063"/>
      <w:r>
        <w:rPr>
          <w:lang w:val="en-IN"/>
        </w:rPr>
        <w:t>6.</w:t>
      </w:r>
      <w:r w:rsidR="00D81F97">
        <w:rPr>
          <w:lang w:val="en-IN"/>
        </w:rPr>
        <w:t>1</w:t>
      </w:r>
      <w:r w:rsidR="009B52D2">
        <w:rPr>
          <w:lang w:val="en-IN"/>
        </w:rPr>
        <w:t>2</w:t>
      </w:r>
      <w:r>
        <w:rPr>
          <w:lang w:val="en-IN"/>
        </w:rPr>
        <w:t>.4</w:t>
      </w:r>
      <w:r>
        <w:rPr>
          <w:lang w:val="en-IN"/>
        </w:rPr>
        <w:tab/>
        <w:t>Pros and Cons</w:t>
      </w:r>
      <w:bookmarkEnd w:id="717"/>
      <w:bookmarkEnd w:id="718"/>
      <w:bookmarkEnd w:id="719"/>
      <w:bookmarkEnd w:id="720"/>
      <w:bookmarkEnd w:id="721"/>
      <w:bookmarkEnd w:id="722"/>
      <w:bookmarkEnd w:id="723"/>
    </w:p>
    <w:p w14:paraId="74B2E363" w14:textId="77777777" w:rsidR="00DA1D26" w:rsidRDefault="00DA1D26" w:rsidP="00DA1D26">
      <w:pPr>
        <w:pStyle w:val="Guidance"/>
        <w:rPr>
          <w:i w:val="0"/>
          <w:color w:val="auto"/>
        </w:rPr>
      </w:pPr>
      <w:r w:rsidRPr="0090769B">
        <w:rPr>
          <w:b/>
          <w:i w:val="0"/>
          <w:color w:val="auto"/>
        </w:rPr>
        <w:t>Pros</w:t>
      </w:r>
      <w:r>
        <w:rPr>
          <w:i w:val="0"/>
          <w:color w:val="auto"/>
        </w:rPr>
        <w:t>:</w:t>
      </w:r>
    </w:p>
    <w:p w14:paraId="0DCA4BAC" w14:textId="77777777" w:rsidR="00DA1D26" w:rsidRPr="00066B7C" w:rsidRDefault="00DA1D26" w:rsidP="00DA1D26">
      <w:pPr>
        <w:pStyle w:val="B1"/>
        <w:rPr>
          <w:lang w:val="en-IN"/>
        </w:rPr>
      </w:pPr>
      <w:r w:rsidRPr="00123B1A">
        <w:t>-</w:t>
      </w:r>
      <w:r w:rsidRPr="00123B1A">
        <w:tab/>
      </w:r>
      <w:r>
        <w:t xml:space="preserve">No impact on applications. </w:t>
      </w:r>
      <w:r>
        <w:rPr>
          <w:lang w:val="en-IN"/>
        </w:rPr>
        <w:t>3GPP can continue using standardized port numbers for new applications/interfaces</w:t>
      </w:r>
    </w:p>
    <w:p w14:paraId="24C5BEF5" w14:textId="77777777" w:rsidR="00DA1D26" w:rsidRDefault="00DA1D26" w:rsidP="00DA1D26">
      <w:pPr>
        <w:pStyle w:val="Guidance"/>
        <w:rPr>
          <w:i w:val="0"/>
        </w:rPr>
      </w:pPr>
      <w:r>
        <w:rPr>
          <w:b/>
          <w:i w:val="0"/>
          <w:color w:val="auto"/>
        </w:rPr>
        <w:t>Cons</w:t>
      </w:r>
      <w:r>
        <w:rPr>
          <w:i w:val="0"/>
          <w:color w:val="auto"/>
        </w:rPr>
        <w:t>:</w:t>
      </w:r>
    </w:p>
    <w:p w14:paraId="513B7CB1" w14:textId="4AA9A24A" w:rsidR="00DA1D26" w:rsidRDefault="00DA1D26" w:rsidP="00DA1D26">
      <w:pPr>
        <w:pStyle w:val="B1"/>
      </w:pPr>
      <w:r w:rsidRPr="00823B0C">
        <w:t>-</w:t>
      </w:r>
      <w:r w:rsidR="006B6B30">
        <w:tab/>
      </w:r>
    </w:p>
    <w:p w14:paraId="7F5A40F0" w14:textId="5B8723DA" w:rsidR="00670C5C" w:rsidRPr="0090769B" w:rsidRDefault="00670C5C" w:rsidP="00670C5C">
      <w:pPr>
        <w:pStyle w:val="Heading2"/>
        <w:rPr>
          <w:lang w:eastAsia="zh-CN"/>
        </w:rPr>
      </w:pPr>
      <w:bookmarkStart w:id="724" w:name="_Toc56624248"/>
      <w:bookmarkStart w:id="725" w:name="_Toc57018144"/>
      <w:bookmarkStart w:id="726" w:name="_Toc57272106"/>
      <w:bookmarkStart w:id="727" w:name="_Toc57272211"/>
      <w:bookmarkStart w:id="728" w:name="_Toc57272314"/>
      <w:bookmarkStart w:id="729" w:name="_Toc57272540"/>
      <w:bookmarkStart w:id="730" w:name="_Toc57285064"/>
      <w:r>
        <w:rPr>
          <w:lang w:eastAsia="zh-CN"/>
        </w:rPr>
        <w:t>6.</w:t>
      </w:r>
      <w:r w:rsidR="00D81F97">
        <w:rPr>
          <w:lang w:eastAsia="zh-CN"/>
        </w:rPr>
        <w:t>1</w:t>
      </w:r>
      <w:r w:rsidR="009B52D2">
        <w:rPr>
          <w:lang w:eastAsia="zh-CN"/>
        </w:rPr>
        <w:t>3</w:t>
      </w:r>
      <w:r>
        <w:rPr>
          <w:lang w:eastAsia="zh-CN"/>
        </w:rPr>
        <w:tab/>
        <w:t>Solution#</w:t>
      </w:r>
      <w:r w:rsidR="00D81F97">
        <w:rPr>
          <w:lang w:eastAsia="zh-CN"/>
        </w:rPr>
        <w:t>1</w:t>
      </w:r>
      <w:r w:rsidR="009B52D2">
        <w:rPr>
          <w:lang w:eastAsia="zh-CN"/>
        </w:rPr>
        <w:t>2</w:t>
      </w:r>
      <w:r w:rsidRPr="0090769B">
        <w:rPr>
          <w:lang w:eastAsia="zh-CN"/>
        </w:rPr>
        <w:t xml:space="preserve">: </w:t>
      </w:r>
      <w:r>
        <w:t>Port Registration and Retrieval via NRF</w:t>
      </w:r>
      <w:bookmarkEnd w:id="724"/>
      <w:bookmarkEnd w:id="725"/>
      <w:bookmarkEnd w:id="726"/>
      <w:bookmarkEnd w:id="727"/>
      <w:bookmarkEnd w:id="728"/>
      <w:bookmarkEnd w:id="729"/>
      <w:bookmarkEnd w:id="730"/>
    </w:p>
    <w:p w14:paraId="447A40C2" w14:textId="6A7744B9" w:rsidR="00670C5C" w:rsidRPr="0090769B" w:rsidRDefault="00670C5C" w:rsidP="00670C5C">
      <w:pPr>
        <w:pStyle w:val="Heading3"/>
        <w:rPr>
          <w:lang w:eastAsia="zh-CN"/>
        </w:rPr>
      </w:pPr>
      <w:bookmarkStart w:id="731" w:name="_Toc56624249"/>
      <w:bookmarkStart w:id="732" w:name="_Toc57018145"/>
      <w:bookmarkStart w:id="733" w:name="_Toc57272107"/>
      <w:bookmarkStart w:id="734" w:name="_Toc57272212"/>
      <w:bookmarkStart w:id="735" w:name="_Toc57272315"/>
      <w:bookmarkStart w:id="736" w:name="_Toc57272541"/>
      <w:bookmarkStart w:id="737" w:name="_Toc57285065"/>
      <w:r>
        <w:rPr>
          <w:lang w:eastAsia="zh-CN"/>
        </w:rPr>
        <w:t>6.</w:t>
      </w:r>
      <w:r w:rsidR="00D81F97">
        <w:rPr>
          <w:lang w:eastAsia="zh-CN"/>
        </w:rPr>
        <w:t>1</w:t>
      </w:r>
      <w:r w:rsidR="009B52D2">
        <w:rPr>
          <w:lang w:eastAsia="zh-CN"/>
        </w:rPr>
        <w:t>3</w:t>
      </w:r>
      <w:r w:rsidRPr="0090769B">
        <w:rPr>
          <w:lang w:eastAsia="zh-CN"/>
        </w:rPr>
        <w:t>.1</w:t>
      </w:r>
      <w:r w:rsidRPr="0090769B">
        <w:rPr>
          <w:lang w:eastAsia="zh-CN"/>
        </w:rPr>
        <w:tab/>
        <w:t>General</w:t>
      </w:r>
      <w:bookmarkEnd w:id="731"/>
      <w:bookmarkEnd w:id="732"/>
      <w:bookmarkEnd w:id="733"/>
      <w:bookmarkEnd w:id="734"/>
      <w:bookmarkEnd w:id="735"/>
      <w:bookmarkEnd w:id="736"/>
      <w:bookmarkEnd w:id="737"/>
    </w:p>
    <w:p w14:paraId="21132739" w14:textId="77777777" w:rsidR="00670C5C" w:rsidRDefault="00670C5C" w:rsidP="00670C5C">
      <w:r>
        <w:t>This is an alternative solution which allows port information registration to the NRF and port information retrieval from the NRF. This solution is applicable for those NFs have entry in the NRF and provide specific protocols for non-SBI interfaces.</w:t>
      </w:r>
    </w:p>
    <w:p w14:paraId="76D479E4" w14:textId="7C9467F0" w:rsidR="00670C5C" w:rsidRPr="0090769B" w:rsidRDefault="00670C5C" w:rsidP="00670C5C">
      <w:pPr>
        <w:pStyle w:val="Heading3"/>
        <w:rPr>
          <w:lang w:eastAsia="zh-CN"/>
        </w:rPr>
      </w:pPr>
      <w:bookmarkStart w:id="738" w:name="_Toc56624250"/>
      <w:bookmarkStart w:id="739" w:name="_Toc57018146"/>
      <w:bookmarkStart w:id="740" w:name="_Toc57272108"/>
      <w:bookmarkStart w:id="741" w:name="_Toc57272213"/>
      <w:bookmarkStart w:id="742" w:name="_Toc57272316"/>
      <w:bookmarkStart w:id="743" w:name="_Toc57272542"/>
      <w:bookmarkStart w:id="744" w:name="_Toc57285066"/>
      <w:r>
        <w:rPr>
          <w:lang w:eastAsia="zh-CN"/>
        </w:rPr>
        <w:lastRenderedPageBreak/>
        <w:t>6.</w:t>
      </w:r>
      <w:r w:rsidR="00D81F97">
        <w:rPr>
          <w:lang w:eastAsia="zh-CN"/>
        </w:rPr>
        <w:t>1</w:t>
      </w:r>
      <w:r w:rsidR="009B52D2">
        <w:rPr>
          <w:lang w:eastAsia="zh-CN"/>
        </w:rPr>
        <w:t>3</w:t>
      </w:r>
      <w:r w:rsidRPr="0090769B">
        <w:rPr>
          <w:lang w:eastAsia="zh-CN"/>
        </w:rPr>
        <w:t>.2</w:t>
      </w:r>
      <w:r w:rsidRPr="0090769B">
        <w:rPr>
          <w:lang w:eastAsia="zh-CN"/>
        </w:rPr>
        <w:tab/>
        <w:t>Detailed description</w:t>
      </w:r>
      <w:bookmarkEnd w:id="738"/>
      <w:bookmarkEnd w:id="739"/>
      <w:bookmarkEnd w:id="740"/>
      <w:bookmarkEnd w:id="741"/>
      <w:bookmarkEnd w:id="742"/>
      <w:bookmarkEnd w:id="743"/>
      <w:bookmarkEnd w:id="744"/>
    </w:p>
    <w:p w14:paraId="505504E8" w14:textId="77777777" w:rsidR="00670C5C" w:rsidRDefault="00670C5C" w:rsidP="00670C5C">
      <w:r>
        <w:t>Normally, same port number is allocated to a group of NFs hosting the same protocol. However, different port numbers may be allocated for same protocol per NF Types, NF Sets, or even per NF instance.</w:t>
      </w:r>
    </w:p>
    <w:p w14:paraId="68AA1378" w14:textId="77777777" w:rsidR="00670C5C" w:rsidRDefault="00670C5C" w:rsidP="00670C5C">
      <w:r>
        <w:rPr>
          <w:rFonts w:hint="eastAsia"/>
          <w:lang w:eastAsia="zh-CN"/>
        </w:rPr>
        <w:t xml:space="preserve">To </w:t>
      </w:r>
      <w:r>
        <w:rPr>
          <w:lang w:eastAsia="zh-CN"/>
        </w:rPr>
        <w:t>configure</w:t>
      </w:r>
      <w:r>
        <w:rPr>
          <w:rFonts w:hint="eastAsia"/>
          <w:lang w:eastAsia="zh-CN"/>
        </w:rPr>
        <w:t xml:space="preserve"> </w:t>
      </w:r>
      <w:r>
        <w:t>port numbers in the NRF</w:t>
      </w:r>
      <w:r>
        <w:rPr>
          <w:rFonts w:hint="eastAsia"/>
          <w:lang w:eastAsia="zh-CN"/>
        </w:rPr>
        <w:t>,</w:t>
      </w:r>
      <w:r>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5FB9BE9B" w14:textId="77777777" w:rsidR="00670C5C" w:rsidRDefault="00670C5C" w:rsidP="00670C5C">
      <w:r>
        <w:t>An requesting NF thus can use the NF Discovery service to retrieve the port number of a specific protocol, by indicating the protocol type. Other parameters such as NF type, NF Set ID, or NF Instance ID may also be provided as discovery parameter.</w:t>
      </w:r>
    </w:p>
    <w:p w14:paraId="73D21C3E" w14:textId="64645041" w:rsidR="00670C5C" w:rsidRPr="0090769B" w:rsidRDefault="00670C5C" w:rsidP="00670C5C">
      <w:pPr>
        <w:pStyle w:val="Heading3"/>
        <w:rPr>
          <w:lang w:eastAsia="zh-CN"/>
        </w:rPr>
      </w:pPr>
      <w:bookmarkStart w:id="745" w:name="_Toc56624251"/>
      <w:bookmarkStart w:id="746" w:name="_Toc57018147"/>
      <w:bookmarkStart w:id="747" w:name="_Toc57272109"/>
      <w:bookmarkStart w:id="748" w:name="_Toc57272214"/>
      <w:bookmarkStart w:id="749" w:name="_Toc57272317"/>
      <w:bookmarkStart w:id="750" w:name="_Toc57272543"/>
      <w:bookmarkStart w:id="751" w:name="_Toc57285067"/>
      <w:r>
        <w:rPr>
          <w:lang w:eastAsia="zh-CN"/>
        </w:rPr>
        <w:t>6.</w:t>
      </w:r>
      <w:r w:rsidR="00D81F97">
        <w:rPr>
          <w:lang w:eastAsia="zh-CN"/>
        </w:rPr>
        <w:t>1</w:t>
      </w:r>
      <w:r w:rsidR="009B52D2">
        <w:rPr>
          <w:lang w:eastAsia="zh-CN"/>
        </w:rPr>
        <w:t>3</w:t>
      </w:r>
      <w:r>
        <w:rPr>
          <w:lang w:eastAsia="zh-CN"/>
        </w:rPr>
        <w:t>.3</w:t>
      </w:r>
      <w:r w:rsidRPr="0090769B">
        <w:rPr>
          <w:lang w:eastAsia="zh-CN"/>
        </w:rPr>
        <w:tab/>
      </w:r>
      <w:r>
        <w:rPr>
          <w:lang w:eastAsia="zh-CN"/>
        </w:rPr>
        <w:t>Impacts</w:t>
      </w:r>
      <w:bookmarkEnd w:id="745"/>
      <w:bookmarkEnd w:id="746"/>
      <w:bookmarkEnd w:id="747"/>
      <w:bookmarkEnd w:id="748"/>
      <w:bookmarkEnd w:id="749"/>
      <w:bookmarkEnd w:id="750"/>
      <w:bookmarkEnd w:id="751"/>
    </w:p>
    <w:p w14:paraId="5E9271DB" w14:textId="77777777" w:rsidR="00670C5C" w:rsidRDefault="00670C5C" w:rsidP="00670C5C">
      <w:r>
        <w:t xml:space="preserve">The solution will impact only newly defined (Rel-17 and onwards) interface applications. The solution will have no impact on legacy applications. </w:t>
      </w:r>
    </w:p>
    <w:p w14:paraId="6F65F3C2" w14:textId="7767C75E" w:rsidR="00670C5C" w:rsidRDefault="00670C5C" w:rsidP="00670C5C">
      <w:pPr>
        <w:pStyle w:val="Heading3"/>
        <w:rPr>
          <w:lang w:eastAsia="zh-CN"/>
        </w:rPr>
      </w:pPr>
      <w:bookmarkStart w:id="752" w:name="_Toc56624252"/>
      <w:bookmarkStart w:id="753" w:name="_Toc57018148"/>
      <w:bookmarkStart w:id="754" w:name="_Toc57272110"/>
      <w:bookmarkStart w:id="755" w:name="_Toc57272215"/>
      <w:bookmarkStart w:id="756" w:name="_Toc57272318"/>
      <w:bookmarkStart w:id="757" w:name="_Toc57272544"/>
      <w:bookmarkStart w:id="758" w:name="_Toc57285068"/>
      <w:r>
        <w:rPr>
          <w:lang w:eastAsia="zh-CN"/>
        </w:rPr>
        <w:t>6.</w:t>
      </w:r>
      <w:r w:rsidR="00D81F97">
        <w:rPr>
          <w:lang w:eastAsia="zh-CN"/>
        </w:rPr>
        <w:t>1</w:t>
      </w:r>
      <w:r w:rsidR="009B52D2">
        <w:rPr>
          <w:lang w:eastAsia="zh-CN"/>
        </w:rPr>
        <w:t>3</w:t>
      </w:r>
      <w:r w:rsidRPr="0090769B">
        <w:rPr>
          <w:lang w:eastAsia="zh-CN"/>
        </w:rPr>
        <w:t>.</w:t>
      </w:r>
      <w:r>
        <w:rPr>
          <w:lang w:eastAsia="zh-CN"/>
        </w:rPr>
        <w:t>4</w:t>
      </w:r>
      <w:r w:rsidRPr="0090769B">
        <w:rPr>
          <w:lang w:eastAsia="zh-CN"/>
        </w:rPr>
        <w:tab/>
      </w:r>
      <w:r>
        <w:rPr>
          <w:lang w:eastAsia="zh-CN"/>
        </w:rPr>
        <w:t>Pros and cons</w:t>
      </w:r>
      <w:bookmarkEnd w:id="752"/>
      <w:bookmarkEnd w:id="753"/>
      <w:bookmarkEnd w:id="754"/>
      <w:bookmarkEnd w:id="755"/>
      <w:bookmarkEnd w:id="756"/>
      <w:bookmarkEnd w:id="757"/>
      <w:bookmarkEnd w:id="758"/>
    </w:p>
    <w:p w14:paraId="354553D6" w14:textId="77777777" w:rsidR="00670C5C" w:rsidRDefault="00670C5C" w:rsidP="00670C5C">
      <w:pPr>
        <w:pStyle w:val="Guidance"/>
        <w:rPr>
          <w:i w:val="0"/>
          <w:color w:val="auto"/>
        </w:rPr>
      </w:pPr>
      <w:r w:rsidRPr="0090769B">
        <w:rPr>
          <w:b/>
          <w:i w:val="0"/>
          <w:color w:val="auto"/>
        </w:rPr>
        <w:t>Pros</w:t>
      </w:r>
      <w:r>
        <w:rPr>
          <w:i w:val="0"/>
          <w:color w:val="auto"/>
        </w:rPr>
        <w:t>:</w:t>
      </w:r>
    </w:p>
    <w:p w14:paraId="3FAE040C" w14:textId="77777777" w:rsidR="00670C5C" w:rsidRDefault="00670C5C" w:rsidP="00670C5C">
      <w:pPr>
        <w:pStyle w:val="B1"/>
      </w:pPr>
      <w:r w:rsidRPr="00674DFD">
        <w:t>-</w:t>
      </w:r>
      <w:r w:rsidRPr="00674DFD">
        <w:tab/>
      </w:r>
      <w:r>
        <w:t>Reuse NRF mechanism for port configuration and retrieval.</w:t>
      </w:r>
    </w:p>
    <w:p w14:paraId="11DE08E5" w14:textId="77777777" w:rsidR="00670C5C" w:rsidRDefault="00670C5C" w:rsidP="00670C5C">
      <w:pPr>
        <w:pStyle w:val="B1"/>
      </w:pPr>
      <w:r>
        <w:t>-</w:t>
      </w:r>
      <w:r>
        <w:tab/>
        <w:t>Port number for a protocol can be configured at granularity of NF type, NF Set, or individual NF instance.</w:t>
      </w:r>
    </w:p>
    <w:p w14:paraId="0E07E614" w14:textId="77777777" w:rsidR="00670C5C" w:rsidRDefault="00670C5C" w:rsidP="00670C5C">
      <w:r w:rsidRPr="00674DFD">
        <w:rPr>
          <w:b/>
        </w:rPr>
        <w:t>Cons</w:t>
      </w:r>
      <w:r>
        <w:t>:</w:t>
      </w:r>
    </w:p>
    <w:p w14:paraId="6012392C" w14:textId="77777777" w:rsidR="00670C5C" w:rsidRDefault="00670C5C" w:rsidP="00670C5C">
      <w:pPr>
        <w:pStyle w:val="B1"/>
      </w:pPr>
      <w:r w:rsidRPr="00674DFD">
        <w:t>-</w:t>
      </w:r>
      <w:r w:rsidRPr="00674DFD">
        <w:tab/>
      </w:r>
      <w:r>
        <w:t>This solution relies on NRF mechanism, and is more applicable to non-SBI interfaces hosted by core network NFs.</w:t>
      </w:r>
    </w:p>
    <w:p w14:paraId="362837C2" w14:textId="77777777" w:rsidR="00670C5C" w:rsidRDefault="00670C5C" w:rsidP="00670C5C">
      <w:pPr>
        <w:pStyle w:val="B1"/>
      </w:pPr>
      <w:r>
        <w:t>-</w:t>
      </w:r>
      <w:r>
        <w:tab/>
        <w:t>If this solution is used for RAN interfaces, the RAN node may need to support SBI interface to a localized NRF.</w:t>
      </w:r>
    </w:p>
    <w:p w14:paraId="3FEFE119" w14:textId="77777777" w:rsidR="00670C5C" w:rsidRDefault="00670C5C" w:rsidP="00670C5C">
      <w:pPr>
        <w:pStyle w:val="B1"/>
      </w:pPr>
      <w:r>
        <w:t>-</w:t>
      </w:r>
      <w:r>
        <w:tab/>
      </w:r>
      <w:r w:rsidRPr="00972EA2">
        <w:t>If IANA agrees to continue assigning port numbers to 3GPP roaming interfaces on core</w:t>
      </w:r>
      <w:r>
        <w:t xml:space="preserve"> network</w:t>
      </w:r>
      <w:r w:rsidRPr="00972EA2">
        <w:t xml:space="preserve"> side, the use cases for the N</w:t>
      </w:r>
      <w:r>
        <w:t>R</w:t>
      </w:r>
      <w:r w:rsidRPr="00972EA2">
        <w:t>F based solution will be reduced</w:t>
      </w:r>
      <w:r>
        <w:t xml:space="preserve"> to non-roaming core network interfaces.</w:t>
      </w:r>
    </w:p>
    <w:p w14:paraId="16F1601D" w14:textId="518FE060" w:rsidR="00244900" w:rsidRPr="0090769B" w:rsidRDefault="00244900" w:rsidP="00244900">
      <w:pPr>
        <w:pStyle w:val="Heading2"/>
        <w:rPr>
          <w:lang w:eastAsia="zh-CN"/>
        </w:rPr>
      </w:pPr>
      <w:bookmarkStart w:id="759" w:name="_Toc56624253"/>
      <w:bookmarkStart w:id="760" w:name="_Toc57018149"/>
      <w:bookmarkStart w:id="761" w:name="_Toc57272111"/>
      <w:bookmarkStart w:id="762" w:name="_Toc57272216"/>
      <w:bookmarkStart w:id="763" w:name="_Toc57272319"/>
      <w:bookmarkStart w:id="764" w:name="_Toc57272545"/>
      <w:bookmarkStart w:id="765" w:name="_Toc57285069"/>
      <w:r>
        <w:rPr>
          <w:lang w:eastAsia="zh-CN"/>
        </w:rPr>
        <w:t>6.</w:t>
      </w:r>
      <w:r w:rsidR="00D81F97">
        <w:rPr>
          <w:lang w:eastAsia="zh-CN"/>
        </w:rPr>
        <w:t>1</w:t>
      </w:r>
      <w:r w:rsidR="009B52D2">
        <w:rPr>
          <w:lang w:eastAsia="zh-CN"/>
        </w:rPr>
        <w:t>4</w:t>
      </w:r>
      <w:r>
        <w:rPr>
          <w:lang w:eastAsia="zh-CN"/>
        </w:rPr>
        <w:tab/>
        <w:t>Solution#</w:t>
      </w:r>
      <w:r w:rsidR="00D81F97">
        <w:rPr>
          <w:lang w:eastAsia="zh-CN"/>
        </w:rPr>
        <w:t>1</w:t>
      </w:r>
      <w:r w:rsidR="009B52D2">
        <w:rPr>
          <w:lang w:eastAsia="zh-CN"/>
        </w:rPr>
        <w:t>3</w:t>
      </w:r>
      <w:r w:rsidRPr="0090769B">
        <w:rPr>
          <w:lang w:eastAsia="zh-CN"/>
        </w:rPr>
        <w:t xml:space="preserve">: </w:t>
      </w:r>
      <w:r>
        <w:t>Port information retrieval directly from an NF</w:t>
      </w:r>
      <w:bookmarkEnd w:id="759"/>
      <w:bookmarkEnd w:id="760"/>
      <w:bookmarkEnd w:id="761"/>
      <w:bookmarkEnd w:id="762"/>
      <w:bookmarkEnd w:id="763"/>
      <w:bookmarkEnd w:id="764"/>
      <w:bookmarkEnd w:id="765"/>
    </w:p>
    <w:p w14:paraId="4500EB30" w14:textId="179F973F" w:rsidR="00244900" w:rsidRPr="0090769B" w:rsidRDefault="00244900" w:rsidP="00244900">
      <w:pPr>
        <w:pStyle w:val="Heading3"/>
        <w:rPr>
          <w:lang w:eastAsia="zh-CN"/>
        </w:rPr>
      </w:pPr>
      <w:bookmarkStart w:id="766" w:name="_Toc56624254"/>
      <w:bookmarkStart w:id="767" w:name="_Toc57018150"/>
      <w:bookmarkStart w:id="768" w:name="_Toc57272112"/>
      <w:bookmarkStart w:id="769" w:name="_Toc57272217"/>
      <w:bookmarkStart w:id="770" w:name="_Toc57272320"/>
      <w:bookmarkStart w:id="771" w:name="_Toc57272546"/>
      <w:bookmarkStart w:id="772" w:name="_Toc57285070"/>
      <w:r>
        <w:rPr>
          <w:lang w:eastAsia="zh-CN"/>
        </w:rPr>
        <w:t>6.</w:t>
      </w:r>
      <w:r w:rsidR="00D81F97">
        <w:rPr>
          <w:lang w:eastAsia="zh-CN"/>
        </w:rPr>
        <w:t>1</w:t>
      </w:r>
      <w:r w:rsidR="009B52D2">
        <w:rPr>
          <w:lang w:eastAsia="zh-CN"/>
        </w:rPr>
        <w:t>4</w:t>
      </w:r>
      <w:r w:rsidRPr="0090769B">
        <w:rPr>
          <w:lang w:eastAsia="zh-CN"/>
        </w:rPr>
        <w:t>.1</w:t>
      </w:r>
      <w:r w:rsidRPr="0090769B">
        <w:rPr>
          <w:lang w:eastAsia="zh-CN"/>
        </w:rPr>
        <w:tab/>
        <w:t>General</w:t>
      </w:r>
      <w:bookmarkEnd w:id="766"/>
      <w:bookmarkEnd w:id="767"/>
      <w:bookmarkEnd w:id="768"/>
      <w:bookmarkEnd w:id="769"/>
      <w:bookmarkEnd w:id="770"/>
      <w:bookmarkEnd w:id="771"/>
      <w:bookmarkEnd w:id="772"/>
    </w:p>
    <w:p w14:paraId="4F4B622F" w14:textId="77777777" w:rsidR="00244900" w:rsidRDefault="00244900" w:rsidP="00244900">
      <w:r>
        <w:t>This is an alternative solution which allows a requesting NF retrieves port information directly from an NF acting as the server of a specific protocol.</w:t>
      </w:r>
    </w:p>
    <w:p w14:paraId="1A02856F" w14:textId="77777777" w:rsidR="00244900" w:rsidRPr="00563DBA" w:rsidRDefault="00244900" w:rsidP="00244900">
      <w:pPr>
        <w:rPr>
          <w:lang w:val="en-US" w:eastAsia="zh-CN"/>
        </w:rPr>
      </w:pPr>
      <w:r>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14:paraId="6DC5BD6D" w14:textId="607A1397" w:rsidR="00244900" w:rsidRPr="0090769B" w:rsidRDefault="00244900" w:rsidP="00244900">
      <w:pPr>
        <w:pStyle w:val="Heading3"/>
        <w:rPr>
          <w:lang w:eastAsia="zh-CN"/>
        </w:rPr>
      </w:pPr>
      <w:bookmarkStart w:id="773" w:name="_Toc56624255"/>
      <w:bookmarkStart w:id="774" w:name="_Toc57018151"/>
      <w:bookmarkStart w:id="775" w:name="_Toc57272113"/>
      <w:bookmarkStart w:id="776" w:name="_Toc57272218"/>
      <w:bookmarkStart w:id="777" w:name="_Toc57272321"/>
      <w:bookmarkStart w:id="778" w:name="_Toc57272547"/>
      <w:bookmarkStart w:id="779" w:name="_Toc57285071"/>
      <w:r>
        <w:rPr>
          <w:lang w:eastAsia="zh-CN"/>
        </w:rPr>
        <w:t>6.</w:t>
      </w:r>
      <w:r w:rsidR="00D81F97">
        <w:rPr>
          <w:lang w:eastAsia="zh-CN"/>
        </w:rPr>
        <w:t>1</w:t>
      </w:r>
      <w:r w:rsidR="009B52D2">
        <w:rPr>
          <w:lang w:eastAsia="zh-CN"/>
        </w:rPr>
        <w:t>4</w:t>
      </w:r>
      <w:r w:rsidRPr="0090769B">
        <w:rPr>
          <w:lang w:eastAsia="zh-CN"/>
        </w:rPr>
        <w:t>.2</w:t>
      </w:r>
      <w:r w:rsidRPr="0090769B">
        <w:rPr>
          <w:lang w:eastAsia="zh-CN"/>
        </w:rPr>
        <w:tab/>
        <w:t>Detailed description</w:t>
      </w:r>
      <w:bookmarkEnd w:id="773"/>
      <w:bookmarkEnd w:id="774"/>
      <w:bookmarkEnd w:id="775"/>
      <w:bookmarkEnd w:id="776"/>
      <w:bookmarkEnd w:id="777"/>
      <w:bookmarkEnd w:id="778"/>
      <w:bookmarkEnd w:id="779"/>
    </w:p>
    <w:p w14:paraId="5600F116" w14:textId="77777777" w:rsidR="00244900" w:rsidRDefault="00244900" w:rsidP="00244900">
      <w:r>
        <w:t>The proposed solution is based on the following assumptions:</w:t>
      </w:r>
    </w:p>
    <w:p w14:paraId="7D2DC7CF" w14:textId="692E429E" w:rsidR="00244900" w:rsidRDefault="00244900" w:rsidP="00244900">
      <w:pPr>
        <w:pStyle w:val="B1"/>
        <w:rPr>
          <w:lang w:val="en-US" w:eastAsia="zh-CN"/>
        </w:rPr>
      </w:pPr>
      <w:r>
        <w:rPr>
          <w:lang w:val="en-US" w:eastAsia="zh-CN"/>
        </w:rPr>
        <w:t>1</w:t>
      </w:r>
      <w:r w:rsidR="006B6B30">
        <w:rPr>
          <w:lang w:val="en-US" w:eastAsia="zh-CN"/>
        </w:rPr>
        <w:t>)</w:t>
      </w:r>
      <w:r>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Pr>
          <w:rFonts w:hint="eastAsia"/>
          <w:lang w:val="en-US" w:eastAsia="zh-CN"/>
        </w:rPr>
        <w:t xml:space="preserve"> be</w:t>
      </w:r>
      <w:r>
        <w:rPr>
          <w:lang w:val="en-US" w:eastAsia="zh-CN"/>
        </w:rPr>
        <w:t xml:space="preserve"> defined for port information exposure, e.g. </w:t>
      </w:r>
      <w:r w:rsidRPr="00F8548A">
        <w:t>http://{ip-of-target-nf}/P</w:t>
      </w:r>
      <w:r>
        <w:t>ort</w:t>
      </w:r>
      <w:r w:rsidRPr="00F8548A">
        <w:t>Info</w:t>
      </w:r>
      <w:r>
        <w:rPr>
          <w:lang w:val="en-US" w:eastAsia="zh-CN"/>
        </w:rPr>
        <w:t>.</w:t>
      </w:r>
    </w:p>
    <w:p w14:paraId="605742D6" w14:textId="3FE99C7B" w:rsidR="00244900" w:rsidRDefault="00244900" w:rsidP="00244900">
      <w:pPr>
        <w:pStyle w:val="B1"/>
        <w:rPr>
          <w:lang w:val="en-US"/>
        </w:rPr>
      </w:pPr>
      <w:r>
        <w:rPr>
          <w:lang w:val="en-US" w:eastAsia="zh-CN"/>
        </w:rPr>
        <w:t>2</w:t>
      </w:r>
      <w:r w:rsidR="006B6B30">
        <w:rPr>
          <w:lang w:val="en-US" w:eastAsia="zh-CN"/>
        </w:rPr>
        <w:t>)</w:t>
      </w:r>
      <w:r>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Pr>
          <w:lang w:val="en-US"/>
        </w:rPr>
        <w:t>. For example:</w:t>
      </w:r>
    </w:p>
    <w:p w14:paraId="78A86485" w14:textId="77777777" w:rsidR="006B6B30" w:rsidRDefault="006B6B30" w:rsidP="00244900">
      <w:pPr>
        <w:pStyle w:val="B2"/>
        <w:ind w:left="567" w:firstLine="0"/>
        <w:rPr>
          <w:lang w:val="en-US"/>
        </w:rPr>
      </w:pPr>
      <w:hyperlink r:id="rId14" w:history="1">
        <w:r w:rsidRPr="006B6B30">
          <w:rPr>
            <w:rStyle w:val="Hyperlink"/>
            <w:lang w:val="en-US"/>
          </w:rPr>
          <w:t>http://{ip-of-target-nf}/PortInfo?protocol-type={protocol-type}</w:t>
        </w:r>
      </w:hyperlink>
    </w:p>
    <w:p w14:paraId="78D49A46" w14:textId="66CA443A" w:rsidR="00244900" w:rsidRPr="007D3B01" w:rsidRDefault="00244900" w:rsidP="00244900">
      <w:pPr>
        <w:pStyle w:val="B2"/>
        <w:ind w:left="567" w:firstLine="0"/>
        <w:rPr>
          <w:lang w:val="en-US"/>
        </w:rPr>
      </w:pPr>
      <w:r>
        <w:rPr>
          <w:lang w:val="en-US"/>
        </w:rPr>
        <w:t>Upon receiving the HTTP GET request, the message receiving NF (i.e. target NF) shall return the port information of the indicated protocol, which may be present in a record of &lt;protocol type, port number&gt;.</w:t>
      </w:r>
    </w:p>
    <w:p w14:paraId="0F2F64B2" w14:textId="0B9D0ADD" w:rsidR="00244900" w:rsidRDefault="00244900" w:rsidP="00244900">
      <w:pPr>
        <w:pStyle w:val="B1"/>
        <w:rPr>
          <w:lang w:val="en-US"/>
        </w:rPr>
      </w:pPr>
      <w:r>
        <w:rPr>
          <w:lang w:val="en-US" w:eastAsia="zh-CN"/>
        </w:rPr>
        <w:t>3</w:t>
      </w:r>
      <w:r w:rsidR="006B6B30">
        <w:rPr>
          <w:lang w:val="en-US" w:eastAsia="zh-CN"/>
        </w:rPr>
        <w:t>)</w:t>
      </w:r>
      <w:r>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14:paraId="2836BE7B" w14:textId="464E818A" w:rsidR="00244900" w:rsidRPr="0090769B" w:rsidRDefault="00244900" w:rsidP="00244900">
      <w:pPr>
        <w:pStyle w:val="Heading3"/>
        <w:rPr>
          <w:lang w:eastAsia="zh-CN"/>
        </w:rPr>
      </w:pPr>
      <w:bookmarkStart w:id="780" w:name="_Toc56624256"/>
      <w:bookmarkStart w:id="781" w:name="_Toc57018152"/>
      <w:bookmarkStart w:id="782" w:name="_Toc57272114"/>
      <w:bookmarkStart w:id="783" w:name="_Toc57272219"/>
      <w:bookmarkStart w:id="784" w:name="_Toc57272322"/>
      <w:bookmarkStart w:id="785" w:name="_Toc57272548"/>
      <w:bookmarkStart w:id="786" w:name="_Toc57285072"/>
      <w:r>
        <w:rPr>
          <w:lang w:eastAsia="zh-CN"/>
        </w:rPr>
        <w:t>6.</w:t>
      </w:r>
      <w:r w:rsidR="00D81F97">
        <w:rPr>
          <w:lang w:eastAsia="zh-CN"/>
        </w:rPr>
        <w:t>1</w:t>
      </w:r>
      <w:r w:rsidR="009B52D2">
        <w:rPr>
          <w:lang w:eastAsia="zh-CN"/>
        </w:rPr>
        <w:t>4</w:t>
      </w:r>
      <w:r>
        <w:rPr>
          <w:lang w:eastAsia="zh-CN"/>
        </w:rPr>
        <w:t>.3</w:t>
      </w:r>
      <w:r w:rsidRPr="0090769B">
        <w:rPr>
          <w:lang w:eastAsia="zh-CN"/>
        </w:rPr>
        <w:tab/>
      </w:r>
      <w:r>
        <w:rPr>
          <w:lang w:eastAsia="zh-CN"/>
        </w:rPr>
        <w:t>Impacts</w:t>
      </w:r>
      <w:bookmarkEnd w:id="780"/>
      <w:bookmarkEnd w:id="781"/>
      <w:bookmarkEnd w:id="782"/>
      <w:bookmarkEnd w:id="783"/>
      <w:bookmarkEnd w:id="784"/>
      <w:bookmarkEnd w:id="785"/>
      <w:bookmarkEnd w:id="786"/>
    </w:p>
    <w:p w14:paraId="573648E7" w14:textId="77777777" w:rsidR="00244900" w:rsidRPr="0090769B" w:rsidRDefault="00244900" w:rsidP="00244900">
      <w:r>
        <w:t>The solution will impact only newly defined (Rel-17 and onwards) interface applications. The solution will have no impact on legacy applications.</w:t>
      </w:r>
    </w:p>
    <w:p w14:paraId="5897A60D" w14:textId="4CCC645F" w:rsidR="00244900" w:rsidRDefault="00244900" w:rsidP="00244900">
      <w:pPr>
        <w:pStyle w:val="Heading3"/>
        <w:rPr>
          <w:lang w:eastAsia="zh-CN"/>
        </w:rPr>
      </w:pPr>
      <w:bookmarkStart w:id="787" w:name="_Toc56624257"/>
      <w:bookmarkStart w:id="788" w:name="_Toc57018153"/>
      <w:bookmarkStart w:id="789" w:name="_Toc57272115"/>
      <w:bookmarkStart w:id="790" w:name="_Toc57272220"/>
      <w:bookmarkStart w:id="791" w:name="_Toc57272323"/>
      <w:bookmarkStart w:id="792" w:name="_Toc57272549"/>
      <w:bookmarkStart w:id="793" w:name="_Toc57285073"/>
      <w:r>
        <w:rPr>
          <w:lang w:eastAsia="zh-CN"/>
        </w:rPr>
        <w:t>6.</w:t>
      </w:r>
      <w:r w:rsidR="00D81F97">
        <w:rPr>
          <w:lang w:eastAsia="zh-CN"/>
        </w:rPr>
        <w:t>1</w:t>
      </w:r>
      <w:r w:rsidR="009B52D2">
        <w:rPr>
          <w:lang w:eastAsia="zh-CN"/>
        </w:rPr>
        <w:t>4</w:t>
      </w:r>
      <w:r w:rsidRPr="0090769B">
        <w:rPr>
          <w:lang w:eastAsia="zh-CN"/>
        </w:rPr>
        <w:t>.</w:t>
      </w:r>
      <w:r>
        <w:rPr>
          <w:lang w:eastAsia="zh-CN"/>
        </w:rPr>
        <w:t>4</w:t>
      </w:r>
      <w:r w:rsidRPr="0090769B">
        <w:rPr>
          <w:lang w:eastAsia="zh-CN"/>
        </w:rPr>
        <w:tab/>
      </w:r>
      <w:r>
        <w:rPr>
          <w:lang w:eastAsia="zh-CN"/>
        </w:rPr>
        <w:t>Pros and cons</w:t>
      </w:r>
      <w:bookmarkEnd w:id="787"/>
      <w:bookmarkEnd w:id="788"/>
      <w:bookmarkEnd w:id="789"/>
      <w:bookmarkEnd w:id="790"/>
      <w:bookmarkEnd w:id="791"/>
      <w:bookmarkEnd w:id="792"/>
      <w:bookmarkEnd w:id="793"/>
    </w:p>
    <w:p w14:paraId="4CCA1C49" w14:textId="77777777" w:rsidR="00244900" w:rsidRDefault="00244900" w:rsidP="00244900">
      <w:pPr>
        <w:pStyle w:val="Guidance"/>
        <w:rPr>
          <w:i w:val="0"/>
          <w:color w:val="auto"/>
        </w:rPr>
      </w:pPr>
      <w:r w:rsidRPr="0090769B">
        <w:rPr>
          <w:b/>
          <w:i w:val="0"/>
          <w:color w:val="auto"/>
        </w:rPr>
        <w:t>Pros</w:t>
      </w:r>
      <w:r>
        <w:rPr>
          <w:i w:val="0"/>
          <w:color w:val="auto"/>
        </w:rPr>
        <w:t>:</w:t>
      </w:r>
    </w:p>
    <w:p w14:paraId="00ABF504" w14:textId="77777777" w:rsidR="00244900" w:rsidRDefault="00244900" w:rsidP="00244900">
      <w:pPr>
        <w:pStyle w:val="B1"/>
      </w:pPr>
      <w:r w:rsidRPr="00674DFD">
        <w:t>-</w:t>
      </w:r>
      <w:r w:rsidRPr="00674DFD">
        <w:tab/>
      </w:r>
      <w:r>
        <w:t>A requesting NF can directly retrieve port number from the target NF acting as message server utilizing a specific protocol.</w:t>
      </w:r>
    </w:p>
    <w:p w14:paraId="5FE33B6C" w14:textId="77777777" w:rsidR="00244900" w:rsidRDefault="00244900" w:rsidP="00244900">
      <w:r w:rsidRPr="00674DFD">
        <w:rPr>
          <w:b/>
        </w:rPr>
        <w:t>Cons</w:t>
      </w:r>
      <w:r>
        <w:t>:</w:t>
      </w:r>
    </w:p>
    <w:p w14:paraId="2B6B7514" w14:textId="77777777" w:rsidR="00244900" w:rsidRDefault="00244900" w:rsidP="00244900">
      <w:pPr>
        <w:pStyle w:val="B1"/>
      </w:pPr>
      <w:r w:rsidRPr="00674DFD">
        <w:t>-</w:t>
      </w:r>
      <w:r w:rsidRPr="00674DFD">
        <w:tab/>
      </w:r>
      <w:r>
        <w:t>An NF has to implement integrated HTTP service to expose the protocol information (e.g. protocol type, associated port number).</w:t>
      </w:r>
    </w:p>
    <w:p w14:paraId="0805BD77" w14:textId="77777777" w:rsidR="002E6DDB" w:rsidRPr="0090769B" w:rsidRDefault="002E6DDB" w:rsidP="002E6DDB">
      <w:pPr>
        <w:pStyle w:val="Heading1"/>
        <w:rPr>
          <w:lang w:eastAsia="zh-CN"/>
        </w:rPr>
      </w:pPr>
      <w:bookmarkStart w:id="794" w:name="_Toc49766811"/>
      <w:bookmarkStart w:id="795" w:name="_Toc51230017"/>
      <w:bookmarkStart w:id="796" w:name="_Toc56624258"/>
      <w:bookmarkStart w:id="797" w:name="_Toc57018154"/>
      <w:bookmarkStart w:id="798" w:name="_Toc57272116"/>
      <w:bookmarkStart w:id="799" w:name="_Toc57272221"/>
      <w:bookmarkStart w:id="800" w:name="_Toc57272324"/>
      <w:bookmarkStart w:id="801" w:name="_Toc57272550"/>
      <w:bookmarkStart w:id="802" w:name="_Toc57285074"/>
      <w:r w:rsidRPr="0090769B">
        <w:rPr>
          <w:lang w:eastAsia="zh-CN"/>
        </w:rPr>
        <w:t>7</w:t>
      </w:r>
      <w:r w:rsidRPr="0090769B">
        <w:rPr>
          <w:lang w:eastAsia="zh-CN"/>
        </w:rPr>
        <w:tab/>
      </w:r>
      <w:r w:rsidR="0090769B">
        <w:rPr>
          <w:lang w:eastAsia="zh-CN"/>
        </w:rPr>
        <w:t xml:space="preserve">Comparison, </w:t>
      </w:r>
      <w:r w:rsidRPr="0090769B">
        <w:rPr>
          <w:lang w:eastAsia="zh-CN"/>
        </w:rPr>
        <w:t>Evaluations and Conclusions</w:t>
      </w:r>
      <w:bookmarkEnd w:id="318"/>
      <w:bookmarkEnd w:id="794"/>
      <w:bookmarkEnd w:id="795"/>
      <w:bookmarkEnd w:id="796"/>
      <w:bookmarkEnd w:id="797"/>
      <w:bookmarkEnd w:id="798"/>
      <w:bookmarkEnd w:id="799"/>
      <w:bookmarkEnd w:id="800"/>
      <w:bookmarkEnd w:id="801"/>
      <w:bookmarkEnd w:id="802"/>
    </w:p>
    <w:p w14:paraId="5F4224F8" w14:textId="77777777" w:rsidR="00AB4F52" w:rsidRPr="0090769B" w:rsidRDefault="00AB4F52" w:rsidP="00AB4F52">
      <w:pPr>
        <w:pStyle w:val="Heading2"/>
        <w:rPr>
          <w:lang w:eastAsia="zh-CN"/>
        </w:rPr>
      </w:pPr>
      <w:bookmarkStart w:id="803" w:name="_Toc49766812"/>
      <w:bookmarkStart w:id="804" w:name="_Toc51230018"/>
      <w:bookmarkStart w:id="805" w:name="_Toc56624259"/>
      <w:bookmarkStart w:id="806" w:name="_Toc57018155"/>
      <w:bookmarkStart w:id="807" w:name="_Toc57272117"/>
      <w:bookmarkStart w:id="808" w:name="_Toc57272222"/>
      <w:bookmarkStart w:id="809" w:name="_Toc57272325"/>
      <w:bookmarkStart w:id="810" w:name="_Toc57272551"/>
      <w:bookmarkStart w:id="811" w:name="_Toc57285075"/>
      <w:r w:rsidRPr="0090769B">
        <w:rPr>
          <w:lang w:eastAsia="zh-CN"/>
        </w:rPr>
        <w:t>7.1</w:t>
      </w:r>
      <w:r w:rsidRPr="0090769B">
        <w:rPr>
          <w:lang w:eastAsia="zh-CN"/>
        </w:rPr>
        <w:tab/>
        <w:t>General</w:t>
      </w:r>
      <w:bookmarkEnd w:id="803"/>
      <w:bookmarkEnd w:id="804"/>
      <w:bookmarkEnd w:id="805"/>
      <w:bookmarkEnd w:id="806"/>
      <w:bookmarkEnd w:id="807"/>
      <w:bookmarkEnd w:id="808"/>
      <w:bookmarkEnd w:id="809"/>
      <w:bookmarkEnd w:id="810"/>
      <w:bookmarkEnd w:id="811"/>
    </w:p>
    <w:p w14:paraId="0791146A" w14:textId="77777777" w:rsidR="002E6DDB" w:rsidRPr="0090769B" w:rsidRDefault="002E6DDB" w:rsidP="002E6DDB">
      <w:pPr>
        <w:pStyle w:val="Guidance"/>
        <w:rPr>
          <w:lang w:eastAsia="zh-CN"/>
        </w:rPr>
      </w:pPr>
      <w:r w:rsidRPr="0090769B">
        <w:t>Th</w:t>
      </w:r>
      <w:r w:rsidRPr="0090769B">
        <w:rPr>
          <w:lang w:eastAsia="zh-CN"/>
        </w:rPr>
        <w:t>is clause evaluates the potential solutions described in clause 6 and provides conclusions.</w:t>
      </w:r>
    </w:p>
    <w:p w14:paraId="63C8E393" w14:textId="77777777" w:rsidR="002E6DDB" w:rsidRPr="0090769B" w:rsidRDefault="002E6DDB" w:rsidP="002E6DDB">
      <w:pPr>
        <w:pStyle w:val="Guidance"/>
        <w:rPr>
          <w:lang w:eastAsia="zh-CN"/>
        </w:rPr>
      </w:pPr>
      <w:r w:rsidRPr="0090769B">
        <w:rPr>
          <w:lang w:eastAsia="zh-CN"/>
        </w:rPr>
        <w:t xml:space="preserve">Each </w:t>
      </w:r>
      <w:r w:rsidR="00900393">
        <w:rPr>
          <w:lang w:eastAsia="zh-CN"/>
        </w:rPr>
        <w:t>clause</w:t>
      </w:r>
      <w:r w:rsidRPr="0090769B">
        <w:rPr>
          <w:lang w:eastAsia="zh-CN"/>
        </w:rPr>
        <w:t xml:space="preserve"> will evaluate the solutions for one key issue, and concludes on the solution for that key issue.</w:t>
      </w:r>
    </w:p>
    <w:p w14:paraId="2CCF59AB" w14:textId="77777777" w:rsidR="002E6DDB" w:rsidRPr="0090769B" w:rsidRDefault="002E6DDB" w:rsidP="002E6DDB">
      <w:pPr>
        <w:pStyle w:val="Heading2"/>
        <w:rPr>
          <w:lang w:eastAsia="zh-CN"/>
        </w:rPr>
      </w:pPr>
      <w:bookmarkStart w:id="812" w:name="_Toc39050172"/>
      <w:bookmarkStart w:id="813" w:name="_Toc49766813"/>
      <w:bookmarkStart w:id="814" w:name="_Toc51230019"/>
      <w:bookmarkStart w:id="815" w:name="_Toc56624260"/>
      <w:bookmarkStart w:id="816" w:name="_Toc57018156"/>
      <w:bookmarkStart w:id="817" w:name="_Toc57272118"/>
      <w:bookmarkStart w:id="818" w:name="_Toc57272223"/>
      <w:bookmarkStart w:id="819" w:name="_Toc57272326"/>
      <w:bookmarkStart w:id="820" w:name="_Toc57272552"/>
      <w:bookmarkStart w:id="821" w:name="_Toc57285076"/>
      <w:r w:rsidRPr="0090769B">
        <w:rPr>
          <w:lang w:eastAsia="zh-CN"/>
        </w:rPr>
        <w:t>7</w:t>
      </w:r>
      <w:r w:rsidR="00AB4F52" w:rsidRPr="0090769B">
        <w:rPr>
          <w:lang w:eastAsia="zh-CN"/>
        </w:rPr>
        <w:t>.2</w:t>
      </w:r>
      <w:r w:rsidRPr="0090769B">
        <w:rPr>
          <w:lang w:eastAsia="zh-CN"/>
        </w:rPr>
        <w:tab/>
        <w:t>Evaluation of Solutions for Key Issue#1</w:t>
      </w:r>
      <w:bookmarkEnd w:id="812"/>
      <w:r w:rsidR="00F83636" w:rsidRPr="00F83636">
        <w:rPr>
          <w:lang w:eastAsia="zh-CN"/>
        </w:rPr>
        <w:t xml:space="preserve"> </w:t>
      </w:r>
      <w:r w:rsidR="00F83636" w:rsidRPr="0090769B">
        <w:rPr>
          <w:lang w:eastAsia="zh-CN"/>
        </w:rPr>
        <w:t>and Conclusions</w:t>
      </w:r>
      <w:bookmarkEnd w:id="813"/>
      <w:bookmarkEnd w:id="814"/>
      <w:bookmarkEnd w:id="815"/>
      <w:bookmarkEnd w:id="816"/>
      <w:bookmarkEnd w:id="817"/>
      <w:bookmarkEnd w:id="818"/>
      <w:bookmarkEnd w:id="819"/>
      <w:bookmarkEnd w:id="820"/>
      <w:bookmarkEnd w:id="821"/>
    </w:p>
    <w:p w14:paraId="29AFB1BD" w14:textId="77777777" w:rsidR="002E6DDB" w:rsidRPr="0090769B" w:rsidRDefault="002E6DDB" w:rsidP="002E6DDB">
      <w:pPr>
        <w:pStyle w:val="Guidance"/>
      </w:pPr>
      <w:r w:rsidRPr="0090769B">
        <w:rPr>
          <w:lang w:eastAsia="zh-CN"/>
        </w:rPr>
        <w:t>Evaluation of Solutions for Key Issue#1</w:t>
      </w:r>
      <w:r w:rsidR="00F83636">
        <w:rPr>
          <w:lang w:eastAsia="zh-CN"/>
        </w:rPr>
        <w:t xml:space="preserve"> </w:t>
      </w:r>
      <w:r w:rsidR="00F83636" w:rsidRPr="0090769B">
        <w:rPr>
          <w:lang w:eastAsia="zh-CN"/>
        </w:rPr>
        <w:t>and Conclusions</w:t>
      </w:r>
    </w:p>
    <w:p w14:paraId="5442777A" w14:textId="77777777" w:rsidR="002E6DDB" w:rsidRPr="0090769B" w:rsidRDefault="002E6DDB" w:rsidP="002E6DDB">
      <w:pPr>
        <w:pStyle w:val="Heading2"/>
        <w:rPr>
          <w:lang w:eastAsia="zh-CN"/>
        </w:rPr>
      </w:pPr>
      <w:bookmarkStart w:id="822" w:name="_Toc39050173"/>
      <w:bookmarkStart w:id="823" w:name="_Toc49766814"/>
      <w:bookmarkStart w:id="824" w:name="_Toc51230020"/>
      <w:bookmarkStart w:id="825" w:name="_Toc56624261"/>
      <w:bookmarkStart w:id="826" w:name="_Toc57018157"/>
      <w:bookmarkStart w:id="827" w:name="_Toc57272119"/>
      <w:bookmarkStart w:id="828" w:name="_Toc57272224"/>
      <w:bookmarkStart w:id="829" w:name="_Toc57272327"/>
      <w:bookmarkStart w:id="830" w:name="_Toc57272553"/>
      <w:bookmarkStart w:id="831" w:name="_Toc57285077"/>
      <w:r w:rsidRPr="0090769B">
        <w:rPr>
          <w:lang w:eastAsia="zh-CN"/>
        </w:rPr>
        <w:t>7</w:t>
      </w:r>
      <w:r w:rsidR="00AB4F52" w:rsidRPr="0090769B">
        <w:rPr>
          <w:lang w:eastAsia="zh-CN"/>
        </w:rPr>
        <w:t>.3</w:t>
      </w:r>
      <w:r w:rsidRPr="0090769B">
        <w:rPr>
          <w:lang w:eastAsia="zh-CN"/>
        </w:rPr>
        <w:tab/>
        <w:t>Evaluation of Solutions for Key Issue#2</w:t>
      </w:r>
      <w:bookmarkEnd w:id="822"/>
      <w:r w:rsidR="00F83636" w:rsidRPr="00F83636">
        <w:rPr>
          <w:lang w:eastAsia="zh-CN"/>
        </w:rPr>
        <w:t xml:space="preserve"> </w:t>
      </w:r>
      <w:r w:rsidR="00F83636" w:rsidRPr="0090769B">
        <w:rPr>
          <w:lang w:eastAsia="zh-CN"/>
        </w:rPr>
        <w:t>and Conclusions</w:t>
      </w:r>
      <w:bookmarkEnd w:id="823"/>
      <w:bookmarkEnd w:id="824"/>
      <w:bookmarkEnd w:id="825"/>
      <w:bookmarkEnd w:id="826"/>
      <w:bookmarkEnd w:id="827"/>
      <w:bookmarkEnd w:id="828"/>
      <w:bookmarkEnd w:id="829"/>
      <w:bookmarkEnd w:id="830"/>
      <w:bookmarkEnd w:id="831"/>
    </w:p>
    <w:p w14:paraId="14EE58AB" w14:textId="77777777" w:rsidR="00F83636" w:rsidRPr="0090769B" w:rsidRDefault="00F83636" w:rsidP="00F83636">
      <w:pPr>
        <w:pStyle w:val="Guidance"/>
      </w:pPr>
      <w:r w:rsidRPr="0090769B">
        <w:rPr>
          <w:lang w:eastAsia="zh-CN"/>
        </w:rPr>
        <w:t>Evaluation of Solutions for Key Issue#</w:t>
      </w:r>
      <w:r>
        <w:rPr>
          <w:lang w:eastAsia="zh-CN"/>
        </w:rPr>
        <w:t xml:space="preserve">2 </w:t>
      </w:r>
      <w:r w:rsidRPr="0090769B">
        <w:rPr>
          <w:lang w:eastAsia="zh-CN"/>
        </w:rPr>
        <w:t>and Conclusions</w:t>
      </w:r>
    </w:p>
    <w:p w14:paraId="16CC4754" w14:textId="77777777" w:rsidR="0090769B" w:rsidRPr="0090769B" w:rsidRDefault="0090769B" w:rsidP="0090769B">
      <w:pPr>
        <w:pStyle w:val="Heading2"/>
        <w:rPr>
          <w:lang w:eastAsia="zh-CN"/>
        </w:rPr>
      </w:pPr>
      <w:bookmarkStart w:id="832" w:name="_Toc49766815"/>
      <w:bookmarkStart w:id="833" w:name="_Toc51230021"/>
      <w:bookmarkStart w:id="834" w:name="_Toc56624262"/>
      <w:bookmarkStart w:id="835" w:name="_Toc57018158"/>
      <w:bookmarkStart w:id="836" w:name="_Toc57272120"/>
      <w:bookmarkStart w:id="837" w:name="_Toc57272225"/>
      <w:bookmarkStart w:id="838" w:name="_Toc57272328"/>
      <w:bookmarkStart w:id="839" w:name="_Toc57272554"/>
      <w:bookmarkStart w:id="840" w:name="_Toc57285078"/>
      <w:r w:rsidRPr="0090769B">
        <w:rPr>
          <w:lang w:eastAsia="zh-CN"/>
        </w:rPr>
        <w:t>7</w:t>
      </w:r>
      <w:r>
        <w:rPr>
          <w:lang w:eastAsia="zh-CN"/>
        </w:rPr>
        <w:t>.4</w:t>
      </w:r>
      <w:r w:rsidRPr="0090769B">
        <w:rPr>
          <w:lang w:eastAsia="zh-CN"/>
        </w:rPr>
        <w:tab/>
        <w:t xml:space="preserve">Evaluation </w:t>
      </w:r>
      <w:r>
        <w:rPr>
          <w:lang w:eastAsia="zh-CN"/>
        </w:rPr>
        <w:t>of Solutions for Key Issue#3</w:t>
      </w:r>
      <w:r w:rsidR="00F83636" w:rsidRPr="00F83636">
        <w:rPr>
          <w:lang w:eastAsia="zh-CN"/>
        </w:rPr>
        <w:t xml:space="preserve"> </w:t>
      </w:r>
      <w:r w:rsidR="00F83636" w:rsidRPr="0090769B">
        <w:rPr>
          <w:lang w:eastAsia="zh-CN"/>
        </w:rPr>
        <w:t>and Conclusi</w:t>
      </w:r>
      <w:r w:rsidR="00F83636">
        <w:rPr>
          <w:lang w:eastAsia="zh-CN"/>
        </w:rPr>
        <w:t>ons</w:t>
      </w:r>
      <w:bookmarkEnd w:id="832"/>
      <w:bookmarkEnd w:id="833"/>
      <w:bookmarkEnd w:id="834"/>
      <w:bookmarkEnd w:id="835"/>
      <w:bookmarkEnd w:id="836"/>
      <w:bookmarkEnd w:id="837"/>
      <w:bookmarkEnd w:id="838"/>
      <w:bookmarkEnd w:id="839"/>
      <w:bookmarkEnd w:id="840"/>
    </w:p>
    <w:p w14:paraId="35D925A0" w14:textId="77777777" w:rsidR="00F83636" w:rsidRPr="0090769B" w:rsidRDefault="00F83636" w:rsidP="00F83636">
      <w:pPr>
        <w:pStyle w:val="Guidance"/>
      </w:pPr>
      <w:bookmarkStart w:id="841" w:name="clause4"/>
      <w:bookmarkEnd w:id="841"/>
      <w:r w:rsidRPr="0090769B">
        <w:rPr>
          <w:lang w:eastAsia="zh-CN"/>
        </w:rPr>
        <w:t xml:space="preserve">Evaluation </w:t>
      </w:r>
      <w:r>
        <w:rPr>
          <w:lang w:eastAsia="zh-CN"/>
        </w:rPr>
        <w:t xml:space="preserve">of Solutions for Key Issue#3 </w:t>
      </w:r>
      <w:r w:rsidRPr="0090769B">
        <w:rPr>
          <w:lang w:eastAsia="zh-CN"/>
        </w:rPr>
        <w:t>and Conclusions</w:t>
      </w:r>
    </w:p>
    <w:p w14:paraId="1EAE5A89" w14:textId="1ADED9C1" w:rsidR="00BE65FB" w:rsidRDefault="00BE65FB" w:rsidP="007A31EB">
      <w:pPr>
        <w:pStyle w:val="Heading8"/>
      </w:pPr>
      <w:bookmarkStart w:id="842" w:name="_Toc56624263"/>
      <w:bookmarkStart w:id="843" w:name="_Toc57018159"/>
      <w:bookmarkStart w:id="844" w:name="_Toc57272121"/>
      <w:bookmarkStart w:id="845" w:name="_Toc57272226"/>
      <w:bookmarkStart w:id="846" w:name="_Toc57272329"/>
      <w:bookmarkStart w:id="847" w:name="_Toc57272555"/>
      <w:bookmarkStart w:id="848" w:name="_Toc49766816"/>
      <w:bookmarkStart w:id="849" w:name="_Toc51230022"/>
      <w:bookmarkStart w:id="850" w:name="_Toc57285079"/>
      <w:r w:rsidRPr="0090769B">
        <w:t xml:space="preserve">Annex </w:t>
      </w:r>
      <w:r w:rsidR="007F543E">
        <w:t>A</w:t>
      </w:r>
      <w:r w:rsidRPr="0090769B">
        <w:t xml:space="preserve"> (informative):</w:t>
      </w:r>
      <w:r>
        <w:t xml:space="preserve"> IANA port allocation policy</w:t>
      </w:r>
      <w:bookmarkEnd w:id="842"/>
      <w:bookmarkEnd w:id="843"/>
      <w:bookmarkEnd w:id="844"/>
      <w:bookmarkEnd w:id="845"/>
      <w:bookmarkEnd w:id="846"/>
      <w:bookmarkEnd w:id="847"/>
      <w:bookmarkEnd w:id="850"/>
    </w:p>
    <w:p w14:paraId="21D406B9" w14:textId="77777777" w:rsidR="00BE65FB" w:rsidRDefault="00BE65FB" w:rsidP="00BE65FB">
      <w:r>
        <w:t>IANA maintains the list of service names and port numbers</w:t>
      </w:r>
      <w:r w:rsidRPr="00F61BF9">
        <w:t xml:space="preserve"> </w:t>
      </w:r>
      <w:r>
        <w:t xml:space="preserve">used to distinguish between different services that run over transport protocols such as TCP, UDP, DCCP and SCTP. </w:t>
      </w:r>
      <w:r w:rsidRPr="00861534">
        <w:t xml:space="preserve">The </w:t>
      </w:r>
      <w:r>
        <w:t xml:space="preserve">IANA </w:t>
      </w:r>
      <w:r w:rsidRPr="00861534">
        <w:t xml:space="preserve">registration procedures for service names and port numbers are described in </w:t>
      </w:r>
      <w:r>
        <w:t>IEFT RFC 6335 [2]</w:t>
      </w:r>
      <w:r w:rsidRPr="00861534">
        <w:t>.</w:t>
      </w:r>
    </w:p>
    <w:p w14:paraId="5E12AF96" w14:textId="77777777" w:rsidR="00BE65FB" w:rsidRDefault="00BE65FB" w:rsidP="00BE65FB">
      <w:pPr>
        <w:pStyle w:val="B1"/>
      </w:pPr>
      <w:r>
        <w:t>-</w:t>
      </w:r>
      <w:r>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0DE6F92B" w14:textId="77777777" w:rsidR="00BE65FB" w:rsidRDefault="00BE65FB" w:rsidP="00BE65FB">
      <w:pPr>
        <w:pStyle w:val="B1"/>
      </w:pPr>
      <w:r>
        <w:lastRenderedPageBreak/>
        <w:t>-</w:t>
      </w:r>
      <w:r>
        <w:tab/>
        <w:t xml:space="preserve">Port numbers are assigned in various ways, based on three ranges: System Ports [0-1023], User Ports </w:t>
      </w:r>
      <w:r w:rsidRPr="002C5315">
        <w:t>[1024-49151]</w:t>
      </w:r>
      <w:r>
        <w:t>, and the Dynamic and/or Private Ports [49152 - 65535].</w:t>
      </w:r>
    </w:p>
    <w:p w14:paraId="70F19AC5" w14:textId="67F0B897" w:rsidR="00BE65FB" w:rsidRDefault="00BE65FB" w:rsidP="00BE65FB">
      <w:r>
        <w:t xml:space="preserve">According to </w:t>
      </w:r>
      <w:r w:rsidR="006B6B30">
        <w:t>Clause</w:t>
      </w:r>
      <w:r>
        <w:t xml:space="preserve"> 8.1.2 of IEFT RFC 6335 [2], IANA follows one the the following procedures</w:t>
      </w:r>
      <w:r w:rsidRPr="00671C92">
        <w:t xml:space="preserve"> </w:t>
      </w:r>
      <w:r>
        <w:t>for port number value allocation defined in IEFT RFC 8126 [9]:</w:t>
      </w:r>
    </w:p>
    <w:p w14:paraId="7FCB6196" w14:textId="77777777" w:rsidR="00BE65FB" w:rsidRDefault="00BE65FB" w:rsidP="00BE65FB">
      <w:pPr>
        <w:pStyle w:val="B1"/>
        <w:ind w:left="569" w:hanging="285"/>
        <w:rPr>
          <w:lang w:val="en-IN"/>
        </w:rPr>
      </w:pPr>
      <w:r>
        <w:t>-</w:t>
      </w:r>
      <w:r>
        <w:tab/>
        <w:t>IETF Review</w:t>
      </w:r>
      <w:r>
        <w:rPr>
          <w:lang w:val="en-IN"/>
        </w:rPr>
        <w:t xml:space="preserve">: </w:t>
      </w:r>
    </w:p>
    <w:p w14:paraId="386BB898" w14:textId="77777777" w:rsidR="00BE65FB" w:rsidRDefault="00BE65FB" w:rsidP="00BE65FB">
      <w:pPr>
        <w:pStyle w:val="B2"/>
        <w:rPr>
          <w:lang w:val="en-IN"/>
        </w:rPr>
      </w:pPr>
      <w:r>
        <w:rPr>
          <w:lang w:val="en-IN"/>
        </w:rPr>
        <w:tab/>
        <w:t>N</w:t>
      </w:r>
      <w:r w:rsidRPr="007C41A8">
        <w:rPr>
          <w:lang w:val="en-IN"/>
        </w:rPr>
        <w:t xml:space="preserve">ew values are assigned only through </w:t>
      </w:r>
      <w:r>
        <w:rPr>
          <w:lang w:val="en-IN"/>
        </w:rPr>
        <w:t xml:space="preserve">IETF </w:t>
      </w:r>
      <w:r w:rsidRPr="007C41A8">
        <w:rPr>
          <w:lang w:val="en-IN"/>
        </w:rPr>
        <w:t>RFCs in the IETF Stream</w:t>
      </w:r>
      <w:r>
        <w:rPr>
          <w:lang w:val="en-IN"/>
        </w:rPr>
        <w:t xml:space="preserve">, i.e., documents that has been approved by the IESG </w:t>
      </w:r>
      <w:r w:rsidRPr="007C41A8">
        <w:rPr>
          <w:lang w:val="en-IN"/>
        </w:rPr>
        <w:t>as having IETF consensus.</w:t>
      </w:r>
    </w:p>
    <w:p w14:paraId="179577DD" w14:textId="77777777" w:rsidR="00BE65FB" w:rsidRDefault="00BE65FB" w:rsidP="00BE65FB">
      <w:pPr>
        <w:pStyle w:val="B1"/>
        <w:rPr>
          <w:lang w:val="en-IN"/>
        </w:rPr>
      </w:pPr>
      <w:r>
        <w:rPr>
          <w:lang w:val="en-IN"/>
        </w:rPr>
        <w:t>-</w:t>
      </w:r>
      <w:r>
        <w:rPr>
          <w:lang w:val="en-IN"/>
        </w:rPr>
        <w:tab/>
        <w:t>IESG Approval:</w:t>
      </w:r>
    </w:p>
    <w:p w14:paraId="5C240830" w14:textId="77777777" w:rsidR="00BE65FB" w:rsidRDefault="00BE65FB" w:rsidP="00BE65FB">
      <w:pPr>
        <w:pStyle w:val="B2"/>
        <w:rPr>
          <w:lang w:val="en-IN"/>
        </w:rPr>
      </w:pPr>
      <w:r>
        <w:rPr>
          <w:lang w:val="en-IN"/>
        </w:rPr>
        <w:tab/>
        <w:t>N</w:t>
      </w:r>
      <w:r w:rsidRPr="007C41A8">
        <w:rPr>
          <w:lang w:val="en-IN"/>
        </w:rPr>
        <w:t>ew value</w:t>
      </w:r>
      <w:r>
        <w:rPr>
          <w:lang w:val="en-IN"/>
        </w:rPr>
        <w:t xml:space="preserve"> assignment</w:t>
      </w:r>
      <w:r w:rsidRPr="007C41A8">
        <w:rPr>
          <w:lang w:val="en-IN"/>
        </w:rPr>
        <w:t xml:space="preserve"> </w:t>
      </w:r>
      <w:r>
        <w:rPr>
          <w:lang w:val="en-IN"/>
        </w:rPr>
        <w:t>is</w:t>
      </w:r>
      <w:r w:rsidRPr="007C41A8">
        <w:rPr>
          <w:lang w:val="en-IN"/>
        </w:rPr>
        <w:t xml:space="preserve"> </w:t>
      </w:r>
      <w:r>
        <w:rPr>
          <w:lang w:val="en-IN"/>
        </w:rPr>
        <w:t xml:space="preserve">directly </w:t>
      </w:r>
      <w:r w:rsidRPr="007C41A8">
        <w:rPr>
          <w:lang w:val="en-IN"/>
        </w:rPr>
        <w:t>approved by the IESG</w:t>
      </w:r>
      <w:r>
        <w:rPr>
          <w:lang w:val="en-IN"/>
        </w:rPr>
        <w:t xml:space="preserve"> without the need for approved IETF RFCs.</w:t>
      </w:r>
    </w:p>
    <w:p w14:paraId="6D5B0E66" w14:textId="77777777" w:rsidR="00BE65FB" w:rsidRDefault="00BE65FB" w:rsidP="00BE65FB">
      <w:pPr>
        <w:pStyle w:val="B1"/>
      </w:pPr>
      <w:r>
        <w:t>-</w:t>
      </w:r>
      <w:r>
        <w:tab/>
        <w:t>Expert Review:</w:t>
      </w:r>
    </w:p>
    <w:p w14:paraId="59444DA6" w14:textId="77777777" w:rsidR="00BE65FB" w:rsidRDefault="00BE65FB" w:rsidP="00BE65FB">
      <w:pPr>
        <w:pStyle w:val="B2"/>
      </w:pPr>
      <w:r>
        <w:tab/>
        <w:t xml:space="preserve">New values are assigned after </w:t>
      </w:r>
      <w:r w:rsidRPr="00B331AA">
        <w:t>review and approval by a designated</w:t>
      </w:r>
      <w:r>
        <w:t xml:space="preserve"> expert. An approved IETF RFC is not required but</w:t>
      </w:r>
      <w:r w:rsidRPr="00B331AA">
        <w:t xml:space="preserve"> information needs to be provided with the request for the designated expert to evaluate.</w:t>
      </w:r>
    </w:p>
    <w:p w14:paraId="2C63B70B" w14:textId="77777777" w:rsidR="00BE65FB" w:rsidRDefault="00BE65FB" w:rsidP="00BE65FB">
      <w:r>
        <w:t xml:space="preserve">System Ports are assigned by IANA using the "IETF Review" or "IESG Approval" procedures. </w:t>
      </w:r>
    </w:p>
    <w:p w14:paraId="0871DD64" w14:textId="77777777" w:rsidR="00BE65FB" w:rsidRDefault="00BE65FB" w:rsidP="00BE65FB">
      <w:r>
        <w:t xml:space="preserve">User Ports are assigned by IANA using the "IETF Review" process or the "IESG Approval" process or the "Expert Review" process. </w:t>
      </w:r>
    </w:p>
    <w:p w14:paraId="1347083E" w14:textId="77777777" w:rsidR="00BE65FB" w:rsidRDefault="00BE65FB" w:rsidP="00BE65FB">
      <w:r>
        <w:t>Dynamic Ports are not assigned.</w:t>
      </w:r>
      <w:r w:rsidRPr="00066B7C">
        <w:t xml:space="preserve"> </w:t>
      </w:r>
      <w:r>
        <w:t xml:space="preserve">The Dynamic Ports range has been specifically set aside for local and dynamic use. Application software may simply use any dynamic port that is available on the local host, without any sort of assignment, assuming that the port used by applications are </w:t>
      </w:r>
      <w:r w:rsidRPr="00ED7CF8">
        <w:t>discovered by clients dynamically at run-time</w:t>
      </w:r>
      <w:r>
        <w:t>.</w:t>
      </w:r>
    </w:p>
    <w:p w14:paraId="2713EDDE" w14:textId="77777777" w:rsidR="00BE65FB" w:rsidRDefault="00BE65FB" w:rsidP="00BE65FB">
      <w:r w:rsidRPr="00861534">
        <w:t xml:space="preserve">System and User ports </w:t>
      </w:r>
      <w:r>
        <w:t xml:space="preserve">should not </w:t>
      </w:r>
      <w:r w:rsidRPr="00861534">
        <w:t>be used without or prior to IANA registration.</w:t>
      </w:r>
      <w:r>
        <w:t xml:space="preserve"> </w:t>
      </w:r>
      <w:r w:rsidRPr="00861534">
        <w:t xml:space="preserve">The registration procedures for service names and port numbers are described in </w:t>
      </w:r>
      <w:r>
        <w:t>IEFT RFC 6335 [2]</w:t>
      </w:r>
      <w:r w:rsidRPr="00861534">
        <w:t>.</w:t>
      </w:r>
    </w:p>
    <w:p w14:paraId="42993218" w14:textId="58DF52BD" w:rsidR="00BE65FB" w:rsidRDefault="00BE65FB" w:rsidP="00BE65FB">
      <w:pPr>
        <w:rPr>
          <w:color w:val="1F497D"/>
          <w:lang w:eastAsia="en-IN"/>
        </w:rPr>
      </w:pPr>
      <w:r>
        <w:t xml:space="preserve">Recently, however, </w:t>
      </w:r>
      <w:r w:rsidRPr="003D3245">
        <w:t xml:space="preserve">IANA </w:t>
      </w:r>
      <w:r>
        <w:t xml:space="preserve">became more restrictive to reserving new port numbers to private networks. </w:t>
      </w:r>
      <w:r w:rsidRPr="00996231">
        <w:t xml:space="preserve">IANA experts are now following the recommendations given in </w:t>
      </w:r>
      <w:r w:rsidR="006B6B30">
        <w:t>Clause</w:t>
      </w:r>
      <w:r>
        <w:t> 6 of IETF RFC 7605 [z].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6685493C" w14:textId="77777777" w:rsidR="00080512" w:rsidRPr="0090769B" w:rsidRDefault="00080512" w:rsidP="007A31EB">
      <w:pPr>
        <w:pStyle w:val="Heading8"/>
      </w:pPr>
      <w:bookmarkStart w:id="851" w:name="_Toc56624264"/>
      <w:bookmarkStart w:id="852" w:name="_Toc57018160"/>
      <w:bookmarkStart w:id="853" w:name="_Toc57272122"/>
      <w:bookmarkStart w:id="854" w:name="_Toc57272227"/>
      <w:bookmarkStart w:id="855" w:name="_Toc57272330"/>
      <w:bookmarkStart w:id="856" w:name="_Toc57272556"/>
      <w:bookmarkStart w:id="857" w:name="_Toc57285080"/>
      <w:r w:rsidRPr="0090769B">
        <w:t>Annex &lt;X&gt; (informative):</w:t>
      </w:r>
      <w:r w:rsidRPr="0090769B">
        <w:br/>
        <w:t>Change history</w:t>
      </w:r>
      <w:bookmarkEnd w:id="848"/>
      <w:bookmarkEnd w:id="849"/>
      <w:bookmarkEnd w:id="851"/>
      <w:bookmarkEnd w:id="852"/>
      <w:bookmarkEnd w:id="853"/>
      <w:bookmarkEnd w:id="854"/>
      <w:bookmarkEnd w:id="855"/>
      <w:bookmarkEnd w:id="856"/>
      <w:bookmarkEnd w:id="857"/>
    </w:p>
    <w:p w14:paraId="0D58A194" w14:textId="77777777" w:rsidR="00054A22" w:rsidRPr="0090769B" w:rsidRDefault="00054A22" w:rsidP="00054A22">
      <w:pPr>
        <w:pStyle w:val="TH"/>
      </w:pPr>
      <w:bookmarkStart w:id="858" w:name="historyclause"/>
      <w:bookmarkEnd w:id="8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90769B" w14:paraId="2E10F162" w14:textId="77777777" w:rsidTr="00EE3B50">
        <w:trPr>
          <w:cantSplit/>
        </w:trPr>
        <w:tc>
          <w:tcPr>
            <w:tcW w:w="9639" w:type="dxa"/>
            <w:gridSpan w:val="8"/>
            <w:tcBorders>
              <w:bottom w:val="nil"/>
            </w:tcBorders>
            <w:shd w:val="solid" w:color="FFFFFF" w:fill="auto"/>
          </w:tcPr>
          <w:p w14:paraId="1C3B67FC" w14:textId="77777777" w:rsidR="003C3971" w:rsidRPr="0090769B" w:rsidRDefault="003C3971" w:rsidP="00C72833">
            <w:pPr>
              <w:pStyle w:val="TAL"/>
              <w:jc w:val="center"/>
              <w:rPr>
                <w:b/>
                <w:sz w:val="16"/>
              </w:rPr>
            </w:pPr>
            <w:r w:rsidRPr="0090769B">
              <w:rPr>
                <w:b/>
              </w:rPr>
              <w:t>Change history</w:t>
            </w:r>
          </w:p>
        </w:tc>
      </w:tr>
      <w:tr w:rsidR="003C3971" w:rsidRPr="0090769B" w14:paraId="7A54FF10" w14:textId="77777777" w:rsidTr="00EE3B50">
        <w:tc>
          <w:tcPr>
            <w:tcW w:w="800" w:type="dxa"/>
            <w:shd w:val="pct10" w:color="auto" w:fill="FFFFFF"/>
          </w:tcPr>
          <w:p w14:paraId="5B091757" w14:textId="77777777" w:rsidR="003C3971" w:rsidRPr="0090769B" w:rsidRDefault="003C3971" w:rsidP="00C72833">
            <w:pPr>
              <w:pStyle w:val="TAL"/>
              <w:rPr>
                <w:b/>
                <w:sz w:val="16"/>
              </w:rPr>
            </w:pPr>
            <w:r w:rsidRPr="0090769B">
              <w:rPr>
                <w:b/>
                <w:sz w:val="16"/>
              </w:rPr>
              <w:t>Date</w:t>
            </w:r>
          </w:p>
        </w:tc>
        <w:tc>
          <w:tcPr>
            <w:tcW w:w="995" w:type="dxa"/>
            <w:shd w:val="pct10" w:color="auto" w:fill="FFFFFF"/>
          </w:tcPr>
          <w:p w14:paraId="06D13D2D" w14:textId="77777777" w:rsidR="003C3971" w:rsidRPr="0090769B" w:rsidRDefault="00DF2B1F" w:rsidP="00C72833">
            <w:pPr>
              <w:pStyle w:val="TAL"/>
              <w:rPr>
                <w:b/>
                <w:sz w:val="16"/>
              </w:rPr>
            </w:pPr>
            <w:r w:rsidRPr="0090769B">
              <w:rPr>
                <w:b/>
                <w:sz w:val="16"/>
              </w:rPr>
              <w:t>Meeting</w:t>
            </w:r>
          </w:p>
        </w:tc>
        <w:tc>
          <w:tcPr>
            <w:tcW w:w="899" w:type="dxa"/>
            <w:shd w:val="pct10" w:color="auto" w:fill="FFFFFF"/>
          </w:tcPr>
          <w:p w14:paraId="24248F49" w14:textId="77777777" w:rsidR="003C3971" w:rsidRPr="0090769B" w:rsidRDefault="003C3971" w:rsidP="00DF2B1F">
            <w:pPr>
              <w:pStyle w:val="TAL"/>
              <w:rPr>
                <w:b/>
                <w:sz w:val="16"/>
              </w:rPr>
            </w:pPr>
            <w:r w:rsidRPr="0090769B">
              <w:rPr>
                <w:b/>
                <w:sz w:val="16"/>
              </w:rPr>
              <w:t>TDoc</w:t>
            </w:r>
          </w:p>
        </w:tc>
        <w:tc>
          <w:tcPr>
            <w:tcW w:w="425" w:type="dxa"/>
            <w:shd w:val="pct10" w:color="auto" w:fill="FFFFFF"/>
          </w:tcPr>
          <w:p w14:paraId="2999B63E" w14:textId="77777777" w:rsidR="003C3971" w:rsidRPr="0090769B" w:rsidRDefault="003C3971" w:rsidP="00C72833">
            <w:pPr>
              <w:pStyle w:val="TAL"/>
              <w:rPr>
                <w:b/>
                <w:sz w:val="16"/>
              </w:rPr>
            </w:pPr>
            <w:r w:rsidRPr="0090769B">
              <w:rPr>
                <w:b/>
                <w:sz w:val="16"/>
              </w:rPr>
              <w:t>CR</w:t>
            </w:r>
          </w:p>
        </w:tc>
        <w:tc>
          <w:tcPr>
            <w:tcW w:w="425" w:type="dxa"/>
            <w:shd w:val="pct10" w:color="auto" w:fill="FFFFFF"/>
          </w:tcPr>
          <w:p w14:paraId="08F13062" w14:textId="77777777" w:rsidR="003C3971" w:rsidRPr="0090769B" w:rsidRDefault="003C3971" w:rsidP="00C72833">
            <w:pPr>
              <w:pStyle w:val="TAL"/>
              <w:rPr>
                <w:b/>
                <w:sz w:val="16"/>
              </w:rPr>
            </w:pPr>
            <w:r w:rsidRPr="0090769B">
              <w:rPr>
                <w:b/>
                <w:sz w:val="16"/>
              </w:rPr>
              <w:t>Rev</w:t>
            </w:r>
          </w:p>
        </w:tc>
        <w:tc>
          <w:tcPr>
            <w:tcW w:w="425" w:type="dxa"/>
            <w:shd w:val="pct10" w:color="auto" w:fill="FFFFFF"/>
          </w:tcPr>
          <w:p w14:paraId="27D9DA7F" w14:textId="77777777" w:rsidR="003C3971" w:rsidRPr="0090769B" w:rsidRDefault="003C3971" w:rsidP="00C72833">
            <w:pPr>
              <w:pStyle w:val="TAL"/>
              <w:rPr>
                <w:b/>
                <w:sz w:val="16"/>
              </w:rPr>
            </w:pPr>
            <w:r w:rsidRPr="0090769B">
              <w:rPr>
                <w:b/>
                <w:sz w:val="16"/>
              </w:rPr>
              <w:t>Cat</w:t>
            </w:r>
          </w:p>
        </w:tc>
        <w:tc>
          <w:tcPr>
            <w:tcW w:w="4962" w:type="dxa"/>
            <w:shd w:val="pct10" w:color="auto" w:fill="FFFFFF"/>
          </w:tcPr>
          <w:p w14:paraId="6BA00B22" w14:textId="77777777" w:rsidR="003C3971" w:rsidRPr="0090769B" w:rsidRDefault="003C3971" w:rsidP="00C72833">
            <w:pPr>
              <w:pStyle w:val="TAL"/>
              <w:rPr>
                <w:b/>
                <w:sz w:val="16"/>
              </w:rPr>
            </w:pPr>
            <w:r w:rsidRPr="0090769B">
              <w:rPr>
                <w:b/>
                <w:sz w:val="16"/>
              </w:rPr>
              <w:t>Subject/Comment</w:t>
            </w:r>
          </w:p>
        </w:tc>
        <w:tc>
          <w:tcPr>
            <w:tcW w:w="708" w:type="dxa"/>
            <w:shd w:val="pct10" w:color="auto" w:fill="FFFFFF"/>
          </w:tcPr>
          <w:p w14:paraId="75D7FEC0" w14:textId="77777777" w:rsidR="003C3971" w:rsidRPr="0090769B" w:rsidRDefault="003C3971" w:rsidP="00C72833">
            <w:pPr>
              <w:pStyle w:val="TAL"/>
              <w:rPr>
                <w:b/>
                <w:sz w:val="16"/>
              </w:rPr>
            </w:pPr>
            <w:r w:rsidRPr="0090769B">
              <w:rPr>
                <w:b/>
                <w:sz w:val="16"/>
              </w:rPr>
              <w:t>New vers</w:t>
            </w:r>
            <w:r w:rsidR="00DF2B1F" w:rsidRPr="0090769B">
              <w:rPr>
                <w:b/>
                <w:sz w:val="16"/>
              </w:rPr>
              <w:t>ion</w:t>
            </w:r>
          </w:p>
        </w:tc>
      </w:tr>
      <w:tr w:rsidR="003C3971" w:rsidRPr="0090769B" w14:paraId="02FEFB83" w14:textId="77777777" w:rsidTr="00EE3B50">
        <w:tc>
          <w:tcPr>
            <w:tcW w:w="800" w:type="dxa"/>
            <w:shd w:val="solid" w:color="FFFFFF" w:fill="auto"/>
          </w:tcPr>
          <w:p w14:paraId="29C9F7A2" w14:textId="77777777" w:rsidR="003C3971" w:rsidRPr="0090769B" w:rsidRDefault="00753DE3" w:rsidP="00C72833">
            <w:pPr>
              <w:pStyle w:val="TAC"/>
              <w:rPr>
                <w:sz w:val="16"/>
                <w:szCs w:val="16"/>
              </w:rPr>
            </w:pPr>
            <w:r>
              <w:rPr>
                <w:sz w:val="16"/>
                <w:szCs w:val="16"/>
              </w:rPr>
              <w:t>2020-08</w:t>
            </w:r>
          </w:p>
        </w:tc>
        <w:tc>
          <w:tcPr>
            <w:tcW w:w="995" w:type="dxa"/>
            <w:shd w:val="solid" w:color="FFFFFF" w:fill="auto"/>
          </w:tcPr>
          <w:p w14:paraId="442DCE34" w14:textId="77777777" w:rsidR="003C3971" w:rsidRPr="0090769B" w:rsidRDefault="00753DE3" w:rsidP="00C72833">
            <w:pPr>
              <w:pStyle w:val="TAC"/>
              <w:rPr>
                <w:sz w:val="16"/>
                <w:szCs w:val="16"/>
              </w:rPr>
            </w:pPr>
            <w:r>
              <w:rPr>
                <w:sz w:val="16"/>
                <w:szCs w:val="16"/>
              </w:rPr>
              <w:t>CT4#99e</w:t>
            </w:r>
          </w:p>
        </w:tc>
        <w:tc>
          <w:tcPr>
            <w:tcW w:w="899" w:type="dxa"/>
            <w:shd w:val="solid" w:color="FFFFFF" w:fill="auto"/>
          </w:tcPr>
          <w:p w14:paraId="2C4C7E41" w14:textId="77777777" w:rsidR="003C3971" w:rsidRPr="0090769B" w:rsidRDefault="00753DE3" w:rsidP="00C72833">
            <w:pPr>
              <w:pStyle w:val="TAC"/>
              <w:rPr>
                <w:sz w:val="16"/>
                <w:szCs w:val="16"/>
              </w:rPr>
            </w:pPr>
            <w:r w:rsidRPr="00753DE3">
              <w:rPr>
                <w:sz w:val="16"/>
                <w:szCs w:val="16"/>
              </w:rPr>
              <w:t>C4-204586</w:t>
            </w:r>
          </w:p>
        </w:tc>
        <w:tc>
          <w:tcPr>
            <w:tcW w:w="425" w:type="dxa"/>
            <w:shd w:val="solid" w:color="FFFFFF" w:fill="auto"/>
          </w:tcPr>
          <w:p w14:paraId="0D944388" w14:textId="77777777" w:rsidR="003C3971" w:rsidRPr="0090769B" w:rsidRDefault="003C3971" w:rsidP="00C72833">
            <w:pPr>
              <w:pStyle w:val="TAL"/>
              <w:rPr>
                <w:sz w:val="16"/>
                <w:szCs w:val="16"/>
              </w:rPr>
            </w:pPr>
          </w:p>
        </w:tc>
        <w:tc>
          <w:tcPr>
            <w:tcW w:w="425" w:type="dxa"/>
            <w:shd w:val="solid" w:color="FFFFFF" w:fill="auto"/>
          </w:tcPr>
          <w:p w14:paraId="0BEF6990" w14:textId="77777777" w:rsidR="003C3971" w:rsidRPr="0090769B" w:rsidRDefault="003C3971" w:rsidP="00C72833">
            <w:pPr>
              <w:pStyle w:val="TAR"/>
              <w:rPr>
                <w:sz w:val="16"/>
                <w:szCs w:val="16"/>
              </w:rPr>
            </w:pPr>
          </w:p>
        </w:tc>
        <w:tc>
          <w:tcPr>
            <w:tcW w:w="425" w:type="dxa"/>
            <w:shd w:val="solid" w:color="FFFFFF" w:fill="auto"/>
          </w:tcPr>
          <w:p w14:paraId="7AB172C7" w14:textId="77777777" w:rsidR="003C3971" w:rsidRPr="0090769B" w:rsidRDefault="003C3971" w:rsidP="00C72833">
            <w:pPr>
              <w:pStyle w:val="TAC"/>
              <w:rPr>
                <w:sz w:val="16"/>
                <w:szCs w:val="16"/>
              </w:rPr>
            </w:pPr>
          </w:p>
        </w:tc>
        <w:tc>
          <w:tcPr>
            <w:tcW w:w="4962" w:type="dxa"/>
            <w:shd w:val="solid" w:color="FFFFFF" w:fill="auto"/>
          </w:tcPr>
          <w:p w14:paraId="048D48B6" w14:textId="77777777" w:rsidR="003C3971" w:rsidRPr="0090769B" w:rsidRDefault="00753DE3" w:rsidP="00C72833">
            <w:pPr>
              <w:pStyle w:val="TAL"/>
              <w:rPr>
                <w:sz w:val="16"/>
                <w:szCs w:val="16"/>
              </w:rPr>
            </w:pPr>
            <w:r>
              <w:rPr>
                <w:sz w:val="16"/>
                <w:szCs w:val="16"/>
              </w:rPr>
              <w:t xml:space="preserve">The following pCRs were incorporated into </w:t>
            </w:r>
            <w:r w:rsidRPr="00753DE3">
              <w:rPr>
                <w:sz w:val="16"/>
                <w:szCs w:val="16"/>
              </w:rPr>
              <w:t>C4-204348</w:t>
            </w:r>
            <w:r>
              <w:rPr>
                <w:sz w:val="16"/>
                <w:szCs w:val="16"/>
              </w:rPr>
              <w:t xml:space="preserve">: </w:t>
            </w:r>
            <w:r w:rsidRPr="00753DE3">
              <w:rPr>
                <w:sz w:val="16"/>
                <w:szCs w:val="16"/>
              </w:rPr>
              <w:t>C4-2044039, C4-204349, C4-204350, C4-204351, C4-204352, C4-204519</w:t>
            </w:r>
            <w:r>
              <w:rPr>
                <w:sz w:val="16"/>
                <w:szCs w:val="16"/>
              </w:rPr>
              <w:t>.</w:t>
            </w:r>
          </w:p>
        </w:tc>
        <w:tc>
          <w:tcPr>
            <w:tcW w:w="708" w:type="dxa"/>
            <w:shd w:val="solid" w:color="FFFFFF" w:fill="auto"/>
          </w:tcPr>
          <w:p w14:paraId="3B2B30E1" w14:textId="77777777" w:rsidR="003C3971" w:rsidRPr="0090769B" w:rsidRDefault="00753DE3" w:rsidP="00C72833">
            <w:pPr>
              <w:pStyle w:val="TAC"/>
              <w:rPr>
                <w:sz w:val="16"/>
                <w:szCs w:val="16"/>
              </w:rPr>
            </w:pPr>
            <w:r>
              <w:rPr>
                <w:sz w:val="16"/>
                <w:szCs w:val="16"/>
              </w:rPr>
              <w:t>0.1.0</w:t>
            </w:r>
          </w:p>
        </w:tc>
      </w:tr>
      <w:tr w:rsidR="007F543E" w:rsidRPr="0090769B" w14:paraId="1770A1CE" w14:textId="77777777" w:rsidTr="00EE3B50">
        <w:tc>
          <w:tcPr>
            <w:tcW w:w="800" w:type="dxa"/>
            <w:shd w:val="solid" w:color="FFFFFF" w:fill="auto"/>
          </w:tcPr>
          <w:p w14:paraId="39442609" w14:textId="56FC220B" w:rsidR="007F543E" w:rsidRDefault="007F543E" w:rsidP="007F543E">
            <w:pPr>
              <w:pStyle w:val="TAC"/>
              <w:rPr>
                <w:sz w:val="16"/>
                <w:szCs w:val="16"/>
              </w:rPr>
            </w:pPr>
            <w:r>
              <w:rPr>
                <w:sz w:val="16"/>
                <w:szCs w:val="16"/>
              </w:rPr>
              <w:t>2020-11</w:t>
            </w:r>
          </w:p>
        </w:tc>
        <w:tc>
          <w:tcPr>
            <w:tcW w:w="995" w:type="dxa"/>
            <w:shd w:val="solid" w:color="FFFFFF" w:fill="auto"/>
          </w:tcPr>
          <w:p w14:paraId="0673FCFE" w14:textId="316B5E0D" w:rsidR="007F543E" w:rsidRDefault="007F543E" w:rsidP="007F543E">
            <w:pPr>
              <w:pStyle w:val="TAC"/>
              <w:rPr>
                <w:sz w:val="16"/>
                <w:szCs w:val="16"/>
              </w:rPr>
            </w:pPr>
            <w:r>
              <w:rPr>
                <w:sz w:val="16"/>
                <w:szCs w:val="16"/>
              </w:rPr>
              <w:t>CT4#101e</w:t>
            </w:r>
          </w:p>
        </w:tc>
        <w:tc>
          <w:tcPr>
            <w:tcW w:w="899" w:type="dxa"/>
            <w:shd w:val="solid" w:color="FFFFFF" w:fill="auto"/>
          </w:tcPr>
          <w:p w14:paraId="2ABD47F5" w14:textId="2AAB5F17" w:rsidR="007F543E" w:rsidRPr="00753DE3" w:rsidRDefault="007F543E" w:rsidP="007F543E">
            <w:pPr>
              <w:pStyle w:val="TAC"/>
              <w:rPr>
                <w:sz w:val="16"/>
                <w:szCs w:val="16"/>
              </w:rPr>
            </w:pPr>
            <w:r w:rsidRPr="00753DE3">
              <w:rPr>
                <w:sz w:val="16"/>
                <w:szCs w:val="16"/>
              </w:rPr>
              <w:t>C4-20</w:t>
            </w:r>
            <w:r>
              <w:rPr>
                <w:sz w:val="16"/>
                <w:szCs w:val="16"/>
              </w:rPr>
              <w:t>5773</w:t>
            </w:r>
          </w:p>
        </w:tc>
        <w:tc>
          <w:tcPr>
            <w:tcW w:w="425" w:type="dxa"/>
            <w:shd w:val="solid" w:color="FFFFFF" w:fill="auto"/>
          </w:tcPr>
          <w:p w14:paraId="3A7E57DF" w14:textId="77777777" w:rsidR="007F543E" w:rsidRPr="0090769B" w:rsidRDefault="007F543E" w:rsidP="007F543E">
            <w:pPr>
              <w:pStyle w:val="TAL"/>
              <w:rPr>
                <w:sz w:val="16"/>
                <w:szCs w:val="16"/>
              </w:rPr>
            </w:pPr>
          </w:p>
        </w:tc>
        <w:tc>
          <w:tcPr>
            <w:tcW w:w="425" w:type="dxa"/>
            <w:shd w:val="solid" w:color="FFFFFF" w:fill="auto"/>
          </w:tcPr>
          <w:p w14:paraId="1BFDE5FF" w14:textId="77777777" w:rsidR="007F543E" w:rsidRPr="0090769B" w:rsidRDefault="007F543E" w:rsidP="007F543E">
            <w:pPr>
              <w:pStyle w:val="TAR"/>
              <w:rPr>
                <w:sz w:val="16"/>
                <w:szCs w:val="16"/>
              </w:rPr>
            </w:pPr>
          </w:p>
        </w:tc>
        <w:tc>
          <w:tcPr>
            <w:tcW w:w="425" w:type="dxa"/>
            <w:shd w:val="solid" w:color="FFFFFF" w:fill="auto"/>
          </w:tcPr>
          <w:p w14:paraId="766D3542" w14:textId="77777777" w:rsidR="007F543E" w:rsidRPr="0090769B" w:rsidRDefault="007F543E" w:rsidP="007F543E">
            <w:pPr>
              <w:pStyle w:val="TAC"/>
              <w:rPr>
                <w:sz w:val="16"/>
                <w:szCs w:val="16"/>
              </w:rPr>
            </w:pPr>
          </w:p>
        </w:tc>
        <w:tc>
          <w:tcPr>
            <w:tcW w:w="4962" w:type="dxa"/>
            <w:shd w:val="solid" w:color="FFFFFF" w:fill="auto"/>
          </w:tcPr>
          <w:p w14:paraId="56A12C12" w14:textId="6B3794AE" w:rsidR="007F543E" w:rsidRDefault="007F543E" w:rsidP="007F543E">
            <w:pPr>
              <w:pStyle w:val="TAL"/>
              <w:rPr>
                <w:sz w:val="16"/>
                <w:szCs w:val="16"/>
              </w:rPr>
            </w:pPr>
            <w:r>
              <w:rPr>
                <w:sz w:val="16"/>
                <w:szCs w:val="16"/>
              </w:rPr>
              <w:t xml:space="preserve">The following pCRs were incorporated into </w:t>
            </w:r>
            <w:r w:rsidRPr="00753DE3">
              <w:rPr>
                <w:sz w:val="16"/>
                <w:szCs w:val="16"/>
              </w:rPr>
              <w:t>C4-20</w:t>
            </w:r>
            <w:r>
              <w:rPr>
                <w:sz w:val="16"/>
                <w:szCs w:val="16"/>
              </w:rPr>
              <w:t xml:space="preserve">5773: </w:t>
            </w:r>
            <w:r w:rsidRPr="007F543E">
              <w:rPr>
                <w:sz w:val="16"/>
                <w:szCs w:val="16"/>
              </w:rPr>
              <w:t>C4-205015, C4-205039, C4-205040, C4-205129, C4-205132, C4-205133, C4-205134, C4-205197, C4-205479, C4-205480, C4-205482, C4-205483, C4-205496, C4-205497, C4-205518, C4-205519, C4-205521, C4-205522, C4-205608</w:t>
            </w:r>
            <w:r>
              <w:rPr>
                <w:sz w:val="16"/>
                <w:szCs w:val="16"/>
              </w:rPr>
              <w:t>.</w:t>
            </w:r>
          </w:p>
        </w:tc>
        <w:tc>
          <w:tcPr>
            <w:tcW w:w="708" w:type="dxa"/>
            <w:shd w:val="solid" w:color="FFFFFF" w:fill="auto"/>
          </w:tcPr>
          <w:p w14:paraId="00249B90" w14:textId="62D941F7" w:rsidR="007F543E" w:rsidRDefault="00FE2F18" w:rsidP="007F543E">
            <w:pPr>
              <w:pStyle w:val="TAC"/>
              <w:rPr>
                <w:sz w:val="16"/>
                <w:szCs w:val="16"/>
              </w:rPr>
            </w:pPr>
            <w:r>
              <w:rPr>
                <w:sz w:val="16"/>
                <w:szCs w:val="16"/>
              </w:rPr>
              <w:t>0.2.0</w:t>
            </w:r>
          </w:p>
        </w:tc>
      </w:tr>
    </w:tbl>
    <w:p w14:paraId="0B0386EB" w14:textId="77777777" w:rsidR="003C3971" w:rsidRPr="0090769B" w:rsidRDefault="003C3971" w:rsidP="003C3971"/>
    <w:sectPr w:rsidR="003C3971" w:rsidRPr="0090769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B1E20" w14:textId="77777777" w:rsidR="0056294A" w:rsidRDefault="0056294A">
      <w:r>
        <w:separator/>
      </w:r>
    </w:p>
  </w:endnote>
  <w:endnote w:type="continuationSeparator" w:id="0">
    <w:p w14:paraId="51D41884" w14:textId="77777777" w:rsidR="0056294A" w:rsidRDefault="00562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57077" w14:textId="77777777" w:rsidR="0043378D" w:rsidRDefault="004337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3616D" w14:textId="77777777" w:rsidR="0056294A" w:rsidRDefault="0056294A">
      <w:r>
        <w:separator/>
      </w:r>
    </w:p>
  </w:footnote>
  <w:footnote w:type="continuationSeparator" w:id="0">
    <w:p w14:paraId="0B5D6243" w14:textId="77777777" w:rsidR="0056294A" w:rsidRDefault="00562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6789D" w14:textId="2CC3C242" w:rsidR="0043378D" w:rsidRDefault="004337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6B30">
      <w:rPr>
        <w:rFonts w:ascii="Arial" w:hAnsi="Arial" w:cs="Arial"/>
        <w:b/>
        <w:noProof/>
        <w:sz w:val="18"/>
        <w:szCs w:val="18"/>
      </w:rPr>
      <w:t>3GPP TR 29.835 V0.2.0 (2020-11)</w:t>
    </w:r>
    <w:r>
      <w:rPr>
        <w:rFonts w:ascii="Arial" w:hAnsi="Arial" w:cs="Arial"/>
        <w:b/>
        <w:sz w:val="18"/>
        <w:szCs w:val="18"/>
      </w:rPr>
      <w:fldChar w:fldCharType="end"/>
    </w:r>
  </w:p>
  <w:p w14:paraId="4F6DF0EE" w14:textId="77777777" w:rsidR="0043378D" w:rsidRDefault="004337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3B50">
      <w:rPr>
        <w:rFonts w:ascii="Arial" w:hAnsi="Arial" w:cs="Arial"/>
        <w:b/>
        <w:noProof/>
        <w:sz w:val="18"/>
        <w:szCs w:val="18"/>
      </w:rPr>
      <w:t>32</w:t>
    </w:r>
    <w:r>
      <w:rPr>
        <w:rFonts w:ascii="Arial" w:hAnsi="Arial" w:cs="Arial"/>
        <w:b/>
        <w:sz w:val="18"/>
        <w:szCs w:val="18"/>
      </w:rPr>
      <w:fldChar w:fldCharType="end"/>
    </w:r>
  </w:p>
  <w:p w14:paraId="47C0C8C1" w14:textId="3C673EBA" w:rsidR="0043378D" w:rsidRDefault="004337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6B30">
      <w:rPr>
        <w:rFonts w:ascii="Arial" w:hAnsi="Arial" w:cs="Arial"/>
        <w:b/>
        <w:noProof/>
        <w:sz w:val="18"/>
        <w:szCs w:val="18"/>
      </w:rPr>
      <w:t>Release 17</w:t>
    </w:r>
    <w:r>
      <w:rPr>
        <w:rFonts w:ascii="Arial" w:hAnsi="Arial" w:cs="Arial"/>
        <w:b/>
        <w:sz w:val="18"/>
        <w:szCs w:val="18"/>
      </w:rPr>
      <w:fldChar w:fldCharType="end"/>
    </w:r>
  </w:p>
  <w:p w14:paraId="49E27C57" w14:textId="77777777" w:rsidR="0043378D" w:rsidRDefault="00433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6FF"/>
    <w:rsid w:val="00051834"/>
    <w:rsid w:val="00054A22"/>
    <w:rsid w:val="00062023"/>
    <w:rsid w:val="000655A6"/>
    <w:rsid w:val="00080512"/>
    <w:rsid w:val="000C47C3"/>
    <w:rsid w:val="000D1D52"/>
    <w:rsid w:val="000D58AB"/>
    <w:rsid w:val="000E0525"/>
    <w:rsid w:val="000E1CC6"/>
    <w:rsid w:val="000E2C88"/>
    <w:rsid w:val="001069DD"/>
    <w:rsid w:val="00106B54"/>
    <w:rsid w:val="00127046"/>
    <w:rsid w:val="00133525"/>
    <w:rsid w:val="00147964"/>
    <w:rsid w:val="00191C2E"/>
    <w:rsid w:val="001A1E7C"/>
    <w:rsid w:val="001A4C42"/>
    <w:rsid w:val="001A7420"/>
    <w:rsid w:val="001B6637"/>
    <w:rsid w:val="001C21C3"/>
    <w:rsid w:val="001D02C2"/>
    <w:rsid w:val="001E52BF"/>
    <w:rsid w:val="001F0C1D"/>
    <w:rsid w:val="001F1132"/>
    <w:rsid w:val="001F13E4"/>
    <w:rsid w:val="001F168B"/>
    <w:rsid w:val="002347A2"/>
    <w:rsid w:val="00244900"/>
    <w:rsid w:val="002616DD"/>
    <w:rsid w:val="002675F0"/>
    <w:rsid w:val="00293389"/>
    <w:rsid w:val="002A0A36"/>
    <w:rsid w:val="002B6339"/>
    <w:rsid w:val="002C6A2C"/>
    <w:rsid w:val="002D1BFE"/>
    <w:rsid w:val="002E00EE"/>
    <w:rsid w:val="002E6DDB"/>
    <w:rsid w:val="002F39D0"/>
    <w:rsid w:val="002F7A79"/>
    <w:rsid w:val="003172DC"/>
    <w:rsid w:val="00337DA0"/>
    <w:rsid w:val="0035462D"/>
    <w:rsid w:val="003765B8"/>
    <w:rsid w:val="003A23BE"/>
    <w:rsid w:val="003C3971"/>
    <w:rsid w:val="00406506"/>
    <w:rsid w:val="00420008"/>
    <w:rsid w:val="00423334"/>
    <w:rsid w:val="0043378D"/>
    <w:rsid w:val="004345EC"/>
    <w:rsid w:val="00453212"/>
    <w:rsid w:val="00465515"/>
    <w:rsid w:val="0049100C"/>
    <w:rsid w:val="004C15B2"/>
    <w:rsid w:val="004C7094"/>
    <w:rsid w:val="004D14D0"/>
    <w:rsid w:val="004D3578"/>
    <w:rsid w:val="004D4B07"/>
    <w:rsid w:val="004E213A"/>
    <w:rsid w:val="004F0988"/>
    <w:rsid w:val="004F3340"/>
    <w:rsid w:val="004F7952"/>
    <w:rsid w:val="0053388B"/>
    <w:rsid w:val="00535773"/>
    <w:rsid w:val="00543E6C"/>
    <w:rsid w:val="0056026D"/>
    <w:rsid w:val="0056294A"/>
    <w:rsid w:val="00565087"/>
    <w:rsid w:val="005748FD"/>
    <w:rsid w:val="00575DD9"/>
    <w:rsid w:val="00585608"/>
    <w:rsid w:val="00591DE3"/>
    <w:rsid w:val="00597B11"/>
    <w:rsid w:val="005C7D75"/>
    <w:rsid w:val="005D2E01"/>
    <w:rsid w:val="005D7526"/>
    <w:rsid w:val="005E4BB2"/>
    <w:rsid w:val="00602AEA"/>
    <w:rsid w:val="0061098A"/>
    <w:rsid w:val="00611750"/>
    <w:rsid w:val="00614FDF"/>
    <w:rsid w:val="0063543D"/>
    <w:rsid w:val="00647114"/>
    <w:rsid w:val="00667C33"/>
    <w:rsid w:val="00670C5C"/>
    <w:rsid w:val="0068671A"/>
    <w:rsid w:val="00695CE0"/>
    <w:rsid w:val="006A323F"/>
    <w:rsid w:val="006B30D0"/>
    <w:rsid w:val="006B6B30"/>
    <w:rsid w:val="006C3D95"/>
    <w:rsid w:val="006C7C2C"/>
    <w:rsid w:val="006E5C86"/>
    <w:rsid w:val="006F5EF0"/>
    <w:rsid w:val="00701116"/>
    <w:rsid w:val="007043D5"/>
    <w:rsid w:val="00713C44"/>
    <w:rsid w:val="00722397"/>
    <w:rsid w:val="00722917"/>
    <w:rsid w:val="00734A5B"/>
    <w:rsid w:val="0074026F"/>
    <w:rsid w:val="007422D8"/>
    <w:rsid w:val="007429F6"/>
    <w:rsid w:val="00744E76"/>
    <w:rsid w:val="00753DE3"/>
    <w:rsid w:val="007722BF"/>
    <w:rsid w:val="00774DA4"/>
    <w:rsid w:val="00781F0F"/>
    <w:rsid w:val="007A31EB"/>
    <w:rsid w:val="007B600E"/>
    <w:rsid w:val="007D0E05"/>
    <w:rsid w:val="007F0F4A"/>
    <w:rsid w:val="007F543E"/>
    <w:rsid w:val="008028A4"/>
    <w:rsid w:val="008135D7"/>
    <w:rsid w:val="00821B0F"/>
    <w:rsid w:val="00830747"/>
    <w:rsid w:val="008326BF"/>
    <w:rsid w:val="00842C5C"/>
    <w:rsid w:val="00850C19"/>
    <w:rsid w:val="0086433E"/>
    <w:rsid w:val="008768CA"/>
    <w:rsid w:val="008814B2"/>
    <w:rsid w:val="00883355"/>
    <w:rsid w:val="00891BB2"/>
    <w:rsid w:val="00892385"/>
    <w:rsid w:val="008A2AA3"/>
    <w:rsid w:val="008C384C"/>
    <w:rsid w:val="008D60CA"/>
    <w:rsid w:val="00900393"/>
    <w:rsid w:val="0090271F"/>
    <w:rsid w:val="00902E23"/>
    <w:rsid w:val="009045CD"/>
    <w:rsid w:val="0090769B"/>
    <w:rsid w:val="009114D7"/>
    <w:rsid w:val="0091348E"/>
    <w:rsid w:val="00917CCB"/>
    <w:rsid w:val="00930FBE"/>
    <w:rsid w:val="00942EC2"/>
    <w:rsid w:val="009B52D2"/>
    <w:rsid w:val="009D2C04"/>
    <w:rsid w:val="009F37B7"/>
    <w:rsid w:val="00A06A0A"/>
    <w:rsid w:val="00A06BA7"/>
    <w:rsid w:val="00A079CC"/>
    <w:rsid w:val="00A10F02"/>
    <w:rsid w:val="00A164B4"/>
    <w:rsid w:val="00A26956"/>
    <w:rsid w:val="00A27486"/>
    <w:rsid w:val="00A361D0"/>
    <w:rsid w:val="00A4468D"/>
    <w:rsid w:val="00A53724"/>
    <w:rsid w:val="00A56066"/>
    <w:rsid w:val="00A73129"/>
    <w:rsid w:val="00A82346"/>
    <w:rsid w:val="00A9011C"/>
    <w:rsid w:val="00A91635"/>
    <w:rsid w:val="00A92BA1"/>
    <w:rsid w:val="00AA06A6"/>
    <w:rsid w:val="00AB2217"/>
    <w:rsid w:val="00AB4F52"/>
    <w:rsid w:val="00AC6BC6"/>
    <w:rsid w:val="00AE65E2"/>
    <w:rsid w:val="00AF77DA"/>
    <w:rsid w:val="00B15449"/>
    <w:rsid w:val="00B23D15"/>
    <w:rsid w:val="00B354D5"/>
    <w:rsid w:val="00B47776"/>
    <w:rsid w:val="00B55B97"/>
    <w:rsid w:val="00B8651B"/>
    <w:rsid w:val="00B93086"/>
    <w:rsid w:val="00BA19ED"/>
    <w:rsid w:val="00BA2EF0"/>
    <w:rsid w:val="00BA4B8D"/>
    <w:rsid w:val="00BC0F7D"/>
    <w:rsid w:val="00BC6AB6"/>
    <w:rsid w:val="00BD1629"/>
    <w:rsid w:val="00BD7D31"/>
    <w:rsid w:val="00BE2414"/>
    <w:rsid w:val="00BE3255"/>
    <w:rsid w:val="00BE65FB"/>
    <w:rsid w:val="00BF128E"/>
    <w:rsid w:val="00C074DD"/>
    <w:rsid w:val="00C07532"/>
    <w:rsid w:val="00C1496A"/>
    <w:rsid w:val="00C23122"/>
    <w:rsid w:val="00C33079"/>
    <w:rsid w:val="00C45231"/>
    <w:rsid w:val="00C53FAF"/>
    <w:rsid w:val="00C72833"/>
    <w:rsid w:val="00C80A8D"/>
    <w:rsid w:val="00C80F1D"/>
    <w:rsid w:val="00C93F40"/>
    <w:rsid w:val="00CA3D0C"/>
    <w:rsid w:val="00CD613A"/>
    <w:rsid w:val="00CE5AA5"/>
    <w:rsid w:val="00D31970"/>
    <w:rsid w:val="00D44365"/>
    <w:rsid w:val="00D4480A"/>
    <w:rsid w:val="00D46A7D"/>
    <w:rsid w:val="00D57972"/>
    <w:rsid w:val="00D675A9"/>
    <w:rsid w:val="00D738D6"/>
    <w:rsid w:val="00D755EB"/>
    <w:rsid w:val="00D76048"/>
    <w:rsid w:val="00D81F97"/>
    <w:rsid w:val="00D87E00"/>
    <w:rsid w:val="00D9134D"/>
    <w:rsid w:val="00DA1D26"/>
    <w:rsid w:val="00DA7A03"/>
    <w:rsid w:val="00DB1818"/>
    <w:rsid w:val="00DC309B"/>
    <w:rsid w:val="00DC4DA2"/>
    <w:rsid w:val="00DD4C17"/>
    <w:rsid w:val="00DD74A5"/>
    <w:rsid w:val="00DF2B1F"/>
    <w:rsid w:val="00DF62CD"/>
    <w:rsid w:val="00E07D69"/>
    <w:rsid w:val="00E12078"/>
    <w:rsid w:val="00E129D6"/>
    <w:rsid w:val="00E16509"/>
    <w:rsid w:val="00E20EF2"/>
    <w:rsid w:val="00E31C2E"/>
    <w:rsid w:val="00E3593C"/>
    <w:rsid w:val="00E44582"/>
    <w:rsid w:val="00E74164"/>
    <w:rsid w:val="00E77645"/>
    <w:rsid w:val="00E800DB"/>
    <w:rsid w:val="00EA15B0"/>
    <w:rsid w:val="00EA5EA7"/>
    <w:rsid w:val="00EC4A25"/>
    <w:rsid w:val="00ED3393"/>
    <w:rsid w:val="00EE3950"/>
    <w:rsid w:val="00EE3B50"/>
    <w:rsid w:val="00EE63E6"/>
    <w:rsid w:val="00F025A2"/>
    <w:rsid w:val="00F04712"/>
    <w:rsid w:val="00F13360"/>
    <w:rsid w:val="00F22EC7"/>
    <w:rsid w:val="00F325C8"/>
    <w:rsid w:val="00F43353"/>
    <w:rsid w:val="00F52511"/>
    <w:rsid w:val="00F653B8"/>
    <w:rsid w:val="00F735D3"/>
    <w:rsid w:val="00F83636"/>
    <w:rsid w:val="00F9008D"/>
    <w:rsid w:val="00FA1266"/>
    <w:rsid w:val="00FA149E"/>
    <w:rsid w:val="00FC1192"/>
    <w:rsid w:val="00FD0C9E"/>
    <w:rsid w:val="00FD0FE9"/>
    <w:rsid w:val="00FD1384"/>
    <w:rsid w:val="00FE2F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A22B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B1Char1">
    <w:name w:val="B1 Char1"/>
    <w:link w:val="B1"/>
    <w:rsid w:val="00CE5AA5"/>
    <w:rPr>
      <w:lang w:val="en-GB"/>
    </w:rPr>
  </w:style>
  <w:style w:type="character" w:customStyle="1" w:styleId="EXCar">
    <w:name w:val="EX Car"/>
    <w:link w:val="EX"/>
    <w:rsid w:val="00CE5AA5"/>
    <w:rPr>
      <w:lang w:val="en-GB"/>
    </w:rPr>
  </w:style>
  <w:style w:type="character" w:customStyle="1" w:styleId="NOChar">
    <w:name w:val="NO Char"/>
    <w:link w:val="NO"/>
    <w:rsid w:val="00611750"/>
    <w:rPr>
      <w:lang w:val="en-GB"/>
    </w:rPr>
  </w:style>
  <w:style w:type="character" w:styleId="CommentReference">
    <w:name w:val="annotation reference"/>
    <w:rsid w:val="00453212"/>
    <w:rPr>
      <w:sz w:val="16"/>
      <w:szCs w:val="16"/>
    </w:rPr>
  </w:style>
  <w:style w:type="paragraph" w:styleId="CommentText">
    <w:name w:val="annotation text"/>
    <w:basedOn w:val="Normal"/>
    <w:link w:val="CommentTextChar"/>
    <w:rsid w:val="00453212"/>
  </w:style>
  <w:style w:type="character" w:customStyle="1" w:styleId="CommentTextChar">
    <w:name w:val="Comment Text Char"/>
    <w:link w:val="CommentText"/>
    <w:rsid w:val="00453212"/>
    <w:rPr>
      <w:lang w:val="en-GB"/>
    </w:rPr>
  </w:style>
  <w:style w:type="paragraph" w:styleId="CommentSubject">
    <w:name w:val="annotation subject"/>
    <w:basedOn w:val="CommentText"/>
    <w:next w:val="CommentText"/>
    <w:link w:val="CommentSubjectChar"/>
    <w:semiHidden/>
    <w:unhideWhenUsed/>
    <w:rsid w:val="00453212"/>
    <w:rPr>
      <w:b/>
      <w:bCs/>
    </w:rPr>
  </w:style>
  <w:style w:type="character" w:customStyle="1" w:styleId="CommentSubjectChar">
    <w:name w:val="Comment Subject Char"/>
    <w:link w:val="CommentSubject"/>
    <w:semiHidden/>
    <w:rsid w:val="00453212"/>
    <w:rPr>
      <w:b/>
      <w:bCs/>
      <w:lang w:val="en-GB"/>
    </w:rPr>
  </w:style>
  <w:style w:type="character" w:customStyle="1" w:styleId="B1Char">
    <w:name w:val="B1 Char"/>
    <w:rsid w:val="00670C5C"/>
    <w:rPr>
      <w:rFonts w:ascii="Times New Roman" w:hAnsi="Times New Roman"/>
      <w:lang w:val="en-GB" w:eastAsia="en-US"/>
    </w:rPr>
  </w:style>
  <w:style w:type="character" w:styleId="UnresolvedMention">
    <w:name w:val="Unresolved Mention"/>
    <w:basedOn w:val="DefaultParagraphFont"/>
    <w:uiPriority w:val="99"/>
    <w:semiHidden/>
    <w:unhideWhenUsed/>
    <w:rsid w:val="006B6B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24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gi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service-names-port-numbers/service-names-port-numbers.x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3gpp.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F99C6-6BE8-4976-B9AA-8CAD08289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11824</Words>
  <Characters>67400</Characters>
  <Application>Microsoft Office Word</Application>
  <DocSecurity>0</DocSecurity>
  <Lines>561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79066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2020-11-26T07:38:00Z</dcterms:created>
  <dcterms:modified xsi:type="dcterms:W3CDTF">2020-11-26T11:09:00Z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1606118392</vt:lpwstr>
  </property>
</Properties>
</file>