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15</w:t>
      </w:r>
      <w:r w:rsidRPr="004D3578">
        <w:t>.</w:t>
      </w:r>
      <w:r w:rsidR="00D1758D">
        <w:t>4</w:t>
      </w:r>
      <w:r w:rsidR="00EF2F0D">
        <w:t>.</w:t>
      </w:r>
      <w:r w:rsidR="00D15AE9">
        <w:t>0</w:t>
      </w:r>
      <w:r w:rsidRPr="004D3578">
        <w:t xml:space="preserve"> </w:t>
      </w:r>
      <w:r w:rsidRPr="004D3578">
        <w:rPr>
          <w:sz w:val="32"/>
        </w:rPr>
        <w:t>(</w:t>
      </w:r>
      <w:r w:rsidR="002322B1">
        <w:rPr>
          <w:sz w:val="32"/>
        </w:rPr>
        <w:t>201</w:t>
      </w:r>
      <w:r w:rsidR="00AD29A8">
        <w:rPr>
          <w:sz w:val="32"/>
        </w:rPr>
        <w:t>9</w:t>
      </w:r>
      <w:r w:rsidRPr="004D3578">
        <w:rPr>
          <w:sz w:val="32"/>
        </w:rPr>
        <w:t>-</w:t>
      </w:r>
      <w:r w:rsidR="00AD29A8">
        <w:rPr>
          <w:sz w:val="32"/>
        </w:rPr>
        <w:t>0</w:t>
      </w:r>
      <w:r w:rsidR="00D1758D">
        <w:rPr>
          <w:sz w:val="32"/>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0526CC">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0526C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F4A8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A3750B" w:rsidRDefault="00A3750B">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_Toc9505781 \h </w:instrText>
      </w:r>
      <w:r>
        <w:fldChar w:fldCharType="separate"/>
      </w:r>
      <w:r>
        <w:t>6</w:t>
      </w:r>
      <w:r>
        <w:fldChar w:fldCharType="end"/>
      </w:r>
    </w:p>
    <w:p w:rsidR="00A3750B" w:rsidRDefault="00A3750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_Toc9505782 \h </w:instrText>
      </w:r>
      <w:r>
        <w:fldChar w:fldCharType="separate"/>
      </w:r>
      <w:r>
        <w:t>7</w:t>
      </w:r>
      <w:r>
        <w:fldChar w:fldCharType="end"/>
      </w:r>
    </w:p>
    <w:p w:rsidR="00A3750B" w:rsidRDefault="00A3750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_Toc9505783 \h </w:instrText>
      </w:r>
      <w:r>
        <w:fldChar w:fldCharType="separate"/>
      </w:r>
      <w:r>
        <w:t>7</w:t>
      </w:r>
      <w:r>
        <w:fldChar w:fldCharType="end"/>
      </w:r>
    </w:p>
    <w:p w:rsidR="00A3750B" w:rsidRDefault="00A3750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_Toc9505784 \h </w:instrText>
      </w:r>
      <w:r>
        <w:fldChar w:fldCharType="separate"/>
      </w:r>
      <w:r>
        <w:t>8</w:t>
      </w:r>
      <w:r>
        <w:fldChar w:fldCharType="end"/>
      </w:r>
    </w:p>
    <w:p w:rsidR="00A3750B" w:rsidRDefault="00A3750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_Toc9505785 \h </w:instrText>
      </w:r>
      <w:r>
        <w:fldChar w:fldCharType="separate"/>
      </w:r>
      <w:r>
        <w:t>8</w:t>
      </w:r>
      <w:r>
        <w:fldChar w:fldCharType="end"/>
      </w:r>
    </w:p>
    <w:p w:rsidR="00A3750B" w:rsidRDefault="00A3750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_Toc9505786 \h </w:instrText>
      </w:r>
      <w:r>
        <w:fldChar w:fldCharType="separate"/>
      </w:r>
      <w:r>
        <w:t>8</w:t>
      </w:r>
      <w:r>
        <w:fldChar w:fldCharType="end"/>
      </w:r>
    </w:p>
    <w:p w:rsidR="00A3750B" w:rsidRDefault="00A3750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Design Principles for 5GC SBI APIs</w:t>
      </w:r>
      <w:r>
        <w:tab/>
      </w:r>
      <w:r>
        <w:fldChar w:fldCharType="begin" w:fldLock="1"/>
      </w:r>
      <w:r>
        <w:instrText xml:space="preserve"> PAGEREF _Toc9505787 \h </w:instrText>
      </w:r>
      <w:r>
        <w:fldChar w:fldCharType="separate"/>
      </w:r>
      <w:r>
        <w:t>8</w:t>
      </w:r>
      <w:r>
        <w:fldChar w:fldCharType="end"/>
      </w:r>
    </w:p>
    <w:p w:rsidR="00A3750B" w:rsidRDefault="00A3750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_Toc9505788 \h </w:instrText>
      </w:r>
      <w:r>
        <w:fldChar w:fldCharType="separate"/>
      </w:r>
      <w:r>
        <w:t>8</w:t>
      </w:r>
      <w:r>
        <w:fldChar w:fldCharType="end"/>
      </w:r>
    </w:p>
    <w:p w:rsidR="00A3750B" w:rsidRDefault="00A3750B">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 Design Style and REST Implementation Levels</w:t>
      </w:r>
      <w:r>
        <w:tab/>
      </w:r>
      <w:r>
        <w:fldChar w:fldCharType="begin" w:fldLock="1"/>
      </w:r>
      <w:r>
        <w:instrText xml:space="preserve"> PAGEREF _Toc9505789 \h </w:instrText>
      </w:r>
      <w:r>
        <w:fldChar w:fldCharType="separate"/>
      </w:r>
      <w:r>
        <w:t>9</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4.2.1</w:t>
      </w:r>
      <w:r w:rsidRPr="00A3750B">
        <w:rPr>
          <w:rFonts w:asciiTheme="minorHAnsi" w:eastAsiaTheme="minorEastAsia" w:hAnsiTheme="minorHAnsi" w:cstheme="minorBidi"/>
          <w:sz w:val="22"/>
          <w:szCs w:val="22"/>
        </w:rPr>
        <w:tab/>
      </w:r>
      <w:r w:rsidRPr="00372EFF">
        <w:rPr>
          <w:lang w:val="en-US" w:eastAsia="zh-CN"/>
        </w:rPr>
        <w:t>General</w:t>
      </w:r>
      <w:r>
        <w:tab/>
      </w:r>
      <w:r>
        <w:fldChar w:fldCharType="begin" w:fldLock="1"/>
      </w:r>
      <w:r>
        <w:instrText xml:space="preserve"> PAGEREF _Toc9505790 \h </w:instrText>
      </w:r>
      <w:r>
        <w:fldChar w:fldCharType="separate"/>
      </w:r>
      <w:r>
        <w:t>9</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4.2.2</w:t>
      </w:r>
      <w:r w:rsidRPr="00A3750B">
        <w:rPr>
          <w:rFonts w:asciiTheme="minorHAnsi" w:eastAsiaTheme="minorEastAsia" w:hAnsiTheme="minorHAnsi" w:cstheme="minorBidi"/>
          <w:sz w:val="22"/>
          <w:szCs w:val="22"/>
        </w:rPr>
        <w:tab/>
      </w:r>
      <w:r w:rsidRPr="00372EFF">
        <w:rPr>
          <w:lang w:val="en-US" w:eastAsia="zh-CN"/>
        </w:rPr>
        <w:t>API Design Principles for Query Operation</w:t>
      </w:r>
      <w:r>
        <w:tab/>
      </w:r>
      <w:r>
        <w:fldChar w:fldCharType="begin" w:fldLock="1"/>
      </w:r>
      <w:r>
        <w:instrText xml:space="preserve"> PAGEREF _Toc9505791 \h </w:instrText>
      </w:r>
      <w:r>
        <w:fldChar w:fldCharType="separate"/>
      </w:r>
      <w:r>
        <w:t>9</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4.2.3</w:t>
      </w:r>
      <w:r w:rsidRPr="00A3750B">
        <w:rPr>
          <w:rFonts w:asciiTheme="minorHAnsi" w:eastAsiaTheme="minorEastAsia" w:hAnsiTheme="minorHAnsi" w:cstheme="minorBidi"/>
          <w:sz w:val="22"/>
          <w:szCs w:val="22"/>
        </w:rPr>
        <w:tab/>
      </w:r>
      <w:r w:rsidRPr="00372EFF">
        <w:rPr>
          <w:lang w:val="en-US" w:eastAsia="zh-CN"/>
        </w:rPr>
        <w:t>API Design Principles for Delete Operation</w:t>
      </w:r>
      <w:r>
        <w:tab/>
      </w:r>
      <w:r>
        <w:fldChar w:fldCharType="begin" w:fldLock="1"/>
      </w:r>
      <w:r>
        <w:instrText xml:space="preserve"> PAGEREF _Toc9505792 \h </w:instrText>
      </w:r>
      <w:r>
        <w:fldChar w:fldCharType="separate"/>
      </w:r>
      <w:r>
        <w:t>9</w:t>
      </w:r>
      <w:r>
        <w:fldChar w:fldCharType="end"/>
      </w:r>
    </w:p>
    <w:p w:rsidR="00A3750B" w:rsidRDefault="00A3750B">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Version Control</w:t>
      </w:r>
      <w:r>
        <w:tab/>
      </w:r>
      <w:r>
        <w:fldChar w:fldCharType="begin" w:fldLock="1"/>
      </w:r>
      <w:r>
        <w:instrText xml:space="preserve"> PAGEREF _Toc9505793 \h </w:instrText>
      </w:r>
      <w:r>
        <w:fldChar w:fldCharType="separate"/>
      </w:r>
      <w:r>
        <w:t>10</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4.3.0</w:t>
      </w:r>
      <w:r w:rsidRPr="00A3750B">
        <w:rPr>
          <w:rFonts w:asciiTheme="minorHAnsi" w:hAnsiTheme="minorHAnsi" w:cstheme="minorBidi"/>
          <w:sz w:val="22"/>
          <w:szCs w:val="22"/>
          <w:lang w:eastAsia="en-GB"/>
        </w:rPr>
        <w:tab/>
      </w:r>
      <w:r w:rsidRPr="00372EFF">
        <w:rPr>
          <w:rFonts w:eastAsia="Calibri"/>
        </w:rPr>
        <w:t>General</w:t>
      </w:r>
      <w:r>
        <w:tab/>
      </w:r>
      <w:r>
        <w:fldChar w:fldCharType="begin" w:fldLock="1"/>
      </w:r>
      <w:r>
        <w:instrText xml:space="preserve"> PAGEREF _Toc9505794 \h </w:instrText>
      </w:r>
      <w:r>
        <w:fldChar w:fldCharType="separate"/>
      </w:r>
      <w:r>
        <w:t>10</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4.3.1</w:t>
      </w:r>
      <w:r w:rsidRPr="00A3750B">
        <w:rPr>
          <w:rFonts w:asciiTheme="minorHAnsi" w:hAnsiTheme="minorHAnsi" w:cstheme="minorBidi"/>
          <w:sz w:val="22"/>
          <w:szCs w:val="22"/>
          <w:lang w:eastAsia="en-GB"/>
        </w:rPr>
        <w:tab/>
      </w:r>
      <w:r w:rsidRPr="00372EFF">
        <w:rPr>
          <w:rFonts w:eastAsia="Calibri"/>
        </w:rPr>
        <w:t>Structure of API version numbers</w:t>
      </w:r>
      <w:r>
        <w:tab/>
      </w:r>
      <w:r>
        <w:fldChar w:fldCharType="begin" w:fldLock="1"/>
      </w:r>
      <w:r>
        <w:instrText xml:space="preserve"> PAGEREF _Toc9505795 \h </w:instrText>
      </w:r>
      <w:r>
        <w:fldChar w:fldCharType="separate"/>
      </w:r>
      <w:r>
        <w:t>10</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4.3.1.1</w:t>
      </w:r>
      <w:r w:rsidRPr="00A3750B">
        <w:rPr>
          <w:rFonts w:asciiTheme="minorHAnsi" w:hAnsiTheme="minorHAnsi" w:cstheme="minorBidi"/>
          <w:sz w:val="22"/>
          <w:szCs w:val="22"/>
          <w:lang w:eastAsia="en-GB"/>
        </w:rPr>
        <w:tab/>
      </w:r>
      <w:r w:rsidRPr="00372EFF">
        <w:rPr>
          <w:rFonts w:eastAsia="Calibri"/>
        </w:rPr>
        <w:t>API version number format</w:t>
      </w:r>
      <w:r>
        <w:tab/>
      </w:r>
      <w:r>
        <w:fldChar w:fldCharType="begin" w:fldLock="1"/>
      </w:r>
      <w:r>
        <w:instrText xml:space="preserve"> PAGEREF _Toc9505796 \h </w:instrText>
      </w:r>
      <w:r>
        <w:fldChar w:fldCharType="separate"/>
      </w:r>
      <w:r>
        <w:t>10</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4.3.1.2</w:t>
      </w:r>
      <w:r w:rsidRPr="00A3750B">
        <w:rPr>
          <w:rFonts w:asciiTheme="minorHAnsi" w:hAnsiTheme="minorHAnsi" w:cstheme="minorBidi"/>
          <w:sz w:val="22"/>
          <w:szCs w:val="22"/>
          <w:lang w:eastAsia="en-GB"/>
        </w:rPr>
        <w:tab/>
      </w:r>
      <w:r w:rsidRPr="00372EFF">
        <w:rPr>
          <w:rFonts w:eastAsia="Calibri"/>
        </w:rPr>
        <w:t>Rules for incrementing field values</w:t>
      </w:r>
      <w:r>
        <w:tab/>
      </w:r>
      <w:r>
        <w:fldChar w:fldCharType="begin" w:fldLock="1"/>
      </w:r>
      <w:r>
        <w:instrText xml:space="preserve"> PAGEREF _Toc9505797 \h </w:instrText>
      </w:r>
      <w:r>
        <w:fldChar w:fldCharType="separate"/>
      </w:r>
      <w:r>
        <w:t>10</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4.3.1.3</w:t>
      </w:r>
      <w:r w:rsidRPr="00A3750B">
        <w:rPr>
          <w:rFonts w:asciiTheme="minorHAnsi" w:hAnsiTheme="minorHAnsi" w:cstheme="minorBidi"/>
          <w:sz w:val="22"/>
          <w:szCs w:val="22"/>
          <w:lang w:eastAsia="en-GB"/>
        </w:rPr>
        <w:tab/>
      </w:r>
      <w:r w:rsidRPr="00372EFF">
        <w:rPr>
          <w:rFonts w:eastAsia="Calibri"/>
        </w:rPr>
        <w:t>Visibility of the API version number fields</w:t>
      </w:r>
      <w:r>
        <w:tab/>
      </w:r>
      <w:r>
        <w:fldChar w:fldCharType="begin" w:fldLock="1"/>
      </w:r>
      <w:r>
        <w:instrText xml:space="preserve"> PAGEREF _Toc9505798 \h </w:instrText>
      </w:r>
      <w:r>
        <w:fldChar w:fldCharType="separate"/>
      </w:r>
      <w:r>
        <w:t>13</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4.3.1.4</w:t>
      </w:r>
      <w:r w:rsidRPr="00A3750B">
        <w:rPr>
          <w:rFonts w:asciiTheme="minorHAnsi" w:hAnsiTheme="minorHAnsi" w:cstheme="minorBidi"/>
          <w:sz w:val="22"/>
          <w:szCs w:val="22"/>
          <w:lang w:eastAsia="en-GB"/>
        </w:rPr>
        <w:tab/>
      </w:r>
      <w:r w:rsidRPr="00372EFF">
        <w:rPr>
          <w:rFonts w:eastAsia="Calibri"/>
        </w:rPr>
        <w:t>Relation to the Technical Specification version number</w:t>
      </w:r>
      <w:r>
        <w:tab/>
      </w:r>
      <w:r>
        <w:fldChar w:fldCharType="begin" w:fldLock="1"/>
      </w:r>
      <w:r>
        <w:instrText xml:space="preserve"> PAGEREF _Toc9505799 \h </w:instrText>
      </w:r>
      <w:r>
        <w:fldChar w:fldCharType="separate"/>
      </w:r>
      <w:r>
        <w:t>13</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4.3.1.5</w:t>
      </w:r>
      <w:r w:rsidRPr="00A3750B">
        <w:rPr>
          <w:rFonts w:asciiTheme="minorHAnsi" w:hAnsiTheme="minorHAnsi" w:cstheme="minorBidi"/>
          <w:sz w:val="22"/>
          <w:szCs w:val="22"/>
          <w:lang w:eastAsia="en-GB"/>
        </w:rPr>
        <w:tab/>
      </w:r>
      <w:r w:rsidRPr="00372EFF">
        <w:rPr>
          <w:rFonts w:eastAsia="Calibri"/>
        </w:rPr>
        <w:t>Discovery of the supported versions</w:t>
      </w:r>
      <w:r>
        <w:tab/>
      </w:r>
      <w:r>
        <w:fldChar w:fldCharType="begin" w:fldLock="1"/>
      </w:r>
      <w:r>
        <w:instrText xml:space="preserve"> PAGEREF _Toc9505800 \h </w:instrText>
      </w:r>
      <w:r>
        <w:fldChar w:fldCharType="separate"/>
      </w:r>
      <w:r>
        <w:t>13</w:t>
      </w:r>
      <w:r>
        <w:fldChar w:fldCharType="end"/>
      </w:r>
    </w:p>
    <w:p w:rsidR="00A3750B" w:rsidRDefault="00A3750B">
      <w:pPr>
        <w:pStyle w:val="TOC4"/>
        <w:rPr>
          <w:rFonts w:asciiTheme="minorHAnsi" w:eastAsiaTheme="minorEastAsia" w:hAnsiTheme="minorHAnsi" w:cstheme="minorBidi"/>
          <w:sz w:val="22"/>
          <w:szCs w:val="22"/>
          <w:lang w:eastAsia="en-GB"/>
        </w:rPr>
      </w:pPr>
      <w:r w:rsidRPr="00A3750B">
        <w:t>4.3.1.6</w:t>
      </w:r>
      <w:r w:rsidRPr="00A3750B">
        <w:rPr>
          <w:rFonts w:asciiTheme="minorHAnsi" w:hAnsiTheme="minorHAnsi" w:cstheme="minorBidi"/>
          <w:sz w:val="22"/>
          <w:szCs w:val="22"/>
          <w:lang w:eastAsia="en-GB"/>
        </w:rPr>
        <w:tab/>
      </w:r>
      <w:r w:rsidRPr="00372EFF">
        <w:rPr>
          <w:rFonts w:eastAsia="Calibri"/>
        </w:rPr>
        <w:t>Withdrawing API versions</w:t>
      </w:r>
      <w:r>
        <w:tab/>
      </w:r>
      <w:r>
        <w:fldChar w:fldCharType="begin" w:fldLock="1"/>
      </w:r>
      <w:r>
        <w:instrText xml:space="preserve"> PAGEREF _Toc9505801 \h </w:instrText>
      </w:r>
      <w:r>
        <w:fldChar w:fldCharType="separate"/>
      </w:r>
      <w:r>
        <w:t>14</w:t>
      </w:r>
      <w:r>
        <w:fldChar w:fldCharType="end"/>
      </w:r>
    </w:p>
    <w:p w:rsidR="00A3750B" w:rsidRDefault="00A3750B">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URI Structure</w:t>
      </w:r>
      <w:r>
        <w:tab/>
      </w:r>
      <w:r>
        <w:fldChar w:fldCharType="begin" w:fldLock="1"/>
      </w:r>
      <w:r>
        <w:instrText xml:space="preserve"> PAGEREF _Toc9505802 \h </w:instrText>
      </w:r>
      <w:r>
        <w:fldChar w:fldCharType="separate"/>
      </w:r>
      <w:r>
        <w:t>14</w:t>
      </w:r>
      <w:r>
        <w:fldChar w:fldCharType="end"/>
      </w:r>
    </w:p>
    <w:p w:rsidR="00A3750B" w:rsidRDefault="00A3750B">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Resource URI structure</w:t>
      </w:r>
      <w:r>
        <w:tab/>
      </w:r>
      <w:r>
        <w:fldChar w:fldCharType="begin" w:fldLock="1"/>
      </w:r>
      <w:r>
        <w:instrText xml:space="preserve"> PAGEREF _Toc9505803 \h </w:instrText>
      </w:r>
      <w:r>
        <w:fldChar w:fldCharType="separate"/>
      </w:r>
      <w:r>
        <w:t>14</w:t>
      </w:r>
      <w:r>
        <w:fldChar w:fldCharType="end"/>
      </w:r>
    </w:p>
    <w:p w:rsidR="00A3750B" w:rsidRDefault="00A3750B">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_Toc9505804 \h </w:instrText>
      </w:r>
      <w:r>
        <w:fldChar w:fldCharType="separate"/>
      </w:r>
      <w:r>
        <w:t>15</w:t>
      </w:r>
      <w:r>
        <w:fldChar w:fldCharType="end"/>
      </w:r>
    </w:p>
    <w:p w:rsidR="00A3750B" w:rsidRDefault="00A3750B">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Callback URI structure</w:t>
      </w:r>
      <w:r>
        <w:tab/>
      </w:r>
      <w:r>
        <w:fldChar w:fldCharType="begin" w:fldLock="1"/>
      </w:r>
      <w:r>
        <w:instrText xml:space="preserve"> PAGEREF _Toc9505805 \h </w:instrText>
      </w:r>
      <w:r>
        <w:fldChar w:fldCharType="separate"/>
      </w:r>
      <w:r>
        <w:t>15</w:t>
      </w:r>
      <w:r>
        <w:fldChar w:fldCharType="end"/>
      </w:r>
    </w:p>
    <w:p w:rsidR="00A3750B" w:rsidRDefault="00A3750B">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Resource Representation and Content Format Negotiation</w:t>
      </w:r>
      <w:r>
        <w:tab/>
      </w:r>
      <w:r>
        <w:fldChar w:fldCharType="begin" w:fldLock="1"/>
      </w:r>
      <w:r>
        <w:instrText xml:space="preserve"> PAGEREF _Toc9505806 \h </w:instrText>
      </w:r>
      <w:r>
        <w:fldChar w:fldCharType="separate"/>
      </w:r>
      <w:r>
        <w:t>15</w:t>
      </w:r>
      <w:r>
        <w:fldChar w:fldCharType="end"/>
      </w:r>
    </w:p>
    <w:p w:rsidR="00A3750B" w:rsidRDefault="00A3750B">
      <w:pPr>
        <w:pStyle w:val="TOC3"/>
        <w:rPr>
          <w:rFonts w:asciiTheme="minorHAnsi" w:eastAsiaTheme="minorEastAsia" w:hAnsiTheme="minorHAnsi" w:cstheme="minorBidi"/>
          <w:sz w:val="22"/>
          <w:szCs w:val="22"/>
          <w:lang w:eastAsia="en-GB"/>
        </w:rPr>
      </w:pPr>
      <w:r>
        <w:t>4.5.1 Resource Representation</w:t>
      </w:r>
      <w:r>
        <w:tab/>
      </w:r>
      <w:r>
        <w:fldChar w:fldCharType="begin" w:fldLock="1"/>
      </w:r>
      <w:r>
        <w:instrText xml:space="preserve"> PAGEREF _Toc9505807 \h </w:instrText>
      </w:r>
      <w:r>
        <w:fldChar w:fldCharType="separate"/>
      </w:r>
      <w:r>
        <w:t>15</w:t>
      </w:r>
      <w:r>
        <w:fldChar w:fldCharType="end"/>
      </w:r>
    </w:p>
    <w:p w:rsidR="00A3750B" w:rsidRDefault="00A3750B">
      <w:pPr>
        <w:pStyle w:val="TOC3"/>
        <w:rPr>
          <w:rFonts w:asciiTheme="minorHAnsi" w:eastAsiaTheme="minorEastAsia" w:hAnsiTheme="minorHAnsi" w:cstheme="minorBidi"/>
          <w:sz w:val="22"/>
          <w:szCs w:val="22"/>
          <w:lang w:eastAsia="en-GB"/>
        </w:rPr>
      </w:pPr>
      <w:r>
        <w:t>4.5.2</w:t>
      </w:r>
      <w:r>
        <w:rPr>
          <w:lang w:eastAsia="zh-CN"/>
        </w:rPr>
        <w:t xml:space="preserve"> Content Format Negotiation</w:t>
      </w:r>
      <w:r>
        <w:tab/>
      </w:r>
      <w:r>
        <w:fldChar w:fldCharType="begin" w:fldLock="1"/>
      </w:r>
      <w:r>
        <w:instrText xml:space="preserve"> PAGEREF _Toc9505808 \h </w:instrText>
      </w:r>
      <w:r>
        <w:fldChar w:fldCharType="separate"/>
      </w:r>
      <w:r>
        <w:t>15</w:t>
      </w:r>
      <w:r>
        <w:fldChar w:fldCharType="end"/>
      </w:r>
    </w:p>
    <w:p w:rsidR="00A3750B" w:rsidRDefault="00A3750B">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Use of HTTP Methods</w:t>
      </w:r>
      <w:r>
        <w:tab/>
      </w:r>
      <w:r>
        <w:fldChar w:fldCharType="begin" w:fldLock="1"/>
      </w:r>
      <w:r>
        <w:instrText xml:space="preserve"> PAGEREF _Toc9505809 \h </w:instrText>
      </w:r>
      <w:r>
        <w:fldChar w:fldCharType="separate"/>
      </w:r>
      <w:r>
        <w:t>16</w:t>
      </w:r>
      <w:r>
        <w:fldChar w:fldCharType="end"/>
      </w:r>
    </w:p>
    <w:p w:rsidR="00A3750B" w:rsidRDefault="00A3750B">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Use of Request/Response Communication</w:t>
      </w:r>
      <w:r>
        <w:tab/>
      </w:r>
      <w:r>
        <w:fldChar w:fldCharType="begin" w:fldLock="1"/>
      </w:r>
      <w:r>
        <w:instrText xml:space="preserve"> PAGEREF _Toc9505810 \h </w:instrText>
      </w:r>
      <w:r>
        <w:fldChar w:fldCharType="separate"/>
      </w:r>
      <w:r>
        <w:t>16</w:t>
      </w:r>
      <w:r>
        <w:fldChar w:fldCharType="end"/>
      </w:r>
    </w:p>
    <w:p w:rsidR="00A3750B" w:rsidRDefault="00A3750B">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CRUD</w:t>
      </w:r>
      <w:r>
        <w:tab/>
      </w:r>
      <w:r>
        <w:fldChar w:fldCharType="begin" w:fldLock="1"/>
      </w:r>
      <w:r>
        <w:instrText xml:space="preserve"> PAGEREF _Toc9505811 \h </w:instrText>
      </w:r>
      <w:r>
        <w:fldChar w:fldCharType="separate"/>
      </w:r>
      <w:r>
        <w:t>16</w:t>
      </w:r>
      <w:r>
        <w:fldChar w:fldCharType="end"/>
      </w:r>
    </w:p>
    <w:p w:rsidR="00A3750B" w:rsidRDefault="00A3750B">
      <w:pPr>
        <w:pStyle w:val="TOC5"/>
        <w:rPr>
          <w:rFonts w:asciiTheme="minorHAnsi" w:eastAsiaTheme="minorEastAsia" w:hAnsiTheme="minorHAnsi" w:cstheme="minorBidi"/>
          <w:sz w:val="22"/>
          <w:szCs w:val="22"/>
          <w:lang w:eastAsia="en-GB"/>
        </w:rPr>
      </w:pPr>
      <w:r>
        <w:t>4.6.1.1.1</w:t>
      </w:r>
      <w:r>
        <w:rPr>
          <w:rFonts w:asciiTheme="minorHAnsi" w:eastAsiaTheme="minorEastAsia" w:hAnsiTheme="minorHAnsi" w:cstheme="minorBidi"/>
          <w:sz w:val="22"/>
          <w:szCs w:val="22"/>
          <w:lang w:eastAsia="en-GB"/>
        </w:rPr>
        <w:tab/>
      </w:r>
      <w:r>
        <w:t>Creating a Resource</w:t>
      </w:r>
      <w:r>
        <w:tab/>
      </w:r>
      <w:r>
        <w:fldChar w:fldCharType="begin" w:fldLock="1"/>
      </w:r>
      <w:r>
        <w:instrText xml:space="preserve"> PAGEREF _Toc9505812 \h </w:instrText>
      </w:r>
      <w:r>
        <w:fldChar w:fldCharType="separate"/>
      </w:r>
      <w:r>
        <w:t>16</w:t>
      </w:r>
      <w:r>
        <w:fldChar w:fldCharType="end"/>
      </w:r>
    </w:p>
    <w:p w:rsidR="00A3750B" w:rsidRDefault="00A3750B">
      <w:pPr>
        <w:pStyle w:val="TOC6"/>
        <w:rPr>
          <w:rFonts w:asciiTheme="minorHAnsi" w:eastAsiaTheme="minorEastAsia" w:hAnsiTheme="minorHAnsi" w:cstheme="minorBidi"/>
          <w:sz w:val="22"/>
          <w:szCs w:val="22"/>
          <w:lang w:eastAsia="en-GB"/>
        </w:rPr>
      </w:pPr>
      <w:r>
        <w:t>4.6.1.1.1.1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_Toc9505813 \h </w:instrText>
      </w:r>
      <w:r>
        <w:fldChar w:fldCharType="separate"/>
      </w:r>
      <w:r>
        <w:t>16</w:t>
      </w:r>
      <w:r>
        <w:fldChar w:fldCharType="end"/>
      </w:r>
    </w:p>
    <w:p w:rsidR="00A3750B" w:rsidRDefault="00A3750B">
      <w:pPr>
        <w:pStyle w:val="TOC6"/>
        <w:rPr>
          <w:rFonts w:asciiTheme="minorHAnsi" w:eastAsiaTheme="minorEastAsia" w:hAnsiTheme="minorHAnsi" w:cstheme="minorBidi"/>
          <w:sz w:val="22"/>
          <w:szCs w:val="22"/>
          <w:lang w:eastAsia="en-GB"/>
        </w:rPr>
      </w:pPr>
      <w:r>
        <w:t>4.6.1.1.1.2</w:t>
      </w:r>
      <w:r>
        <w:rPr>
          <w:rFonts w:asciiTheme="minorHAnsi" w:eastAsiaTheme="minorEastAsia" w:hAnsiTheme="minorHAnsi" w:cstheme="minorBidi"/>
          <w:sz w:val="22"/>
          <w:szCs w:val="22"/>
          <w:lang w:eastAsia="en-GB"/>
        </w:rPr>
        <w:tab/>
      </w:r>
      <w:r>
        <w:t>Creating a Resource using POST</w:t>
      </w:r>
      <w:r>
        <w:tab/>
      </w:r>
      <w:r>
        <w:fldChar w:fldCharType="begin" w:fldLock="1"/>
      </w:r>
      <w:r>
        <w:instrText xml:space="preserve"> PAGEREF _Toc9505814 \h </w:instrText>
      </w:r>
      <w:r>
        <w:fldChar w:fldCharType="separate"/>
      </w:r>
      <w:r>
        <w:t>16</w:t>
      </w:r>
      <w:r>
        <w:fldChar w:fldCharType="end"/>
      </w:r>
    </w:p>
    <w:p w:rsidR="00A3750B" w:rsidRDefault="00A3750B">
      <w:pPr>
        <w:pStyle w:val="TOC6"/>
        <w:rPr>
          <w:rFonts w:asciiTheme="minorHAnsi" w:eastAsiaTheme="minorEastAsia" w:hAnsiTheme="minorHAnsi" w:cstheme="minorBidi"/>
          <w:sz w:val="22"/>
          <w:szCs w:val="22"/>
          <w:lang w:eastAsia="en-GB"/>
        </w:rPr>
      </w:pPr>
      <w:r>
        <w:t>4.6.1.1.1.3</w:t>
      </w:r>
      <w:r>
        <w:rPr>
          <w:rFonts w:asciiTheme="minorHAnsi" w:eastAsiaTheme="minorEastAsia" w:hAnsiTheme="minorHAnsi" w:cstheme="minorBidi"/>
          <w:sz w:val="22"/>
          <w:szCs w:val="22"/>
          <w:lang w:eastAsia="en-GB"/>
        </w:rPr>
        <w:tab/>
      </w:r>
      <w:r>
        <w:t>Creating a Resource using PUT</w:t>
      </w:r>
      <w:r>
        <w:tab/>
      </w:r>
      <w:r>
        <w:fldChar w:fldCharType="begin" w:fldLock="1"/>
      </w:r>
      <w:r>
        <w:instrText xml:space="preserve"> PAGEREF _Toc9505815 \h </w:instrText>
      </w:r>
      <w:r>
        <w:fldChar w:fldCharType="separate"/>
      </w:r>
      <w:r>
        <w:t>17</w:t>
      </w:r>
      <w:r>
        <w:fldChar w:fldCharType="end"/>
      </w:r>
    </w:p>
    <w:p w:rsidR="00A3750B" w:rsidRDefault="00A3750B">
      <w:pPr>
        <w:pStyle w:val="TOC5"/>
        <w:rPr>
          <w:rFonts w:asciiTheme="minorHAnsi" w:eastAsiaTheme="minorEastAsia" w:hAnsiTheme="minorHAnsi" w:cstheme="minorBidi"/>
          <w:sz w:val="22"/>
          <w:szCs w:val="22"/>
          <w:lang w:eastAsia="en-GB"/>
        </w:rPr>
      </w:pPr>
      <w:r>
        <w:t>4.6.1.1.2</w:t>
      </w:r>
      <w:r>
        <w:rPr>
          <w:rFonts w:asciiTheme="minorHAnsi" w:eastAsiaTheme="minorEastAsia" w:hAnsiTheme="minorHAnsi" w:cstheme="minorBidi"/>
          <w:sz w:val="22"/>
          <w:szCs w:val="22"/>
          <w:lang w:eastAsia="en-GB"/>
        </w:rPr>
        <w:tab/>
      </w:r>
      <w:r>
        <w:t>Reading a Resource</w:t>
      </w:r>
      <w:r>
        <w:tab/>
      </w:r>
      <w:r>
        <w:fldChar w:fldCharType="begin" w:fldLock="1"/>
      </w:r>
      <w:r>
        <w:instrText xml:space="preserve"> PAGEREF _Toc9505816 \h </w:instrText>
      </w:r>
      <w:r>
        <w:fldChar w:fldCharType="separate"/>
      </w:r>
      <w:r>
        <w:t>18</w:t>
      </w:r>
      <w:r>
        <w:fldChar w:fldCharType="end"/>
      </w:r>
    </w:p>
    <w:p w:rsidR="00A3750B" w:rsidRDefault="00A3750B">
      <w:pPr>
        <w:pStyle w:val="TOC6"/>
        <w:rPr>
          <w:rFonts w:asciiTheme="minorHAnsi" w:eastAsiaTheme="minorEastAsia" w:hAnsiTheme="minorHAnsi" w:cstheme="minorBidi"/>
          <w:sz w:val="22"/>
          <w:szCs w:val="22"/>
          <w:lang w:eastAsia="en-GB"/>
        </w:rPr>
      </w:pPr>
      <w:r>
        <w:t>4.6.1.1.2.1</w:t>
      </w:r>
      <w:r>
        <w:rPr>
          <w:rFonts w:asciiTheme="minorHAnsi" w:eastAsiaTheme="minorEastAsia" w:hAnsiTheme="minorHAnsi" w:cstheme="minorBidi"/>
          <w:sz w:val="22"/>
          <w:szCs w:val="22"/>
          <w:lang w:eastAsia="en-GB"/>
        </w:rPr>
        <w:tab/>
      </w:r>
      <w:r>
        <w:t>Reading a Single Resource</w:t>
      </w:r>
      <w:r>
        <w:tab/>
      </w:r>
      <w:r>
        <w:fldChar w:fldCharType="begin" w:fldLock="1"/>
      </w:r>
      <w:r>
        <w:instrText xml:space="preserve"> PAGEREF _Toc9505817 \h </w:instrText>
      </w:r>
      <w:r>
        <w:fldChar w:fldCharType="separate"/>
      </w:r>
      <w:r>
        <w:t>18</w:t>
      </w:r>
      <w:r>
        <w:fldChar w:fldCharType="end"/>
      </w:r>
    </w:p>
    <w:p w:rsidR="00A3750B" w:rsidRDefault="00A3750B">
      <w:pPr>
        <w:pStyle w:val="TOC6"/>
        <w:rPr>
          <w:rFonts w:asciiTheme="minorHAnsi" w:eastAsiaTheme="minorEastAsia" w:hAnsiTheme="minorHAnsi" w:cstheme="minorBidi"/>
          <w:sz w:val="22"/>
          <w:szCs w:val="22"/>
          <w:lang w:eastAsia="en-GB"/>
        </w:rPr>
      </w:pPr>
      <w:r>
        <w:t>4.6.1.1.2.2</w:t>
      </w:r>
      <w:r>
        <w:rPr>
          <w:rFonts w:asciiTheme="minorHAnsi" w:eastAsiaTheme="minorEastAsia" w:hAnsiTheme="minorHAnsi" w:cstheme="minorBidi"/>
          <w:sz w:val="22"/>
          <w:szCs w:val="22"/>
          <w:lang w:eastAsia="en-GB"/>
        </w:rPr>
        <w:tab/>
      </w:r>
      <w:r>
        <w:t>Querying a Set of Resources</w:t>
      </w:r>
      <w:r>
        <w:tab/>
      </w:r>
      <w:r>
        <w:fldChar w:fldCharType="begin" w:fldLock="1"/>
      </w:r>
      <w:r>
        <w:instrText xml:space="preserve"> PAGEREF _Toc9505818 \h </w:instrText>
      </w:r>
      <w:r>
        <w:fldChar w:fldCharType="separate"/>
      </w:r>
      <w:r>
        <w:t>18</w:t>
      </w:r>
      <w:r>
        <w:fldChar w:fldCharType="end"/>
      </w:r>
    </w:p>
    <w:p w:rsidR="00A3750B" w:rsidRDefault="00A3750B">
      <w:pPr>
        <w:pStyle w:val="TOC5"/>
        <w:rPr>
          <w:rFonts w:asciiTheme="minorHAnsi" w:eastAsiaTheme="minorEastAsia" w:hAnsiTheme="minorHAnsi" w:cstheme="minorBidi"/>
          <w:sz w:val="22"/>
          <w:szCs w:val="22"/>
          <w:lang w:eastAsia="en-GB"/>
        </w:rPr>
      </w:pPr>
      <w:r>
        <w:t>4.6.1.1.3</w:t>
      </w:r>
      <w:r>
        <w:rPr>
          <w:rFonts w:asciiTheme="minorHAnsi" w:eastAsiaTheme="minorEastAsia" w:hAnsiTheme="minorHAnsi" w:cstheme="minorBidi"/>
          <w:sz w:val="22"/>
          <w:szCs w:val="22"/>
          <w:lang w:eastAsia="en-GB"/>
        </w:rPr>
        <w:tab/>
      </w:r>
      <w:r>
        <w:t>Updating a Resource</w:t>
      </w:r>
      <w:r>
        <w:tab/>
      </w:r>
      <w:r>
        <w:fldChar w:fldCharType="begin" w:fldLock="1"/>
      </w:r>
      <w:r>
        <w:instrText xml:space="preserve"> PAGEREF _Toc9505819 \h </w:instrText>
      </w:r>
      <w:r>
        <w:fldChar w:fldCharType="separate"/>
      </w:r>
      <w:r>
        <w:t>19</w:t>
      </w:r>
      <w:r>
        <w:fldChar w:fldCharType="end"/>
      </w:r>
    </w:p>
    <w:p w:rsidR="00A3750B" w:rsidRDefault="00A3750B">
      <w:pPr>
        <w:pStyle w:val="TOC6"/>
        <w:rPr>
          <w:rFonts w:asciiTheme="minorHAnsi" w:eastAsiaTheme="minorEastAsia" w:hAnsiTheme="minorHAnsi" w:cstheme="minorBidi"/>
          <w:sz w:val="22"/>
          <w:szCs w:val="22"/>
          <w:lang w:eastAsia="en-GB"/>
        </w:rPr>
      </w:pPr>
      <w:r>
        <w:t>4.6.1.1.3.1</w:t>
      </w:r>
      <w:r>
        <w:rPr>
          <w:rFonts w:asciiTheme="minorHAnsi" w:eastAsiaTheme="minorEastAsia" w:hAnsiTheme="minorHAnsi" w:cstheme="minorBidi"/>
          <w:sz w:val="22"/>
          <w:szCs w:val="22"/>
          <w:lang w:eastAsia="en-GB"/>
        </w:rPr>
        <w:tab/>
      </w:r>
      <w:r>
        <w:t>Usage of HTTP PUT</w:t>
      </w:r>
      <w:r>
        <w:tab/>
      </w:r>
      <w:r>
        <w:fldChar w:fldCharType="begin" w:fldLock="1"/>
      </w:r>
      <w:r>
        <w:instrText xml:space="preserve"> PAGEREF _Toc9505820 \h </w:instrText>
      </w:r>
      <w:r>
        <w:fldChar w:fldCharType="separate"/>
      </w:r>
      <w:r>
        <w:t>19</w:t>
      </w:r>
      <w:r>
        <w:fldChar w:fldCharType="end"/>
      </w:r>
    </w:p>
    <w:p w:rsidR="00A3750B" w:rsidRDefault="00A3750B">
      <w:pPr>
        <w:pStyle w:val="TOC6"/>
        <w:rPr>
          <w:rFonts w:asciiTheme="minorHAnsi" w:eastAsiaTheme="minorEastAsia" w:hAnsiTheme="minorHAnsi" w:cstheme="minorBidi"/>
          <w:sz w:val="22"/>
          <w:szCs w:val="22"/>
          <w:lang w:eastAsia="en-GB"/>
        </w:rPr>
      </w:pPr>
      <w:r>
        <w:t>4.6.1.1.3.2</w:t>
      </w:r>
      <w:r>
        <w:rPr>
          <w:rFonts w:asciiTheme="minorHAnsi" w:eastAsiaTheme="minorEastAsia" w:hAnsiTheme="minorHAnsi" w:cstheme="minorBidi"/>
          <w:sz w:val="22"/>
          <w:szCs w:val="22"/>
          <w:lang w:eastAsia="en-GB"/>
        </w:rPr>
        <w:tab/>
      </w:r>
      <w:r>
        <w:t>Usage of HTTP PATCH</w:t>
      </w:r>
      <w:r>
        <w:tab/>
      </w:r>
      <w:r>
        <w:fldChar w:fldCharType="begin" w:fldLock="1"/>
      </w:r>
      <w:r>
        <w:instrText xml:space="preserve"> PAGEREF _Toc9505821 \h </w:instrText>
      </w:r>
      <w:r>
        <w:fldChar w:fldCharType="separate"/>
      </w:r>
      <w:r>
        <w:t>19</w:t>
      </w:r>
      <w:r>
        <w:fldChar w:fldCharType="end"/>
      </w:r>
    </w:p>
    <w:p w:rsidR="00A3750B" w:rsidRDefault="00A3750B">
      <w:pPr>
        <w:pStyle w:val="TOC5"/>
        <w:rPr>
          <w:rFonts w:asciiTheme="minorHAnsi" w:eastAsiaTheme="minorEastAsia" w:hAnsiTheme="minorHAnsi" w:cstheme="minorBidi"/>
          <w:sz w:val="22"/>
          <w:szCs w:val="22"/>
          <w:lang w:eastAsia="en-GB"/>
        </w:rPr>
      </w:pPr>
      <w:r>
        <w:t>4.6.1.1.4</w:t>
      </w:r>
      <w:r>
        <w:rPr>
          <w:rFonts w:asciiTheme="minorHAnsi" w:eastAsiaTheme="minorEastAsia" w:hAnsiTheme="minorHAnsi" w:cstheme="minorBidi"/>
          <w:sz w:val="22"/>
          <w:szCs w:val="22"/>
          <w:lang w:eastAsia="en-GB"/>
        </w:rPr>
        <w:tab/>
      </w:r>
      <w:r>
        <w:t>Deleting a Resource</w:t>
      </w:r>
      <w:r>
        <w:tab/>
      </w:r>
      <w:r>
        <w:fldChar w:fldCharType="begin" w:fldLock="1"/>
      </w:r>
      <w:r>
        <w:instrText xml:space="preserve"> PAGEREF _Toc9505822 \h </w:instrText>
      </w:r>
      <w:r>
        <w:fldChar w:fldCharType="separate"/>
      </w:r>
      <w:r>
        <w:t>20</w:t>
      </w:r>
      <w:r>
        <w:fldChar w:fldCharType="end"/>
      </w:r>
    </w:p>
    <w:p w:rsidR="00A3750B" w:rsidRDefault="00A3750B">
      <w:pPr>
        <w:pStyle w:val="TOC5"/>
        <w:rPr>
          <w:rFonts w:asciiTheme="minorHAnsi" w:eastAsiaTheme="minorEastAsia" w:hAnsiTheme="minorHAnsi" w:cstheme="minorBidi"/>
          <w:sz w:val="22"/>
          <w:szCs w:val="22"/>
          <w:lang w:eastAsia="en-GB"/>
        </w:rPr>
      </w:pPr>
      <w:r>
        <w:t>4.6.1.1.5</w:t>
      </w:r>
      <w:r>
        <w:rPr>
          <w:rFonts w:asciiTheme="minorHAnsi" w:eastAsiaTheme="minorEastAsia" w:hAnsiTheme="minorHAnsi" w:cstheme="minorBidi"/>
          <w:sz w:val="22"/>
          <w:szCs w:val="22"/>
        </w:rPr>
        <w:tab/>
      </w:r>
      <w:r>
        <w:rPr>
          <w:lang w:eastAsia="zh-CN"/>
        </w:rPr>
        <w:t>Query Parameters</w:t>
      </w:r>
      <w:r>
        <w:tab/>
      </w:r>
      <w:r>
        <w:fldChar w:fldCharType="begin" w:fldLock="1"/>
      </w:r>
      <w:r>
        <w:instrText xml:space="preserve"> PAGEREF _Toc9505823 \h </w:instrText>
      </w:r>
      <w:r>
        <w:fldChar w:fldCharType="separate"/>
      </w:r>
      <w:r>
        <w:t>21</w:t>
      </w:r>
      <w:r>
        <w:fldChar w:fldCharType="end"/>
      </w:r>
    </w:p>
    <w:p w:rsidR="00A3750B" w:rsidRDefault="00A3750B">
      <w:pPr>
        <w:pStyle w:val="TOC5"/>
        <w:rPr>
          <w:rFonts w:asciiTheme="minorHAnsi" w:eastAsiaTheme="minorEastAsia" w:hAnsiTheme="minorHAnsi" w:cstheme="minorBidi"/>
          <w:sz w:val="22"/>
          <w:szCs w:val="22"/>
          <w:lang w:eastAsia="en-GB"/>
        </w:rPr>
      </w:pPr>
      <w:r>
        <w:t>4.6.1.1.5.1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_Toc9505824 \h </w:instrText>
      </w:r>
      <w:r>
        <w:fldChar w:fldCharType="separate"/>
      </w:r>
      <w:r>
        <w:t>21</w:t>
      </w:r>
      <w:r>
        <w:fldChar w:fldCharType="end"/>
      </w:r>
    </w:p>
    <w:p w:rsidR="00A3750B" w:rsidRDefault="00A3750B">
      <w:pPr>
        <w:pStyle w:val="TOC6"/>
        <w:rPr>
          <w:rFonts w:asciiTheme="minorHAnsi" w:eastAsiaTheme="minorEastAsia" w:hAnsiTheme="minorHAnsi" w:cstheme="minorBidi"/>
          <w:sz w:val="22"/>
          <w:szCs w:val="22"/>
          <w:lang w:eastAsia="en-GB"/>
        </w:rPr>
      </w:pPr>
      <w:r>
        <w:t>4.6.1.1.5.2</w:t>
      </w:r>
      <w:r>
        <w:rPr>
          <w:rFonts w:asciiTheme="minorHAnsi" w:eastAsiaTheme="minorEastAsia" w:hAnsiTheme="minorHAnsi" w:cstheme="minorBidi"/>
          <w:sz w:val="22"/>
          <w:szCs w:val="22"/>
        </w:rPr>
        <w:tab/>
      </w:r>
      <w:r>
        <w:rPr>
          <w:lang w:eastAsia="zh-CN"/>
        </w:rPr>
        <w:t>Complex query expression</w:t>
      </w:r>
      <w:r>
        <w:tab/>
      </w:r>
      <w:r>
        <w:fldChar w:fldCharType="begin" w:fldLock="1"/>
      </w:r>
      <w:r>
        <w:instrText xml:space="preserve"> PAGEREF _Toc9505825 \h </w:instrText>
      </w:r>
      <w:r>
        <w:fldChar w:fldCharType="separate"/>
      </w:r>
      <w:r>
        <w:t>21</w:t>
      </w:r>
      <w:r>
        <w:fldChar w:fldCharType="end"/>
      </w:r>
    </w:p>
    <w:p w:rsidR="00A3750B" w:rsidRDefault="00A3750B">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Custom Operations</w:t>
      </w:r>
      <w:r>
        <w:tab/>
      </w:r>
      <w:r>
        <w:fldChar w:fldCharType="begin" w:fldLock="1"/>
      </w:r>
      <w:r>
        <w:instrText xml:space="preserve"> PAGEREF _Toc9505826 \h </w:instrText>
      </w:r>
      <w:r>
        <w:fldChar w:fldCharType="separate"/>
      </w:r>
      <w:r>
        <w:t>22</w:t>
      </w:r>
      <w:r>
        <w:fldChar w:fldCharType="end"/>
      </w:r>
    </w:p>
    <w:p w:rsidR="00A3750B" w:rsidRDefault="00A3750B">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Use of Asynchronous Operations</w:t>
      </w:r>
      <w:r>
        <w:tab/>
      </w:r>
      <w:r>
        <w:fldChar w:fldCharType="begin" w:fldLock="1"/>
      </w:r>
      <w:r>
        <w:instrText xml:space="preserve"> PAGEREF _Toc9505827 \h </w:instrText>
      </w:r>
      <w:r>
        <w:fldChar w:fldCharType="separate"/>
      </w:r>
      <w:r>
        <w:t>23</w:t>
      </w:r>
      <w:r>
        <w:fldChar w:fldCharType="end"/>
      </w:r>
    </w:p>
    <w:p w:rsidR="00A3750B" w:rsidRDefault="00A3750B">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Special provisions to support the seamless change of AMF as NF service producer</w:t>
      </w:r>
      <w:r>
        <w:tab/>
      </w:r>
      <w:r>
        <w:fldChar w:fldCharType="begin" w:fldLock="1"/>
      </w:r>
      <w:r>
        <w:instrText xml:space="preserve"> PAGEREF _Toc9505828 \h </w:instrText>
      </w:r>
      <w:r>
        <w:fldChar w:fldCharType="separate"/>
      </w:r>
      <w:r>
        <w:t>23</w:t>
      </w:r>
      <w:r>
        <w:fldChar w:fldCharType="end"/>
      </w:r>
    </w:p>
    <w:p w:rsidR="00A3750B" w:rsidRDefault="00A3750B">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Use of Subscribe/Notify Communication</w:t>
      </w:r>
      <w:r>
        <w:tab/>
      </w:r>
      <w:r>
        <w:fldChar w:fldCharType="begin" w:fldLock="1"/>
      </w:r>
      <w:r>
        <w:instrText xml:space="preserve"> PAGEREF _Toc9505829 \h </w:instrText>
      </w:r>
      <w:r>
        <w:fldChar w:fldCharType="separate"/>
      </w:r>
      <w:r>
        <w:t>24</w:t>
      </w:r>
      <w:r>
        <w:fldChar w:fldCharType="end"/>
      </w:r>
    </w:p>
    <w:p w:rsidR="00A3750B" w:rsidRDefault="00A3750B">
      <w:pPr>
        <w:pStyle w:val="TOC4"/>
        <w:rPr>
          <w:rFonts w:asciiTheme="minorHAnsi" w:eastAsiaTheme="minorEastAsia" w:hAnsiTheme="minorHAnsi" w:cstheme="minorBidi"/>
          <w:sz w:val="22"/>
          <w:szCs w:val="22"/>
          <w:lang w:eastAsia="en-GB"/>
        </w:rPr>
      </w:pPr>
      <w:r>
        <w:t>4.6.2.1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_Toc9505830 \h </w:instrText>
      </w:r>
      <w:r>
        <w:fldChar w:fldCharType="separate"/>
      </w:r>
      <w:r>
        <w:t>24</w:t>
      </w:r>
      <w:r>
        <w:fldChar w:fldCharType="end"/>
      </w:r>
    </w:p>
    <w:p w:rsidR="00A3750B" w:rsidRDefault="00A3750B">
      <w:pPr>
        <w:pStyle w:val="TOC4"/>
        <w:rPr>
          <w:rFonts w:asciiTheme="minorHAnsi" w:eastAsiaTheme="minorEastAsia" w:hAnsiTheme="minorHAnsi" w:cstheme="minorBidi"/>
          <w:sz w:val="22"/>
          <w:szCs w:val="22"/>
          <w:lang w:eastAsia="en-GB"/>
        </w:rPr>
      </w:pPr>
      <w:r>
        <w:t>4.6.2.2</w:t>
      </w:r>
      <w:r>
        <w:rPr>
          <w:rFonts w:asciiTheme="minorHAnsi" w:eastAsiaTheme="minorEastAsia" w:hAnsiTheme="minorHAnsi" w:cstheme="minorBidi"/>
          <w:sz w:val="22"/>
          <w:szCs w:val="22"/>
          <w:lang w:eastAsia="en-GB"/>
        </w:rPr>
        <w:tab/>
      </w:r>
      <w:r>
        <w:t>Management of Subscriptions</w:t>
      </w:r>
      <w:r>
        <w:tab/>
      </w:r>
      <w:r>
        <w:fldChar w:fldCharType="begin" w:fldLock="1"/>
      </w:r>
      <w:r>
        <w:instrText xml:space="preserve"> PAGEREF _Toc9505831 \h </w:instrText>
      </w:r>
      <w:r>
        <w:fldChar w:fldCharType="separate"/>
      </w:r>
      <w:r>
        <w:t>24</w:t>
      </w:r>
      <w:r>
        <w:fldChar w:fldCharType="end"/>
      </w:r>
    </w:p>
    <w:p w:rsidR="00A3750B" w:rsidRDefault="00A3750B">
      <w:pPr>
        <w:pStyle w:val="TOC5"/>
        <w:rPr>
          <w:rFonts w:asciiTheme="minorHAnsi" w:eastAsiaTheme="minorEastAsia" w:hAnsiTheme="minorHAnsi" w:cstheme="minorBidi"/>
          <w:sz w:val="22"/>
          <w:szCs w:val="22"/>
          <w:lang w:eastAsia="en-GB"/>
        </w:rPr>
      </w:pPr>
      <w:r>
        <w:t>4.6.2.2.1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_Toc9505832 \h </w:instrText>
      </w:r>
      <w:r>
        <w:fldChar w:fldCharType="separate"/>
      </w:r>
      <w:r>
        <w:t>24</w:t>
      </w:r>
      <w:r>
        <w:fldChar w:fldCharType="end"/>
      </w:r>
    </w:p>
    <w:p w:rsidR="00A3750B" w:rsidRDefault="00A3750B">
      <w:pPr>
        <w:pStyle w:val="TOC5"/>
        <w:rPr>
          <w:rFonts w:asciiTheme="minorHAnsi" w:eastAsiaTheme="minorEastAsia" w:hAnsiTheme="minorHAnsi" w:cstheme="minorBidi"/>
          <w:sz w:val="22"/>
          <w:szCs w:val="22"/>
          <w:lang w:eastAsia="en-GB"/>
        </w:rPr>
      </w:pPr>
      <w:r>
        <w:t>4.6.2.2.2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_Toc9505833 \h </w:instrText>
      </w:r>
      <w:r>
        <w:fldChar w:fldCharType="separate"/>
      </w:r>
      <w:r>
        <w:t>24</w:t>
      </w:r>
      <w:r>
        <w:fldChar w:fldCharType="end"/>
      </w:r>
    </w:p>
    <w:p w:rsidR="00A3750B" w:rsidRDefault="00A3750B">
      <w:pPr>
        <w:pStyle w:val="TOC5"/>
        <w:rPr>
          <w:rFonts w:asciiTheme="minorHAnsi" w:eastAsiaTheme="minorEastAsia" w:hAnsiTheme="minorHAnsi" w:cstheme="minorBidi"/>
          <w:sz w:val="22"/>
          <w:szCs w:val="22"/>
          <w:lang w:eastAsia="en-GB"/>
        </w:rPr>
      </w:pPr>
      <w:r>
        <w:t>4.6.2.2.3</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_Toc9505834 \h </w:instrText>
      </w:r>
      <w:r>
        <w:fldChar w:fldCharType="separate"/>
      </w:r>
      <w:r>
        <w:t>25</w:t>
      </w:r>
      <w:r>
        <w:fldChar w:fldCharType="end"/>
      </w:r>
    </w:p>
    <w:p w:rsidR="00A3750B" w:rsidRDefault="00A3750B">
      <w:pPr>
        <w:pStyle w:val="TOC6"/>
        <w:rPr>
          <w:rFonts w:asciiTheme="minorHAnsi" w:eastAsiaTheme="minorEastAsia" w:hAnsiTheme="minorHAnsi" w:cstheme="minorBidi"/>
          <w:sz w:val="22"/>
          <w:szCs w:val="22"/>
          <w:lang w:eastAsia="en-GB"/>
        </w:rPr>
      </w:pPr>
      <w:r>
        <w:t>4.6.2.2.3.1</w:t>
      </w:r>
      <w:r>
        <w:rPr>
          <w:rFonts w:asciiTheme="minorHAnsi" w:eastAsiaTheme="minorEastAsia" w:hAnsiTheme="minorHAnsi" w:cstheme="minorBidi"/>
          <w:sz w:val="22"/>
          <w:szCs w:val="22"/>
          <w:lang w:eastAsia="en-GB"/>
        </w:rPr>
        <w:tab/>
      </w:r>
      <w:r>
        <w:t>Modification of a Subscription Using HTTP PUT</w:t>
      </w:r>
      <w:r>
        <w:tab/>
      </w:r>
      <w:r>
        <w:fldChar w:fldCharType="begin" w:fldLock="1"/>
      </w:r>
      <w:r>
        <w:instrText xml:space="preserve"> PAGEREF _Toc9505835 \h </w:instrText>
      </w:r>
      <w:r>
        <w:fldChar w:fldCharType="separate"/>
      </w:r>
      <w:r>
        <w:t>25</w:t>
      </w:r>
      <w:r>
        <w:fldChar w:fldCharType="end"/>
      </w:r>
    </w:p>
    <w:p w:rsidR="00A3750B" w:rsidRDefault="00A3750B">
      <w:pPr>
        <w:pStyle w:val="TOC6"/>
        <w:rPr>
          <w:rFonts w:asciiTheme="minorHAnsi" w:eastAsiaTheme="minorEastAsia" w:hAnsiTheme="minorHAnsi" w:cstheme="minorBidi"/>
          <w:sz w:val="22"/>
          <w:szCs w:val="22"/>
          <w:lang w:eastAsia="en-GB"/>
        </w:rPr>
      </w:pPr>
      <w:r>
        <w:lastRenderedPageBreak/>
        <w:t>4.6.2.2.3.2</w:t>
      </w:r>
      <w:r>
        <w:rPr>
          <w:rFonts w:asciiTheme="minorHAnsi" w:eastAsiaTheme="minorEastAsia" w:hAnsiTheme="minorHAnsi" w:cstheme="minorBidi"/>
          <w:sz w:val="22"/>
          <w:szCs w:val="22"/>
          <w:lang w:eastAsia="en-GB"/>
        </w:rPr>
        <w:tab/>
      </w:r>
      <w:r>
        <w:t>Modification of a Subscription Using HTTP PATCH</w:t>
      </w:r>
      <w:r>
        <w:tab/>
      </w:r>
      <w:r>
        <w:fldChar w:fldCharType="begin" w:fldLock="1"/>
      </w:r>
      <w:r>
        <w:instrText xml:space="preserve"> PAGEREF _Toc9505836 \h </w:instrText>
      </w:r>
      <w:r>
        <w:fldChar w:fldCharType="separate"/>
      </w:r>
      <w:r>
        <w:t>26</w:t>
      </w:r>
      <w:r>
        <w:fldChar w:fldCharType="end"/>
      </w:r>
    </w:p>
    <w:p w:rsidR="00A3750B" w:rsidRDefault="00A3750B">
      <w:pPr>
        <w:pStyle w:val="TOC5"/>
        <w:rPr>
          <w:rFonts w:asciiTheme="minorHAnsi" w:eastAsiaTheme="minorEastAsia" w:hAnsiTheme="minorHAnsi" w:cstheme="minorBidi"/>
          <w:sz w:val="22"/>
          <w:szCs w:val="22"/>
          <w:lang w:eastAsia="en-GB"/>
        </w:rPr>
      </w:pPr>
      <w:r>
        <w:t>4.6.2.2.4</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_Toc9505837 \h </w:instrText>
      </w:r>
      <w:r>
        <w:fldChar w:fldCharType="separate"/>
      </w:r>
      <w:r>
        <w:t>27</w:t>
      </w:r>
      <w:r>
        <w:fldChar w:fldCharType="end"/>
      </w:r>
    </w:p>
    <w:p w:rsidR="00A3750B" w:rsidRDefault="00A3750B">
      <w:pPr>
        <w:pStyle w:val="TOC4"/>
        <w:rPr>
          <w:rFonts w:asciiTheme="minorHAnsi" w:eastAsiaTheme="minorEastAsia" w:hAnsiTheme="minorHAnsi" w:cstheme="minorBidi"/>
          <w:sz w:val="22"/>
          <w:szCs w:val="22"/>
          <w:lang w:eastAsia="en-GB"/>
        </w:rPr>
      </w:pPr>
      <w:r>
        <w:t>4.6.2.3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_Toc9505838 \h </w:instrText>
      </w:r>
      <w:r>
        <w:fldChar w:fldCharType="separate"/>
      </w:r>
      <w:r>
        <w:t>27</w:t>
      </w:r>
      <w:r>
        <w:fldChar w:fldCharType="end"/>
      </w:r>
    </w:p>
    <w:p w:rsidR="00A3750B" w:rsidRDefault="00A3750B">
      <w:pPr>
        <w:pStyle w:val="TOC4"/>
        <w:rPr>
          <w:rFonts w:asciiTheme="minorHAnsi" w:eastAsiaTheme="minorEastAsia" w:hAnsiTheme="minorHAnsi" w:cstheme="minorBidi"/>
          <w:sz w:val="22"/>
          <w:szCs w:val="22"/>
          <w:lang w:eastAsia="en-GB"/>
        </w:rPr>
      </w:pPr>
      <w:r>
        <w:t>4.6.2.4</w:t>
      </w:r>
      <w:r>
        <w:rPr>
          <w:rFonts w:asciiTheme="minorHAnsi" w:eastAsiaTheme="minorEastAsia" w:hAnsiTheme="minorHAnsi" w:cstheme="minorBidi"/>
          <w:sz w:val="22"/>
          <w:szCs w:val="22"/>
          <w:lang w:eastAsia="en-GB"/>
        </w:rPr>
        <w:tab/>
      </w:r>
      <w:r>
        <w:t>Special provisions to support the seamless change of AMF as NF service consumer</w:t>
      </w:r>
      <w:r>
        <w:tab/>
      </w:r>
      <w:r>
        <w:fldChar w:fldCharType="begin" w:fldLock="1"/>
      </w:r>
      <w:r>
        <w:instrText xml:space="preserve"> PAGEREF _Toc9505839 \h </w:instrText>
      </w:r>
      <w:r>
        <w:fldChar w:fldCharType="separate"/>
      </w:r>
      <w:r>
        <w:t>28</w:t>
      </w:r>
      <w:r>
        <w:fldChar w:fldCharType="end"/>
      </w:r>
    </w:p>
    <w:p w:rsidR="00A3750B" w:rsidRDefault="00A3750B">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HATEOAS</w:t>
      </w:r>
      <w:r>
        <w:tab/>
      </w:r>
      <w:r>
        <w:fldChar w:fldCharType="begin" w:fldLock="1"/>
      </w:r>
      <w:r>
        <w:instrText xml:space="preserve"> PAGEREF _Toc9505840 \h </w:instrText>
      </w:r>
      <w:r>
        <w:fldChar w:fldCharType="separate"/>
      </w:r>
      <w:r>
        <w:t>28</w:t>
      </w:r>
      <w:r>
        <w:fldChar w:fldCharType="end"/>
      </w:r>
    </w:p>
    <w:p w:rsidR="00A3750B" w:rsidRDefault="00A3750B">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_Toc9505841 \h </w:instrText>
      </w:r>
      <w:r>
        <w:fldChar w:fldCharType="separate"/>
      </w:r>
      <w:r>
        <w:t>28</w:t>
      </w:r>
      <w:r>
        <w:fldChar w:fldCharType="end"/>
      </w:r>
    </w:p>
    <w:p w:rsidR="00A3750B" w:rsidRDefault="00A3750B">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3GPP hypermedia format</w:t>
      </w:r>
      <w:r>
        <w:tab/>
      </w:r>
      <w:r>
        <w:fldChar w:fldCharType="begin" w:fldLock="1"/>
      </w:r>
      <w:r>
        <w:instrText xml:space="preserve"> PAGEREF _Toc9505842 \h </w:instrText>
      </w:r>
      <w:r>
        <w:fldChar w:fldCharType="separate"/>
      </w:r>
      <w:r>
        <w:t>28</w:t>
      </w:r>
      <w:r>
        <w:fldChar w:fldCharType="end"/>
      </w:r>
    </w:p>
    <w:p w:rsidR="00A3750B" w:rsidRDefault="00A3750B">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Advertising legitimate application state transitions</w:t>
      </w:r>
      <w:r>
        <w:tab/>
      </w:r>
      <w:r>
        <w:fldChar w:fldCharType="begin" w:fldLock="1"/>
      </w:r>
      <w:r>
        <w:instrText xml:space="preserve"> PAGEREF _Toc9505843 \h </w:instrText>
      </w:r>
      <w:r>
        <w:fldChar w:fldCharType="separate"/>
      </w:r>
      <w:r>
        <w:t>29</w:t>
      </w:r>
      <w:r>
        <w:fldChar w:fldCharType="end"/>
      </w:r>
    </w:p>
    <w:p w:rsidR="00A3750B" w:rsidRDefault="00A3750B">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Inferring link relation semantic</w:t>
      </w:r>
      <w:r>
        <w:tab/>
      </w:r>
      <w:r>
        <w:fldChar w:fldCharType="begin" w:fldLock="1"/>
      </w:r>
      <w:r>
        <w:instrText xml:space="preserve"> PAGEREF _Toc9505844 \h </w:instrText>
      </w:r>
      <w:r>
        <w:fldChar w:fldCharType="separate"/>
      </w:r>
      <w:r>
        <w:t>29</w:t>
      </w:r>
      <w:r>
        <w:fldChar w:fldCharType="end"/>
      </w:r>
    </w:p>
    <w:p w:rsidR="00A3750B" w:rsidRDefault="00A3750B">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Common Relation Types</w:t>
      </w:r>
      <w:r>
        <w:tab/>
      </w:r>
      <w:r>
        <w:fldChar w:fldCharType="begin" w:fldLock="1"/>
      </w:r>
      <w:r>
        <w:instrText xml:space="preserve"> PAGEREF _Toc9505845 \h </w:instrText>
      </w:r>
      <w:r>
        <w:fldChar w:fldCharType="separate"/>
      </w:r>
      <w:r>
        <w:t>29</w:t>
      </w:r>
      <w:r>
        <w:fldChar w:fldCharType="end"/>
      </w:r>
    </w:p>
    <w:p w:rsidR="00A3750B" w:rsidRDefault="00A3750B">
      <w:pPr>
        <w:pStyle w:val="TOC4"/>
        <w:rPr>
          <w:rFonts w:asciiTheme="minorHAnsi" w:eastAsiaTheme="minorEastAsia" w:hAnsiTheme="minorHAnsi" w:cstheme="minorBidi"/>
          <w:sz w:val="22"/>
          <w:szCs w:val="22"/>
          <w:lang w:eastAsia="en-GB"/>
        </w:rPr>
      </w:pPr>
      <w:r>
        <w:t>4.7.5.1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_Toc9505846 \h </w:instrText>
      </w:r>
      <w:r>
        <w:fldChar w:fldCharType="separate"/>
      </w:r>
      <w:r>
        <w:t>29</w:t>
      </w:r>
      <w:r>
        <w:fldChar w:fldCharType="end"/>
      </w:r>
    </w:p>
    <w:p w:rsidR="00A3750B" w:rsidRDefault="00A3750B">
      <w:pPr>
        <w:pStyle w:val="TOC4"/>
        <w:rPr>
          <w:rFonts w:asciiTheme="minorHAnsi" w:eastAsiaTheme="minorEastAsia" w:hAnsiTheme="minorHAnsi" w:cstheme="minorBidi"/>
          <w:sz w:val="22"/>
          <w:szCs w:val="22"/>
          <w:lang w:eastAsia="en-GB"/>
        </w:rPr>
      </w:pPr>
      <w:r>
        <w:t>4.7.5.2</w:t>
      </w:r>
      <w:r>
        <w:rPr>
          <w:rFonts w:asciiTheme="minorHAnsi" w:eastAsiaTheme="minorEastAsia" w:hAnsiTheme="minorHAnsi" w:cstheme="minorBidi"/>
          <w:sz w:val="22"/>
          <w:szCs w:val="22"/>
          <w:lang w:eastAsia="en-GB"/>
        </w:rPr>
        <w:tab/>
      </w:r>
      <w:r>
        <w:t>Registered relation types</w:t>
      </w:r>
      <w:r>
        <w:tab/>
      </w:r>
      <w:r>
        <w:fldChar w:fldCharType="begin" w:fldLock="1"/>
      </w:r>
      <w:r>
        <w:instrText xml:space="preserve"> PAGEREF _Toc9505847 \h </w:instrText>
      </w:r>
      <w:r>
        <w:fldChar w:fldCharType="separate"/>
      </w:r>
      <w:r>
        <w:t>30</w:t>
      </w:r>
      <w:r>
        <w:fldChar w:fldCharType="end"/>
      </w:r>
    </w:p>
    <w:p w:rsidR="00A3750B" w:rsidRDefault="00A3750B">
      <w:pPr>
        <w:pStyle w:val="TOC4"/>
        <w:rPr>
          <w:rFonts w:asciiTheme="minorHAnsi" w:eastAsiaTheme="minorEastAsia" w:hAnsiTheme="minorHAnsi" w:cstheme="minorBidi"/>
          <w:sz w:val="22"/>
          <w:szCs w:val="22"/>
          <w:lang w:eastAsia="en-GB"/>
        </w:rPr>
      </w:pPr>
      <w:r>
        <w:t>4.7.5.3</w:t>
      </w:r>
      <w:r>
        <w:rPr>
          <w:rFonts w:asciiTheme="minorHAnsi" w:eastAsiaTheme="minorEastAsia" w:hAnsiTheme="minorHAnsi" w:cstheme="minorBidi"/>
          <w:sz w:val="22"/>
          <w:szCs w:val="22"/>
          <w:lang w:eastAsia="en-GB"/>
        </w:rPr>
        <w:tab/>
      </w:r>
      <w:r>
        <w:t>Extension relation types</w:t>
      </w:r>
      <w:r>
        <w:tab/>
      </w:r>
      <w:r>
        <w:fldChar w:fldCharType="begin" w:fldLock="1"/>
      </w:r>
      <w:r>
        <w:instrText xml:space="preserve"> PAGEREF _Toc9505848 \h </w:instrText>
      </w:r>
      <w:r>
        <w:fldChar w:fldCharType="separate"/>
      </w:r>
      <w:r>
        <w:t>30</w:t>
      </w:r>
      <w:r>
        <w:fldChar w:fldCharType="end"/>
      </w:r>
    </w:p>
    <w:p w:rsidR="00A3750B" w:rsidRDefault="00A3750B">
      <w:pPr>
        <w:pStyle w:val="TOC3"/>
        <w:rPr>
          <w:rFonts w:asciiTheme="minorHAnsi" w:eastAsiaTheme="minorEastAsia" w:hAnsiTheme="minorHAnsi" w:cstheme="minorBidi"/>
          <w:sz w:val="22"/>
          <w:szCs w:val="22"/>
          <w:lang w:eastAsia="en-GB"/>
        </w:rPr>
      </w:pPr>
      <w:r>
        <w:t>4.7.6</w:t>
      </w:r>
      <w:r>
        <w:rPr>
          <w:rFonts w:asciiTheme="minorHAnsi" w:eastAsiaTheme="minorEastAsia" w:hAnsiTheme="minorHAnsi" w:cstheme="minorBidi"/>
          <w:sz w:val="22"/>
          <w:szCs w:val="22"/>
          <w:lang w:eastAsia="en-GB"/>
        </w:rPr>
        <w:tab/>
      </w:r>
      <w:r>
        <w:t>Negotiating the support of optional HATEOAS features</w:t>
      </w:r>
      <w:r>
        <w:tab/>
      </w:r>
      <w:r>
        <w:fldChar w:fldCharType="begin" w:fldLock="1"/>
      </w:r>
      <w:r>
        <w:instrText xml:space="preserve"> PAGEREF _Toc9505849 \h </w:instrText>
      </w:r>
      <w:r>
        <w:fldChar w:fldCharType="separate"/>
      </w:r>
      <w:r>
        <w:t>30</w:t>
      </w:r>
      <w:r>
        <w:fldChar w:fldCharType="end"/>
      </w:r>
    </w:p>
    <w:p w:rsidR="00A3750B" w:rsidRDefault="00A3750B">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Error Responses</w:t>
      </w:r>
      <w:r>
        <w:tab/>
      </w:r>
      <w:r>
        <w:fldChar w:fldCharType="begin" w:fldLock="1"/>
      </w:r>
      <w:r>
        <w:instrText xml:space="preserve"> PAGEREF _Toc9505850 \h </w:instrText>
      </w:r>
      <w:r>
        <w:fldChar w:fldCharType="separate"/>
      </w:r>
      <w:r>
        <w:t>31</w:t>
      </w:r>
      <w:r>
        <w:fldChar w:fldCharType="end"/>
      </w:r>
    </w:p>
    <w:p w:rsidR="00A3750B" w:rsidRDefault="00A3750B">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Pr>
          <w:lang w:eastAsia="zh-CN"/>
        </w:rPr>
        <w:t>Transferring multiple resources to a NF Service Consumer</w:t>
      </w:r>
      <w:r>
        <w:tab/>
      </w:r>
      <w:r>
        <w:fldChar w:fldCharType="begin" w:fldLock="1"/>
      </w:r>
      <w:r>
        <w:instrText xml:space="preserve"> PAGEREF _Toc9505851 \h </w:instrText>
      </w:r>
      <w:r>
        <w:fldChar w:fldCharType="separate"/>
      </w:r>
      <w:r>
        <w:t>32</w:t>
      </w:r>
      <w:r>
        <w:fldChar w:fldCharType="end"/>
      </w:r>
    </w:p>
    <w:p w:rsidR="00A3750B" w:rsidRDefault="00A3750B">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_Toc9505852 \h </w:instrText>
      </w:r>
      <w:r>
        <w:fldChar w:fldCharType="separate"/>
      </w:r>
      <w:r>
        <w:t>32</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4.9.2</w:t>
      </w:r>
      <w:r w:rsidRPr="00A3750B">
        <w:rPr>
          <w:rFonts w:asciiTheme="minorHAnsi" w:eastAsiaTheme="minorEastAsia" w:hAnsiTheme="minorHAnsi" w:cstheme="minorBidi"/>
          <w:sz w:val="22"/>
          <w:szCs w:val="22"/>
        </w:rPr>
        <w:tab/>
      </w:r>
      <w:r w:rsidRPr="00372EFF">
        <w:rPr>
          <w:lang w:val="en-US" w:eastAsia="zh-CN"/>
        </w:rPr>
        <w:t>Direct Delivery</w:t>
      </w:r>
      <w:r>
        <w:tab/>
      </w:r>
      <w:r>
        <w:fldChar w:fldCharType="begin" w:fldLock="1"/>
      </w:r>
      <w:r>
        <w:instrText xml:space="preserve"> PAGEREF _Toc9505853 \h </w:instrText>
      </w:r>
      <w:r>
        <w:fldChar w:fldCharType="separate"/>
      </w:r>
      <w:r>
        <w:t>32</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4.9.3</w:t>
      </w:r>
      <w:r w:rsidRPr="00A3750B">
        <w:rPr>
          <w:rFonts w:asciiTheme="minorHAnsi" w:eastAsiaTheme="minorEastAsia" w:hAnsiTheme="minorHAnsi" w:cstheme="minorBidi"/>
          <w:sz w:val="22"/>
          <w:szCs w:val="22"/>
        </w:rPr>
        <w:tab/>
      </w:r>
      <w:r w:rsidRPr="00372EFF">
        <w:rPr>
          <w:lang w:val="en-US" w:eastAsia="zh-CN"/>
        </w:rPr>
        <w:t>Direct Delivery with Iterations</w:t>
      </w:r>
      <w:r>
        <w:tab/>
      </w:r>
      <w:r>
        <w:fldChar w:fldCharType="begin" w:fldLock="1"/>
      </w:r>
      <w:r>
        <w:instrText xml:space="preserve"> PAGEREF _Toc9505854 \h </w:instrText>
      </w:r>
      <w:r>
        <w:fldChar w:fldCharType="separate"/>
      </w:r>
      <w:r>
        <w:t>32</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4.9.4</w:t>
      </w:r>
      <w:r w:rsidRPr="00A3750B">
        <w:rPr>
          <w:rFonts w:asciiTheme="minorHAnsi" w:eastAsiaTheme="minorEastAsia" w:hAnsiTheme="minorHAnsi" w:cstheme="minorBidi"/>
          <w:sz w:val="22"/>
          <w:szCs w:val="22"/>
        </w:rPr>
        <w:tab/>
      </w:r>
      <w:r w:rsidRPr="00372EFF">
        <w:rPr>
          <w:lang w:val="en-US" w:eastAsia="zh-CN"/>
        </w:rPr>
        <w:t>Indirect Delivery</w:t>
      </w:r>
      <w:r>
        <w:tab/>
      </w:r>
      <w:r>
        <w:fldChar w:fldCharType="begin" w:fldLock="1"/>
      </w:r>
      <w:r>
        <w:instrText xml:space="preserve"> PAGEREF _Toc9505855 \h </w:instrText>
      </w:r>
      <w:r>
        <w:fldChar w:fldCharType="separate"/>
      </w:r>
      <w:r>
        <w:t>33</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4.9.5</w:t>
      </w:r>
      <w:r w:rsidRPr="00A3750B">
        <w:rPr>
          <w:rFonts w:asciiTheme="minorHAnsi" w:eastAsiaTheme="minorEastAsia" w:hAnsiTheme="minorHAnsi" w:cstheme="minorBidi"/>
          <w:sz w:val="22"/>
          <w:szCs w:val="22"/>
        </w:rPr>
        <w:tab/>
      </w:r>
      <w:r w:rsidRPr="00372EFF">
        <w:rPr>
          <w:lang w:val="en-US" w:eastAsia="zh-CN"/>
        </w:rPr>
        <w:t>Indirect Delivery with HTTP/2 Server Push</w:t>
      </w:r>
      <w:r>
        <w:tab/>
      </w:r>
      <w:r>
        <w:fldChar w:fldCharType="begin" w:fldLock="1"/>
      </w:r>
      <w:r>
        <w:instrText xml:space="preserve"> PAGEREF _Toc9505856 \h </w:instrText>
      </w:r>
      <w:r>
        <w:fldChar w:fldCharType="separate"/>
      </w:r>
      <w:r>
        <w:t>33</w:t>
      </w:r>
      <w:r>
        <w:fldChar w:fldCharType="end"/>
      </w:r>
    </w:p>
    <w:p w:rsidR="00A3750B" w:rsidRDefault="00A3750B">
      <w:pPr>
        <w:pStyle w:val="TOC3"/>
        <w:rPr>
          <w:rFonts w:asciiTheme="minorHAnsi" w:eastAsiaTheme="minorEastAsia" w:hAnsiTheme="minorHAnsi" w:cstheme="minorBidi"/>
          <w:sz w:val="22"/>
          <w:szCs w:val="22"/>
          <w:lang w:eastAsia="en-GB"/>
        </w:rPr>
      </w:pPr>
      <w:r>
        <w:t>4.9.6</w:t>
      </w:r>
      <w:r>
        <w:rPr>
          <w:rFonts w:asciiTheme="minorHAnsi" w:eastAsiaTheme="minorEastAsia" w:hAnsiTheme="minorHAnsi" w:cstheme="minorBidi"/>
          <w:sz w:val="22"/>
          <w:szCs w:val="22"/>
          <w:lang w:eastAsia="en-GB"/>
        </w:rPr>
        <w:tab/>
      </w:r>
      <w:r>
        <w:t>Criteria for choosing the transfer method</w:t>
      </w:r>
      <w:r>
        <w:tab/>
      </w:r>
      <w:r>
        <w:fldChar w:fldCharType="begin" w:fldLock="1"/>
      </w:r>
      <w:r>
        <w:instrText xml:space="preserve"> PAGEREF _Toc9505857 \h </w:instrText>
      </w:r>
      <w:r>
        <w:fldChar w:fldCharType="separate"/>
      </w:r>
      <w:r>
        <w:t>35</w:t>
      </w:r>
      <w:r>
        <w:fldChar w:fldCharType="end"/>
      </w:r>
    </w:p>
    <w:p w:rsidR="00A3750B" w:rsidRDefault="00A3750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Documenting 5GC SBI APIs</w:t>
      </w:r>
      <w:r>
        <w:tab/>
      </w:r>
      <w:r>
        <w:fldChar w:fldCharType="begin" w:fldLock="1"/>
      </w:r>
      <w:r>
        <w:instrText xml:space="preserve"> PAGEREF _Toc9505858 \h </w:instrText>
      </w:r>
      <w:r>
        <w:fldChar w:fldCharType="separate"/>
      </w:r>
      <w:r>
        <w:t>35</w:t>
      </w:r>
      <w:r>
        <w:fldChar w:fldCharType="end"/>
      </w:r>
    </w:p>
    <w:p w:rsidR="00A3750B" w:rsidRDefault="00A3750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Naming Conventions</w:t>
      </w:r>
      <w:r>
        <w:tab/>
      </w:r>
      <w:r>
        <w:fldChar w:fldCharType="begin" w:fldLock="1"/>
      </w:r>
      <w:r>
        <w:instrText xml:space="preserve"> PAGEREF _Toc9505859 \h </w:instrText>
      </w:r>
      <w:r>
        <w:fldChar w:fldCharType="separate"/>
      </w:r>
      <w:r>
        <w:t>35</w:t>
      </w:r>
      <w:r>
        <w:fldChar w:fldCharType="end"/>
      </w:r>
    </w:p>
    <w:p w:rsidR="00A3750B" w:rsidRDefault="00A3750B">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Case Conventions</w:t>
      </w:r>
      <w:r>
        <w:tab/>
      </w:r>
      <w:r>
        <w:fldChar w:fldCharType="begin" w:fldLock="1"/>
      </w:r>
      <w:r>
        <w:instrText xml:space="preserve"> PAGEREF _Toc9505860 \h </w:instrText>
      </w:r>
      <w:r>
        <w:fldChar w:fldCharType="separate"/>
      </w:r>
      <w:r>
        <w:t>35</w:t>
      </w:r>
      <w:r>
        <w:fldChar w:fldCharType="end"/>
      </w:r>
    </w:p>
    <w:p w:rsidR="00A3750B" w:rsidRDefault="00A3750B">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API Naming Conventions</w:t>
      </w:r>
      <w:r>
        <w:tab/>
      </w:r>
      <w:r>
        <w:fldChar w:fldCharType="begin" w:fldLock="1"/>
      </w:r>
      <w:r>
        <w:instrText xml:space="preserve"> PAGEREF _Toc9505861 \h </w:instrText>
      </w:r>
      <w:r>
        <w:fldChar w:fldCharType="separate"/>
      </w:r>
      <w:r>
        <w:t>37</w:t>
      </w:r>
      <w:r>
        <w:fldChar w:fldCharType="end"/>
      </w:r>
    </w:p>
    <w:p w:rsidR="00A3750B" w:rsidRDefault="00A3750B">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Conventions for URI Parts</w:t>
      </w:r>
      <w:r>
        <w:tab/>
      </w:r>
      <w:r>
        <w:fldChar w:fldCharType="begin" w:fldLock="1"/>
      </w:r>
      <w:r>
        <w:instrText xml:space="preserve"> PAGEREF _Toc9505862 \h </w:instrText>
      </w:r>
      <w:r>
        <w:fldChar w:fldCharType="separate"/>
      </w:r>
      <w:r>
        <w:t>37</w:t>
      </w:r>
      <w:r>
        <w:fldChar w:fldCharType="end"/>
      </w:r>
    </w:p>
    <w:p w:rsidR="00A3750B" w:rsidRDefault="00A3750B">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_Toc9505863 \h </w:instrText>
      </w:r>
      <w:r>
        <w:fldChar w:fldCharType="separate"/>
      </w:r>
      <w:r>
        <w:t>37</w:t>
      </w:r>
      <w:r>
        <w:fldChar w:fldCharType="end"/>
      </w:r>
    </w:p>
    <w:p w:rsidR="00A3750B" w:rsidRDefault="00A3750B">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URI Path Segment Naming Conventions</w:t>
      </w:r>
      <w:r>
        <w:tab/>
      </w:r>
      <w:r>
        <w:fldChar w:fldCharType="begin" w:fldLock="1"/>
      </w:r>
      <w:r>
        <w:instrText xml:space="preserve"> PAGEREF _Toc9505864 \h </w:instrText>
      </w:r>
      <w:r>
        <w:fldChar w:fldCharType="separate"/>
      </w:r>
      <w:r>
        <w:t>37</w:t>
      </w:r>
      <w:r>
        <w:fldChar w:fldCharType="end"/>
      </w:r>
    </w:p>
    <w:p w:rsidR="00A3750B" w:rsidRDefault="00A3750B">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URI Query Naming Conventions</w:t>
      </w:r>
      <w:r>
        <w:tab/>
      </w:r>
      <w:r>
        <w:fldChar w:fldCharType="begin" w:fldLock="1"/>
      </w:r>
      <w:r>
        <w:instrText xml:space="preserve"> PAGEREF _Toc9505865 \h </w:instrText>
      </w:r>
      <w:r>
        <w:fldChar w:fldCharType="separate"/>
      </w:r>
      <w:r>
        <w:t>38</w:t>
      </w:r>
      <w:r>
        <w:fldChar w:fldCharType="end"/>
      </w:r>
    </w:p>
    <w:p w:rsidR="00A3750B" w:rsidRDefault="00A3750B">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Conventions for Names in Data Structures</w:t>
      </w:r>
      <w:r>
        <w:tab/>
      </w:r>
      <w:r>
        <w:fldChar w:fldCharType="begin" w:fldLock="1"/>
      </w:r>
      <w:r>
        <w:instrText xml:space="preserve"> PAGEREF _Toc9505866 \h </w:instrText>
      </w:r>
      <w:r>
        <w:fldChar w:fldCharType="separate"/>
      </w:r>
      <w:r>
        <w:t>38</w:t>
      </w:r>
      <w:r>
        <w:fldChar w:fldCharType="end"/>
      </w:r>
    </w:p>
    <w:p w:rsidR="00A3750B" w:rsidRDefault="00A3750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 Definition</w:t>
      </w:r>
      <w:r>
        <w:tab/>
      </w:r>
      <w:r>
        <w:fldChar w:fldCharType="begin" w:fldLock="1"/>
      </w:r>
      <w:r>
        <w:instrText xml:space="preserve"> PAGEREF _Toc9505867 \h </w:instrText>
      </w:r>
      <w:r>
        <w:fldChar w:fldCharType="separate"/>
      </w:r>
      <w:r>
        <w:t>38</w:t>
      </w:r>
      <w:r>
        <w:fldChar w:fldCharType="end"/>
      </w:r>
    </w:p>
    <w:p w:rsidR="00A3750B" w:rsidRDefault="00A3750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_Toc9505868 \h </w:instrText>
      </w:r>
      <w:r>
        <w:fldChar w:fldCharType="separate"/>
      </w:r>
      <w:r>
        <w:t>38</w:t>
      </w:r>
      <w:r>
        <w:fldChar w:fldCharType="end"/>
      </w:r>
    </w:p>
    <w:p w:rsidR="00A3750B" w:rsidRDefault="00A3750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Resources and HTTP Methods</w:t>
      </w:r>
      <w:r>
        <w:tab/>
      </w:r>
      <w:r>
        <w:fldChar w:fldCharType="begin" w:fldLock="1"/>
      </w:r>
      <w:r>
        <w:instrText xml:space="preserve"> PAGEREF _Toc9505869 \h </w:instrText>
      </w:r>
      <w:r>
        <w:fldChar w:fldCharType="separate"/>
      </w:r>
      <w:r>
        <w:t>39</w:t>
      </w:r>
      <w:r>
        <w:fldChar w:fldCharType="end"/>
      </w:r>
    </w:p>
    <w:p w:rsidR="00A3750B" w:rsidRDefault="00A3750B">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Representing RPC as Custom Operations on Resources</w:t>
      </w:r>
      <w:r>
        <w:tab/>
      </w:r>
      <w:r>
        <w:fldChar w:fldCharType="begin" w:fldLock="1"/>
      </w:r>
      <w:r>
        <w:instrText xml:space="preserve"> PAGEREF _Toc9505870 \h </w:instrText>
      </w:r>
      <w:r>
        <w:fldChar w:fldCharType="separate"/>
      </w:r>
      <w:r>
        <w:t>42</w:t>
      </w:r>
      <w:r>
        <w:fldChar w:fldCharType="end"/>
      </w:r>
    </w:p>
    <w:p w:rsidR="00A3750B" w:rsidRDefault="00A3750B">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Data Models</w:t>
      </w:r>
      <w:r>
        <w:tab/>
      </w:r>
      <w:r>
        <w:fldChar w:fldCharType="begin" w:fldLock="1"/>
      </w:r>
      <w:r>
        <w:instrText xml:space="preserve"> PAGEREF _Toc9505871 \h </w:instrText>
      </w:r>
      <w:r>
        <w:fldChar w:fldCharType="separate"/>
      </w:r>
      <w:r>
        <w:t>43</w:t>
      </w:r>
      <w:r>
        <w:fldChar w:fldCharType="end"/>
      </w:r>
    </w:p>
    <w:p w:rsidR="00A3750B" w:rsidRDefault="00A3750B">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_Toc9505872 \h </w:instrText>
      </w:r>
      <w:r>
        <w:fldChar w:fldCharType="separate"/>
      </w:r>
      <w:r>
        <w:t>43</w:t>
      </w:r>
      <w:r>
        <w:fldChar w:fldCharType="end"/>
      </w:r>
    </w:p>
    <w:p w:rsidR="00A3750B" w:rsidRDefault="00A3750B">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_Toc9505873 \h </w:instrText>
      </w:r>
      <w:r>
        <w:fldChar w:fldCharType="separate"/>
      </w:r>
      <w:r>
        <w:t>44</w:t>
      </w:r>
      <w:r>
        <w:fldChar w:fldCharType="end"/>
      </w:r>
    </w:p>
    <w:p w:rsidR="00A3750B" w:rsidRDefault="00A3750B">
      <w:pPr>
        <w:pStyle w:val="TOC4"/>
        <w:rPr>
          <w:rFonts w:asciiTheme="minorHAnsi" w:eastAsiaTheme="minorEastAsia" w:hAnsiTheme="minorHAnsi" w:cstheme="minorBidi"/>
          <w:sz w:val="22"/>
          <w:szCs w:val="22"/>
          <w:lang w:eastAsia="en-GB"/>
        </w:rPr>
      </w:pPr>
      <w:r>
        <w:t>5.2.</w:t>
      </w:r>
      <w:r>
        <w:rPr>
          <w:lang w:eastAsia="zh-CN"/>
        </w:rPr>
        <w:t>4</w:t>
      </w:r>
      <w:r>
        <w:t>.3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_Toc9505874 \h </w:instrText>
      </w:r>
      <w:r>
        <w:fldChar w:fldCharType="separate"/>
      </w:r>
      <w:r>
        <w:t>45</w:t>
      </w:r>
      <w:r>
        <w:fldChar w:fldCharType="end"/>
      </w:r>
    </w:p>
    <w:p w:rsidR="00A3750B" w:rsidRDefault="00A3750B">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rPr>
        <w:tab/>
      </w:r>
      <w:r>
        <w:rPr>
          <w:lang w:eastAsia="zh-CN"/>
        </w:rPr>
        <w:t>Binary Data</w:t>
      </w:r>
      <w:r>
        <w:tab/>
      </w:r>
      <w:r>
        <w:fldChar w:fldCharType="begin" w:fldLock="1"/>
      </w:r>
      <w:r>
        <w:instrText xml:space="preserve"> PAGEREF _Toc9505875 \h </w:instrText>
      </w:r>
      <w:r>
        <w:fldChar w:fldCharType="separate"/>
      </w:r>
      <w:r>
        <w:t>45</w:t>
      </w:r>
      <w:r>
        <w:fldChar w:fldCharType="end"/>
      </w:r>
    </w:p>
    <w:p w:rsidR="00A3750B" w:rsidRDefault="00A3750B">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_Toc9505876 \h </w:instrText>
      </w:r>
      <w:r>
        <w:fldChar w:fldCharType="separate"/>
      </w:r>
      <w:r>
        <w:t>45</w:t>
      </w:r>
      <w:r>
        <w:fldChar w:fldCharType="end"/>
      </w:r>
    </w:p>
    <w:p w:rsidR="00A3750B" w:rsidRDefault="00A3750B">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_Toc9505877 \h </w:instrText>
      </w:r>
      <w:r>
        <w:fldChar w:fldCharType="separate"/>
      </w:r>
      <w:r>
        <w:t>47</w:t>
      </w:r>
      <w:r>
        <w:fldChar w:fldCharType="end"/>
      </w:r>
    </w:p>
    <w:p w:rsidR="00A3750B" w:rsidRDefault="00A3750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OpenAPI specification files</w:t>
      </w:r>
      <w:r>
        <w:tab/>
      </w:r>
      <w:r>
        <w:fldChar w:fldCharType="begin" w:fldLock="1"/>
      </w:r>
      <w:r>
        <w:instrText xml:space="preserve"> PAGEREF _Toc9505878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_Toc9505879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Formatting of OpenAPI specification files</w:t>
      </w:r>
      <w:r>
        <w:tab/>
      </w:r>
      <w:r>
        <w:fldChar w:fldCharType="begin" w:fldLock="1"/>
      </w:r>
      <w:r>
        <w:instrText xml:space="preserve"> PAGEREF _Toc9505880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Info</w:t>
      </w:r>
      <w:r>
        <w:tab/>
      </w:r>
      <w:r>
        <w:fldChar w:fldCharType="begin" w:fldLock="1"/>
      </w:r>
      <w:r>
        <w:instrText xml:space="preserve"> PAGEREF _Toc9505881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rPr>
        <w:tab/>
      </w:r>
      <w:r>
        <w:rPr>
          <w:lang w:eastAsia="zh-CN"/>
        </w:rPr>
        <w:t>externalDocs</w:t>
      </w:r>
      <w:r>
        <w:tab/>
      </w:r>
      <w:r>
        <w:fldChar w:fldCharType="begin" w:fldLock="1"/>
      </w:r>
      <w:r>
        <w:instrText xml:space="preserve"> PAGEREF _Toc9505882 \h </w:instrText>
      </w:r>
      <w:r>
        <w:fldChar w:fldCharType="separate"/>
      </w:r>
      <w:r>
        <w:t>47</w:t>
      </w:r>
      <w:r>
        <w:fldChar w:fldCharType="end"/>
      </w:r>
    </w:p>
    <w:p w:rsidR="00A3750B" w:rsidRDefault="00A3750B">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rPr>
        <w:tab/>
      </w:r>
      <w:r>
        <w:rPr>
          <w:lang w:eastAsia="zh-CN"/>
        </w:rPr>
        <w:t>Servers</w:t>
      </w:r>
      <w:r>
        <w:tab/>
      </w:r>
      <w:r>
        <w:fldChar w:fldCharType="begin" w:fldLock="1"/>
      </w:r>
      <w:r>
        <w:instrText xml:space="preserve"> PAGEREF _Toc9505883 \h </w:instrText>
      </w:r>
      <w:r>
        <w:fldChar w:fldCharType="separate"/>
      </w:r>
      <w:r>
        <w:t>48</w:t>
      </w:r>
      <w:r>
        <w:fldChar w:fldCharType="end"/>
      </w:r>
    </w:p>
    <w:p w:rsidR="00A3750B" w:rsidRDefault="00A3750B">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rPr>
        <w:tab/>
      </w:r>
      <w:r>
        <w:rPr>
          <w:lang w:eastAsia="zh-CN"/>
        </w:rPr>
        <w:t xml:space="preserve">References to other 3GPP-defined </w:t>
      </w:r>
      <w:r>
        <w:t>OpenAPI specification files</w:t>
      </w:r>
      <w:r>
        <w:tab/>
      </w:r>
      <w:r>
        <w:fldChar w:fldCharType="begin" w:fldLock="1"/>
      </w:r>
      <w:r>
        <w:instrText xml:space="preserve"> PAGEREF _Toc9505884 \h </w:instrText>
      </w:r>
      <w:r>
        <w:fldChar w:fldCharType="separate"/>
      </w:r>
      <w:r>
        <w:t>48</w:t>
      </w:r>
      <w:r>
        <w:fldChar w:fldCharType="end"/>
      </w:r>
    </w:p>
    <w:p w:rsidR="00A3750B" w:rsidRDefault="00A3750B">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_Toc9505885 \h </w:instrText>
      </w:r>
      <w:r>
        <w:fldChar w:fldCharType="separate"/>
      </w:r>
      <w:r>
        <w:t>49</w:t>
      </w:r>
      <w:r>
        <w:fldChar w:fldCharType="end"/>
      </w:r>
    </w:p>
    <w:p w:rsidR="00A3750B" w:rsidRDefault="00A3750B">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Describing the body of HTTP PATCH requests</w:t>
      </w:r>
      <w:r>
        <w:tab/>
      </w:r>
      <w:r>
        <w:fldChar w:fldCharType="begin" w:fldLock="1"/>
      </w:r>
      <w:r>
        <w:instrText xml:space="preserve"> PAGEREF _Toc9505886 \h </w:instrText>
      </w:r>
      <w:r>
        <w:fldChar w:fldCharType="separate"/>
      </w:r>
      <w:r>
        <w:t>49</w:t>
      </w:r>
      <w:r>
        <w:fldChar w:fldCharType="end"/>
      </w:r>
    </w:p>
    <w:p w:rsidR="00A3750B" w:rsidRDefault="00A3750B">
      <w:pPr>
        <w:pStyle w:val="TOC4"/>
        <w:rPr>
          <w:rFonts w:asciiTheme="minorHAnsi" w:eastAsiaTheme="minorEastAsia" w:hAnsiTheme="minorHAnsi" w:cstheme="minorBidi"/>
          <w:sz w:val="22"/>
          <w:szCs w:val="22"/>
          <w:lang w:eastAsia="en-GB"/>
        </w:rPr>
      </w:pPr>
      <w:r>
        <w:t>5.3.8.1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_Toc9505887 \h </w:instrText>
      </w:r>
      <w:r>
        <w:fldChar w:fldCharType="separate"/>
      </w:r>
      <w:r>
        <w:t>49</w:t>
      </w:r>
      <w:r>
        <w:fldChar w:fldCharType="end"/>
      </w:r>
    </w:p>
    <w:p w:rsidR="00A3750B" w:rsidRDefault="00A3750B">
      <w:pPr>
        <w:pStyle w:val="TOC4"/>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t>JSON Merge Patch</w:t>
      </w:r>
      <w:r>
        <w:tab/>
      </w:r>
      <w:r>
        <w:fldChar w:fldCharType="begin" w:fldLock="1"/>
      </w:r>
      <w:r>
        <w:instrText xml:space="preserve"> PAGEREF _Toc9505888 \h </w:instrText>
      </w:r>
      <w:r>
        <w:fldChar w:fldCharType="separate"/>
      </w:r>
      <w:r>
        <w:t>50</w:t>
      </w:r>
      <w:r>
        <w:fldChar w:fldCharType="end"/>
      </w:r>
    </w:p>
    <w:p w:rsidR="00A3750B" w:rsidRDefault="00A3750B">
      <w:pPr>
        <w:pStyle w:val="TOC4"/>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t>JSON PATCH</w:t>
      </w:r>
      <w:r>
        <w:tab/>
      </w:r>
      <w:r>
        <w:fldChar w:fldCharType="begin" w:fldLock="1"/>
      </w:r>
      <w:r>
        <w:instrText xml:space="preserve"> PAGEREF _Toc9505889 \h </w:instrText>
      </w:r>
      <w:r>
        <w:fldChar w:fldCharType="separate"/>
      </w:r>
      <w:r>
        <w:t>50</w:t>
      </w:r>
      <w:r>
        <w:fldChar w:fldCharType="end"/>
      </w:r>
    </w:p>
    <w:p w:rsidR="00A3750B" w:rsidRDefault="00A3750B">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_Toc9505890 \h </w:instrText>
      </w:r>
      <w:r>
        <w:fldChar w:fldCharType="separate"/>
      </w:r>
      <w:r>
        <w:t>50</w:t>
      </w:r>
      <w:r>
        <w:fldChar w:fldCharType="end"/>
      </w:r>
    </w:p>
    <w:p w:rsidR="00A3750B" w:rsidRDefault="00A3750B">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_Toc9505891 \h </w:instrText>
      </w:r>
      <w:r>
        <w:fldChar w:fldCharType="separate"/>
      </w:r>
      <w:r>
        <w:t>52</w:t>
      </w:r>
      <w:r>
        <w:fldChar w:fldCharType="end"/>
      </w:r>
    </w:p>
    <w:p w:rsidR="00A3750B" w:rsidRDefault="00A3750B">
      <w:pPr>
        <w:pStyle w:val="TOC3"/>
        <w:rPr>
          <w:rFonts w:asciiTheme="minorHAnsi" w:eastAsiaTheme="minorEastAsia" w:hAnsiTheme="minorHAnsi" w:cstheme="minorBidi"/>
          <w:sz w:val="22"/>
          <w:szCs w:val="22"/>
          <w:lang w:eastAsia="en-GB"/>
        </w:rPr>
      </w:pPr>
      <w:r w:rsidRPr="00A3750B">
        <w:t>5.3.11</w:t>
      </w:r>
      <w:r w:rsidRPr="00A3750B">
        <w:rPr>
          <w:rFonts w:asciiTheme="minorHAnsi" w:hAnsiTheme="minorHAnsi" w:cstheme="minorBidi"/>
          <w:sz w:val="22"/>
          <w:szCs w:val="22"/>
          <w:lang w:eastAsia="en-GB"/>
        </w:rPr>
        <w:tab/>
      </w:r>
      <w:r w:rsidRPr="00372EFF">
        <w:rPr>
          <w:rFonts w:eastAsia="SimSun"/>
          <w:lang w:val="x-none"/>
        </w:rPr>
        <w:t>Error Responses</w:t>
      </w:r>
      <w:r>
        <w:tab/>
      </w:r>
      <w:r>
        <w:fldChar w:fldCharType="begin" w:fldLock="1"/>
      </w:r>
      <w:r>
        <w:instrText xml:space="preserve"> PAGEREF _Toc9505892 \h </w:instrText>
      </w:r>
      <w:r>
        <w:fldChar w:fldCharType="separate"/>
      </w:r>
      <w:r>
        <w:t>54</w:t>
      </w:r>
      <w:r>
        <w:fldChar w:fldCharType="end"/>
      </w:r>
    </w:p>
    <w:p w:rsidR="00A3750B" w:rsidRDefault="00A3750B">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rPr>
        <w:tab/>
      </w:r>
      <w:r>
        <w:rPr>
          <w:lang w:eastAsia="zh-CN"/>
        </w:rPr>
        <w:t>Enumerations</w:t>
      </w:r>
      <w:r>
        <w:tab/>
      </w:r>
      <w:r>
        <w:fldChar w:fldCharType="begin" w:fldLock="1"/>
      </w:r>
      <w:r>
        <w:instrText xml:space="preserve"> PAGEREF _Toc9505893 \h </w:instrText>
      </w:r>
      <w:r>
        <w:fldChar w:fldCharType="separate"/>
      </w:r>
      <w:r>
        <w:t>55</w:t>
      </w:r>
      <w:r>
        <w:fldChar w:fldCharType="end"/>
      </w:r>
    </w:p>
    <w:p w:rsidR="00A3750B" w:rsidRDefault="00A3750B">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rPr>
        <w:tab/>
      </w:r>
      <w:r>
        <w:rPr>
          <w:lang w:eastAsia="zh-CN"/>
        </w:rPr>
        <w:t>Formatting of structured data types in query parameters</w:t>
      </w:r>
      <w:r>
        <w:tab/>
      </w:r>
      <w:r>
        <w:fldChar w:fldCharType="begin" w:fldLock="1"/>
      </w:r>
      <w:r>
        <w:instrText xml:space="preserve"> PAGEREF _Toc9505894 \h </w:instrText>
      </w:r>
      <w:r>
        <w:fldChar w:fldCharType="separate"/>
      </w:r>
      <w:r>
        <w:t>55</w:t>
      </w:r>
      <w:r>
        <w:fldChar w:fldCharType="end"/>
      </w:r>
    </w:p>
    <w:p w:rsidR="00A3750B" w:rsidRDefault="00A3750B">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rPr>
        <w:tab/>
      </w:r>
      <w:r>
        <w:rPr>
          <w:lang w:eastAsia="zh-CN"/>
        </w:rPr>
        <w:t>Attribute Presence Conditions</w:t>
      </w:r>
      <w:r>
        <w:tab/>
      </w:r>
      <w:r>
        <w:fldChar w:fldCharType="begin" w:fldLock="1"/>
      </w:r>
      <w:r>
        <w:instrText xml:space="preserve"> PAGEREF _Toc9505895 \h </w:instrText>
      </w:r>
      <w:r>
        <w:fldChar w:fldCharType="separate"/>
      </w:r>
      <w:r>
        <w:t>56</w:t>
      </w:r>
      <w:r>
        <w:fldChar w:fldCharType="end"/>
      </w:r>
    </w:p>
    <w:p w:rsidR="00A3750B" w:rsidRDefault="00A3750B">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rPr>
        <w:tab/>
      </w:r>
      <w:r>
        <w:rPr>
          <w:lang w:eastAsia="zh-CN"/>
        </w:rPr>
        <w:t>Usage of the "tags" field</w:t>
      </w:r>
      <w:r>
        <w:tab/>
      </w:r>
      <w:r>
        <w:fldChar w:fldCharType="begin" w:fldLock="1"/>
      </w:r>
      <w:r>
        <w:instrText xml:space="preserve"> PAGEREF _Toc9505896 \h </w:instrText>
      </w:r>
      <w:r>
        <w:fldChar w:fldCharType="separate"/>
      </w:r>
      <w:r>
        <w:t>58</w:t>
      </w:r>
      <w:r>
        <w:fldChar w:fldCharType="end"/>
      </w:r>
    </w:p>
    <w:p w:rsidR="00A3750B" w:rsidRDefault="00A3750B">
      <w:pPr>
        <w:pStyle w:val="TOC3"/>
        <w:rPr>
          <w:rFonts w:asciiTheme="minorHAnsi" w:eastAsiaTheme="minorEastAsia" w:hAnsiTheme="minorHAnsi" w:cstheme="minorBidi"/>
          <w:sz w:val="22"/>
          <w:szCs w:val="22"/>
          <w:lang w:eastAsia="en-GB"/>
        </w:rPr>
      </w:pPr>
      <w:r>
        <w:lastRenderedPageBreak/>
        <w:t>5.3.16</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_Toc9505897 \h </w:instrText>
      </w:r>
      <w:r>
        <w:fldChar w:fldCharType="separate"/>
      </w:r>
      <w:r>
        <w:t>58</w:t>
      </w:r>
      <w:r>
        <w:fldChar w:fldCharType="end"/>
      </w:r>
    </w:p>
    <w:p w:rsidR="00A3750B" w:rsidRDefault="00A3750B">
      <w:pPr>
        <w:pStyle w:val="TOC3"/>
        <w:rPr>
          <w:rFonts w:asciiTheme="minorHAnsi" w:eastAsiaTheme="minorEastAsia" w:hAnsiTheme="minorHAnsi" w:cstheme="minorBidi"/>
          <w:sz w:val="22"/>
          <w:szCs w:val="22"/>
          <w:lang w:eastAsia="en-GB"/>
        </w:rPr>
      </w:pPr>
      <w:r>
        <w:t>5.3.17</w:t>
      </w:r>
      <w:r>
        <w:rPr>
          <w:rFonts w:asciiTheme="minorHAnsi" w:eastAsiaTheme="minorEastAsia" w:hAnsiTheme="minorHAnsi" w:cstheme="minorBidi"/>
          <w:sz w:val="22"/>
          <w:szCs w:val="22"/>
        </w:rPr>
        <w:tab/>
      </w:r>
      <w:r>
        <w:rPr>
          <w:lang w:eastAsia="zh-CN"/>
        </w:rPr>
        <w:t>Reuse of Structured Data Types</w:t>
      </w:r>
      <w:r>
        <w:tab/>
      </w:r>
      <w:r>
        <w:fldChar w:fldCharType="begin" w:fldLock="1"/>
      </w:r>
      <w:r>
        <w:instrText xml:space="preserve"> PAGEREF _Toc9505898 \h </w:instrText>
      </w:r>
      <w:r>
        <w:fldChar w:fldCharType="separate"/>
      </w:r>
      <w:r>
        <w:t>59</w:t>
      </w:r>
      <w:r>
        <w:fldChar w:fldCharType="end"/>
      </w:r>
    </w:p>
    <w:p w:rsidR="00A3750B" w:rsidRDefault="00A3750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Requirements for secure API design</w:t>
      </w:r>
      <w:r>
        <w:tab/>
      </w:r>
      <w:r>
        <w:fldChar w:fldCharType="begin" w:fldLock="1"/>
      </w:r>
      <w:r>
        <w:instrText xml:space="preserve"> PAGEREF _Toc9505899 \h </w:instrText>
      </w:r>
      <w:r>
        <w:fldChar w:fldCharType="separate"/>
      </w:r>
      <w:r>
        <w:t>59</w:t>
      </w:r>
      <w:r>
        <w:fldChar w:fldCharType="end"/>
      </w:r>
    </w:p>
    <w:p w:rsidR="00A3750B" w:rsidRDefault="00A3750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_Toc9505900 \h </w:instrText>
      </w:r>
      <w:r>
        <w:fldChar w:fldCharType="separate"/>
      </w:r>
      <w:r>
        <w:t>59</w:t>
      </w:r>
      <w:r>
        <w:fldChar w:fldCharType="end"/>
      </w:r>
    </w:p>
    <w:p w:rsidR="00A3750B" w:rsidRDefault="00A3750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_Toc9505901 \h </w:instrText>
      </w:r>
      <w:r>
        <w:fldChar w:fldCharType="separate"/>
      </w:r>
      <w:r>
        <w:t>60</w:t>
      </w:r>
      <w:r>
        <w:fldChar w:fldCharType="end"/>
      </w:r>
    </w:p>
    <w:p w:rsidR="00A3750B" w:rsidRDefault="00A3750B">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SBA-specific requirements</w:t>
      </w:r>
      <w:r>
        <w:tab/>
      </w:r>
      <w:r>
        <w:fldChar w:fldCharType="begin" w:fldLock="1"/>
      </w:r>
      <w:r>
        <w:instrText xml:space="preserve"> PAGEREF _Toc9505902 \h </w:instrText>
      </w:r>
      <w:r>
        <w:fldChar w:fldCharType="separate"/>
      </w:r>
      <w:r>
        <w:t>60</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A (informative):</w:t>
      </w:r>
      <w:r>
        <w:tab/>
        <w:t>TS Skeleton Template</w:t>
      </w:r>
      <w:r>
        <w:tab/>
      </w:r>
      <w:r>
        <w:fldChar w:fldCharType="begin" w:fldLock="1"/>
      </w:r>
      <w:r>
        <w:instrText xml:space="preserve"> PAGEREF _Toc9505903 \h </w:instrText>
      </w:r>
      <w:r>
        <w:fldChar w:fldCharType="separate"/>
      </w:r>
      <w:r>
        <w:t>61</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B (informative):</w:t>
      </w:r>
      <w:r>
        <w:tab/>
        <w:t>Backward Incompatible Changes</w:t>
      </w:r>
      <w:r>
        <w:tab/>
      </w:r>
      <w:r>
        <w:fldChar w:fldCharType="begin" w:fldLock="1"/>
      </w:r>
      <w:r>
        <w:instrText xml:space="preserve"> PAGEREF _Toc9505904 \h </w:instrText>
      </w:r>
      <w:r>
        <w:fldChar w:fldCharType="separate"/>
      </w:r>
      <w:r>
        <w:t>61</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C (Informative):</w:t>
      </w:r>
      <w:r>
        <w:tab/>
        <w:t>Resource modelling</w:t>
      </w:r>
      <w:r>
        <w:tab/>
      </w:r>
      <w:r>
        <w:fldChar w:fldCharType="begin" w:fldLock="1"/>
      </w:r>
      <w:r>
        <w:instrText xml:space="preserve"> PAGEREF _Toc9505905 \h </w:instrText>
      </w:r>
      <w:r>
        <w:fldChar w:fldCharType="separate"/>
      </w:r>
      <w:r>
        <w:t>62</w:t>
      </w:r>
      <w:r>
        <w:fldChar w:fldCharType="end"/>
      </w:r>
    </w:p>
    <w:p w:rsidR="00A3750B" w:rsidRDefault="00A3750B">
      <w:pPr>
        <w:pStyle w:val="TOC2"/>
        <w:rPr>
          <w:rFonts w:asciiTheme="minorHAnsi" w:eastAsiaTheme="minorEastAsia" w:hAnsiTheme="minorHAnsi" w:cstheme="minorBidi"/>
          <w:sz w:val="22"/>
          <w:szCs w:val="22"/>
          <w:lang w:eastAsia="en-GB"/>
        </w:rPr>
      </w:pPr>
      <w:r>
        <w:t>C.0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_Toc9505906 \h </w:instrText>
      </w:r>
      <w:r>
        <w:fldChar w:fldCharType="separate"/>
      </w:r>
      <w:r>
        <w:t>62</w:t>
      </w:r>
      <w:r>
        <w:fldChar w:fldCharType="end"/>
      </w:r>
    </w:p>
    <w:p w:rsidR="00A3750B" w:rsidRDefault="00A3750B">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Document</w:t>
      </w:r>
      <w:r>
        <w:tab/>
      </w:r>
      <w:r>
        <w:fldChar w:fldCharType="begin" w:fldLock="1"/>
      </w:r>
      <w:r>
        <w:instrText xml:space="preserve"> PAGEREF _Toc9505907 \h </w:instrText>
      </w:r>
      <w:r>
        <w:fldChar w:fldCharType="separate"/>
      </w:r>
      <w:r>
        <w:t>62</w:t>
      </w:r>
      <w:r>
        <w:fldChar w:fldCharType="end"/>
      </w:r>
    </w:p>
    <w:p w:rsidR="00A3750B" w:rsidRDefault="00A3750B">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Collection</w:t>
      </w:r>
      <w:r>
        <w:tab/>
      </w:r>
      <w:r>
        <w:fldChar w:fldCharType="begin" w:fldLock="1"/>
      </w:r>
      <w:r>
        <w:instrText xml:space="preserve"> PAGEREF _Toc9505908 \h </w:instrText>
      </w:r>
      <w:r>
        <w:fldChar w:fldCharType="separate"/>
      </w:r>
      <w:r>
        <w:t>62</w:t>
      </w:r>
      <w:r>
        <w:fldChar w:fldCharType="end"/>
      </w:r>
    </w:p>
    <w:p w:rsidR="00A3750B" w:rsidRDefault="00A3750B">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Store</w:t>
      </w:r>
      <w:r>
        <w:tab/>
      </w:r>
      <w:r>
        <w:fldChar w:fldCharType="begin" w:fldLock="1"/>
      </w:r>
      <w:r>
        <w:instrText xml:space="preserve"> PAGEREF _Toc9505909 \h </w:instrText>
      </w:r>
      <w:r>
        <w:fldChar w:fldCharType="separate"/>
      </w:r>
      <w:r>
        <w:t>63</w:t>
      </w:r>
      <w:r>
        <w:fldChar w:fldCharType="end"/>
      </w:r>
    </w:p>
    <w:p w:rsidR="00A3750B" w:rsidRDefault="00A3750B">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Custom operation</w:t>
      </w:r>
      <w:r>
        <w:tab/>
      </w:r>
      <w:r>
        <w:fldChar w:fldCharType="begin" w:fldLock="1"/>
      </w:r>
      <w:r>
        <w:instrText xml:space="preserve"> PAGEREF _Toc9505910 \h </w:instrText>
      </w:r>
      <w:r>
        <w:fldChar w:fldCharType="separate"/>
      </w:r>
      <w:r>
        <w:t>63</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D (informative):</w:t>
      </w:r>
      <w:r>
        <w:tab/>
        <w:t>Example of an OpenAPI specification file for Patch</w:t>
      </w:r>
      <w:r>
        <w:tab/>
      </w:r>
      <w:r>
        <w:fldChar w:fldCharType="begin" w:fldLock="1"/>
      </w:r>
      <w:r>
        <w:instrText xml:space="preserve"> PAGEREF _Toc9505911 \h </w:instrText>
      </w:r>
      <w:r>
        <w:fldChar w:fldCharType="separate"/>
      </w:r>
      <w:r>
        <w:t>63</w:t>
      </w:r>
      <w:r>
        <w:fldChar w:fldCharType="end"/>
      </w:r>
    </w:p>
    <w:p w:rsidR="00A3750B" w:rsidRDefault="00A3750B" w:rsidP="00A3750B">
      <w:pPr>
        <w:pStyle w:val="TOC8"/>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_Toc9505912 \h </w:instrText>
      </w:r>
      <w:r>
        <w:fldChar w:fldCharType="separate"/>
      </w:r>
      <w:r>
        <w:t>67</w:t>
      </w:r>
      <w:r>
        <w:fldChar w:fldCharType="end"/>
      </w:r>
    </w:p>
    <w:p w:rsidR="00080512" w:rsidRPr="004D3578" w:rsidRDefault="00A3750B">
      <w:r>
        <w:rPr>
          <w:noProof/>
          <w:sz w:val="22"/>
        </w:rPr>
        <w:fldChar w:fldCharType="end"/>
      </w:r>
    </w:p>
    <w:p w:rsidR="00080512" w:rsidRPr="004D3578" w:rsidRDefault="00080512">
      <w:pPr>
        <w:pStyle w:val="Heading1"/>
      </w:pPr>
      <w:r w:rsidRPr="004D3578">
        <w:br w:type="page"/>
      </w:r>
      <w:bookmarkStart w:id="3" w:name="_Toc9505781"/>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9505782"/>
      <w:r w:rsidRPr="004D3578">
        <w:lastRenderedPageBreak/>
        <w:t>1</w:t>
      </w:r>
      <w:r w:rsidRPr="004D3578">
        <w:tab/>
        <w:t>Scope</w:t>
      </w:r>
      <w:bookmarkEnd w:id="4"/>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5" w:name="_Toc9505783"/>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3" w:history="1">
        <w:r w:rsidRPr="003C571A">
          <w:rPr>
            <w:rStyle w:val="Hyperlink"/>
          </w:rPr>
          <w:t>http://yaml.org</w:t>
        </w:r>
      </w:hyperlink>
      <w:r>
        <w:t>.</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pPr>
      <w:r w:rsidRPr="00E535AD">
        <w:lastRenderedPageBreak/>
        <w:t>[</w:t>
      </w:r>
      <w:r>
        <w:t>23</w:t>
      </w:r>
      <w:r w:rsidRPr="00E535AD">
        <w:t>]</w:t>
      </w:r>
      <w:r w:rsidRPr="00E535AD">
        <w:tab/>
        <w:t>IETF RFC 6749: "</w:t>
      </w:r>
      <w:r w:rsidRPr="009E3528">
        <w:t>The OAuth 2.0 Authorization Framework</w:t>
      </w:r>
      <w:r w:rsidRPr="00E535AD">
        <w:t>".</w:t>
      </w:r>
    </w:p>
    <w:p w:rsidR="00D00E76" w:rsidRDefault="00F5474D" w:rsidP="00BA7417">
      <w:pPr>
        <w:pStyle w:val="EX"/>
      </w:pPr>
      <w:r>
        <w:rPr>
          <w:rFonts w:hint="eastAsia"/>
        </w:rPr>
        <w:t>[</w:t>
      </w:r>
      <w:r w:rsidR="00F16542">
        <w:t>24</w:t>
      </w:r>
      <w:r>
        <w:t>]</w:t>
      </w:r>
      <w:r>
        <w:tab/>
        <w:t>3GPP TS 29.573: "5G System; Public Land Mobile Network (PLMN) Interconnection;Stage 3".</w:t>
      </w:r>
    </w:p>
    <w:p w:rsidR="00A92FB3" w:rsidRPr="00E535AD" w:rsidRDefault="00A92FB3" w:rsidP="00A92FB3">
      <w:pPr>
        <w:pStyle w:val="EX"/>
      </w:pPr>
      <w:r w:rsidRPr="00E535AD">
        <w:t>[</w:t>
      </w:r>
      <w:r>
        <w:t>25</w:t>
      </w:r>
      <w:r w:rsidRPr="00E535AD">
        <w:t>]</w:t>
      </w:r>
      <w:r w:rsidRPr="00E535AD">
        <w:tab/>
      </w:r>
      <w:r>
        <w:t>3GPP TR 21.900: "</w:t>
      </w:r>
      <w:r w:rsidRPr="00F051FD">
        <w:t>Technical Specification Group working methods</w:t>
      </w:r>
      <w:r>
        <w:t>".</w:t>
      </w:r>
    </w:p>
    <w:p w:rsidR="00A92FB3" w:rsidRDefault="00A92FB3" w:rsidP="00BA7417">
      <w:pPr>
        <w:pStyle w:val="EX"/>
      </w:pPr>
    </w:p>
    <w:p w:rsidR="00145F3D" w:rsidRPr="004D3578" w:rsidRDefault="00080512" w:rsidP="00145F3D">
      <w:pPr>
        <w:pStyle w:val="Heading1"/>
      </w:pPr>
      <w:bookmarkStart w:id="10" w:name="_Toc9505784"/>
      <w:r w:rsidRPr="004D3578">
        <w:t>3</w:t>
      </w:r>
      <w:r w:rsidRPr="004D3578">
        <w:tab/>
      </w:r>
      <w:r w:rsidR="00145F3D" w:rsidRPr="004D3578">
        <w:t>Definitions and abbreviations</w:t>
      </w:r>
      <w:bookmarkEnd w:id="10"/>
    </w:p>
    <w:p w:rsidR="00145F3D" w:rsidRPr="004D3578" w:rsidRDefault="00145F3D" w:rsidP="00145F3D">
      <w:pPr>
        <w:pStyle w:val="Heading2"/>
      </w:pPr>
      <w:bookmarkStart w:id="11" w:name="_Toc9505785"/>
      <w:r w:rsidRPr="004D3578">
        <w:t>3.1</w:t>
      </w:r>
      <w:r w:rsidRPr="004D3578">
        <w:tab/>
        <w:t>Definitions</w:t>
      </w:r>
      <w:bookmarkEnd w:id="11"/>
    </w:p>
    <w:p w:rsidR="00145F3D" w:rsidRPr="004D3578" w:rsidRDefault="00145F3D" w:rsidP="00145F3D">
      <w:r w:rsidRPr="004D3578">
        <w:t xml:space="preserve">For the purposes of the present document, the terms and definitions given in </w:t>
      </w:r>
      <w:bookmarkStart w:id="12" w:name="OLE_LINK6"/>
      <w:bookmarkStart w:id="13" w:name="OLE_LINK7"/>
      <w:bookmarkStart w:id="14" w:name="OLE_LINK8"/>
      <w:r>
        <w:t xml:space="preserve">3GPP </w:t>
      </w:r>
      <w:bookmarkEnd w:id="12"/>
      <w:bookmarkEnd w:id="13"/>
      <w:bookmarkEnd w:id="14"/>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15" w:name="_Toc9505786"/>
      <w:r>
        <w:t>3.2</w:t>
      </w:r>
      <w:r w:rsidR="00080512"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lang w:eastAsia="zh-CN"/>
        </w:rPr>
      </w:pPr>
      <w:r w:rsidRPr="00B6630E">
        <w:t>5GC</w:t>
      </w:r>
      <w:r w:rsidRPr="00B6630E">
        <w:tab/>
        <w:t>5G Core Network</w:t>
      </w:r>
    </w:p>
    <w:p w:rsidR="004F02F1" w:rsidRDefault="004F02F1" w:rsidP="004F02F1">
      <w:pPr>
        <w:pStyle w:val="EW"/>
        <w:rPr>
          <w:lang w:eastAsia="zh-CN"/>
        </w:rPr>
      </w:pPr>
      <w:r>
        <w:rPr>
          <w:rFonts w:hint="eastAsia"/>
          <w:lang w:eastAsia="zh-CN"/>
        </w:rPr>
        <w:t>CNF</w:t>
      </w:r>
      <w:r>
        <w:rPr>
          <w:rFonts w:hint="eastAsia"/>
          <w:lang w:eastAsia="zh-CN"/>
        </w:rPr>
        <w:tab/>
        <w:t>Conjunctive Normal Form</w:t>
      </w:r>
    </w:p>
    <w:p w:rsidR="00F06327" w:rsidRDefault="004F02F1" w:rsidP="004F02F1">
      <w:pPr>
        <w:pStyle w:val="EW"/>
      </w:pPr>
      <w:r>
        <w:rPr>
          <w:rFonts w:hint="eastAsia"/>
          <w:lang w:eastAsia="zh-CN"/>
        </w:rPr>
        <w:t>DNF</w:t>
      </w:r>
      <w:r>
        <w:rPr>
          <w:rFonts w:hint="eastAsia"/>
          <w:lang w:eastAsia="zh-CN"/>
        </w:rPr>
        <w:tab/>
        <w:t>Disjunctive Normal Form</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16" w:name="_Toc9505787"/>
      <w:r w:rsidRPr="004D3578">
        <w:t>4</w:t>
      </w:r>
      <w:r w:rsidRPr="004D3578">
        <w:tab/>
      </w:r>
      <w:r w:rsidR="00455B50">
        <w:t xml:space="preserve">Design Principles for </w:t>
      </w:r>
      <w:r w:rsidR="00032A79">
        <w:t>5GC</w:t>
      </w:r>
      <w:r w:rsidR="00455B50">
        <w:t xml:space="preserve"> SBI APIs</w:t>
      </w:r>
      <w:bookmarkEnd w:id="16"/>
    </w:p>
    <w:p w:rsidR="00032A79" w:rsidRDefault="00032A79" w:rsidP="00A96C6C">
      <w:pPr>
        <w:pStyle w:val="Heading2"/>
      </w:pPr>
      <w:bookmarkStart w:id="17" w:name="_Toc9505788"/>
      <w:r>
        <w:t>4.1</w:t>
      </w:r>
      <w:r>
        <w:tab/>
      </w:r>
      <w:r w:rsidR="00F5382D">
        <w:t>General Principles</w:t>
      </w:r>
      <w:bookmarkEnd w:id="17"/>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subclause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18" w:name="_Hlk498679434"/>
      <w:r>
        <w:t xml:space="preserve">subclause 6.6 of 3GPP TS 29.500 [2] </w:t>
      </w:r>
      <w:bookmarkEnd w:id="18"/>
      <w:r>
        <w:t>for related procedures)</w:t>
      </w:r>
      <w:r w:rsidR="000E0058">
        <w:t>.</w:t>
      </w:r>
    </w:p>
    <w:p w:rsidR="00E55A28" w:rsidRDefault="00E55A28" w:rsidP="00E55A28">
      <w:r>
        <w:t xml:space="preserve">For each specified service a subclause to a normative Annex should be provided containing the </w:t>
      </w:r>
      <w:bookmarkStart w:id="19" w:name="_Hlk4523342"/>
      <w:r>
        <w:t xml:space="preserve">OpenAPI definitions </w:t>
      </w:r>
      <w:bookmarkEnd w:id="19"/>
      <w:r>
        <w:t xml:space="preserve">according to OpenAPI Specification [4] for the service. </w:t>
      </w:r>
      <w:bookmarkStart w:id="20" w:name="_Hlk4612224"/>
      <w:r>
        <w:t xml:space="preserve">The specifications should state that content of this normative </w:t>
      </w:r>
      <w:r>
        <w:lastRenderedPageBreak/>
        <w:t>annex takes precedence when being discrepant to other parts of the specification with respect to the encoding of information elements and methods.</w:t>
      </w:r>
    </w:p>
    <w:p w:rsidR="00E55A28" w:rsidRDefault="00E55A28" w:rsidP="00E55A28">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20"/>
    <w:p w:rsidR="00E55A28" w:rsidRDefault="00E55A28" w:rsidP="00E55A28">
      <w:r>
        <w:t>The TS Skeleton Template as provided in Annex A should be used as a starting point when drafting 5GC SBI API specifications.</w:t>
      </w:r>
    </w:p>
    <w:p w:rsidR="00DF4F80" w:rsidRDefault="00DF4F80" w:rsidP="00DF4F80">
      <w:r>
        <w:t>Common procedures, HTTP extensions and error handling applicable to several 5GC SBI API specifications shou</w:t>
      </w:r>
      <w:r w:rsidR="000C08AB">
        <w:t>ld be defined in 3GPP TS 29.500 </w:t>
      </w:r>
      <w:r>
        <w:t>[</w:t>
      </w:r>
      <w:r w:rsidR="00D00E76">
        <w:t>2</w:t>
      </w:r>
      <w:r>
        <w:t>] and should be referenced from individual 5GC SBI API specifications.</w:t>
      </w:r>
    </w:p>
    <w:p w:rsidR="00DF4F80" w:rsidRDefault="00DF4F80" w:rsidP="00DF4F80">
      <w:r>
        <w:t>Common data types applicable to several 5GC SBI API specifications should be defined in 3GPP TS 29.</w:t>
      </w:r>
      <w:r w:rsidR="007648F3">
        <w:t>571</w:t>
      </w:r>
      <w:r>
        <w:t> [</w:t>
      </w:r>
      <w:r w:rsidR="00D00E76">
        <w:t>5</w:t>
      </w:r>
      <w:r>
        <w:t>] and should be referenced from individual 5GC SBI API specifications.</w:t>
      </w:r>
    </w:p>
    <w:p w:rsidR="00A96C6C" w:rsidRDefault="00A96C6C" w:rsidP="00A96C6C">
      <w:pPr>
        <w:pStyle w:val="Heading2"/>
      </w:pPr>
      <w:bookmarkStart w:id="21" w:name="_Toc9505789"/>
      <w:r>
        <w:t>4.</w:t>
      </w:r>
      <w:r w:rsidR="00B92935">
        <w:t>2</w:t>
      </w:r>
      <w:r>
        <w:tab/>
      </w:r>
      <w:r w:rsidR="00F5382D">
        <w:t>API Design Style</w:t>
      </w:r>
      <w:r w:rsidR="005D6031">
        <w:t xml:space="preserve"> and REST Implementation Levels</w:t>
      </w:r>
      <w:bookmarkEnd w:id="21"/>
    </w:p>
    <w:p w:rsidR="009A7434" w:rsidRDefault="009A7434" w:rsidP="00970CC2">
      <w:pPr>
        <w:pStyle w:val="Heading3"/>
        <w:rPr>
          <w:lang w:val="en-US" w:eastAsia="zh-CN"/>
        </w:rPr>
      </w:pPr>
      <w:bookmarkStart w:id="22" w:name="_Toc9505790"/>
      <w:r>
        <w:rPr>
          <w:rFonts w:hint="eastAsia"/>
          <w:lang w:val="en-US" w:eastAsia="zh-CN"/>
        </w:rPr>
        <w:t>4.2.1</w:t>
      </w:r>
      <w:r>
        <w:rPr>
          <w:rFonts w:hint="eastAsia"/>
          <w:lang w:val="en-US" w:eastAsia="zh-CN"/>
        </w:rPr>
        <w:tab/>
        <w:t>General</w:t>
      </w:r>
      <w:bookmarkEnd w:id="22"/>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 </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23" w:name="_Hlk495503947"/>
      <w:bookmarkStart w:id="24" w:name="_Hlk495503919"/>
      <w:r>
        <w:t>N</w:t>
      </w:r>
      <w:r w:rsidR="00D91128">
        <w:t>OTE</w:t>
      </w:r>
      <w:r w:rsidR="00BB1B75">
        <w:t>:</w:t>
      </w:r>
      <w:r>
        <w:tab/>
        <w:t xml:space="preserve">Level 3 (HATEOAS) of the Richardson maturity model in the 5G Service-Based Architecture </w:t>
      </w:r>
      <w:bookmarkEnd w:id="23"/>
      <w:r w:rsidR="00D91128">
        <w:t>can be implemented by an API but is optional. Hypermedia usage guidelines are provided in subclause 4.7 of the present specification</w:t>
      </w:r>
      <w:r>
        <w:t>.</w:t>
      </w:r>
    </w:p>
    <w:p w:rsidR="009A7434" w:rsidRDefault="009A7434" w:rsidP="009A7434">
      <w:pPr>
        <w:pStyle w:val="Heading3"/>
        <w:rPr>
          <w:lang w:val="en-US" w:eastAsia="zh-CN"/>
        </w:rPr>
      </w:pPr>
      <w:bookmarkStart w:id="25" w:name="_Toc9505791"/>
      <w:bookmarkEnd w:id="24"/>
      <w:r>
        <w:rPr>
          <w:rFonts w:hint="eastAsia"/>
          <w:lang w:val="en-US" w:eastAsia="zh-CN"/>
        </w:rPr>
        <w:t>4.2.2</w:t>
      </w:r>
      <w:r>
        <w:rPr>
          <w:rFonts w:hint="eastAsia"/>
          <w:lang w:val="en-US" w:eastAsia="zh-CN"/>
        </w:rPr>
        <w:tab/>
        <w:t>API Design Principles for Query Operation</w:t>
      </w:r>
      <w:bookmarkEnd w:id="25"/>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subclause 4.6.1.1.2);</w:t>
      </w:r>
    </w:p>
    <w:p w:rsidR="009A7434" w:rsidRDefault="009A7434" w:rsidP="00970CC2">
      <w:pPr>
        <w:pStyle w:val="B1"/>
        <w:rPr>
          <w:lang w:val="en-US" w:eastAsia="zh-CN"/>
        </w:rPr>
      </w:pPr>
      <w:r>
        <w:rPr>
          <w:rFonts w:hint="eastAsia"/>
          <w:lang w:val="en-US" w:eastAsia="zh-CN"/>
        </w:rPr>
        <w:t>b)</w:t>
      </w:r>
      <w:r>
        <w:rPr>
          <w:rFonts w:hint="eastAsia"/>
          <w:lang w:val="en-US" w:eastAsia="zh-CN"/>
        </w:rPr>
        <w:tab/>
        <w:t>if</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standard HTTP GET method should be used (see subclause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26" w:name="_Toc9505792"/>
      <w:r>
        <w:rPr>
          <w:rFonts w:hint="eastAsia"/>
          <w:lang w:val="en-US" w:eastAsia="zh-CN"/>
        </w:rPr>
        <w:t>4.2.3</w:t>
      </w:r>
      <w:r>
        <w:rPr>
          <w:rFonts w:hint="eastAsia"/>
          <w:lang w:val="en-US" w:eastAsia="zh-CN"/>
        </w:rPr>
        <w:tab/>
        <w:t>API Design Principles for Delete Operation</w:t>
      </w:r>
      <w:bookmarkEnd w:id="26"/>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lastRenderedPageBreak/>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Default="009A7434" w:rsidP="009A7434">
      <w:pPr>
        <w:pStyle w:val="B1"/>
        <w:rPr>
          <w:lang w:val="en-US" w:eastAsia="zh-CN"/>
        </w:rPr>
      </w:pPr>
      <w:r>
        <w:rPr>
          <w:rFonts w:hint="eastAsia"/>
          <w:lang w:val="en-US" w:eastAsia="zh-CN"/>
        </w:rPr>
        <w:t>b)</w:t>
      </w:r>
      <w:r>
        <w:rPr>
          <w:rFonts w:hint="eastAsia"/>
          <w:lang w:val="en-US" w:eastAsia="zh-CN"/>
        </w:rPr>
        <w:tab/>
        <w:t>if</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9A7434" w:rsidRDefault="009A7434" w:rsidP="009A7434">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subclause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27" w:name="_Toc9505793"/>
      <w:r>
        <w:t>4.</w:t>
      </w:r>
      <w:r w:rsidR="005D6031">
        <w:t>3</w:t>
      </w:r>
      <w:r w:rsidR="00A96C6C">
        <w:tab/>
        <w:t>Version Control</w:t>
      </w:r>
      <w:bookmarkEnd w:id="27"/>
    </w:p>
    <w:p w:rsidR="009B4AA0" w:rsidRPr="007D2133" w:rsidRDefault="009B4AA0" w:rsidP="009B4AA0">
      <w:pPr>
        <w:pStyle w:val="Heading3"/>
        <w:rPr>
          <w:rFonts w:eastAsia="Calibri"/>
        </w:rPr>
      </w:pPr>
      <w:bookmarkStart w:id="28" w:name="_Toc9505794"/>
      <w:r w:rsidRPr="007D2133">
        <w:rPr>
          <w:rFonts w:eastAsia="Calibri"/>
        </w:rPr>
        <w:t>4.3.0</w:t>
      </w:r>
      <w:r w:rsidRPr="007D2133">
        <w:rPr>
          <w:rFonts w:eastAsia="Calibri"/>
        </w:rPr>
        <w:tab/>
        <w:t>General</w:t>
      </w:r>
      <w:bookmarkEnd w:id="28"/>
    </w:p>
    <w:p w:rsidR="009B4AA0" w:rsidRPr="007D2133" w:rsidRDefault="009B4AA0" w:rsidP="009B4AA0">
      <w:pPr>
        <w:rPr>
          <w:rFonts w:eastAsia="Calibri"/>
        </w:rPr>
      </w:pPr>
      <w:r w:rsidRPr="007D2133">
        <w:rPr>
          <w:rFonts w:eastAsia="Calibri"/>
        </w:rPr>
        <w:t>The version control mechanism in the present subclause allows the management of changes to an API and provides a version number that is incremented whenever changes to the API are applied.</w:t>
      </w:r>
    </w:p>
    <w:p w:rsidR="009B4AA0" w:rsidRPr="007D2133" w:rsidRDefault="009B4AA0" w:rsidP="009B4AA0">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A mechanism to negotiate the usage of optional features is defined in subclause 6.6 of 3GPP TS 29.500 [2].</w:t>
      </w:r>
    </w:p>
    <w:p w:rsidR="00C4736B" w:rsidRPr="00742832" w:rsidRDefault="00C4736B" w:rsidP="00C4736B">
      <w:pPr>
        <w:pStyle w:val="Heading3"/>
        <w:rPr>
          <w:rFonts w:eastAsia="Calibri"/>
        </w:rPr>
      </w:pPr>
      <w:bookmarkStart w:id="29" w:name="_Toc9505795"/>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29"/>
    </w:p>
    <w:p w:rsidR="00C4736B" w:rsidRPr="00742832" w:rsidRDefault="00C4736B" w:rsidP="00C4736B">
      <w:pPr>
        <w:pStyle w:val="Heading4"/>
        <w:rPr>
          <w:rFonts w:eastAsia="Calibri"/>
        </w:rPr>
      </w:pPr>
      <w:bookmarkStart w:id="30" w:name="_Toc9505796"/>
      <w:r>
        <w:rPr>
          <w:rFonts w:eastAsia="Calibri"/>
        </w:rPr>
        <w:t>4.3.</w:t>
      </w:r>
      <w:r w:rsidR="003778DD">
        <w:rPr>
          <w:rFonts w:eastAsia="Calibri"/>
        </w:rPr>
        <w:t>1</w:t>
      </w:r>
      <w:r>
        <w:rPr>
          <w:rFonts w:eastAsia="Calibri"/>
        </w:rPr>
        <w:t>.1</w:t>
      </w:r>
      <w:r>
        <w:rPr>
          <w:rFonts w:eastAsia="Calibri"/>
        </w:rPr>
        <w:tab/>
        <w:t>API version number format</w:t>
      </w:r>
      <w:bookmarkEnd w:id="30"/>
    </w:p>
    <w:p w:rsidR="009B4AA0" w:rsidRPr="007D2133" w:rsidRDefault="00C4736B" w:rsidP="009B4AA0">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r w:rsidR="009B4AA0">
        <w:rPr>
          <w:rFonts w:eastAsia="Calibri"/>
        </w:rPr>
        <w:t>3</w:t>
      </w:r>
      <w:r>
        <w:rPr>
          <w:rFonts w:eastAsia="Calibri"/>
        </w:rPr>
        <w:t xml:space="preserve"> fields</w:t>
      </w:r>
      <w:r w:rsidRPr="00742832">
        <w:rPr>
          <w:rFonts w:eastAsia="Calibri"/>
        </w:rPr>
        <w:t>, following a MAJOR.MINOR.PATCH pattern</w:t>
      </w:r>
      <w:r w:rsidR="00390BE7">
        <w:rPr>
          <w:lang w:val="en-US"/>
        </w:rPr>
        <w:t xml:space="preserve">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 xml:space="preserve">exceptions for 3GPP </w:t>
      </w:r>
      <w:r w:rsidR="009B4AA0">
        <w:rPr>
          <w:rFonts w:eastAsia="Calibri"/>
        </w:rPr>
        <w:t>R</w:t>
      </w:r>
      <w:r w:rsidR="00390BE7">
        <w:rPr>
          <w:rFonts w:eastAsia="Calibri"/>
        </w:rPr>
        <w:t>eleases under development</w:t>
      </w:r>
      <w:r>
        <w:rPr>
          <w:rFonts w:eastAsia="Calibri"/>
        </w:rPr>
        <w:t xml:space="preserve">. </w:t>
      </w:r>
      <w:r w:rsidR="009B4AA0" w:rsidRPr="007D2133">
        <w:rPr>
          <w:rFonts w:eastAsia="Calibri"/>
        </w:rPr>
        <w:t xml:space="preserve">A fourth DRAFT field is added to denote an OpenAPI version under development i.e., prior to the </w:t>
      </w:r>
      <w:r w:rsidR="009B4AA0" w:rsidRPr="007D2133">
        <w:t xml:space="preserve">freeze of the corresponding OpenAPI description for a given </w:t>
      </w:r>
      <w:r w:rsidR="009B4AA0" w:rsidRPr="007D2133">
        <w:rPr>
          <w:rFonts w:eastAsia="Calibri"/>
        </w:rPr>
        <w:t>3GPP Release</w:t>
      </w:r>
      <w:r w:rsidR="009B4AA0">
        <w:rPr>
          <w:rFonts w:eastAsia="Calibri"/>
        </w:rPr>
        <w:t xml:space="preserve">. </w:t>
      </w:r>
      <w:r>
        <w:rPr>
          <w:rFonts w:eastAsia="Calibri"/>
        </w:rPr>
        <w:t xml:space="preserve">Optionally, additional fields can be added after </w:t>
      </w:r>
      <w:r w:rsidR="009B4AA0">
        <w:rPr>
          <w:rFonts w:eastAsia="Calibri"/>
        </w:rPr>
        <w:t>those</w:t>
      </w:r>
      <w:r>
        <w:rPr>
          <w:rFonts w:eastAsia="Calibri"/>
        </w:rPr>
        <w:t xml:space="preserve"> field</w:t>
      </w:r>
      <w:r w:rsidR="009B4AA0" w:rsidRPr="007D2133">
        <w:rPr>
          <w:rFonts w:eastAsia="Calibri"/>
        </w:rPr>
        <w:t>s based on operator policy.</w:t>
      </w:r>
    </w:p>
    <w:p w:rsidR="009B4AA0" w:rsidRPr="007D2133" w:rsidRDefault="009B4AA0" w:rsidP="009B4AA0">
      <w:pPr>
        <w:rPr>
          <w:rFonts w:eastAsia="Calibri"/>
        </w:rPr>
      </w:pPr>
      <w:r w:rsidRPr="007D2133">
        <w:rPr>
          <w:rFonts w:eastAsia="Calibri"/>
        </w:rPr>
        <w:t>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ield (MINOR), and the 3</w:t>
      </w:r>
      <w:r w:rsidRPr="00C24783">
        <w:rPr>
          <w:rFonts w:eastAsia="Calibri"/>
          <w:vertAlign w:val="superscript"/>
        </w:rPr>
        <w:t>rd</w:t>
      </w:r>
      <w:r w:rsidRPr="007D2133">
        <w:rPr>
          <w:rFonts w:eastAsia="Calibri"/>
        </w:rPr>
        <w:t xml:space="preserve"> Field (PATCH) shall contain unsigned integer numbers. The 4</w:t>
      </w:r>
      <w:r w:rsidRPr="007D2133">
        <w:rPr>
          <w:rFonts w:eastAsia="Calibri"/>
          <w:vertAlign w:val="superscript"/>
        </w:rPr>
        <w:t>th</w:t>
      </w:r>
      <w:r w:rsidRPr="007D2133">
        <w:rPr>
          <w:rFonts w:eastAsia="Calibri"/>
        </w:rPr>
        <w:t xml:space="preserve"> Field (DRAFT)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 The fields shall be separated by ".".</w:t>
      </w:r>
    </w:p>
    <w:p w:rsidR="00C4736B" w:rsidRDefault="009B4AA0" w:rsidP="00055F99">
      <w:pPr>
        <w:pStyle w:val="EX"/>
        <w:rPr>
          <w:rFonts w:eastAsia="Calibri"/>
        </w:rPr>
      </w:pPr>
      <w:r w:rsidRPr="007D2133">
        <w:t>EXAMPLE:</w:t>
      </w:r>
      <w:r w:rsidRPr="007D2133">
        <w:tab/>
        <w:t>"1.0.0.alpha-1"</w:t>
      </w:r>
      <w:r w:rsidR="00C4736B">
        <w:rPr>
          <w:rFonts w:eastAsia="Calibri"/>
        </w:rPr>
        <w:t>.</w:t>
      </w:r>
    </w:p>
    <w:p w:rsidR="00C4736B" w:rsidRPr="00742832" w:rsidRDefault="00C4736B" w:rsidP="00C4736B">
      <w:pPr>
        <w:pStyle w:val="Heading4"/>
        <w:rPr>
          <w:rFonts w:eastAsia="Calibri"/>
        </w:rPr>
      </w:pPr>
      <w:bookmarkStart w:id="31" w:name="_Toc9505797"/>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31"/>
    </w:p>
    <w:p w:rsidR="004F2651" w:rsidRPr="007D2133" w:rsidRDefault="004F2651" w:rsidP="004F2651">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C4736B" w:rsidRDefault="004F2651" w:rsidP="004F2651">
      <w:pPr>
        <w:rPr>
          <w:rFonts w:eastAsia="Calibri"/>
        </w:rPr>
      </w:pPr>
      <w:r w:rsidRPr="007D2133">
        <w:rPr>
          <w:rFonts w:eastAsia="Calibri"/>
        </w:rPr>
        <w:t xml:space="preserve">When a new version of the 3GPP TS containing OpenAPI file(s) is published, </w:t>
      </w:r>
      <w:r>
        <w:rPr>
          <w:rFonts w:eastAsia="Calibri"/>
        </w:rPr>
        <w:t>t</w:t>
      </w:r>
      <w:r w:rsidR="00C4736B">
        <w:rPr>
          <w:rFonts w:eastAsia="Calibri"/>
        </w:rPr>
        <w:t xml:space="preserve">he fields of </w:t>
      </w:r>
      <w:r w:rsidRPr="007D2133">
        <w:rPr>
          <w:rFonts w:eastAsia="Calibri"/>
        </w:rPr>
        <w:t>the corresponding</w:t>
      </w:r>
      <w:r w:rsidR="00C4736B">
        <w:rPr>
          <w:rFonts w:eastAsia="Calibri"/>
        </w:rPr>
        <w:t xml:space="preserve"> API version number</w:t>
      </w:r>
      <w:r>
        <w:rPr>
          <w:rFonts w:eastAsia="Calibri"/>
        </w:rPr>
        <w:t>(s)</w:t>
      </w:r>
      <w:r w:rsidR="00C4736B">
        <w:rPr>
          <w:rFonts w:eastAsia="Calibri"/>
        </w:rPr>
        <w:t xml:space="preserve"> shall be incremented according to the following rules:</w:t>
      </w:r>
    </w:p>
    <w:p w:rsidR="004F2651" w:rsidRPr="00055F99" w:rsidRDefault="00C4736B" w:rsidP="00C4736B">
      <w:pPr>
        <w:pStyle w:val="B1"/>
        <w:rPr>
          <w:rFonts w:eastAsia="Calibri"/>
          <w:b/>
        </w:rPr>
      </w:pPr>
      <w:r w:rsidRPr="00055F99">
        <w:rPr>
          <w:rFonts w:eastAsia="Calibri"/>
          <w:b/>
        </w:rPr>
        <w:t>1st Field (MAJOR):</w:t>
      </w:r>
    </w:p>
    <w:p w:rsidR="00133972" w:rsidRDefault="004F2651" w:rsidP="00055F99">
      <w:pPr>
        <w:pStyle w:val="B2"/>
        <w:rPr>
          <w:rFonts w:eastAsia="Calibri"/>
        </w:rPr>
      </w:pPr>
      <w:r>
        <w:rPr>
          <w:rFonts w:eastAsia="Calibri"/>
        </w:rPr>
        <w:t>-</w:t>
      </w:r>
      <w:r>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 when</w:t>
      </w:r>
      <w:r w:rsidR="00133972">
        <w:rPr>
          <w:rFonts w:eastAsia="Calibri"/>
        </w:rPr>
        <w:t>:</w:t>
      </w:r>
    </w:p>
    <w:p w:rsidR="00133972" w:rsidRDefault="004F2651" w:rsidP="00055F99">
      <w:pPr>
        <w:pStyle w:val="B3"/>
        <w:rPr>
          <w:rFonts w:eastAsia="Calibri"/>
        </w:rPr>
      </w:pPr>
      <w:r>
        <w:rPr>
          <w:rFonts w:eastAsia="Calibri"/>
        </w:rPr>
        <w:t>a)</w:t>
      </w:r>
      <w:r w:rsidR="00133972">
        <w:rPr>
          <w:rFonts w:eastAsia="Calibri"/>
        </w:rPr>
        <w:t>-</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Pr>
          <w:rFonts w:eastAsia="Calibri"/>
        </w:rPr>
        <w:t xml:space="preserve"> </w:t>
      </w:r>
      <w:r w:rsidRPr="00C24783">
        <w:t xml:space="preserve">after the OpenAPI freeze </w:t>
      </w:r>
      <w:r>
        <w:t>for a given 3GPP Release; and</w:t>
      </w:r>
    </w:p>
    <w:p w:rsidR="00C4736B" w:rsidRDefault="004F2651" w:rsidP="00055F99">
      <w:pPr>
        <w:pStyle w:val="B3"/>
        <w:rPr>
          <w:rFonts w:eastAsia="Calibri"/>
        </w:rPr>
      </w:pPr>
      <w:r>
        <w:rPr>
          <w:rFonts w:eastAsia="Calibri"/>
        </w:rPr>
        <w:t>b)</w:t>
      </w:r>
      <w:r>
        <w:rPr>
          <w:rFonts w:eastAsia="Calibri"/>
        </w:rPr>
        <w:tab/>
      </w:r>
      <w:r w:rsidR="00E24ACB" w:rsidRPr="006F2311">
        <w:rPr>
          <w:rFonts w:eastAsia="Calibri"/>
        </w:rPr>
        <w:t xml:space="preserve">there </w:t>
      </w:r>
      <w:r w:rsidR="00E24ACB">
        <w:rPr>
          <w:rFonts w:eastAsia="Calibri"/>
        </w:rPr>
        <w:t>are the first</w:t>
      </w:r>
      <w:r w:rsidR="00E24ACB" w:rsidRPr="006F2311">
        <w:rPr>
          <w:rFonts w:eastAsia="Calibri"/>
        </w:rPr>
        <w:t xml:space="preserve"> </w:t>
      </w:r>
      <w:r w:rsidR="00E24ACB">
        <w:rPr>
          <w:rFonts w:eastAsia="Calibri"/>
        </w:rPr>
        <w:t>backward incompatible</w:t>
      </w:r>
      <w:r w:rsidR="00E24ACB" w:rsidRPr="006F2311">
        <w:rPr>
          <w:rFonts w:eastAsia="Calibri"/>
        </w:rPr>
        <w:t xml:space="preserve"> change</w:t>
      </w:r>
      <w:r w:rsidR="00E24ACB">
        <w:rPr>
          <w:rFonts w:eastAsia="Calibri"/>
        </w:rPr>
        <w:t>(</w:t>
      </w:r>
      <w:r w:rsidR="00E24ACB" w:rsidRPr="006F2311">
        <w:rPr>
          <w:rFonts w:eastAsia="Calibri"/>
        </w:rPr>
        <w:t>s</w:t>
      </w:r>
      <w:r w:rsidR="00E24ACB">
        <w:rPr>
          <w:rFonts w:eastAsia="Calibri"/>
        </w:rPr>
        <w:t>)</w:t>
      </w:r>
      <w:r w:rsidR="00E24ACB" w:rsidRPr="006F2311">
        <w:rPr>
          <w:rFonts w:eastAsia="Calibri"/>
        </w:rPr>
        <w:t xml:space="preserve"> to </w:t>
      </w:r>
      <w:r w:rsidR="00E24ACB">
        <w:rPr>
          <w:rFonts w:eastAsia="Calibri"/>
        </w:rPr>
        <w:t>the</w:t>
      </w:r>
      <w:r w:rsidR="00E24ACB" w:rsidRPr="006F2311">
        <w:rPr>
          <w:rFonts w:eastAsia="Calibri"/>
        </w:rPr>
        <w:t xml:space="preserve"> existing API </w:t>
      </w:r>
      <w:r w:rsidR="00E24ACB">
        <w:rPr>
          <w:rFonts w:eastAsia="Calibri"/>
        </w:rPr>
        <w:t>with respect to the latest version in the previous 3GPP Release while</w:t>
      </w:r>
      <w:r w:rsidR="00E24ACB" w:rsidRPr="006F2311">
        <w:rPr>
          <w:rFonts w:eastAsia="Calibri"/>
        </w:rPr>
        <w:t xml:space="preserve"> a </w:t>
      </w:r>
      <w:r w:rsidR="00E24ACB">
        <w:rPr>
          <w:rFonts w:eastAsia="Calibri"/>
        </w:rPr>
        <w:t>3GPP R</w:t>
      </w:r>
      <w:r w:rsidR="00E24ACB" w:rsidRPr="006F2311">
        <w:rPr>
          <w:rFonts w:eastAsia="Calibri"/>
        </w:rPr>
        <w:t xml:space="preserve">elease </w:t>
      </w:r>
      <w:r w:rsidR="00E24ACB">
        <w:rPr>
          <w:rFonts w:eastAsia="Calibri"/>
        </w:rPr>
        <w:t xml:space="preserve">is </w:t>
      </w:r>
      <w:r w:rsidR="00E24ACB" w:rsidRPr="006F2311">
        <w:rPr>
          <w:rFonts w:eastAsia="Calibri"/>
        </w:rPr>
        <w:t xml:space="preserve">under development </w:t>
      </w:r>
      <w:r w:rsidR="00E24ACB">
        <w:rPr>
          <w:rFonts w:eastAsia="Calibri"/>
        </w:rPr>
        <w:t>(i.e. prior to the OpenAPI freeze for a given 3GPP Release).</w:t>
      </w:r>
    </w:p>
    <w:p w:rsidR="00924763" w:rsidRPr="007D2133" w:rsidRDefault="00924763" w:rsidP="00924763">
      <w:pPr>
        <w:pStyle w:val="EX"/>
      </w:pPr>
      <w:r w:rsidRPr="007D2133">
        <w:lastRenderedPageBreak/>
        <w:t>EXAMPLE 1:</w:t>
      </w:r>
      <w:r w:rsidRPr="007D2133">
        <w:tab/>
      </w:r>
      <w:r w:rsidR="00E24ACB" w:rsidRPr="007D2133">
        <w:t xml:space="preserve">Assuming that 3GPP Rel-16 under development contains API version "1.1.0.alpha-2", and a backward incompatible change </w:t>
      </w:r>
      <w:r w:rsidR="00E24ACB">
        <w:rPr>
          <w:rFonts w:eastAsia="Calibri"/>
        </w:rPr>
        <w:t xml:space="preserve">with respect to the latest version in the previous 3GPP Release </w:t>
      </w:r>
      <w:r w:rsidR="00E24ACB" w:rsidRPr="007D2133">
        <w:t>is applied to that API before the OpenAPI freeze, the new Rel-16 API version is "2.0.0-alpha-1".</w:t>
      </w:r>
    </w:p>
    <w:p w:rsidR="00924763" w:rsidRPr="007D2133" w:rsidRDefault="00924763" w:rsidP="00924763">
      <w:pPr>
        <w:pStyle w:val="NO"/>
      </w:pPr>
      <w:r w:rsidRPr="007D2133">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924763" w:rsidRPr="007D2133" w:rsidRDefault="00924763" w:rsidP="00924763">
      <w:pPr>
        <w:pStyle w:val="NO"/>
      </w:pPr>
      <w:r w:rsidRPr="007D2133">
        <w:t>NOTE 2:</w:t>
      </w:r>
      <w:r w:rsidRPr="007D2133">
        <w:tab/>
        <w:t>Rules for determining backward incompatible changes are provided in Annex B.</w:t>
      </w:r>
    </w:p>
    <w:p w:rsidR="00924763" w:rsidRPr="007D2133" w:rsidRDefault="00924763" w:rsidP="0092476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924763" w:rsidRPr="007D2133" w:rsidRDefault="00924763" w:rsidP="00924763">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924763" w:rsidRPr="007D2133" w:rsidRDefault="00924763" w:rsidP="0092476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924763" w:rsidRPr="007D2133" w:rsidRDefault="00924763" w:rsidP="0092476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924763" w:rsidRPr="007D2133" w:rsidRDefault="00924763" w:rsidP="0092476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924763" w:rsidRPr="007D2133" w:rsidRDefault="00924763" w:rsidP="00924763">
      <w:pPr>
        <w:pStyle w:val="NO"/>
      </w:pPr>
      <w:r w:rsidRPr="007D2133">
        <w:t>NOTE 4:</w:t>
      </w:r>
      <w:r w:rsidRPr="007D2133">
        <w:tab/>
        <w:t>For each such Release a new MINOR version is assigned.</w:t>
      </w:r>
    </w:p>
    <w:p w:rsidR="00924763" w:rsidRPr="007D2133" w:rsidRDefault="00924763" w:rsidP="0092476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924763" w:rsidRPr="007D2133" w:rsidRDefault="00924763" w:rsidP="0092476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924763" w:rsidRPr="007D2133" w:rsidRDefault="00924763" w:rsidP="0092476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924763" w:rsidRPr="007D2133" w:rsidRDefault="00924763" w:rsidP="00924763">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924763" w:rsidRPr="007D2133" w:rsidRDefault="00924763" w:rsidP="0092476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924763" w:rsidRPr="00055F99" w:rsidRDefault="00924763" w:rsidP="00FB117C">
      <w:pPr>
        <w:pStyle w:val="B1"/>
        <w:rPr>
          <w:rFonts w:eastAsia="Calibri"/>
          <w:b/>
        </w:rPr>
      </w:pPr>
      <w:r w:rsidRPr="00055F99">
        <w:rPr>
          <w:rFonts w:eastAsia="Calibri"/>
          <w:b/>
        </w:rPr>
        <w:t xml:space="preserve">2nd </w:t>
      </w:r>
      <w:r w:rsidR="00C4736B" w:rsidRPr="00055F99">
        <w:rPr>
          <w:rFonts w:eastAsia="Calibri"/>
          <w:b/>
        </w:rPr>
        <w:t>Field (MINOR):</w:t>
      </w:r>
    </w:p>
    <w:p w:rsidR="00FB117C" w:rsidRDefault="00702477"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 xml:space="preserve">field shall be incremented </w:t>
      </w:r>
      <w:r w:rsidR="00FB117C">
        <w:rPr>
          <w:rFonts w:eastAsia="Calibri"/>
        </w:rPr>
        <w:t>when:</w:t>
      </w:r>
    </w:p>
    <w:p w:rsidR="00FB117C" w:rsidRDefault="00924763" w:rsidP="00055F99">
      <w:pPr>
        <w:pStyle w:val="B3"/>
        <w:rPr>
          <w:rFonts w:eastAsia="Calibri"/>
        </w:rPr>
      </w:pPr>
      <w:r>
        <w:rPr>
          <w:rFonts w:eastAsia="Calibri"/>
        </w:rPr>
        <w:t>a)</w:t>
      </w:r>
      <w:r>
        <w:rPr>
          <w:rFonts w:eastAsia="Calibri"/>
        </w:rPr>
        <w:tab/>
      </w:r>
      <w:r w:rsidR="00FB117C">
        <w:rPr>
          <w:rFonts w:eastAsia="Calibri"/>
        </w:rPr>
        <w:t xml:space="preserve">there are </w:t>
      </w:r>
      <w:r>
        <w:rPr>
          <w:rFonts w:eastAsia="Calibri"/>
        </w:rPr>
        <w:t xml:space="preserve">the first </w:t>
      </w:r>
      <w:r w:rsidR="00FB117C" w:rsidRPr="00D90A06">
        <w:rPr>
          <w:rFonts w:eastAsia="Calibri"/>
        </w:rPr>
        <w:t xml:space="preserve">one or more </w:t>
      </w:r>
      <w:r w:rsidR="00FB117C">
        <w:rPr>
          <w:rFonts w:eastAsia="Calibri"/>
        </w:rPr>
        <w:t xml:space="preserve">backward compatible </w:t>
      </w:r>
      <w:r w:rsidR="00FB117C" w:rsidRPr="00D90A06">
        <w:rPr>
          <w:rFonts w:eastAsia="Calibri"/>
        </w:rPr>
        <w:t>changes</w:t>
      </w:r>
      <w:r w:rsidR="00FB117C">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sidR="00FB117C">
        <w:rPr>
          <w:rFonts w:eastAsia="Calibri"/>
        </w:rPr>
        <w:t xml:space="preserve">to the </w:t>
      </w:r>
      <w:r>
        <w:rPr>
          <w:rFonts w:eastAsia="Calibri"/>
        </w:rPr>
        <w:t xml:space="preserve">same </w:t>
      </w:r>
      <w:r w:rsidR="00FB117C">
        <w:rPr>
          <w:rFonts w:eastAsia="Calibri"/>
        </w:rPr>
        <w:t>API</w:t>
      </w:r>
      <w:r w:rsidR="00FB117C"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w:t>
      </w:r>
      <w:r w:rsidR="00FB117C">
        <w:rPr>
          <w:rFonts w:eastAsia="Calibri"/>
        </w:rPr>
        <w:t xml:space="preserve"> </w:t>
      </w:r>
      <w:r w:rsidR="0051393C">
        <w:rPr>
          <w:rFonts w:eastAsia="Calibri"/>
        </w:rPr>
        <w:t>I</w:t>
      </w:r>
      <w:r w:rsidR="0051393C" w:rsidRPr="007D2133">
        <w:rPr>
          <w:rFonts w:eastAsia="Calibri"/>
        </w:rPr>
        <w:t xml:space="preserve">f </w:t>
      </w:r>
      <w:r w:rsidR="00FA6425">
        <w:rPr>
          <w:rFonts w:eastAsia="Calibri"/>
        </w:rPr>
        <w:t>the same 1</w:t>
      </w:r>
      <w:r w:rsidR="00FA6425" w:rsidRPr="0042525C">
        <w:rPr>
          <w:rFonts w:eastAsia="Calibri"/>
          <w:vertAlign w:val="superscript"/>
        </w:rPr>
        <w:t>st</w:t>
      </w:r>
      <w:r w:rsidR="00FA6425">
        <w:rPr>
          <w:rFonts w:eastAsia="Calibri"/>
        </w:rPr>
        <w:t xml:space="preserve"> Field (MAJOR) and</w:t>
      </w:r>
      <w:r w:rsidR="00FA6425" w:rsidRPr="007D2133">
        <w:rPr>
          <w:rFonts w:eastAsia="Calibri"/>
        </w:rPr>
        <w:t xml:space="preserve"> </w:t>
      </w:r>
      <w:r w:rsidR="0051393C" w:rsidRPr="007D2133">
        <w:rPr>
          <w:rFonts w:eastAsia="Calibri"/>
        </w:rPr>
        <w:t xml:space="preserve">the </w:t>
      </w:r>
      <w:r w:rsidR="0051393C">
        <w:rPr>
          <w:rFonts w:eastAsia="Calibri"/>
        </w:rPr>
        <w:t>2</w:t>
      </w:r>
      <w:r w:rsidR="0051393C" w:rsidRPr="00C24783">
        <w:rPr>
          <w:rFonts w:eastAsia="Calibri"/>
          <w:vertAlign w:val="superscript"/>
        </w:rPr>
        <w:t>nd</w:t>
      </w:r>
      <w:r w:rsidR="0051393C">
        <w:rPr>
          <w:rFonts w:eastAsia="Calibri"/>
        </w:rPr>
        <w:t xml:space="preserve"> Field (</w:t>
      </w:r>
      <w:r w:rsidR="0051393C" w:rsidRPr="007D2133">
        <w:rPr>
          <w:rFonts w:eastAsia="Calibri"/>
        </w:rPr>
        <w:t>MINOR</w:t>
      </w:r>
      <w:r w:rsidR="0051393C">
        <w:rPr>
          <w:rFonts w:eastAsia="Calibri"/>
        </w:rPr>
        <w:t>)</w:t>
      </w:r>
      <w:r w:rsidR="0051393C" w:rsidRPr="007D2133">
        <w:rPr>
          <w:rFonts w:eastAsia="Calibri"/>
        </w:rPr>
        <w:t xml:space="preserve"> </w:t>
      </w:r>
      <w:r w:rsidR="00FA6425">
        <w:rPr>
          <w:rFonts w:eastAsia="Calibri"/>
        </w:rPr>
        <w:t>are assigned to</w:t>
      </w:r>
      <w:r w:rsidR="0051393C" w:rsidRPr="007D2133">
        <w:rPr>
          <w:rFonts w:eastAsia="Calibri"/>
        </w:rPr>
        <w:t xml:space="preserve"> </w:t>
      </w:r>
      <w:r w:rsidR="0051393C" w:rsidRPr="007D2133">
        <w:rPr>
          <w:rFonts w:eastAsia="Calibri"/>
          <w:i/>
        </w:rPr>
        <w:t>n</w:t>
      </w:r>
      <w:r w:rsidR="0051393C" w:rsidRPr="007D2133">
        <w:rPr>
          <w:rFonts w:eastAsia="Calibri"/>
        </w:rPr>
        <w:t xml:space="preserve"> previous </w:t>
      </w:r>
      <w:r w:rsidR="0051393C">
        <w:rPr>
          <w:rFonts w:eastAsia="Calibri"/>
        </w:rPr>
        <w:t xml:space="preserve">3GPP </w:t>
      </w:r>
      <w:r w:rsidR="0051393C" w:rsidRPr="007D2133">
        <w:rPr>
          <w:rFonts w:eastAsia="Calibri"/>
        </w:rPr>
        <w:t xml:space="preserve">Releases, a MINOR version number shall be reserved for each </w:t>
      </w:r>
      <w:r w:rsidR="00FA6425">
        <w:rPr>
          <w:rFonts w:eastAsia="Calibri"/>
        </w:rPr>
        <w:t>intermediate</w:t>
      </w:r>
      <w:r w:rsidR="0051393C" w:rsidRPr="007D2133">
        <w:rPr>
          <w:rFonts w:eastAsia="Calibri"/>
        </w:rPr>
        <w:t xml:space="preserve"> </w:t>
      </w:r>
      <w:r w:rsidR="0051393C">
        <w:rPr>
          <w:rFonts w:eastAsia="Calibri"/>
        </w:rPr>
        <w:t xml:space="preserve">3GPP </w:t>
      </w:r>
      <w:r w:rsidR="0051393C" w:rsidRPr="007D2133">
        <w:rPr>
          <w:rFonts w:eastAsia="Calibri"/>
        </w:rPr>
        <w:t xml:space="preserve">Release for possible subsequent changes in that Release and the MINOR version number shall be incremented by </w:t>
      </w:r>
      <w:r w:rsidR="0051393C" w:rsidRPr="007D2133">
        <w:rPr>
          <w:rFonts w:eastAsia="Calibri"/>
          <w:i/>
        </w:rPr>
        <w:t>n</w:t>
      </w:r>
      <w:r w:rsidR="0051393C" w:rsidRPr="007D2133">
        <w:rPr>
          <w:rFonts w:eastAsia="Calibri"/>
        </w:rPr>
        <w:t>; and</w:t>
      </w:r>
    </w:p>
    <w:p w:rsidR="0051393C" w:rsidRPr="007D2133" w:rsidRDefault="0051393C" w:rsidP="0051393C">
      <w:pPr>
        <w:pStyle w:val="EX"/>
      </w:pPr>
      <w:r w:rsidRPr="007D2133">
        <w:lastRenderedPageBreak/>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FB117C" w:rsidRDefault="0051393C" w:rsidP="00055F99">
      <w:pPr>
        <w:pStyle w:val="B3"/>
        <w:rPr>
          <w:rFonts w:eastAsia="Calibri"/>
        </w:rPr>
      </w:pPr>
      <w:r>
        <w:rPr>
          <w:rFonts w:eastAsia="Calibri"/>
        </w:rPr>
        <w:t>b)</w:t>
      </w:r>
      <w:r>
        <w:rPr>
          <w:rFonts w:eastAsia="Calibri"/>
        </w:rPr>
        <w:tab/>
      </w:r>
      <w:r w:rsidR="00FB117C">
        <w:rPr>
          <w:rFonts w:eastAsia="Calibri"/>
        </w:rPr>
        <w:t xml:space="preserve">there are </w:t>
      </w:r>
      <w:r w:rsidR="00FB117C" w:rsidRPr="00D90A06">
        <w:rPr>
          <w:rFonts w:eastAsia="Calibri"/>
        </w:rPr>
        <w:t xml:space="preserve">one or more </w:t>
      </w:r>
      <w:r>
        <w:rPr>
          <w:rFonts w:eastAsia="Calibri"/>
        </w:rPr>
        <w:t xml:space="preserve">subsequent </w:t>
      </w:r>
      <w:r w:rsidR="00FB117C">
        <w:rPr>
          <w:rFonts w:eastAsia="Calibri"/>
        </w:rPr>
        <w:t>backward compatible</w:t>
      </w:r>
      <w:r w:rsidR="00FB117C" w:rsidRPr="00D90A06">
        <w:rPr>
          <w:rFonts w:eastAsia="Calibri"/>
        </w:rPr>
        <w:t xml:space="preserve"> </w:t>
      </w:r>
      <w:r w:rsidRPr="007D2133">
        <w:rPr>
          <w:rFonts w:eastAsia="Calibri"/>
        </w:rPr>
        <w:t>additions of features not corresponding to changes to previous 3GPP R</w:t>
      </w:r>
      <w:r>
        <w:rPr>
          <w:rFonts w:eastAsia="Calibri"/>
        </w:rPr>
        <w:t>eleases</w:t>
      </w:r>
      <w:r w:rsidR="00FB117C">
        <w:rPr>
          <w:rFonts w:eastAsia="Calibri"/>
        </w:rPr>
        <w:t xml:space="preserve"> </w:t>
      </w:r>
      <w:r w:rsidR="00C4736B" w:rsidRPr="00D90A06">
        <w:rPr>
          <w:rFonts w:eastAsia="Calibri"/>
        </w:rPr>
        <w:t>to the API</w:t>
      </w:r>
      <w:r w:rsidR="00C4736B">
        <w:rPr>
          <w:rFonts w:eastAsia="Calibri"/>
        </w:rPr>
        <w:t xml:space="preserve"> </w:t>
      </w:r>
      <w:r w:rsidR="00FB117C">
        <w:rPr>
          <w:rFonts w:eastAsia="Calibri"/>
        </w:rPr>
        <w:t xml:space="preserve">in a frozen </w:t>
      </w:r>
      <w:r>
        <w:rPr>
          <w:rFonts w:eastAsia="Calibri"/>
        </w:rPr>
        <w:t>3GPP R</w:t>
      </w:r>
      <w:r w:rsidR="00FB117C">
        <w:rPr>
          <w:rFonts w:eastAsia="Calibri"/>
        </w:rPr>
        <w:t xml:space="preserve">elease </w:t>
      </w:r>
      <w:r w:rsidRPr="007D2133">
        <w:rPr>
          <w:rFonts w:eastAsia="Calibri"/>
        </w:rPr>
        <w:t>before a higher MINOR number has been allocated for the same MAJOR version (for a subsequent Release)</w:t>
      </w:r>
      <w:r w:rsidR="00FB117C">
        <w:rPr>
          <w:rFonts w:eastAsia="Calibri"/>
        </w:rPr>
        <w:t>.</w:t>
      </w:r>
    </w:p>
    <w:p w:rsidR="00C4736B" w:rsidRPr="00D90A06" w:rsidRDefault="0051393C" w:rsidP="00055F99">
      <w:pPr>
        <w:pStyle w:val="B1"/>
        <w:rPr>
          <w:rFonts w:eastAsia="Calibri"/>
        </w:rPr>
      </w:pPr>
      <w:r>
        <w:rPr>
          <w:rFonts w:eastAsia="Calibri"/>
        </w:rPr>
        <w:t>-</w:t>
      </w:r>
      <w:r>
        <w:rPr>
          <w:rFonts w:eastAsia="Calibri"/>
        </w:rPr>
        <w:tab/>
      </w:r>
      <w:r w:rsidR="00C90620">
        <w:rPr>
          <w:rFonts w:eastAsia="Calibri"/>
        </w:rPr>
        <w:t>This field shall be reset to "0" if the 1</w:t>
      </w:r>
      <w:r w:rsidR="00C90620" w:rsidRPr="0042525C">
        <w:rPr>
          <w:rFonts w:eastAsia="Calibri"/>
          <w:vertAlign w:val="superscript"/>
        </w:rPr>
        <w:t>st</w:t>
      </w:r>
      <w:r w:rsidR="00C90620">
        <w:rPr>
          <w:rFonts w:eastAsia="Calibri"/>
        </w:rPr>
        <w:t xml:space="preserve"> </w:t>
      </w:r>
      <w:r>
        <w:rPr>
          <w:rFonts w:eastAsia="Calibri"/>
        </w:rPr>
        <w:t>F</w:t>
      </w:r>
      <w:r w:rsidR="00C90620">
        <w:rPr>
          <w:rFonts w:eastAsia="Calibri"/>
        </w:rPr>
        <w:t xml:space="preserve">ield </w:t>
      </w:r>
      <w:r>
        <w:rPr>
          <w:rFonts w:eastAsia="Calibri"/>
        </w:rPr>
        <w:t xml:space="preserve">(MAJOR) </w:t>
      </w:r>
      <w:r w:rsidR="00C90620">
        <w:rPr>
          <w:rFonts w:eastAsia="Calibri"/>
        </w:rPr>
        <w:t>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393C" w:rsidRPr="007D2133" w:rsidRDefault="0051393C" w:rsidP="0051393C">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393C" w:rsidRPr="007D2133" w:rsidRDefault="0051393C" w:rsidP="0051393C">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51393C" w:rsidRPr="007D2133" w:rsidRDefault="0051393C" w:rsidP="0051393C">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393C" w:rsidRPr="00055F99" w:rsidRDefault="0051393C" w:rsidP="00C4736B">
      <w:pPr>
        <w:pStyle w:val="B1"/>
        <w:rPr>
          <w:rFonts w:eastAsia="Calibri"/>
          <w:b/>
        </w:rPr>
      </w:pPr>
      <w:r w:rsidRPr="00055F99">
        <w:rPr>
          <w:rFonts w:eastAsia="Calibri"/>
          <w:b/>
        </w:rPr>
        <w:t xml:space="preserve">3rd </w:t>
      </w:r>
      <w:r w:rsidR="00C4736B" w:rsidRPr="00055F99">
        <w:rPr>
          <w:rFonts w:eastAsia="Calibri"/>
          <w:b/>
        </w:rPr>
        <w:t>Field (PATCH):</w:t>
      </w:r>
    </w:p>
    <w:p w:rsidR="0051393C" w:rsidRDefault="00E80390"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w:t>
      </w:r>
      <w:r w:rsidR="0051393C">
        <w:rPr>
          <w:rFonts w:eastAsia="Calibri"/>
        </w:rPr>
        <w:t>:</w:t>
      </w:r>
    </w:p>
    <w:p w:rsidR="00E80390" w:rsidRDefault="0051393C" w:rsidP="00055F99">
      <w:pPr>
        <w:pStyle w:val="B3"/>
        <w:rPr>
          <w:rFonts w:eastAsia="Calibri"/>
        </w:rPr>
      </w:pPr>
      <w:r>
        <w:rPr>
          <w:rFonts w:eastAsia="Calibri"/>
        </w:rPr>
        <w:t>a)</w:t>
      </w:r>
      <w:r>
        <w:rPr>
          <w:rFonts w:eastAsia="Calibri"/>
        </w:rPr>
        <w:tab/>
      </w:r>
      <w:r w:rsidR="00C4736B"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00C4736B" w:rsidRPr="00D90A06">
        <w:rPr>
          <w:rFonts w:eastAsia="Calibri"/>
        </w:rPr>
        <w:t xml:space="preserve">one or more </w:t>
      </w:r>
      <w:r w:rsidR="00E80390" w:rsidRPr="007D2133">
        <w:rPr>
          <w:rFonts w:eastAsia="Calibri"/>
        </w:rPr>
        <w:t>backward-compatible</w:t>
      </w:r>
      <w:r w:rsidR="00E80390" w:rsidRPr="00D90A06">
        <w:rPr>
          <w:rFonts w:eastAsia="Calibri"/>
        </w:rPr>
        <w:t xml:space="preserve"> </w:t>
      </w:r>
      <w:r w:rsidR="00C4736B" w:rsidRPr="00D90A06">
        <w:rPr>
          <w:rFonts w:eastAsia="Calibri"/>
        </w:rPr>
        <w:t xml:space="preserve">corrections </w:t>
      </w:r>
      <w:r w:rsidR="00E80390">
        <w:rPr>
          <w:rFonts w:eastAsia="Calibri"/>
        </w:rPr>
        <w:t>(</w:t>
      </w:r>
      <w:r w:rsidR="00E80390" w:rsidRPr="007D2133">
        <w:rPr>
          <w:rFonts w:eastAsia="Calibri"/>
        </w:rPr>
        <w:t>but no changes requiring an update of the 1</w:t>
      </w:r>
      <w:r w:rsidR="00E80390" w:rsidRPr="00055F99">
        <w:rPr>
          <w:rFonts w:eastAsia="Calibri"/>
        </w:rPr>
        <w:t>st</w:t>
      </w:r>
      <w:r w:rsidR="00E80390" w:rsidRPr="007D2133">
        <w:rPr>
          <w:rFonts w:eastAsia="Calibri"/>
        </w:rPr>
        <w:t xml:space="preserve"> </w:t>
      </w:r>
      <w:r w:rsidR="00E80390">
        <w:rPr>
          <w:rFonts w:eastAsia="Calibri"/>
        </w:rPr>
        <w:t>F</w:t>
      </w:r>
      <w:r w:rsidR="00E80390" w:rsidRPr="007D2133">
        <w:rPr>
          <w:rFonts w:eastAsia="Calibri"/>
        </w:rPr>
        <w:t>ield (MAJOR) or of the 2</w:t>
      </w:r>
      <w:r w:rsidR="00E80390" w:rsidRPr="00055F99">
        <w:rPr>
          <w:rFonts w:eastAsia="Calibri"/>
        </w:rPr>
        <w:t>nd</w:t>
      </w:r>
      <w:r w:rsidR="00E80390" w:rsidRPr="007D2133">
        <w:rPr>
          <w:rFonts w:eastAsia="Calibri"/>
        </w:rPr>
        <w:t xml:space="preserve"> </w:t>
      </w:r>
      <w:r w:rsidR="00E80390">
        <w:rPr>
          <w:rFonts w:eastAsia="Calibri"/>
        </w:rPr>
        <w:t>F</w:t>
      </w:r>
      <w:r w:rsidR="00E80390" w:rsidRPr="007D2133">
        <w:rPr>
          <w:rFonts w:eastAsia="Calibri"/>
        </w:rPr>
        <w:t>ield (MINOR)</w:t>
      </w:r>
      <w:r w:rsidR="00E80390">
        <w:rPr>
          <w:rFonts w:eastAsia="Calibri"/>
        </w:rPr>
        <w:t xml:space="preserve"> )</w:t>
      </w:r>
      <w:r w:rsidR="00C4736B" w:rsidRPr="00D90A06">
        <w:rPr>
          <w:rFonts w:eastAsia="Calibri"/>
        </w:rPr>
        <w:t xml:space="preserve">are made </w:t>
      </w:r>
      <w:r w:rsidR="00C4736B">
        <w:rPr>
          <w:rFonts w:eastAsia="Calibri"/>
        </w:rPr>
        <w:t>to the API</w:t>
      </w:r>
      <w:r w:rsidR="00E80390" w:rsidRPr="00055F99">
        <w:rPr>
          <w:rFonts w:eastAsia="Calibri"/>
        </w:rPr>
        <w:t xml:space="preserve"> after the OpenAPI freeze of a 3GPP Release</w:t>
      </w:r>
      <w:r w:rsidR="00E80390" w:rsidRPr="007D2133">
        <w:rPr>
          <w:rFonts w:eastAsia="Calibri"/>
        </w:rPr>
        <w:t>; and</w:t>
      </w:r>
    </w:p>
    <w:p w:rsidR="00E80390" w:rsidRPr="007D2133" w:rsidRDefault="00E80390" w:rsidP="00E80390">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C4736B" w:rsidRDefault="00E80390" w:rsidP="00055F99">
      <w:pPr>
        <w:pStyle w:val="B2"/>
        <w:rPr>
          <w:rFonts w:eastAsia="Calibri"/>
        </w:rPr>
      </w:pPr>
      <w:r>
        <w:rPr>
          <w:rFonts w:eastAsia="Calibri"/>
        </w:rPr>
        <w:t>-</w:t>
      </w:r>
      <w:r>
        <w:rPr>
          <w:rFonts w:eastAsia="Calibri"/>
        </w:rPr>
        <w:tab/>
      </w:r>
      <w:r w:rsidR="00C90620">
        <w:rPr>
          <w:rFonts w:eastAsia="Calibri"/>
        </w:rPr>
        <w:t>This field shall be reset to "0" if the 1</w:t>
      </w:r>
      <w:r w:rsidR="00C90620"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w:t>
      </w:r>
      <w:r w:rsidR="00BD4962">
        <w:rPr>
          <w:rFonts w:eastAsia="Calibri"/>
        </w:rPr>
        <w:t xml:space="preserve"> </w:t>
      </w:r>
      <w:r w:rsidR="00C90620">
        <w:rPr>
          <w:rFonts w:eastAsia="Calibri"/>
        </w:rPr>
        <w:t>2</w:t>
      </w:r>
      <w:r w:rsidR="00C90620" w:rsidRPr="00265F86">
        <w:rPr>
          <w:rFonts w:eastAsia="Calibri"/>
          <w:vertAlign w:val="superscript"/>
        </w:rPr>
        <w:t>nd</w:t>
      </w:r>
      <w:r w:rsidR="00C90620">
        <w:rPr>
          <w:rFonts w:eastAsia="Calibri"/>
        </w:rPr>
        <w:t xml:space="preserve"> </w:t>
      </w:r>
      <w:r>
        <w:rPr>
          <w:rFonts w:eastAsia="Calibri"/>
        </w:rPr>
        <w:t>F</w:t>
      </w:r>
      <w:r w:rsidR="00C90620">
        <w:rPr>
          <w:rFonts w:eastAsia="Calibri"/>
        </w:rPr>
        <w:t xml:space="preserve">ield </w:t>
      </w:r>
      <w:r>
        <w:rPr>
          <w:rFonts w:eastAsia="Calibri"/>
        </w:rPr>
        <w:t xml:space="preserve">(MINOR) </w:t>
      </w:r>
      <w:r w:rsidR="00C90620">
        <w:rPr>
          <w:rFonts w:eastAsia="Calibri"/>
        </w:rPr>
        <w:t>is changed.</w:t>
      </w:r>
    </w:p>
    <w:p w:rsidR="00E80390" w:rsidRPr="007D2133" w:rsidRDefault="00E80390" w:rsidP="00E80390">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E80390" w:rsidRPr="007D2133" w:rsidRDefault="00E80390" w:rsidP="00E80390">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E80390" w:rsidRPr="007D2133" w:rsidRDefault="00E80390" w:rsidP="00E80390">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E80390" w:rsidRPr="007D2133" w:rsidRDefault="00E80390" w:rsidP="00E80390">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E80390" w:rsidRPr="007D2133" w:rsidRDefault="00E80390" w:rsidP="00E80390">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E80390" w:rsidRPr="007D2133" w:rsidRDefault="00E80390" w:rsidP="00E80390">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E80390" w:rsidRPr="007D2133" w:rsidRDefault="00E80390" w:rsidP="00E80390">
      <w:pPr>
        <w:pStyle w:val="B2"/>
        <w:rPr>
          <w:rFonts w:eastAsia="Calibri"/>
        </w:rPr>
      </w:pPr>
      <w:r w:rsidRPr="007D2133">
        <w:rPr>
          <w:rFonts w:eastAsia="Calibri"/>
        </w:rPr>
        <w:lastRenderedPageBreak/>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E80390" w:rsidRPr="007D2133" w:rsidRDefault="00E80390" w:rsidP="00E80390">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E80390" w:rsidRPr="007D2133" w:rsidRDefault="00E80390" w:rsidP="00E80390">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E80390" w:rsidRPr="007D2133" w:rsidRDefault="00E80390" w:rsidP="00E80390">
      <w:pPr>
        <w:pStyle w:val="NO"/>
      </w:pPr>
      <w:r w:rsidRPr="007D2133">
        <w:t>NOTE 1</w:t>
      </w:r>
      <w:r>
        <w:t>3</w:t>
      </w:r>
      <w:r w:rsidRPr="007D2133">
        <w:t>:</w:t>
      </w:r>
      <w:r w:rsidRPr="007D2133">
        <w:tab/>
        <w:t xml:space="preserve">The </w:t>
      </w:r>
      <w:r w:rsidRPr="007D2133">
        <w:rPr>
          <w:rFonts w:eastAsia="Calibri"/>
        </w:rPr>
        <w:t>API version number is incremented using 3GPP change requests.</w:t>
      </w:r>
    </w:p>
    <w:p w:rsidR="00C4736B" w:rsidRPr="00742832" w:rsidRDefault="00C4736B" w:rsidP="00C4736B">
      <w:pPr>
        <w:pStyle w:val="Heading4"/>
        <w:rPr>
          <w:rFonts w:eastAsia="Calibri"/>
        </w:rPr>
      </w:pPr>
      <w:bookmarkStart w:id="32" w:name="_Toc9505798"/>
      <w:r>
        <w:rPr>
          <w:rFonts w:eastAsia="Calibri"/>
        </w:rPr>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32"/>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as described in subclause 4.4.1.</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subclause </w:t>
      </w:r>
      <w:r w:rsidR="006368E1">
        <w:rPr>
          <w:lang w:eastAsia="zh-CN"/>
        </w:rPr>
        <w:t>5.3.3</w:t>
      </w:r>
      <w:r>
        <w:rPr>
          <w:rFonts w:eastAsia="Calibri"/>
        </w:rPr>
        <w:t>.</w:t>
      </w:r>
    </w:p>
    <w:p w:rsidR="00C4736B" w:rsidRPr="00742832" w:rsidRDefault="00C4736B" w:rsidP="00C4736B">
      <w:pPr>
        <w:pStyle w:val="Heading4"/>
        <w:rPr>
          <w:rFonts w:eastAsia="Calibri"/>
        </w:rPr>
      </w:pPr>
      <w:bookmarkStart w:id="33" w:name="_Toc9505799"/>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33"/>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E80390" w:rsidP="00055F99">
      <w:pPr>
        <w:pStyle w:val="EX"/>
        <w:rPr>
          <w:rFonts w:eastAsia="Calibri"/>
        </w:rPr>
      </w:pPr>
      <w:r>
        <w:rPr>
          <w:rFonts w:eastAsia="Calibri"/>
        </w:rPr>
        <w:t>EXAMPLE:</w:t>
      </w:r>
      <w:r w:rsidR="006F2B76">
        <w:rPr>
          <w:rFonts w:eastAsia="Calibri"/>
        </w:rPr>
        <w:tab/>
      </w:r>
      <w:r>
        <w:rPr>
          <w:rFonts w:eastAsia="Calibri"/>
        </w:rPr>
        <w:t>I</w:t>
      </w:r>
      <w:r w:rsidR="00C4736B" w:rsidRPr="0063274C">
        <w:rPr>
          <w:rFonts w:eastAsia="Calibri"/>
        </w:rPr>
        <w:t xml:space="preserve">f </w:t>
      </w:r>
      <w:r w:rsidR="00C4736B" w:rsidRPr="00055F99">
        <w:t>version</w:t>
      </w:r>
      <w:r w:rsidR="00C4736B" w:rsidRPr="0063274C">
        <w:rPr>
          <w:rFonts w:eastAsia="Calibri"/>
        </w:rPr>
        <w:t xml:space="preserve"> </w:t>
      </w:r>
      <w:r w:rsidR="007B13E0">
        <w:rPr>
          <w:rFonts w:eastAsia="Calibri"/>
        </w:rPr>
        <w:t>15</w:t>
      </w:r>
      <w:r w:rsidR="00C4736B" w:rsidRPr="0063274C">
        <w:rPr>
          <w:rFonts w:eastAsia="Calibri"/>
        </w:rPr>
        <w:t xml:space="preserve">.4.1 of a </w:t>
      </w:r>
      <w:r w:rsidR="00C4736B">
        <w:rPr>
          <w:rFonts w:eastAsia="Calibri"/>
        </w:rPr>
        <w:t>3GPP TS</w:t>
      </w:r>
      <w:r w:rsidR="00C4736B" w:rsidRPr="0063274C">
        <w:rPr>
          <w:rFonts w:eastAsia="Calibri"/>
        </w:rPr>
        <w:t xml:space="preserve"> contains version </w:t>
      </w:r>
      <w:r>
        <w:rPr>
          <w:rFonts w:eastAsia="Calibri"/>
        </w:rPr>
        <w:t>"</w:t>
      </w:r>
      <w:r w:rsidR="00C4736B" w:rsidRPr="0063274C">
        <w:rPr>
          <w:rFonts w:eastAsia="Calibri"/>
        </w:rPr>
        <w:t>1</w:t>
      </w:r>
      <w:r w:rsidR="007B13E0">
        <w:rPr>
          <w:rFonts w:eastAsia="Calibri"/>
        </w:rPr>
        <w:t>.</w:t>
      </w:r>
      <w:r w:rsidR="00C4736B" w:rsidRPr="0063274C">
        <w:rPr>
          <w:rFonts w:eastAsia="Calibri"/>
        </w:rPr>
        <w:t>1.1</w:t>
      </w:r>
      <w:r w:rsidR="005B34D0">
        <w:rPr>
          <w:rFonts w:eastAsia="Calibri"/>
        </w:rPr>
        <w:t>"</w:t>
      </w:r>
      <w:r w:rsidR="00C4736B" w:rsidRPr="0063274C">
        <w:rPr>
          <w:rFonts w:eastAsia="Calibri"/>
        </w:rPr>
        <w:t xml:space="preserve"> of API A, B and C, </w:t>
      </w:r>
      <w:r w:rsidR="005B34D0">
        <w:rPr>
          <w:rFonts w:eastAsia="Calibri"/>
        </w:rPr>
        <w:t xml:space="preserve">and a </w:t>
      </w:r>
      <w:r w:rsidR="00C4736B" w:rsidRPr="0063274C">
        <w:rPr>
          <w:rFonts w:eastAsia="Calibri"/>
        </w:rPr>
        <w:t xml:space="preserve">version </w:t>
      </w:r>
      <w:r w:rsidR="007B13E0">
        <w:rPr>
          <w:rFonts w:eastAsia="Calibri"/>
        </w:rPr>
        <w:t>16</w:t>
      </w:r>
      <w:r w:rsidR="00C4736B" w:rsidRPr="0063274C">
        <w:rPr>
          <w:rFonts w:eastAsia="Calibri"/>
        </w:rPr>
        <w:t>.</w:t>
      </w:r>
      <w:r w:rsidR="005B34D0">
        <w:rPr>
          <w:rFonts w:eastAsia="Calibri"/>
        </w:rPr>
        <w:t>0.0</w:t>
      </w:r>
      <w:r w:rsidR="00C4736B" w:rsidRPr="0063274C">
        <w:rPr>
          <w:rFonts w:eastAsia="Calibri"/>
        </w:rPr>
        <w:t xml:space="preserve"> of this </w:t>
      </w:r>
      <w:r w:rsidR="00C4736B">
        <w:rPr>
          <w:rFonts w:eastAsia="Calibri"/>
        </w:rPr>
        <w:t>3GPP TS</w:t>
      </w:r>
      <w:r w:rsidR="00C4736B" w:rsidRPr="0063274C">
        <w:rPr>
          <w:rFonts w:eastAsia="Calibri"/>
        </w:rPr>
        <w:t xml:space="preserve"> </w:t>
      </w:r>
      <w:r w:rsidR="005B34D0">
        <w:rPr>
          <w:rFonts w:eastAsia="Calibri"/>
        </w:rPr>
        <w:t xml:space="preserve">is derived from version 15.4.1, TS version 16.0.0 </w:t>
      </w:r>
      <w:r w:rsidR="00C4736B" w:rsidRPr="0063274C">
        <w:rPr>
          <w:rFonts w:eastAsia="Calibri"/>
        </w:rPr>
        <w:t xml:space="preserve">can contain version </w:t>
      </w:r>
      <w:r w:rsidR="005B34D0">
        <w:rPr>
          <w:rFonts w:eastAsia="Calibri"/>
        </w:rPr>
        <w:t>"</w:t>
      </w:r>
      <w:r w:rsidR="00C4736B" w:rsidRPr="0063274C">
        <w:rPr>
          <w:rFonts w:eastAsia="Calibri"/>
        </w:rPr>
        <w:t>1.2.</w:t>
      </w:r>
      <w:r w:rsidR="005B34D0">
        <w:rPr>
          <w:rFonts w:eastAsia="Calibri"/>
        </w:rPr>
        <w:t>0.alpha-1"</w:t>
      </w:r>
      <w:r w:rsidR="00C4736B" w:rsidRPr="0063274C">
        <w:rPr>
          <w:rFonts w:eastAsia="Calibri"/>
        </w:rPr>
        <w:t xml:space="preserve"> of API A (if all changes made are backward compatible), version </w:t>
      </w:r>
      <w:r w:rsidR="005B34D0">
        <w:rPr>
          <w:rFonts w:eastAsia="Calibri"/>
        </w:rPr>
        <w:t>"</w:t>
      </w:r>
      <w:r w:rsidR="00C4736B" w:rsidRPr="0063274C">
        <w:rPr>
          <w:rFonts w:eastAsia="Calibri"/>
        </w:rPr>
        <w:t>2.</w:t>
      </w:r>
      <w:r w:rsidR="005B34D0">
        <w:rPr>
          <w:rFonts w:eastAsia="Calibri"/>
        </w:rPr>
        <w:t>0.0.alpha-1"</w:t>
      </w:r>
      <w:r w:rsidR="00C4736B" w:rsidRPr="0063274C">
        <w:rPr>
          <w:rFonts w:eastAsia="Calibri"/>
        </w:rPr>
        <w:t xml:space="preserve"> of API B (if some changes are no backward compatible) and version </w:t>
      </w:r>
      <w:r w:rsidR="005B34D0">
        <w:rPr>
          <w:rFonts w:eastAsia="Calibri"/>
        </w:rPr>
        <w:t>"</w:t>
      </w:r>
      <w:r w:rsidR="00C4736B" w:rsidRPr="0063274C">
        <w:rPr>
          <w:rFonts w:eastAsia="Calibri"/>
        </w:rPr>
        <w:t>1.1.1</w:t>
      </w:r>
      <w:r w:rsidR="005B34D0">
        <w:rPr>
          <w:rFonts w:eastAsia="Calibri"/>
        </w:rPr>
        <w:t>"</w:t>
      </w:r>
      <w:r w:rsidR="00C4736B" w:rsidRPr="0063274C">
        <w:rPr>
          <w:rFonts w:eastAsia="Calibri"/>
        </w:rPr>
        <w:t xml:space="preserve"> of API C (if no changes were made).</w:t>
      </w:r>
    </w:p>
    <w:p w:rsidR="00C4736B" w:rsidRPr="0063274C" w:rsidRDefault="00BD4962" w:rsidP="00C4736B">
      <w:pPr>
        <w:rPr>
          <w:rFonts w:eastAsia="Calibri"/>
        </w:rPr>
      </w:pPr>
      <w:r>
        <w:rPr>
          <w:lang w:val="en-US"/>
        </w:rPr>
        <w:t>The 3GPP TS defining the API is indicated in the OpenAPI specification of the API, as described in subclause 5.3.4.</w:t>
      </w:r>
    </w:p>
    <w:p w:rsidR="00C4736B" w:rsidRPr="00742832" w:rsidRDefault="00C4736B" w:rsidP="00C4736B">
      <w:pPr>
        <w:pStyle w:val="Heading4"/>
        <w:rPr>
          <w:rFonts w:eastAsia="Calibri"/>
        </w:rPr>
      </w:pPr>
      <w:bookmarkStart w:id="34" w:name="_Toc9505800"/>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34"/>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subclause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NF profile change notifications: The NF service consumer may subscribe for NF status change notifications with the NRF as specified in subclause 5.2.2.5 of 3GPP TS 29.510 [18]. The NRF shall notify as specified in subclause 5.2.2.6 of 3GPP TS 29.510 [18], any change to the NF profile which may include updated NF service profile containing the current list of NF services and their versions supported by the NF.</w:t>
      </w:r>
    </w:p>
    <w:p w:rsidR="00C4736B" w:rsidRDefault="00E55A28" w:rsidP="00C4736B">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w:t>
      </w:r>
      <w:r w:rsidRPr="00674C2A">
        <w:rPr>
          <w:rFonts w:eastAsia="Calibri"/>
        </w:rPr>
        <w:lastRenderedPageBreak/>
        <w:t>freeze) with that previous major version are withdrawn (see subclause</w:t>
      </w:r>
      <w:r>
        <w:rPr>
          <w:rFonts w:eastAsia="Calibri"/>
        </w:rPr>
        <w:t> </w:t>
      </w:r>
      <w:r w:rsidRPr="00674C2A">
        <w:rPr>
          <w:rFonts w:eastAsia="Calibri"/>
        </w:rPr>
        <w:t>4.3.1.</w:t>
      </w:r>
      <w:r w:rsidR="002E347B">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rsidR="00E55A28" w:rsidRPr="00674C2A" w:rsidRDefault="00E55A28" w:rsidP="00E55A28">
      <w:pPr>
        <w:pStyle w:val="Heading4"/>
        <w:rPr>
          <w:rFonts w:eastAsia="Calibri"/>
        </w:rPr>
      </w:pPr>
      <w:bookmarkStart w:id="35" w:name="_Hlk5727968"/>
      <w:bookmarkStart w:id="36" w:name="_Toc9505801"/>
      <w:r w:rsidRPr="00674C2A">
        <w:rPr>
          <w:rFonts w:eastAsia="Calibri"/>
        </w:rPr>
        <w:t>4.3.1.</w:t>
      </w:r>
      <w:bookmarkEnd w:id="35"/>
      <w:r>
        <w:rPr>
          <w:rFonts w:eastAsia="Calibri"/>
        </w:rPr>
        <w:t>6</w:t>
      </w:r>
      <w:r w:rsidRPr="00674C2A">
        <w:rPr>
          <w:rFonts w:eastAsia="Calibri"/>
        </w:rPr>
        <w:tab/>
        <w:t>Withdrawing API versions</w:t>
      </w:r>
      <w:bookmarkEnd w:id="36"/>
    </w:p>
    <w:p w:rsidR="00E55A28" w:rsidRPr="00674C2A" w:rsidRDefault="00E55A28" w:rsidP="00E55A28">
      <w:bookmarkStart w:id="37"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37"/>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E55A28" w:rsidRPr="00674C2A" w:rsidRDefault="00E55A28" w:rsidP="00E55A28">
      <w:pPr>
        <w:pStyle w:val="NO"/>
        <w:rPr>
          <w:lang w:eastAsia="zh-CN"/>
        </w:rPr>
      </w:pPr>
      <w:r w:rsidRPr="00674C2A">
        <w:rPr>
          <w:lang w:eastAsia="zh-CN"/>
        </w:rPr>
        <w:t>NOTE 1:</w:t>
      </w:r>
      <w:r w:rsidRPr="00674C2A">
        <w:rPr>
          <w:lang w:eastAsia="zh-CN"/>
        </w:rPr>
        <w:tab/>
        <w:t>It is recommended to avoid withdrawing API versions whenever possible</w:t>
      </w:r>
      <w:bookmarkStart w:id="38" w:name="_Hlk4663593"/>
      <w:r w:rsidRPr="00674C2A">
        <w:rPr>
          <w:lang w:eastAsia="zh-CN"/>
        </w:rPr>
        <w:t>. It is expected that a need to withdraw API versions is most likely detected when discussing corrections soon after the OpenAPI freeze of a new API.</w:t>
      </w:r>
    </w:p>
    <w:bookmarkEnd w:id="38"/>
    <w:p w:rsidR="00E55A28" w:rsidRPr="00674C2A" w:rsidRDefault="00E55A28" w:rsidP="00E55A28">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subclause 6.6.2) </w:t>
      </w:r>
      <w:r w:rsidRPr="00674C2A">
        <w:t>are discovered, a new supported feature can be introduced to enable a negotiation of the support of the correction, and the old corresponding supported feature can be marked as "withdrawn</w:t>
      </w:r>
      <w:r w:rsidRPr="00674C2A">
        <w:t>" in the table defining the supported features of an API.</w:t>
      </w:r>
    </w:p>
    <w:p w:rsidR="00E55A28" w:rsidRPr="00E55A28" w:rsidRDefault="00E55A28" w:rsidP="00C4736B">
      <w:pPr>
        <w:rPr>
          <w:lang w:eastAsia="zh-CN"/>
        </w:rPr>
      </w:pPr>
      <w:r w:rsidRPr="00674C2A">
        <w:t xml:space="preserve">Withdrawn </w:t>
      </w:r>
      <w:r w:rsidRPr="00674C2A">
        <w:t xml:space="preserve">API versions should not be </w:t>
      </w:r>
      <w:r w:rsidRPr="00674C2A">
        <w:t>deployed</w:t>
      </w:r>
      <w:r w:rsidRPr="00674C2A">
        <w:t>.</w:t>
      </w:r>
    </w:p>
    <w:p w:rsidR="000F6908" w:rsidRDefault="005D6031" w:rsidP="000F6908">
      <w:pPr>
        <w:pStyle w:val="Heading2"/>
      </w:pPr>
      <w:bookmarkStart w:id="39" w:name="_Toc9505802"/>
      <w:r>
        <w:t>4.</w:t>
      </w:r>
      <w:r w:rsidR="001A28B8">
        <w:t>4</w:t>
      </w:r>
      <w:r w:rsidR="000F6908">
        <w:tab/>
      </w:r>
      <w:r w:rsidR="006E4413">
        <w:t>URI Structure</w:t>
      </w:r>
      <w:bookmarkEnd w:id="39"/>
    </w:p>
    <w:p w:rsidR="005974E6" w:rsidRDefault="005974E6" w:rsidP="00606745">
      <w:pPr>
        <w:pStyle w:val="Heading3"/>
      </w:pPr>
      <w:bookmarkStart w:id="40" w:name="_Toc9505803"/>
      <w:r>
        <w:t>4.4.1</w:t>
      </w:r>
      <w:r>
        <w:tab/>
        <w:t>Resource</w:t>
      </w:r>
      <w:r w:rsidR="00AB12BE">
        <w:t xml:space="preserve"> </w:t>
      </w:r>
      <w:r w:rsidR="0065048A">
        <w:t>URI structure</w:t>
      </w:r>
      <w:bookmarkEnd w:id="40"/>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w:t>
      </w:r>
      <w:r w:rsidR="001D4A89">
        <w:t>,</w:t>
      </w:r>
      <w:r w:rsidR="005974E6">
        <w:t xml:space="preserve"> </w:t>
      </w:r>
      <w:r w:rsidR="001D4A89">
        <w:t>when a</w:t>
      </w:r>
      <w:r w:rsidR="005974E6">
        <w:t xml:space="preserve"> resource URI </w:t>
      </w:r>
      <w:r w:rsidR="001D4A89">
        <w:t xml:space="preserve">is an absolute URI, its </w:t>
      </w:r>
      <w:r w:rsidR="005974E6">
        <w:t>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 xml:space="preserve"> or </w:t>
      </w:r>
      <w:r w:rsidR="005974E6" w:rsidRPr="00FF48CA">
        <w:t>"https"</w:t>
      </w:r>
      <w:r w:rsidR="009128EE">
        <w:t>)</w:t>
      </w:r>
    </w:p>
    <w:p w:rsidR="00F16542" w:rsidRDefault="00F16542" w:rsidP="00F16542">
      <w:pPr>
        <w:pStyle w:val="NO"/>
      </w:pPr>
      <w:r>
        <w:rPr>
          <w:rFonts w:hint="eastAsia"/>
        </w:rPr>
        <w:t>NOTE:</w:t>
      </w:r>
      <w:r>
        <w:rPr>
          <w:rFonts w:hint="eastAsia"/>
        </w:rPr>
        <w:tab/>
        <w:t>In this release of the specification both http and https scheme URIs are allowed.</w:t>
      </w:r>
      <w:r>
        <w:t xml:space="preserve"> See subclause 13.1 of 3GPP TS 33.501[22] for further details on security of Service Based Interfaces.</w:t>
      </w:r>
    </w:p>
    <w:p w:rsidR="001D4A89" w:rsidRDefault="001D4A89" w:rsidP="001D4A89">
      <w:pPr>
        <w:pStyle w:val="B1"/>
      </w:pPr>
      <w:r>
        <w:t>-</w:t>
      </w:r>
      <w:r>
        <w:tab/>
        <w:t>the fixed string "://"</w:t>
      </w:r>
    </w:p>
    <w:p w:rsidR="00607274" w:rsidRDefault="006A0956" w:rsidP="006A0956">
      <w:pPr>
        <w:pStyle w:val="B1"/>
      </w:pPr>
      <w:r>
        <w:t>-</w:t>
      </w:r>
      <w:r>
        <w:tab/>
      </w:r>
      <w:r w:rsidR="00607274">
        <w:t>authority (</w:t>
      </w:r>
      <w:r w:rsidR="00607274" w:rsidRPr="002C6BF1">
        <w:t>host and optional port</w:t>
      </w:r>
      <w:r w:rsidR="00607274">
        <w:t>) as defined in IETF</w:t>
      </w:r>
      <w:r w:rsidR="001D4A89">
        <w:t> </w:t>
      </w:r>
      <w:r w:rsidR="00607274">
        <w:t>RFC</w:t>
      </w:r>
      <w:r w:rsidR="001D4A89">
        <w:t> </w:t>
      </w:r>
      <w:r w:rsidR="00607274">
        <w:t>3986</w:t>
      </w:r>
      <w:r w:rsidR="001D4A89">
        <w:t> </w:t>
      </w:r>
      <w:r w:rsidR="00607274">
        <w:t>[</w:t>
      </w:r>
      <w:r w:rsidR="00D00E76">
        <w:t>9</w:t>
      </w:r>
      <w:r w:rsidR="00607274">
        <w:t>]</w:t>
      </w:r>
    </w:p>
    <w:p w:rsidR="00607274" w:rsidRDefault="006A0956" w:rsidP="006A0956">
      <w:pPr>
        <w:pStyle w:val="B1"/>
      </w:pPr>
      <w:r>
        <w:t>-</w:t>
      </w:r>
      <w:r>
        <w:tab/>
      </w:r>
      <w:r w:rsidR="00607274" w:rsidRPr="002C6BF1">
        <w:t xml:space="preserve">an optional </w:t>
      </w:r>
      <w:r w:rsidR="00607274">
        <w:t xml:space="preserve">deployment-specific </w:t>
      </w:r>
      <w:r w:rsidR="00607274" w:rsidRPr="002C6BF1">
        <w:t>string</w:t>
      </w:r>
      <w:r w:rsidR="00607274">
        <w:t xml:space="preserve"> </w:t>
      </w:r>
      <w:r w:rsidR="001D4A89">
        <w:t xml:space="preserve">(API prefix) </w:t>
      </w:r>
      <w:r w:rsidR="00607274">
        <w:t>that starts with a "/" character.</w:t>
      </w:r>
    </w:p>
    <w:p w:rsidR="005974E6" w:rsidRPr="002C6BF1" w:rsidRDefault="005974E6" w:rsidP="005974E6">
      <w:r w:rsidRPr="002C6BF1">
        <w:t xml:space="preserve">"apiName" </w:t>
      </w:r>
      <w:r w:rsidR="009128EE">
        <w:t xml:space="preserve">shall </w:t>
      </w:r>
      <w:r w:rsidRPr="002C6BF1">
        <w:t>define the name of the API.</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See also subclause 4.3.</w:t>
      </w:r>
      <w:r w:rsidR="003778DD">
        <w:t>1</w:t>
      </w:r>
      <w:r w:rsidR="009128EE">
        <w:t>.3.</w:t>
      </w:r>
    </w:p>
    <w:p w:rsidR="005974E6" w:rsidRDefault="005974E6" w:rsidP="005974E6">
      <w:bookmarkStart w:id="41"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42" w:name="_Toc9505804"/>
      <w:bookmarkEnd w:id="41"/>
      <w:r>
        <w:lastRenderedPageBreak/>
        <w:t>4.4.2</w:t>
      </w:r>
      <w:r>
        <w:tab/>
        <w:t>Custom operations</w:t>
      </w:r>
      <w:r w:rsidR="002812C2">
        <w:t xml:space="preserve"> URI structure</w:t>
      </w:r>
      <w:bookmarkEnd w:id="42"/>
    </w:p>
    <w:p w:rsidR="002812C2" w:rsidRDefault="002812C2" w:rsidP="002812C2">
      <w:r>
        <w:t xml:space="preserve">The custom operation definition is in Annex </w:t>
      </w:r>
      <w:r w:rsidR="00151DB1">
        <w:t>C</w:t>
      </w:r>
      <w:r>
        <w:t>.</w:t>
      </w:r>
    </w:p>
    <w:p w:rsidR="005974E6" w:rsidRDefault="005974E6" w:rsidP="005974E6">
      <w:r>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43" w:name="_Toc9505805"/>
      <w:r>
        <w:t>4.4.3</w:t>
      </w:r>
      <w:r>
        <w:tab/>
        <w:t>Callback URI structure</w:t>
      </w:r>
      <w:bookmarkEnd w:id="43"/>
    </w:p>
    <w:p w:rsidR="009B65DF" w:rsidRDefault="009B65DF" w:rsidP="009B65DF">
      <w:r>
        <w:rPr>
          <w:lang w:val="en-US"/>
        </w:rPr>
        <w:t>The callback URI shall be in the form of an absolute URI as defined in subclause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44" w:name="_Toc9505806"/>
      <w:r>
        <w:t>4.</w:t>
      </w:r>
      <w:r w:rsidR="001A28B8">
        <w:t>5</w:t>
      </w:r>
      <w:r w:rsidR="000F6908">
        <w:tab/>
        <w:t>Resource Representation</w:t>
      </w:r>
      <w:r w:rsidR="00ED74EC">
        <w:t xml:space="preserve"> and Content Format Negotiation</w:t>
      </w:r>
      <w:bookmarkEnd w:id="44"/>
    </w:p>
    <w:p w:rsidR="00F05F30" w:rsidRPr="00CD017B" w:rsidRDefault="00F05F30" w:rsidP="00F05F30">
      <w:pPr>
        <w:pStyle w:val="Heading3"/>
      </w:pPr>
      <w:bookmarkStart w:id="45" w:name="_Toc9505807"/>
      <w:r w:rsidRPr="00CD017B">
        <w:rPr>
          <w:rFonts w:hint="eastAsia"/>
        </w:rPr>
        <w:t xml:space="preserve">4.5.1 Resource </w:t>
      </w:r>
      <w:r w:rsidRPr="00CD017B">
        <w:t>Representation</w:t>
      </w:r>
      <w:bookmarkEnd w:id="45"/>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46" w:name="_Toc9505808"/>
      <w:r w:rsidRPr="003F472E">
        <w:rPr>
          <w:rFonts w:hint="eastAsia"/>
        </w:rPr>
        <w:t>4.5.</w:t>
      </w:r>
      <w:r>
        <w:t>2</w:t>
      </w:r>
      <w:r w:rsidRPr="003F472E">
        <w:rPr>
          <w:rFonts w:hint="eastAsia"/>
          <w:lang w:eastAsia="zh-CN"/>
        </w:rPr>
        <w:t xml:space="preserve"> </w:t>
      </w:r>
      <w:r>
        <w:rPr>
          <w:rFonts w:hint="eastAsia"/>
          <w:lang w:eastAsia="zh-CN"/>
        </w:rPr>
        <w:t>Content Format Negotiation</w:t>
      </w:r>
      <w:bookmarkEnd w:id="46"/>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w:t>
      </w:r>
    </w:p>
    <w:p w:rsidR="00F05F30" w:rsidRDefault="00F05F30" w:rsidP="00F05F30">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47" w:name="_Toc9505809"/>
      <w:r>
        <w:lastRenderedPageBreak/>
        <w:t>4.</w:t>
      </w:r>
      <w:r w:rsidR="001A28B8">
        <w:t>6</w:t>
      </w:r>
      <w:r>
        <w:tab/>
      </w:r>
      <w:r w:rsidR="00A96C6C">
        <w:t>Use of HTTP Methods</w:t>
      </w:r>
      <w:bookmarkEnd w:id="47"/>
    </w:p>
    <w:p w:rsidR="00263268" w:rsidRDefault="00263268" w:rsidP="009C3A6A">
      <w:pPr>
        <w:pStyle w:val="Heading3"/>
      </w:pPr>
      <w:bookmarkStart w:id="48" w:name="_Toc9505810"/>
      <w:r>
        <w:t>4.</w:t>
      </w:r>
      <w:r w:rsidR="001A28B8">
        <w:t>6</w:t>
      </w:r>
      <w:r w:rsidR="00FE46AD">
        <w:t>.1</w:t>
      </w:r>
      <w:r>
        <w:tab/>
        <w:t>Use of Request/Response Communication</w:t>
      </w:r>
      <w:bookmarkEnd w:id="48"/>
    </w:p>
    <w:p w:rsidR="00ED74EC" w:rsidRPr="00ED74EC" w:rsidRDefault="00ED74EC" w:rsidP="007F3B95">
      <w:pPr>
        <w:pStyle w:val="Heading4"/>
      </w:pPr>
      <w:bookmarkStart w:id="49" w:name="_Toc9505811"/>
      <w:r>
        <w:t>4.</w:t>
      </w:r>
      <w:r w:rsidR="001A28B8">
        <w:t>6</w:t>
      </w:r>
      <w:r>
        <w:t>.1.1</w:t>
      </w:r>
      <w:r>
        <w:tab/>
        <w:t>CRUD</w:t>
      </w:r>
      <w:bookmarkEnd w:id="49"/>
    </w:p>
    <w:p w:rsidR="009C3A6A" w:rsidRDefault="00B140CD" w:rsidP="007F3B95">
      <w:pPr>
        <w:pStyle w:val="Heading5"/>
      </w:pPr>
      <w:bookmarkStart w:id="50" w:name="_Toc9505812"/>
      <w:r>
        <w:t>4.</w:t>
      </w:r>
      <w:r w:rsidR="001A28B8">
        <w:t>6</w:t>
      </w:r>
      <w:r w:rsidR="009C3A6A">
        <w:t>.1.1</w:t>
      </w:r>
      <w:r w:rsidR="00ED74EC">
        <w:t>.1</w:t>
      </w:r>
      <w:r w:rsidR="009C3A6A">
        <w:tab/>
        <w:t>Creating a Resource</w:t>
      </w:r>
      <w:bookmarkEnd w:id="50"/>
    </w:p>
    <w:p w:rsidR="00F825ED" w:rsidRPr="005E539E" w:rsidRDefault="00F825ED" w:rsidP="00F825ED">
      <w:pPr>
        <w:pStyle w:val="Heading6"/>
      </w:pPr>
      <w:bookmarkStart w:id="51" w:name="_Toc9505813"/>
      <w:r>
        <w:t>4.6.1.1.1.1</w:t>
      </w:r>
      <w:r>
        <w:tab/>
        <w:t>General</w:t>
      </w:r>
      <w:bookmarkEnd w:id="51"/>
    </w:p>
    <w:p w:rsidR="00F825ED" w:rsidRDefault="00F825ED" w:rsidP="00F825ED">
      <w:r>
        <w:t>Procedures that allow an NF service consumer to create a new resource at the NF service producer shall be specified to either use the HTTP POST method with procedures according to subclause 4.6.1.1.1.2 or the HTTP PUT method with procedures according to subclause </w:t>
      </w:r>
      <w:r w:rsidRPr="00395CA8">
        <w:t xml:space="preserve"> 4.6.1.1.1.</w:t>
      </w:r>
      <w:r>
        <w:t>3.</w:t>
      </w:r>
    </w:p>
    <w:p w:rsidR="00F83F2A" w:rsidRPr="005E539E" w:rsidRDefault="00F83F2A" w:rsidP="00F83F2A">
      <w:pPr>
        <w:pStyle w:val="Heading6"/>
      </w:pPr>
      <w:bookmarkStart w:id="52" w:name="_Toc9505814"/>
      <w:r>
        <w:t>4.6.1.1.1.</w:t>
      </w:r>
      <w:r w:rsidR="000A5BB2">
        <w:t>2</w:t>
      </w:r>
      <w:r>
        <w:tab/>
        <w:t>Creating a Resource using POST</w:t>
      </w:r>
      <w:bookmarkEnd w:id="52"/>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20.35pt" o:ole="">
            <v:imagedata r:id="rId15" o:title=""/>
          </v:shape>
          <o:OLEObject Type="Embed" ProgID="Visio.Drawing.11" ShapeID="_x0000_i1025" DrawAspect="Content" ObjectID="_1620118722" r:id="rId16"/>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D90351"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ce1").</w:t>
      </w:r>
    </w:p>
    <w:p w:rsidR="00D90351" w:rsidRDefault="00F83F2A" w:rsidP="00D90351">
      <w:pPr>
        <w:pStyle w:val="B1"/>
        <w:ind w:left="284" w:firstLine="0"/>
      </w:pPr>
      <w:r>
        <w:t xml:space="preserve">On success, </w:t>
      </w:r>
      <w:r w:rsidRPr="00A02C24">
        <w:t>"</w:t>
      </w:r>
      <w:r>
        <w:t>201 Created</w:t>
      </w:r>
      <w:r w:rsidRPr="00A02C24">
        <w:t>"</w:t>
      </w:r>
      <w:r>
        <w:t xml:space="preserve"> shall be returned, the payload body of the POST response </w:t>
      </w:r>
      <w:r w:rsidR="008B00D6">
        <w:t>should</w:t>
      </w:r>
      <w:r>
        <w:t xml:space="preserve"> contain </w:t>
      </w:r>
      <w:r w:rsidR="008B00D6">
        <w:t>a</w:t>
      </w:r>
      <w:r>
        <w:t xml:space="preserve"> representation of the created resource, and the </w:t>
      </w:r>
      <w:r w:rsidRPr="00A02C24">
        <w:t>"</w:t>
      </w:r>
      <w:r>
        <w:t>Location</w:t>
      </w:r>
      <w:r w:rsidRPr="00A02C24">
        <w:t>"</w:t>
      </w:r>
      <w:r>
        <w:t xml:space="preserve"> header shall </w:t>
      </w:r>
      <w:r w:rsidR="008B00D6">
        <w:t xml:space="preserve">be present and shall </w:t>
      </w:r>
      <w:r>
        <w:t>contain the URI of the created resource.</w:t>
      </w:r>
    </w:p>
    <w:p w:rsidR="00F83F2A" w:rsidRDefault="00D90351" w:rsidP="00D90351">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8B00D6" w:rsidRDefault="00F83F2A" w:rsidP="008B00D6">
      <w:pPr>
        <w:pStyle w:val="NO"/>
        <w:rPr>
          <w:lang w:val="en-US"/>
        </w:rPr>
      </w:pPr>
      <w:bookmarkStart w:id="53"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bookmarkEnd w:id="53"/>
    <w:p w:rsidR="00F83F2A" w:rsidRDefault="00F83F2A" w:rsidP="004B6BFD">
      <w:r>
        <w:t>On failure, the appropriate HTTP status code indicating the error shall be returned and appropriate additional error information should be returned in the POST response body (see subclause 4.8).</w:t>
      </w:r>
    </w:p>
    <w:p w:rsidR="007708BB" w:rsidRDefault="007708BB" w:rsidP="007708BB">
      <w:r>
        <w:lastRenderedPageBreak/>
        <w:t>A collection may be used to model a resource that serves as a directory of resources that may be distributed on different processing instances or hosts. If so:</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54" w:name="_Toc9505815"/>
      <w:r>
        <w:t>4.6.1.1.1.</w:t>
      </w:r>
      <w:r w:rsidR="000A5BB2">
        <w:t>3</w:t>
      </w:r>
      <w:r>
        <w:tab/>
        <w:t>Creating a Resource using PUT</w:t>
      </w:r>
      <w:bookmarkEnd w:id="54"/>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t>Figure 4.6.1.1.1.3-1 illustrates creating a resource using HTTP PUT.</w:t>
      </w:r>
    </w:p>
    <w:p w:rsidR="000A5BB2" w:rsidRDefault="0059571B" w:rsidP="000A5BB2">
      <w:pPr>
        <w:pStyle w:val="TH"/>
      </w:pPr>
      <w:r w:rsidRPr="0069718D">
        <w:object w:dxaOrig="8714" w:dyaOrig="2400">
          <v:shape id="_x0000_i1026" type="#_x0000_t75" style="width:434.15pt;height:120.35pt" o:ole="">
            <v:imagedata r:id="rId17" o:title=""/>
          </v:shape>
          <o:OLEObject Type="Embed" ProgID="Visio.Drawing.11" ShapeID="_x0000_i1026" DrawAspect="Content" ObjectID="_1620118723" r:id="rId18"/>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0A5BB2" w:rsidRDefault="000A5BB2" w:rsidP="007F24D5">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On failure, the appropriate HTTP status code indicating the error shall be returned and appropriate additional error information should be returned in the PUT response body (see subclause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If the update of that resource by PUT is supported, the existing representation of the resource is replaced with the representation received in the PUT request body; see subclause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9C3A6A" w:rsidRDefault="00B140CD" w:rsidP="007F3B95">
      <w:pPr>
        <w:pStyle w:val="Heading5"/>
      </w:pPr>
      <w:bookmarkStart w:id="55" w:name="_Toc9505816"/>
      <w:r>
        <w:lastRenderedPageBreak/>
        <w:t>4.</w:t>
      </w:r>
      <w:r w:rsidR="001A28B8">
        <w:t>6</w:t>
      </w:r>
      <w:r w:rsidR="009C3A6A">
        <w:t>.1.</w:t>
      </w:r>
      <w:r w:rsidR="00ED74EC">
        <w:t>1.</w:t>
      </w:r>
      <w:r w:rsidR="009C3A6A">
        <w:t>2</w:t>
      </w:r>
      <w:r w:rsidR="009C3A6A">
        <w:tab/>
        <w:t>Reading a Resource</w:t>
      </w:r>
      <w:bookmarkEnd w:id="55"/>
    </w:p>
    <w:p w:rsidR="00E72B8F" w:rsidRDefault="00E72B8F" w:rsidP="00E72B8F">
      <w:pPr>
        <w:pStyle w:val="Heading6"/>
      </w:pPr>
      <w:bookmarkStart w:id="56" w:name="_Toc9505817"/>
      <w:r>
        <w:t>4.6.1.1.2.1</w:t>
      </w:r>
      <w:r>
        <w:tab/>
        <w:t>Reading a Single Resource</w:t>
      </w:r>
      <w:bookmarkEnd w:id="56"/>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7" type="#_x0000_t75" style="width:434.15pt;height:119.3pt" o:ole="">
            <v:imagedata r:id="rId19" o:title=""/>
          </v:shape>
          <o:OLEObject Type="Embed" ProgID="Visio.Drawing.11" ShapeID="_x0000_i1027" DrawAspect="Content" ObjectID="_1620118724" r:id="rId20"/>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w:t>
      </w:r>
    </w:p>
    <w:p w:rsidR="00623A55" w:rsidRPr="00BE4722" w:rsidRDefault="00623A55" w:rsidP="00623A55">
      <w:pPr>
        <w:pStyle w:val="B1"/>
        <w:ind w:firstLine="0"/>
      </w:pPr>
      <w:r>
        <w:t>On failure, the appropriate HTTP status code indicating the error shall be returned and appropriate additional error information should be returned in the GET response body (see subclause 4.8).</w:t>
      </w:r>
    </w:p>
    <w:p w:rsidR="00E72B8F" w:rsidRDefault="00E72B8F" w:rsidP="00E72B8F">
      <w:pPr>
        <w:pStyle w:val="Heading6"/>
      </w:pPr>
      <w:bookmarkStart w:id="57" w:name="_Toc9505818"/>
      <w:r>
        <w:t>4.6.1.1.2.2</w:t>
      </w:r>
      <w:r>
        <w:tab/>
        <w:t xml:space="preserve">Querying a </w:t>
      </w:r>
      <w:r w:rsidR="007D228B">
        <w:t>Set</w:t>
      </w:r>
      <w:r>
        <w:t xml:space="preserve"> of Resources</w:t>
      </w:r>
      <w:bookmarkEnd w:id="57"/>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w:t>
      </w:r>
    </w:p>
    <w:p w:rsidR="00623A55" w:rsidRPr="009E2427" w:rsidRDefault="00AA0ACA" w:rsidP="00623A55">
      <w:r>
        <w:t>Q</w:t>
      </w:r>
      <w:r w:rsidRPr="009E2427">
        <w:t xml:space="preserve">uery parameters </w:t>
      </w:r>
      <w:r>
        <w:rPr>
          <w:rFonts w:hint="eastAsia"/>
          <w:lang w:eastAsia="zh-CN"/>
        </w:rPr>
        <w:t>(see subclause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w:t>
      </w:r>
    </w:p>
    <w:p w:rsidR="00623A55" w:rsidRPr="00C262F4" w:rsidRDefault="00623A55" w:rsidP="00623A55"/>
    <w:p w:rsidR="00623A55" w:rsidRPr="00F04A67" w:rsidRDefault="003F721C" w:rsidP="00623A55">
      <w:pPr>
        <w:pStyle w:val="TH"/>
      </w:pPr>
      <w:r w:rsidRPr="0069718D">
        <w:object w:dxaOrig="8714" w:dyaOrig="2400">
          <v:shape id="_x0000_i1028" type="#_x0000_t75" style="width:434.15pt;height:120.35pt" o:ole="">
            <v:imagedata r:id="rId21" o:title=""/>
          </v:shape>
          <o:OLEObject Type="Embed" ProgID="Visio.Drawing.11" ShapeID="_x0000_i1028" DrawAspect="Content" ObjectID="_1620118725" r:id="rId22"/>
        </w:object>
      </w:r>
    </w:p>
    <w:p w:rsidR="00623A55" w:rsidRDefault="00CE54FE" w:rsidP="00606745">
      <w:pPr>
        <w:pStyle w:val="TF"/>
      </w:pPr>
      <w:r w:rsidRPr="009E2427">
        <w:t>Figure 4.6.1.1.</w:t>
      </w:r>
      <w:r>
        <w:t>2.2</w:t>
      </w:r>
      <w:r w:rsidRPr="009E2427">
        <w:rPr>
          <w:rFonts w:hint="eastAsia"/>
        </w:rPr>
        <w:t>-</w:t>
      </w:r>
      <w:r w:rsidRPr="009E2427">
        <w:t>1</w:t>
      </w:r>
      <w:r>
        <w:t>:</w:t>
      </w:r>
      <w:r w:rsidRPr="009E2427">
        <w:t xml:space="preserve"> </w:t>
      </w:r>
      <w:r w:rsidR="00A3750B">
        <w:t>Q</w:t>
      </w:r>
      <w:r w:rsidRPr="009E2427">
        <w:t xml:space="preserve">uery </w:t>
      </w:r>
      <w:r>
        <w:t xml:space="preserve">of </w:t>
      </w:r>
      <w:r w:rsidRPr="009E2427">
        <w:t>a collection of resources by using query parameters.</w:t>
      </w:r>
    </w:p>
    <w:p w:rsidR="00623A55" w:rsidRPr="009E2427" w:rsidRDefault="00623A55" w:rsidP="00623A55">
      <w:r w:rsidRPr="009E2427">
        <w:lastRenderedPageBreak/>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A917F8" w:rsidP="00623A55">
      <w:r>
        <w:t>Subclause 4.9 specifies some possible options for an NF Service Producer to return the representations of multiple resources to a NF Ser</w:t>
      </w:r>
      <w:r w:rsidR="00A14345">
        <w:t>vice Consumer.</w:t>
      </w:r>
    </w:p>
    <w:p w:rsidR="009C3A6A" w:rsidRDefault="00B140CD" w:rsidP="007F3B95">
      <w:pPr>
        <w:pStyle w:val="Heading5"/>
      </w:pPr>
      <w:bookmarkStart w:id="58" w:name="_Toc9505819"/>
      <w:r>
        <w:t>4.</w:t>
      </w:r>
      <w:r w:rsidR="001A28B8">
        <w:t>6</w:t>
      </w:r>
      <w:r w:rsidR="009C3A6A">
        <w:t>.1.</w:t>
      </w:r>
      <w:r w:rsidR="00ED74EC">
        <w:t>1.</w:t>
      </w:r>
      <w:r w:rsidR="009C3A6A">
        <w:t>3</w:t>
      </w:r>
      <w:r w:rsidR="009C3A6A">
        <w:tab/>
        <w:t>Updating a Resource</w:t>
      </w:r>
      <w:bookmarkEnd w:id="58"/>
    </w:p>
    <w:p w:rsidR="001A28B8" w:rsidRDefault="001A28B8" w:rsidP="001A28B8">
      <w:pPr>
        <w:pStyle w:val="Heading6"/>
      </w:pPr>
      <w:bookmarkStart w:id="59" w:name="_Toc9505820"/>
      <w:r>
        <w:t>4.6.1.1.3.1</w:t>
      </w:r>
      <w:r>
        <w:tab/>
        <w:t>Usage of HTTP PUT</w:t>
      </w:r>
      <w:bookmarkEnd w:id="59"/>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t>Figure 4.6.1.1.3.1-1 illustrates updating a resource using HTTP PUT.</w:t>
      </w:r>
    </w:p>
    <w:p w:rsidR="00C647D0" w:rsidRDefault="00C647D0" w:rsidP="00606745">
      <w:pPr>
        <w:pStyle w:val="TH"/>
      </w:pPr>
      <w:r w:rsidRPr="0069718D">
        <w:object w:dxaOrig="8714" w:dyaOrig="2400">
          <v:shape id="_x0000_i1029" type="#_x0000_t75" style="width:434.15pt;height:120.35pt" o:ole="">
            <v:imagedata r:id="rId23" o:title=""/>
          </v:shape>
          <o:OLEObject Type="Embed" ProgID="Visio.Drawing.11" ShapeID="_x0000_i1029" DrawAspect="Content" ObjectID="_1620118726" r:id="rId24"/>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r w:rsidR="005A673A" w:rsidRPr="00A852FD">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w:t>
      </w:r>
    </w:p>
    <w:p w:rsidR="000A5BB2" w:rsidRDefault="00C647D0" w:rsidP="000A5BB2">
      <w:pPr>
        <w:pStyle w:val="B1"/>
        <w:ind w:firstLine="0"/>
      </w:pPr>
      <w:r>
        <w:t>On failure, the appropriate HTTP status code indicating the error shall be returned and appropriate additional error information should be returned in the PUT response body (see subclause 4.8).</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If the creation of that resource by PUT is supported, the resource is created according to the procedure in subclause 4.6.1.1.1.3.</w:t>
      </w:r>
    </w:p>
    <w:p w:rsidR="000A5BB2" w:rsidRPr="00C94328" w:rsidRDefault="00A14345" w:rsidP="00A14345">
      <w:pPr>
        <w:pStyle w:val="B1"/>
      </w:pPr>
      <w:r>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subclause 4.8).</w:t>
      </w:r>
    </w:p>
    <w:p w:rsidR="001A28B8" w:rsidRDefault="001A28B8" w:rsidP="001A28B8">
      <w:pPr>
        <w:pStyle w:val="Heading6"/>
      </w:pPr>
      <w:bookmarkStart w:id="60" w:name="_Toc9505821"/>
      <w:r>
        <w:t>4.6.1.1.3.2</w:t>
      </w:r>
      <w:r>
        <w:tab/>
        <w:t>Usage of HTTP PATCH</w:t>
      </w:r>
      <w:bookmarkEnd w:id="60"/>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lastRenderedPageBreak/>
        <w:t>-</w:t>
      </w:r>
      <w:r>
        <w:tab/>
      </w:r>
      <w:bookmarkStart w:id="61"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61"/>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62"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subclause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62"/>
    <w:p w:rsidR="002F0B3A" w:rsidRDefault="00B4542E" w:rsidP="000C08AB">
      <w:pPr>
        <w:pStyle w:val="NO"/>
      </w:pPr>
      <w:r>
        <w:t>NOTE 3:</w:t>
      </w:r>
      <w:r>
        <w:tab/>
        <w:t>The Open API description of the body of HTTP PATCH</w:t>
      </w:r>
      <w:r w:rsidRPr="004769C7">
        <w:t xml:space="preserve"> </w:t>
      </w:r>
      <w:r>
        <w:t>requests is specified in subclause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0" type="#_x0000_t75" style="width:434.15pt;height:120.35pt" o:ole="">
            <v:imagedata r:id="rId25" o:title=""/>
          </v:shape>
          <o:OLEObject Type="Embed" ProgID="Visio.Drawing.11" ShapeID="_x0000_i1030" DrawAspect="Content" ObjectID="_1620118727" r:id="rId26"/>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63"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r w:rsidR="005A673A">
        <w:t xml:space="preserve"> </w:t>
      </w:r>
      <w:r w:rsidR="005A673A">
        <w:rPr>
          <w:lang w:val="en-US"/>
        </w:rPr>
        <w:t>For forward compatibility, the NF service producer shall ignore received modification instructions of unknown attributes in the resource unless specified otherwise by the particular application.</w:t>
      </w:r>
    </w:p>
    <w:bookmarkEnd w:id="63"/>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w:t>
      </w:r>
    </w:p>
    <w:p w:rsidR="002F0B3A" w:rsidRPr="002F0B3A" w:rsidRDefault="002F0B3A" w:rsidP="00606745">
      <w:pPr>
        <w:pStyle w:val="B1"/>
        <w:ind w:firstLine="0"/>
      </w:pPr>
      <w:r>
        <w:t>On failure, the appropriate HTTP status code indicating the error shall be returned and appropriate additional error information should be returned in the PATCH response body (see subclause 4.8).</w:t>
      </w:r>
    </w:p>
    <w:p w:rsidR="009C3A6A" w:rsidRDefault="00B140CD" w:rsidP="007F3B95">
      <w:pPr>
        <w:pStyle w:val="Heading5"/>
      </w:pPr>
      <w:bookmarkStart w:id="64" w:name="_Toc9505822"/>
      <w:r>
        <w:t>4.</w:t>
      </w:r>
      <w:r w:rsidR="001A28B8">
        <w:t>6</w:t>
      </w:r>
      <w:r w:rsidR="009C3A6A">
        <w:t>.1.</w:t>
      </w:r>
      <w:r w:rsidR="00ED74EC">
        <w:t>1.</w:t>
      </w:r>
      <w:r w:rsidR="009C3A6A">
        <w:t>4</w:t>
      </w:r>
      <w:r w:rsidR="009C3A6A">
        <w:tab/>
        <w:t>Deleting a Resource</w:t>
      </w:r>
      <w:bookmarkEnd w:id="64"/>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1" type="#_x0000_t75" style="width:434.15pt;height:120.35pt" o:ole="">
            <v:imagedata r:id="rId27" o:title=""/>
          </v:shape>
          <o:OLEObject Type="Embed" ProgID="Visio.Drawing.11" ShapeID="_x0000_i1031" DrawAspect="Content" ObjectID="_1620118728" r:id="rId28"/>
        </w:object>
      </w:r>
    </w:p>
    <w:p w:rsidR="00B727B8" w:rsidRDefault="00B727B8" w:rsidP="00B727B8">
      <w:pPr>
        <w:pStyle w:val="TF"/>
      </w:pPr>
      <w:r>
        <w:t>Figure 4.6.1.1.4-1: Deleting a resource</w:t>
      </w:r>
    </w:p>
    <w:p w:rsidR="00B727B8" w:rsidRDefault="00B727B8" w:rsidP="00B727B8">
      <w:r>
        <w:t>The resource that is to be deleted is identified by the request URI.</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w:t>
      </w:r>
    </w:p>
    <w:p w:rsidR="00B727B8" w:rsidRPr="00B727B8" w:rsidRDefault="00B727B8" w:rsidP="00606745">
      <w:r>
        <w:t>On failure, the appropriate HTTP status code indicating the error shall be returned and appropriate additional error information should be returned in the DELETE response body (see subclause 4.8).</w:t>
      </w:r>
    </w:p>
    <w:p w:rsidR="004F02F1" w:rsidRDefault="00C32EFF" w:rsidP="004F02F1">
      <w:pPr>
        <w:pStyle w:val="Heading5"/>
        <w:rPr>
          <w:lang w:eastAsia="zh-CN"/>
        </w:rPr>
      </w:pPr>
      <w:bookmarkStart w:id="65" w:name="_Toc9505823"/>
      <w:r>
        <w:rPr>
          <w:rFonts w:hint="eastAsia"/>
          <w:lang w:eastAsia="zh-CN"/>
        </w:rPr>
        <w:t>4.6.1.1.</w:t>
      </w:r>
      <w:r>
        <w:rPr>
          <w:lang w:eastAsia="zh-CN"/>
        </w:rPr>
        <w:t>5</w:t>
      </w:r>
      <w:r>
        <w:rPr>
          <w:rFonts w:hint="eastAsia"/>
          <w:lang w:eastAsia="zh-CN"/>
        </w:rPr>
        <w:tab/>
        <w:t>Query Parameter</w:t>
      </w:r>
      <w:r w:rsidR="00017DAC">
        <w:rPr>
          <w:lang w:eastAsia="zh-CN"/>
        </w:rPr>
        <w:t>s</w:t>
      </w:r>
      <w:bookmarkEnd w:id="65"/>
    </w:p>
    <w:p w:rsidR="00C32EFF" w:rsidRDefault="004F02F1" w:rsidP="004F02F1">
      <w:pPr>
        <w:pStyle w:val="Heading5"/>
        <w:rPr>
          <w:lang w:eastAsia="zh-CN"/>
        </w:rPr>
      </w:pPr>
      <w:bookmarkStart w:id="66" w:name="_Toc9505824"/>
      <w:r>
        <w:rPr>
          <w:rFonts w:hint="eastAsia"/>
          <w:lang w:eastAsia="zh-CN"/>
        </w:rPr>
        <w:t>4.6.1.1.5.</w:t>
      </w:r>
      <w:r>
        <w:rPr>
          <w:lang w:eastAsia="zh-CN"/>
        </w:rPr>
        <w:t>1</w:t>
      </w:r>
      <w:r>
        <w:rPr>
          <w:rFonts w:hint="eastAsia"/>
          <w:lang w:eastAsia="zh-CN"/>
        </w:rPr>
        <w:tab/>
        <w:t>General</w:t>
      </w:r>
      <w:bookmarkEnd w:id="66"/>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r w:rsidR="004F02F1">
        <w:rPr>
          <w:rFonts w:hint="eastAsia"/>
          <w:lang w:val="en-US" w:eastAsia="zh-CN"/>
        </w:rPr>
        <w:t xml:space="preserve">default </w:t>
      </w:r>
      <w:r>
        <w:rPr>
          <w:lang w:val="en-US" w:eastAsia="zh-CN"/>
        </w:rPr>
        <w:t>logical relationship of the query parameters shall be clearly described.</w:t>
      </w:r>
    </w:p>
    <w:p w:rsidR="004F02F1" w:rsidRPr="00F559FE" w:rsidRDefault="004F02F1" w:rsidP="004F02F1">
      <w:pPr>
        <w:pStyle w:val="Heading6"/>
        <w:rPr>
          <w:lang w:eastAsia="zh-CN"/>
        </w:rPr>
      </w:pPr>
      <w:bookmarkStart w:id="67" w:name="_Toc9505825"/>
      <w:r>
        <w:rPr>
          <w:rFonts w:hint="eastAsia"/>
          <w:lang w:eastAsia="zh-CN"/>
        </w:rPr>
        <w:t>4.6.1.1.5.</w:t>
      </w:r>
      <w:r>
        <w:rPr>
          <w:lang w:eastAsia="zh-CN"/>
        </w:rPr>
        <w:t>2</w:t>
      </w:r>
      <w:r>
        <w:rPr>
          <w:rFonts w:hint="eastAsia"/>
          <w:lang w:eastAsia="zh-CN"/>
        </w:rPr>
        <w:tab/>
        <w:t>Complex query expression</w:t>
      </w:r>
      <w:bookmarkEnd w:id="67"/>
    </w:p>
    <w:p w:rsidR="004F02F1" w:rsidRDefault="004F02F1" w:rsidP="004F02F1">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4F02F1" w:rsidRDefault="004F02F1" w:rsidP="004F02F1">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4F02F1" w:rsidRDefault="004F02F1" w:rsidP="004F02F1">
      <w:pPr>
        <w:rPr>
          <w:lang w:eastAsia="zh-CN"/>
        </w:rPr>
      </w:pPr>
      <w:r>
        <w:rPr>
          <w:rFonts w:hint="eastAsia"/>
          <w:lang w:eastAsia="zh-CN"/>
        </w:rPr>
        <w:t>If a query parameter is included in the "complexQuery" then the same query parameter shall not be included outside the "complexQuery" in the same request message.</w:t>
      </w:r>
    </w:p>
    <w:p w:rsidR="004F02F1" w:rsidRDefault="004F02F1" w:rsidP="004F02F1">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4F02F1" w:rsidRDefault="004F02F1" w:rsidP="004F02F1">
      <w:pPr>
        <w:pStyle w:val="NO"/>
        <w:rPr>
          <w:lang w:eastAsia="zh-CN"/>
        </w:rPr>
      </w:pPr>
      <w:r>
        <w:rPr>
          <w:rFonts w:hint="eastAsia"/>
          <w:lang w:eastAsia="zh-CN"/>
        </w:rPr>
        <w:lastRenderedPageBreak/>
        <w:t>NOTE 2:</w:t>
      </w:r>
      <w:r>
        <w:rPr>
          <w:rFonts w:hint="eastAsia"/>
          <w:lang w:eastAsia="zh-CN"/>
        </w:rPr>
        <w:tab/>
        <w:t>The logical relationship between "complex-query" and the other query parameters defined for a particular API is described in the corresponding specification of that API.</w:t>
      </w:r>
    </w:p>
    <w:p w:rsidR="004F02F1" w:rsidRPr="00C24783" w:rsidRDefault="004F02F1" w:rsidP="004F02F1">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C32EFF" w:rsidRDefault="00C32EFF" w:rsidP="00C32EFF">
      <w:pPr>
        <w:rPr>
          <w:lang w:eastAsia="zh-CN"/>
        </w:rPr>
      </w:pPr>
    </w:p>
    <w:p w:rsidR="009C3A6A" w:rsidRPr="009C3A6A" w:rsidRDefault="00B140CD" w:rsidP="004A53A6">
      <w:pPr>
        <w:pStyle w:val="Heading4"/>
      </w:pPr>
      <w:bookmarkStart w:id="68" w:name="_Toc9505826"/>
      <w:r>
        <w:t>4.</w:t>
      </w:r>
      <w:r w:rsidR="001A28B8">
        <w:t>6</w:t>
      </w:r>
      <w:r w:rsidR="009C3A6A">
        <w:t>.1.</w:t>
      </w:r>
      <w:r w:rsidR="00ED74EC">
        <w:t>2</w:t>
      </w:r>
      <w:r w:rsidR="006D0D4F">
        <w:tab/>
      </w:r>
      <w:r w:rsidR="00ED74EC">
        <w:t>Custom Operations</w:t>
      </w:r>
      <w:bookmarkEnd w:id="68"/>
    </w:p>
    <w:p w:rsidR="00B30F5C" w:rsidRDefault="00B30F5C" w:rsidP="00B30F5C">
      <w:r>
        <w:t>Custom Operations provide procedures that allow a service consumer NF (client) to interact with an NF service producer in other ways than what is supported by the CRUD methods described in subclause 4.6.1.1.</w:t>
      </w:r>
    </w:p>
    <w:p w:rsidR="00B30F5C" w:rsidRDefault="00B30F5C" w:rsidP="00B30F5C">
      <w:r>
        <w:t>Custom Operation can be related to a resource or can be related to an entire service and be independent of a resource.</w:t>
      </w:r>
    </w:p>
    <w:p w:rsidR="00B30F5C" w:rsidRDefault="00B30F5C" w:rsidP="00B30F5C"/>
    <w:p w:rsidR="00B30F5C" w:rsidRDefault="00B30F5C" w:rsidP="00B30F5C">
      <w:r>
        <w:t>Figure 4.6.1.2-1 illustrates the use of a custom operation related to a resource.</w:t>
      </w:r>
    </w:p>
    <w:p w:rsidR="006F2B76" w:rsidRDefault="00B30F5C" w:rsidP="006F2B76">
      <w:pPr>
        <w:pStyle w:val="TH"/>
        <w:rPr>
          <w:noProof/>
        </w:rPr>
      </w:pPr>
      <w:r w:rsidRPr="00986E88">
        <w:rPr>
          <w:noProof/>
        </w:rPr>
        <w:object w:dxaOrig="9570" w:dyaOrig="3195">
          <v:shape id="_x0000_i1032" type="#_x0000_t75" style="width:478.75pt;height:159.6pt" o:ole="">
            <v:imagedata r:id="rId29" o:title=""/>
          </v:shape>
          <o:OLEObject Type="Embed" ProgID="Visio.Drawing.11" ShapeID="_x0000_i1032" DrawAspect="Content" ObjectID="_1620118729" r:id="rId30"/>
        </w:object>
      </w:r>
    </w:p>
    <w:p w:rsidR="00B30F5C" w:rsidRDefault="00B30F5C" w:rsidP="006F2B76">
      <w:pPr>
        <w:pStyle w:val="TF"/>
      </w:pPr>
      <w:r>
        <w:t>Figure 4.6.1.2-1: Custom Operation on a Resource using HTTP POST</w:t>
      </w:r>
    </w:p>
    <w:p w:rsidR="00B30F5C" w:rsidRDefault="00B30F5C" w:rsidP="00B30F5C">
      <w:pPr>
        <w:pStyle w:val="B1"/>
      </w:pPr>
      <w:r>
        <w:t>1.</w:t>
      </w:r>
      <w:r>
        <w:tab/>
        <w:t>The request URI identifies the custom operation to be executed and the resource the custom operation relates to and is constructed by adding a verb as name for the custom operation at the end of the resource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p>
    <w:p w:rsidR="00B30F5C" w:rsidRDefault="00B30F5C" w:rsidP="00B30F5C">
      <w:pPr>
        <w:pStyle w:val="B1"/>
      </w:pPr>
    </w:p>
    <w:p w:rsidR="00B30F5C" w:rsidRDefault="00B30F5C" w:rsidP="00B30F5C">
      <w:r>
        <w:t>Figure 4.6.1.2-2 illustrates the use of a custom operation related to a service.</w:t>
      </w:r>
    </w:p>
    <w:p w:rsidR="006F2B76" w:rsidRDefault="00B30F5C" w:rsidP="006F2B76">
      <w:pPr>
        <w:pStyle w:val="TH"/>
        <w:rPr>
          <w:noProof/>
        </w:rPr>
      </w:pPr>
      <w:r w:rsidRPr="00986E88">
        <w:rPr>
          <w:noProof/>
        </w:rPr>
        <w:object w:dxaOrig="9570" w:dyaOrig="3195">
          <v:shape id="_x0000_i1033" type="#_x0000_t75" style="width:478.75pt;height:159.6pt" o:ole="">
            <v:imagedata r:id="rId31" o:title=""/>
          </v:shape>
          <o:OLEObject Type="Embed" ProgID="Visio.Drawing.11" ShapeID="_x0000_i1033" DrawAspect="Content" ObjectID="_1620118730" r:id="rId32"/>
        </w:object>
      </w:r>
    </w:p>
    <w:p w:rsidR="00B30F5C" w:rsidRDefault="00B30F5C" w:rsidP="00B30F5C">
      <w:pPr>
        <w:pStyle w:val="TF"/>
      </w:pPr>
      <w:r>
        <w:t>Figure 4.6.1.2-2: Custom Operation related to Service using HTTP POST</w:t>
      </w:r>
    </w:p>
    <w:p w:rsidR="00B30F5C" w:rsidRDefault="00B30F5C" w:rsidP="00B30F5C">
      <w:pPr>
        <w:pStyle w:val="B1"/>
      </w:pPr>
      <w:r>
        <w:t>1.</w:t>
      </w:r>
      <w:r>
        <w:tab/>
        <w:t>The request URI identifies the custom operation to be executed and is constructed by adding a verb as name for the custom operation at the end of the service URI (see subclauses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On failure, the appropriate HTTP status code indicating the error shall be returned and appropriate additional error information should be returned in the POST response body (see subclause 4.8).</w:t>
      </w:r>
    </w:p>
    <w:p w:rsidR="00A96C6C" w:rsidRDefault="00263268" w:rsidP="004A53A6">
      <w:pPr>
        <w:pStyle w:val="Heading4"/>
      </w:pPr>
      <w:bookmarkStart w:id="69" w:name="_Toc9505827"/>
      <w:r>
        <w:t>4.</w:t>
      </w:r>
      <w:r w:rsidR="001A28B8">
        <w:t>6</w:t>
      </w:r>
      <w:r w:rsidR="009C3A6A">
        <w:t>.</w:t>
      </w:r>
      <w:r w:rsidR="00ED74EC">
        <w:t>1.3</w:t>
      </w:r>
      <w:r>
        <w:tab/>
        <w:t>Use of Asynchronous Operations</w:t>
      </w:r>
      <w:bookmarkEnd w:id="69"/>
    </w:p>
    <w:p w:rsidR="008F5392" w:rsidRPr="008F5392" w:rsidRDefault="008F5392" w:rsidP="003138D4">
      <w:r>
        <w:t>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70" w:name="_Toc9505828"/>
      <w:r>
        <w:t>4.6.1.</w:t>
      </w:r>
      <w:r w:rsidR="004C0BBB">
        <w:t>4</w:t>
      </w:r>
      <w:r>
        <w:tab/>
        <w:t>Special provisions to support the seamless change of AMF as NF service producer</w:t>
      </w:r>
      <w:bookmarkEnd w:id="70"/>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change of the AMF as NF service producer, the procedures in subclause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71" w:name="_Toc9505829"/>
      <w:r>
        <w:lastRenderedPageBreak/>
        <w:t>4.</w:t>
      </w:r>
      <w:r w:rsidR="001A28B8">
        <w:t>6</w:t>
      </w:r>
      <w:r w:rsidR="009C3A6A">
        <w:t>.</w:t>
      </w:r>
      <w:r w:rsidR="00ED74EC">
        <w:t>2</w:t>
      </w:r>
      <w:r>
        <w:tab/>
      </w:r>
      <w:r w:rsidR="00263268">
        <w:t>Use of Subscribe/Notify Communication</w:t>
      </w:r>
      <w:bookmarkEnd w:id="71"/>
    </w:p>
    <w:p w:rsidR="00B10073" w:rsidRDefault="00B10073" w:rsidP="00B10073">
      <w:pPr>
        <w:pStyle w:val="Heading4"/>
      </w:pPr>
      <w:bookmarkStart w:id="72" w:name="_Toc9505830"/>
      <w:r>
        <w:t>4.6.2.1</w:t>
      </w:r>
      <w:r>
        <w:tab/>
        <w:t>General</w:t>
      </w:r>
      <w:bookmarkEnd w:id="72"/>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Service consumer NFs (clients) need to subscribe to notifications at the service provider NF (server). This either happens explicitly by means of creating a new subscription resource (see subclause 4.6.2.2), or implicitly by updating a relevant resource.</w:t>
      </w:r>
    </w:p>
    <w:p w:rsidR="00B10073" w:rsidRDefault="00B10073" w:rsidP="00B10073">
      <w:r>
        <w:t>When the change/event occurs at the service producer NF, notifications (see subclause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73" w:name="_Toc9505831"/>
      <w:r>
        <w:t>4.</w:t>
      </w:r>
      <w:r w:rsidR="001A28B8">
        <w:t>6</w:t>
      </w:r>
      <w:r>
        <w:t>.2.</w:t>
      </w:r>
      <w:r w:rsidR="00BD0789">
        <w:t>2</w:t>
      </w:r>
      <w:r>
        <w:tab/>
        <w:t>Management of Subscriptions</w:t>
      </w:r>
      <w:bookmarkEnd w:id="73"/>
    </w:p>
    <w:p w:rsidR="00ED74EC" w:rsidRDefault="00056E7E" w:rsidP="00970CC2">
      <w:pPr>
        <w:pStyle w:val="Heading5"/>
      </w:pPr>
      <w:bookmarkStart w:id="74" w:name="_Toc9505832"/>
      <w:r>
        <w:t>4.6.2.2.1</w:t>
      </w:r>
      <w:r>
        <w:tab/>
        <w:t>General</w:t>
      </w:r>
      <w:bookmarkEnd w:id="74"/>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A50C21" w:rsidRDefault="00DF495D" w:rsidP="00A50C21">
      <w:r>
        <w:t>Subscriptions may be implicit, i.e. exist without being explicitly created</w:t>
      </w:r>
      <w:r w:rsidR="00D1430D">
        <w:t xml:space="preserve"> by a dedicated subscribe operation</w:t>
      </w:r>
      <w:r>
        <w:t>.</w:t>
      </w:r>
    </w:p>
    <w:p w:rsidR="00A50C21" w:rsidRDefault="00A50C21" w:rsidP="00A50C21">
      <w:r>
        <w:t>Two types of implicit subscriptions exist:</w:t>
      </w:r>
    </w:p>
    <w:p w:rsidR="00A50C21" w:rsidRDefault="00A50C21" w:rsidP="00A50C21">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A50C21" w:rsidRDefault="00A50C21" w:rsidP="00A50C21">
      <w:r>
        <w:t>2.</w:t>
      </w:r>
      <w:r>
        <w:tab/>
        <w:t>The subscription exists without any explicit operation.</w:t>
      </w:r>
    </w:p>
    <w:p w:rsidR="002966AA" w:rsidRDefault="00DF495D" w:rsidP="002966AA">
      <w:r>
        <w:t>As an example</w:t>
      </w:r>
      <w:r w:rsidR="00A50C21">
        <w:t xml:space="preserve"> for the first type</w:t>
      </w:r>
      <w:r>
        <w:t xml:space="preserve">, at the UDM the registered AMF </w:t>
      </w:r>
      <w:r w:rsidR="00A50C21">
        <w:t xml:space="preserve">(as long as it is registered) </w:t>
      </w:r>
      <w:r>
        <w:t xml:space="preserve">is implicitly subscribed to notification about </w:t>
      </w:r>
      <w:r w:rsidR="00A50C21">
        <w:t>de-registration and (possibly) P-CSCF restoration</w:t>
      </w:r>
      <w:r>
        <w:t xml:space="preserve"> as side effect of the registration.</w:t>
      </w:r>
    </w:p>
    <w:p w:rsidR="00A50C21" w:rsidRDefault="00A50C21" w:rsidP="00A50C21">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A50C21" w:rsidRDefault="00A50C21" w:rsidP="00A50C21">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A50C21" w:rsidRDefault="00A50C21" w:rsidP="002966AA">
      <w:r>
        <w:t>In the OpenAPI specification file, notifications for the second type of implicit subscriptions shall be specified as part of an explicit subscription.</w:t>
      </w:r>
    </w:p>
    <w:p w:rsidR="00DF495D" w:rsidRDefault="002966AA" w:rsidP="00970CC2">
      <w:pPr>
        <w:pStyle w:val="Heading5"/>
      </w:pPr>
      <w:bookmarkStart w:id="75" w:name="_Toc9505833"/>
      <w:r>
        <w:t>4.6.2.2.2</w:t>
      </w:r>
      <w:r>
        <w:tab/>
        <w:t>Creation of a Subscription</w:t>
      </w:r>
      <w:bookmarkEnd w:id="75"/>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4" type="#_x0000_t75" style="width:434.15pt;height:120.35pt" o:ole="">
            <v:imagedata r:id="rId33" o:title=""/>
          </v:shape>
          <o:OLEObject Type="Embed" ProgID="Visio.Drawing.11" ShapeID="_x0000_i1034" DrawAspect="Content" ObjectID="_1620118731" r:id="rId34"/>
        </w:object>
      </w:r>
    </w:p>
    <w:p w:rsidR="00DF495D" w:rsidRDefault="00DF495D" w:rsidP="00DF495D">
      <w:pPr>
        <w:pStyle w:val="TF"/>
      </w:pPr>
      <w:r>
        <w:t>Figure 4.6.2.2</w:t>
      </w:r>
      <w:r w:rsidR="002966AA">
        <w:t>.2</w:t>
      </w:r>
      <w:r>
        <w:t>-1: Creation of a subscription</w:t>
      </w:r>
    </w:p>
    <w:p w:rsidR="00DF495D" w:rsidRDefault="00DF495D" w:rsidP="00DF495D">
      <w:r>
        <w:t>The parent resource (collection of subscriptions) is identified by the request URI.</w:t>
      </w:r>
    </w:p>
    <w:p w:rsidR="00DF495D" w:rsidRDefault="00DF495D" w:rsidP="00DF495D">
      <w:r>
        <w:t>The data structure in the payload body of the POST request shall contain a callback URI, and may contain additional criteria to filter the set of events that trigger a notification.</w:t>
      </w:r>
      <w:r w:rsidR="0051200F">
        <w:t xml:space="preserve"> </w:t>
      </w:r>
      <w:r w:rsidR="0051200F">
        <w:rPr>
          <w:rStyle w:val="B1Char"/>
        </w:rPr>
        <w:t xml:space="preserve">The request may contain an expiry time, suggested by the NF 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51200F" w:rsidRDefault="00DF495D" w:rsidP="0051200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DF495D" w:rsidRDefault="0051200F" w:rsidP="00DF495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F495D" w:rsidRDefault="00DF495D" w:rsidP="00DF495D">
      <w:r>
        <w:t>On failure, the appropriate HTTP status code indicating the error shall be returned and appropriate additional error information should be returned in the POST response body (see subclause 4.9).</w:t>
      </w:r>
    </w:p>
    <w:p w:rsidR="002966AA" w:rsidRDefault="002966AA" w:rsidP="002966AA">
      <w:pPr>
        <w:pStyle w:val="Heading5"/>
      </w:pPr>
      <w:bookmarkStart w:id="76" w:name="_Toc9505834"/>
      <w:r>
        <w:t>4.6.2.2.</w:t>
      </w:r>
      <w:r w:rsidR="001763C5">
        <w:t>3</w:t>
      </w:r>
      <w:r>
        <w:tab/>
        <w:t>Modify a subscription</w:t>
      </w:r>
      <w:bookmarkEnd w:id="76"/>
    </w:p>
    <w:p w:rsidR="002966AA" w:rsidRDefault="002966AA" w:rsidP="002966AA">
      <w:pPr>
        <w:pStyle w:val="Heading6"/>
      </w:pPr>
      <w:bookmarkStart w:id="77" w:name="_Toc9505835"/>
      <w:r>
        <w:t>4.6.2.2.</w:t>
      </w:r>
      <w:r w:rsidR="001763C5">
        <w:t>3</w:t>
      </w:r>
      <w:r>
        <w:t>.1</w:t>
      </w:r>
      <w:r>
        <w:tab/>
        <w:t>Modification of a Subscription Using HTTP PUT</w:t>
      </w:r>
      <w:bookmarkEnd w:id="77"/>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5" type="#_x0000_t75" style="width:434.7pt;height:118.75pt" o:ole="">
            <v:imagedata r:id="rId35" o:title=""/>
          </v:shape>
          <o:OLEObject Type="Embed" ProgID="Visio.Drawing.11" ShapeID="_x0000_i1035" DrawAspect="Content" ObjectID="_1620118732" r:id="rId36"/>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r w:rsidR="0051200F">
        <w:t xml:space="preserve"> </w:t>
      </w:r>
      <w:r w:rsidR="0051200F">
        <w:rPr>
          <w:rStyle w:val="B1Char"/>
        </w:rPr>
        <w:t xml:space="preserve">The request may contain an updated expiry time, suggested by the NF Service Consumer as a hint, to extend the subscription lifetime, representing the time upto </w:t>
      </w:r>
      <w:r w:rsidR="0051200F">
        <w:rPr>
          <w:rStyle w:val="B1Char"/>
        </w:rPr>
        <w:lastRenderedPageBreak/>
        <w:t xml:space="preserve">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966AA" w:rsidRDefault="002966AA" w:rsidP="002966AA">
      <w:r>
        <w:t>On failure, the appropriate HTTP status code indicating the error shall be returned and appropriate additional error information should be returned in the PUT response body (see subclause 4.8).</w:t>
      </w:r>
    </w:p>
    <w:p w:rsidR="002966AA" w:rsidRDefault="002966AA" w:rsidP="002966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subclause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78" w:name="_Toc9505836"/>
      <w:r>
        <w:t>4.6.2.2.</w:t>
      </w:r>
      <w:r w:rsidR="001763C5">
        <w:t>3</w:t>
      </w:r>
      <w:r>
        <w:t>.2</w:t>
      </w:r>
      <w:r>
        <w:tab/>
        <w:t>Modification of a Subscription Using HTTP PATCH</w:t>
      </w:r>
      <w:bookmarkEnd w:id="78"/>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6" type="#_x0000_t75" style="width:434.7pt;height:118.75pt" o:ole="">
            <v:imagedata r:id="rId37" o:title=""/>
          </v:shape>
          <o:OLEObject Type="Embed" ProgID="Visio.Drawing.11" ShapeID="_x0000_i1036" DrawAspect="Content" ObjectID="_1620118733" r:id="rId38"/>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subclause 4.6.2.2.2. The NF Service Producer shall not provide the same expiry time (i.e a future timestamp) for many subscriptions in order to avoid all of them expiring and recreating the subscription at the same time.</w:t>
      </w:r>
    </w:p>
    <w:p w:rsidR="002966AA" w:rsidRDefault="002966AA" w:rsidP="002966AA">
      <w:r>
        <w:lastRenderedPageBreak/>
        <w:t>On failure, the appropriate HTTP status code indicating the error shall be returned and appropriate additional error information should be returned in the PATCH response body (see subclause 4.8).</w:t>
      </w:r>
    </w:p>
    <w:p w:rsidR="002966AA" w:rsidRDefault="002966AA" w:rsidP="002966AA">
      <w:pPr>
        <w:pStyle w:val="Heading5"/>
      </w:pPr>
      <w:bookmarkStart w:id="79" w:name="_Toc9505837"/>
      <w:r>
        <w:t>4.6.2.2.</w:t>
      </w:r>
      <w:r w:rsidR="001763C5">
        <w:t>4</w:t>
      </w:r>
      <w:r>
        <w:tab/>
        <w:t>Delete a subscription</w:t>
      </w:r>
      <w:bookmarkEnd w:id="79"/>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7" type="#_x0000_t75" style="width:433.6pt;height:118.75pt" o:ole="">
            <v:imagedata r:id="rId39" o:title=""/>
          </v:shape>
          <o:OLEObject Type="Embed" ProgID="Visio.Drawing.15" ShapeID="_x0000_i1037" DrawAspect="Content" ObjectID="_1620118734" r:id="rId40"/>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On failure, the appropriate HTTP status code indicating the error shall be returned in the DELETE response body (see subclause 4.8).</w:t>
      </w:r>
    </w:p>
    <w:p w:rsidR="00ED74EC" w:rsidRDefault="00ED74EC" w:rsidP="007F3B95">
      <w:pPr>
        <w:pStyle w:val="Heading4"/>
      </w:pPr>
      <w:bookmarkStart w:id="80" w:name="_Toc9505838"/>
      <w:r>
        <w:t>4.</w:t>
      </w:r>
      <w:r w:rsidR="001A28B8">
        <w:t>6</w:t>
      </w:r>
      <w:r>
        <w:t>.2.</w:t>
      </w:r>
      <w:r w:rsidR="00460E7C">
        <w:t>3</w:t>
      </w:r>
      <w:r>
        <w:tab/>
        <w:t>Notif</w:t>
      </w:r>
      <w:r w:rsidR="007F3B95">
        <w:t>ications</w:t>
      </w:r>
      <w:bookmarkEnd w:id="80"/>
    </w:p>
    <w:p w:rsidR="00327036" w:rsidRDefault="00327036" w:rsidP="00327036">
      <w:r>
        <w:t>The HTTP method for the notification that corresponds to an explicit subscription shall be POST (see IETF RFC 7231 [</w:t>
      </w:r>
      <w:r w:rsidR="00AA42E9">
        <w:t>6</w:t>
      </w:r>
      <w:r>
        <w:t>]).</w:t>
      </w:r>
    </w:p>
    <w:p w:rsidR="005B4CFF" w:rsidRDefault="005B4CFF" w:rsidP="005B4CFF">
      <w:pPr>
        <w:pStyle w:val="NO"/>
      </w:pPr>
      <w:r>
        <w:t>NOTE:</w:t>
      </w:r>
      <w:r>
        <w:tab/>
        <w:t>Subclause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744066" w:rsidP="00327036">
      <w:pPr>
        <w:pStyle w:val="TH"/>
      </w:pPr>
      <w:r>
        <w:object w:dxaOrig="9571" w:dyaOrig="2640">
          <v:shape id="_x0000_i1042" type="#_x0000_t75" style="width:477.65pt;height:128.4pt" o:ole="">
            <v:imagedata r:id="rId41" o:title="" cropbottom="14091f" cropright="12969f"/>
          </v:shape>
          <o:OLEObject Type="Embed" ProgID="Visio.Drawing.15" ShapeID="_x0000_i1042" DrawAspect="Content" ObjectID="_1620118735" r:id="rId42"/>
        </w:object>
      </w:r>
    </w:p>
    <w:p w:rsidR="00327036" w:rsidRDefault="00327036" w:rsidP="00327036">
      <w:pPr>
        <w:pStyle w:val="TF"/>
      </w:pPr>
      <w:r>
        <w:t>Figure 4.6.2.3-1: Notification</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The callback reference for implicit subscriptions are obtained from the NRF. When an NF / NF service registers with the NRF, the default notification subscriptions along with the callback URI for receiving those notifications may be provided (see subclause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744066">
        <w:t xml:space="preserve">On success, </w:t>
      </w:r>
      <w:r w:rsidR="00744066">
        <w:t xml:space="preserve">"200 OK" shall be returned if any information needs to be </w:t>
      </w:r>
      <w:r w:rsidR="00744066">
        <w:t xml:space="preserve">included in the payload body of the POST response; otherwise, </w:t>
      </w:r>
      <w:r w:rsidR="00744066" w:rsidRPr="00A02C24">
        <w:t>"</w:t>
      </w:r>
      <w:r w:rsidR="00744066">
        <w:t>204 No Content</w:t>
      </w:r>
      <w:r w:rsidR="00744066" w:rsidRPr="00A02C24">
        <w:t>"</w:t>
      </w:r>
      <w:r w:rsidR="00744066">
        <w:t xml:space="preserve"> shall be returned and the payload body of the POST response shall be empty.</w:t>
      </w:r>
    </w:p>
    <w:p w:rsidR="00327036" w:rsidRDefault="00327036" w:rsidP="00327036">
      <w:pPr>
        <w:pStyle w:val="B1"/>
        <w:ind w:firstLine="0"/>
      </w:pPr>
      <w:r>
        <w:lastRenderedPageBreak/>
        <w:t>On failure, the appropriate HTTP status code indicating the error shall be returned and appropriate additional error information should be returned in the PUT response body (see subclause 4.8).</w:t>
      </w:r>
    </w:p>
    <w:p w:rsidR="003E40F0" w:rsidRDefault="003E40F0" w:rsidP="003E40F0">
      <w:pPr>
        <w:pStyle w:val="Heading4"/>
      </w:pPr>
      <w:bookmarkStart w:id="81" w:name="_Toc9505839"/>
      <w:r>
        <w:t>4.6.2.</w:t>
      </w:r>
      <w:r w:rsidR="004C0BBB">
        <w:t>4</w:t>
      </w:r>
      <w:r>
        <w:tab/>
        <w:t>Special provisions to support the seamless change of AMF as NF service consumer</w:t>
      </w:r>
      <w:bookmarkEnd w:id="81"/>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change of AMF as NF service consumer, the procedures in subclause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82" w:name="_Toc9505840"/>
      <w:r>
        <w:t>4.</w:t>
      </w:r>
      <w:r w:rsidR="001A28B8">
        <w:t>7</w:t>
      </w:r>
      <w:r>
        <w:tab/>
        <w:t>HATEOAS</w:t>
      </w:r>
      <w:bookmarkEnd w:id="82"/>
    </w:p>
    <w:p w:rsidR="00D91128" w:rsidRDefault="00D91128" w:rsidP="00D91128">
      <w:pPr>
        <w:pStyle w:val="Heading3"/>
      </w:pPr>
      <w:bookmarkStart w:id="83" w:name="_Toc9505841"/>
      <w:r>
        <w:t>4.7.1</w:t>
      </w:r>
      <w:r>
        <w:tab/>
        <w:t>General</w:t>
      </w:r>
      <w:bookmarkEnd w:id="83"/>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HATEOAS support is optional. If HATEOAS is supported, the procedure in the present subclause 4.7 shall apply.</w:t>
      </w:r>
    </w:p>
    <w:p w:rsidR="00F06327" w:rsidRDefault="00F06327" w:rsidP="00F06327">
      <w:pPr>
        <w:pStyle w:val="Heading3"/>
      </w:pPr>
      <w:bookmarkStart w:id="84" w:name="_Toc9505842"/>
      <w:r>
        <w:t>4.7.</w:t>
      </w:r>
      <w:r w:rsidR="00853D19">
        <w:t>2</w:t>
      </w:r>
      <w:r>
        <w:tab/>
        <w:t>3GPP hypermedia format</w:t>
      </w:r>
      <w:bookmarkEnd w:id="84"/>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lastRenderedPageBreak/>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member names are link relation types (as defined by IETF RFC 8288 [11]) and values are either a "link" object or an array of "link" objects.</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B4180A">
        <w:t>application/</w:t>
      </w:r>
      <w:r w:rsidR="00804B3A" w:rsidRPr="00A27B02">
        <w:t>3gppHal+json</w:t>
      </w:r>
      <w:r>
        <w:t>" when returning an HTTP payload with a hypermedia enabled document.</w:t>
      </w:r>
    </w:p>
    <w:p w:rsidR="00C87CD0" w:rsidRDefault="00F06327" w:rsidP="00C87CD0">
      <w:r>
        <w:t>A NF service consumer supporting HATEOAS shall advertise it by adding an "Accept" HTTP header with "</w:t>
      </w:r>
      <w:r w:rsidR="00B4180A">
        <w:t>application/</w:t>
      </w:r>
      <w:r w:rsidR="00B4180A" w:rsidRPr="00A27B02">
        <w:t>3gppHal+json</w:t>
      </w:r>
      <w:r>
        <w:t>"</w:t>
      </w:r>
      <w:r w:rsidR="00B4180A">
        <w:t xml:space="preserve"> as media type</w:t>
      </w:r>
      <w:r>
        <w:t>.</w:t>
      </w:r>
    </w:p>
    <w:p w:rsidR="00F06327" w:rsidRDefault="00C87CD0" w:rsidP="003138D4">
      <w:pPr>
        <w:pStyle w:val="NO"/>
      </w:pPr>
      <w:r>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85" w:name="_Toc9505843"/>
      <w:r>
        <w:t>4.7.</w:t>
      </w:r>
      <w:r w:rsidR="00853D19">
        <w:t>3</w:t>
      </w:r>
      <w:r>
        <w:tab/>
        <w:t>Advertising legitimate application state transitions</w:t>
      </w:r>
      <w:bookmarkEnd w:id="85"/>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86" w:name="_Toc9505844"/>
      <w:r>
        <w:t>4.7.</w:t>
      </w:r>
      <w:r w:rsidR="00853D19">
        <w:t>4</w:t>
      </w:r>
      <w:r>
        <w:tab/>
        <w:t>Inferring link relation semantic</w:t>
      </w:r>
      <w:bookmarkEnd w:id="86"/>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87" w:name="_Toc9505845"/>
      <w:r>
        <w:t>4.7.</w:t>
      </w:r>
      <w:r w:rsidRPr="00853D19">
        <w:t>5</w:t>
      </w:r>
      <w:r w:rsidRPr="004D3578">
        <w:tab/>
      </w:r>
      <w:r>
        <w:t>Common Relation Types</w:t>
      </w:r>
      <w:bookmarkEnd w:id="87"/>
    </w:p>
    <w:p w:rsidR="00D91128" w:rsidRDefault="00D91128" w:rsidP="00D91128">
      <w:pPr>
        <w:pStyle w:val="Heading4"/>
      </w:pPr>
      <w:bookmarkStart w:id="88" w:name="_Toc9505846"/>
      <w:r>
        <w:t>4.7.</w:t>
      </w:r>
      <w:r w:rsidRPr="00853D19">
        <w:t>5</w:t>
      </w:r>
      <w:r>
        <w:t>.1</w:t>
      </w:r>
      <w:r>
        <w:tab/>
        <w:t>Introduction</w:t>
      </w:r>
      <w:bookmarkEnd w:id="88"/>
    </w:p>
    <w:p w:rsidR="00D91128" w:rsidRDefault="00D91128" w:rsidP="00D91128">
      <w:r>
        <w:t xml:space="preserve">This subclause contains the list of relation types supported in 3GPP </w:t>
      </w:r>
      <w:r w:rsidRPr="00E533DA">
        <w:t>Service Based Interface APIs</w:t>
      </w:r>
      <w:r>
        <w:t>.</w:t>
      </w:r>
    </w:p>
    <w:p w:rsidR="00D91128" w:rsidRDefault="00D91128" w:rsidP="00D91128">
      <w:r>
        <w:lastRenderedPageBreak/>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89" w:name="_Toc9505847"/>
      <w:r>
        <w:t>4.7.</w:t>
      </w:r>
      <w:r w:rsidRPr="00853D19">
        <w:t>5</w:t>
      </w:r>
      <w:r>
        <w:t>.2</w:t>
      </w:r>
      <w:r>
        <w:tab/>
        <w:t>Registered relation types</w:t>
      </w:r>
      <w:bookmarkEnd w:id="89"/>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90" w:name="_Toc9505848"/>
      <w:r>
        <w:t>4.7.</w:t>
      </w:r>
      <w:r w:rsidRPr="00853D19">
        <w:t>5</w:t>
      </w:r>
      <w:r>
        <w:t>.3</w:t>
      </w:r>
      <w:r>
        <w:tab/>
        <w:t>Extension relation types</w:t>
      </w:r>
      <w:bookmarkEnd w:id="90"/>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An API specification using extension relation types shall contain a subclause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subclause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91" w:name="_Toc9505849"/>
      <w:r>
        <w:t>4.7.6</w:t>
      </w:r>
      <w:r>
        <w:tab/>
        <w:t>Negotiating the support of optional HATEOAS features</w:t>
      </w:r>
      <w:bookmarkEnd w:id="91"/>
    </w:p>
    <w:p w:rsidR="00D019DF" w:rsidRDefault="00D019DF" w:rsidP="00D019DF">
      <w:r>
        <w:t>The supported feature mechanism in subclause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92" w:name="_Toc9505850"/>
      <w:r>
        <w:lastRenderedPageBreak/>
        <w:t>4.</w:t>
      </w:r>
      <w:r w:rsidR="001A28B8">
        <w:t>8</w:t>
      </w:r>
      <w:r w:rsidR="009C3A6A">
        <w:tab/>
        <w:t>Error Responses</w:t>
      </w:r>
      <w:bookmarkEnd w:id="92"/>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subclause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93" w:name="_Hlk510011872"/>
      <w:bookmarkStart w:id="94"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93"/>
      <w:r w:rsidRPr="009D0A27">
        <w:t>.</w:t>
      </w:r>
    </w:p>
    <w:bookmarkEnd w:id="94"/>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specified in subclause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The "cause" attribute should be included and provide application-related error information, if available. Application error causes should be defined in 5GC SBI APIs specifications, using the UPPER_WITH_UNDERSCORE case convention specified in subclause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All the application error causes supported by an API should be defined in a specific subclause "Application Errors" under the "Error Handling" subclause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lastRenderedPageBreak/>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95" w:name="_Toc9505851"/>
      <w:r>
        <w:t>4.9</w:t>
      </w:r>
      <w:r w:rsidRPr="004D3578">
        <w:rPr>
          <w:lang w:eastAsia="zh-CN"/>
        </w:rPr>
        <w:tab/>
      </w:r>
      <w:r>
        <w:rPr>
          <w:lang w:eastAsia="zh-CN"/>
        </w:rPr>
        <w:t>Transferring multiple resources to a NF Service Consumer</w:t>
      </w:r>
      <w:bookmarkEnd w:id="95"/>
    </w:p>
    <w:p w:rsidR="00A917F8" w:rsidRDefault="00A917F8" w:rsidP="00A917F8">
      <w:pPr>
        <w:pStyle w:val="Heading3"/>
        <w:rPr>
          <w:lang w:eastAsia="zh-CN"/>
        </w:rPr>
      </w:pPr>
      <w:bookmarkStart w:id="96" w:name="_Toc9505852"/>
      <w:r>
        <w:rPr>
          <w:lang w:eastAsia="zh-CN"/>
        </w:rPr>
        <w:t>4.9.1</w:t>
      </w:r>
      <w:r>
        <w:rPr>
          <w:lang w:eastAsia="zh-CN"/>
        </w:rPr>
        <w:tab/>
        <w:t>General</w:t>
      </w:r>
      <w:bookmarkEnd w:id="96"/>
    </w:p>
    <w:p w:rsidR="00A917F8" w:rsidRDefault="00A917F8" w:rsidP="00A917F8">
      <w:pPr>
        <w:rPr>
          <w:lang w:val="en-US" w:eastAsia="zh-CN"/>
        </w:rPr>
      </w:pPr>
      <w:r>
        <w:rPr>
          <w:lang w:val="en-US" w:eastAsia="zh-CN"/>
        </w:rPr>
        <w:t xml:space="preserve">This subclause describes some possible options that an API may implement when a NF Service Producer needs to return the representations of multiple resources to a NF Service Consumer, e.g. during the query of a large collection of resources (see sub-clause </w:t>
      </w:r>
      <w:r>
        <w:t>4.6.1.1.2.2</w:t>
      </w:r>
      <w:r>
        <w:rPr>
          <w:lang w:val="en-US" w:eastAsia="zh-CN"/>
        </w:rPr>
        <w:t>).</w:t>
      </w:r>
    </w:p>
    <w:p w:rsidR="00A917F8" w:rsidRDefault="00A917F8" w:rsidP="00A917F8">
      <w:pPr>
        <w:rPr>
          <w:lang w:val="en-US" w:eastAsia="zh-CN"/>
        </w:rPr>
      </w:pPr>
      <w:r>
        <w:rPr>
          <w:lang w:val="en-US" w:eastAsia="zh-CN"/>
        </w:rPr>
        <w:t xml:space="preserve">Which options an API may support is defined in the respective stage 3 specification of the API. </w:t>
      </w:r>
    </w:p>
    <w:p w:rsidR="00A917F8" w:rsidRDefault="00A917F8" w:rsidP="00A917F8">
      <w:pPr>
        <w:pStyle w:val="Heading3"/>
        <w:rPr>
          <w:lang w:val="en-US" w:eastAsia="zh-CN"/>
        </w:rPr>
      </w:pPr>
      <w:bookmarkStart w:id="97" w:name="_Toc9505853"/>
      <w:r>
        <w:rPr>
          <w:lang w:val="en-US" w:eastAsia="zh-CN"/>
        </w:rPr>
        <w:t>4.9.2</w:t>
      </w:r>
      <w:r>
        <w:rPr>
          <w:lang w:val="en-US" w:eastAsia="zh-CN"/>
        </w:rPr>
        <w:tab/>
        <w:t>Direct Delivery</w:t>
      </w:r>
      <w:bookmarkEnd w:id="97"/>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98" w:name="_Toc9505854"/>
      <w:r>
        <w:rPr>
          <w:lang w:val="en-US" w:eastAsia="zh-CN"/>
        </w:rPr>
        <w:t>4.9.3</w:t>
      </w:r>
      <w:r>
        <w:rPr>
          <w:lang w:val="en-US" w:eastAsia="zh-CN"/>
        </w:rPr>
        <w:tab/>
        <w:t>Direct Delivery with Iterations</w:t>
      </w:r>
      <w:bookmarkEnd w:id="98"/>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lastRenderedPageBreak/>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99" w:name="_Toc9505855"/>
      <w:r>
        <w:rPr>
          <w:lang w:val="en-US" w:eastAsia="zh-CN"/>
        </w:rPr>
        <w:t>4.9.4</w:t>
      </w:r>
      <w:r>
        <w:rPr>
          <w:lang w:val="en-US" w:eastAsia="zh-CN"/>
        </w:rPr>
        <w:tab/>
        <w:t>Indirect Delivery</w:t>
      </w:r>
      <w:bookmarkEnd w:id="99"/>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p>
    <w:p w:rsidR="00986329" w:rsidRDefault="00986329" w:rsidP="00986329">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100" w:name="_Toc9505856"/>
      <w:r>
        <w:rPr>
          <w:lang w:val="en-US" w:eastAsia="zh-CN"/>
        </w:rPr>
        <w:t>4.9.5</w:t>
      </w:r>
      <w:r>
        <w:rPr>
          <w:lang w:val="en-US" w:eastAsia="zh-CN"/>
        </w:rPr>
        <w:tab/>
        <w:t>Indirect Delivery with HTTP/2 Server Push</w:t>
      </w:r>
      <w:bookmarkEnd w:id="100"/>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39" type="#_x0000_t75" style="width:506.15pt;height:571.15pt" o:ole="">
            <v:imagedata r:id="rId43" o:title=""/>
          </v:shape>
          <o:OLEObject Type="Embed" ProgID="Visio.Drawing.11" ShapeID="_x0000_i1039" DrawAspect="Content" ObjectID="_1620118736" r:id="rId44"/>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lastRenderedPageBreak/>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101" w:name="_Toc9505857"/>
      <w:r>
        <w:t>4.9.6</w:t>
      </w:r>
      <w:r>
        <w:tab/>
        <w:t>Criteria for choosing the transfer method</w:t>
      </w:r>
      <w:bookmarkEnd w:id="101"/>
    </w:p>
    <w:p w:rsidR="00A917F8" w:rsidRDefault="00A917F8" w:rsidP="00A917F8">
      <w:r>
        <w:t>The following considerations may be used to determine which method to use transfer multiple resources to a NF Service Consumer.</w:t>
      </w:r>
    </w:p>
    <w:p w:rsidR="00C04468" w:rsidRDefault="00A917F8" w:rsidP="00C04468">
      <w:r>
        <w:t>If the size of the representation of each resource is small, direct delivery is preferred. If the number of resources to be returned is large, the NF Service Producer may choose iterative delivery.</w:t>
      </w:r>
    </w:p>
    <w:p w:rsidR="00C04468" w:rsidRPr="00821181" w:rsidRDefault="00C04468" w:rsidP="00055F99">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r w:rsidR="009075CE">
        <w:t> </w:t>
      </w:r>
      <w:r w:rsidR="00A917F8">
        <w:t>RFC</w:t>
      </w:r>
      <w:r w:rsidR="009075CE">
        <w:t> </w:t>
      </w:r>
      <w:r w:rsidR="00A917F8">
        <w:t>7540</w:t>
      </w:r>
      <w:r w:rsidR="009075CE">
        <w:t> </w:t>
      </w:r>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r w:rsidR="009075CE">
        <w:t> </w:t>
      </w:r>
      <w:r w:rsidR="00A917F8">
        <w:t>RFC</w:t>
      </w:r>
      <w:r w:rsidR="009075CE">
        <w:t> </w:t>
      </w:r>
      <w:r w:rsidR="00A917F8">
        <w:t>7540</w:t>
      </w:r>
      <w:r w:rsidR="009075CE">
        <w:t> </w:t>
      </w:r>
      <w:r w:rsidR="00A917F8">
        <w:t>[13],</w:t>
      </w:r>
      <w:r w:rsidR="00A917F8" w:rsidRPr="00DE1113">
        <w:t xml:space="preserve"> it must not choose HTTP/2 Server Push to deliver the resources.</w:t>
      </w:r>
    </w:p>
    <w:p w:rsidR="009075CE" w:rsidRDefault="00A14345" w:rsidP="009075CE">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r w:rsidR="00C04468">
        <w:t> </w:t>
      </w:r>
      <w:r w:rsidR="00A917F8">
        <w:t>RFC</w:t>
      </w:r>
      <w:r w:rsidR="00C04468">
        <w:t> </w:t>
      </w:r>
      <w:r w:rsidR="00A917F8">
        <w:t>7540</w:t>
      </w:r>
      <w:r w:rsidR="00C04468">
        <w:t> </w:t>
      </w:r>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rsidP="00055F99">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subclause 6.6.2 of 3GPP TS 29.500 [2].</w:t>
      </w:r>
    </w:p>
    <w:p w:rsidR="009075CE" w:rsidRPr="00842076" w:rsidRDefault="009075CE" w:rsidP="00055F99">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A66F4B" w:rsidRDefault="00A66F4B" w:rsidP="0072499C">
      <w:pPr>
        <w:pStyle w:val="Heading1"/>
      </w:pPr>
      <w:bookmarkStart w:id="102" w:name="_Toc9505858"/>
      <w:r>
        <w:t>5</w:t>
      </w:r>
      <w:r>
        <w:tab/>
        <w:t>Documenting</w:t>
      </w:r>
      <w:r w:rsidR="00D96084">
        <w:t xml:space="preserve"> </w:t>
      </w:r>
      <w:r w:rsidR="00032A79">
        <w:t>5GC</w:t>
      </w:r>
      <w:r w:rsidR="0072499C">
        <w:t xml:space="preserve"> SBI APIs</w:t>
      </w:r>
      <w:bookmarkEnd w:id="102"/>
    </w:p>
    <w:p w:rsidR="0072499C" w:rsidRDefault="00263268" w:rsidP="001E75A3">
      <w:pPr>
        <w:pStyle w:val="Heading2"/>
      </w:pPr>
      <w:bookmarkStart w:id="103" w:name="_Toc9505859"/>
      <w:r>
        <w:t>5.1</w:t>
      </w:r>
      <w:r>
        <w:tab/>
        <w:t>Naming Conventions</w:t>
      </w:r>
      <w:bookmarkEnd w:id="103"/>
    </w:p>
    <w:p w:rsidR="00CB5323" w:rsidRDefault="00CB5323" w:rsidP="00CB5323">
      <w:pPr>
        <w:pStyle w:val="Heading3"/>
      </w:pPr>
      <w:bookmarkStart w:id="104" w:name="_Toc9505860"/>
      <w:r>
        <w:t>5.1.1</w:t>
      </w:r>
      <w:r>
        <w:tab/>
        <w:t>Case Conventions</w:t>
      </w:r>
      <w:bookmarkEnd w:id="104"/>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lastRenderedPageBreak/>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105" w:name="_Toc9505861"/>
      <w:r>
        <w:t>5.1.2</w:t>
      </w:r>
      <w:r>
        <w:tab/>
        <w:t>API Naming Conventions</w:t>
      </w:r>
      <w:bookmarkEnd w:id="105"/>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106" w:name="_Toc9505862"/>
      <w:r>
        <w:t>5.1.3</w:t>
      </w:r>
      <w:r>
        <w:tab/>
        <w:t>Conventions for URI Parts</w:t>
      </w:r>
      <w:bookmarkEnd w:id="106"/>
    </w:p>
    <w:p w:rsidR="006C6E05" w:rsidRDefault="006C6E05" w:rsidP="006C6E05">
      <w:pPr>
        <w:pStyle w:val="Heading4"/>
      </w:pPr>
      <w:bookmarkStart w:id="107" w:name="_Toc9505863"/>
      <w:r w:rsidRPr="00D7549F">
        <w:t>5.</w:t>
      </w:r>
      <w:r>
        <w:t>1.3.1</w:t>
      </w:r>
      <w:r>
        <w:tab/>
      </w:r>
      <w:r w:rsidRPr="00D7549F">
        <w:t>Introduction</w:t>
      </w:r>
      <w:bookmarkEnd w:id="107"/>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08" w:name="_Toc9505864"/>
      <w:r>
        <w:t>5.1.3.2</w:t>
      </w:r>
      <w:r>
        <w:tab/>
        <w:t>URI Path Segment Naming Conventions</w:t>
      </w:r>
      <w:bookmarkEnd w:id="108"/>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Example 6:</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6C6E05" w:rsidRDefault="006C6E05" w:rsidP="006C6E05">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6C6E05" w:rsidRDefault="006C6E05" w:rsidP="006C6E05">
      <w:pPr>
        <w:pStyle w:val="Heading4"/>
      </w:pPr>
      <w:bookmarkStart w:id="109" w:name="_Toc9505865"/>
      <w:r>
        <w:t>5.1.3.3</w:t>
      </w:r>
      <w:r>
        <w:tab/>
        <w:t>URI Query Naming Conventions</w:t>
      </w:r>
      <w:bookmarkEnd w:id="109"/>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110" w:name="_Toc9505866"/>
      <w:r>
        <w:t>5.1.4</w:t>
      </w:r>
      <w:r>
        <w:tab/>
        <w:t>Conventions for Names in Data Structures</w:t>
      </w:r>
      <w:bookmarkEnd w:id="110"/>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Example 1:</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Example 4:</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111" w:name="_Toc9505867"/>
      <w:r>
        <w:t>5.2</w:t>
      </w:r>
      <w:r>
        <w:tab/>
      </w:r>
      <w:r w:rsidR="001E75A3">
        <w:t>API Definition</w:t>
      </w:r>
      <w:bookmarkEnd w:id="111"/>
    </w:p>
    <w:p w:rsidR="00A371B4" w:rsidRDefault="00A371B4" w:rsidP="00A371B4">
      <w:pPr>
        <w:pStyle w:val="Heading3"/>
      </w:pPr>
      <w:bookmarkStart w:id="112" w:name="_Toc9505868"/>
      <w:r>
        <w:t>5.2.1</w:t>
      </w:r>
      <w:r>
        <w:tab/>
      </w:r>
      <w:r w:rsidR="005E4A71">
        <w:t>Resource Structure</w:t>
      </w:r>
      <w:bookmarkEnd w:id="112"/>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p>
    <w:p w:rsidR="0083226D" w:rsidRPr="00872157" w:rsidRDefault="0083226D" w:rsidP="005D1E28">
      <w:pPr>
        <w:rPr>
          <w:lang w:val="en-US" w:eastAsia="zh-CN"/>
        </w:rPr>
      </w:pPr>
      <w:r>
        <w:rPr>
          <w:lang w:val="en-US" w:eastAsia="zh-CN"/>
        </w:rPr>
        <w:lastRenderedPageBreak/>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bookmarkStart w:id="113" w:name="_Hlk1737966"/>
    <w:p w:rsidR="0083226D" w:rsidRDefault="00826E72" w:rsidP="0083226D">
      <w:pPr>
        <w:pStyle w:val="TH"/>
        <w:rPr>
          <w:lang w:eastAsia="zh-CN"/>
        </w:rPr>
      </w:pPr>
      <w:r w:rsidRPr="0069718D">
        <w:object w:dxaOrig="11975" w:dyaOrig="9579">
          <v:shape id="_x0000_i1040" type="#_x0000_t75" style="width:435.2pt;height:348.2pt" o:ole="">
            <v:imagedata r:id="rId45" o:title=""/>
          </v:shape>
          <o:OLEObject Type="Embed" ProgID="Visio.Drawing.11" ShapeID="_x0000_i1040" DrawAspect="Content" ObjectID="_1620118737" r:id="rId46"/>
        </w:object>
      </w:r>
      <w:bookmarkEnd w:id="113"/>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3"/>
        <w:gridCol w:w="1414"/>
        <w:gridCol w:w="3083"/>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114" w:name="_Toc9505869"/>
      <w:r>
        <w:t>5.2.2</w:t>
      </w:r>
      <w:r>
        <w:tab/>
        <w:t>Resources</w:t>
      </w:r>
      <w:r w:rsidR="00C20A1D">
        <w:t xml:space="preserve"> and </w:t>
      </w:r>
      <w:r w:rsidR="001C3BA9">
        <w:t xml:space="preserve">HTTP </w:t>
      </w:r>
      <w:r w:rsidR="00C20A1D">
        <w:t>Methods</w:t>
      </w:r>
      <w:bookmarkEnd w:id="114"/>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826E72" w:rsidRDefault="00826E72" w:rsidP="00826E72">
      <w:pPr>
        <w:rPr>
          <w:lang w:val="en-US" w:eastAsia="zh-CN"/>
        </w:rPr>
      </w:pPr>
    </w:p>
    <w:p w:rsidR="00826E72" w:rsidRDefault="00826E72" w:rsidP="00826E72">
      <w:pPr>
        <w:rPr>
          <w:lang w:val="en-US" w:eastAsia="zh-CN"/>
        </w:rPr>
      </w:pPr>
      <w:r>
        <w:rPr>
          <w:lang w:val="en-US" w:eastAsia="zh-CN"/>
        </w:rPr>
        <w:lastRenderedPageBreak/>
        <w:t>Example:</w:t>
      </w:r>
    </w:p>
    <w:p w:rsidR="007048EB" w:rsidRDefault="007048EB" w:rsidP="007048EB">
      <w:pPr>
        <w:rPr>
          <w:lang w:val="en-US" w:eastAsia="zh-CN"/>
        </w:rPr>
      </w:pPr>
      <w:r>
        <w:rPr>
          <w:lang w:val="en-US" w:eastAsia="zh-CN"/>
        </w:rPr>
        <w:t xml:space="preserve">Resource URI: </w:t>
      </w:r>
      <w:r w:rsidRPr="002C6BF1">
        <w:rPr>
          <w:b/>
        </w:rPr>
        <w:t>{apiRoot}/</w:t>
      </w:r>
      <w:r w:rsidR="00826E72">
        <w:rPr>
          <w:b/>
        </w:rPr>
        <w:t>&lt;</w:t>
      </w:r>
      <w:r w:rsidRPr="002C6BF1">
        <w:rPr>
          <w:b/>
        </w:rPr>
        <w:t>apiName</w:t>
      </w:r>
      <w:r w:rsidR="00826E72">
        <w:rPr>
          <w:b/>
        </w:rPr>
        <w:t>&gt;</w:t>
      </w:r>
      <w:r w:rsidRPr="002C6BF1">
        <w:rPr>
          <w:b/>
        </w:rPr>
        <w:t>/{apiVersion}/</w:t>
      </w:r>
      <w:r w:rsidR="00826E72">
        <w:rPr>
          <w:b/>
        </w:rPr>
        <w:t>&lt;</w:t>
      </w:r>
      <w:r w:rsidRPr="002C6BF1">
        <w:rPr>
          <w:b/>
        </w:rPr>
        <w:t>apiSpecific</w:t>
      </w:r>
      <w:r>
        <w:rPr>
          <w:b/>
        </w:rPr>
        <w:t>ResourceUriPart</w:t>
      </w:r>
      <w:r w:rsidR="00826E72">
        <w:rPr>
          <w:b/>
        </w:rPr>
        <w:t>&gt;</w:t>
      </w:r>
    </w:p>
    <w:p w:rsidR="007613D1" w:rsidRDefault="007613D1" w:rsidP="007048EB">
      <w:pPr>
        <w:rPr>
          <w:lang w:val="en-US" w:eastAsia="zh-CN"/>
        </w:rPr>
      </w:pP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w:t>
      </w:r>
      <w:r w:rsidR="007613D1">
        <w:rPr>
          <w:lang w:val="en-US" w:eastAsia="zh-CN"/>
        </w:rPr>
        <w:t>as</w:t>
      </w:r>
      <w:r>
        <w:rPr>
          <w:lang w:val="en-US" w:eastAsia="zh-CN"/>
        </w:rPr>
        <w:t xml:space="preserve"> </w:t>
      </w:r>
      <w:r w:rsidR="007613D1">
        <w:rPr>
          <w:lang w:val="en-US" w:eastAsia="zh-CN"/>
        </w:rPr>
        <w:t>t</w:t>
      </w:r>
      <w:r>
        <w:rPr>
          <w:lang w:val="en-US" w:eastAsia="zh-CN"/>
        </w:rPr>
        <w:t xml:space="preserve">able </w:t>
      </w:r>
      <w:r>
        <w:t>5.2.</w:t>
      </w:r>
      <w:r>
        <w:rPr>
          <w:rFonts w:hint="eastAsia"/>
          <w:lang w:eastAsia="zh-CN"/>
        </w:rPr>
        <w:t>2</w:t>
      </w:r>
      <w:r>
        <w:t>-1</w:t>
      </w:r>
      <w:r w:rsidR="007613D1">
        <w:t xml:space="preserve"> illustrates</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6"/>
        <w:gridCol w:w="5509"/>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See subclause xxx</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See subclause xxy</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826E72" w:rsidRDefault="00826E72" w:rsidP="00826E72">
      <w:pPr>
        <w:rPr>
          <w:lang w:val="en-US" w:eastAsia="zh-CN"/>
        </w:rPr>
      </w:pPr>
    </w:p>
    <w:p w:rsidR="007048EB" w:rsidRDefault="00826E72" w:rsidP="007048EB">
      <w:pPr>
        <w:rPr>
          <w:lang w:val="en-US" w:eastAsia="zh-CN"/>
        </w:rPr>
      </w:pPr>
      <w:r>
        <w:rPr>
          <w:lang w:val="en-US" w:eastAsia="zh-CN"/>
        </w:rPr>
        <w:t xml:space="preserve">The </w:t>
      </w:r>
      <w:r w:rsidRPr="00B16EF4">
        <w:t>{apiRoot} and {apiVersion} URI variables should be defined in subclause</w:t>
      </w:r>
      <w:r>
        <w:t>s</w:t>
      </w:r>
      <w:r w:rsidRPr="00B16EF4">
        <w:t xml:space="preserve"> and this definition should be referenced to ease a possible update of the apiVersion value.</w:t>
      </w:r>
    </w:p>
    <w:p w:rsidR="007613D1" w:rsidRDefault="007613D1" w:rsidP="007048EB"/>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613D1" w:rsidRDefault="007613D1" w:rsidP="007048EB">
      <w:pPr>
        <w:rPr>
          <w:lang w:eastAsia="zh-CN"/>
        </w:rPr>
      </w:pP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77"/>
        <w:gridCol w:w="1410"/>
        <w:gridCol w:w="699"/>
        <w:gridCol w:w="1259"/>
        <w:gridCol w:w="3344"/>
        <w:gridCol w:w="1836"/>
      </w:tblGrid>
      <w:tr w:rsidR="0076242F" w:rsidRPr="00384E92" w:rsidTr="007F24D5">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76242F" w:rsidRPr="001769FF" w:rsidRDefault="0076242F" w:rsidP="007B1224">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76242F" w:rsidRDefault="0076242F" w:rsidP="007B1224">
            <w:pPr>
              <w:pStyle w:val="TAH"/>
            </w:pPr>
            <w:r>
              <w:t>Applicability</w:t>
            </w:r>
          </w:p>
        </w:tc>
      </w:tr>
      <w:tr w:rsidR="0076242F" w:rsidRPr="00384E92" w:rsidTr="007F24D5">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76242F" w:rsidRPr="002B4FAB" w:rsidRDefault="0076242F"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6242F" w:rsidRPr="002B4FAB" w:rsidRDefault="0076242F"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76242F" w:rsidRPr="001769FF" w:rsidRDefault="0076242F" w:rsidP="007B1224">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query parameter</w:t>
      </w:r>
      <w:r w:rsidR="0076242F">
        <w:rPr>
          <w:lang w:val="en-US" w:eastAsia="zh-CN"/>
        </w:rPr>
        <w:t>s are defined</w:t>
      </w:r>
      <w:r>
        <w:rPr>
          <w:lang w:val="en-US" w:eastAsia="zh-CN"/>
        </w:rPr>
        <w:t xml:space="preserve">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w:t>
      </w:r>
      <w:r w:rsidR="0076242F">
        <w:rPr>
          <w:lang w:val="en-US" w:eastAsia="zh-CN"/>
        </w:rPr>
        <w:t xml:space="preserve">a </w:t>
      </w:r>
      <w:r>
        <w:rPr>
          <w:lang w:val="en-US" w:eastAsia="zh-CN"/>
        </w:rPr>
        <w:t xml:space="preserve">data type defined in </w:t>
      </w:r>
      <w:r w:rsidR="0076242F">
        <w:rPr>
          <w:lang w:val="en-US" w:eastAsia="zh-CN"/>
        </w:rPr>
        <w:t xml:space="preserve">the </w:t>
      </w:r>
      <w:r>
        <w:rPr>
          <w:lang w:val="en-US" w:eastAsia="zh-CN"/>
        </w:rPr>
        <w:t>specification</w:t>
      </w:r>
      <w:r w:rsidR="0076242F">
        <w:rPr>
          <w:lang w:val="en-US" w:eastAsia="zh-CN"/>
        </w:rPr>
        <w:t xml:space="preserve">. 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76242F" w:rsidRDefault="0076242F" w:rsidP="0076242F">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mechanism defined in subclause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76242F" w:rsidRPr="003677FF" w:rsidRDefault="0076242F" w:rsidP="0076242F">
      <w:pPr>
        <w:pStyle w:val="NO"/>
        <w:rPr>
          <w:lang w:val="en-US"/>
        </w:rPr>
      </w:pPr>
      <w:r>
        <w:rPr>
          <w:lang w:val="en-US"/>
        </w:rPr>
        <w:t>NOTE 1:</w:t>
      </w:r>
      <w:r>
        <w:rPr>
          <w:lang w:val="en-US"/>
        </w:rPr>
        <w:tab/>
        <w:t>If no optional features are defined for an API, the applicability column can be omitted for that API.</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p>
    <w:p w:rsidR="007048EB" w:rsidRDefault="007048EB" w:rsidP="007048EB">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258"/>
        <w:gridCol w:w="1676"/>
        <w:gridCol w:w="4952"/>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(see subclause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EE41C4" w:rsidRDefault="00D24FCA" w:rsidP="00D24FCA">
      <w:pPr>
        <w:pStyle w:val="NO"/>
        <w:rPr>
          <w:lang w:val="en-US" w:eastAsia="zh-CN"/>
        </w:rPr>
      </w:pPr>
      <w:r>
        <w:rPr>
          <w:rFonts w:hint="eastAsia"/>
          <w:lang w:val="en-US" w:eastAsia="zh-CN"/>
        </w:rPr>
        <w:t>NOTE</w:t>
      </w:r>
      <w:r w:rsidR="0076242F">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w:t>
      </w:r>
      <w:r w:rsidR="0076242F">
        <w:rPr>
          <w:lang w:eastAsia="zh-CN"/>
        </w:rPr>
        <w:t>s</w:t>
      </w:r>
      <w:r>
        <w:rPr>
          <w:lang w:eastAsia="zh-CN"/>
        </w:rPr>
        <w:t>.</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&lt;Meaning of the success case&gt;</w:t>
            </w:r>
          </w:p>
          <w:p w:rsidR="007048EB" w:rsidRPr="001769FF" w:rsidRDefault="007048EB" w:rsidP="007B1224">
            <w:pPr>
              <w:pStyle w:val="TAL"/>
            </w:pPr>
            <w:r w:rsidRPr="001769FF">
              <w:t>or</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(see subclause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115" w:name="_Hlk507600406"/>
      <w:r w:rsidR="00957F9F">
        <w:rPr>
          <w:lang w:val="en-US" w:eastAsia="zh-CN"/>
        </w:rPr>
        <w:t>0</w:t>
      </w:r>
      <w:bookmarkEnd w:id="115"/>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 </w:t>
      </w:r>
    </w:p>
    <w:p w:rsidR="00D24FCA" w:rsidRPr="00820DA6" w:rsidRDefault="00D24FCA" w:rsidP="00D24FCA">
      <w:pPr>
        <w:pStyle w:val="NO"/>
        <w:rPr>
          <w:lang w:val="en-US" w:eastAsia="zh-CN"/>
        </w:rPr>
      </w:pPr>
      <w:r>
        <w:rPr>
          <w:rFonts w:hint="eastAsia"/>
          <w:lang w:val="en-US" w:eastAsia="zh-CN"/>
        </w:rPr>
        <w:t>NOTE</w:t>
      </w:r>
      <w:r w:rsidR="0076242F">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116" w:name="_Toc9505870"/>
      <w:r>
        <w:t>5.2.</w:t>
      </w:r>
      <w:r w:rsidR="001C3BA9">
        <w:t>3</w:t>
      </w:r>
      <w:r>
        <w:tab/>
      </w:r>
      <w:r w:rsidR="001C3BA9">
        <w:t>Representing RPC as Custom Operations on Resources</w:t>
      </w:r>
      <w:bookmarkEnd w:id="116"/>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840"/>
        <w:gridCol w:w="1537"/>
        <w:gridCol w:w="5649"/>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&lt;Meaning of the success case&gt;</w:t>
            </w:r>
          </w:p>
          <w:p w:rsidR="00376D59" w:rsidRPr="001769FF" w:rsidRDefault="00376D59" w:rsidP="007B1224">
            <w:pPr>
              <w:pStyle w:val="TAL"/>
            </w:pPr>
            <w:r w:rsidRPr="001769FF">
              <w:t>or</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(see subclause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117" w:name="_Toc9505871"/>
      <w:r>
        <w:t>5.2.4</w:t>
      </w:r>
      <w:r>
        <w:tab/>
        <w:t>Data Models</w:t>
      </w:r>
      <w:bookmarkEnd w:id="117"/>
    </w:p>
    <w:p w:rsidR="003079EC" w:rsidRDefault="003079EC" w:rsidP="00EB6ABE">
      <w:pPr>
        <w:pStyle w:val="Heading4"/>
      </w:pPr>
      <w:bookmarkStart w:id="118" w:name="_Toc9505872"/>
      <w:r>
        <w:t>5.2.4.1</w:t>
      </w:r>
      <w:r>
        <w:tab/>
        <w:t>General</w:t>
      </w:r>
      <w:bookmarkEnd w:id="118"/>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3079EC" w:rsidRPr="00ED74EC" w:rsidRDefault="003079EC" w:rsidP="003079EC">
      <w:pPr>
        <w:pStyle w:val="Heading4"/>
        <w:rPr>
          <w:lang w:eastAsia="zh-CN"/>
        </w:rPr>
      </w:pPr>
      <w:bookmarkStart w:id="119" w:name="_Toc9505873"/>
      <w:r>
        <w:rPr>
          <w:rFonts w:hint="eastAsia"/>
          <w:lang w:eastAsia="zh-CN"/>
        </w:rPr>
        <w:t>5.2.4.2</w:t>
      </w:r>
      <w:r>
        <w:tab/>
      </w:r>
      <w:r>
        <w:rPr>
          <w:rFonts w:hint="eastAsia"/>
          <w:lang w:eastAsia="zh-CN"/>
        </w:rPr>
        <w:t>Structured data types</w:t>
      </w:r>
      <w:bookmarkEnd w:id="119"/>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d</w:t>
      </w:r>
      <w:r w:rsidR="00DF6536">
        <w:rPr>
          <w:rFonts w:hint="eastAsia"/>
          <w:lang w:eastAsia="zh-CN"/>
        </w:rPr>
        <w:t>ata types</w:t>
      </w:r>
      <w:r w:rsidR="00DF6536">
        <w:rPr>
          <w:lang w:eastAsia="zh-CN"/>
        </w:rPr>
        <w:t xml:space="preserve"> describing combinations of data types</w:t>
      </w:r>
      <w:r w:rsidR="007B5C3A">
        <w:rPr>
          <w:lang w:eastAsia="zh-CN"/>
        </w:rPr>
        <w:t xml:space="preserve"> or "Any Type" (as described below)</w:t>
      </w:r>
      <w:r>
        <w:t>.</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r w:rsidR="00CB3407">
              <w:t xml:space="preserve"> or "Any Type"</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sidR="00CB3407">
        <w:rPr>
          <w:lang w:val="en-US" w:eastAsia="zh-CN"/>
        </w:rPr>
        <w:t xml:space="preserve"> and "Any Type"</w:t>
      </w:r>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24FCA" w:rsidRDefault="003E36E4" w:rsidP="00D24FC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120" w:name="_Toc9505874"/>
      <w:r>
        <w:t>5.2.</w:t>
      </w:r>
      <w:r>
        <w:rPr>
          <w:rFonts w:hint="eastAsia"/>
          <w:lang w:eastAsia="zh-CN"/>
        </w:rPr>
        <w:t>4</w:t>
      </w:r>
      <w:r>
        <w:t>.3</w:t>
      </w:r>
      <w:r>
        <w:tab/>
        <w:t>Simple data types and enumerations</w:t>
      </w:r>
      <w:bookmarkEnd w:id="120"/>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121" w:name="_Hlk510695972"/>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121"/>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122" w:name="_Toc9505875"/>
      <w:r>
        <w:rPr>
          <w:rFonts w:hint="eastAsia"/>
          <w:lang w:eastAsia="zh-CN"/>
        </w:rPr>
        <w:t>5.2.4.4</w:t>
      </w:r>
      <w:r>
        <w:tab/>
      </w:r>
      <w:r>
        <w:rPr>
          <w:rFonts w:hint="eastAsia"/>
          <w:lang w:eastAsia="zh-CN"/>
        </w:rPr>
        <w:t>Binary Data</w:t>
      </w:r>
      <w:bookmarkEnd w:id="122"/>
    </w:p>
    <w:p w:rsidR="00EE2BDA" w:rsidRPr="00ED74EC" w:rsidRDefault="00EE2BDA" w:rsidP="00EE2BDA">
      <w:pPr>
        <w:pStyle w:val="Heading4"/>
        <w:rPr>
          <w:lang w:eastAsia="zh-CN"/>
        </w:rPr>
      </w:pPr>
      <w:bookmarkStart w:id="123" w:name="_Toc9505876"/>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123"/>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47"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lastRenderedPageBreak/>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subclause </w:t>
      </w:r>
      <w:r>
        <w:rPr>
          <w:rFonts w:hint="eastAsia"/>
          <w:lang w:eastAsia="zh-CN"/>
        </w:rPr>
        <w:t>5.2.4.2</w:t>
      </w:r>
      <w:r>
        <w:t>), maps (see subclause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subclause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subclause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mechanism defined in subclause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mechanism defined in subclause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124" w:name="_Toc9505877"/>
      <w:r>
        <w:lastRenderedPageBreak/>
        <w:t>5.2.5</w:t>
      </w:r>
      <w:r>
        <w:tab/>
        <w:t>Relation types</w:t>
      </w:r>
      <w:bookmarkEnd w:id="124"/>
    </w:p>
    <w:p w:rsidR="001E75A3" w:rsidRDefault="001E75A3" w:rsidP="001E75A3">
      <w:pPr>
        <w:pStyle w:val="Heading2"/>
      </w:pPr>
      <w:bookmarkStart w:id="125" w:name="_Toc9505878"/>
      <w:r>
        <w:t>5.3</w:t>
      </w:r>
      <w:r>
        <w:tab/>
        <w:t>OpenAPI specification files</w:t>
      </w:r>
      <w:bookmarkEnd w:id="125"/>
    </w:p>
    <w:p w:rsidR="00FB5DA1" w:rsidRDefault="00FB5DA1" w:rsidP="00CD4157">
      <w:pPr>
        <w:pStyle w:val="Heading3"/>
        <w:rPr>
          <w:lang w:eastAsia="zh-CN"/>
        </w:rPr>
      </w:pPr>
      <w:bookmarkStart w:id="126" w:name="historyclause"/>
      <w:bookmarkStart w:id="127" w:name="_Toc9505879"/>
      <w:r>
        <w:rPr>
          <w:lang w:eastAsia="zh-CN"/>
        </w:rPr>
        <w:t>5.3.</w:t>
      </w:r>
      <w:r w:rsidR="00DB44D2">
        <w:rPr>
          <w:lang w:eastAsia="zh-CN"/>
        </w:rPr>
        <w:t>1</w:t>
      </w:r>
      <w:r>
        <w:rPr>
          <w:lang w:eastAsia="zh-CN"/>
        </w:rPr>
        <w:tab/>
        <w:t>General</w:t>
      </w:r>
      <w:bookmarkEnd w:id="127"/>
    </w:p>
    <w:p w:rsidR="00FB5DA1" w:rsidRPr="00F54FF9" w:rsidRDefault="00FB5DA1" w:rsidP="00FB5DA1">
      <w:pPr>
        <w:rPr>
          <w:lang w:eastAsia="zh-CN"/>
        </w:rPr>
      </w:pPr>
      <w:r>
        <w:t>5GC SBI APIs' OpenAPI specification files shall comply with the OpenAPI specification [4] and with the present subclause 5.3.</w:t>
      </w:r>
    </w:p>
    <w:p w:rsidR="00FB5DA1" w:rsidRDefault="00FB5DA1" w:rsidP="00FB5DA1">
      <w:r>
        <w:t>Each API shall be described in one OpenAPI specification file</w:t>
      </w:r>
      <w:r w:rsidR="009E2063" w:rsidRPr="00D27A4B">
        <w:t xml:space="preserve"> contained in an Annex of the 3GPP specification that describes the corresponding API</w:t>
      </w:r>
      <w:r>
        <w:t>. In addition, 3GPP specifications may contain OpenAPI specification file with common data types.</w:t>
      </w:r>
    </w:p>
    <w:p w:rsidR="00D44AB9" w:rsidRDefault="009E2063" w:rsidP="007F24D5">
      <w:r w:rsidRPr="00D27A4B">
        <w:t xml:space="preserve">Informative copies of all OpenAPI </w:t>
      </w:r>
      <w:r w:rsidR="008E6DBD">
        <w:t xml:space="preserve">specification </w:t>
      </w:r>
      <w:r w:rsidRPr="00D27A4B">
        <w:t xml:space="preserve">files contained in 3GPP </w:t>
      </w:r>
      <w:r w:rsidR="00AF1869">
        <w:t>T</w:t>
      </w:r>
      <w:r w:rsidRPr="00D27A4B">
        <w:t xml:space="preserve">echnical </w:t>
      </w:r>
      <w:r w:rsidR="00AF1869">
        <w:t>S</w:t>
      </w:r>
      <w:r w:rsidRPr="00D27A4B">
        <w:t xml:space="preserve">pecifications </w:t>
      </w:r>
      <w:r w:rsidR="00AF1869">
        <w:t>are available</w:t>
      </w:r>
      <w:r w:rsidRPr="00D27A4B">
        <w:t xml:space="preserve"> </w:t>
      </w:r>
      <w:r w:rsidR="00AF1869" w:rsidRPr="00D27A4B">
        <w:t xml:space="preserve">on the </w:t>
      </w:r>
      <w:r w:rsidR="00AF1869">
        <w:t xml:space="preserve">public </w:t>
      </w:r>
      <w:r w:rsidR="00AF1869" w:rsidRPr="00D27A4B">
        <w:t xml:space="preserve">3GPP </w:t>
      </w:r>
      <w:r w:rsidR="00AF1869">
        <w:t>file server</w:t>
      </w:r>
      <w:r w:rsidR="00AF1869" w:rsidRPr="00D27A4B">
        <w:t xml:space="preserve"> </w:t>
      </w:r>
      <w:r w:rsidR="00D44AB9">
        <w:t>in the following locations:</w:t>
      </w:r>
    </w:p>
    <w:p w:rsidR="00E049EC" w:rsidRDefault="00D44AB9" w:rsidP="00E049EC">
      <w:pPr>
        <w:pStyle w:val="B1"/>
        <w:rPr>
          <w:lang w:eastAsia="zh-CN"/>
        </w:rPr>
      </w:pPr>
      <w:r>
        <w:t>-</w:t>
      </w:r>
      <w:r>
        <w:tab/>
      </w:r>
      <w:hyperlink r:id="rId48" w:history="1">
        <w:r w:rsidR="00E049EC" w:rsidRPr="00E049EC">
          <w:rPr>
            <w:rStyle w:val="Hyperlink"/>
          </w:rPr>
          <w:t>https://www.3gpp.org/ftp/Specs/archive/OpenAPI/&lt;Release&gt;/</w:t>
        </w:r>
      </w:hyperlink>
      <w:r>
        <w:rPr>
          <w:lang w:eastAsia="zh-CN"/>
        </w:rPr>
        <w:t>, and</w:t>
      </w:r>
    </w:p>
    <w:p w:rsidR="00FB5DA1" w:rsidRPr="00FB1A29" w:rsidRDefault="00D44AB9" w:rsidP="00A3750B">
      <w:pPr>
        <w:pStyle w:val="B1"/>
        <w:rPr>
          <w:lang w:eastAsia="zh-CN"/>
        </w:rPr>
      </w:pPr>
      <w:r>
        <w:rPr>
          <w:lang w:eastAsia="zh-CN"/>
        </w:rPr>
        <w:t>-</w:t>
      </w:r>
      <w:r>
        <w:rPr>
          <w:lang w:eastAsia="zh-CN"/>
        </w:rPr>
        <w:tab/>
      </w:r>
      <w:hyperlink r:id="rId4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63E8D" w:rsidRPr="00CD4157" w:rsidRDefault="00C63E8D" w:rsidP="00970CC2">
      <w:pPr>
        <w:pStyle w:val="Heading3"/>
      </w:pPr>
      <w:bookmarkStart w:id="128" w:name="_Toc9505880"/>
      <w:r w:rsidRPr="00CD4157">
        <w:t>5.3.2</w:t>
      </w:r>
      <w:r w:rsidRPr="00CD4157">
        <w:tab/>
        <w:t xml:space="preserve">Formatting of OpenAPI </w:t>
      </w:r>
      <w:r w:rsidR="008E6DBD">
        <w:t xml:space="preserve">specification </w:t>
      </w:r>
      <w:r w:rsidRPr="00CD4157">
        <w:t>files</w:t>
      </w:r>
      <w:bookmarkEnd w:id="128"/>
    </w:p>
    <w:p w:rsidR="00C63E8D" w:rsidRDefault="00C63E8D" w:rsidP="00C63E8D">
      <w:r>
        <w:t xml:space="preserve">The following guidelines shall be used when documenting OpenAPI </w:t>
      </w:r>
      <w:r w:rsidR="008E6DBD">
        <w:t xml:space="preserve">specification </w:t>
      </w:r>
      <w:r>
        <w:t>files:</w:t>
      </w:r>
    </w:p>
    <w:p w:rsidR="00C63E8D" w:rsidRDefault="00C63E8D" w:rsidP="00C63E8D">
      <w:pPr>
        <w:pStyle w:val="B1"/>
      </w:pPr>
      <w:r>
        <w:t>-</w:t>
      </w:r>
      <w:r>
        <w:tab/>
        <w:t>OpenAPI specification</w:t>
      </w:r>
      <w:r w:rsidR="008E6DBD">
        <w:t xml:space="preserve"> file</w:t>
      </w:r>
      <w:r>
        <w:t>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129" w:name="_Toc9505881"/>
      <w:r>
        <w:rPr>
          <w:lang w:eastAsia="zh-CN"/>
        </w:rPr>
        <w:t>5.3.</w:t>
      </w:r>
      <w:r w:rsidR="00CD4157">
        <w:rPr>
          <w:lang w:eastAsia="zh-CN"/>
        </w:rPr>
        <w:t>3</w:t>
      </w:r>
      <w:r>
        <w:rPr>
          <w:lang w:eastAsia="zh-CN"/>
        </w:rPr>
        <w:tab/>
        <w:t>Info</w:t>
      </w:r>
      <w:bookmarkEnd w:id="129"/>
    </w:p>
    <w:p w:rsidR="00E55A28" w:rsidRDefault="00E55A28" w:rsidP="00E55A28">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subclause 4.3.</w:t>
      </w:r>
    </w:p>
    <w:p w:rsidR="00E55A28" w:rsidRPr="00F54FF9" w:rsidRDefault="00E55A28" w:rsidP="00E55A28">
      <w:pPr>
        <w:rPr>
          <w:lang w:eastAsia="zh-CN"/>
        </w:rPr>
      </w:pPr>
      <w:r>
        <w:t xml:space="preserve">The </w:t>
      </w:r>
      <w:r>
        <w:t xml:space="preserve">"info" object shall </w:t>
      </w:r>
      <w:r>
        <w:t xml:space="preserve">also </w:t>
      </w:r>
      <w:r>
        <w:t xml:space="preserve">include a "description" field, containing the name of the service that the API implements, </w:t>
      </w:r>
      <w:r>
        <w:t>and</w:t>
      </w:r>
      <w:r>
        <w:t xml:space="preserve"> </w:t>
      </w:r>
      <w:r>
        <w:t>the same</w:t>
      </w:r>
      <w:r>
        <w:t xml:space="preserve"> copyright notice </w:t>
      </w:r>
      <w:r>
        <w:t xml:space="preserve">as </w:t>
      </w:r>
      <w:r>
        <w:t>included</w:t>
      </w:r>
      <w:r>
        <w:t xml:space="preserve"> in the </w:t>
      </w:r>
      <w:r>
        <w:t xml:space="preserve">front page of the corresponding 3GPP TS that specifies the API. The </w:t>
      </w:r>
      <w:r>
        <w:t>content o</w:t>
      </w:r>
      <w:r>
        <w:t xml:space="preserve">f the </w:t>
      </w:r>
      <w:r>
        <w:t>"</w:t>
      </w:r>
      <w:r>
        <w:t>description</w:t>
      </w:r>
      <w:r>
        <w:t>"</w:t>
      </w:r>
      <w:r>
        <w:t xml:space="preserve"> fi</w:t>
      </w:r>
      <w:r>
        <w:t>e</w:t>
      </w:r>
      <w:r>
        <w:t>ld shall be formatted u</w:t>
      </w:r>
      <w:r>
        <w:t xml:space="preserve">sing the YAML </w:t>
      </w:r>
      <w:r>
        <w:t>block notation for scalars</w:t>
      </w:r>
      <w:r>
        <w:t xml:space="preserve"> (i.e. using the "|" character).</w:t>
      </w:r>
    </w:p>
    <w:p w:rsidR="00E55A28" w:rsidRDefault="00E55A28" w:rsidP="00E55A28">
      <w:pPr>
        <w:pStyle w:val="EX"/>
        <w:rPr>
          <w:lang w:eastAsia="zh-CN"/>
        </w:rPr>
      </w:pPr>
      <w:r>
        <w:rPr>
          <w:lang w:eastAsia="zh-CN"/>
        </w:rPr>
        <w:t>EXAMPLE:</w:t>
      </w:r>
      <w:r>
        <w:rPr>
          <w:lang w:eastAsia="zh-CN"/>
        </w:rPr>
        <w:tab/>
      </w:r>
      <w:r>
        <w:t>"info" object with the title</w:t>
      </w:r>
      <w:r>
        <w:t>,</w:t>
      </w:r>
      <w:r>
        <w:t xml:space="preserve"> version</w:t>
      </w:r>
      <w:r>
        <w:t xml:space="preserve"> and description of the API</w:t>
      </w:r>
      <w:r>
        <w:t>.</w:t>
      </w:r>
    </w:p>
    <w:p w:rsidR="00E55A28" w:rsidRDefault="00E55A28" w:rsidP="00E55A28">
      <w:pPr>
        <w:pStyle w:val="PL"/>
      </w:pPr>
      <w:r>
        <w:t>info:</w:t>
      </w:r>
    </w:p>
    <w:p w:rsidR="00E55A28" w:rsidRDefault="00E55A28" w:rsidP="00E55A28">
      <w:pPr>
        <w:pStyle w:val="PL"/>
      </w:pPr>
      <w:r>
        <w:t xml:space="preserve">  title: Nsmf PDUSession</w:t>
      </w:r>
    </w:p>
    <w:p w:rsidR="00E55A28" w:rsidRDefault="00E55A28" w:rsidP="00E55A28">
      <w:pPr>
        <w:pStyle w:val="PL"/>
      </w:pPr>
      <w:r>
        <w:t xml:space="preserve">  version: 1.0.0</w:t>
      </w:r>
    </w:p>
    <w:p w:rsidR="00E55A28" w:rsidRDefault="00E55A28" w:rsidP="00E55A28">
      <w:pPr>
        <w:pStyle w:val="PL"/>
      </w:pPr>
      <w:r>
        <w:t xml:space="preserve">  description: |</w:t>
      </w:r>
    </w:p>
    <w:p w:rsidR="00E55A28" w:rsidRDefault="00E55A28" w:rsidP="00E55A28">
      <w:pPr>
        <w:pStyle w:val="PL"/>
      </w:pPr>
      <w:r>
        <w:t xml:space="preserve">    </w:t>
      </w:r>
      <w:r>
        <w:t>SMF</w:t>
      </w:r>
      <w:r>
        <w:t xml:space="preserve"> PDUSession Service</w:t>
      </w:r>
      <w:r>
        <w:t>.</w:t>
      </w:r>
    </w:p>
    <w:p w:rsidR="00E55A28" w:rsidRDefault="00E55A28" w:rsidP="00E55A28">
      <w:pPr>
        <w:pStyle w:val="PL"/>
      </w:pPr>
      <w:r>
        <w:t xml:space="preserve">    © 2019, 3GPP Organizational Partners (ARIB, ATIS, CCSA, ETSI, TSDSI, TTA, TTC).</w:t>
      </w:r>
    </w:p>
    <w:p w:rsidR="00E55A28" w:rsidRDefault="00E55A28" w:rsidP="00E55A28">
      <w:pPr>
        <w:pStyle w:val="PL"/>
      </w:pPr>
      <w:r>
        <w:t xml:space="preserve">    All rights reserved.</w:t>
      </w:r>
    </w:p>
    <w:p w:rsidR="00E55A28" w:rsidRDefault="00E55A28" w:rsidP="00E55A28">
      <w:pPr>
        <w:rPr>
          <w:lang w:eastAsia="zh-CN"/>
        </w:rPr>
      </w:pPr>
    </w:p>
    <w:p w:rsidR="00267DEC" w:rsidRDefault="00267DEC" w:rsidP="00267DEC">
      <w:pPr>
        <w:pStyle w:val="Heading3"/>
        <w:rPr>
          <w:lang w:eastAsia="zh-CN"/>
        </w:rPr>
      </w:pPr>
      <w:bookmarkStart w:id="130" w:name="_Toc9505882"/>
      <w:r>
        <w:rPr>
          <w:lang w:eastAsia="zh-CN"/>
        </w:rPr>
        <w:t>5.3.</w:t>
      </w:r>
      <w:r w:rsidR="00631444">
        <w:rPr>
          <w:lang w:eastAsia="zh-CN"/>
        </w:rPr>
        <w:t>4</w:t>
      </w:r>
      <w:r>
        <w:rPr>
          <w:lang w:eastAsia="zh-CN"/>
        </w:rPr>
        <w:tab/>
      </w:r>
      <w:r w:rsidRPr="000552D6">
        <w:rPr>
          <w:lang w:eastAsia="zh-CN"/>
        </w:rPr>
        <w:t>externalDocs</w:t>
      </w:r>
      <w:bookmarkEnd w:id="130"/>
    </w:p>
    <w:p w:rsidR="009E2063" w:rsidRPr="00D27A4B" w:rsidRDefault="009E2063" w:rsidP="009E2063">
      <w:pPr>
        <w:rPr>
          <w:rFonts w:eastAsia="Calibri"/>
        </w:rPr>
      </w:pPr>
      <w:r w:rsidRPr="00D27A4B">
        <w:rPr>
          <w:rFonts w:eastAsia="Calibri"/>
        </w:rPr>
        <w:t xml:space="preserve">Each OpenAPI specification </w:t>
      </w:r>
      <w:r w:rsidR="008E6DBD">
        <w:rPr>
          <w:rFonts w:eastAsia="Calibri"/>
        </w:rPr>
        <w:t xml:space="preserve">file </w:t>
      </w:r>
      <w:r w:rsidRPr="00D27A4B">
        <w:rPr>
          <w:rFonts w:eastAsia="Calibri"/>
        </w:rPr>
        <w:t xml:space="preserve">shall provide an "externalDocs" </w:t>
      </w:r>
      <w:r w:rsidR="00964E1F">
        <w:rPr>
          <w:rFonts w:eastAsia="Calibri"/>
        </w:rPr>
        <w:t>object</w:t>
      </w:r>
      <w:r w:rsidRPr="00D27A4B">
        <w:rPr>
          <w:rFonts w:eastAsia="Calibri"/>
        </w:rPr>
        <w:t xml:space="preserve"> as illustrated in the example below that shall contain:</w:t>
      </w:r>
    </w:p>
    <w:p w:rsidR="009E2063" w:rsidRPr="00D27A4B" w:rsidRDefault="009E2063" w:rsidP="009E2063">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sidR="00964E1F">
        <w:rPr>
          <w:rFonts w:eastAsia="Calibri"/>
        </w:rPr>
        <w:t xml:space="preserve">public </w:t>
      </w:r>
      <w:r w:rsidRPr="00D27A4B">
        <w:rPr>
          <w:rFonts w:eastAsia="Calibri"/>
        </w:rPr>
        <w:t xml:space="preserve">3GPP </w:t>
      </w:r>
      <w:r>
        <w:rPr>
          <w:rFonts w:eastAsia="Calibri"/>
        </w:rPr>
        <w:t xml:space="preserve">fileserver (i.e. </w:t>
      </w:r>
      <w:r w:rsidR="00964E1F">
        <w:rPr>
          <w:rFonts w:eastAsia="Calibri"/>
        </w:rPr>
        <w:t>"</w:t>
      </w:r>
      <w:hyperlink r:id="rId50" w:history="1">
        <w:r w:rsidR="00964E1F" w:rsidRPr="006A7C87">
          <w:rPr>
            <w:rStyle w:val="Hyperlink"/>
          </w:rPr>
          <w:t>https://www.3gpp.org/ftp/Specs/archive/&lt;specSeries&gt;/&lt;SpecNumber&gt;/</w:t>
        </w:r>
      </w:hyperlink>
      <w:r w:rsidR="00964E1F">
        <w:t>"</w:t>
      </w:r>
      <w:r>
        <w:t>)</w:t>
      </w:r>
      <w:r w:rsidRPr="00D27A4B">
        <w:rPr>
          <w:rFonts w:eastAsia="Calibri"/>
        </w:rPr>
        <w:t>.</w:t>
      </w:r>
    </w:p>
    <w:p w:rsidR="009E2063" w:rsidRPr="00D27A4B" w:rsidRDefault="009E2063" w:rsidP="009E206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sidR="008E6DBD">
        <w:rPr>
          <w:rFonts w:eastAsia="Calibri"/>
        </w:rPr>
        <w:t xml:space="preserve"> file</w:t>
      </w:r>
      <w:r w:rsidRPr="00D27A4B">
        <w:rPr>
          <w:rFonts w:eastAsia="Calibri"/>
        </w:rPr>
        <w:t>.</w:t>
      </w:r>
    </w:p>
    <w:p w:rsidR="009E2063" w:rsidRPr="00D27A4B" w:rsidRDefault="009E2063" w:rsidP="009E2063">
      <w:pPr>
        <w:pStyle w:val="NO"/>
        <w:rPr>
          <w:lang w:eastAsia="zh-CN"/>
        </w:rPr>
      </w:pPr>
      <w:r w:rsidRPr="00D27A4B">
        <w:rPr>
          <w:lang w:eastAsia="zh-CN"/>
        </w:rPr>
        <w:t>NOTE 1:</w:t>
      </w:r>
      <w:r w:rsidRPr="00D27A4B">
        <w:rPr>
          <w:lang w:eastAsia="zh-CN"/>
        </w:rPr>
        <w:tab/>
      </w:r>
      <w:bookmarkStart w:id="131" w:name="_Hlk527585221"/>
      <w:r w:rsidRPr="00D27A4B">
        <w:rPr>
          <w:lang w:eastAsia="zh-CN"/>
        </w:rPr>
        <w:t xml:space="preserve">If a new TS version is </w:t>
      </w:r>
      <w:r w:rsidR="00964E1F">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sidR="008E6DBD">
        <w:rPr>
          <w:lang w:eastAsia="zh-CN"/>
        </w:rPr>
        <w:t xml:space="preserve">specification </w:t>
      </w:r>
      <w:r w:rsidRPr="00D27A4B">
        <w:rPr>
          <w:lang w:eastAsia="zh-CN"/>
        </w:rPr>
        <w:t xml:space="preserve">file, the </w:t>
      </w:r>
      <w:r w:rsidR="00964E1F">
        <w:rPr>
          <w:lang w:eastAsia="zh-CN"/>
        </w:rPr>
        <w:t xml:space="preserve">TS </w:t>
      </w:r>
      <w:r w:rsidRPr="00D27A4B">
        <w:rPr>
          <w:lang w:eastAsia="zh-CN"/>
        </w:rPr>
        <w:t xml:space="preserve">version number </w:t>
      </w:r>
      <w:r w:rsidR="00964E1F">
        <w:rPr>
          <w:lang w:eastAsia="zh-CN"/>
        </w:rPr>
        <w:t>included in the "url" field of</w:t>
      </w:r>
      <w:r w:rsidR="00964E1F" w:rsidRPr="00D27A4B">
        <w:rPr>
          <w:lang w:eastAsia="zh-CN"/>
        </w:rPr>
        <w:t xml:space="preserve"> </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sidR="008E6DBD">
        <w:rPr>
          <w:lang w:eastAsia="zh-CN"/>
        </w:rPr>
        <w:t xml:space="preserve">specification </w:t>
      </w:r>
      <w:r w:rsidRPr="00D27A4B">
        <w:rPr>
          <w:lang w:eastAsia="zh-CN"/>
        </w:rPr>
        <w:t>file is not updated.</w:t>
      </w:r>
    </w:p>
    <w:p w:rsidR="009E2063" w:rsidRPr="00D27A4B" w:rsidRDefault="009E2063" w:rsidP="009E2063">
      <w:pPr>
        <w:pStyle w:val="NO"/>
        <w:rPr>
          <w:lang w:eastAsia="zh-CN"/>
        </w:rPr>
      </w:pPr>
      <w:r w:rsidRPr="00D27A4B">
        <w:rPr>
          <w:lang w:eastAsia="zh-CN"/>
        </w:rPr>
        <w:t>NOTE 2:</w:t>
      </w:r>
      <w:r w:rsidRPr="00D27A4B">
        <w:rPr>
          <w:lang w:eastAsia="zh-CN"/>
        </w:rPr>
        <w:tab/>
      </w:r>
      <w:r w:rsidR="00964E1F" w:rsidRPr="00D27A4B">
        <w:rPr>
          <w:lang w:eastAsia="zh-CN"/>
        </w:rPr>
        <w:t xml:space="preserve">If a new TS version is </w:t>
      </w:r>
      <w:r w:rsidR="00964E1F">
        <w:rPr>
          <w:lang w:eastAsia="zh-CN"/>
        </w:rPr>
        <w:t>provided</w:t>
      </w:r>
      <w:r w:rsidR="00964E1F" w:rsidRPr="00D27A4B">
        <w:rPr>
          <w:lang w:eastAsia="zh-CN"/>
        </w:rPr>
        <w:t xml:space="preserve"> with changes </w:t>
      </w:r>
      <w:r w:rsidR="00964E1F">
        <w:rPr>
          <w:lang w:eastAsia="zh-CN"/>
        </w:rPr>
        <w:t xml:space="preserve">to </w:t>
      </w:r>
      <w:r w:rsidR="00964E1F" w:rsidRPr="00D27A4B">
        <w:rPr>
          <w:lang w:eastAsia="zh-CN"/>
        </w:rPr>
        <w:t xml:space="preserve">the OpenAPI </w:t>
      </w:r>
      <w:r w:rsidR="00964E1F">
        <w:rPr>
          <w:lang w:eastAsia="zh-CN"/>
        </w:rPr>
        <w:t xml:space="preserve">specification </w:t>
      </w:r>
      <w:r w:rsidR="00964E1F" w:rsidRPr="00D27A4B">
        <w:rPr>
          <w:lang w:eastAsia="zh-CN"/>
        </w:rPr>
        <w:t>file</w:t>
      </w:r>
      <w:r w:rsidR="00964E1F">
        <w:rPr>
          <w:lang w:eastAsia="zh-CN"/>
        </w:rPr>
        <w:t>, the</w:t>
      </w:r>
      <w:r w:rsidR="00964E1F" w:rsidRPr="00D27A4B">
        <w:rPr>
          <w:lang w:eastAsia="zh-CN"/>
        </w:rPr>
        <w:t xml:space="preserve"> </w:t>
      </w:r>
      <w:r w:rsidRPr="00D27A4B">
        <w:rPr>
          <w:lang w:eastAsia="zh-CN"/>
        </w:rPr>
        <w:t xml:space="preserve"> update of the </w:t>
      </w:r>
      <w:r w:rsidR="00964E1F">
        <w:rPr>
          <w:lang w:eastAsia="zh-CN"/>
        </w:rPr>
        <w:t xml:space="preserve">TS </w:t>
      </w:r>
      <w:r w:rsidRPr="00D27A4B">
        <w:rPr>
          <w:lang w:eastAsia="zh-CN"/>
        </w:rPr>
        <w:t xml:space="preserve">version number </w:t>
      </w:r>
      <w:r w:rsidR="00964E1F">
        <w:rPr>
          <w:lang w:eastAsia="zh-CN"/>
        </w:rPr>
        <w:t>included in the "url" field of</w:t>
      </w:r>
      <w:r w:rsidR="00964E1F" w:rsidRPr="00D27A4B">
        <w:rPr>
          <w:lang w:eastAsia="zh-CN"/>
        </w:rPr>
        <w:t xml:space="preserve"> </w:t>
      </w:r>
      <w:r w:rsidRPr="00D27A4B">
        <w:rPr>
          <w:lang w:eastAsia="zh-CN"/>
        </w:rPr>
        <w:t xml:space="preserve">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00964E1F" w:rsidRPr="00964E1F">
        <w:rPr>
          <w:rFonts w:eastAsia="Calibri"/>
        </w:rPr>
        <w:t xml:space="preserve"> </w:t>
      </w:r>
      <w:r w:rsidR="00964E1F">
        <w:rPr>
          <w:rFonts w:eastAsia="Calibri"/>
        </w:rPr>
        <w:t xml:space="preserve">is done according the guidelines described in </w:t>
      </w:r>
      <w:r w:rsidR="00964E1F">
        <w:t>clause 5B of 3GPP TR 21.900 [25]</w:t>
      </w:r>
      <w:r w:rsidRPr="00D27A4B">
        <w:rPr>
          <w:lang w:eastAsia="zh-CN"/>
        </w:rPr>
        <w:t>.</w:t>
      </w:r>
    </w:p>
    <w:bookmarkEnd w:id="131"/>
    <w:p w:rsidR="009E2063" w:rsidRPr="00D27A4B" w:rsidRDefault="009E2063" w:rsidP="007F24D5">
      <w:pPr>
        <w:pStyle w:val="EX"/>
        <w:rPr>
          <w:lang w:eastAsia="zh-CN"/>
        </w:rPr>
      </w:pPr>
      <w:r w:rsidRPr="00D27A4B">
        <w:rPr>
          <w:lang w:eastAsia="zh-CN"/>
        </w:rPr>
        <w:t>E</w:t>
      </w:r>
      <w:r w:rsidR="00964E1F">
        <w:rPr>
          <w:lang w:eastAsia="zh-CN"/>
        </w:rPr>
        <w:t>XAMPLE</w:t>
      </w:r>
      <w:r w:rsidRPr="00D27A4B">
        <w:rPr>
          <w:lang w:eastAsia="zh-CN"/>
        </w:rPr>
        <w:t>:</w:t>
      </w:r>
      <w:r w:rsidR="00964E1F">
        <w:rPr>
          <w:lang w:eastAsia="zh-CN"/>
        </w:rPr>
        <w:tab/>
      </w:r>
      <w:r w:rsidR="00964E1F" w:rsidRPr="00D27A4B">
        <w:rPr>
          <w:rFonts w:eastAsia="Calibri"/>
        </w:rPr>
        <w:t>"externalDoc</w:t>
      </w:r>
      <w:r w:rsidR="00964E1F">
        <w:rPr>
          <w:rFonts w:eastAsia="Calibri"/>
        </w:rPr>
        <w:t>s</w:t>
      </w:r>
      <w:r w:rsidR="00964E1F" w:rsidRPr="00D27A4B">
        <w:rPr>
          <w:rFonts w:eastAsia="Calibri"/>
        </w:rPr>
        <w:t xml:space="preserve">" </w:t>
      </w:r>
      <w:r w:rsidR="00964E1F">
        <w:rPr>
          <w:rFonts w:eastAsia="Calibri"/>
        </w:rPr>
        <w:t>object</w:t>
      </w:r>
      <w:r w:rsidR="00964E1F">
        <w:rPr>
          <w:lang w:eastAsia="zh-CN"/>
        </w:rPr>
        <w:t>.</w:t>
      </w:r>
    </w:p>
    <w:p w:rsidR="009E2063" w:rsidRPr="00D27A4B" w:rsidRDefault="009E2063" w:rsidP="009E2063">
      <w:pPr>
        <w:pStyle w:val="PL"/>
        <w:rPr>
          <w:noProof w:val="0"/>
        </w:rPr>
      </w:pPr>
      <w:r w:rsidRPr="00D27A4B">
        <w:rPr>
          <w:noProof w:val="0"/>
        </w:rPr>
        <w:t>externalDocs</w:t>
      </w:r>
    </w:p>
    <w:p w:rsidR="009E2063" w:rsidRPr="00D27A4B" w:rsidRDefault="009E2063" w:rsidP="009E2063">
      <w:pPr>
        <w:pStyle w:val="PL"/>
        <w:rPr>
          <w:noProof w:val="0"/>
        </w:rPr>
      </w:pPr>
      <w:r w:rsidRPr="00D27A4B">
        <w:rPr>
          <w:noProof w:val="0"/>
        </w:rPr>
        <w:t xml:space="preserve">  description: 3GPP TS 29.50</w:t>
      </w:r>
      <w:r w:rsidR="00964E1F">
        <w:rPr>
          <w:noProof w:val="0"/>
        </w:rPr>
        <w:t>3</w:t>
      </w:r>
      <w:r w:rsidRPr="00D27A4B">
        <w:rPr>
          <w:noProof w:val="0"/>
        </w:rPr>
        <w:t xml:space="preserve"> V15.1.0; 5G System; </w:t>
      </w:r>
      <w:r w:rsidR="00964E1F" w:rsidRPr="000B71E3">
        <w:t>Unified Data Management Services</w:t>
      </w:r>
    </w:p>
    <w:p w:rsidR="009E2063" w:rsidRPr="00D27A4B" w:rsidRDefault="009E2063" w:rsidP="009E2063">
      <w:pPr>
        <w:pStyle w:val="PL"/>
        <w:rPr>
          <w:noProof w:val="0"/>
        </w:rPr>
      </w:pPr>
      <w:r w:rsidRPr="00D27A4B">
        <w:rPr>
          <w:noProof w:val="0"/>
        </w:rPr>
        <w:t xml:space="preserve">  url: http://www.3gpp.org/ftp/Specs/archive/29_series/29.50</w:t>
      </w:r>
      <w:r w:rsidR="00964E1F">
        <w:rPr>
          <w:noProof w:val="0"/>
        </w:rPr>
        <w:t>3</w:t>
      </w:r>
      <w:r w:rsidRPr="00D27A4B">
        <w:rPr>
          <w:noProof w:val="0"/>
        </w:rPr>
        <w:t>/</w:t>
      </w:r>
    </w:p>
    <w:p w:rsidR="009E2063" w:rsidRPr="00D27A4B" w:rsidRDefault="009E2063" w:rsidP="009E2063">
      <w:pPr>
        <w:pStyle w:val="PL"/>
        <w:rPr>
          <w:rFonts w:eastAsia="Calibri"/>
          <w:noProof w:val="0"/>
        </w:rPr>
      </w:pPr>
    </w:p>
    <w:p w:rsidR="00FB5DA1" w:rsidRDefault="00FB5DA1" w:rsidP="00AA31BE">
      <w:pPr>
        <w:pStyle w:val="Heading3"/>
        <w:rPr>
          <w:lang w:eastAsia="zh-CN"/>
        </w:rPr>
      </w:pPr>
      <w:bookmarkStart w:id="132" w:name="_Toc9505883"/>
      <w:r>
        <w:rPr>
          <w:lang w:eastAsia="zh-CN"/>
        </w:rPr>
        <w:t>5.3.</w:t>
      </w:r>
      <w:r w:rsidR="00631444">
        <w:rPr>
          <w:lang w:eastAsia="zh-CN"/>
        </w:rPr>
        <w:t>5</w:t>
      </w:r>
      <w:r>
        <w:rPr>
          <w:lang w:eastAsia="zh-CN"/>
        </w:rPr>
        <w:tab/>
        <w:t>Servers</w:t>
      </w:r>
      <w:bookmarkEnd w:id="132"/>
    </w:p>
    <w:p w:rsidR="00FB5DA1" w:rsidRPr="00495D18" w:rsidRDefault="00FB5DA1" w:rsidP="00FB5DA1">
      <w:pPr>
        <w:rPr>
          <w:lang w:eastAsia="zh-CN"/>
        </w:rPr>
      </w:pPr>
      <w:r>
        <w:rPr>
          <w:lang w:eastAsia="zh-CN"/>
        </w:rPr>
        <w:t xml:space="preserve">As defined in subclause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Example:</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subclause subclause 4.4 of 3GPP TS 29.501</w:t>
      </w:r>
    </w:p>
    <w:p w:rsidR="00FB5DA1" w:rsidRDefault="00FB5DA1" w:rsidP="00FB5DA1">
      <w:pPr>
        <w:pStyle w:val="PL"/>
        <w:rPr>
          <w:lang w:eastAsia="zh-CN"/>
        </w:rPr>
      </w:pPr>
    </w:p>
    <w:p w:rsidR="00FB5DA1" w:rsidRDefault="00FB5DA1" w:rsidP="00AA31BE">
      <w:pPr>
        <w:pStyle w:val="Heading3"/>
        <w:rPr>
          <w:lang w:eastAsia="zh-CN"/>
        </w:rPr>
      </w:pPr>
      <w:bookmarkStart w:id="133" w:name="_Toc9505884"/>
      <w:r>
        <w:rPr>
          <w:lang w:eastAsia="zh-CN"/>
        </w:rPr>
        <w:t>5.3.</w:t>
      </w:r>
      <w:r w:rsidR="00631444">
        <w:rPr>
          <w:lang w:eastAsia="zh-CN"/>
        </w:rPr>
        <w:t>6</w:t>
      </w:r>
      <w:r>
        <w:rPr>
          <w:lang w:eastAsia="zh-CN"/>
        </w:rPr>
        <w:tab/>
        <w:t xml:space="preserve">References to other 3GPP-defined </w:t>
      </w:r>
      <w:r>
        <w:t>OpenAPI specification files</w:t>
      </w:r>
      <w:bookmarkEnd w:id="133"/>
    </w:p>
    <w:p w:rsidR="00A03F2E" w:rsidRDefault="00A03F2E" w:rsidP="00A03F2E">
      <w:r>
        <w:t xml:space="preserve">Open API specification files may contain references to fragments of </w:t>
      </w:r>
      <w:r>
        <w:rPr>
          <w:lang w:eastAsia="zh-CN"/>
        </w:rPr>
        <w:t xml:space="preserve">other 3GPP-defined </w:t>
      </w:r>
      <w:r>
        <w:t>Open API specification files.</w:t>
      </w:r>
    </w:p>
    <w:p w:rsidR="00A03F2E" w:rsidRDefault="00A03F2E" w:rsidP="00A03F2E">
      <w:r>
        <w:t>Such references shall be formatted to refer to local files stored on the same folder.</w:t>
      </w:r>
    </w:p>
    <w:p w:rsidR="00EC6D81" w:rsidRDefault="00A03F2E" w:rsidP="00A03F2E">
      <w:pPr>
        <w:pStyle w:val="NO"/>
      </w:pPr>
      <w:r>
        <w:t>NOTE 1:</w:t>
      </w:r>
      <w:r>
        <w:tab/>
      </w:r>
      <w:r w:rsidR="00FB5DA1">
        <w:t xml:space="preserve">For the purpose of referencing, it </w:t>
      </w:r>
      <w:r w:rsidR="00EC6D81">
        <w:t>is</w:t>
      </w:r>
      <w:r w:rsidR="00FB5DA1">
        <w:t xml:space="preserve"> assumed that each OpenAPI specification file contained in a 3GPP specification is stored as separate physical file </w:t>
      </w:r>
      <w:r w:rsidR="00EC6D81">
        <w:t xml:space="preserve">and </w:t>
      </w:r>
      <w:r w:rsidR="00FB5DA1">
        <w:t>that all OpenAPI specification files are stored in the same directory on the local server</w:t>
      </w:r>
      <w:r w:rsidR="00EC6D81">
        <w:t>.</w:t>
      </w:r>
    </w:p>
    <w:p w:rsidR="00FB5DA1" w:rsidRDefault="00EC6D81" w:rsidP="00EC6D81">
      <w:r>
        <w:t xml:space="preserve">The referenced file names for </w:t>
      </w:r>
      <w:r>
        <w:rPr>
          <w:lang w:eastAsia="zh-CN"/>
        </w:rPr>
        <w:t xml:space="preserve">other 3GPP-defined </w:t>
      </w:r>
      <w:r>
        <w:t>Open API specification filesshall comply with</w:t>
      </w:r>
      <w:r w:rsidR="00FB5DA1">
        <w:t xml:space="preserve"> the following convention</w:t>
      </w:r>
      <w:r w:rsidR="009E2063" w:rsidRPr="00D27A4B">
        <w:t>, unless a specific file name is indicated in the Annex of a 3GPP specification defining an OpenAPI specification file</w:t>
      </w:r>
      <w:r w:rsidR="009E2063">
        <w:t>.</w:t>
      </w:r>
      <w:r w:rsidR="00FB5DA1">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EC6D81" w:rsidRDefault="00EC6D81" w:rsidP="007F24D5">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file server (see subclause 5.3.1) follow the above conventions and can be copied into a local folder in order to resolve references.</w:t>
      </w:r>
    </w:p>
    <w:p w:rsidR="00FB5DA1" w:rsidRDefault="00C04468" w:rsidP="00FB5DA1">
      <w:pPr>
        <w:rPr>
          <w:lang w:eastAsia="zh-CN"/>
        </w:rPr>
      </w:pPr>
      <w:r>
        <w:rPr>
          <w:lang w:eastAsia="zh-CN"/>
        </w:rPr>
        <w:lastRenderedPageBreak/>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FB5DA1" w:rsidRDefault="00FB5DA1" w:rsidP="007F24D5">
      <w:pPr>
        <w:pStyle w:val="EX"/>
        <w:rPr>
          <w:lang w:eastAsia="zh-CN"/>
        </w:rPr>
      </w:pPr>
      <w:r>
        <w:rPr>
          <w:lang w:eastAsia="zh-CN"/>
        </w:rPr>
        <w:t>E</w:t>
      </w:r>
      <w:r w:rsidR="00EC6D81">
        <w:rPr>
          <w:lang w:eastAsia="zh-CN"/>
        </w:rPr>
        <w:t>XAMPLE</w:t>
      </w:r>
      <w:r>
        <w:rPr>
          <w:lang w:eastAsia="zh-CN"/>
        </w:rPr>
        <w:t>:</w:t>
      </w:r>
      <w:r w:rsidR="00EC6D81">
        <w:rPr>
          <w:lang w:eastAsia="zh-CN"/>
        </w:rPr>
        <w:tab/>
      </w: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within API "</w:t>
      </w:r>
      <w:r w:rsidR="00FB5DA1">
        <w:t>N</w:t>
      </w:r>
      <w:r w:rsidR="00033919">
        <w:t>udm_UEAU</w:t>
      </w:r>
      <w:r w:rsidR="00FB5DA1">
        <w:t xml:space="preserve">" </w:t>
      </w:r>
      <w:r w:rsidR="00FB5DA1">
        <w:rPr>
          <w:lang w:eastAsia="zh-CN"/>
        </w:rPr>
        <w:t>in 3GPP "TS </w:t>
      </w:r>
      <w:r w:rsidR="00033919">
        <w:rPr>
          <w:lang w:eastAsia="zh-CN"/>
        </w:rPr>
        <w:t>29.503</w:t>
      </w:r>
      <w:r w:rsidR="00FB5DA1">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134" w:name="_Toc9505885"/>
      <w:r>
        <w:rPr>
          <w:lang w:eastAsia="zh-CN"/>
        </w:rPr>
        <w:t>5.3.</w:t>
      </w:r>
      <w:r w:rsidR="00631444">
        <w:rPr>
          <w:lang w:eastAsia="zh-CN"/>
        </w:rPr>
        <w:t>7</w:t>
      </w:r>
      <w:r>
        <w:rPr>
          <w:lang w:eastAsia="zh-CN"/>
        </w:rPr>
        <w:tab/>
        <w:t>S</w:t>
      </w:r>
      <w:r w:rsidRPr="00B46309">
        <w:rPr>
          <w:lang w:eastAsia="zh-CN"/>
        </w:rPr>
        <w:t>erver-initiated communication</w:t>
      </w:r>
      <w:bookmarkEnd w:id="134"/>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subclause 6.2 of 3GPP TS 29.500 [2]), e.g. for notifications as described in subclause 4.6.2.3, it should be described as "callbacks" in OpenAPI specification files.</w:t>
      </w:r>
    </w:p>
    <w:p w:rsidR="00FB5DA1" w:rsidRDefault="00FB5DA1" w:rsidP="00FB5DA1">
      <w:pPr>
        <w:rPr>
          <w:lang w:eastAsia="zh-CN"/>
        </w:rPr>
      </w:pPr>
      <w:r>
        <w:rPr>
          <w:lang w:eastAsia="zh-CN"/>
        </w:rPr>
        <w:t>Example:</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135" w:name="_Toc9505886"/>
      <w:r>
        <w:t>5.3.</w:t>
      </w:r>
      <w:r w:rsidR="00631444">
        <w:t>8</w:t>
      </w:r>
      <w:r>
        <w:tab/>
        <w:t>Describing the body of HTTP PATCH</w:t>
      </w:r>
      <w:r w:rsidRPr="004769C7">
        <w:t xml:space="preserve"> </w:t>
      </w:r>
      <w:r>
        <w:t>requests</w:t>
      </w:r>
      <w:bookmarkEnd w:id="135"/>
    </w:p>
    <w:p w:rsidR="00A652CD" w:rsidRDefault="00A652CD" w:rsidP="00A652CD">
      <w:pPr>
        <w:pStyle w:val="Heading4"/>
      </w:pPr>
      <w:bookmarkStart w:id="136" w:name="_Toc9505887"/>
      <w:r>
        <w:t>5.3.</w:t>
      </w:r>
      <w:r w:rsidR="00631444">
        <w:t>8</w:t>
      </w:r>
      <w:r>
        <w:t>.1</w:t>
      </w:r>
      <w:r>
        <w:tab/>
        <w:t>General</w:t>
      </w:r>
      <w:bookmarkEnd w:id="136"/>
    </w:p>
    <w:p w:rsidR="00A652CD" w:rsidRDefault="00A652CD" w:rsidP="00A652CD">
      <w:r>
        <w:t>As described in subclause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t>NOTE:</w:t>
      </w:r>
      <w:r>
        <w:tab/>
        <w:t>In Rel-15 a single encoding will be selected for each resource as backward compatibility considerations do not yet apply.</w:t>
      </w:r>
    </w:p>
    <w:p w:rsidR="00A652CD" w:rsidRDefault="00A652CD" w:rsidP="00A652CD">
      <w:r>
        <w:t xml:space="preserve">An example OpenAPI </w:t>
      </w:r>
      <w:r w:rsidR="008E6DBD">
        <w:t xml:space="preserve">specification </w:t>
      </w:r>
      <w:r>
        <w:t>file offering both PATCH encodings is included in Annex </w:t>
      </w:r>
      <w:r w:rsidR="00A97A3F">
        <w:t>D</w:t>
      </w:r>
      <w:r>
        <w:t>.</w:t>
      </w:r>
    </w:p>
    <w:p w:rsidR="00A652CD" w:rsidRDefault="00A652CD" w:rsidP="00A652CD">
      <w:pPr>
        <w:pStyle w:val="Heading4"/>
      </w:pPr>
      <w:bookmarkStart w:id="137" w:name="_Toc9505888"/>
      <w:r>
        <w:lastRenderedPageBreak/>
        <w:t>5.3.</w:t>
      </w:r>
      <w:r w:rsidR="00631444">
        <w:t>8</w:t>
      </w:r>
      <w:r>
        <w:t>.2</w:t>
      </w:r>
      <w:r>
        <w:tab/>
        <w:t>JSON Merge Patch</w:t>
      </w:r>
      <w:bookmarkEnd w:id="137"/>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p>
    <w:p w:rsidR="008F51AF" w:rsidRPr="004769C7" w:rsidRDefault="008F51AF" w:rsidP="008F51AF">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w:t>
      </w:r>
      <w:r w:rsidR="008E6DBD">
        <w:t xml:space="preserve">specification </w:t>
      </w:r>
      <w:r>
        <w:t>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138" w:name="_Hlk507631119"/>
      <w:r>
        <w:t>new optional attributes are expected to be introduced without corresponding supported feature or if PATCH can be used as first operation in an API</w:t>
      </w:r>
      <w:bookmarkEnd w:id="138"/>
      <w:r>
        <w:t>, the usage of the "additionalProperties: false" keyword is not appropriate.</w:t>
      </w:r>
    </w:p>
    <w:p w:rsidR="00A652CD" w:rsidRPr="004769C7" w:rsidRDefault="00A652CD" w:rsidP="00A652CD">
      <w:pPr>
        <w:pStyle w:val="Heading4"/>
      </w:pPr>
      <w:bookmarkStart w:id="139" w:name="_Toc9505889"/>
      <w:r>
        <w:t>5.3.</w:t>
      </w:r>
      <w:r w:rsidR="00631444">
        <w:t>8</w:t>
      </w:r>
      <w:r>
        <w:t>.3</w:t>
      </w:r>
      <w:r>
        <w:tab/>
        <w:t>JSON PATCH</w:t>
      </w:r>
      <w:bookmarkEnd w:id="139"/>
    </w:p>
    <w:p w:rsidR="00A652CD" w:rsidRDefault="00A652CD" w:rsidP="00A652CD">
      <w:bookmarkStart w:id="140"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140"/>
    <w:p w:rsidR="00EE16C8" w:rsidRPr="004769C7" w:rsidRDefault="00EE16C8" w:rsidP="00EE16C8">
      <w:pPr>
        <w:pStyle w:val="NO"/>
      </w:pPr>
      <w:r>
        <w:t>NOTE 1:</w:t>
      </w:r>
      <w:r>
        <w:tab/>
        <w:t xml:space="preserve">A mutually exclusive list provides a clear description in the OpenAPI </w:t>
      </w:r>
      <w:r w:rsidR="008E6DBD">
        <w:t xml:space="preserve">specification </w:t>
      </w:r>
      <w:r>
        <w:t>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141" w:name="_Toc9505890"/>
      <w:r>
        <w:rPr>
          <w:lang w:eastAsia="zh-CN"/>
        </w:rPr>
        <w:t>5.3.</w:t>
      </w:r>
      <w:r w:rsidR="00631444">
        <w:rPr>
          <w:lang w:eastAsia="zh-CN"/>
        </w:rPr>
        <w:t>9</w:t>
      </w:r>
      <w:r>
        <w:rPr>
          <w:lang w:eastAsia="zh-CN"/>
        </w:rPr>
        <w:tab/>
      </w:r>
      <w:r>
        <w:rPr>
          <w:rFonts w:hint="eastAsia"/>
          <w:lang w:eastAsia="zh-CN"/>
        </w:rPr>
        <w:t>Structured data types</w:t>
      </w:r>
      <w:bookmarkEnd w:id="141"/>
    </w:p>
    <w:p w:rsidR="00EE2BDA" w:rsidRDefault="00EE2BDA" w:rsidP="00EE2BDA">
      <w:r>
        <w:rPr>
          <w:lang w:eastAsia="zh-CN"/>
        </w:rPr>
        <w:t>For a structured data type, as defined in subclause </w:t>
      </w:r>
      <w:r>
        <w:rPr>
          <w:rFonts w:hint="eastAsia"/>
          <w:lang w:eastAsia="zh-CN"/>
        </w:rPr>
        <w:t>5.2.4.2</w:t>
      </w:r>
      <w:r>
        <w:rPr>
          <w:lang w:eastAsia="zh-CN"/>
        </w:rPr>
        <w:t xml:space="preserve">, the </w:t>
      </w:r>
      <w:r>
        <w:t>OpenAPI specification [4] file shall contain a definition in the components/schemas section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lastRenderedPageBreak/>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pPr>
      <w:r>
        <w:t>4.</w:t>
      </w:r>
      <w:r>
        <w:tab/>
        <w:t>if the data type is "Any Type":</w:t>
      </w:r>
    </w:p>
    <w:p w:rsidR="00CB3407" w:rsidRDefault="00CB3407" w:rsidP="00CB3407">
      <w:pPr>
        <w:pStyle w:val="B3"/>
      </w:pPr>
      <w:r>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CB3407" w:rsidRDefault="00CB3407" w:rsidP="00CB3407">
      <w:pPr>
        <w:pStyle w:val="B3"/>
      </w:pPr>
      <w:r>
        <w:t>b.</w:t>
      </w:r>
      <w:r>
        <w:tab/>
        <w:t>at least one of the following properties:</w:t>
      </w:r>
    </w:p>
    <w:p w:rsidR="00CB3407" w:rsidRDefault="00CB3407" w:rsidP="00CB3407">
      <w:pPr>
        <w:pStyle w:val="B4"/>
      </w:pPr>
      <w:r>
        <w:t>i)</w:t>
      </w:r>
      <w:r w:rsidR="006F2B76">
        <w:tab/>
      </w:r>
      <w:r>
        <w:t>if null value is allowed, "</w:t>
      </w:r>
      <w:r w:rsidRPr="00230DE1">
        <w:t>nullable: true"</w:t>
      </w:r>
      <w:r>
        <w:t>; or</w:t>
      </w:r>
    </w:p>
    <w:p w:rsidR="00CB3407" w:rsidRDefault="00CB3407" w:rsidP="00CB3407">
      <w:pPr>
        <w:pStyle w:val="B4"/>
      </w:pPr>
      <w:r>
        <w:lastRenderedPageBreak/>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rFonts w:cs="Arial"/>
          <w:szCs w:val="18"/>
        </w:rPr>
      </w:pPr>
      <w:r>
        <w:t xml:space="preserve">          description: exMapElements</w:t>
      </w:r>
      <w:r>
        <w:rPr>
          <w:rFonts w:cs="Arial"/>
          <w:szCs w:val="18"/>
        </w:rPr>
        <w:t xml:space="preserve"> attribute description</w:t>
      </w:r>
    </w:p>
    <w:p w:rsidR="00CB3407" w:rsidRDefault="00CB3407" w:rsidP="00CB3407">
      <w:pPr>
        <w:pStyle w:val="PL"/>
      </w:pPr>
      <w:r w:rsidRPr="00D65A82">
        <w:t xml:space="preserve">        </w:t>
      </w:r>
      <w:r>
        <w:t>exAnyTypeNullableElement</w:t>
      </w:r>
      <w:r w:rsidRPr="00D65A82">
        <w:t>:</w:t>
      </w:r>
    </w:p>
    <w:p w:rsidR="00CB3407" w:rsidRPr="00D65A82" w:rsidRDefault="00CB3407" w:rsidP="00CB3407">
      <w:pPr>
        <w:pStyle w:val="PL"/>
      </w:pPr>
      <w:r>
        <w:t xml:space="preserve">          nullable: true</w:t>
      </w:r>
    </w:p>
    <w:p w:rsidR="00CB3407" w:rsidRDefault="00CB3407" w:rsidP="00CB3407">
      <w:pPr>
        <w:pStyle w:val="PL"/>
        <w:rPr>
          <w:rFonts w:cs="Arial"/>
          <w:szCs w:val="18"/>
        </w:rPr>
      </w:pPr>
      <w:r>
        <w:t xml:space="preserve">          description: exAnyTypeNullableElement</w:t>
      </w:r>
      <w:r>
        <w:rPr>
          <w:rFonts w:cs="Arial"/>
          <w:szCs w:val="18"/>
        </w:rPr>
        <w:t xml:space="preserve"> attribute description</w:t>
      </w:r>
    </w:p>
    <w:p w:rsidR="00CB3407" w:rsidRDefault="00CB3407" w:rsidP="00CB3407">
      <w:pPr>
        <w:pStyle w:val="PL"/>
      </w:pPr>
      <w:r w:rsidRPr="00D65A82">
        <w:t xml:space="preserve">        </w:t>
      </w:r>
      <w:r>
        <w:t>exAnyTypeNoDescription</w:t>
      </w:r>
      <w:r w:rsidRPr="00D65A82">
        <w:t>:</w:t>
      </w:r>
      <w:r>
        <w:t xml:space="preserve"> {}</w:t>
      </w:r>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142" w:name="_Toc9505891"/>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142"/>
    </w:p>
    <w:p w:rsidR="00EE2BDA" w:rsidRDefault="00EE2BDA" w:rsidP="00EE2BDA">
      <w:r>
        <w:rPr>
          <w:lang w:eastAsia="zh-CN"/>
        </w:rPr>
        <w:t>For a d</w:t>
      </w:r>
      <w:r>
        <w:rPr>
          <w:rFonts w:hint="eastAsia"/>
          <w:lang w:eastAsia="zh-CN"/>
        </w:rPr>
        <w:t>ata type</w:t>
      </w:r>
      <w:r>
        <w:rPr>
          <w:lang w:eastAsia="zh-CN"/>
        </w:rPr>
        <w:t xml:space="preserve"> describing alternatives, as defined in subclause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section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lastRenderedPageBreak/>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t>Example:</w:t>
      </w:r>
    </w:p>
    <w:p w:rsidR="00EE2BDA" w:rsidRDefault="00EE2BDA" w:rsidP="00EE2BDA">
      <w:pPr>
        <w:pStyle w:val="TH"/>
      </w:pPr>
      <w:r>
        <w:rPr>
          <w:noProof/>
        </w:rPr>
        <w:lastRenderedPageBreak/>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143" w:name="_Toc9505892"/>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143"/>
    </w:p>
    <w:p w:rsidR="00E73A68" w:rsidRDefault="00634A5B" w:rsidP="00E73A68">
      <w:r w:rsidRPr="008F2F3C">
        <w:t>As described in subclause 4.8 of the present specification and subclause 5.2.7 of 3GPP TS 29.500 [2]</w:t>
      </w:r>
      <w:r>
        <w:t>,</w:t>
      </w:r>
      <w:r w:rsidRPr="008F2F3C">
        <w:t xml:space="preserve"> 5GC SBI APIs use valid HTTP response codes as error codes in HTTP responses and may include a "ProblemDetails" data structure specified in subclause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subclauses 5.2.2 and 5.2.3. </w:t>
      </w:r>
      <w:r w:rsidRPr="008F2F3C">
        <w:t xml:space="preserve">OpenAPI </w:t>
      </w:r>
      <w:r w:rsidR="008E6DBD">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 xml:space="preserve">For the purpose of referencing, HTTP error responses with "ProblemDetails" data structure are specified as part of the CommonData OpenAPI </w:t>
      </w:r>
      <w:r w:rsidR="008E6DBD">
        <w:t xml:space="preserve">specification </w:t>
      </w:r>
      <w:r w:rsidRPr="008F2F3C">
        <w:t>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lastRenderedPageBreak/>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144" w:name="_Toc9505893"/>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144"/>
    </w:p>
    <w:p w:rsidR="00F3134F" w:rsidRDefault="00F3134F" w:rsidP="00F3134F">
      <w:r>
        <w:rPr>
          <w:lang w:eastAsia="zh-CN"/>
        </w:rPr>
        <w:t>For enumerations, as defined in subclause </w:t>
      </w:r>
      <w:r>
        <w:rPr>
          <w:rFonts w:hint="eastAsia"/>
          <w:lang w:eastAsia="zh-CN"/>
        </w:rPr>
        <w:t>5.2.4.</w:t>
      </w:r>
      <w:r>
        <w:rPr>
          <w:lang w:eastAsia="zh-CN"/>
        </w:rPr>
        <w:t xml:space="preserve">3, the </w:t>
      </w:r>
      <w:r>
        <w:t xml:space="preserve">OpenAPI specification [4] file shall contain a definition in the components/schemas section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095"/>
        <w:gridCol w:w="4194"/>
        <w:gridCol w:w="3128"/>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145" w:name="_Toc9505894"/>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145"/>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lastRenderedPageBreak/>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lang w:eastAsia="zh-CN"/>
        </w:rPr>
      </w:pPr>
      <w:bookmarkStart w:id="146" w:name="_Toc9505895"/>
      <w:r>
        <w:rPr>
          <w:lang w:eastAsia="zh-CN"/>
        </w:rPr>
        <w:t>5.3.14</w:t>
      </w:r>
      <w:r>
        <w:rPr>
          <w:lang w:eastAsia="zh-CN"/>
        </w:rPr>
        <w:tab/>
        <w:t>Attribute Presence Conditions</w:t>
      </w:r>
      <w:bookmarkEnd w:id="146"/>
    </w:p>
    <w:p w:rsidR="0082048A" w:rsidRDefault="0082048A" w:rsidP="0082048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82048A" w:rsidRDefault="0082048A" w:rsidP="0082048A">
      <w:pPr>
        <w:rPr>
          <w:noProof/>
        </w:rPr>
      </w:pPr>
      <w:r>
        <w:rPr>
          <w:noProof/>
        </w:rPr>
        <w:t>The "required" keyword may be used as part of any of the expressions defined by OpenAPI to combine schemas ("oneOf", "anyOf", "allOf", "not").</w:t>
      </w:r>
    </w:p>
    <w:p w:rsidR="0082048A" w:rsidRDefault="0082048A" w:rsidP="0082048A">
      <w:pPr>
        <w:pStyle w:val="EX"/>
        <w:rPr>
          <w:noProof/>
        </w:rPr>
      </w:pPr>
      <w:r>
        <w:rPr>
          <w:noProof/>
        </w:rPr>
        <w:t>EXAMPLES:</w:t>
      </w:r>
    </w:p>
    <w:p w:rsidR="0082048A" w:rsidRDefault="0082048A" w:rsidP="0082048A">
      <w:pPr>
        <w:pStyle w:val="B1"/>
        <w:rPr>
          <w:noProof/>
        </w:rPr>
      </w:pPr>
      <w:r>
        <w:rPr>
          <w:noProof/>
        </w:rPr>
        <w:t>-</w:t>
      </w:r>
      <w:r>
        <w:rPr>
          <w:noProof/>
        </w:rPr>
        <w:tab/>
        <w:t>JSON object defining attributes "a" and "b", of type integer, where attribute "a" shall always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ExampleType1:</w:t>
      </w:r>
    </w:p>
    <w:p w:rsidR="0082048A" w:rsidRDefault="0082048A" w:rsidP="0082048A">
      <w:pPr>
        <w:pStyle w:val="PL"/>
        <w:ind w:left="568"/>
      </w:pPr>
      <w:r>
        <w:t xml:space="preserve">      type: object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or both, shall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ExampleType2:</w:t>
      </w:r>
    </w:p>
    <w:p w:rsidR="0082048A" w:rsidRDefault="0082048A" w:rsidP="0082048A">
      <w:pPr>
        <w:pStyle w:val="PL"/>
        <w:ind w:left="568"/>
      </w:pPr>
      <w:r>
        <w:t xml:space="preserve">      type: object</w:t>
      </w:r>
    </w:p>
    <w:p w:rsidR="0082048A" w:rsidRDefault="0082048A" w:rsidP="0082048A">
      <w:pPr>
        <w:pStyle w:val="PL"/>
        <w:ind w:left="568"/>
      </w:pPr>
      <w:r>
        <w:t xml:space="preserve">      anyOf: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lastRenderedPageBreak/>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shall be present, but not both:</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ExampleType3:</w:t>
      </w:r>
    </w:p>
    <w:p w:rsidR="0082048A" w:rsidRDefault="0082048A" w:rsidP="0082048A">
      <w:pPr>
        <w:pStyle w:val="PL"/>
        <w:ind w:left="568"/>
      </w:pPr>
      <w:r>
        <w:t xml:space="preserve">      type: object</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 and "b" can be both absent but, if one of them is present, the other shall be absent: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ExampleType4:</w:t>
      </w:r>
    </w:p>
    <w:p w:rsidR="0082048A" w:rsidRDefault="0082048A" w:rsidP="0082048A">
      <w:pPr>
        <w:pStyle w:val="PL"/>
        <w:ind w:left="568"/>
      </w:pPr>
      <w:r>
        <w:t xml:space="preserve">      type: object</w:t>
      </w:r>
    </w:p>
    <w:p w:rsidR="0082048A" w:rsidRDefault="0082048A" w:rsidP="0082048A">
      <w:pPr>
        <w:pStyle w:val="PL"/>
        <w:ind w:left="568"/>
      </w:pPr>
      <w:r>
        <w:t xml:space="preserve">      not:</w:t>
      </w:r>
    </w:p>
    <w:p w:rsidR="0082048A" w:rsidRDefault="0082048A" w:rsidP="0082048A">
      <w:pPr>
        <w:pStyle w:val="PL"/>
        <w:ind w:left="568"/>
      </w:pPr>
      <w:r>
        <w:t xml:space="preserve">        required: [ a,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 takes a given value (e.g., value 1), but may be absent otherwise:</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ExampleType5:</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anyOf:</w:t>
      </w:r>
    </w:p>
    <w:p w:rsidR="0082048A" w:rsidRDefault="0082048A" w:rsidP="0082048A">
      <w:pPr>
        <w:pStyle w:val="PL"/>
        <w:ind w:left="568"/>
      </w:pPr>
      <w:r>
        <w:t xml:space="preserve">        - not: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required: [ b ]</w:t>
      </w:r>
    </w:p>
    <w:p w:rsidR="0082048A" w:rsidRDefault="0082048A" w:rsidP="0082048A">
      <w:pPr>
        <w:pStyle w:val="PL"/>
        <w:ind w:left="568"/>
      </w:pPr>
      <w:r>
        <w:t xml:space="preserve">       </w:t>
      </w:r>
    </w:p>
    <w:p w:rsidR="0082048A" w:rsidRDefault="0082048A" w:rsidP="0082048A">
      <w:pPr>
        <w:pStyle w:val="B1"/>
        <w:rPr>
          <w:noProof/>
        </w:rPr>
      </w:pPr>
      <w:r>
        <w:rPr>
          <w:noProof/>
        </w:rPr>
        <w:t>-</w:t>
      </w:r>
      <w:r>
        <w:rPr>
          <w:noProof/>
        </w:rPr>
        <w:tab/>
        <w:t>JSON object defining attributes "a" and "b", of type integer, where "b" shall be present if and only if "a" takes a given value (e.g., value 1):</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ExampleType6:</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 </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not:</w:t>
      </w:r>
    </w:p>
    <w:p w:rsidR="0082048A" w:rsidRDefault="0082048A" w:rsidP="0082048A">
      <w:pPr>
        <w:pStyle w:val="PL"/>
        <w:ind w:left="568"/>
      </w:pPr>
      <w:r>
        <w:lastRenderedPageBreak/>
        <w:t xml:space="preserve">            required: [ b ]</w:t>
      </w:r>
    </w:p>
    <w:p w:rsidR="0082048A" w:rsidRDefault="0082048A" w:rsidP="0082048A">
      <w:pPr>
        <w:pStyle w:val="PL"/>
        <w:ind w:left="568"/>
      </w:pPr>
    </w:p>
    <w:p w:rsidR="00DD2B70" w:rsidRDefault="00DD2B70" w:rsidP="00DD2B70">
      <w:pPr>
        <w:pStyle w:val="Heading3"/>
        <w:rPr>
          <w:lang w:eastAsia="zh-CN"/>
        </w:rPr>
      </w:pPr>
      <w:bookmarkStart w:id="147" w:name="_Toc9505896"/>
      <w:r>
        <w:rPr>
          <w:lang w:eastAsia="zh-CN"/>
        </w:rPr>
        <w:t>5.3.15</w:t>
      </w:r>
      <w:r>
        <w:rPr>
          <w:lang w:eastAsia="zh-CN"/>
        </w:rPr>
        <w:tab/>
        <w:t>Usage of the "tags" field</w:t>
      </w:r>
      <w:bookmarkEnd w:id="147"/>
    </w:p>
    <w:p w:rsidR="00DD2B70" w:rsidRDefault="00DD2B70" w:rsidP="00DD2B70">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D2B70" w:rsidRDefault="00DD2B70" w:rsidP="00DD2B70">
      <w:pPr>
        <w:pStyle w:val="EX"/>
        <w:rPr>
          <w:noProof/>
        </w:rPr>
      </w:pPr>
      <w:r>
        <w:rPr>
          <w:noProof/>
        </w:rPr>
        <w:t>EXAMPLE:</w:t>
      </w:r>
    </w:p>
    <w:p w:rsidR="00DD2B70" w:rsidRDefault="00DD2B70" w:rsidP="00DD2B70">
      <w:pPr>
        <w:pStyle w:val="PL"/>
        <w:ind w:left="284"/>
      </w:pPr>
      <w:r w:rsidRPr="004D5692">
        <w:t>openapi: 3.0.0</w:t>
      </w:r>
    </w:p>
    <w:p w:rsidR="00DD2B70" w:rsidRDefault="00DD2B70" w:rsidP="00DD2B70">
      <w:pPr>
        <w:pStyle w:val="PL"/>
        <w:ind w:left="284"/>
      </w:pPr>
      <w:r>
        <w:t>(...)</w:t>
      </w:r>
    </w:p>
    <w:p w:rsidR="00DD2B70" w:rsidRDefault="00DD2B70" w:rsidP="00DD2B70">
      <w:pPr>
        <w:pStyle w:val="PL"/>
        <w:ind w:left="284"/>
      </w:pPr>
      <w:r w:rsidRPr="004D5692">
        <w:t>paths:</w:t>
      </w:r>
    </w:p>
    <w:p w:rsidR="00DD2B70" w:rsidRDefault="00DD2B70" w:rsidP="00DD2B70">
      <w:pPr>
        <w:pStyle w:val="PL"/>
        <w:ind w:left="284"/>
      </w:pPr>
      <w:r>
        <w:t xml:space="preserve">  </w:t>
      </w:r>
      <w:r w:rsidRPr="00AA4F43">
        <w:rPr>
          <w:b/>
        </w:rPr>
        <w:t>/nf-instances/{nfInstanceID}</w:t>
      </w:r>
      <w:r>
        <w:t>:</w:t>
      </w:r>
    </w:p>
    <w:p w:rsidR="00DD2B70" w:rsidRDefault="00DD2B70" w:rsidP="00DD2B70">
      <w:pPr>
        <w:pStyle w:val="PL"/>
        <w:ind w:left="284"/>
      </w:pPr>
      <w:r>
        <w:t xml:space="preserve">    </w:t>
      </w:r>
      <w:r w:rsidRPr="00E101C1">
        <w:rPr>
          <w:b/>
        </w:rPr>
        <w:t>get</w:t>
      </w:r>
      <w:r>
        <w:t>:</w:t>
      </w:r>
    </w:p>
    <w:p w:rsidR="00DD2B70" w:rsidRDefault="00DD2B70" w:rsidP="00DD2B70">
      <w:pPr>
        <w:pStyle w:val="PL"/>
        <w:ind w:left="284"/>
      </w:pPr>
      <w:r>
        <w:t xml:space="preserve">      summary: Read the profile of a given NF Instance</w:t>
      </w:r>
    </w:p>
    <w:p w:rsidR="00DD2B70" w:rsidRDefault="00DD2B70" w:rsidP="00DD2B70">
      <w:pPr>
        <w:pStyle w:val="PL"/>
        <w:ind w:left="284"/>
      </w:pPr>
      <w:r>
        <w:t xml:space="preserve">      operationId: GetNFInstance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put</w:t>
      </w:r>
      <w:r>
        <w:t>:</w:t>
      </w:r>
    </w:p>
    <w:p w:rsidR="00DD2B70" w:rsidRDefault="00DD2B70" w:rsidP="00DD2B70">
      <w:pPr>
        <w:pStyle w:val="PL"/>
        <w:ind w:left="284"/>
      </w:pPr>
      <w:r>
        <w:t xml:space="preserve">      summary: Register a new NF Instance</w:t>
      </w:r>
    </w:p>
    <w:p w:rsidR="00DD2B70" w:rsidRDefault="00DD2B70" w:rsidP="00DD2B70">
      <w:pPr>
        <w:pStyle w:val="PL"/>
        <w:ind w:left="284"/>
      </w:pPr>
      <w:r>
        <w:t xml:space="preserve">      operationId: RegisterNFInstance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patch</w:t>
      </w:r>
      <w:r>
        <w:t>:</w:t>
      </w:r>
    </w:p>
    <w:p w:rsidR="00DD2B70" w:rsidRDefault="00DD2B70" w:rsidP="00DD2B70">
      <w:pPr>
        <w:pStyle w:val="PL"/>
        <w:ind w:left="284"/>
      </w:pPr>
      <w:r>
        <w:t xml:space="preserve">      summary: Update NF Instance profile</w:t>
      </w:r>
    </w:p>
    <w:p w:rsidR="00DD2B70" w:rsidRDefault="00DD2B70" w:rsidP="00DD2B70">
      <w:pPr>
        <w:pStyle w:val="PL"/>
        <w:ind w:left="284"/>
      </w:pPr>
      <w:r>
        <w:t xml:space="preserve">      operationId: UpdateNFInstance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pPr>
    </w:p>
    <w:p w:rsidR="00CD1835" w:rsidRDefault="00CD1835" w:rsidP="00CD1835">
      <w:pPr>
        <w:pStyle w:val="Heading3"/>
        <w:rPr>
          <w:lang w:eastAsia="zh-CN"/>
        </w:rPr>
      </w:pPr>
      <w:bookmarkStart w:id="148" w:name="_Toc9505897"/>
      <w:r>
        <w:rPr>
          <w:lang w:eastAsia="zh-CN"/>
        </w:rPr>
        <w:t>5.3.16</w:t>
      </w:r>
      <w:r>
        <w:rPr>
          <w:lang w:eastAsia="zh-CN"/>
        </w:rPr>
        <w:tab/>
        <w:t>Security</w:t>
      </w:r>
      <w:bookmarkEnd w:id="148"/>
    </w:p>
    <w:p w:rsidR="00CD1835" w:rsidRDefault="00CD1835" w:rsidP="00CD1835">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D1835" w:rsidRDefault="00CD1835" w:rsidP="00CD1835">
      <w:r>
        <w:rPr>
          <w:lang w:eastAsia="zh-CN"/>
        </w:rPr>
        <w:t>To reflect this, the</w:t>
      </w:r>
      <w:r>
        <w:t xml:space="preserve"> OpenAPI specification file of an API shall contain:</w:t>
      </w:r>
    </w:p>
    <w:p w:rsidR="00CD1835" w:rsidRDefault="00CD1835" w:rsidP="00CD1835">
      <w:pPr>
        <w:pStyle w:val="B1"/>
        <w:rPr>
          <w:lang w:val="en-US"/>
        </w:rPr>
      </w:pPr>
      <w:r>
        <w:t>-</w:t>
      </w:r>
      <w:r>
        <w:tab/>
        <w:t>a "</w:t>
      </w:r>
      <w:r w:rsidRPr="002857AD">
        <w:rPr>
          <w:lang w:val="en-US"/>
        </w:rPr>
        <w:t>security</w:t>
      </w:r>
      <w:r>
        <w:rPr>
          <w:lang w:val="en-US"/>
        </w:rPr>
        <w:t>" field listing as alternatives:</w:t>
      </w:r>
    </w:p>
    <w:p w:rsidR="00CD1835" w:rsidRDefault="00CD1835" w:rsidP="00CD1835">
      <w:pPr>
        <w:pStyle w:val="B2"/>
        <w:rPr>
          <w:lang w:val="en-US"/>
        </w:rPr>
      </w:pPr>
      <w:r>
        <w:rPr>
          <w:lang w:val="en-US"/>
        </w:rPr>
        <w:t>i)</w:t>
      </w:r>
      <w:r>
        <w:rPr>
          <w:lang w:val="en-US"/>
        </w:rPr>
        <w:tab/>
        <w:t>"{}" to indicate that usage of security is optional; and</w:t>
      </w:r>
    </w:p>
    <w:p w:rsidR="00CD1835" w:rsidRDefault="00CD1835" w:rsidP="00CD1835">
      <w:pPr>
        <w:pStyle w:val="B2"/>
      </w:pPr>
      <w:r>
        <w:rPr>
          <w:lang w:val="en-US"/>
        </w:rPr>
        <w:t>ii)</w:t>
      </w:r>
      <w:r>
        <w:rPr>
          <w:lang w:val="en-US"/>
        </w:rPr>
        <w:tab/>
        <w:t>the name of the security schema for oAuth2, as defined in the subsequent bullet, and in the subsequent array the name of the API as only scope; and</w:t>
      </w:r>
    </w:p>
    <w:p w:rsidR="00CD1835" w:rsidRDefault="00CD1835" w:rsidP="00CD1835">
      <w:pPr>
        <w:pStyle w:val="B1"/>
        <w:rPr>
          <w:lang w:val="en-US"/>
        </w:rPr>
      </w:pPr>
      <w:r>
        <w:t>-</w:t>
      </w:r>
      <w:r>
        <w:tab/>
        <w:t>a "</w:t>
      </w:r>
      <w:r w:rsidRPr="002857AD">
        <w:rPr>
          <w:lang w:val="en-US"/>
        </w:rPr>
        <w:t>securitySchemes</w:t>
      </w:r>
      <w:r>
        <w:t>" field in the "components" section defining a security schema for oAuth2 as follows</w:t>
      </w:r>
      <w:r>
        <w:rPr>
          <w:lang w:val="en-US"/>
        </w:rPr>
        <w:t>:</w:t>
      </w:r>
    </w:p>
    <w:p w:rsidR="00CD1835" w:rsidRDefault="00CD1835" w:rsidP="00CD1835">
      <w:pPr>
        <w:pStyle w:val="B2"/>
        <w:rPr>
          <w:lang w:val="en-US"/>
        </w:rPr>
      </w:pPr>
      <w:r>
        <w:rPr>
          <w:lang w:val="en-US"/>
        </w:rPr>
        <w:t>i)</w:t>
      </w:r>
      <w:r w:rsidR="006F2B76">
        <w:rPr>
          <w:lang w:val="en-US"/>
        </w:rPr>
        <w:tab/>
      </w:r>
      <w:r>
        <w:rPr>
          <w:lang w:val="en-US"/>
        </w:rPr>
        <w:t>to be of type "oauth2"; and</w:t>
      </w:r>
    </w:p>
    <w:p w:rsidR="00CD1835" w:rsidRDefault="00CD1835" w:rsidP="00CD1835">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CD1835" w:rsidRDefault="00CD1835" w:rsidP="00CD1835">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D1835" w:rsidRDefault="00CD1835" w:rsidP="00CD1835">
      <w:pPr>
        <w:pStyle w:val="B3"/>
      </w:pPr>
      <w:r>
        <w:t>2)</w:t>
      </w:r>
      <w:r>
        <w:tab/>
        <w:t>a "scopes" field defining the name of the corresponding API (using the format used within URIs of that API) as only scope since the same security applies to the entire API.</w:t>
      </w:r>
    </w:p>
    <w:p w:rsidR="00CD1835" w:rsidRPr="00F54FF9" w:rsidRDefault="00CD1835" w:rsidP="00CD1835">
      <w:pPr>
        <w:pStyle w:val="B1"/>
        <w:ind w:left="0" w:firstLine="0"/>
        <w:rPr>
          <w:lang w:eastAsia="zh-CN"/>
        </w:rPr>
      </w:pPr>
    </w:p>
    <w:p w:rsidR="00CD1835" w:rsidRDefault="00CD1835" w:rsidP="00CD1835">
      <w:pPr>
        <w:rPr>
          <w:lang w:eastAsia="zh-CN"/>
        </w:rPr>
      </w:pPr>
      <w:r>
        <w:rPr>
          <w:lang w:eastAsia="zh-CN"/>
        </w:rPr>
        <w:t>Example:</w:t>
      </w:r>
    </w:p>
    <w:p w:rsidR="00CD1835" w:rsidRPr="002857AD" w:rsidRDefault="00CD1835" w:rsidP="00CD1835">
      <w:pPr>
        <w:pStyle w:val="PL"/>
        <w:rPr>
          <w:lang w:val="en-US"/>
        </w:rPr>
      </w:pPr>
      <w:r w:rsidRPr="002857AD">
        <w:rPr>
          <w:lang w:val="en-US"/>
        </w:rPr>
        <w:t>security:</w:t>
      </w:r>
    </w:p>
    <w:p w:rsidR="00CD1835" w:rsidRPr="002857AD" w:rsidRDefault="00CD1835" w:rsidP="00CD1835">
      <w:pPr>
        <w:pStyle w:val="PL"/>
        <w:rPr>
          <w:lang w:val="en-US"/>
        </w:rPr>
      </w:pPr>
      <w:r w:rsidRPr="002857AD">
        <w:rPr>
          <w:lang w:val="en-US"/>
        </w:rPr>
        <w:t xml:space="preserve">  - {}</w:t>
      </w:r>
    </w:p>
    <w:p w:rsidR="00CD1835" w:rsidRPr="00BB4E87" w:rsidRDefault="00CD1835" w:rsidP="00CD1835">
      <w:pPr>
        <w:pStyle w:val="PL"/>
      </w:pPr>
      <w:r w:rsidRPr="002857AD">
        <w:rPr>
          <w:lang w:val="en-US"/>
        </w:rPr>
        <w:t xml:space="preserve">  - oAuth2ClientCredentials:</w:t>
      </w:r>
    </w:p>
    <w:p w:rsidR="00CD1835" w:rsidRDefault="00CD1835" w:rsidP="00CD1835">
      <w:pPr>
        <w:pStyle w:val="PL"/>
        <w:rPr>
          <w:lang w:val="en-US"/>
        </w:rPr>
      </w:pPr>
      <w:r>
        <w:rPr>
          <w:lang w:val="en-US"/>
        </w:rPr>
        <w:t xml:space="preserve">    - </w:t>
      </w:r>
      <w:r w:rsidRPr="002857AD">
        <w:t>nnrf-nfm</w:t>
      </w:r>
    </w:p>
    <w:p w:rsidR="00CD1835" w:rsidRDefault="00CD1835" w:rsidP="00CD1835">
      <w:pPr>
        <w:pStyle w:val="PL"/>
        <w:rPr>
          <w:lang w:val="en-US"/>
        </w:rPr>
      </w:pPr>
    </w:p>
    <w:p w:rsidR="00CD1835" w:rsidRDefault="00CD1835" w:rsidP="00CD1835">
      <w:pPr>
        <w:pStyle w:val="PL"/>
        <w:rPr>
          <w:lang w:val="en-US"/>
        </w:rPr>
      </w:pPr>
    </w:p>
    <w:p w:rsidR="00CD1835" w:rsidRPr="00986E88" w:rsidRDefault="00CD1835" w:rsidP="00CD1835">
      <w:pPr>
        <w:pStyle w:val="PL"/>
      </w:pPr>
      <w:r w:rsidRPr="00986E88">
        <w:t>components:</w:t>
      </w:r>
    </w:p>
    <w:p w:rsidR="00CD1835" w:rsidRPr="002857AD" w:rsidRDefault="00CD1835" w:rsidP="00CD1835">
      <w:pPr>
        <w:pStyle w:val="PL"/>
        <w:rPr>
          <w:lang w:val="en-US"/>
        </w:rPr>
      </w:pPr>
      <w:r w:rsidRPr="002857AD">
        <w:rPr>
          <w:lang w:val="en-US"/>
        </w:rPr>
        <w:t xml:space="preserve">  securitySchemes:</w:t>
      </w:r>
    </w:p>
    <w:p w:rsidR="00CD1835" w:rsidRPr="002857AD" w:rsidRDefault="00CD1835" w:rsidP="00CD1835">
      <w:pPr>
        <w:pStyle w:val="PL"/>
        <w:rPr>
          <w:lang w:val="en-US"/>
        </w:rPr>
      </w:pPr>
      <w:r w:rsidRPr="002857AD">
        <w:rPr>
          <w:lang w:val="en-US"/>
        </w:rPr>
        <w:t xml:space="preserve">    oAuth2ClientCredentials:</w:t>
      </w:r>
    </w:p>
    <w:p w:rsidR="00CD1835" w:rsidRPr="002857AD" w:rsidRDefault="00CD1835" w:rsidP="00CD1835">
      <w:pPr>
        <w:pStyle w:val="PL"/>
        <w:rPr>
          <w:lang w:val="en-US"/>
        </w:rPr>
      </w:pPr>
      <w:r w:rsidRPr="002857AD">
        <w:rPr>
          <w:lang w:val="en-US"/>
        </w:rPr>
        <w:t xml:space="preserve">      type: oauth2</w:t>
      </w:r>
    </w:p>
    <w:p w:rsidR="00CD1835" w:rsidRPr="002857AD" w:rsidRDefault="00CD1835" w:rsidP="00CD1835">
      <w:pPr>
        <w:pStyle w:val="PL"/>
        <w:rPr>
          <w:lang w:val="en-US"/>
        </w:rPr>
      </w:pPr>
      <w:r w:rsidRPr="002857AD">
        <w:rPr>
          <w:lang w:val="en-US"/>
        </w:rPr>
        <w:t xml:space="preserve">      flows:</w:t>
      </w:r>
    </w:p>
    <w:p w:rsidR="00CD1835" w:rsidRPr="002857AD" w:rsidRDefault="00CD1835" w:rsidP="00CD1835">
      <w:pPr>
        <w:pStyle w:val="PL"/>
        <w:rPr>
          <w:lang w:val="en-US"/>
        </w:rPr>
      </w:pPr>
      <w:r w:rsidRPr="002857AD">
        <w:rPr>
          <w:lang w:val="en-US"/>
        </w:rPr>
        <w:t xml:space="preserve">        clientCredentials:</w:t>
      </w:r>
    </w:p>
    <w:p w:rsidR="00CD1835" w:rsidRPr="002857AD" w:rsidRDefault="00CD1835" w:rsidP="00CD1835">
      <w:pPr>
        <w:pStyle w:val="PL"/>
        <w:rPr>
          <w:lang w:val="en-US"/>
        </w:rPr>
      </w:pPr>
      <w:r w:rsidRPr="002857AD">
        <w:rPr>
          <w:lang w:val="en-US"/>
        </w:rPr>
        <w:t xml:space="preserve">          tokenUrl: '</w:t>
      </w:r>
      <w:r w:rsidRPr="00082B3E">
        <w:rPr>
          <w:lang w:val="en-US"/>
        </w:rPr>
        <w:t>{nrfApiRoot}/oauth2/token</w:t>
      </w:r>
      <w:r w:rsidRPr="002857AD">
        <w:rPr>
          <w:lang w:val="en-US"/>
        </w:rPr>
        <w:t>'</w:t>
      </w:r>
    </w:p>
    <w:p w:rsidR="00CD1835" w:rsidRPr="002857AD" w:rsidRDefault="00CD1835" w:rsidP="00CD1835">
      <w:pPr>
        <w:pStyle w:val="PL"/>
        <w:rPr>
          <w:lang w:val="en-US"/>
        </w:rPr>
      </w:pPr>
      <w:r>
        <w:rPr>
          <w:lang w:val="en-US"/>
        </w:rPr>
        <w:t xml:space="preserve">          scopes:</w:t>
      </w:r>
    </w:p>
    <w:p w:rsidR="00CD1835" w:rsidRDefault="00CD1835" w:rsidP="00CD1835">
      <w:pPr>
        <w:pStyle w:val="PL"/>
        <w:rPr>
          <w:lang w:val="en-US"/>
        </w:rPr>
      </w:pPr>
      <w:r>
        <w:rPr>
          <w:lang w:val="en-US"/>
        </w:rPr>
        <w:t xml:space="preserve">            </w:t>
      </w:r>
      <w:r w:rsidRPr="002857AD">
        <w:t>nnrf-nfm</w:t>
      </w:r>
      <w:r>
        <w:rPr>
          <w:lang w:val="en-US"/>
        </w:rPr>
        <w:t>: Access to the Nnrf_NFManagement API</w:t>
      </w:r>
    </w:p>
    <w:p w:rsidR="004308F6" w:rsidRDefault="004308F6" w:rsidP="004308F6">
      <w:pPr>
        <w:pStyle w:val="Heading3"/>
        <w:rPr>
          <w:lang w:eastAsia="zh-CN"/>
        </w:rPr>
      </w:pPr>
      <w:bookmarkStart w:id="149" w:name="_Toc9505898"/>
      <w:r>
        <w:rPr>
          <w:lang w:eastAsia="zh-CN"/>
        </w:rPr>
        <w:t>5.</w:t>
      </w:r>
      <w:r>
        <w:rPr>
          <w:lang w:eastAsia="zh-CN"/>
        </w:rPr>
        <w:t>3</w:t>
      </w:r>
      <w:r>
        <w:rPr>
          <w:lang w:eastAsia="zh-CN"/>
        </w:rPr>
        <w:t>.17</w:t>
      </w:r>
      <w:r>
        <w:rPr>
          <w:lang w:eastAsia="zh-CN"/>
        </w:rPr>
        <w:tab/>
        <w:t xml:space="preserve">Reuse of </w:t>
      </w:r>
      <w:r>
        <w:rPr>
          <w:lang w:eastAsia="zh-CN"/>
        </w:rPr>
        <w:t>Structured Data</w:t>
      </w:r>
      <w:r>
        <w:rPr>
          <w:lang w:eastAsia="zh-CN"/>
        </w:rPr>
        <w:t xml:space="preserve"> Types</w:t>
      </w:r>
      <w:bookmarkEnd w:id="149"/>
    </w:p>
    <w:p w:rsidR="004308F6" w:rsidRDefault="004308F6" w:rsidP="004308F6">
      <w:r>
        <w:t>As indicated in subclause 5.2.4.1, common data types can be defined in 3GPP TS</w:t>
      </w:r>
      <w:r>
        <w:t> 29.571 [5], in order to avoid the duplication of data type definitions across multiple APIs.</w:t>
      </w:r>
    </w:p>
    <w:p w:rsidR="004308F6" w:rsidRDefault="004308F6" w:rsidP="004308F6">
      <w:r>
        <w:t xml:space="preserve">When such data types are of type object, </w:t>
      </w:r>
      <w:r>
        <w:t xml:space="preserve">a given API may require that </w:t>
      </w:r>
      <w:r>
        <w:t xml:space="preserve">the </w:t>
      </w:r>
      <w:r>
        <w:t xml:space="preserve">common data type </w:t>
      </w:r>
      <w:r>
        <w:t>is</w:t>
      </w:r>
      <w:r>
        <w:t xml:space="preserve"> extend</w:t>
      </w:r>
      <w:r>
        <w:t>ed</w:t>
      </w:r>
      <w:r>
        <w:t xml:space="preserve"> with </w:t>
      </w:r>
      <w:r>
        <w:t>additional attributes</w:t>
      </w:r>
      <w:r>
        <w:t>, on top of those</w:t>
      </w:r>
      <w:r>
        <w:t xml:space="preserve"> </w:t>
      </w:r>
      <w:r>
        <w:t>from the</w:t>
      </w:r>
      <w:r>
        <w:t xml:space="preserve"> original definition </w:t>
      </w:r>
      <w:r>
        <w:t>in 3GPP TS 29.571 [5].</w:t>
      </w:r>
    </w:p>
    <w:p w:rsidR="004308F6" w:rsidRDefault="004308F6" w:rsidP="004308F6">
      <w:r>
        <w:t>In such cas</w:t>
      </w:r>
      <w:r>
        <w:t>e, the new</w:t>
      </w:r>
      <w:r>
        <w:t xml:space="preserve"> data type in </w:t>
      </w:r>
      <w:r>
        <w:t>that</w:t>
      </w:r>
      <w:r>
        <w:t xml:space="preserve"> API should not re-define entirely the common data type, and</w:t>
      </w:r>
      <w:r>
        <w:t xml:space="preserve"> instead, it should use appropriate constructs in OpenAPI</w:t>
      </w:r>
      <w:r>
        <w:t xml:space="preserve"> (i.e. the "allOf" keyword)</w:t>
      </w:r>
      <w:r>
        <w:t xml:space="preserve"> to indicate that the new data type contains all the attributes form the common data type, by referencing to it, and indicate the </w:t>
      </w:r>
      <w:r>
        <w:t xml:space="preserve">additional </w:t>
      </w:r>
      <w:r>
        <w:t>attributes need</w:t>
      </w:r>
      <w:r>
        <w:t>ed in the new data type.</w:t>
      </w:r>
    </w:p>
    <w:p w:rsidR="004308F6" w:rsidRDefault="004308F6" w:rsidP="004308F6">
      <w:pPr>
        <w:pStyle w:val="EX"/>
      </w:pPr>
      <w:r>
        <w:t>EXAMPLE:</w:t>
      </w:r>
    </w:p>
    <w:p w:rsidR="004308F6" w:rsidRDefault="004308F6" w:rsidP="00A3750B">
      <w:pPr>
        <w:pStyle w:val="B1"/>
        <w:ind w:firstLine="0"/>
      </w:pPr>
      <w:r>
        <w:t>The ProblemDetails data type is defined in 3GPP TS 29.571 [5] as:</w:t>
      </w:r>
    </w:p>
    <w:p w:rsidR="004308F6" w:rsidRPr="00F267AF" w:rsidRDefault="004308F6" w:rsidP="00A3750B">
      <w:pPr>
        <w:pStyle w:val="PL"/>
        <w:ind w:left="568"/>
        <w:rPr>
          <w:lang w:val="en-US"/>
        </w:rPr>
      </w:pPr>
      <w:r w:rsidRPr="00F267AF">
        <w:rPr>
          <w:lang w:val="en-US"/>
        </w:rPr>
        <w:t xml:space="preserve">    ProblemDetails:</w:t>
      </w:r>
    </w:p>
    <w:p w:rsidR="004308F6" w:rsidRPr="00F267AF" w:rsidRDefault="004308F6" w:rsidP="00A3750B">
      <w:pPr>
        <w:pStyle w:val="PL"/>
        <w:ind w:left="568"/>
        <w:rPr>
          <w:lang w:val="en-US"/>
        </w:rPr>
      </w:pPr>
      <w:r w:rsidRPr="00F267AF">
        <w:rPr>
          <w:lang w:val="en-US"/>
        </w:rPr>
        <w:t xml:space="preserve">      type: object</w:t>
      </w:r>
    </w:p>
    <w:p w:rsidR="004308F6" w:rsidRPr="00F267AF" w:rsidRDefault="004308F6" w:rsidP="00A3750B">
      <w:pPr>
        <w:pStyle w:val="PL"/>
        <w:ind w:left="568"/>
        <w:rPr>
          <w:lang w:val="en-US"/>
        </w:rPr>
      </w:pPr>
      <w:r w:rsidRPr="00F267AF">
        <w:rPr>
          <w:lang w:val="en-US"/>
        </w:rPr>
        <w:t xml:space="preserve">      properties:</w:t>
      </w:r>
    </w:p>
    <w:p w:rsidR="004308F6" w:rsidRPr="00F267AF" w:rsidRDefault="004308F6" w:rsidP="00A3750B">
      <w:pPr>
        <w:pStyle w:val="PL"/>
        <w:ind w:left="568"/>
        <w:rPr>
          <w:lang w:val="en-US"/>
        </w:rPr>
      </w:pPr>
      <w:r w:rsidRPr="00F267AF">
        <w:rPr>
          <w:lang w:val="en-US"/>
        </w:rPr>
        <w:t xml:space="preserve">        type: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title: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status:</w:t>
      </w:r>
    </w:p>
    <w:p w:rsidR="004308F6" w:rsidRPr="00F267AF" w:rsidRDefault="004308F6" w:rsidP="00A3750B">
      <w:pPr>
        <w:pStyle w:val="PL"/>
        <w:ind w:left="568"/>
        <w:rPr>
          <w:lang w:val="en-US"/>
        </w:rPr>
      </w:pPr>
      <w:r w:rsidRPr="00F267AF">
        <w:rPr>
          <w:lang w:val="en-US"/>
        </w:rPr>
        <w:t xml:space="preserve">          type: integer</w:t>
      </w:r>
    </w:p>
    <w:p w:rsidR="004308F6" w:rsidRPr="00F267AF" w:rsidRDefault="004308F6" w:rsidP="00A3750B">
      <w:pPr>
        <w:pStyle w:val="PL"/>
        <w:ind w:left="568"/>
        <w:rPr>
          <w:lang w:val="en-US"/>
        </w:rPr>
      </w:pPr>
      <w:r w:rsidRPr="00F267AF">
        <w:rPr>
          <w:lang w:val="en-US"/>
        </w:rPr>
        <w:t xml:space="preserve">        detail:</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instance: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cause: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invalidParams:</w:t>
      </w:r>
    </w:p>
    <w:p w:rsidR="004308F6" w:rsidRPr="00F267AF" w:rsidRDefault="004308F6" w:rsidP="00A3750B">
      <w:pPr>
        <w:pStyle w:val="PL"/>
        <w:ind w:left="568"/>
        <w:rPr>
          <w:lang w:val="en-US"/>
        </w:rPr>
      </w:pPr>
      <w:r w:rsidRPr="00F267AF">
        <w:rPr>
          <w:lang w:val="en-US"/>
        </w:rPr>
        <w:t xml:space="preserve">          type: array</w:t>
      </w:r>
    </w:p>
    <w:p w:rsidR="004308F6" w:rsidRPr="00F267AF" w:rsidRDefault="004308F6" w:rsidP="00A3750B">
      <w:pPr>
        <w:pStyle w:val="PL"/>
        <w:ind w:left="568"/>
        <w:rPr>
          <w:lang w:val="en-US"/>
        </w:rPr>
      </w:pPr>
      <w:r w:rsidRPr="00F267AF">
        <w:rPr>
          <w:lang w:val="en-US"/>
        </w:rPr>
        <w:t xml:space="preserve">          items:</w:t>
      </w:r>
    </w:p>
    <w:p w:rsidR="004308F6" w:rsidRPr="00F267AF" w:rsidRDefault="004308F6" w:rsidP="00A3750B">
      <w:pPr>
        <w:pStyle w:val="PL"/>
        <w:ind w:left="568"/>
        <w:rPr>
          <w:lang w:val="en-US"/>
        </w:rPr>
      </w:pPr>
      <w:r w:rsidRPr="00F267AF">
        <w:rPr>
          <w:lang w:val="en-US"/>
        </w:rPr>
        <w:t xml:space="preserve">            $ref: '#/components/schemas/InvalidParam'</w:t>
      </w:r>
    </w:p>
    <w:p w:rsidR="004308F6" w:rsidRPr="00F267AF" w:rsidRDefault="004308F6" w:rsidP="00A3750B">
      <w:pPr>
        <w:pStyle w:val="PL"/>
        <w:ind w:left="568"/>
        <w:rPr>
          <w:lang w:val="en-US"/>
        </w:rPr>
      </w:pPr>
      <w:r w:rsidRPr="00F267AF">
        <w:rPr>
          <w:lang w:val="en-US"/>
        </w:rPr>
        <w:t xml:space="preserve">          minItems: </w:t>
      </w:r>
      <w:r>
        <w:rPr>
          <w:lang w:val="en-US"/>
        </w:rPr>
        <w:t>1</w:t>
      </w:r>
    </w:p>
    <w:p w:rsidR="004308F6" w:rsidRDefault="004308F6" w:rsidP="00A3750B">
      <w:pPr>
        <w:pStyle w:val="PL"/>
      </w:pPr>
    </w:p>
    <w:p w:rsidR="004308F6" w:rsidRDefault="004308F6" w:rsidP="00A3750B">
      <w:pPr>
        <w:pStyle w:val="B1"/>
        <w:ind w:firstLine="0"/>
      </w:pPr>
      <w:r>
        <w:t>Then, if a given API needs to extend ProblemDetails with an additional attribute, e.g. "</w:t>
      </w:r>
      <w:r>
        <w:t>a</w:t>
      </w:r>
      <w:r>
        <w:t>ction" of type string, it sh</w:t>
      </w:r>
      <w:r>
        <w:t xml:space="preserve">ould </w:t>
      </w:r>
      <w:r>
        <w:t>define</w:t>
      </w:r>
      <w:r>
        <w:t>, e.g. an ExtendedProblemDetails data type</w:t>
      </w:r>
      <w:r>
        <w:t xml:space="preserve"> as follows</w:t>
      </w:r>
      <w:r>
        <w:t>:</w:t>
      </w:r>
    </w:p>
    <w:p w:rsidR="004308F6" w:rsidRDefault="004308F6" w:rsidP="004308F6">
      <w:pPr>
        <w:pStyle w:val="PL"/>
        <w:ind w:left="568"/>
        <w:rPr>
          <w:lang w:val="en-US"/>
        </w:rPr>
      </w:pPr>
      <w:r w:rsidRPr="00F267AF">
        <w:rPr>
          <w:lang w:val="en-US"/>
        </w:rPr>
        <w:t xml:space="preserve">    </w:t>
      </w:r>
      <w:r>
        <w:rPr>
          <w:lang w:val="en-US"/>
        </w:rPr>
        <w:t>Extended</w:t>
      </w:r>
      <w:r w:rsidRPr="00F267AF">
        <w:rPr>
          <w:lang w:val="en-US"/>
        </w:rPr>
        <w:t>ProblemDetails:</w:t>
      </w:r>
    </w:p>
    <w:p w:rsidR="004308F6" w:rsidRDefault="004308F6" w:rsidP="004308F6">
      <w:pPr>
        <w:pStyle w:val="PL"/>
        <w:ind w:left="568"/>
        <w:rPr>
          <w:lang w:val="en-US"/>
        </w:rPr>
      </w:pPr>
      <w:r>
        <w:rPr>
          <w:lang w:val="en-US"/>
        </w:rPr>
        <w:t xml:space="preserve">      allOf:</w:t>
      </w:r>
    </w:p>
    <w:p w:rsidR="004308F6" w:rsidRPr="00F267AF" w:rsidRDefault="004308F6" w:rsidP="004308F6">
      <w:pPr>
        <w:pStyle w:val="PL"/>
        <w:ind w:left="568"/>
        <w:rPr>
          <w:lang w:val="en-US"/>
        </w:rPr>
      </w:pPr>
      <w:r>
        <w:rPr>
          <w:lang w:val="en-US"/>
        </w:rPr>
        <w:t xml:space="preserve">        - $ref: 'TS29571_CommonData.yaml#/components/schemas/ProblemDetails'</w:t>
      </w:r>
    </w:p>
    <w:p w:rsidR="004308F6" w:rsidRDefault="004308F6" w:rsidP="004308F6">
      <w:pPr>
        <w:pStyle w:val="PL"/>
        <w:ind w:left="568"/>
        <w:rPr>
          <w:lang w:val="en-US"/>
        </w:rPr>
      </w:pPr>
      <w:r w:rsidRPr="00F267AF">
        <w:rPr>
          <w:lang w:val="en-US"/>
        </w:rPr>
        <w:t xml:space="preserve">      </w:t>
      </w:r>
      <w:r>
        <w:rPr>
          <w:lang w:val="en-US"/>
        </w:rPr>
        <w:t xml:space="preserve">  - </w:t>
      </w:r>
      <w:r>
        <w:rPr>
          <w:lang w:val="en-US"/>
        </w:rPr>
        <w:t>$ref: '#/components/schemas/</w:t>
      </w:r>
      <w:r>
        <w:rPr>
          <w:lang w:val="en-US"/>
        </w:rPr>
        <w:t>ProblemDetails</w:t>
      </w:r>
      <w:r>
        <w:rPr>
          <w:lang w:val="en-US"/>
        </w:rPr>
        <w:t>Extens</w:t>
      </w:r>
      <w:r>
        <w:rPr>
          <w:lang w:val="en-US"/>
        </w:rPr>
        <w:t>ion</w:t>
      </w:r>
      <w:r>
        <w:rPr>
          <w:lang w:val="en-US"/>
        </w:rPr>
        <w:t>'</w:t>
      </w:r>
    </w:p>
    <w:p w:rsidR="004308F6" w:rsidRDefault="004308F6" w:rsidP="004308F6">
      <w:pPr>
        <w:pStyle w:val="PL"/>
        <w:ind w:left="568"/>
        <w:rPr>
          <w:lang w:val="en-US"/>
        </w:rPr>
      </w:pPr>
    </w:p>
    <w:p w:rsidR="004308F6" w:rsidRDefault="004308F6" w:rsidP="004308F6">
      <w:pPr>
        <w:pStyle w:val="PL"/>
        <w:ind w:left="568"/>
        <w:rPr>
          <w:lang w:val="en-US"/>
        </w:rPr>
      </w:pPr>
      <w:r>
        <w:rPr>
          <w:lang w:val="en-US"/>
        </w:rPr>
        <w:t xml:space="preserve">    ProblemDetailsExtension:</w:t>
      </w:r>
    </w:p>
    <w:p w:rsidR="004308F6" w:rsidRPr="00F267AF" w:rsidRDefault="004308F6" w:rsidP="004308F6">
      <w:pPr>
        <w:pStyle w:val="PL"/>
        <w:ind w:left="568"/>
        <w:rPr>
          <w:lang w:val="en-US"/>
        </w:rPr>
      </w:pPr>
      <w:r>
        <w:rPr>
          <w:lang w:val="en-US"/>
        </w:rPr>
        <w:t xml:space="preserve">      </w:t>
      </w:r>
      <w:r w:rsidRPr="00F267AF">
        <w:rPr>
          <w:lang w:val="en-US"/>
        </w:rPr>
        <w:t>type: object</w:t>
      </w:r>
    </w:p>
    <w:p w:rsidR="004308F6" w:rsidRPr="00F267AF" w:rsidRDefault="004308F6" w:rsidP="004308F6">
      <w:pPr>
        <w:pStyle w:val="PL"/>
        <w:ind w:left="568"/>
        <w:rPr>
          <w:lang w:val="en-US"/>
        </w:rPr>
      </w:pPr>
      <w:r w:rsidRPr="00F267AF">
        <w:rPr>
          <w:lang w:val="en-US"/>
        </w:rPr>
        <w:t xml:space="preserve">      properties:</w:t>
      </w:r>
    </w:p>
    <w:p w:rsidR="004308F6" w:rsidRPr="00F267AF" w:rsidRDefault="004308F6" w:rsidP="004308F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4308F6" w:rsidRPr="004308F6" w:rsidRDefault="004308F6" w:rsidP="004308F6">
      <w:pPr>
        <w:pStyle w:val="PL"/>
        <w:ind w:left="568"/>
        <w:rPr>
          <w:lang w:val="en-US"/>
        </w:rPr>
      </w:pPr>
      <w:r>
        <w:rPr>
          <w:lang w:val="en-US"/>
        </w:rPr>
        <w:t xml:space="preserve">    </w:t>
      </w:r>
      <w:r w:rsidRPr="00F267AF">
        <w:rPr>
          <w:lang w:val="en-US"/>
        </w:rPr>
        <w:t xml:space="preserve">      type: string</w:t>
      </w:r>
    </w:p>
    <w:p w:rsidR="00B00055" w:rsidRDefault="00735824" w:rsidP="00B00055">
      <w:pPr>
        <w:pStyle w:val="Heading1"/>
      </w:pPr>
      <w:bookmarkStart w:id="150" w:name="_Toc9505899"/>
      <w:r>
        <w:t>6</w:t>
      </w:r>
      <w:r w:rsidR="00B00055">
        <w:tab/>
      </w:r>
      <w:r w:rsidR="00B00055" w:rsidRPr="007D6B1A">
        <w:t>Requirements for secure API design</w:t>
      </w:r>
      <w:bookmarkEnd w:id="150"/>
    </w:p>
    <w:p w:rsidR="00B00055" w:rsidRDefault="00735824" w:rsidP="00B00055">
      <w:pPr>
        <w:pStyle w:val="Heading2"/>
      </w:pPr>
      <w:bookmarkStart w:id="151" w:name="_Toc9505900"/>
      <w:r>
        <w:t>6</w:t>
      </w:r>
      <w:r w:rsidR="00B00055" w:rsidRPr="00BC65D5">
        <w:t>.1</w:t>
      </w:r>
      <w:r w:rsidR="00B00055" w:rsidRPr="00BC65D5">
        <w:tab/>
      </w:r>
      <w:r w:rsidR="00B00055">
        <w:t>Introduction</w:t>
      </w:r>
      <w:bookmarkEnd w:id="151"/>
    </w:p>
    <w:p w:rsidR="00B00055" w:rsidRPr="002A2146" w:rsidRDefault="00B00055" w:rsidP="00B00055">
      <w:r>
        <w:t>This clause contains a list of security requirements for API design provided by SA3.</w:t>
      </w:r>
    </w:p>
    <w:p w:rsidR="00B00055" w:rsidRPr="00BC65D5" w:rsidRDefault="00735824" w:rsidP="00B00055">
      <w:pPr>
        <w:pStyle w:val="Heading2"/>
      </w:pPr>
      <w:bookmarkStart w:id="152" w:name="_Toc9505901"/>
      <w:r>
        <w:lastRenderedPageBreak/>
        <w:t>6</w:t>
      </w:r>
      <w:r w:rsidR="00B00055">
        <w:t>.2</w:t>
      </w:r>
      <w:r w:rsidR="00B00055">
        <w:tab/>
        <w:t>General</w:t>
      </w:r>
      <w:bookmarkEnd w:id="152"/>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r w:rsidR="00285FA3">
        <w:t xml:space="preserve">(when applicable) </w:t>
      </w:r>
      <w:r w:rsidRPr="00BC65D5">
        <w:t>for each IE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r w:rsidR="000B3302">
        <w:t>K</w:t>
      </w:r>
      <w:r w:rsidRPr="00BC65D5">
        <w:t>.</w:t>
      </w:r>
    </w:p>
    <w:p w:rsidR="00DB5971" w:rsidRDefault="00B00055" w:rsidP="00DB5971">
      <w:pPr>
        <w:pStyle w:val="B1"/>
      </w:pPr>
      <w:r w:rsidRPr="00BC65D5">
        <w:t>-</w:t>
      </w:r>
      <w:r w:rsidRPr="00BC65D5">
        <w:tab/>
      </w:r>
      <w:r>
        <w:t>The maximum size of the JSON body of any</w:t>
      </w:r>
      <w:r w:rsidRPr="00BC65D5">
        <w:t xml:space="preserve"> </w:t>
      </w:r>
      <w:r>
        <w:t>HTTP request</w:t>
      </w:r>
      <w:r w:rsidR="000B3302">
        <w:t>/response</w:t>
      </w:r>
      <w:r w:rsidRPr="00BC65D5">
        <w:t xml:space="preserve"> shall </w:t>
      </w:r>
      <w:r>
        <w:t xml:space="preserve">not exceed </w:t>
      </w:r>
      <w:r w:rsidR="00DB5971">
        <w:t xml:space="preserve">2 million </w:t>
      </w:r>
      <w:r w:rsidR="002D3133">
        <w:t>octets</w:t>
      </w:r>
      <w:r w:rsidRPr="00BC65D5">
        <w:t>.</w:t>
      </w:r>
    </w:p>
    <w:p w:rsidR="00DB5971" w:rsidRDefault="00DB5971" w:rsidP="007F24D5">
      <w:pPr>
        <w:pStyle w:val="NO"/>
      </w:pPr>
      <w:r>
        <w:t>NOTE 2:</w:t>
      </w:r>
      <w:r>
        <w:tab/>
      </w:r>
      <w:r>
        <w:rPr>
          <w:rFonts w:eastAsia="Batang"/>
          <w:lang w:eastAsia="ko-KR"/>
        </w:rPr>
        <w:t>APIs need to be designed taking care to avoid a too large HTTP payload size for performance reasons.</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 xml:space="preserve">NOTE </w:t>
      </w:r>
      <w:r w:rsidR="00DB5971">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 xml:space="preserve">NOTE </w:t>
      </w:r>
      <w:r w:rsidR="00DB5971">
        <w:t>4</w:t>
      </w:r>
      <w:r w:rsidRPr="00BC65D5">
        <w:t>:</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153" w:name="_Toc9505902"/>
      <w:r>
        <w:t>6</w:t>
      </w:r>
      <w:r w:rsidR="00B00055" w:rsidRPr="007D6B1A">
        <w:t>.3</w:t>
      </w:r>
      <w:r w:rsidR="00B00055" w:rsidRPr="007D6B1A">
        <w:tab/>
        <w:t>SBA-specific requirements</w:t>
      </w:r>
      <w:bookmarkEnd w:id="153"/>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154"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54"/>
    <w:p w:rsidR="00B00055" w:rsidRPr="00BC65D5" w:rsidRDefault="00B00055" w:rsidP="00B00055">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 xml:space="preserve">documents which </w:t>
      </w:r>
      <w:r w:rsidR="00BC48E7">
        <w:t xml:space="preserve">type of </w:t>
      </w:r>
      <w:r w:rsidRPr="00BC65D5">
        <w:t>information shall be confidentiality protected on the N32 interface. The fields where th</w:t>
      </w:r>
      <w:r w:rsidR="00BC48E7">
        <w:t>ese types of</w:t>
      </w:r>
      <w:r w:rsidRPr="00BC65D5">
        <w:t xml:space="preserve"> information </w:t>
      </w:r>
      <w:r w:rsidR="00BC48E7">
        <w:t xml:space="preserve">(e.g. SUPI) </w:t>
      </w:r>
      <w:r w:rsidRPr="00BC65D5">
        <w:t xml:space="preserve">is contained may have different names. </w:t>
      </w:r>
      <w:r w:rsidR="00BC48E7">
        <w:t>Even if the field names are different, the mechanism specified in subclause 5.2.3.3 of 3GPP TS 29.573 [</w:t>
      </w:r>
      <w:r w:rsidR="00F16542">
        <w:t>24</w:t>
      </w:r>
      <w:r w:rsidR="00BC48E7">
        <w:t>] shall clearly identify the type of information carried in each IE and which information types shall be confidentiality protected</w:t>
      </w:r>
      <w:r w:rsidRPr="00BC65D5">
        <w:t>.</w:t>
      </w:r>
    </w:p>
    <w:p w:rsidR="0000437E" w:rsidRDefault="0000437E" w:rsidP="0000437E">
      <w:pPr>
        <w:pStyle w:val="Heading8"/>
      </w:pPr>
      <w:bookmarkStart w:id="155" w:name="_Toc9505903"/>
      <w:r w:rsidRPr="004D3578">
        <w:lastRenderedPageBreak/>
        <w:t xml:space="preserve">Annex </w:t>
      </w:r>
      <w:r>
        <w:t>A</w:t>
      </w:r>
      <w:r w:rsidRPr="004D3578">
        <w:t xml:space="preserve"> (informative):</w:t>
      </w:r>
      <w:r w:rsidRPr="004D3578">
        <w:br/>
      </w:r>
      <w:r>
        <w:t>TS Skeleton Template</w:t>
      </w:r>
      <w:bookmarkEnd w:id="155"/>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156" w:name="_Toc9505904"/>
      <w:r w:rsidRPr="004D3578">
        <w:t xml:space="preserve">Annex </w:t>
      </w:r>
      <w:r>
        <w:t>B</w:t>
      </w:r>
      <w:r w:rsidRPr="004D3578">
        <w:t xml:space="preserve"> (informative):</w:t>
      </w:r>
      <w:r w:rsidRPr="004D3578">
        <w:br/>
      </w:r>
      <w:r>
        <w:t>Backward Incompatible Changes</w:t>
      </w:r>
      <w:bookmarkEnd w:id="156"/>
    </w:p>
    <w:p w:rsidR="00E24ACB" w:rsidRDefault="00E24ACB" w:rsidP="00E24ACB">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E24ACB" w:rsidRDefault="00E24ACB" w:rsidP="00E24ACB">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Changing the order of fields in a resource representation;</w:t>
      </w:r>
    </w:p>
    <w:p w:rsidR="00E24ACB" w:rsidRDefault="00E24ACB" w:rsidP="00E24ACB">
      <w:pPr>
        <w:pStyle w:val="B1"/>
        <w:rPr>
          <w:rFonts w:eastAsia="Calibri"/>
        </w:rPr>
      </w:pPr>
      <w:r>
        <w:rPr>
          <w:rFonts w:eastAsia="Calibri"/>
        </w:rPr>
        <w:t>-</w:t>
      </w:r>
      <w:r>
        <w:rPr>
          <w:rFonts w:eastAsia="Calibri"/>
        </w:rPr>
        <w:tab/>
        <w:t>Addition of a new status code</w:t>
      </w:r>
      <w:r>
        <w:rPr>
          <w:rFonts w:eastAsia="Calibri"/>
        </w:rPr>
        <w:t>:</w:t>
      </w:r>
    </w:p>
    <w:p w:rsidR="00E24ACB" w:rsidRPr="007F13B2" w:rsidRDefault="00E24ACB" w:rsidP="00E24ACB">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subclause 5.2.7.3 of 3GPP TS 29.500 [2].</w:t>
      </w:r>
    </w:p>
    <w:p w:rsidR="00E24ACB" w:rsidRDefault="00E24ACB" w:rsidP="00E24ACB">
      <w:pPr>
        <w:pStyle w:val="B1"/>
        <w:rPr>
          <w:rFonts w:eastAsia="Calibri"/>
        </w:rPr>
      </w:pPr>
      <w:r>
        <w:rPr>
          <w:rFonts w:eastAsia="Calibri"/>
        </w:rPr>
        <w:t>-</w:t>
      </w:r>
      <w:r>
        <w:rPr>
          <w:rFonts w:eastAsia="Calibri"/>
        </w:rPr>
        <w:tab/>
      </w:r>
      <w:r>
        <w:rPr>
          <w:rFonts w:eastAsia="Calibri"/>
        </w:rPr>
        <w:t>C</w:t>
      </w:r>
      <w:r>
        <w:rPr>
          <w:rFonts w:eastAsia="Calibri"/>
        </w:rPr>
        <w:t xml:space="preserve">orrections of </w:t>
      </w:r>
      <w:r>
        <w:rPr>
          <w:rFonts w:eastAsia="Calibri"/>
        </w:rPr>
        <w:t xml:space="preserve">obvious errors in </w:t>
      </w:r>
      <w:r>
        <w:rPr>
          <w:rFonts w:eastAsia="Calibri"/>
        </w:rPr>
        <w:t xml:space="preserve">an OpenAPI file </w:t>
      </w:r>
      <w:r>
        <w:rPr>
          <w:rFonts w:eastAsia="Calibri"/>
        </w:rPr>
        <w:t xml:space="preserve">required to enable a correct parsing of the file such as misspelled </w:t>
      </w:r>
      <w:r>
        <w:rPr>
          <w:rFonts w:eastAsia="Calibri"/>
        </w:rPr>
        <w:t>references</w:t>
      </w:r>
      <w:r>
        <w:rPr>
          <w:rFonts w:eastAsia="Calibri"/>
        </w:rPr>
        <w:t>;</w:t>
      </w:r>
    </w:p>
    <w:p w:rsidR="00E24ACB" w:rsidRDefault="00E24ACB" w:rsidP="00E24ACB">
      <w:pPr>
        <w:pStyle w:val="B1"/>
        <w:rPr>
          <w:rFonts w:eastAsia="Calibri"/>
        </w:rPr>
      </w:pPr>
      <w:r>
        <w:rPr>
          <w:rFonts w:eastAsia="Calibri"/>
        </w:rPr>
        <w:t>-</w:t>
      </w:r>
      <w:r>
        <w:rPr>
          <w:rFonts w:eastAsia="Calibri"/>
        </w:rPr>
        <w:tab/>
      </w:r>
      <w:r>
        <w:rPr>
          <w:rFonts w:eastAsia="Calibri"/>
        </w:rPr>
        <w:t>C</w:t>
      </w:r>
      <w:r>
        <w:rPr>
          <w:rFonts w:eastAsia="Calibri"/>
        </w:rPr>
        <w:t>orrections that only relate t</w:t>
      </w:r>
      <w:r>
        <w:rPr>
          <w:rFonts w:eastAsia="Calibri"/>
        </w:rPr>
        <w:t>o smaller and optional parts of the functionality</w:t>
      </w:r>
      <w:r>
        <w:rPr>
          <w:rFonts w:eastAsia="Calibri"/>
        </w:rPr>
        <w:t xml:space="preserve"> (e.g. a supported feature</w:t>
      </w:r>
      <w:r>
        <w:rPr>
          <w:rFonts w:eastAsia="Calibri"/>
        </w:rPr>
        <w:t xml:space="preserve">, see </w:t>
      </w:r>
      <w:r>
        <w:rPr>
          <w:rFonts w:eastAsia="Calibri"/>
        </w:rPr>
        <w:t>3GPP </w:t>
      </w:r>
      <w:r>
        <w:rPr>
          <w:rFonts w:eastAsia="Calibri"/>
        </w:rPr>
        <w:t>TS</w:t>
      </w:r>
      <w:r>
        <w:rPr>
          <w:rFonts w:eastAsia="Calibri"/>
        </w:rPr>
        <w:t> </w:t>
      </w:r>
      <w:r>
        <w:rPr>
          <w:rFonts w:eastAsia="Calibri"/>
        </w:rPr>
        <w:t>29.500 [2] subclause 6.6.2</w:t>
      </w:r>
      <w:r>
        <w:rPr>
          <w:rFonts w:eastAsia="Calibri"/>
        </w:rPr>
        <w:t>)</w:t>
      </w:r>
      <w:r>
        <w:rPr>
          <w:rFonts w:eastAsia="Calibri"/>
        </w:rPr>
        <w:t xml:space="preserve">, even if the changes are </w:t>
      </w:r>
      <w:r>
        <w:rPr>
          <w:rFonts w:eastAsia="Calibri"/>
        </w:rPr>
        <w:t xml:space="preserve">backward </w:t>
      </w:r>
      <w:r>
        <w:rPr>
          <w:rFonts w:eastAsia="Calibri"/>
        </w:rPr>
        <w:t>in</w:t>
      </w:r>
      <w:r>
        <w:rPr>
          <w:rFonts w:eastAsia="Calibri"/>
        </w:rPr>
        <w:t>compatible with respect to that part of the functionality</w:t>
      </w:r>
      <w:r>
        <w:rPr>
          <w:rFonts w:eastAsia="Calibri"/>
        </w:rPr>
        <w:t>; and</w:t>
      </w:r>
    </w:p>
    <w:p w:rsidR="00E24ACB" w:rsidRPr="00511BA0" w:rsidRDefault="00E24ACB" w:rsidP="00E24ACB">
      <w:pPr>
        <w:pStyle w:val="NO"/>
      </w:pPr>
      <w:r>
        <w:t>NOTE </w:t>
      </w:r>
      <w:r>
        <w:t>2</w:t>
      </w:r>
      <w:r>
        <w:t>:</w:t>
      </w:r>
      <w:r>
        <w:tab/>
      </w:r>
      <w:r>
        <w:t>It is recommended to only apply corrections which a</w:t>
      </w:r>
      <w:r>
        <w:t xml:space="preserve">re also backward compatible with respect to such </w:t>
      </w:r>
      <w:r>
        <w:rPr>
          <w:rFonts w:eastAsia="Calibri"/>
        </w:rPr>
        <w:t>smaller and optional parts of the functionality</w:t>
      </w:r>
      <w:r>
        <w:t>.</w:t>
      </w:r>
      <w:r>
        <w:t xml:space="preserve"> If this is not possible a new supported feature </w:t>
      </w:r>
      <w:r>
        <w:t xml:space="preserve">can be introduced to </w:t>
      </w:r>
      <w:r>
        <w:t>enable</w:t>
      </w:r>
      <w:r>
        <w:t xml:space="preserve"> a negotiation of the support of the correction</w:t>
      </w:r>
      <w:r>
        <w:t>, and the old corresponding supported feature can be marked as "</w:t>
      </w:r>
      <w:r>
        <w:t>withdrawn</w:t>
      </w:r>
      <w:r>
        <w:t>" in the table defining the supported features of an API.</w:t>
      </w:r>
    </w:p>
    <w:p w:rsidR="00E24ACB" w:rsidRDefault="00E24ACB" w:rsidP="00E24ACB">
      <w:pPr>
        <w:pStyle w:val="B1"/>
        <w:rPr>
          <w:rFonts w:eastAsia="Calibri"/>
        </w:rPr>
      </w:pPr>
      <w:r>
        <w:rPr>
          <w:rFonts w:eastAsia="Calibri"/>
        </w:rPr>
        <w:t>-</w:t>
      </w:r>
      <w:r>
        <w:rPr>
          <w:rFonts w:eastAsia="Calibri"/>
        </w:rPr>
        <w:tab/>
        <w:t>Backward-compatible changes related to the semantics (i.e. functional behaviour) specified for an API.</w:t>
      </w:r>
    </w:p>
    <w:p w:rsidR="00E24ACB" w:rsidRDefault="00E24ACB" w:rsidP="00E24ACB">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w:t>
      </w:r>
      <w:r>
        <w:rPr>
          <w:rFonts w:eastAsia="Calibri"/>
        </w:rPr>
        <w:t xml:space="preserve"> unless they only relate </w:t>
      </w:r>
      <w:r>
        <w:rPr>
          <w:rFonts w:eastAsia="Calibri"/>
        </w:rPr>
        <w:t>to smaller and optional parts of the functionality (see above)</w:t>
      </w:r>
      <w:r>
        <w:rPr>
          <w:rFonts w:eastAsia="Calibri"/>
        </w:rPr>
        <w:t>:</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E24ACB" w:rsidRPr="007F13B2" w:rsidRDefault="00E24ACB" w:rsidP="00E24ACB">
      <w:pPr>
        <w:pStyle w:val="B1"/>
        <w:rPr>
          <w:rFonts w:eastAsia="Calibri"/>
        </w:rPr>
      </w:pPr>
      <w:r>
        <w:rPr>
          <w:rFonts w:eastAsia="Calibri"/>
        </w:rPr>
        <w:t>-</w:t>
      </w:r>
      <w:r>
        <w:rPr>
          <w:rFonts w:eastAsia="Calibri"/>
        </w:rPr>
        <w:tab/>
        <w:t>Renaming a field in a resource representation;</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Attribute data type changes;</w:t>
      </w:r>
    </w:p>
    <w:p w:rsidR="00E24ACB" w:rsidRDefault="00E24ACB" w:rsidP="00E24ACB">
      <w:pPr>
        <w:pStyle w:val="B1"/>
        <w:rPr>
          <w:rFonts w:eastAsia="Calibri"/>
        </w:rPr>
      </w:pPr>
      <w:r>
        <w:rPr>
          <w:rFonts w:eastAsia="Calibri"/>
        </w:rPr>
        <w:t>-</w:t>
      </w:r>
      <w:r>
        <w:rPr>
          <w:rFonts w:eastAsia="Calibri"/>
        </w:rPr>
        <w:tab/>
        <w:t>Cardinality changes (NOTE</w:t>
      </w:r>
      <w:r>
        <w:rPr>
          <w:rFonts w:eastAsia="Calibri"/>
        </w:rPr>
        <w:t> 3</w:t>
      </w:r>
      <w:r>
        <w:rPr>
          <w:rFonts w:eastAsia="Calibri"/>
        </w:rPr>
        <w:t>)</w:t>
      </w:r>
      <w:r>
        <w:rPr>
          <w:rFonts w:eastAsia="Calibri"/>
        </w:rPr>
        <w:t>; and</w:t>
      </w:r>
    </w:p>
    <w:p w:rsidR="00E24ACB" w:rsidRDefault="00E24ACB" w:rsidP="00E24ACB">
      <w:pPr>
        <w:pStyle w:val="NO"/>
        <w:rPr>
          <w:lang w:val="en-US"/>
        </w:rPr>
      </w:pPr>
      <w:r w:rsidRPr="008A006D">
        <w:rPr>
          <w:lang w:val="en-US"/>
        </w:rPr>
        <w:lastRenderedPageBreak/>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E24ACB" w:rsidRDefault="00E24ACB" w:rsidP="00E24ACB">
      <w:pPr>
        <w:pStyle w:val="B1"/>
        <w:rPr>
          <w:rFonts w:eastAsia="Calibri"/>
        </w:rPr>
      </w:pPr>
      <w:r>
        <w:rPr>
          <w:rFonts w:eastAsia="Calibri"/>
        </w:rPr>
        <w:t>-</w:t>
      </w:r>
      <w:r>
        <w:rPr>
          <w:rFonts w:eastAsia="Calibri"/>
        </w:rPr>
        <w:tab/>
      </w:r>
      <w:r>
        <w:rPr>
          <w:rFonts w:eastAsia="Calibri"/>
        </w:rPr>
        <w:t>B</w:t>
      </w:r>
      <w:r>
        <w:rPr>
          <w:rFonts w:eastAsia="Calibri"/>
        </w:rPr>
        <w:t>ackward</w:t>
      </w:r>
      <w:r>
        <w:rPr>
          <w:rFonts w:eastAsia="Calibri"/>
        </w:rPr>
        <w:t xml:space="preserve"> in</w:t>
      </w:r>
      <w:r>
        <w:rPr>
          <w:rFonts w:eastAsia="Calibri"/>
        </w:rPr>
        <w:t>compatible chang</w:t>
      </w:r>
      <w:r>
        <w:rPr>
          <w:rFonts w:eastAsia="Calibri"/>
        </w:rPr>
        <w:t>es related to the semantics (i.e. functional behaviour) specified for an API.</w:t>
      </w:r>
    </w:p>
    <w:p w:rsidR="006B0BD7" w:rsidRDefault="006B0BD7" w:rsidP="006B0BD7">
      <w:pPr>
        <w:pStyle w:val="Heading8"/>
      </w:pPr>
      <w:bookmarkStart w:id="157" w:name="_Toc9505905"/>
      <w:r>
        <w:t xml:space="preserve">Annex </w:t>
      </w:r>
      <w:r w:rsidR="001C210A">
        <w:t>C</w:t>
      </w:r>
      <w:r w:rsidRPr="00EA0173">
        <w:t xml:space="preserve"> (Informative):</w:t>
      </w:r>
      <w:r w:rsidRPr="00EA0173">
        <w:br/>
      </w:r>
      <w:r>
        <w:t>Resource modelling</w:t>
      </w:r>
      <w:bookmarkEnd w:id="157"/>
    </w:p>
    <w:p w:rsidR="00B221A2" w:rsidRDefault="00B221A2" w:rsidP="00B221A2">
      <w:pPr>
        <w:pStyle w:val="Heading2"/>
      </w:pPr>
      <w:bookmarkStart w:id="158" w:name="_Toc9505906"/>
      <w:r>
        <w:t>C.0</w:t>
      </w:r>
      <w:r>
        <w:tab/>
        <w:t>General</w:t>
      </w:r>
      <w:bookmarkEnd w:id="158"/>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159" w:name="_Toc9505907"/>
      <w:r>
        <w:t>C</w:t>
      </w:r>
      <w:r w:rsidR="006B0BD7">
        <w:t>.1</w:t>
      </w:r>
      <w:r w:rsidR="006B0BD7">
        <w:tab/>
        <w:t>Document</w:t>
      </w:r>
      <w:bookmarkEnd w:id="159"/>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1C210A" w:rsidP="006B0BD7">
      <w:pPr>
        <w:pStyle w:val="Heading2"/>
      </w:pPr>
      <w:bookmarkStart w:id="160" w:name="_Toc9505908"/>
      <w:r w:rsidRPr="001C210A">
        <w:t>C</w:t>
      </w:r>
      <w:r w:rsidR="006B0BD7">
        <w:t>.2</w:t>
      </w:r>
      <w:r w:rsidR="006B0BD7">
        <w:tab/>
        <w:t>Collection</w:t>
      </w:r>
      <w:bookmarkEnd w:id="160"/>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The Create and Read operations are performed on a collection directly.</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Default="001C210A" w:rsidP="006B0BD7">
      <w:pPr>
        <w:pStyle w:val="Heading2"/>
      </w:pPr>
      <w:bookmarkStart w:id="161" w:name="_Toc9505909"/>
      <w:r w:rsidRPr="001C210A">
        <w:lastRenderedPageBreak/>
        <w:t>C</w:t>
      </w:r>
      <w:r w:rsidR="006B0BD7">
        <w:t>.3</w:t>
      </w:r>
      <w:r w:rsidR="006B0BD7">
        <w:tab/>
        <w:t>Store</w:t>
      </w:r>
      <w:bookmarkEnd w:id="161"/>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p>
    <w:p w:rsidR="006B0BD7" w:rsidRDefault="001C210A" w:rsidP="006B0BD7">
      <w:pPr>
        <w:pStyle w:val="Heading2"/>
      </w:pPr>
      <w:bookmarkStart w:id="162" w:name="_Toc9505910"/>
      <w:r w:rsidRPr="001C210A">
        <w:t>C</w:t>
      </w:r>
      <w:r w:rsidR="006B0BD7">
        <w:t>.4</w:t>
      </w:r>
      <w:r w:rsidR="006B0BD7">
        <w:tab/>
        <w:t>Custom operation</w:t>
      </w:r>
      <w:bookmarkEnd w:id="162"/>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163" w:name="_Toc9505911"/>
      <w:r w:rsidRPr="004D3578">
        <w:t xml:space="preserve">Annex </w:t>
      </w:r>
      <w:r w:rsidR="00A97A3F">
        <w:t>D</w:t>
      </w:r>
      <w:r w:rsidRPr="004D3578">
        <w:t xml:space="preserve"> (informative):</w:t>
      </w:r>
      <w:r w:rsidRPr="004D3578">
        <w:br/>
      </w:r>
      <w:r w:rsidR="008E6DBD">
        <w:t xml:space="preserve">Example of an </w:t>
      </w:r>
      <w:r>
        <w:t xml:space="preserve">OpenAPI </w:t>
      </w:r>
      <w:r w:rsidR="008E6DBD">
        <w:t>specification</w:t>
      </w:r>
      <w:r>
        <w:t xml:space="preserve"> file for Patch</w:t>
      </w:r>
      <w:bookmarkEnd w:id="163"/>
    </w:p>
    <w:p w:rsidR="00A652CD" w:rsidRDefault="00A652CD" w:rsidP="00A652CD">
      <w:r>
        <w:t>As described in subclause 4.6.1.1.3.2, the bodies of HTTP PATCH requests will either use a "</w:t>
      </w:r>
      <w:r w:rsidRPr="004769C7">
        <w:t xml:space="preserve">JSON Merge Patch" encoding </w:t>
      </w:r>
      <w:r>
        <w:t>as defined in IETF RFC</w:t>
      </w:r>
      <w:r w:rsidR="00EC6D81">
        <w:t> </w:t>
      </w:r>
      <w:r>
        <w:t>7396 </w:t>
      </w:r>
      <w:r w:rsidRPr="004769C7">
        <w:t>[7]</w:t>
      </w:r>
      <w:r>
        <w:t xml:space="preserve">, or a </w:t>
      </w:r>
      <w:r w:rsidRPr="004769C7">
        <w:t xml:space="preserve">"JSON Patch" encoding </w:t>
      </w:r>
      <w:r>
        <w:t>as</w:t>
      </w:r>
      <w:r w:rsidRPr="004769C7">
        <w:t xml:space="preserve"> defined </w:t>
      </w:r>
      <w:r>
        <w:t>IETF RFC </w:t>
      </w:r>
      <w:r w:rsidRPr="004769C7">
        <w:t>6902</w:t>
      </w:r>
      <w:r w:rsidR="00EC6D81">
        <w:t> </w:t>
      </w:r>
      <w:r w:rsidRPr="004769C7">
        <w:t>[8]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info:</w:t>
      </w:r>
    </w:p>
    <w:p w:rsidR="00A652CD" w:rsidRPr="00D65A82" w:rsidRDefault="00A652CD" w:rsidP="00A652CD">
      <w:pPr>
        <w:pStyle w:val="PL"/>
      </w:pPr>
      <w:r w:rsidRPr="00D65A82">
        <w:t xml:space="preserve">  version: "1.0.0"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lastRenderedPageBreak/>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lastRenderedPageBreak/>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bookmarkStart w:id="164" w:name="_GoBack"/>
      <w:bookmarkEnd w:id="164"/>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lastRenderedPageBreak/>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165" w:name="_Toc9505912"/>
      <w:r>
        <w:lastRenderedPageBreak/>
        <w:t>Annex E</w:t>
      </w:r>
      <w:r w:rsidR="00080512" w:rsidRPr="004D3578">
        <w:t xml:space="preserve"> (informative):</w:t>
      </w:r>
      <w:r w:rsidR="00080512" w:rsidRPr="004D3578">
        <w:br/>
        <w:t>Change history</w:t>
      </w:r>
      <w:bookmarkEnd w:id="165"/>
    </w:p>
    <w:bookmarkEnd w:id="126"/>
    <w:p w:rsidR="00C01566" w:rsidRPr="00235394" w:rsidRDefault="00C01566" w:rsidP="00C0156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D1758D">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lastRenderedPageBreak/>
              <w:t>Change history</w:t>
            </w:r>
          </w:p>
        </w:tc>
      </w:tr>
      <w:tr w:rsidR="00C01566" w:rsidRPr="00235394" w:rsidTr="00D1758D">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D1758D">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External Docs Section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lastRenderedPageBreak/>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D1758D">
        <w:tc>
          <w:tcPr>
            <w:tcW w:w="800" w:type="dxa"/>
            <w:shd w:val="solid" w:color="FFFFFF" w:fill="auto"/>
          </w:tcPr>
          <w:p w:rsidR="00953601" w:rsidRDefault="0082048A" w:rsidP="00C01566">
            <w:pPr>
              <w:pStyle w:val="TAC"/>
              <w:rPr>
                <w:sz w:val="16"/>
                <w:szCs w:val="16"/>
              </w:rPr>
            </w:pPr>
            <w:r>
              <w:rPr>
                <w:sz w:val="16"/>
                <w:szCs w:val="16"/>
              </w:rPr>
              <w:t>2018-12</w:t>
            </w:r>
          </w:p>
        </w:tc>
        <w:tc>
          <w:tcPr>
            <w:tcW w:w="800" w:type="dxa"/>
            <w:shd w:val="solid" w:color="FFFFFF" w:fill="auto"/>
          </w:tcPr>
          <w:p w:rsidR="00953601" w:rsidRDefault="0082048A" w:rsidP="00C01566">
            <w:pPr>
              <w:pStyle w:val="TAC"/>
              <w:rPr>
                <w:sz w:val="16"/>
                <w:szCs w:val="16"/>
              </w:rPr>
            </w:pPr>
            <w:r>
              <w:rPr>
                <w:sz w:val="16"/>
                <w:szCs w:val="16"/>
              </w:rPr>
              <w:t>CT#82</w:t>
            </w:r>
          </w:p>
        </w:tc>
        <w:tc>
          <w:tcPr>
            <w:tcW w:w="1094" w:type="dxa"/>
            <w:shd w:val="solid" w:color="FFFFFF" w:fill="auto"/>
          </w:tcPr>
          <w:p w:rsidR="00953601" w:rsidRDefault="0082048A" w:rsidP="00C01566">
            <w:pPr>
              <w:pStyle w:val="TAC"/>
              <w:rPr>
                <w:sz w:val="16"/>
                <w:szCs w:val="16"/>
              </w:rPr>
            </w:pPr>
            <w:r>
              <w:rPr>
                <w:sz w:val="16"/>
                <w:szCs w:val="16"/>
              </w:rPr>
              <w:t>CP-183012</w:t>
            </w:r>
          </w:p>
        </w:tc>
        <w:tc>
          <w:tcPr>
            <w:tcW w:w="567" w:type="dxa"/>
            <w:shd w:val="solid" w:color="FFFFFF" w:fill="auto"/>
          </w:tcPr>
          <w:p w:rsidR="00953601" w:rsidRDefault="0082048A" w:rsidP="00C01566">
            <w:pPr>
              <w:pStyle w:val="TAL"/>
              <w:rPr>
                <w:sz w:val="16"/>
                <w:szCs w:val="16"/>
              </w:rPr>
            </w:pPr>
            <w:r>
              <w:rPr>
                <w:sz w:val="16"/>
                <w:szCs w:val="16"/>
              </w:rPr>
              <w:t>0018</w:t>
            </w:r>
          </w:p>
        </w:tc>
        <w:tc>
          <w:tcPr>
            <w:tcW w:w="283" w:type="dxa"/>
            <w:shd w:val="solid" w:color="FFFFFF" w:fill="auto"/>
          </w:tcPr>
          <w:p w:rsidR="00953601" w:rsidRDefault="0082048A" w:rsidP="00C01566">
            <w:pPr>
              <w:pStyle w:val="TAR"/>
              <w:rPr>
                <w:sz w:val="16"/>
                <w:szCs w:val="16"/>
              </w:rPr>
            </w:pPr>
            <w:r>
              <w:rPr>
                <w:sz w:val="16"/>
                <w:szCs w:val="16"/>
              </w:rPr>
              <w:t>2</w:t>
            </w:r>
          </w:p>
        </w:tc>
        <w:tc>
          <w:tcPr>
            <w:tcW w:w="425" w:type="dxa"/>
            <w:shd w:val="solid" w:color="FFFFFF" w:fill="auto"/>
          </w:tcPr>
          <w:p w:rsidR="00953601" w:rsidRDefault="0082048A" w:rsidP="00C01566">
            <w:pPr>
              <w:pStyle w:val="TAC"/>
              <w:rPr>
                <w:sz w:val="16"/>
                <w:szCs w:val="16"/>
              </w:rPr>
            </w:pPr>
            <w:r>
              <w:rPr>
                <w:sz w:val="16"/>
                <w:szCs w:val="16"/>
              </w:rPr>
              <w:t>F</w:t>
            </w:r>
          </w:p>
        </w:tc>
        <w:tc>
          <w:tcPr>
            <w:tcW w:w="4962" w:type="dxa"/>
            <w:shd w:val="solid" w:color="FFFFFF" w:fill="auto"/>
          </w:tcPr>
          <w:p w:rsidR="00953601" w:rsidRPr="004B6BFD" w:rsidRDefault="0082048A" w:rsidP="00C01566">
            <w:pPr>
              <w:pStyle w:val="TAL"/>
              <w:rPr>
                <w:sz w:val="16"/>
                <w:szCs w:val="16"/>
              </w:rPr>
            </w:pPr>
            <w:r w:rsidRPr="0082048A">
              <w:rPr>
                <w:sz w:val="16"/>
                <w:szCs w:val="16"/>
              </w:rPr>
              <w:t>Attribute Presence Conditions</w:t>
            </w:r>
          </w:p>
        </w:tc>
        <w:tc>
          <w:tcPr>
            <w:tcW w:w="708" w:type="dxa"/>
            <w:shd w:val="solid" w:color="FFFFFF" w:fill="auto"/>
          </w:tcPr>
          <w:p w:rsidR="00953601" w:rsidRDefault="0082048A" w:rsidP="00C01566">
            <w:pPr>
              <w:pStyle w:val="TAC"/>
              <w:rPr>
                <w:sz w:val="16"/>
                <w:szCs w:val="16"/>
              </w:rPr>
            </w:pPr>
            <w:r>
              <w:rPr>
                <w:sz w:val="16"/>
                <w:szCs w:val="16"/>
              </w:rPr>
              <w:t>15.2.0</w:t>
            </w:r>
          </w:p>
        </w:tc>
      </w:tr>
      <w:tr w:rsidR="00F330AA" w:rsidRPr="006B0D02" w:rsidTr="00D1758D">
        <w:tc>
          <w:tcPr>
            <w:tcW w:w="800" w:type="dxa"/>
            <w:shd w:val="solid" w:color="FFFFFF" w:fill="auto"/>
          </w:tcPr>
          <w:p w:rsidR="00F330AA" w:rsidRDefault="00F330AA" w:rsidP="00C01566">
            <w:pPr>
              <w:pStyle w:val="TAC"/>
              <w:rPr>
                <w:sz w:val="16"/>
                <w:szCs w:val="16"/>
              </w:rPr>
            </w:pPr>
            <w:r>
              <w:rPr>
                <w:sz w:val="16"/>
                <w:szCs w:val="16"/>
              </w:rPr>
              <w:t>2018-12</w:t>
            </w:r>
          </w:p>
        </w:tc>
        <w:tc>
          <w:tcPr>
            <w:tcW w:w="800" w:type="dxa"/>
            <w:shd w:val="solid" w:color="FFFFFF" w:fill="auto"/>
          </w:tcPr>
          <w:p w:rsidR="00F330AA" w:rsidRDefault="00F330AA" w:rsidP="00C01566">
            <w:pPr>
              <w:pStyle w:val="TAC"/>
              <w:rPr>
                <w:sz w:val="16"/>
                <w:szCs w:val="16"/>
              </w:rPr>
            </w:pPr>
            <w:r>
              <w:rPr>
                <w:sz w:val="16"/>
                <w:szCs w:val="16"/>
              </w:rPr>
              <w:t>CT#82</w:t>
            </w:r>
          </w:p>
        </w:tc>
        <w:tc>
          <w:tcPr>
            <w:tcW w:w="1094" w:type="dxa"/>
            <w:shd w:val="solid" w:color="FFFFFF" w:fill="auto"/>
          </w:tcPr>
          <w:p w:rsidR="00F330AA" w:rsidRDefault="00F330AA" w:rsidP="00C01566">
            <w:pPr>
              <w:pStyle w:val="TAC"/>
              <w:rPr>
                <w:sz w:val="16"/>
                <w:szCs w:val="16"/>
              </w:rPr>
            </w:pPr>
            <w:r>
              <w:rPr>
                <w:sz w:val="16"/>
                <w:szCs w:val="16"/>
              </w:rPr>
              <w:t>CP-183012</w:t>
            </w:r>
          </w:p>
        </w:tc>
        <w:tc>
          <w:tcPr>
            <w:tcW w:w="567" w:type="dxa"/>
            <w:shd w:val="solid" w:color="FFFFFF" w:fill="auto"/>
          </w:tcPr>
          <w:p w:rsidR="00F330AA" w:rsidRDefault="00F330AA" w:rsidP="00C01566">
            <w:pPr>
              <w:pStyle w:val="TAL"/>
              <w:rPr>
                <w:sz w:val="16"/>
                <w:szCs w:val="16"/>
              </w:rPr>
            </w:pPr>
            <w:r>
              <w:rPr>
                <w:sz w:val="16"/>
                <w:szCs w:val="16"/>
              </w:rPr>
              <w:t>0019</w:t>
            </w:r>
          </w:p>
        </w:tc>
        <w:tc>
          <w:tcPr>
            <w:tcW w:w="283" w:type="dxa"/>
            <w:shd w:val="solid" w:color="FFFFFF" w:fill="auto"/>
          </w:tcPr>
          <w:p w:rsidR="00F330AA" w:rsidRDefault="00F330AA" w:rsidP="00C01566">
            <w:pPr>
              <w:pStyle w:val="TAR"/>
              <w:rPr>
                <w:sz w:val="16"/>
                <w:szCs w:val="16"/>
              </w:rPr>
            </w:pPr>
            <w:r>
              <w:rPr>
                <w:sz w:val="16"/>
                <w:szCs w:val="16"/>
              </w:rPr>
              <w:t>1</w:t>
            </w:r>
          </w:p>
        </w:tc>
        <w:tc>
          <w:tcPr>
            <w:tcW w:w="425" w:type="dxa"/>
            <w:shd w:val="solid" w:color="FFFFFF" w:fill="auto"/>
          </w:tcPr>
          <w:p w:rsidR="00F330AA" w:rsidRDefault="00F330AA" w:rsidP="00C01566">
            <w:pPr>
              <w:pStyle w:val="TAC"/>
              <w:rPr>
                <w:sz w:val="16"/>
                <w:szCs w:val="16"/>
              </w:rPr>
            </w:pPr>
            <w:r>
              <w:rPr>
                <w:sz w:val="16"/>
                <w:szCs w:val="16"/>
              </w:rPr>
              <w:t>F</w:t>
            </w:r>
          </w:p>
        </w:tc>
        <w:tc>
          <w:tcPr>
            <w:tcW w:w="4962" w:type="dxa"/>
            <w:shd w:val="solid" w:color="FFFFFF" w:fill="auto"/>
          </w:tcPr>
          <w:p w:rsidR="00F330AA" w:rsidRPr="0082048A" w:rsidRDefault="00C04468" w:rsidP="00C01566">
            <w:pPr>
              <w:pStyle w:val="TAL"/>
              <w:rPr>
                <w:sz w:val="16"/>
                <w:szCs w:val="16"/>
              </w:rPr>
            </w:pPr>
            <w:r w:rsidRPr="00C04468">
              <w:rPr>
                <w:sz w:val="16"/>
                <w:szCs w:val="16"/>
              </w:rPr>
              <w:t>Version addressed by references within OpenAPI files</w:t>
            </w:r>
          </w:p>
        </w:tc>
        <w:tc>
          <w:tcPr>
            <w:tcW w:w="708" w:type="dxa"/>
            <w:shd w:val="solid" w:color="FFFFFF" w:fill="auto"/>
          </w:tcPr>
          <w:p w:rsidR="00F330AA" w:rsidRDefault="00C04468" w:rsidP="00C01566">
            <w:pPr>
              <w:pStyle w:val="TAC"/>
              <w:rPr>
                <w:sz w:val="16"/>
                <w:szCs w:val="16"/>
              </w:rPr>
            </w:pPr>
            <w:r>
              <w:rPr>
                <w:sz w:val="16"/>
                <w:szCs w:val="16"/>
              </w:rPr>
              <w:t>15.2.0</w:t>
            </w:r>
          </w:p>
        </w:tc>
      </w:tr>
      <w:tr w:rsidR="00C04468" w:rsidRPr="006B0D02" w:rsidTr="00D1758D">
        <w:tc>
          <w:tcPr>
            <w:tcW w:w="800" w:type="dxa"/>
            <w:shd w:val="solid" w:color="FFFFFF" w:fill="auto"/>
          </w:tcPr>
          <w:p w:rsidR="00C04468" w:rsidRDefault="00C04468" w:rsidP="00C01566">
            <w:pPr>
              <w:pStyle w:val="TAC"/>
              <w:rPr>
                <w:sz w:val="16"/>
                <w:szCs w:val="16"/>
              </w:rPr>
            </w:pPr>
            <w:r>
              <w:rPr>
                <w:sz w:val="16"/>
                <w:szCs w:val="16"/>
              </w:rPr>
              <w:t>2018-12</w:t>
            </w:r>
          </w:p>
        </w:tc>
        <w:tc>
          <w:tcPr>
            <w:tcW w:w="800" w:type="dxa"/>
            <w:shd w:val="solid" w:color="FFFFFF" w:fill="auto"/>
          </w:tcPr>
          <w:p w:rsidR="00C04468" w:rsidRDefault="00C04468" w:rsidP="00C01566">
            <w:pPr>
              <w:pStyle w:val="TAC"/>
              <w:rPr>
                <w:sz w:val="16"/>
                <w:szCs w:val="16"/>
              </w:rPr>
            </w:pPr>
            <w:r>
              <w:rPr>
                <w:sz w:val="16"/>
                <w:szCs w:val="16"/>
              </w:rPr>
              <w:t>CT#82</w:t>
            </w:r>
          </w:p>
        </w:tc>
        <w:tc>
          <w:tcPr>
            <w:tcW w:w="1094" w:type="dxa"/>
            <w:shd w:val="solid" w:color="FFFFFF" w:fill="auto"/>
          </w:tcPr>
          <w:p w:rsidR="00C04468" w:rsidRDefault="00C04468" w:rsidP="00C01566">
            <w:pPr>
              <w:pStyle w:val="TAC"/>
              <w:rPr>
                <w:sz w:val="16"/>
                <w:szCs w:val="16"/>
              </w:rPr>
            </w:pPr>
            <w:r>
              <w:rPr>
                <w:sz w:val="16"/>
                <w:szCs w:val="16"/>
              </w:rPr>
              <w:t>CP-183012</w:t>
            </w:r>
          </w:p>
        </w:tc>
        <w:tc>
          <w:tcPr>
            <w:tcW w:w="567" w:type="dxa"/>
            <w:shd w:val="solid" w:color="FFFFFF" w:fill="auto"/>
          </w:tcPr>
          <w:p w:rsidR="00C04468" w:rsidRDefault="00C04468" w:rsidP="00C01566">
            <w:pPr>
              <w:pStyle w:val="TAL"/>
              <w:rPr>
                <w:sz w:val="16"/>
                <w:szCs w:val="16"/>
              </w:rPr>
            </w:pPr>
            <w:r>
              <w:rPr>
                <w:sz w:val="16"/>
                <w:szCs w:val="16"/>
              </w:rPr>
              <w:t>0020</w:t>
            </w:r>
          </w:p>
        </w:tc>
        <w:tc>
          <w:tcPr>
            <w:tcW w:w="283" w:type="dxa"/>
            <w:shd w:val="solid" w:color="FFFFFF" w:fill="auto"/>
          </w:tcPr>
          <w:p w:rsidR="00C04468" w:rsidRDefault="00C04468" w:rsidP="00C01566">
            <w:pPr>
              <w:pStyle w:val="TAR"/>
              <w:rPr>
                <w:sz w:val="16"/>
                <w:szCs w:val="16"/>
              </w:rPr>
            </w:pPr>
            <w:r>
              <w:rPr>
                <w:sz w:val="16"/>
                <w:szCs w:val="16"/>
              </w:rPr>
              <w:t>2</w:t>
            </w:r>
          </w:p>
        </w:tc>
        <w:tc>
          <w:tcPr>
            <w:tcW w:w="425" w:type="dxa"/>
            <w:shd w:val="solid" w:color="FFFFFF" w:fill="auto"/>
          </w:tcPr>
          <w:p w:rsidR="00C04468" w:rsidRDefault="00C04468" w:rsidP="00C01566">
            <w:pPr>
              <w:pStyle w:val="TAC"/>
              <w:rPr>
                <w:sz w:val="16"/>
                <w:szCs w:val="16"/>
              </w:rPr>
            </w:pPr>
            <w:r>
              <w:rPr>
                <w:sz w:val="16"/>
                <w:szCs w:val="16"/>
              </w:rPr>
              <w:t>F</w:t>
            </w:r>
          </w:p>
        </w:tc>
        <w:tc>
          <w:tcPr>
            <w:tcW w:w="4962" w:type="dxa"/>
            <w:shd w:val="solid" w:color="FFFFFF" w:fill="auto"/>
          </w:tcPr>
          <w:p w:rsidR="00C04468" w:rsidRPr="00C04468" w:rsidRDefault="00C04468" w:rsidP="00C01566">
            <w:pPr>
              <w:pStyle w:val="TAL"/>
              <w:rPr>
                <w:sz w:val="16"/>
                <w:szCs w:val="16"/>
              </w:rPr>
            </w:pPr>
            <w:r w:rsidRPr="00C04468">
              <w:rPr>
                <w:rFonts w:hint="eastAsia"/>
                <w:sz w:val="16"/>
                <w:szCs w:val="16"/>
              </w:rPr>
              <w:t>Resolve Editor's Note</w:t>
            </w:r>
          </w:p>
        </w:tc>
        <w:tc>
          <w:tcPr>
            <w:tcW w:w="708" w:type="dxa"/>
            <w:shd w:val="solid" w:color="FFFFFF" w:fill="auto"/>
          </w:tcPr>
          <w:p w:rsidR="00C04468" w:rsidRDefault="00C04468" w:rsidP="00C01566">
            <w:pPr>
              <w:pStyle w:val="TAC"/>
              <w:rPr>
                <w:sz w:val="16"/>
                <w:szCs w:val="16"/>
              </w:rPr>
            </w:pPr>
            <w:r>
              <w:rPr>
                <w:sz w:val="16"/>
                <w:szCs w:val="16"/>
              </w:rPr>
              <w:t>15.2.0</w:t>
            </w:r>
          </w:p>
        </w:tc>
      </w:tr>
      <w:tr w:rsidR="007B5C3A" w:rsidRPr="006B0D02" w:rsidTr="00D1758D">
        <w:tc>
          <w:tcPr>
            <w:tcW w:w="800" w:type="dxa"/>
            <w:shd w:val="solid" w:color="FFFFFF" w:fill="auto"/>
          </w:tcPr>
          <w:p w:rsidR="007B5C3A" w:rsidRDefault="007B5C3A" w:rsidP="00C01566">
            <w:pPr>
              <w:pStyle w:val="TAC"/>
              <w:rPr>
                <w:sz w:val="16"/>
                <w:szCs w:val="16"/>
              </w:rPr>
            </w:pPr>
            <w:r>
              <w:rPr>
                <w:sz w:val="16"/>
                <w:szCs w:val="16"/>
              </w:rPr>
              <w:t>2018-12</w:t>
            </w:r>
          </w:p>
        </w:tc>
        <w:tc>
          <w:tcPr>
            <w:tcW w:w="800" w:type="dxa"/>
            <w:shd w:val="solid" w:color="FFFFFF" w:fill="auto"/>
          </w:tcPr>
          <w:p w:rsidR="007B5C3A" w:rsidRDefault="007B5C3A" w:rsidP="00C01566">
            <w:pPr>
              <w:pStyle w:val="TAC"/>
              <w:rPr>
                <w:sz w:val="16"/>
                <w:szCs w:val="16"/>
              </w:rPr>
            </w:pPr>
            <w:r>
              <w:rPr>
                <w:sz w:val="16"/>
                <w:szCs w:val="16"/>
              </w:rPr>
              <w:t>CT#82</w:t>
            </w:r>
          </w:p>
        </w:tc>
        <w:tc>
          <w:tcPr>
            <w:tcW w:w="1094" w:type="dxa"/>
            <w:shd w:val="solid" w:color="FFFFFF" w:fill="auto"/>
          </w:tcPr>
          <w:p w:rsidR="007B5C3A" w:rsidRDefault="007B5C3A" w:rsidP="00C01566">
            <w:pPr>
              <w:pStyle w:val="TAC"/>
              <w:rPr>
                <w:sz w:val="16"/>
                <w:szCs w:val="16"/>
              </w:rPr>
            </w:pPr>
            <w:r>
              <w:rPr>
                <w:sz w:val="16"/>
                <w:szCs w:val="16"/>
              </w:rPr>
              <w:t>CP-183012</w:t>
            </w:r>
          </w:p>
        </w:tc>
        <w:tc>
          <w:tcPr>
            <w:tcW w:w="567" w:type="dxa"/>
            <w:shd w:val="solid" w:color="FFFFFF" w:fill="auto"/>
          </w:tcPr>
          <w:p w:rsidR="007B5C3A" w:rsidRDefault="007B5C3A" w:rsidP="00C01566">
            <w:pPr>
              <w:pStyle w:val="TAL"/>
              <w:rPr>
                <w:sz w:val="16"/>
                <w:szCs w:val="16"/>
              </w:rPr>
            </w:pPr>
            <w:r>
              <w:rPr>
                <w:sz w:val="16"/>
                <w:szCs w:val="16"/>
              </w:rPr>
              <w:t>0021</w:t>
            </w:r>
          </w:p>
        </w:tc>
        <w:tc>
          <w:tcPr>
            <w:tcW w:w="283" w:type="dxa"/>
            <w:shd w:val="solid" w:color="FFFFFF" w:fill="auto"/>
          </w:tcPr>
          <w:p w:rsidR="007B5C3A" w:rsidRDefault="007B5C3A" w:rsidP="00C01566">
            <w:pPr>
              <w:pStyle w:val="TAR"/>
              <w:rPr>
                <w:sz w:val="16"/>
                <w:szCs w:val="16"/>
              </w:rPr>
            </w:pPr>
          </w:p>
        </w:tc>
        <w:tc>
          <w:tcPr>
            <w:tcW w:w="425" w:type="dxa"/>
            <w:shd w:val="solid" w:color="FFFFFF" w:fill="auto"/>
          </w:tcPr>
          <w:p w:rsidR="007B5C3A" w:rsidRDefault="007B5C3A" w:rsidP="00C01566">
            <w:pPr>
              <w:pStyle w:val="TAC"/>
              <w:rPr>
                <w:sz w:val="16"/>
                <w:szCs w:val="16"/>
              </w:rPr>
            </w:pPr>
            <w:r>
              <w:rPr>
                <w:sz w:val="16"/>
                <w:szCs w:val="16"/>
              </w:rPr>
              <w:t>F</w:t>
            </w:r>
          </w:p>
        </w:tc>
        <w:tc>
          <w:tcPr>
            <w:tcW w:w="4962" w:type="dxa"/>
            <w:shd w:val="solid" w:color="FFFFFF" w:fill="auto"/>
          </w:tcPr>
          <w:p w:rsidR="007B5C3A" w:rsidRPr="00C04468" w:rsidRDefault="007B5C3A" w:rsidP="00C01566">
            <w:pPr>
              <w:pStyle w:val="TAL"/>
              <w:rPr>
                <w:sz w:val="16"/>
                <w:szCs w:val="16"/>
              </w:rPr>
            </w:pPr>
            <w:r w:rsidRPr="007B5C3A">
              <w:rPr>
                <w:sz w:val="16"/>
                <w:szCs w:val="16"/>
              </w:rPr>
              <w:t>Attribute with Any Type</w:t>
            </w:r>
          </w:p>
        </w:tc>
        <w:tc>
          <w:tcPr>
            <w:tcW w:w="708" w:type="dxa"/>
            <w:shd w:val="solid" w:color="FFFFFF" w:fill="auto"/>
          </w:tcPr>
          <w:p w:rsidR="007B5C3A" w:rsidRDefault="007B5C3A" w:rsidP="00C01566">
            <w:pPr>
              <w:pStyle w:val="TAC"/>
              <w:rPr>
                <w:sz w:val="16"/>
                <w:szCs w:val="16"/>
              </w:rPr>
            </w:pPr>
            <w:r>
              <w:rPr>
                <w:sz w:val="16"/>
                <w:szCs w:val="16"/>
              </w:rPr>
              <w:t>15.2.0</w:t>
            </w:r>
          </w:p>
        </w:tc>
      </w:tr>
      <w:tr w:rsidR="0079056C" w:rsidRPr="006B0D02" w:rsidTr="00D1758D">
        <w:tc>
          <w:tcPr>
            <w:tcW w:w="800" w:type="dxa"/>
            <w:shd w:val="solid" w:color="FFFFFF" w:fill="auto"/>
          </w:tcPr>
          <w:p w:rsidR="0079056C" w:rsidRDefault="0079056C" w:rsidP="00C01566">
            <w:pPr>
              <w:pStyle w:val="TAC"/>
              <w:rPr>
                <w:sz w:val="16"/>
                <w:szCs w:val="16"/>
              </w:rPr>
            </w:pPr>
            <w:r>
              <w:rPr>
                <w:sz w:val="16"/>
                <w:szCs w:val="16"/>
              </w:rPr>
              <w:t>2018-12</w:t>
            </w:r>
          </w:p>
        </w:tc>
        <w:tc>
          <w:tcPr>
            <w:tcW w:w="800" w:type="dxa"/>
            <w:shd w:val="solid" w:color="FFFFFF" w:fill="auto"/>
          </w:tcPr>
          <w:p w:rsidR="0079056C" w:rsidRDefault="0079056C" w:rsidP="00C01566">
            <w:pPr>
              <w:pStyle w:val="TAC"/>
              <w:rPr>
                <w:sz w:val="16"/>
                <w:szCs w:val="16"/>
              </w:rPr>
            </w:pPr>
            <w:r>
              <w:rPr>
                <w:sz w:val="16"/>
                <w:szCs w:val="16"/>
              </w:rPr>
              <w:t>CT#82</w:t>
            </w:r>
          </w:p>
        </w:tc>
        <w:tc>
          <w:tcPr>
            <w:tcW w:w="1094" w:type="dxa"/>
            <w:shd w:val="solid" w:color="FFFFFF" w:fill="auto"/>
          </w:tcPr>
          <w:p w:rsidR="0079056C" w:rsidRDefault="0079056C" w:rsidP="00C01566">
            <w:pPr>
              <w:pStyle w:val="TAC"/>
              <w:rPr>
                <w:sz w:val="16"/>
                <w:szCs w:val="16"/>
              </w:rPr>
            </w:pPr>
            <w:r>
              <w:rPr>
                <w:sz w:val="16"/>
                <w:szCs w:val="16"/>
              </w:rPr>
              <w:t>CP-183012</w:t>
            </w:r>
          </w:p>
        </w:tc>
        <w:tc>
          <w:tcPr>
            <w:tcW w:w="567" w:type="dxa"/>
            <w:shd w:val="solid" w:color="FFFFFF" w:fill="auto"/>
          </w:tcPr>
          <w:p w:rsidR="0079056C" w:rsidRDefault="0079056C" w:rsidP="00C01566">
            <w:pPr>
              <w:pStyle w:val="TAL"/>
              <w:rPr>
                <w:sz w:val="16"/>
                <w:szCs w:val="16"/>
              </w:rPr>
            </w:pPr>
            <w:r>
              <w:rPr>
                <w:sz w:val="16"/>
                <w:szCs w:val="16"/>
              </w:rPr>
              <w:t>0022</w:t>
            </w:r>
          </w:p>
        </w:tc>
        <w:tc>
          <w:tcPr>
            <w:tcW w:w="283" w:type="dxa"/>
            <w:shd w:val="solid" w:color="FFFFFF" w:fill="auto"/>
          </w:tcPr>
          <w:p w:rsidR="0079056C" w:rsidRDefault="0079056C" w:rsidP="00C01566">
            <w:pPr>
              <w:pStyle w:val="TAR"/>
              <w:rPr>
                <w:sz w:val="16"/>
                <w:szCs w:val="16"/>
              </w:rPr>
            </w:pPr>
          </w:p>
        </w:tc>
        <w:tc>
          <w:tcPr>
            <w:tcW w:w="425" w:type="dxa"/>
            <w:shd w:val="solid" w:color="FFFFFF" w:fill="auto"/>
          </w:tcPr>
          <w:p w:rsidR="0079056C" w:rsidRDefault="0079056C" w:rsidP="00C01566">
            <w:pPr>
              <w:pStyle w:val="TAC"/>
              <w:rPr>
                <w:sz w:val="16"/>
                <w:szCs w:val="16"/>
              </w:rPr>
            </w:pPr>
            <w:r>
              <w:rPr>
                <w:sz w:val="16"/>
                <w:szCs w:val="16"/>
              </w:rPr>
              <w:t>F</w:t>
            </w:r>
          </w:p>
        </w:tc>
        <w:tc>
          <w:tcPr>
            <w:tcW w:w="4962" w:type="dxa"/>
            <w:shd w:val="solid" w:color="FFFFFF" w:fill="auto"/>
          </w:tcPr>
          <w:p w:rsidR="0079056C" w:rsidRPr="007B5C3A" w:rsidRDefault="0079056C" w:rsidP="00C01566">
            <w:pPr>
              <w:pStyle w:val="TAL"/>
              <w:rPr>
                <w:sz w:val="16"/>
                <w:szCs w:val="16"/>
              </w:rPr>
            </w:pPr>
            <w:r w:rsidRPr="0079056C">
              <w:rPr>
                <w:sz w:val="16"/>
                <w:szCs w:val="16"/>
                <w:lang w:val="en-US"/>
              </w:rPr>
              <w:t>Incorrect resource URI structure presentation</w:t>
            </w:r>
          </w:p>
        </w:tc>
        <w:tc>
          <w:tcPr>
            <w:tcW w:w="708" w:type="dxa"/>
            <w:shd w:val="solid" w:color="FFFFFF" w:fill="auto"/>
          </w:tcPr>
          <w:p w:rsidR="0079056C" w:rsidRDefault="0079056C" w:rsidP="00C01566">
            <w:pPr>
              <w:pStyle w:val="TAC"/>
              <w:rPr>
                <w:sz w:val="16"/>
                <w:szCs w:val="16"/>
              </w:rPr>
            </w:pPr>
            <w:r>
              <w:rPr>
                <w:sz w:val="16"/>
                <w:szCs w:val="16"/>
              </w:rPr>
              <w:t>15.2.0</w:t>
            </w:r>
          </w:p>
        </w:tc>
      </w:tr>
      <w:tr w:rsidR="009E2063" w:rsidRPr="006B0D02" w:rsidTr="00D1758D">
        <w:tc>
          <w:tcPr>
            <w:tcW w:w="800" w:type="dxa"/>
            <w:shd w:val="solid" w:color="FFFFFF" w:fill="auto"/>
          </w:tcPr>
          <w:p w:rsidR="009E2063" w:rsidRDefault="009E2063" w:rsidP="00C01566">
            <w:pPr>
              <w:pStyle w:val="TAC"/>
              <w:rPr>
                <w:sz w:val="16"/>
                <w:szCs w:val="16"/>
              </w:rPr>
            </w:pPr>
            <w:r>
              <w:rPr>
                <w:sz w:val="16"/>
                <w:szCs w:val="16"/>
              </w:rPr>
              <w:t>2018-12</w:t>
            </w:r>
          </w:p>
        </w:tc>
        <w:tc>
          <w:tcPr>
            <w:tcW w:w="800" w:type="dxa"/>
            <w:shd w:val="solid" w:color="FFFFFF" w:fill="auto"/>
          </w:tcPr>
          <w:p w:rsidR="009E2063" w:rsidRDefault="009E2063" w:rsidP="00C01566">
            <w:pPr>
              <w:pStyle w:val="TAC"/>
              <w:rPr>
                <w:sz w:val="16"/>
                <w:szCs w:val="16"/>
              </w:rPr>
            </w:pPr>
            <w:r>
              <w:rPr>
                <w:sz w:val="16"/>
                <w:szCs w:val="16"/>
              </w:rPr>
              <w:t>CT#82</w:t>
            </w:r>
          </w:p>
        </w:tc>
        <w:tc>
          <w:tcPr>
            <w:tcW w:w="1094" w:type="dxa"/>
            <w:shd w:val="solid" w:color="FFFFFF" w:fill="auto"/>
          </w:tcPr>
          <w:p w:rsidR="009E2063" w:rsidRDefault="009E2063" w:rsidP="00C01566">
            <w:pPr>
              <w:pStyle w:val="TAC"/>
              <w:rPr>
                <w:sz w:val="16"/>
                <w:szCs w:val="16"/>
              </w:rPr>
            </w:pPr>
            <w:r>
              <w:rPr>
                <w:sz w:val="16"/>
                <w:szCs w:val="16"/>
              </w:rPr>
              <w:t>CP-183012</w:t>
            </w:r>
          </w:p>
        </w:tc>
        <w:tc>
          <w:tcPr>
            <w:tcW w:w="567" w:type="dxa"/>
            <w:shd w:val="solid" w:color="FFFFFF" w:fill="auto"/>
          </w:tcPr>
          <w:p w:rsidR="009E2063" w:rsidRDefault="009E2063" w:rsidP="00C01566">
            <w:pPr>
              <w:pStyle w:val="TAL"/>
              <w:rPr>
                <w:sz w:val="16"/>
                <w:szCs w:val="16"/>
              </w:rPr>
            </w:pPr>
            <w:r>
              <w:rPr>
                <w:sz w:val="16"/>
                <w:szCs w:val="16"/>
              </w:rPr>
              <w:t>0023</w:t>
            </w:r>
          </w:p>
        </w:tc>
        <w:tc>
          <w:tcPr>
            <w:tcW w:w="283" w:type="dxa"/>
            <w:shd w:val="solid" w:color="FFFFFF" w:fill="auto"/>
          </w:tcPr>
          <w:p w:rsidR="009E2063" w:rsidRDefault="009E2063" w:rsidP="00C01566">
            <w:pPr>
              <w:pStyle w:val="TAR"/>
              <w:rPr>
                <w:sz w:val="16"/>
                <w:szCs w:val="16"/>
              </w:rPr>
            </w:pPr>
            <w:r>
              <w:rPr>
                <w:sz w:val="16"/>
                <w:szCs w:val="16"/>
              </w:rPr>
              <w:t>1</w:t>
            </w:r>
          </w:p>
        </w:tc>
        <w:tc>
          <w:tcPr>
            <w:tcW w:w="425" w:type="dxa"/>
            <w:shd w:val="solid" w:color="FFFFFF" w:fill="auto"/>
          </w:tcPr>
          <w:p w:rsidR="009E2063" w:rsidRDefault="009E2063" w:rsidP="00C01566">
            <w:pPr>
              <w:pStyle w:val="TAC"/>
              <w:rPr>
                <w:sz w:val="16"/>
                <w:szCs w:val="16"/>
              </w:rPr>
            </w:pPr>
            <w:r>
              <w:rPr>
                <w:sz w:val="16"/>
                <w:szCs w:val="16"/>
              </w:rPr>
              <w:t>F</w:t>
            </w:r>
          </w:p>
        </w:tc>
        <w:tc>
          <w:tcPr>
            <w:tcW w:w="4962" w:type="dxa"/>
            <w:shd w:val="solid" w:color="FFFFFF" w:fill="auto"/>
          </w:tcPr>
          <w:p w:rsidR="009E2063" w:rsidRPr="0079056C" w:rsidRDefault="009E2063" w:rsidP="00C01566">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9E2063" w:rsidRDefault="009E2063" w:rsidP="00C01566">
            <w:pPr>
              <w:pStyle w:val="TAC"/>
              <w:rPr>
                <w:sz w:val="16"/>
                <w:szCs w:val="16"/>
              </w:rPr>
            </w:pPr>
            <w:r>
              <w:rPr>
                <w:sz w:val="16"/>
                <w:szCs w:val="16"/>
              </w:rPr>
              <w:t>15.2.0</w:t>
            </w:r>
          </w:p>
        </w:tc>
      </w:tr>
      <w:tr w:rsidR="004F02F1" w:rsidRPr="006B0D02" w:rsidTr="00D1758D">
        <w:tc>
          <w:tcPr>
            <w:tcW w:w="800" w:type="dxa"/>
            <w:shd w:val="solid" w:color="FFFFFF" w:fill="auto"/>
          </w:tcPr>
          <w:p w:rsidR="004F02F1" w:rsidRDefault="004F02F1" w:rsidP="00C01566">
            <w:pPr>
              <w:pStyle w:val="TAC"/>
              <w:rPr>
                <w:sz w:val="16"/>
                <w:szCs w:val="16"/>
              </w:rPr>
            </w:pPr>
            <w:r>
              <w:rPr>
                <w:sz w:val="16"/>
                <w:szCs w:val="16"/>
              </w:rPr>
              <w:t>2018-12</w:t>
            </w:r>
          </w:p>
        </w:tc>
        <w:tc>
          <w:tcPr>
            <w:tcW w:w="800" w:type="dxa"/>
            <w:shd w:val="solid" w:color="FFFFFF" w:fill="auto"/>
          </w:tcPr>
          <w:p w:rsidR="004F02F1" w:rsidRDefault="004F02F1" w:rsidP="00C01566">
            <w:pPr>
              <w:pStyle w:val="TAC"/>
              <w:rPr>
                <w:sz w:val="16"/>
                <w:szCs w:val="16"/>
              </w:rPr>
            </w:pPr>
            <w:r>
              <w:rPr>
                <w:sz w:val="16"/>
                <w:szCs w:val="16"/>
              </w:rPr>
              <w:t>CT#82</w:t>
            </w:r>
          </w:p>
        </w:tc>
        <w:tc>
          <w:tcPr>
            <w:tcW w:w="1094" w:type="dxa"/>
            <w:shd w:val="solid" w:color="FFFFFF" w:fill="auto"/>
          </w:tcPr>
          <w:p w:rsidR="004F02F1" w:rsidRDefault="004F02F1" w:rsidP="00C01566">
            <w:pPr>
              <w:pStyle w:val="TAC"/>
              <w:rPr>
                <w:sz w:val="16"/>
                <w:szCs w:val="16"/>
              </w:rPr>
            </w:pPr>
            <w:r>
              <w:rPr>
                <w:sz w:val="16"/>
                <w:szCs w:val="16"/>
              </w:rPr>
              <w:t>CP-183012</w:t>
            </w:r>
          </w:p>
        </w:tc>
        <w:tc>
          <w:tcPr>
            <w:tcW w:w="567" w:type="dxa"/>
            <w:shd w:val="solid" w:color="FFFFFF" w:fill="auto"/>
          </w:tcPr>
          <w:p w:rsidR="004F02F1" w:rsidRDefault="004F02F1" w:rsidP="00C01566">
            <w:pPr>
              <w:pStyle w:val="TAL"/>
              <w:rPr>
                <w:sz w:val="16"/>
                <w:szCs w:val="16"/>
              </w:rPr>
            </w:pPr>
            <w:r>
              <w:rPr>
                <w:sz w:val="16"/>
                <w:szCs w:val="16"/>
              </w:rPr>
              <w:t>0025</w:t>
            </w:r>
          </w:p>
        </w:tc>
        <w:tc>
          <w:tcPr>
            <w:tcW w:w="283" w:type="dxa"/>
            <w:shd w:val="solid" w:color="FFFFFF" w:fill="auto"/>
          </w:tcPr>
          <w:p w:rsidR="004F02F1" w:rsidRDefault="004F02F1" w:rsidP="00C01566">
            <w:pPr>
              <w:pStyle w:val="TAR"/>
              <w:rPr>
                <w:sz w:val="16"/>
                <w:szCs w:val="16"/>
              </w:rPr>
            </w:pPr>
            <w:r>
              <w:rPr>
                <w:sz w:val="16"/>
                <w:szCs w:val="16"/>
              </w:rPr>
              <w:t>3</w:t>
            </w:r>
          </w:p>
        </w:tc>
        <w:tc>
          <w:tcPr>
            <w:tcW w:w="425" w:type="dxa"/>
            <w:shd w:val="solid" w:color="FFFFFF" w:fill="auto"/>
          </w:tcPr>
          <w:p w:rsidR="004F02F1" w:rsidRDefault="004F02F1" w:rsidP="00C01566">
            <w:pPr>
              <w:pStyle w:val="TAC"/>
              <w:rPr>
                <w:sz w:val="16"/>
                <w:szCs w:val="16"/>
              </w:rPr>
            </w:pPr>
            <w:r>
              <w:rPr>
                <w:sz w:val="16"/>
                <w:szCs w:val="16"/>
              </w:rPr>
              <w:t>F</w:t>
            </w:r>
          </w:p>
        </w:tc>
        <w:tc>
          <w:tcPr>
            <w:tcW w:w="4962" w:type="dxa"/>
            <w:shd w:val="solid" w:color="FFFFFF" w:fill="auto"/>
          </w:tcPr>
          <w:p w:rsidR="004F02F1" w:rsidRPr="009E2063" w:rsidRDefault="004F02F1" w:rsidP="00C01566">
            <w:pPr>
              <w:pStyle w:val="TAL"/>
              <w:rPr>
                <w:sz w:val="16"/>
                <w:szCs w:val="16"/>
              </w:rPr>
            </w:pPr>
            <w:r w:rsidRPr="004F02F1">
              <w:rPr>
                <w:rFonts w:hint="eastAsia"/>
                <w:sz w:val="16"/>
                <w:szCs w:val="16"/>
              </w:rPr>
              <w:t>Complex query expression</w:t>
            </w:r>
          </w:p>
        </w:tc>
        <w:tc>
          <w:tcPr>
            <w:tcW w:w="708" w:type="dxa"/>
            <w:shd w:val="solid" w:color="FFFFFF" w:fill="auto"/>
          </w:tcPr>
          <w:p w:rsidR="004F02F1" w:rsidRDefault="004F02F1" w:rsidP="00C01566">
            <w:pPr>
              <w:pStyle w:val="TAC"/>
              <w:rPr>
                <w:sz w:val="16"/>
                <w:szCs w:val="16"/>
              </w:rPr>
            </w:pPr>
            <w:r>
              <w:rPr>
                <w:sz w:val="16"/>
                <w:szCs w:val="16"/>
              </w:rPr>
              <w:t>15.2.0</w:t>
            </w:r>
          </w:p>
        </w:tc>
      </w:tr>
      <w:tr w:rsidR="00285FA3" w:rsidRPr="006B0D02" w:rsidTr="00D1758D">
        <w:tc>
          <w:tcPr>
            <w:tcW w:w="800" w:type="dxa"/>
            <w:shd w:val="solid" w:color="FFFFFF" w:fill="auto"/>
          </w:tcPr>
          <w:p w:rsidR="00285FA3" w:rsidRDefault="00285FA3" w:rsidP="00C01566">
            <w:pPr>
              <w:pStyle w:val="TAC"/>
              <w:rPr>
                <w:sz w:val="16"/>
                <w:szCs w:val="16"/>
              </w:rPr>
            </w:pPr>
            <w:r>
              <w:rPr>
                <w:sz w:val="16"/>
                <w:szCs w:val="16"/>
              </w:rPr>
              <w:t>2018-12</w:t>
            </w:r>
          </w:p>
        </w:tc>
        <w:tc>
          <w:tcPr>
            <w:tcW w:w="800" w:type="dxa"/>
            <w:shd w:val="solid" w:color="FFFFFF" w:fill="auto"/>
          </w:tcPr>
          <w:p w:rsidR="00285FA3" w:rsidRDefault="00285FA3" w:rsidP="00C01566">
            <w:pPr>
              <w:pStyle w:val="TAC"/>
              <w:rPr>
                <w:sz w:val="16"/>
                <w:szCs w:val="16"/>
              </w:rPr>
            </w:pPr>
            <w:r>
              <w:rPr>
                <w:sz w:val="16"/>
                <w:szCs w:val="16"/>
              </w:rPr>
              <w:t>CT#82</w:t>
            </w:r>
          </w:p>
        </w:tc>
        <w:tc>
          <w:tcPr>
            <w:tcW w:w="1094" w:type="dxa"/>
            <w:shd w:val="solid" w:color="FFFFFF" w:fill="auto"/>
          </w:tcPr>
          <w:p w:rsidR="00285FA3" w:rsidRDefault="00285FA3" w:rsidP="00C01566">
            <w:pPr>
              <w:pStyle w:val="TAC"/>
              <w:rPr>
                <w:sz w:val="16"/>
                <w:szCs w:val="16"/>
              </w:rPr>
            </w:pPr>
            <w:r>
              <w:rPr>
                <w:sz w:val="16"/>
                <w:szCs w:val="16"/>
              </w:rPr>
              <w:t>CP-183012</w:t>
            </w:r>
          </w:p>
        </w:tc>
        <w:tc>
          <w:tcPr>
            <w:tcW w:w="567" w:type="dxa"/>
            <w:shd w:val="solid" w:color="FFFFFF" w:fill="auto"/>
          </w:tcPr>
          <w:p w:rsidR="00285FA3" w:rsidRDefault="00285FA3" w:rsidP="00C01566">
            <w:pPr>
              <w:pStyle w:val="TAL"/>
              <w:rPr>
                <w:sz w:val="16"/>
                <w:szCs w:val="16"/>
              </w:rPr>
            </w:pPr>
            <w:r>
              <w:rPr>
                <w:sz w:val="16"/>
                <w:szCs w:val="16"/>
              </w:rPr>
              <w:t>0031</w:t>
            </w:r>
          </w:p>
        </w:tc>
        <w:tc>
          <w:tcPr>
            <w:tcW w:w="283" w:type="dxa"/>
            <w:shd w:val="solid" w:color="FFFFFF" w:fill="auto"/>
          </w:tcPr>
          <w:p w:rsidR="00285FA3" w:rsidRDefault="00285FA3" w:rsidP="00C01566">
            <w:pPr>
              <w:pStyle w:val="TAR"/>
              <w:rPr>
                <w:sz w:val="16"/>
                <w:szCs w:val="16"/>
              </w:rPr>
            </w:pPr>
            <w:r>
              <w:rPr>
                <w:sz w:val="16"/>
                <w:szCs w:val="16"/>
              </w:rPr>
              <w:t>1</w:t>
            </w:r>
          </w:p>
        </w:tc>
        <w:tc>
          <w:tcPr>
            <w:tcW w:w="425" w:type="dxa"/>
            <w:shd w:val="solid" w:color="FFFFFF" w:fill="auto"/>
          </w:tcPr>
          <w:p w:rsidR="00285FA3" w:rsidRDefault="00285FA3" w:rsidP="00C01566">
            <w:pPr>
              <w:pStyle w:val="TAC"/>
              <w:rPr>
                <w:sz w:val="16"/>
                <w:szCs w:val="16"/>
              </w:rPr>
            </w:pPr>
            <w:r>
              <w:rPr>
                <w:sz w:val="16"/>
                <w:szCs w:val="16"/>
              </w:rPr>
              <w:t>F</w:t>
            </w:r>
          </w:p>
        </w:tc>
        <w:tc>
          <w:tcPr>
            <w:tcW w:w="4962" w:type="dxa"/>
            <w:shd w:val="solid" w:color="FFFFFF" w:fill="auto"/>
          </w:tcPr>
          <w:p w:rsidR="00285FA3" w:rsidRPr="004F02F1" w:rsidRDefault="00285FA3" w:rsidP="00C01566">
            <w:pPr>
              <w:pStyle w:val="TAL"/>
              <w:rPr>
                <w:sz w:val="16"/>
                <w:szCs w:val="16"/>
              </w:rPr>
            </w:pPr>
            <w:r w:rsidRPr="00285FA3">
              <w:rPr>
                <w:sz w:val="16"/>
                <w:szCs w:val="16"/>
              </w:rPr>
              <w:t>Correction and Clarification on Security Requirements</w:t>
            </w:r>
          </w:p>
        </w:tc>
        <w:tc>
          <w:tcPr>
            <w:tcW w:w="708" w:type="dxa"/>
            <w:shd w:val="solid" w:color="FFFFFF" w:fill="auto"/>
          </w:tcPr>
          <w:p w:rsidR="00285FA3" w:rsidRDefault="00285FA3" w:rsidP="00C01566">
            <w:pPr>
              <w:pStyle w:val="TAC"/>
              <w:rPr>
                <w:sz w:val="16"/>
                <w:szCs w:val="16"/>
              </w:rPr>
            </w:pPr>
            <w:r>
              <w:rPr>
                <w:sz w:val="16"/>
                <w:szCs w:val="16"/>
              </w:rPr>
              <w:t>15.2.0</w:t>
            </w:r>
          </w:p>
        </w:tc>
      </w:tr>
      <w:tr w:rsidR="0051200F" w:rsidRPr="006B0D02" w:rsidTr="00D1758D">
        <w:tc>
          <w:tcPr>
            <w:tcW w:w="800" w:type="dxa"/>
            <w:shd w:val="solid" w:color="FFFFFF" w:fill="auto"/>
          </w:tcPr>
          <w:p w:rsidR="0051200F" w:rsidRDefault="0051200F" w:rsidP="00C01566">
            <w:pPr>
              <w:pStyle w:val="TAC"/>
              <w:rPr>
                <w:sz w:val="16"/>
                <w:szCs w:val="16"/>
              </w:rPr>
            </w:pPr>
            <w:r>
              <w:rPr>
                <w:sz w:val="16"/>
                <w:szCs w:val="16"/>
              </w:rPr>
              <w:t>2018-12</w:t>
            </w:r>
          </w:p>
        </w:tc>
        <w:tc>
          <w:tcPr>
            <w:tcW w:w="800" w:type="dxa"/>
            <w:shd w:val="solid" w:color="FFFFFF" w:fill="auto"/>
          </w:tcPr>
          <w:p w:rsidR="0051200F" w:rsidRDefault="0051200F" w:rsidP="00C01566">
            <w:pPr>
              <w:pStyle w:val="TAC"/>
              <w:rPr>
                <w:sz w:val="16"/>
                <w:szCs w:val="16"/>
              </w:rPr>
            </w:pPr>
            <w:r>
              <w:rPr>
                <w:sz w:val="16"/>
                <w:szCs w:val="16"/>
              </w:rPr>
              <w:t>CT#82</w:t>
            </w:r>
          </w:p>
        </w:tc>
        <w:tc>
          <w:tcPr>
            <w:tcW w:w="1094" w:type="dxa"/>
            <w:shd w:val="solid" w:color="FFFFFF" w:fill="auto"/>
          </w:tcPr>
          <w:p w:rsidR="0051200F" w:rsidRDefault="0051200F" w:rsidP="00C01566">
            <w:pPr>
              <w:pStyle w:val="TAC"/>
              <w:rPr>
                <w:sz w:val="16"/>
                <w:szCs w:val="16"/>
              </w:rPr>
            </w:pPr>
            <w:r>
              <w:rPr>
                <w:sz w:val="16"/>
                <w:szCs w:val="16"/>
              </w:rPr>
              <w:t>CP-183012</w:t>
            </w:r>
          </w:p>
        </w:tc>
        <w:tc>
          <w:tcPr>
            <w:tcW w:w="567" w:type="dxa"/>
            <w:shd w:val="solid" w:color="FFFFFF" w:fill="auto"/>
          </w:tcPr>
          <w:p w:rsidR="0051200F" w:rsidRDefault="0051200F" w:rsidP="00C01566">
            <w:pPr>
              <w:pStyle w:val="TAL"/>
              <w:rPr>
                <w:sz w:val="16"/>
                <w:szCs w:val="16"/>
              </w:rPr>
            </w:pPr>
            <w:r>
              <w:rPr>
                <w:sz w:val="16"/>
                <w:szCs w:val="16"/>
              </w:rPr>
              <w:t>0032</w:t>
            </w:r>
          </w:p>
        </w:tc>
        <w:tc>
          <w:tcPr>
            <w:tcW w:w="283" w:type="dxa"/>
            <w:shd w:val="solid" w:color="FFFFFF" w:fill="auto"/>
          </w:tcPr>
          <w:p w:rsidR="0051200F" w:rsidRDefault="0051200F" w:rsidP="00C01566">
            <w:pPr>
              <w:pStyle w:val="TAR"/>
              <w:rPr>
                <w:sz w:val="16"/>
                <w:szCs w:val="16"/>
              </w:rPr>
            </w:pPr>
            <w:r>
              <w:rPr>
                <w:sz w:val="16"/>
                <w:szCs w:val="16"/>
              </w:rPr>
              <w:t>2</w:t>
            </w:r>
          </w:p>
        </w:tc>
        <w:tc>
          <w:tcPr>
            <w:tcW w:w="425" w:type="dxa"/>
            <w:shd w:val="solid" w:color="FFFFFF" w:fill="auto"/>
          </w:tcPr>
          <w:p w:rsidR="0051200F" w:rsidRDefault="0051200F" w:rsidP="00C01566">
            <w:pPr>
              <w:pStyle w:val="TAC"/>
              <w:rPr>
                <w:sz w:val="16"/>
                <w:szCs w:val="16"/>
              </w:rPr>
            </w:pPr>
            <w:r>
              <w:rPr>
                <w:sz w:val="16"/>
                <w:szCs w:val="16"/>
              </w:rPr>
              <w:t>R</w:t>
            </w:r>
          </w:p>
        </w:tc>
        <w:tc>
          <w:tcPr>
            <w:tcW w:w="4962" w:type="dxa"/>
            <w:shd w:val="solid" w:color="FFFFFF" w:fill="auto"/>
          </w:tcPr>
          <w:p w:rsidR="0051200F" w:rsidRPr="00285FA3" w:rsidRDefault="0051200F" w:rsidP="00C01566">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200F" w:rsidRDefault="0051200F" w:rsidP="00C01566">
            <w:pPr>
              <w:pStyle w:val="TAC"/>
              <w:rPr>
                <w:sz w:val="16"/>
                <w:szCs w:val="16"/>
              </w:rPr>
            </w:pPr>
            <w:r>
              <w:rPr>
                <w:sz w:val="16"/>
                <w:szCs w:val="16"/>
              </w:rPr>
              <w:t>15.2.0</w:t>
            </w:r>
          </w:p>
        </w:tc>
      </w:tr>
      <w:tr w:rsidR="001C1E4A" w:rsidRPr="006B0D02" w:rsidTr="00D1758D">
        <w:tc>
          <w:tcPr>
            <w:tcW w:w="800" w:type="dxa"/>
            <w:shd w:val="solid" w:color="FFFFFF" w:fill="auto"/>
          </w:tcPr>
          <w:p w:rsidR="001C1E4A" w:rsidRDefault="001C1E4A" w:rsidP="00C01566">
            <w:pPr>
              <w:pStyle w:val="TAC"/>
              <w:rPr>
                <w:sz w:val="16"/>
                <w:szCs w:val="16"/>
              </w:rPr>
            </w:pPr>
            <w:r>
              <w:rPr>
                <w:sz w:val="16"/>
                <w:szCs w:val="16"/>
              </w:rPr>
              <w:t>2018-12</w:t>
            </w:r>
          </w:p>
        </w:tc>
        <w:tc>
          <w:tcPr>
            <w:tcW w:w="800" w:type="dxa"/>
            <w:shd w:val="solid" w:color="FFFFFF" w:fill="auto"/>
          </w:tcPr>
          <w:p w:rsidR="001C1E4A" w:rsidRDefault="001C1E4A" w:rsidP="00C01566">
            <w:pPr>
              <w:pStyle w:val="TAC"/>
              <w:rPr>
                <w:sz w:val="16"/>
                <w:szCs w:val="16"/>
              </w:rPr>
            </w:pPr>
            <w:r>
              <w:rPr>
                <w:sz w:val="16"/>
                <w:szCs w:val="16"/>
              </w:rPr>
              <w:t>CT#82</w:t>
            </w:r>
          </w:p>
        </w:tc>
        <w:tc>
          <w:tcPr>
            <w:tcW w:w="1094" w:type="dxa"/>
            <w:shd w:val="solid" w:color="FFFFFF" w:fill="auto"/>
          </w:tcPr>
          <w:p w:rsidR="001C1E4A" w:rsidRDefault="001C1E4A" w:rsidP="00C01566">
            <w:pPr>
              <w:pStyle w:val="TAC"/>
              <w:rPr>
                <w:sz w:val="16"/>
                <w:szCs w:val="16"/>
              </w:rPr>
            </w:pPr>
            <w:r>
              <w:rPr>
                <w:sz w:val="16"/>
                <w:szCs w:val="16"/>
              </w:rPr>
              <w:t>CP-183012</w:t>
            </w:r>
          </w:p>
        </w:tc>
        <w:tc>
          <w:tcPr>
            <w:tcW w:w="567" w:type="dxa"/>
            <w:shd w:val="solid" w:color="FFFFFF" w:fill="auto"/>
          </w:tcPr>
          <w:p w:rsidR="001C1E4A" w:rsidRDefault="00DD2B70" w:rsidP="00C01566">
            <w:pPr>
              <w:pStyle w:val="TAL"/>
              <w:rPr>
                <w:sz w:val="16"/>
                <w:szCs w:val="16"/>
              </w:rPr>
            </w:pPr>
            <w:r>
              <w:rPr>
                <w:sz w:val="16"/>
                <w:szCs w:val="16"/>
              </w:rPr>
              <w:t>0033</w:t>
            </w:r>
          </w:p>
        </w:tc>
        <w:tc>
          <w:tcPr>
            <w:tcW w:w="283" w:type="dxa"/>
            <w:shd w:val="solid" w:color="FFFFFF" w:fill="auto"/>
          </w:tcPr>
          <w:p w:rsidR="001C1E4A" w:rsidRDefault="001C1E4A" w:rsidP="00C01566">
            <w:pPr>
              <w:pStyle w:val="TAR"/>
              <w:rPr>
                <w:sz w:val="16"/>
                <w:szCs w:val="16"/>
              </w:rPr>
            </w:pPr>
          </w:p>
        </w:tc>
        <w:tc>
          <w:tcPr>
            <w:tcW w:w="425" w:type="dxa"/>
            <w:shd w:val="solid" w:color="FFFFFF" w:fill="auto"/>
          </w:tcPr>
          <w:p w:rsidR="001C1E4A" w:rsidRDefault="00DD2B70" w:rsidP="00C01566">
            <w:pPr>
              <w:pStyle w:val="TAC"/>
              <w:rPr>
                <w:sz w:val="16"/>
                <w:szCs w:val="16"/>
              </w:rPr>
            </w:pPr>
            <w:r>
              <w:rPr>
                <w:sz w:val="16"/>
                <w:szCs w:val="16"/>
              </w:rPr>
              <w:t>F</w:t>
            </w:r>
          </w:p>
        </w:tc>
        <w:tc>
          <w:tcPr>
            <w:tcW w:w="4962" w:type="dxa"/>
            <w:shd w:val="solid" w:color="FFFFFF" w:fill="auto"/>
          </w:tcPr>
          <w:p w:rsidR="001C1E4A" w:rsidRPr="0051200F" w:rsidRDefault="00DD2B70" w:rsidP="00C01566">
            <w:pPr>
              <w:pStyle w:val="TAL"/>
              <w:rPr>
                <w:sz w:val="16"/>
                <w:szCs w:val="16"/>
              </w:rPr>
            </w:pPr>
            <w:r w:rsidRPr="00DD2B70">
              <w:rPr>
                <w:sz w:val="16"/>
                <w:szCs w:val="16"/>
              </w:rPr>
              <w:t>Usage of the "tags" field in OpenAPI</w:t>
            </w:r>
          </w:p>
        </w:tc>
        <w:tc>
          <w:tcPr>
            <w:tcW w:w="708" w:type="dxa"/>
            <w:shd w:val="solid" w:color="FFFFFF" w:fill="auto"/>
          </w:tcPr>
          <w:p w:rsidR="001C1E4A" w:rsidRDefault="00DD2B70" w:rsidP="00C01566">
            <w:pPr>
              <w:pStyle w:val="TAC"/>
              <w:rPr>
                <w:sz w:val="16"/>
                <w:szCs w:val="16"/>
              </w:rPr>
            </w:pPr>
            <w:r>
              <w:rPr>
                <w:sz w:val="16"/>
                <w:szCs w:val="16"/>
              </w:rPr>
              <w:t>15.2.0</w:t>
            </w:r>
          </w:p>
        </w:tc>
      </w:tr>
      <w:tr w:rsidR="009B4AA0" w:rsidRPr="006B0D02" w:rsidTr="00D1758D">
        <w:tc>
          <w:tcPr>
            <w:tcW w:w="800" w:type="dxa"/>
            <w:shd w:val="solid" w:color="FFFFFF" w:fill="auto"/>
          </w:tcPr>
          <w:p w:rsidR="009B4AA0" w:rsidRDefault="009B4AA0" w:rsidP="00C01566">
            <w:pPr>
              <w:pStyle w:val="TAC"/>
              <w:rPr>
                <w:sz w:val="16"/>
                <w:szCs w:val="16"/>
              </w:rPr>
            </w:pPr>
            <w:r>
              <w:rPr>
                <w:sz w:val="16"/>
                <w:szCs w:val="16"/>
              </w:rPr>
              <w:t>2018-12</w:t>
            </w:r>
          </w:p>
        </w:tc>
        <w:tc>
          <w:tcPr>
            <w:tcW w:w="800" w:type="dxa"/>
            <w:shd w:val="solid" w:color="FFFFFF" w:fill="auto"/>
          </w:tcPr>
          <w:p w:rsidR="009B4AA0" w:rsidRDefault="009B4AA0" w:rsidP="00C01566">
            <w:pPr>
              <w:pStyle w:val="TAC"/>
              <w:rPr>
                <w:sz w:val="16"/>
                <w:szCs w:val="16"/>
              </w:rPr>
            </w:pPr>
            <w:r>
              <w:rPr>
                <w:sz w:val="16"/>
                <w:szCs w:val="16"/>
              </w:rPr>
              <w:t>CT#82</w:t>
            </w:r>
          </w:p>
        </w:tc>
        <w:tc>
          <w:tcPr>
            <w:tcW w:w="1094" w:type="dxa"/>
            <w:shd w:val="solid" w:color="FFFFFF" w:fill="auto"/>
          </w:tcPr>
          <w:p w:rsidR="009B4AA0" w:rsidRDefault="009B4AA0" w:rsidP="00C01566">
            <w:pPr>
              <w:pStyle w:val="TAC"/>
              <w:rPr>
                <w:sz w:val="16"/>
                <w:szCs w:val="16"/>
              </w:rPr>
            </w:pPr>
            <w:r>
              <w:rPr>
                <w:sz w:val="16"/>
                <w:szCs w:val="16"/>
              </w:rPr>
              <w:t>CP-183012</w:t>
            </w:r>
          </w:p>
        </w:tc>
        <w:tc>
          <w:tcPr>
            <w:tcW w:w="567" w:type="dxa"/>
            <w:shd w:val="solid" w:color="FFFFFF" w:fill="auto"/>
          </w:tcPr>
          <w:p w:rsidR="009B4AA0" w:rsidRDefault="009B4AA0" w:rsidP="00C01566">
            <w:pPr>
              <w:pStyle w:val="TAL"/>
              <w:rPr>
                <w:sz w:val="16"/>
                <w:szCs w:val="16"/>
              </w:rPr>
            </w:pPr>
            <w:r>
              <w:rPr>
                <w:sz w:val="16"/>
                <w:szCs w:val="16"/>
              </w:rPr>
              <w:t>0035</w:t>
            </w:r>
          </w:p>
        </w:tc>
        <w:tc>
          <w:tcPr>
            <w:tcW w:w="283" w:type="dxa"/>
            <w:shd w:val="solid" w:color="FFFFFF" w:fill="auto"/>
          </w:tcPr>
          <w:p w:rsidR="009B4AA0" w:rsidRDefault="009B4AA0" w:rsidP="00C01566">
            <w:pPr>
              <w:pStyle w:val="TAR"/>
              <w:rPr>
                <w:sz w:val="16"/>
                <w:szCs w:val="16"/>
              </w:rPr>
            </w:pPr>
            <w:r>
              <w:rPr>
                <w:sz w:val="16"/>
                <w:szCs w:val="16"/>
              </w:rPr>
              <w:t>2</w:t>
            </w:r>
          </w:p>
        </w:tc>
        <w:tc>
          <w:tcPr>
            <w:tcW w:w="425" w:type="dxa"/>
            <w:shd w:val="solid" w:color="FFFFFF" w:fill="auto"/>
          </w:tcPr>
          <w:p w:rsidR="009B4AA0" w:rsidRDefault="009B4AA0" w:rsidP="00C01566">
            <w:pPr>
              <w:pStyle w:val="TAC"/>
              <w:rPr>
                <w:sz w:val="16"/>
                <w:szCs w:val="16"/>
              </w:rPr>
            </w:pPr>
            <w:r>
              <w:rPr>
                <w:sz w:val="16"/>
                <w:szCs w:val="16"/>
              </w:rPr>
              <w:t>F</w:t>
            </w:r>
          </w:p>
        </w:tc>
        <w:tc>
          <w:tcPr>
            <w:tcW w:w="4962" w:type="dxa"/>
            <w:shd w:val="solid" w:color="FFFFFF" w:fill="auto"/>
          </w:tcPr>
          <w:p w:rsidR="009B4AA0" w:rsidRPr="00DD2B70" w:rsidRDefault="009B4AA0" w:rsidP="00C01566">
            <w:pPr>
              <w:pStyle w:val="TAL"/>
              <w:rPr>
                <w:sz w:val="16"/>
                <w:szCs w:val="16"/>
              </w:rPr>
            </w:pPr>
            <w:r w:rsidRPr="009B4AA0">
              <w:rPr>
                <w:sz w:val="16"/>
                <w:szCs w:val="16"/>
              </w:rPr>
              <w:t>Corrections to API versioning</w:t>
            </w:r>
          </w:p>
        </w:tc>
        <w:tc>
          <w:tcPr>
            <w:tcW w:w="708" w:type="dxa"/>
            <w:shd w:val="solid" w:color="FFFFFF" w:fill="auto"/>
          </w:tcPr>
          <w:p w:rsidR="009B4AA0" w:rsidRDefault="009B4AA0" w:rsidP="00C01566">
            <w:pPr>
              <w:pStyle w:val="TAC"/>
              <w:rPr>
                <w:sz w:val="16"/>
                <w:szCs w:val="16"/>
              </w:rPr>
            </w:pPr>
            <w:r>
              <w:rPr>
                <w:sz w:val="16"/>
                <w:szCs w:val="16"/>
              </w:rPr>
              <w:t>15.2.0</w:t>
            </w:r>
          </w:p>
        </w:tc>
      </w:tr>
      <w:tr w:rsidR="00CD1835" w:rsidRPr="006B0D02" w:rsidTr="00D1758D">
        <w:tc>
          <w:tcPr>
            <w:tcW w:w="800" w:type="dxa"/>
            <w:shd w:val="solid" w:color="FFFFFF" w:fill="auto"/>
          </w:tcPr>
          <w:p w:rsidR="00CD1835" w:rsidRDefault="00CD1835" w:rsidP="00C01566">
            <w:pPr>
              <w:pStyle w:val="TAC"/>
              <w:rPr>
                <w:sz w:val="16"/>
                <w:szCs w:val="16"/>
              </w:rPr>
            </w:pPr>
            <w:r>
              <w:rPr>
                <w:sz w:val="16"/>
                <w:szCs w:val="16"/>
              </w:rPr>
              <w:t>2018-12</w:t>
            </w:r>
          </w:p>
        </w:tc>
        <w:tc>
          <w:tcPr>
            <w:tcW w:w="800" w:type="dxa"/>
            <w:shd w:val="solid" w:color="FFFFFF" w:fill="auto"/>
          </w:tcPr>
          <w:p w:rsidR="00CD1835" w:rsidRDefault="00CD1835" w:rsidP="00C01566">
            <w:pPr>
              <w:pStyle w:val="TAC"/>
              <w:rPr>
                <w:sz w:val="16"/>
                <w:szCs w:val="16"/>
              </w:rPr>
            </w:pPr>
            <w:r>
              <w:rPr>
                <w:sz w:val="16"/>
                <w:szCs w:val="16"/>
              </w:rPr>
              <w:t>CT#82</w:t>
            </w:r>
          </w:p>
        </w:tc>
        <w:tc>
          <w:tcPr>
            <w:tcW w:w="1094" w:type="dxa"/>
            <w:shd w:val="solid" w:color="FFFFFF" w:fill="auto"/>
          </w:tcPr>
          <w:p w:rsidR="00CD1835" w:rsidRDefault="00CD1835" w:rsidP="00C01566">
            <w:pPr>
              <w:pStyle w:val="TAC"/>
              <w:rPr>
                <w:sz w:val="16"/>
                <w:szCs w:val="16"/>
              </w:rPr>
            </w:pPr>
            <w:r>
              <w:rPr>
                <w:sz w:val="16"/>
                <w:szCs w:val="16"/>
              </w:rPr>
              <w:t>CP-183012</w:t>
            </w:r>
          </w:p>
        </w:tc>
        <w:tc>
          <w:tcPr>
            <w:tcW w:w="567" w:type="dxa"/>
            <w:shd w:val="solid" w:color="FFFFFF" w:fill="auto"/>
          </w:tcPr>
          <w:p w:rsidR="00CD1835" w:rsidRDefault="00CD1835" w:rsidP="00C01566">
            <w:pPr>
              <w:pStyle w:val="TAL"/>
              <w:rPr>
                <w:sz w:val="16"/>
                <w:szCs w:val="16"/>
              </w:rPr>
            </w:pPr>
            <w:r>
              <w:rPr>
                <w:sz w:val="16"/>
                <w:szCs w:val="16"/>
              </w:rPr>
              <w:t>0036</w:t>
            </w:r>
          </w:p>
        </w:tc>
        <w:tc>
          <w:tcPr>
            <w:tcW w:w="283" w:type="dxa"/>
            <w:shd w:val="solid" w:color="FFFFFF" w:fill="auto"/>
          </w:tcPr>
          <w:p w:rsidR="00CD1835" w:rsidRDefault="00CD1835" w:rsidP="00C01566">
            <w:pPr>
              <w:pStyle w:val="TAR"/>
              <w:rPr>
                <w:sz w:val="16"/>
                <w:szCs w:val="16"/>
              </w:rPr>
            </w:pPr>
            <w:r>
              <w:rPr>
                <w:sz w:val="16"/>
                <w:szCs w:val="16"/>
              </w:rPr>
              <w:t>1</w:t>
            </w:r>
          </w:p>
        </w:tc>
        <w:tc>
          <w:tcPr>
            <w:tcW w:w="425" w:type="dxa"/>
            <w:shd w:val="solid" w:color="FFFFFF" w:fill="auto"/>
          </w:tcPr>
          <w:p w:rsidR="00CD1835" w:rsidRDefault="00CD1835" w:rsidP="00C01566">
            <w:pPr>
              <w:pStyle w:val="TAC"/>
              <w:rPr>
                <w:sz w:val="16"/>
                <w:szCs w:val="16"/>
              </w:rPr>
            </w:pPr>
            <w:r>
              <w:rPr>
                <w:sz w:val="16"/>
                <w:szCs w:val="16"/>
              </w:rPr>
              <w:t>F</w:t>
            </w:r>
          </w:p>
        </w:tc>
        <w:tc>
          <w:tcPr>
            <w:tcW w:w="4962" w:type="dxa"/>
            <w:shd w:val="solid" w:color="FFFFFF" w:fill="auto"/>
          </w:tcPr>
          <w:p w:rsidR="00CD1835" w:rsidRPr="009B4AA0" w:rsidRDefault="00CD1835" w:rsidP="00C01566">
            <w:pPr>
              <w:pStyle w:val="TAL"/>
              <w:rPr>
                <w:sz w:val="16"/>
                <w:szCs w:val="16"/>
              </w:rPr>
            </w:pPr>
            <w:r w:rsidRPr="00CD1835">
              <w:rPr>
                <w:sz w:val="16"/>
                <w:szCs w:val="16"/>
              </w:rPr>
              <w:t>Security in Open API specification files</w:t>
            </w:r>
          </w:p>
        </w:tc>
        <w:tc>
          <w:tcPr>
            <w:tcW w:w="708" w:type="dxa"/>
            <w:shd w:val="solid" w:color="FFFFFF" w:fill="auto"/>
          </w:tcPr>
          <w:p w:rsidR="00CD1835" w:rsidRDefault="00CD1835" w:rsidP="00C01566">
            <w:pPr>
              <w:pStyle w:val="TAC"/>
              <w:rPr>
                <w:sz w:val="16"/>
                <w:szCs w:val="16"/>
              </w:rPr>
            </w:pPr>
            <w:r>
              <w:rPr>
                <w:sz w:val="16"/>
                <w:szCs w:val="16"/>
              </w:rPr>
              <w:t>15.2.0</w:t>
            </w:r>
          </w:p>
        </w:tc>
      </w:tr>
      <w:tr w:rsidR="00B30F5C" w:rsidRPr="006B0D02" w:rsidTr="00D1758D">
        <w:tc>
          <w:tcPr>
            <w:tcW w:w="800" w:type="dxa"/>
            <w:shd w:val="solid" w:color="FFFFFF" w:fill="auto"/>
          </w:tcPr>
          <w:p w:rsidR="00B30F5C" w:rsidRDefault="00B30F5C" w:rsidP="00C01566">
            <w:pPr>
              <w:pStyle w:val="TAC"/>
              <w:rPr>
                <w:sz w:val="16"/>
                <w:szCs w:val="16"/>
              </w:rPr>
            </w:pPr>
            <w:r>
              <w:rPr>
                <w:sz w:val="16"/>
                <w:szCs w:val="16"/>
              </w:rPr>
              <w:t>2018-12</w:t>
            </w:r>
          </w:p>
        </w:tc>
        <w:tc>
          <w:tcPr>
            <w:tcW w:w="800" w:type="dxa"/>
            <w:shd w:val="solid" w:color="FFFFFF" w:fill="auto"/>
          </w:tcPr>
          <w:p w:rsidR="00B30F5C" w:rsidRDefault="00B30F5C" w:rsidP="00C01566">
            <w:pPr>
              <w:pStyle w:val="TAC"/>
              <w:rPr>
                <w:sz w:val="16"/>
                <w:szCs w:val="16"/>
              </w:rPr>
            </w:pPr>
            <w:r>
              <w:rPr>
                <w:sz w:val="16"/>
                <w:szCs w:val="16"/>
              </w:rPr>
              <w:t>CT#82</w:t>
            </w:r>
          </w:p>
        </w:tc>
        <w:tc>
          <w:tcPr>
            <w:tcW w:w="1094" w:type="dxa"/>
            <w:shd w:val="solid" w:color="FFFFFF" w:fill="auto"/>
          </w:tcPr>
          <w:p w:rsidR="00B30F5C" w:rsidRDefault="00B30F5C" w:rsidP="00C01566">
            <w:pPr>
              <w:pStyle w:val="TAC"/>
              <w:rPr>
                <w:sz w:val="16"/>
                <w:szCs w:val="16"/>
              </w:rPr>
            </w:pPr>
            <w:r>
              <w:rPr>
                <w:sz w:val="16"/>
                <w:szCs w:val="16"/>
              </w:rPr>
              <w:t>CP-183012</w:t>
            </w:r>
          </w:p>
        </w:tc>
        <w:tc>
          <w:tcPr>
            <w:tcW w:w="567" w:type="dxa"/>
            <w:shd w:val="solid" w:color="FFFFFF" w:fill="auto"/>
          </w:tcPr>
          <w:p w:rsidR="00B30F5C" w:rsidRDefault="00B30F5C" w:rsidP="00C01566">
            <w:pPr>
              <w:pStyle w:val="TAL"/>
              <w:rPr>
                <w:sz w:val="16"/>
                <w:szCs w:val="16"/>
              </w:rPr>
            </w:pPr>
            <w:r>
              <w:rPr>
                <w:sz w:val="16"/>
                <w:szCs w:val="16"/>
              </w:rPr>
              <w:t>0037</w:t>
            </w:r>
          </w:p>
        </w:tc>
        <w:tc>
          <w:tcPr>
            <w:tcW w:w="283" w:type="dxa"/>
            <w:shd w:val="solid" w:color="FFFFFF" w:fill="auto"/>
          </w:tcPr>
          <w:p w:rsidR="00B30F5C" w:rsidRDefault="00B30F5C" w:rsidP="00C01566">
            <w:pPr>
              <w:pStyle w:val="TAR"/>
              <w:rPr>
                <w:sz w:val="16"/>
                <w:szCs w:val="16"/>
              </w:rPr>
            </w:pPr>
            <w:r>
              <w:rPr>
                <w:sz w:val="16"/>
                <w:szCs w:val="16"/>
              </w:rPr>
              <w:t>1</w:t>
            </w:r>
          </w:p>
        </w:tc>
        <w:tc>
          <w:tcPr>
            <w:tcW w:w="425" w:type="dxa"/>
            <w:shd w:val="solid" w:color="FFFFFF" w:fill="auto"/>
          </w:tcPr>
          <w:p w:rsidR="00B30F5C" w:rsidRDefault="00B30F5C" w:rsidP="00C01566">
            <w:pPr>
              <w:pStyle w:val="TAC"/>
              <w:rPr>
                <w:sz w:val="16"/>
                <w:szCs w:val="16"/>
              </w:rPr>
            </w:pPr>
            <w:r>
              <w:rPr>
                <w:sz w:val="16"/>
                <w:szCs w:val="16"/>
              </w:rPr>
              <w:t>F</w:t>
            </w:r>
          </w:p>
        </w:tc>
        <w:tc>
          <w:tcPr>
            <w:tcW w:w="4962" w:type="dxa"/>
            <w:shd w:val="solid" w:color="FFFFFF" w:fill="auto"/>
          </w:tcPr>
          <w:p w:rsidR="00B30F5C" w:rsidRPr="00CD1835" w:rsidRDefault="00B30F5C" w:rsidP="00C01566">
            <w:pPr>
              <w:pStyle w:val="TAL"/>
              <w:rPr>
                <w:sz w:val="16"/>
                <w:szCs w:val="16"/>
              </w:rPr>
            </w:pPr>
            <w:r w:rsidRPr="00B30F5C">
              <w:rPr>
                <w:sz w:val="16"/>
                <w:szCs w:val="16"/>
              </w:rPr>
              <w:t>Custom Operations</w:t>
            </w:r>
          </w:p>
        </w:tc>
        <w:tc>
          <w:tcPr>
            <w:tcW w:w="708" w:type="dxa"/>
            <w:shd w:val="solid" w:color="FFFFFF" w:fill="auto"/>
          </w:tcPr>
          <w:p w:rsidR="00B30F5C" w:rsidRDefault="00B30F5C" w:rsidP="00C01566">
            <w:pPr>
              <w:pStyle w:val="TAC"/>
              <w:rPr>
                <w:sz w:val="16"/>
                <w:szCs w:val="16"/>
              </w:rPr>
            </w:pPr>
            <w:r>
              <w:rPr>
                <w:sz w:val="16"/>
                <w:szCs w:val="16"/>
              </w:rPr>
              <w:t>15.2.0</w:t>
            </w:r>
          </w:p>
        </w:tc>
      </w:tr>
      <w:tr w:rsidR="00AD29A8" w:rsidRPr="006B0D02" w:rsidTr="00D1758D">
        <w:tc>
          <w:tcPr>
            <w:tcW w:w="800" w:type="dxa"/>
            <w:shd w:val="solid" w:color="FFFFFF" w:fill="auto"/>
          </w:tcPr>
          <w:p w:rsidR="00AD29A8" w:rsidRDefault="00AD29A8" w:rsidP="00C01566">
            <w:pPr>
              <w:pStyle w:val="TAC"/>
              <w:rPr>
                <w:sz w:val="16"/>
                <w:szCs w:val="16"/>
              </w:rPr>
            </w:pPr>
            <w:r>
              <w:rPr>
                <w:sz w:val="16"/>
                <w:szCs w:val="16"/>
              </w:rPr>
              <w:t>201</w:t>
            </w:r>
            <w:r w:rsidR="00F219C1">
              <w:rPr>
                <w:sz w:val="16"/>
                <w:szCs w:val="16"/>
              </w:rPr>
              <w:t>9-03</w:t>
            </w:r>
          </w:p>
        </w:tc>
        <w:tc>
          <w:tcPr>
            <w:tcW w:w="800" w:type="dxa"/>
            <w:shd w:val="solid" w:color="FFFFFF" w:fill="auto"/>
          </w:tcPr>
          <w:p w:rsidR="00AD29A8" w:rsidRDefault="00AD29A8" w:rsidP="00C01566">
            <w:pPr>
              <w:pStyle w:val="TAC"/>
              <w:rPr>
                <w:sz w:val="16"/>
                <w:szCs w:val="16"/>
              </w:rPr>
            </w:pPr>
            <w:r>
              <w:rPr>
                <w:sz w:val="16"/>
                <w:szCs w:val="16"/>
              </w:rPr>
              <w:t>CT#8</w:t>
            </w:r>
            <w:r w:rsidR="00F219C1">
              <w:rPr>
                <w:sz w:val="16"/>
                <w:szCs w:val="16"/>
              </w:rPr>
              <w:t>3</w:t>
            </w:r>
          </w:p>
        </w:tc>
        <w:tc>
          <w:tcPr>
            <w:tcW w:w="1094" w:type="dxa"/>
            <w:shd w:val="solid" w:color="FFFFFF" w:fill="auto"/>
          </w:tcPr>
          <w:p w:rsidR="00AD29A8" w:rsidRDefault="00D1430D" w:rsidP="00C01566">
            <w:pPr>
              <w:pStyle w:val="TAC"/>
              <w:rPr>
                <w:sz w:val="16"/>
                <w:szCs w:val="16"/>
              </w:rPr>
            </w:pPr>
            <w:r>
              <w:rPr>
                <w:sz w:val="16"/>
                <w:szCs w:val="16"/>
              </w:rPr>
              <w:t>CP-190017</w:t>
            </w:r>
          </w:p>
        </w:tc>
        <w:tc>
          <w:tcPr>
            <w:tcW w:w="567" w:type="dxa"/>
            <w:shd w:val="solid" w:color="FFFFFF" w:fill="auto"/>
          </w:tcPr>
          <w:p w:rsidR="00AD29A8" w:rsidRDefault="00D1430D" w:rsidP="00C01566">
            <w:pPr>
              <w:pStyle w:val="TAL"/>
              <w:rPr>
                <w:sz w:val="16"/>
                <w:szCs w:val="16"/>
              </w:rPr>
            </w:pPr>
            <w:r>
              <w:rPr>
                <w:sz w:val="16"/>
                <w:szCs w:val="16"/>
              </w:rPr>
              <w:t>0039</w:t>
            </w:r>
          </w:p>
        </w:tc>
        <w:tc>
          <w:tcPr>
            <w:tcW w:w="283" w:type="dxa"/>
            <w:shd w:val="solid" w:color="FFFFFF" w:fill="auto"/>
          </w:tcPr>
          <w:p w:rsidR="00AD29A8" w:rsidRDefault="00D1430D" w:rsidP="00C01566">
            <w:pPr>
              <w:pStyle w:val="TAR"/>
              <w:rPr>
                <w:sz w:val="16"/>
                <w:szCs w:val="16"/>
              </w:rPr>
            </w:pPr>
            <w:r>
              <w:rPr>
                <w:sz w:val="16"/>
                <w:szCs w:val="16"/>
              </w:rPr>
              <w:t>2</w:t>
            </w:r>
          </w:p>
        </w:tc>
        <w:tc>
          <w:tcPr>
            <w:tcW w:w="425" w:type="dxa"/>
            <w:shd w:val="solid" w:color="FFFFFF" w:fill="auto"/>
          </w:tcPr>
          <w:p w:rsidR="00AD29A8" w:rsidRDefault="00D1430D" w:rsidP="00C01566">
            <w:pPr>
              <w:pStyle w:val="TAC"/>
              <w:rPr>
                <w:sz w:val="16"/>
                <w:szCs w:val="16"/>
              </w:rPr>
            </w:pPr>
            <w:r>
              <w:rPr>
                <w:sz w:val="16"/>
                <w:szCs w:val="16"/>
              </w:rPr>
              <w:t>F</w:t>
            </w:r>
          </w:p>
        </w:tc>
        <w:tc>
          <w:tcPr>
            <w:tcW w:w="4962" w:type="dxa"/>
            <w:shd w:val="solid" w:color="FFFFFF" w:fill="auto"/>
          </w:tcPr>
          <w:p w:rsidR="00AD29A8" w:rsidRPr="00B30F5C" w:rsidRDefault="00D1430D" w:rsidP="00C01566">
            <w:pPr>
              <w:pStyle w:val="TAL"/>
              <w:rPr>
                <w:sz w:val="16"/>
                <w:szCs w:val="16"/>
              </w:rPr>
            </w:pPr>
            <w:r w:rsidRPr="00D1430D">
              <w:rPr>
                <w:sz w:val="16"/>
                <w:szCs w:val="16"/>
              </w:rPr>
              <w:t>Address Editor</w:t>
            </w:r>
            <w:r w:rsidR="008F4A86">
              <w:rPr>
                <w:sz w:val="16"/>
                <w:szCs w:val="16"/>
              </w:rPr>
              <w:t>'</w:t>
            </w:r>
            <w:r w:rsidRPr="00D1430D">
              <w:rPr>
                <w:sz w:val="16"/>
                <w:szCs w:val="16"/>
              </w:rPr>
              <w:t>s Note on implicit subscriptions</w:t>
            </w:r>
          </w:p>
        </w:tc>
        <w:tc>
          <w:tcPr>
            <w:tcW w:w="708" w:type="dxa"/>
            <w:shd w:val="solid" w:color="FFFFFF" w:fill="auto"/>
          </w:tcPr>
          <w:p w:rsidR="00AD29A8" w:rsidRDefault="00AD29A8" w:rsidP="00C01566">
            <w:pPr>
              <w:pStyle w:val="TAC"/>
              <w:rPr>
                <w:sz w:val="16"/>
                <w:szCs w:val="16"/>
              </w:rPr>
            </w:pPr>
            <w:r>
              <w:rPr>
                <w:sz w:val="16"/>
                <w:szCs w:val="16"/>
              </w:rPr>
              <w:t>15.3.0</w:t>
            </w:r>
          </w:p>
        </w:tc>
      </w:tr>
      <w:tr w:rsidR="00F219C1" w:rsidRPr="006B0D02" w:rsidTr="00D1758D">
        <w:tc>
          <w:tcPr>
            <w:tcW w:w="800" w:type="dxa"/>
            <w:shd w:val="solid" w:color="FFFFFF" w:fill="auto"/>
          </w:tcPr>
          <w:p w:rsidR="00F219C1" w:rsidRDefault="00F219C1" w:rsidP="00C01566">
            <w:pPr>
              <w:pStyle w:val="TAC"/>
              <w:rPr>
                <w:sz w:val="16"/>
                <w:szCs w:val="16"/>
              </w:rPr>
            </w:pPr>
            <w:r>
              <w:rPr>
                <w:sz w:val="16"/>
                <w:szCs w:val="16"/>
              </w:rPr>
              <w:t>2019-03</w:t>
            </w:r>
          </w:p>
        </w:tc>
        <w:tc>
          <w:tcPr>
            <w:tcW w:w="800" w:type="dxa"/>
            <w:shd w:val="solid" w:color="FFFFFF" w:fill="auto"/>
          </w:tcPr>
          <w:p w:rsidR="00F219C1" w:rsidRDefault="00F219C1" w:rsidP="00C01566">
            <w:pPr>
              <w:pStyle w:val="TAC"/>
              <w:rPr>
                <w:sz w:val="16"/>
                <w:szCs w:val="16"/>
              </w:rPr>
            </w:pPr>
            <w:r>
              <w:rPr>
                <w:sz w:val="16"/>
                <w:szCs w:val="16"/>
              </w:rPr>
              <w:t>CT#83</w:t>
            </w:r>
          </w:p>
        </w:tc>
        <w:tc>
          <w:tcPr>
            <w:tcW w:w="1094" w:type="dxa"/>
            <w:shd w:val="solid" w:color="FFFFFF" w:fill="auto"/>
          </w:tcPr>
          <w:p w:rsidR="00F219C1" w:rsidRDefault="00F219C1" w:rsidP="00C01566">
            <w:pPr>
              <w:pStyle w:val="TAC"/>
              <w:rPr>
                <w:sz w:val="16"/>
                <w:szCs w:val="16"/>
              </w:rPr>
            </w:pPr>
            <w:r>
              <w:rPr>
                <w:sz w:val="16"/>
                <w:szCs w:val="16"/>
              </w:rPr>
              <w:t>CP-190017</w:t>
            </w:r>
          </w:p>
        </w:tc>
        <w:tc>
          <w:tcPr>
            <w:tcW w:w="567" w:type="dxa"/>
            <w:shd w:val="solid" w:color="FFFFFF" w:fill="auto"/>
          </w:tcPr>
          <w:p w:rsidR="00F219C1" w:rsidRDefault="00F219C1" w:rsidP="00C01566">
            <w:pPr>
              <w:pStyle w:val="TAL"/>
              <w:rPr>
                <w:sz w:val="16"/>
                <w:szCs w:val="16"/>
              </w:rPr>
            </w:pPr>
            <w:r>
              <w:rPr>
                <w:sz w:val="16"/>
                <w:szCs w:val="16"/>
              </w:rPr>
              <w:t>0040</w:t>
            </w:r>
          </w:p>
        </w:tc>
        <w:tc>
          <w:tcPr>
            <w:tcW w:w="283" w:type="dxa"/>
            <w:shd w:val="solid" w:color="FFFFFF" w:fill="auto"/>
          </w:tcPr>
          <w:p w:rsidR="00F219C1" w:rsidRDefault="00F219C1" w:rsidP="00C01566">
            <w:pPr>
              <w:pStyle w:val="TAR"/>
              <w:rPr>
                <w:sz w:val="16"/>
                <w:szCs w:val="16"/>
              </w:rPr>
            </w:pPr>
          </w:p>
        </w:tc>
        <w:tc>
          <w:tcPr>
            <w:tcW w:w="425" w:type="dxa"/>
            <w:shd w:val="solid" w:color="FFFFFF" w:fill="auto"/>
          </w:tcPr>
          <w:p w:rsidR="00F219C1" w:rsidRDefault="00F219C1" w:rsidP="00C01566">
            <w:pPr>
              <w:pStyle w:val="TAC"/>
              <w:rPr>
                <w:sz w:val="16"/>
                <w:szCs w:val="16"/>
              </w:rPr>
            </w:pPr>
            <w:r>
              <w:rPr>
                <w:sz w:val="16"/>
                <w:szCs w:val="16"/>
              </w:rPr>
              <w:t>F</w:t>
            </w:r>
          </w:p>
        </w:tc>
        <w:tc>
          <w:tcPr>
            <w:tcW w:w="4962" w:type="dxa"/>
            <w:shd w:val="solid" w:color="FFFFFF" w:fill="auto"/>
          </w:tcPr>
          <w:p w:rsidR="00F219C1" w:rsidRPr="00D1430D" w:rsidRDefault="00F219C1" w:rsidP="00C01566">
            <w:pPr>
              <w:pStyle w:val="TAL"/>
              <w:rPr>
                <w:sz w:val="16"/>
                <w:szCs w:val="16"/>
              </w:rPr>
            </w:pPr>
            <w:r w:rsidRPr="00F219C1">
              <w:rPr>
                <w:sz w:val="16"/>
                <w:szCs w:val="16"/>
              </w:rPr>
              <w:t>Address Editor</w:t>
            </w:r>
            <w:r w:rsidR="008F4A86">
              <w:rPr>
                <w:sz w:val="16"/>
                <w:szCs w:val="16"/>
              </w:rPr>
              <w:t>'</w:t>
            </w:r>
            <w:r w:rsidRPr="00F219C1">
              <w:rPr>
                <w:sz w:val="16"/>
                <w:szCs w:val="16"/>
              </w:rPr>
              <w:t>s Note on partial representation in POST response</w:t>
            </w:r>
          </w:p>
        </w:tc>
        <w:tc>
          <w:tcPr>
            <w:tcW w:w="708" w:type="dxa"/>
            <w:shd w:val="solid" w:color="FFFFFF" w:fill="auto"/>
          </w:tcPr>
          <w:p w:rsidR="00F219C1" w:rsidRDefault="00F219C1" w:rsidP="00C01566">
            <w:pPr>
              <w:pStyle w:val="TAC"/>
              <w:rPr>
                <w:sz w:val="16"/>
                <w:szCs w:val="16"/>
              </w:rPr>
            </w:pPr>
            <w:r>
              <w:rPr>
                <w:sz w:val="16"/>
                <w:szCs w:val="16"/>
              </w:rPr>
              <w:t>15.3.0</w:t>
            </w:r>
          </w:p>
        </w:tc>
      </w:tr>
      <w:tr w:rsidR="00DB5971" w:rsidRPr="006B0D02" w:rsidTr="00D1758D">
        <w:tc>
          <w:tcPr>
            <w:tcW w:w="800" w:type="dxa"/>
            <w:shd w:val="solid" w:color="FFFFFF" w:fill="auto"/>
          </w:tcPr>
          <w:p w:rsidR="00DB5971" w:rsidRDefault="00DB5971" w:rsidP="00C01566">
            <w:pPr>
              <w:pStyle w:val="TAC"/>
              <w:rPr>
                <w:sz w:val="16"/>
                <w:szCs w:val="16"/>
              </w:rPr>
            </w:pPr>
            <w:r>
              <w:rPr>
                <w:sz w:val="16"/>
                <w:szCs w:val="16"/>
              </w:rPr>
              <w:t>2019-03</w:t>
            </w:r>
          </w:p>
        </w:tc>
        <w:tc>
          <w:tcPr>
            <w:tcW w:w="800" w:type="dxa"/>
            <w:shd w:val="solid" w:color="FFFFFF" w:fill="auto"/>
          </w:tcPr>
          <w:p w:rsidR="00DB5971" w:rsidRDefault="00DB5971" w:rsidP="00C01566">
            <w:pPr>
              <w:pStyle w:val="TAC"/>
              <w:rPr>
                <w:sz w:val="16"/>
                <w:szCs w:val="16"/>
              </w:rPr>
            </w:pPr>
            <w:r>
              <w:rPr>
                <w:sz w:val="16"/>
                <w:szCs w:val="16"/>
              </w:rPr>
              <w:t>CT#83</w:t>
            </w:r>
          </w:p>
        </w:tc>
        <w:tc>
          <w:tcPr>
            <w:tcW w:w="1094" w:type="dxa"/>
            <w:shd w:val="solid" w:color="FFFFFF" w:fill="auto"/>
          </w:tcPr>
          <w:p w:rsidR="00DB5971" w:rsidRDefault="00DB5971" w:rsidP="00C01566">
            <w:pPr>
              <w:pStyle w:val="TAC"/>
              <w:rPr>
                <w:sz w:val="16"/>
                <w:szCs w:val="16"/>
              </w:rPr>
            </w:pPr>
            <w:r>
              <w:rPr>
                <w:sz w:val="16"/>
                <w:szCs w:val="16"/>
              </w:rPr>
              <w:t>CP-190017</w:t>
            </w:r>
          </w:p>
        </w:tc>
        <w:tc>
          <w:tcPr>
            <w:tcW w:w="567" w:type="dxa"/>
            <w:shd w:val="solid" w:color="FFFFFF" w:fill="auto"/>
          </w:tcPr>
          <w:p w:rsidR="00DB5971" w:rsidRDefault="00DB5971" w:rsidP="00C01566">
            <w:pPr>
              <w:pStyle w:val="TAL"/>
              <w:rPr>
                <w:sz w:val="16"/>
                <w:szCs w:val="16"/>
              </w:rPr>
            </w:pPr>
            <w:r>
              <w:rPr>
                <w:sz w:val="16"/>
                <w:szCs w:val="16"/>
              </w:rPr>
              <w:t>0041</w:t>
            </w:r>
          </w:p>
        </w:tc>
        <w:tc>
          <w:tcPr>
            <w:tcW w:w="283" w:type="dxa"/>
            <w:shd w:val="solid" w:color="FFFFFF" w:fill="auto"/>
          </w:tcPr>
          <w:p w:rsidR="00DB5971" w:rsidRDefault="00DB5971" w:rsidP="00C01566">
            <w:pPr>
              <w:pStyle w:val="TAR"/>
              <w:rPr>
                <w:sz w:val="16"/>
                <w:szCs w:val="16"/>
              </w:rPr>
            </w:pPr>
            <w:r>
              <w:rPr>
                <w:sz w:val="16"/>
                <w:szCs w:val="16"/>
              </w:rPr>
              <w:t>1</w:t>
            </w:r>
          </w:p>
        </w:tc>
        <w:tc>
          <w:tcPr>
            <w:tcW w:w="425" w:type="dxa"/>
            <w:shd w:val="solid" w:color="FFFFFF" w:fill="auto"/>
          </w:tcPr>
          <w:p w:rsidR="00DB5971" w:rsidRDefault="00DB5971" w:rsidP="00C01566">
            <w:pPr>
              <w:pStyle w:val="TAC"/>
              <w:rPr>
                <w:sz w:val="16"/>
                <w:szCs w:val="16"/>
              </w:rPr>
            </w:pPr>
            <w:r>
              <w:rPr>
                <w:sz w:val="16"/>
                <w:szCs w:val="16"/>
              </w:rPr>
              <w:t>F</w:t>
            </w:r>
          </w:p>
        </w:tc>
        <w:tc>
          <w:tcPr>
            <w:tcW w:w="4962" w:type="dxa"/>
            <w:shd w:val="solid" w:color="FFFFFF" w:fill="auto"/>
          </w:tcPr>
          <w:p w:rsidR="00DB5971" w:rsidRPr="00F219C1" w:rsidRDefault="00DB5971" w:rsidP="00C01566">
            <w:pPr>
              <w:pStyle w:val="TAL"/>
              <w:rPr>
                <w:sz w:val="16"/>
                <w:szCs w:val="16"/>
              </w:rPr>
            </w:pPr>
            <w:r w:rsidRPr="007F24D5">
              <w:rPr>
                <w:sz w:val="16"/>
                <w:szCs w:val="16"/>
              </w:rPr>
              <w:t>Maximum HTTP payload size</w:t>
            </w:r>
          </w:p>
        </w:tc>
        <w:tc>
          <w:tcPr>
            <w:tcW w:w="708" w:type="dxa"/>
            <w:shd w:val="solid" w:color="FFFFFF" w:fill="auto"/>
          </w:tcPr>
          <w:p w:rsidR="00DB5971" w:rsidRDefault="00DB5971" w:rsidP="00C01566">
            <w:pPr>
              <w:pStyle w:val="TAC"/>
              <w:rPr>
                <w:sz w:val="16"/>
                <w:szCs w:val="16"/>
              </w:rPr>
            </w:pPr>
            <w:r>
              <w:rPr>
                <w:sz w:val="16"/>
                <w:szCs w:val="16"/>
              </w:rPr>
              <w:t>15.3.0</w:t>
            </w:r>
          </w:p>
        </w:tc>
      </w:tr>
      <w:tr w:rsidR="001D4A89" w:rsidRPr="006B0D02" w:rsidTr="00D1758D">
        <w:tc>
          <w:tcPr>
            <w:tcW w:w="800" w:type="dxa"/>
            <w:shd w:val="solid" w:color="FFFFFF" w:fill="auto"/>
          </w:tcPr>
          <w:p w:rsidR="001D4A89" w:rsidRDefault="001D4A89" w:rsidP="00C01566">
            <w:pPr>
              <w:pStyle w:val="TAC"/>
              <w:rPr>
                <w:sz w:val="16"/>
                <w:szCs w:val="16"/>
              </w:rPr>
            </w:pPr>
            <w:r>
              <w:rPr>
                <w:sz w:val="16"/>
                <w:szCs w:val="16"/>
              </w:rPr>
              <w:t>2019-03</w:t>
            </w:r>
          </w:p>
        </w:tc>
        <w:tc>
          <w:tcPr>
            <w:tcW w:w="800" w:type="dxa"/>
            <w:shd w:val="solid" w:color="FFFFFF" w:fill="auto"/>
          </w:tcPr>
          <w:p w:rsidR="001D4A89" w:rsidRDefault="001D4A89" w:rsidP="00C01566">
            <w:pPr>
              <w:pStyle w:val="TAC"/>
              <w:rPr>
                <w:sz w:val="16"/>
                <w:szCs w:val="16"/>
              </w:rPr>
            </w:pPr>
            <w:r>
              <w:rPr>
                <w:sz w:val="16"/>
                <w:szCs w:val="16"/>
              </w:rPr>
              <w:t>CT#83</w:t>
            </w:r>
          </w:p>
        </w:tc>
        <w:tc>
          <w:tcPr>
            <w:tcW w:w="1094" w:type="dxa"/>
            <w:shd w:val="solid" w:color="FFFFFF" w:fill="auto"/>
          </w:tcPr>
          <w:p w:rsidR="001D4A89" w:rsidRDefault="001D4A89" w:rsidP="00C01566">
            <w:pPr>
              <w:pStyle w:val="TAC"/>
              <w:rPr>
                <w:sz w:val="16"/>
                <w:szCs w:val="16"/>
              </w:rPr>
            </w:pPr>
            <w:r>
              <w:rPr>
                <w:sz w:val="16"/>
                <w:szCs w:val="16"/>
              </w:rPr>
              <w:t>CP-190017</w:t>
            </w:r>
          </w:p>
        </w:tc>
        <w:tc>
          <w:tcPr>
            <w:tcW w:w="567" w:type="dxa"/>
            <w:shd w:val="solid" w:color="FFFFFF" w:fill="auto"/>
          </w:tcPr>
          <w:p w:rsidR="001D4A89" w:rsidRDefault="001D4A89" w:rsidP="00C01566">
            <w:pPr>
              <w:pStyle w:val="TAL"/>
              <w:rPr>
                <w:sz w:val="16"/>
                <w:szCs w:val="16"/>
              </w:rPr>
            </w:pPr>
            <w:r>
              <w:rPr>
                <w:sz w:val="16"/>
                <w:szCs w:val="16"/>
              </w:rPr>
              <w:t>0042</w:t>
            </w:r>
          </w:p>
        </w:tc>
        <w:tc>
          <w:tcPr>
            <w:tcW w:w="283" w:type="dxa"/>
            <w:shd w:val="solid" w:color="FFFFFF" w:fill="auto"/>
          </w:tcPr>
          <w:p w:rsidR="001D4A89" w:rsidRDefault="001D4A89" w:rsidP="00C01566">
            <w:pPr>
              <w:pStyle w:val="TAR"/>
              <w:rPr>
                <w:sz w:val="16"/>
                <w:szCs w:val="16"/>
              </w:rPr>
            </w:pPr>
            <w:r>
              <w:rPr>
                <w:sz w:val="16"/>
                <w:szCs w:val="16"/>
              </w:rPr>
              <w:t>1</w:t>
            </w:r>
          </w:p>
        </w:tc>
        <w:tc>
          <w:tcPr>
            <w:tcW w:w="425" w:type="dxa"/>
            <w:shd w:val="solid" w:color="FFFFFF" w:fill="auto"/>
          </w:tcPr>
          <w:p w:rsidR="001D4A89" w:rsidRDefault="001D4A89" w:rsidP="00C01566">
            <w:pPr>
              <w:pStyle w:val="TAC"/>
              <w:rPr>
                <w:sz w:val="16"/>
                <w:szCs w:val="16"/>
              </w:rPr>
            </w:pPr>
            <w:r>
              <w:rPr>
                <w:sz w:val="16"/>
                <w:szCs w:val="16"/>
              </w:rPr>
              <w:t>F</w:t>
            </w:r>
          </w:p>
        </w:tc>
        <w:tc>
          <w:tcPr>
            <w:tcW w:w="4962" w:type="dxa"/>
            <w:shd w:val="solid" w:color="FFFFFF" w:fill="auto"/>
          </w:tcPr>
          <w:p w:rsidR="001D4A89" w:rsidRPr="001D4A89" w:rsidRDefault="001D4A89" w:rsidP="00C01566">
            <w:pPr>
              <w:pStyle w:val="TAL"/>
              <w:rPr>
                <w:sz w:val="16"/>
                <w:szCs w:val="16"/>
              </w:rPr>
            </w:pPr>
            <w:r w:rsidRPr="007F24D5">
              <w:rPr>
                <w:sz w:val="16"/>
                <w:szCs w:val="16"/>
              </w:rPr>
              <w:t>HTTP Scheme</w:t>
            </w:r>
          </w:p>
        </w:tc>
        <w:tc>
          <w:tcPr>
            <w:tcW w:w="708" w:type="dxa"/>
            <w:shd w:val="solid" w:color="FFFFFF" w:fill="auto"/>
          </w:tcPr>
          <w:p w:rsidR="001D4A89" w:rsidRDefault="001D4A89" w:rsidP="00C01566">
            <w:pPr>
              <w:pStyle w:val="TAC"/>
              <w:rPr>
                <w:sz w:val="16"/>
                <w:szCs w:val="16"/>
              </w:rPr>
            </w:pPr>
            <w:r>
              <w:rPr>
                <w:sz w:val="16"/>
                <w:szCs w:val="16"/>
              </w:rPr>
              <w:t>15.3.0</w:t>
            </w:r>
          </w:p>
        </w:tc>
      </w:tr>
      <w:tr w:rsidR="00F5474D" w:rsidRPr="006B0D02" w:rsidTr="00D1758D">
        <w:tc>
          <w:tcPr>
            <w:tcW w:w="800" w:type="dxa"/>
            <w:shd w:val="solid" w:color="FFFFFF" w:fill="auto"/>
          </w:tcPr>
          <w:p w:rsidR="00F5474D" w:rsidRDefault="00F5474D" w:rsidP="00C01566">
            <w:pPr>
              <w:pStyle w:val="TAC"/>
              <w:rPr>
                <w:sz w:val="16"/>
                <w:szCs w:val="16"/>
              </w:rPr>
            </w:pPr>
            <w:r>
              <w:rPr>
                <w:sz w:val="16"/>
                <w:szCs w:val="16"/>
              </w:rPr>
              <w:t>2019-03</w:t>
            </w:r>
          </w:p>
        </w:tc>
        <w:tc>
          <w:tcPr>
            <w:tcW w:w="800" w:type="dxa"/>
            <w:shd w:val="solid" w:color="FFFFFF" w:fill="auto"/>
          </w:tcPr>
          <w:p w:rsidR="00F5474D" w:rsidRDefault="00F5474D" w:rsidP="00C01566">
            <w:pPr>
              <w:pStyle w:val="TAC"/>
              <w:rPr>
                <w:sz w:val="16"/>
                <w:szCs w:val="16"/>
              </w:rPr>
            </w:pPr>
            <w:r>
              <w:rPr>
                <w:sz w:val="16"/>
                <w:szCs w:val="16"/>
              </w:rPr>
              <w:t>CT#83</w:t>
            </w:r>
          </w:p>
        </w:tc>
        <w:tc>
          <w:tcPr>
            <w:tcW w:w="1094" w:type="dxa"/>
            <w:shd w:val="solid" w:color="FFFFFF" w:fill="auto"/>
          </w:tcPr>
          <w:p w:rsidR="00F5474D" w:rsidRDefault="00F5474D" w:rsidP="00C01566">
            <w:pPr>
              <w:pStyle w:val="TAC"/>
              <w:rPr>
                <w:sz w:val="16"/>
                <w:szCs w:val="16"/>
              </w:rPr>
            </w:pPr>
            <w:r>
              <w:rPr>
                <w:sz w:val="16"/>
                <w:szCs w:val="16"/>
              </w:rPr>
              <w:t>CP-190017</w:t>
            </w:r>
          </w:p>
        </w:tc>
        <w:tc>
          <w:tcPr>
            <w:tcW w:w="567" w:type="dxa"/>
            <w:shd w:val="solid" w:color="FFFFFF" w:fill="auto"/>
          </w:tcPr>
          <w:p w:rsidR="00F5474D" w:rsidRDefault="00F5474D" w:rsidP="00C01566">
            <w:pPr>
              <w:pStyle w:val="TAL"/>
              <w:rPr>
                <w:sz w:val="16"/>
                <w:szCs w:val="16"/>
              </w:rPr>
            </w:pPr>
            <w:r>
              <w:rPr>
                <w:sz w:val="16"/>
                <w:szCs w:val="16"/>
              </w:rPr>
              <w:t>0043</w:t>
            </w:r>
          </w:p>
        </w:tc>
        <w:tc>
          <w:tcPr>
            <w:tcW w:w="283" w:type="dxa"/>
            <w:shd w:val="solid" w:color="FFFFFF" w:fill="auto"/>
          </w:tcPr>
          <w:p w:rsidR="00F5474D" w:rsidRDefault="00F5474D" w:rsidP="00C01566">
            <w:pPr>
              <w:pStyle w:val="TAR"/>
              <w:rPr>
                <w:sz w:val="16"/>
                <w:szCs w:val="16"/>
              </w:rPr>
            </w:pPr>
            <w:r>
              <w:rPr>
                <w:sz w:val="16"/>
                <w:szCs w:val="16"/>
              </w:rPr>
              <w:t>2</w:t>
            </w:r>
          </w:p>
        </w:tc>
        <w:tc>
          <w:tcPr>
            <w:tcW w:w="425" w:type="dxa"/>
            <w:shd w:val="solid" w:color="FFFFFF" w:fill="auto"/>
          </w:tcPr>
          <w:p w:rsidR="00F5474D" w:rsidRDefault="00F5474D" w:rsidP="00C01566">
            <w:pPr>
              <w:pStyle w:val="TAC"/>
              <w:rPr>
                <w:sz w:val="16"/>
                <w:szCs w:val="16"/>
              </w:rPr>
            </w:pPr>
            <w:r>
              <w:rPr>
                <w:sz w:val="16"/>
                <w:szCs w:val="16"/>
              </w:rPr>
              <w:t>F</w:t>
            </w:r>
          </w:p>
        </w:tc>
        <w:tc>
          <w:tcPr>
            <w:tcW w:w="4962" w:type="dxa"/>
            <w:shd w:val="solid" w:color="FFFFFF" w:fill="auto"/>
          </w:tcPr>
          <w:p w:rsidR="00F5474D" w:rsidRPr="00F5474D" w:rsidRDefault="00F5474D" w:rsidP="00C01566">
            <w:pPr>
              <w:pStyle w:val="TAL"/>
              <w:rPr>
                <w:sz w:val="16"/>
                <w:szCs w:val="16"/>
              </w:rPr>
            </w:pPr>
            <w:r w:rsidRPr="007F24D5">
              <w:rPr>
                <w:sz w:val="16"/>
                <w:szCs w:val="16"/>
              </w:rPr>
              <w:t>Resolve Editor's Notes</w:t>
            </w:r>
          </w:p>
        </w:tc>
        <w:tc>
          <w:tcPr>
            <w:tcW w:w="708" w:type="dxa"/>
            <w:shd w:val="solid" w:color="FFFFFF" w:fill="auto"/>
          </w:tcPr>
          <w:p w:rsidR="00F5474D" w:rsidRDefault="00F5474D" w:rsidP="00C01566">
            <w:pPr>
              <w:pStyle w:val="TAC"/>
              <w:rPr>
                <w:sz w:val="16"/>
                <w:szCs w:val="16"/>
              </w:rPr>
            </w:pPr>
            <w:r>
              <w:rPr>
                <w:sz w:val="16"/>
                <w:szCs w:val="16"/>
              </w:rPr>
              <w:t>15.3.0</w:t>
            </w:r>
          </w:p>
        </w:tc>
      </w:tr>
      <w:tr w:rsidR="00414FBC" w:rsidRPr="006B0D02" w:rsidTr="00D1758D">
        <w:tc>
          <w:tcPr>
            <w:tcW w:w="800" w:type="dxa"/>
            <w:shd w:val="solid" w:color="FFFFFF" w:fill="auto"/>
          </w:tcPr>
          <w:p w:rsidR="00414FBC" w:rsidRDefault="00414FBC" w:rsidP="00C01566">
            <w:pPr>
              <w:pStyle w:val="TAC"/>
              <w:rPr>
                <w:sz w:val="16"/>
                <w:szCs w:val="16"/>
              </w:rPr>
            </w:pPr>
            <w:r>
              <w:rPr>
                <w:sz w:val="16"/>
                <w:szCs w:val="16"/>
              </w:rPr>
              <w:t>2019-03</w:t>
            </w:r>
          </w:p>
        </w:tc>
        <w:tc>
          <w:tcPr>
            <w:tcW w:w="800" w:type="dxa"/>
            <w:shd w:val="solid" w:color="FFFFFF" w:fill="auto"/>
          </w:tcPr>
          <w:p w:rsidR="00414FBC" w:rsidRDefault="00414FBC" w:rsidP="00C01566">
            <w:pPr>
              <w:pStyle w:val="TAC"/>
              <w:rPr>
                <w:sz w:val="16"/>
                <w:szCs w:val="16"/>
              </w:rPr>
            </w:pPr>
            <w:r>
              <w:rPr>
                <w:sz w:val="16"/>
                <w:szCs w:val="16"/>
              </w:rPr>
              <w:t>CT#83</w:t>
            </w:r>
          </w:p>
        </w:tc>
        <w:tc>
          <w:tcPr>
            <w:tcW w:w="1094" w:type="dxa"/>
            <w:shd w:val="solid" w:color="FFFFFF" w:fill="auto"/>
          </w:tcPr>
          <w:p w:rsidR="00414FBC" w:rsidRDefault="00414FBC" w:rsidP="00C01566">
            <w:pPr>
              <w:pStyle w:val="TAC"/>
              <w:rPr>
                <w:sz w:val="16"/>
                <w:szCs w:val="16"/>
              </w:rPr>
            </w:pPr>
            <w:r>
              <w:rPr>
                <w:sz w:val="16"/>
                <w:szCs w:val="16"/>
              </w:rPr>
              <w:t>CP-190017</w:t>
            </w:r>
          </w:p>
        </w:tc>
        <w:tc>
          <w:tcPr>
            <w:tcW w:w="567" w:type="dxa"/>
            <w:shd w:val="solid" w:color="FFFFFF" w:fill="auto"/>
          </w:tcPr>
          <w:p w:rsidR="00414FBC" w:rsidRDefault="00414FBC" w:rsidP="00C01566">
            <w:pPr>
              <w:pStyle w:val="TAL"/>
              <w:rPr>
                <w:sz w:val="16"/>
                <w:szCs w:val="16"/>
              </w:rPr>
            </w:pPr>
            <w:r>
              <w:rPr>
                <w:sz w:val="16"/>
                <w:szCs w:val="16"/>
              </w:rPr>
              <w:t>0044</w:t>
            </w:r>
          </w:p>
        </w:tc>
        <w:tc>
          <w:tcPr>
            <w:tcW w:w="283" w:type="dxa"/>
            <w:shd w:val="solid" w:color="FFFFFF" w:fill="auto"/>
          </w:tcPr>
          <w:p w:rsidR="00414FBC" w:rsidRDefault="00414FBC" w:rsidP="00C01566">
            <w:pPr>
              <w:pStyle w:val="TAR"/>
              <w:rPr>
                <w:sz w:val="16"/>
                <w:szCs w:val="16"/>
              </w:rPr>
            </w:pPr>
          </w:p>
        </w:tc>
        <w:tc>
          <w:tcPr>
            <w:tcW w:w="425" w:type="dxa"/>
            <w:shd w:val="solid" w:color="FFFFFF" w:fill="auto"/>
          </w:tcPr>
          <w:p w:rsidR="00414FBC" w:rsidRDefault="00414FBC" w:rsidP="00C01566">
            <w:pPr>
              <w:pStyle w:val="TAC"/>
              <w:rPr>
                <w:sz w:val="16"/>
                <w:szCs w:val="16"/>
              </w:rPr>
            </w:pPr>
            <w:r>
              <w:rPr>
                <w:sz w:val="16"/>
                <w:szCs w:val="16"/>
              </w:rPr>
              <w:t>F</w:t>
            </w:r>
          </w:p>
        </w:tc>
        <w:tc>
          <w:tcPr>
            <w:tcW w:w="4962" w:type="dxa"/>
            <w:shd w:val="solid" w:color="FFFFFF" w:fill="auto"/>
          </w:tcPr>
          <w:p w:rsidR="00414FBC" w:rsidRPr="00414FBC" w:rsidRDefault="00FA6425" w:rsidP="00C01566">
            <w:pPr>
              <w:pStyle w:val="TAL"/>
              <w:rPr>
                <w:sz w:val="16"/>
                <w:szCs w:val="16"/>
              </w:rPr>
            </w:pPr>
            <w:r w:rsidRPr="007F24D5">
              <w:rPr>
                <w:sz w:val="16"/>
                <w:szCs w:val="16"/>
              </w:rPr>
              <w:t>Correction to Minor Field Increment Rules in API Versioning</w:t>
            </w:r>
          </w:p>
        </w:tc>
        <w:tc>
          <w:tcPr>
            <w:tcW w:w="708" w:type="dxa"/>
            <w:shd w:val="solid" w:color="FFFFFF" w:fill="auto"/>
          </w:tcPr>
          <w:p w:rsidR="00414FBC" w:rsidRDefault="00FA6425" w:rsidP="00C01566">
            <w:pPr>
              <w:pStyle w:val="TAC"/>
              <w:rPr>
                <w:sz w:val="16"/>
                <w:szCs w:val="16"/>
              </w:rPr>
            </w:pPr>
            <w:r>
              <w:rPr>
                <w:sz w:val="16"/>
                <w:szCs w:val="16"/>
              </w:rPr>
              <w:t>15.3.0</w:t>
            </w:r>
          </w:p>
        </w:tc>
      </w:tr>
      <w:tr w:rsidR="00A95AC8" w:rsidRPr="006B0D02" w:rsidTr="00D1758D">
        <w:tc>
          <w:tcPr>
            <w:tcW w:w="800" w:type="dxa"/>
            <w:shd w:val="solid" w:color="FFFFFF" w:fill="auto"/>
          </w:tcPr>
          <w:p w:rsidR="00A95AC8" w:rsidRDefault="00A95AC8" w:rsidP="00C01566">
            <w:pPr>
              <w:pStyle w:val="TAC"/>
              <w:rPr>
                <w:sz w:val="16"/>
                <w:szCs w:val="16"/>
              </w:rPr>
            </w:pPr>
            <w:r>
              <w:rPr>
                <w:sz w:val="16"/>
                <w:szCs w:val="16"/>
              </w:rPr>
              <w:t>2019-03</w:t>
            </w:r>
          </w:p>
        </w:tc>
        <w:tc>
          <w:tcPr>
            <w:tcW w:w="800" w:type="dxa"/>
            <w:shd w:val="solid" w:color="FFFFFF" w:fill="auto"/>
          </w:tcPr>
          <w:p w:rsidR="00A95AC8" w:rsidRDefault="00A95AC8" w:rsidP="00C01566">
            <w:pPr>
              <w:pStyle w:val="TAC"/>
              <w:rPr>
                <w:sz w:val="16"/>
                <w:szCs w:val="16"/>
              </w:rPr>
            </w:pPr>
            <w:r>
              <w:rPr>
                <w:sz w:val="16"/>
                <w:szCs w:val="16"/>
              </w:rPr>
              <w:t>CT#83</w:t>
            </w:r>
          </w:p>
        </w:tc>
        <w:tc>
          <w:tcPr>
            <w:tcW w:w="1094" w:type="dxa"/>
            <w:shd w:val="solid" w:color="FFFFFF" w:fill="auto"/>
          </w:tcPr>
          <w:p w:rsidR="00A95AC8" w:rsidRDefault="00A95AC8" w:rsidP="00C01566">
            <w:pPr>
              <w:pStyle w:val="TAC"/>
              <w:rPr>
                <w:sz w:val="16"/>
                <w:szCs w:val="16"/>
              </w:rPr>
            </w:pPr>
            <w:r>
              <w:rPr>
                <w:sz w:val="16"/>
                <w:szCs w:val="16"/>
              </w:rPr>
              <w:t>CP-190017</w:t>
            </w:r>
          </w:p>
        </w:tc>
        <w:tc>
          <w:tcPr>
            <w:tcW w:w="567" w:type="dxa"/>
            <w:shd w:val="solid" w:color="FFFFFF" w:fill="auto"/>
          </w:tcPr>
          <w:p w:rsidR="00A95AC8" w:rsidRDefault="005A673A" w:rsidP="00C01566">
            <w:pPr>
              <w:pStyle w:val="TAL"/>
              <w:rPr>
                <w:sz w:val="16"/>
                <w:szCs w:val="16"/>
              </w:rPr>
            </w:pPr>
            <w:r>
              <w:rPr>
                <w:sz w:val="16"/>
                <w:szCs w:val="16"/>
              </w:rPr>
              <w:t>0045</w:t>
            </w:r>
          </w:p>
        </w:tc>
        <w:tc>
          <w:tcPr>
            <w:tcW w:w="283" w:type="dxa"/>
            <w:shd w:val="solid" w:color="FFFFFF" w:fill="auto"/>
          </w:tcPr>
          <w:p w:rsidR="00A95AC8" w:rsidRDefault="005A673A" w:rsidP="00C01566">
            <w:pPr>
              <w:pStyle w:val="TAR"/>
              <w:rPr>
                <w:sz w:val="16"/>
                <w:szCs w:val="16"/>
              </w:rPr>
            </w:pPr>
            <w:r>
              <w:rPr>
                <w:sz w:val="16"/>
                <w:szCs w:val="16"/>
              </w:rPr>
              <w:t>1</w:t>
            </w:r>
          </w:p>
        </w:tc>
        <w:tc>
          <w:tcPr>
            <w:tcW w:w="425" w:type="dxa"/>
            <w:shd w:val="solid" w:color="FFFFFF" w:fill="auto"/>
          </w:tcPr>
          <w:p w:rsidR="00A95AC8" w:rsidRDefault="005A673A" w:rsidP="00C01566">
            <w:pPr>
              <w:pStyle w:val="TAC"/>
              <w:rPr>
                <w:sz w:val="16"/>
                <w:szCs w:val="16"/>
              </w:rPr>
            </w:pPr>
            <w:r>
              <w:rPr>
                <w:sz w:val="16"/>
                <w:szCs w:val="16"/>
              </w:rPr>
              <w:t>F</w:t>
            </w:r>
          </w:p>
        </w:tc>
        <w:tc>
          <w:tcPr>
            <w:tcW w:w="4962" w:type="dxa"/>
            <w:shd w:val="solid" w:color="FFFFFF" w:fill="auto"/>
          </w:tcPr>
          <w:p w:rsidR="00A95AC8" w:rsidRPr="00A95AC8" w:rsidRDefault="005A673A" w:rsidP="00C01566">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A95AC8" w:rsidRDefault="005A673A" w:rsidP="00C01566">
            <w:pPr>
              <w:pStyle w:val="TAC"/>
              <w:rPr>
                <w:sz w:val="16"/>
                <w:szCs w:val="16"/>
              </w:rPr>
            </w:pPr>
            <w:r>
              <w:rPr>
                <w:sz w:val="16"/>
                <w:szCs w:val="16"/>
              </w:rPr>
              <w:t>15.3.0</w:t>
            </w:r>
          </w:p>
        </w:tc>
      </w:tr>
      <w:tr w:rsidR="005A673A" w:rsidRPr="006B0D02" w:rsidTr="00D1758D">
        <w:tc>
          <w:tcPr>
            <w:tcW w:w="800" w:type="dxa"/>
            <w:shd w:val="solid" w:color="FFFFFF" w:fill="auto"/>
          </w:tcPr>
          <w:p w:rsidR="005A673A" w:rsidRDefault="005A673A" w:rsidP="00C01566">
            <w:pPr>
              <w:pStyle w:val="TAC"/>
              <w:rPr>
                <w:sz w:val="16"/>
                <w:szCs w:val="16"/>
              </w:rPr>
            </w:pPr>
            <w:r>
              <w:rPr>
                <w:sz w:val="16"/>
                <w:szCs w:val="16"/>
              </w:rPr>
              <w:t>2019-03</w:t>
            </w:r>
          </w:p>
        </w:tc>
        <w:tc>
          <w:tcPr>
            <w:tcW w:w="800" w:type="dxa"/>
            <w:shd w:val="solid" w:color="FFFFFF" w:fill="auto"/>
          </w:tcPr>
          <w:p w:rsidR="005A673A" w:rsidRDefault="005A673A" w:rsidP="00C01566">
            <w:pPr>
              <w:pStyle w:val="TAC"/>
              <w:rPr>
                <w:sz w:val="16"/>
                <w:szCs w:val="16"/>
              </w:rPr>
            </w:pPr>
            <w:r>
              <w:rPr>
                <w:sz w:val="16"/>
                <w:szCs w:val="16"/>
              </w:rPr>
              <w:t>CT#83</w:t>
            </w:r>
          </w:p>
        </w:tc>
        <w:tc>
          <w:tcPr>
            <w:tcW w:w="1094" w:type="dxa"/>
            <w:shd w:val="solid" w:color="FFFFFF" w:fill="auto"/>
          </w:tcPr>
          <w:p w:rsidR="005A673A" w:rsidRDefault="005A673A" w:rsidP="00C01566">
            <w:pPr>
              <w:pStyle w:val="TAC"/>
              <w:rPr>
                <w:sz w:val="16"/>
                <w:szCs w:val="16"/>
              </w:rPr>
            </w:pPr>
            <w:r>
              <w:rPr>
                <w:sz w:val="16"/>
                <w:szCs w:val="16"/>
              </w:rPr>
              <w:t>CP-190017</w:t>
            </w:r>
          </w:p>
        </w:tc>
        <w:tc>
          <w:tcPr>
            <w:tcW w:w="567" w:type="dxa"/>
            <w:shd w:val="solid" w:color="FFFFFF" w:fill="auto"/>
          </w:tcPr>
          <w:p w:rsidR="005A673A" w:rsidRDefault="005A673A" w:rsidP="00C01566">
            <w:pPr>
              <w:pStyle w:val="TAL"/>
              <w:rPr>
                <w:sz w:val="16"/>
                <w:szCs w:val="16"/>
              </w:rPr>
            </w:pPr>
            <w:r>
              <w:rPr>
                <w:sz w:val="16"/>
                <w:szCs w:val="16"/>
              </w:rPr>
              <w:t>0046</w:t>
            </w:r>
          </w:p>
        </w:tc>
        <w:tc>
          <w:tcPr>
            <w:tcW w:w="283" w:type="dxa"/>
            <w:shd w:val="solid" w:color="FFFFFF" w:fill="auto"/>
          </w:tcPr>
          <w:p w:rsidR="005A673A" w:rsidRDefault="005A673A" w:rsidP="00C01566">
            <w:pPr>
              <w:pStyle w:val="TAR"/>
              <w:rPr>
                <w:sz w:val="16"/>
                <w:szCs w:val="16"/>
              </w:rPr>
            </w:pPr>
            <w:r>
              <w:rPr>
                <w:sz w:val="16"/>
                <w:szCs w:val="16"/>
              </w:rPr>
              <w:t>1</w:t>
            </w:r>
          </w:p>
        </w:tc>
        <w:tc>
          <w:tcPr>
            <w:tcW w:w="425" w:type="dxa"/>
            <w:shd w:val="solid" w:color="FFFFFF" w:fill="auto"/>
          </w:tcPr>
          <w:p w:rsidR="005A673A" w:rsidRDefault="005A673A" w:rsidP="00C01566">
            <w:pPr>
              <w:pStyle w:val="TAC"/>
              <w:rPr>
                <w:sz w:val="16"/>
                <w:szCs w:val="16"/>
              </w:rPr>
            </w:pPr>
            <w:r>
              <w:rPr>
                <w:sz w:val="16"/>
                <w:szCs w:val="16"/>
              </w:rPr>
              <w:t>F</w:t>
            </w:r>
          </w:p>
        </w:tc>
        <w:tc>
          <w:tcPr>
            <w:tcW w:w="4962" w:type="dxa"/>
            <w:shd w:val="solid" w:color="FFFFFF" w:fill="auto"/>
          </w:tcPr>
          <w:p w:rsidR="005A673A" w:rsidRPr="005A673A" w:rsidRDefault="005A673A" w:rsidP="00C01566">
            <w:pPr>
              <w:pStyle w:val="TAL"/>
              <w:rPr>
                <w:sz w:val="16"/>
                <w:szCs w:val="16"/>
              </w:rPr>
            </w:pPr>
            <w:r w:rsidRPr="007F24D5">
              <w:rPr>
                <w:sz w:val="16"/>
                <w:szCs w:val="16"/>
              </w:rPr>
              <w:t>Correct use of "OpenAPI" name</w:t>
            </w:r>
          </w:p>
        </w:tc>
        <w:tc>
          <w:tcPr>
            <w:tcW w:w="708" w:type="dxa"/>
            <w:shd w:val="solid" w:color="FFFFFF" w:fill="auto"/>
          </w:tcPr>
          <w:p w:rsidR="005A673A" w:rsidRDefault="005A673A" w:rsidP="00C01566">
            <w:pPr>
              <w:pStyle w:val="TAC"/>
              <w:rPr>
                <w:sz w:val="16"/>
                <w:szCs w:val="16"/>
              </w:rPr>
            </w:pPr>
            <w:r>
              <w:rPr>
                <w:sz w:val="16"/>
                <w:szCs w:val="16"/>
              </w:rPr>
              <w:t>15.3.0</w:t>
            </w:r>
          </w:p>
        </w:tc>
      </w:tr>
      <w:tr w:rsidR="00B80045" w:rsidRPr="006B0D02" w:rsidTr="00D1758D">
        <w:tc>
          <w:tcPr>
            <w:tcW w:w="800" w:type="dxa"/>
            <w:shd w:val="solid" w:color="FFFFFF" w:fill="auto"/>
          </w:tcPr>
          <w:p w:rsidR="00B80045" w:rsidRDefault="00B80045" w:rsidP="00C01566">
            <w:pPr>
              <w:pStyle w:val="TAC"/>
              <w:rPr>
                <w:sz w:val="16"/>
                <w:szCs w:val="16"/>
              </w:rPr>
            </w:pPr>
            <w:r>
              <w:rPr>
                <w:sz w:val="16"/>
                <w:szCs w:val="16"/>
              </w:rPr>
              <w:t>2019-03</w:t>
            </w:r>
          </w:p>
        </w:tc>
        <w:tc>
          <w:tcPr>
            <w:tcW w:w="800" w:type="dxa"/>
            <w:shd w:val="solid" w:color="FFFFFF" w:fill="auto"/>
          </w:tcPr>
          <w:p w:rsidR="00B80045" w:rsidRDefault="00B80045" w:rsidP="00C01566">
            <w:pPr>
              <w:pStyle w:val="TAC"/>
              <w:rPr>
                <w:sz w:val="16"/>
                <w:szCs w:val="16"/>
              </w:rPr>
            </w:pPr>
            <w:r>
              <w:rPr>
                <w:sz w:val="16"/>
                <w:szCs w:val="16"/>
              </w:rPr>
              <w:t>CT#83</w:t>
            </w:r>
          </w:p>
        </w:tc>
        <w:tc>
          <w:tcPr>
            <w:tcW w:w="1094" w:type="dxa"/>
            <w:shd w:val="solid" w:color="FFFFFF" w:fill="auto"/>
          </w:tcPr>
          <w:p w:rsidR="00B80045" w:rsidRDefault="00B80045" w:rsidP="00C01566">
            <w:pPr>
              <w:pStyle w:val="TAC"/>
              <w:rPr>
                <w:sz w:val="16"/>
                <w:szCs w:val="16"/>
              </w:rPr>
            </w:pPr>
            <w:r>
              <w:rPr>
                <w:sz w:val="16"/>
                <w:szCs w:val="16"/>
              </w:rPr>
              <w:t>CP-190017</w:t>
            </w:r>
          </w:p>
        </w:tc>
        <w:tc>
          <w:tcPr>
            <w:tcW w:w="567" w:type="dxa"/>
            <w:shd w:val="solid" w:color="FFFFFF" w:fill="auto"/>
          </w:tcPr>
          <w:p w:rsidR="00B80045" w:rsidRDefault="00B80045" w:rsidP="00C01566">
            <w:pPr>
              <w:pStyle w:val="TAL"/>
              <w:rPr>
                <w:sz w:val="16"/>
                <w:szCs w:val="16"/>
              </w:rPr>
            </w:pPr>
            <w:r>
              <w:rPr>
                <w:sz w:val="16"/>
                <w:szCs w:val="16"/>
              </w:rPr>
              <w:t>0047</w:t>
            </w:r>
          </w:p>
        </w:tc>
        <w:tc>
          <w:tcPr>
            <w:tcW w:w="283" w:type="dxa"/>
            <w:shd w:val="solid" w:color="FFFFFF" w:fill="auto"/>
          </w:tcPr>
          <w:p w:rsidR="00B80045" w:rsidRDefault="00E81B11" w:rsidP="00C01566">
            <w:pPr>
              <w:pStyle w:val="TAR"/>
              <w:rPr>
                <w:sz w:val="16"/>
                <w:szCs w:val="16"/>
              </w:rPr>
            </w:pPr>
            <w:r>
              <w:rPr>
                <w:sz w:val="16"/>
                <w:szCs w:val="16"/>
              </w:rPr>
              <w:t>1</w:t>
            </w:r>
          </w:p>
        </w:tc>
        <w:tc>
          <w:tcPr>
            <w:tcW w:w="425" w:type="dxa"/>
            <w:shd w:val="solid" w:color="FFFFFF" w:fill="auto"/>
          </w:tcPr>
          <w:p w:rsidR="00B80045" w:rsidRDefault="00E81B11" w:rsidP="00C01566">
            <w:pPr>
              <w:pStyle w:val="TAC"/>
              <w:rPr>
                <w:sz w:val="16"/>
                <w:szCs w:val="16"/>
              </w:rPr>
            </w:pPr>
            <w:r>
              <w:rPr>
                <w:sz w:val="16"/>
                <w:szCs w:val="16"/>
              </w:rPr>
              <w:t>F</w:t>
            </w:r>
          </w:p>
        </w:tc>
        <w:tc>
          <w:tcPr>
            <w:tcW w:w="4962" w:type="dxa"/>
            <w:shd w:val="solid" w:color="FFFFFF" w:fill="auto"/>
          </w:tcPr>
          <w:p w:rsidR="00B80045" w:rsidRPr="00B80045" w:rsidRDefault="00E81B11" w:rsidP="00C01566">
            <w:pPr>
              <w:pStyle w:val="TAL"/>
              <w:rPr>
                <w:sz w:val="16"/>
                <w:szCs w:val="16"/>
              </w:rPr>
            </w:pPr>
            <w:r w:rsidRPr="007F24D5">
              <w:rPr>
                <w:sz w:val="16"/>
                <w:szCs w:val="16"/>
              </w:rPr>
              <w:t>Resolution of Editor´s Notes in Annex C</w:t>
            </w:r>
          </w:p>
        </w:tc>
        <w:tc>
          <w:tcPr>
            <w:tcW w:w="708" w:type="dxa"/>
            <w:shd w:val="solid" w:color="FFFFFF" w:fill="auto"/>
          </w:tcPr>
          <w:p w:rsidR="00B80045" w:rsidRDefault="00E81B11" w:rsidP="00C01566">
            <w:pPr>
              <w:pStyle w:val="TAC"/>
              <w:rPr>
                <w:sz w:val="16"/>
                <w:szCs w:val="16"/>
              </w:rPr>
            </w:pPr>
            <w:r>
              <w:rPr>
                <w:sz w:val="16"/>
                <w:szCs w:val="16"/>
              </w:rPr>
              <w:t>15.3.0</w:t>
            </w:r>
          </w:p>
        </w:tc>
      </w:tr>
      <w:tr w:rsidR="00B4180A" w:rsidRPr="006B0D02" w:rsidTr="00D1758D">
        <w:tc>
          <w:tcPr>
            <w:tcW w:w="800" w:type="dxa"/>
            <w:shd w:val="solid" w:color="FFFFFF" w:fill="auto"/>
          </w:tcPr>
          <w:p w:rsidR="00B4180A" w:rsidRDefault="00B4180A" w:rsidP="00C01566">
            <w:pPr>
              <w:pStyle w:val="TAC"/>
              <w:rPr>
                <w:sz w:val="16"/>
                <w:szCs w:val="16"/>
              </w:rPr>
            </w:pPr>
            <w:r>
              <w:rPr>
                <w:sz w:val="16"/>
                <w:szCs w:val="16"/>
              </w:rPr>
              <w:t>2019-03</w:t>
            </w:r>
          </w:p>
        </w:tc>
        <w:tc>
          <w:tcPr>
            <w:tcW w:w="800" w:type="dxa"/>
            <w:shd w:val="solid" w:color="FFFFFF" w:fill="auto"/>
          </w:tcPr>
          <w:p w:rsidR="00B4180A" w:rsidRDefault="00B4180A" w:rsidP="00C01566">
            <w:pPr>
              <w:pStyle w:val="TAC"/>
              <w:rPr>
                <w:sz w:val="16"/>
                <w:szCs w:val="16"/>
              </w:rPr>
            </w:pPr>
            <w:r>
              <w:rPr>
                <w:sz w:val="16"/>
                <w:szCs w:val="16"/>
              </w:rPr>
              <w:t>CT#83</w:t>
            </w:r>
          </w:p>
        </w:tc>
        <w:tc>
          <w:tcPr>
            <w:tcW w:w="1094" w:type="dxa"/>
            <w:shd w:val="solid" w:color="FFFFFF" w:fill="auto"/>
          </w:tcPr>
          <w:p w:rsidR="00B4180A" w:rsidRDefault="00B4180A" w:rsidP="00C01566">
            <w:pPr>
              <w:pStyle w:val="TAC"/>
              <w:rPr>
                <w:sz w:val="16"/>
                <w:szCs w:val="16"/>
              </w:rPr>
            </w:pPr>
            <w:r>
              <w:rPr>
                <w:sz w:val="16"/>
                <w:szCs w:val="16"/>
              </w:rPr>
              <w:t>CP-190017</w:t>
            </w:r>
          </w:p>
        </w:tc>
        <w:tc>
          <w:tcPr>
            <w:tcW w:w="567" w:type="dxa"/>
            <w:shd w:val="solid" w:color="FFFFFF" w:fill="auto"/>
          </w:tcPr>
          <w:p w:rsidR="00B4180A" w:rsidRDefault="00B4180A" w:rsidP="00C01566">
            <w:pPr>
              <w:pStyle w:val="TAL"/>
              <w:rPr>
                <w:sz w:val="16"/>
                <w:szCs w:val="16"/>
              </w:rPr>
            </w:pPr>
            <w:r>
              <w:rPr>
                <w:sz w:val="16"/>
                <w:szCs w:val="16"/>
              </w:rPr>
              <w:t>0048</w:t>
            </w:r>
          </w:p>
        </w:tc>
        <w:tc>
          <w:tcPr>
            <w:tcW w:w="283" w:type="dxa"/>
            <w:shd w:val="solid" w:color="FFFFFF" w:fill="auto"/>
          </w:tcPr>
          <w:p w:rsidR="00B4180A" w:rsidRDefault="00B4180A" w:rsidP="00C01566">
            <w:pPr>
              <w:pStyle w:val="TAR"/>
              <w:rPr>
                <w:sz w:val="16"/>
                <w:szCs w:val="16"/>
              </w:rPr>
            </w:pPr>
            <w:r>
              <w:rPr>
                <w:sz w:val="16"/>
                <w:szCs w:val="16"/>
              </w:rPr>
              <w:t>2</w:t>
            </w:r>
          </w:p>
        </w:tc>
        <w:tc>
          <w:tcPr>
            <w:tcW w:w="425" w:type="dxa"/>
            <w:shd w:val="solid" w:color="FFFFFF" w:fill="auto"/>
          </w:tcPr>
          <w:p w:rsidR="00B4180A" w:rsidRDefault="00B4180A" w:rsidP="00C01566">
            <w:pPr>
              <w:pStyle w:val="TAC"/>
              <w:rPr>
                <w:sz w:val="16"/>
                <w:szCs w:val="16"/>
              </w:rPr>
            </w:pPr>
            <w:r>
              <w:rPr>
                <w:sz w:val="16"/>
                <w:szCs w:val="16"/>
              </w:rPr>
              <w:t>F</w:t>
            </w:r>
          </w:p>
        </w:tc>
        <w:tc>
          <w:tcPr>
            <w:tcW w:w="4962" w:type="dxa"/>
            <w:shd w:val="solid" w:color="FFFFFF" w:fill="auto"/>
          </w:tcPr>
          <w:p w:rsidR="00B4180A" w:rsidRPr="00B4180A" w:rsidRDefault="004E5972" w:rsidP="00C01566">
            <w:pPr>
              <w:pStyle w:val="TAL"/>
              <w:rPr>
                <w:sz w:val="16"/>
                <w:szCs w:val="16"/>
              </w:rPr>
            </w:pPr>
            <w:r w:rsidRPr="007F24D5">
              <w:rPr>
                <w:sz w:val="16"/>
                <w:szCs w:val="16"/>
              </w:rPr>
              <w:t>IANA registration of "3gppHal+json" media type</w:t>
            </w:r>
          </w:p>
        </w:tc>
        <w:tc>
          <w:tcPr>
            <w:tcW w:w="708" w:type="dxa"/>
            <w:shd w:val="solid" w:color="FFFFFF" w:fill="auto"/>
          </w:tcPr>
          <w:p w:rsidR="00B4180A" w:rsidRDefault="004E5972" w:rsidP="00C01566">
            <w:pPr>
              <w:pStyle w:val="TAC"/>
              <w:rPr>
                <w:sz w:val="16"/>
                <w:szCs w:val="16"/>
              </w:rPr>
            </w:pPr>
            <w:r>
              <w:rPr>
                <w:sz w:val="16"/>
                <w:szCs w:val="16"/>
              </w:rPr>
              <w:t>15.3.0</w:t>
            </w:r>
          </w:p>
        </w:tc>
      </w:tr>
      <w:tr w:rsidR="004E5972" w:rsidRPr="006B0D02" w:rsidTr="00D1758D">
        <w:tc>
          <w:tcPr>
            <w:tcW w:w="800" w:type="dxa"/>
            <w:shd w:val="solid" w:color="FFFFFF" w:fill="auto"/>
          </w:tcPr>
          <w:p w:rsidR="004E5972" w:rsidRDefault="004E5972" w:rsidP="00C01566">
            <w:pPr>
              <w:pStyle w:val="TAC"/>
              <w:rPr>
                <w:sz w:val="16"/>
                <w:szCs w:val="16"/>
              </w:rPr>
            </w:pPr>
            <w:r>
              <w:rPr>
                <w:sz w:val="16"/>
                <w:szCs w:val="16"/>
              </w:rPr>
              <w:t>2019-03</w:t>
            </w:r>
          </w:p>
        </w:tc>
        <w:tc>
          <w:tcPr>
            <w:tcW w:w="800" w:type="dxa"/>
            <w:shd w:val="solid" w:color="FFFFFF" w:fill="auto"/>
          </w:tcPr>
          <w:p w:rsidR="004E5972" w:rsidRDefault="004E5972" w:rsidP="00C01566">
            <w:pPr>
              <w:pStyle w:val="TAC"/>
              <w:rPr>
                <w:sz w:val="16"/>
                <w:szCs w:val="16"/>
              </w:rPr>
            </w:pPr>
            <w:r>
              <w:rPr>
                <w:sz w:val="16"/>
                <w:szCs w:val="16"/>
              </w:rPr>
              <w:t>CT#83</w:t>
            </w:r>
          </w:p>
        </w:tc>
        <w:tc>
          <w:tcPr>
            <w:tcW w:w="1094" w:type="dxa"/>
            <w:shd w:val="solid" w:color="FFFFFF" w:fill="auto"/>
          </w:tcPr>
          <w:p w:rsidR="004E5972" w:rsidRDefault="004E5972" w:rsidP="00C01566">
            <w:pPr>
              <w:pStyle w:val="TAC"/>
              <w:rPr>
                <w:sz w:val="16"/>
                <w:szCs w:val="16"/>
              </w:rPr>
            </w:pPr>
            <w:r>
              <w:rPr>
                <w:sz w:val="16"/>
                <w:szCs w:val="16"/>
              </w:rPr>
              <w:t>CP-190017</w:t>
            </w:r>
          </w:p>
        </w:tc>
        <w:tc>
          <w:tcPr>
            <w:tcW w:w="567" w:type="dxa"/>
            <w:shd w:val="solid" w:color="FFFFFF" w:fill="auto"/>
          </w:tcPr>
          <w:p w:rsidR="004E5972" w:rsidRDefault="004E5972" w:rsidP="00C01566">
            <w:pPr>
              <w:pStyle w:val="TAL"/>
              <w:rPr>
                <w:sz w:val="16"/>
                <w:szCs w:val="16"/>
              </w:rPr>
            </w:pPr>
            <w:r>
              <w:rPr>
                <w:sz w:val="16"/>
                <w:szCs w:val="16"/>
              </w:rPr>
              <w:t>0049</w:t>
            </w:r>
          </w:p>
        </w:tc>
        <w:tc>
          <w:tcPr>
            <w:tcW w:w="283" w:type="dxa"/>
            <w:shd w:val="solid" w:color="FFFFFF" w:fill="auto"/>
          </w:tcPr>
          <w:p w:rsidR="004E5972" w:rsidRDefault="004E5972" w:rsidP="00C01566">
            <w:pPr>
              <w:pStyle w:val="TAR"/>
              <w:rPr>
                <w:sz w:val="16"/>
                <w:szCs w:val="16"/>
              </w:rPr>
            </w:pPr>
            <w:r>
              <w:rPr>
                <w:sz w:val="16"/>
                <w:szCs w:val="16"/>
              </w:rPr>
              <w:t>1</w:t>
            </w:r>
          </w:p>
        </w:tc>
        <w:tc>
          <w:tcPr>
            <w:tcW w:w="425" w:type="dxa"/>
            <w:shd w:val="solid" w:color="FFFFFF" w:fill="auto"/>
          </w:tcPr>
          <w:p w:rsidR="004E5972" w:rsidRDefault="004E5972" w:rsidP="00C01566">
            <w:pPr>
              <w:pStyle w:val="TAC"/>
              <w:rPr>
                <w:sz w:val="16"/>
                <w:szCs w:val="16"/>
              </w:rPr>
            </w:pPr>
            <w:r>
              <w:rPr>
                <w:sz w:val="16"/>
                <w:szCs w:val="16"/>
              </w:rPr>
              <w:t>F</w:t>
            </w:r>
          </w:p>
        </w:tc>
        <w:tc>
          <w:tcPr>
            <w:tcW w:w="4962" w:type="dxa"/>
            <w:shd w:val="solid" w:color="FFFFFF" w:fill="auto"/>
          </w:tcPr>
          <w:p w:rsidR="004E5972" w:rsidRPr="004E5972" w:rsidRDefault="004E5972" w:rsidP="00C01566">
            <w:pPr>
              <w:pStyle w:val="TAL"/>
              <w:rPr>
                <w:sz w:val="16"/>
                <w:szCs w:val="16"/>
              </w:rPr>
            </w:pPr>
            <w:r w:rsidRPr="007F24D5">
              <w:rPr>
                <w:sz w:val="16"/>
                <w:szCs w:val="16"/>
              </w:rPr>
              <w:t>Addition of applicability column to query parameters table</w:t>
            </w:r>
          </w:p>
        </w:tc>
        <w:tc>
          <w:tcPr>
            <w:tcW w:w="708" w:type="dxa"/>
            <w:shd w:val="solid" w:color="FFFFFF" w:fill="auto"/>
          </w:tcPr>
          <w:p w:rsidR="004E5972" w:rsidRDefault="004E5972" w:rsidP="00C01566">
            <w:pPr>
              <w:pStyle w:val="TAC"/>
              <w:rPr>
                <w:sz w:val="16"/>
                <w:szCs w:val="16"/>
              </w:rPr>
            </w:pPr>
            <w:r>
              <w:rPr>
                <w:sz w:val="16"/>
                <w:szCs w:val="16"/>
              </w:rPr>
              <w:t>15.3.0</w:t>
            </w:r>
          </w:p>
        </w:tc>
      </w:tr>
      <w:tr w:rsidR="00875B45" w:rsidRPr="006B0D02" w:rsidTr="00D1758D">
        <w:tc>
          <w:tcPr>
            <w:tcW w:w="800" w:type="dxa"/>
            <w:shd w:val="solid" w:color="FFFFFF" w:fill="auto"/>
          </w:tcPr>
          <w:p w:rsidR="00875B45" w:rsidRDefault="00875B45" w:rsidP="00C01566">
            <w:pPr>
              <w:pStyle w:val="TAC"/>
              <w:rPr>
                <w:sz w:val="16"/>
                <w:szCs w:val="16"/>
              </w:rPr>
            </w:pPr>
            <w:r>
              <w:rPr>
                <w:sz w:val="16"/>
                <w:szCs w:val="16"/>
              </w:rPr>
              <w:t>2019-03</w:t>
            </w:r>
          </w:p>
        </w:tc>
        <w:tc>
          <w:tcPr>
            <w:tcW w:w="800" w:type="dxa"/>
            <w:shd w:val="solid" w:color="FFFFFF" w:fill="auto"/>
          </w:tcPr>
          <w:p w:rsidR="00875B45" w:rsidRDefault="00875B45" w:rsidP="00C01566">
            <w:pPr>
              <w:pStyle w:val="TAC"/>
              <w:rPr>
                <w:sz w:val="16"/>
                <w:szCs w:val="16"/>
              </w:rPr>
            </w:pPr>
            <w:r>
              <w:rPr>
                <w:sz w:val="16"/>
                <w:szCs w:val="16"/>
              </w:rPr>
              <w:t>CT#83</w:t>
            </w:r>
          </w:p>
        </w:tc>
        <w:tc>
          <w:tcPr>
            <w:tcW w:w="1094" w:type="dxa"/>
            <w:shd w:val="solid" w:color="FFFFFF" w:fill="auto"/>
          </w:tcPr>
          <w:p w:rsidR="00875B45" w:rsidRDefault="00875B45" w:rsidP="00C01566">
            <w:pPr>
              <w:pStyle w:val="TAC"/>
              <w:rPr>
                <w:sz w:val="16"/>
                <w:szCs w:val="16"/>
              </w:rPr>
            </w:pPr>
            <w:r>
              <w:rPr>
                <w:sz w:val="16"/>
                <w:szCs w:val="16"/>
              </w:rPr>
              <w:t>CP-190017</w:t>
            </w:r>
          </w:p>
        </w:tc>
        <w:tc>
          <w:tcPr>
            <w:tcW w:w="567" w:type="dxa"/>
            <w:shd w:val="solid" w:color="FFFFFF" w:fill="auto"/>
          </w:tcPr>
          <w:p w:rsidR="00875B45" w:rsidRDefault="00875B45" w:rsidP="00C01566">
            <w:pPr>
              <w:pStyle w:val="TAL"/>
              <w:rPr>
                <w:sz w:val="16"/>
                <w:szCs w:val="16"/>
              </w:rPr>
            </w:pPr>
            <w:r>
              <w:rPr>
                <w:sz w:val="16"/>
                <w:szCs w:val="16"/>
              </w:rPr>
              <w:t>0050</w:t>
            </w:r>
          </w:p>
        </w:tc>
        <w:tc>
          <w:tcPr>
            <w:tcW w:w="283" w:type="dxa"/>
            <w:shd w:val="solid" w:color="FFFFFF" w:fill="auto"/>
          </w:tcPr>
          <w:p w:rsidR="00875B45" w:rsidRDefault="00875B45" w:rsidP="00C01566">
            <w:pPr>
              <w:pStyle w:val="TAR"/>
              <w:rPr>
                <w:sz w:val="16"/>
                <w:szCs w:val="16"/>
              </w:rPr>
            </w:pPr>
            <w:r>
              <w:rPr>
                <w:sz w:val="16"/>
                <w:szCs w:val="16"/>
              </w:rPr>
              <w:t>1</w:t>
            </w:r>
          </w:p>
        </w:tc>
        <w:tc>
          <w:tcPr>
            <w:tcW w:w="425" w:type="dxa"/>
            <w:shd w:val="solid" w:color="FFFFFF" w:fill="auto"/>
          </w:tcPr>
          <w:p w:rsidR="00875B45" w:rsidRDefault="00875B45" w:rsidP="00C01566">
            <w:pPr>
              <w:pStyle w:val="TAC"/>
              <w:rPr>
                <w:sz w:val="16"/>
                <w:szCs w:val="16"/>
              </w:rPr>
            </w:pPr>
            <w:r>
              <w:rPr>
                <w:sz w:val="16"/>
                <w:szCs w:val="16"/>
              </w:rPr>
              <w:t>F</w:t>
            </w:r>
          </w:p>
        </w:tc>
        <w:tc>
          <w:tcPr>
            <w:tcW w:w="4962" w:type="dxa"/>
            <w:shd w:val="solid" w:color="FFFFFF" w:fill="auto"/>
          </w:tcPr>
          <w:p w:rsidR="00875B45" w:rsidRPr="00875B45" w:rsidRDefault="00F637D1" w:rsidP="00C01566">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875B45" w:rsidRDefault="00F637D1" w:rsidP="00C01566">
            <w:pPr>
              <w:pStyle w:val="TAC"/>
              <w:rPr>
                <w:sz w:val="16"/>
                <w:szCs w:val="16"/>
              </w:rPr>
            </w:pPr>
            <w:r>
              <w:rPr>
                <w:sz w:val="16"/>
                <w:szCs w:val="16"/>
              </w:rPr>
              <w:t>15.3.0</w:t>
            </w:r>
          </w:p>
        </w:tc>
      </w:tr>
      <w:tr w:rsidR="00BA0D73" w:rsidRPr="006B0D02" w:rsidTr="00D1758D">
        <w:tc>
          <w:tcPr>
            <w:tcW w:w="800" w:type="dxa"/>
            <w:shd w:val="solid" w:color="FFFFFF" w:fill="auto"/>
          </w:tcPr>
          <w:p w:rsidR="00BA0D73" w:rsidRDefault="00BA0D73" w:rsidP="00C01566">
            <w:pPr>
              <w:pStyle w:val="TAC"/>
              <w:rPr>
                <w:sz w:val="16"/>
                <w:szCs w:val="16"/>
              </w:rPr>
            </w:pPr>
            <w:r>
              <w:rPr>
                <w:sz w:val="16"/>
                <w:szCs w:val="16"/>
              </w:rPr>
              <w:t>2019-03</w:t>
            </w:r>
          </w:p>
        </w:tc>
        <w:tc>
          <w:tcPr>
            <w:tcW w:w="800" w:type="dxa"/>
            <w:shd w:val="solid" w:color="FFFFFF" w:fill="auto"/>
          </w:tcPr>
          <w:p w:rsidR="00BA0D73" w:rsidRDefault="00BA0D73" w:rsidP="00C01566">
            <w:pPr>
              <w:pStyle w:val="TAC"/>
              <w:rPr>
                <w:sz w:val="16"/>
                <w:szCs w:val="16"/>
              </w:rPr>
            </w:pPr>
            <w:r>
              <w:rPr>
                <w:sz w:val="16"/>
                <w:szCs w:val="16"/>
              </w:rPr>
              <w:t>CT#83</w:t>
            </w:r>
          </w:p>
        </w:tc>
        <w:tc>
          <w:tcPr>
            <w:tcW w:w="1094" w:type="dxa"/>
            <w:shd w:val="solid" w:color="FFFFFF" w:fill="auto"/>
          </w:tcPr>
          <w:p w:rsidR="00BA0D73" w:rsidRDefault="00BA0D73" w:rsidP="00C01566">
            <w:pPr>
              <w:pStyle w:val="TAC"/>
              <w:rPr>
                <w:sz w:val="16"/>
                <w:szCs w:val="16"/>
              </w:rPr>
            </w:pPr>
            <w:r>
              <w:rPr>
                <w:sz w:val="16"/>
                <w:szCs w:val="16"/>
              </w:rPr>
              <w:t>CP-190017</w:t>
            </w:r>
          </w:p>
        </w:tc>
        <w:tc>
          <w:tcPr>
            <w:tcW w:w="567" w:type="dxa"/>
            <w:shd w:val="solid" w:color="FFFFFF" w:fill="auto"/>
          </w:tcPr>
          <w:p w:rsidR="00BA0D73" w:rsidRDefault="00BA0D73" w:rsidP="00C01566">
            <w:pPr>
              <w:pStyle w:val="TAL"/>
              <w:rPr>
                <w:sz w:val="16"/>
                <w:szCs w:val="16"/>
              </w:rPr>
            </w:pPr>
            <w:r>
              <w:rPr>
                <w:sz w:val="16"/>
                <w:szCs w:val="16"/>
              </w:rPr>
              <w:t>0051</w:t>
            </w:r>
          </w:p>
        </w:tc>
        <w:tc>
          <w:tcPr>
            <w:tcW w:w="283" w:type="dxa"/>
            <w:shd w:val="solid" w:color="FFFFFF" w:fill="auto"/>
          </w:tcPr>
          <w:p w:rsidR="00BA0D73" w:rsidRDefault="00BA0D73" w:rsidP="00C01566">
            <w:pPr>
              <w:pStyle w:val="TAR"/>
              <w:rPr>
                <w:sz w:val="16"/>
                <w:szCs w:val="16"/>
              </w:rPr>
            </w:pPr>
            <w:r>
              <w:rPr>
                <w:sz w:val="16"/>
                <w:szCs w:val="16"/>
              </w:rPr>
              <w:t>2</w:t>
            </w:r>
          </w:p>
        </w:tc>
        <w:tc>
          <w:tcPr>
            <w:tcW w:w="425" w:type="dxa"/>
            <w:shd w:val="solid" w:color="FFFFFF" w:fill="auto"/>
          </w:tcPr>
          <w:p w:rsidR="00BA0D73" w:rsidRDefault="00BA0D73" w:rsidP="00C01566">
            <w:pPr>
              <w:pStyle w:val="TAC"/>
              <w:rPr>
                <w:sz w:val="16"/>
                <w:szCs w:val="16"/>
              </w:rPr>
            </w:pPr>
            <w:r>
              <w:rPr>
                <w:sz w:val="16"/>
                <w:szCs w:val="16"/>
              </w:rPr>
              <w:t>F</w:t>
            </w:r>
          </w:p>
        </w:tc>
        <w:tc>
          <w:tcPr>
            <w:tcW w:w="4962" w:type="dxa"/>
            <w:shd w:val="solid" w:color="FFFFFF" w:fill="auto"/>
          </w:tcPr>
          <w:p w:rsidR="00BA0D73" w:rsidRPr="00BA0D73" w:rsidRDefault="00BA0D73" w:rsidP="00C01566">
            <w:pPr>
              <w:pStyle w:val="TAL"/>
              <w:rPr>
                <w:sz w:val="16"/>
                <w:szCs w:val="16"/>
              </w:rPr>
            </w:pPr>
            <w:r>
              <w:rPr>
                <w:sz w:val="16"/>
                <w:szCs w:val="16"/>
              </w:rPr>
              <w:t>Storage of OpenAPI specification files</w:t>
            </w:r>
          </w:p>
        </w:tc>
        <w:tc>
          <w:tcPr>
            <w:tcW w:w="708" w:type="dxa"/>
            <w:shd w:val="solid" w:color="FFFFFF" w:fill="auto"/>
          </w:tcPr>
          <w:p w:rsidR="00BA0D73" w:rsidRDefault="00BA0D73" w:rsidP="00C01566">
            <w:pPr>
              <w:pStyle w:val="TAC"/>
              <w:rPr>
                <w:sz w:val="16"/>
                <w:szCs w:val="16"/>
              </w:rPr>
            </w:pPr>
            <w:r>
              <w:rPr>
                <w:sz w:val="16"/>
                <w:szCs w:val="16"/>
              </w:rPr>
              <w:t>15.3.0</w:t>
            </w:r>
          </w:p>
        </w:tc>
      </w:tr>
      <w:tr w:rsidR="00D11A33" w:rsidRPr="006B0D02" w:rsidTr="00D1758D">
        <w:tc>
          <w:tcPr>
            <w:tcW w:w="800" w:type="dxa"/>
            <w:shd w:val="solid" w:color="FFFFFF" w:fill="auto"/>
          </w:tcPr>
          <w:p w:rsidR="00D11A33" w:rsidRDefault="00D11A33" w:rsidP="00C01566">
            <w:pPr>
              <w:pStyle w:val="TAC"/>
              <w:rPr>
                <w:sz w:val="16"/>
                <w:szCs w:val="16"/>
              </w:rPr>
            </w:pPr>
            <w:r>
              <w:rPr>
                <w:sz w:val="16"/>
                <w:szCs w:val="16"/>
              </w:rPr>
              <w:t>2019-03</w:t>
            </w:r>
          </w:p>
        </w:tc>
        <w:tc>
          <w:tcPr>
            <w:tcW w:w="800" w:type="dxa"/>
            <w:shd w:val="solid" w:color="FFFFFF" w:fill="auto"/>
          </w:tcPr>
          <w:p w:rsidR="00D11A33" w:rsidRDefault="00D11A33" w:rsidP="00C01566">
            <w:pPr>
              <w:pStyle w:val="TAC"/>
              <w:rPr>
                <w:sz w:val="16"/>
                <w:szCs w:val="16"/>
              </w:rPr>
            </w:pPr>
            <w:r>
              <w:rPr>
                <w:sz w:val="16"/>
                <w:szCs w:val="16"/>
              </w:rPr>
              <w:t>CT#83</w:t>
            </w:r>
          </w:p>
        </w:tc>
        <w:tc>
          <w:tcPr>
            <w:tcW w:w="1094" w:type="dxa"/>
            <w:shd w:val="solid" w:color="FFFFFF" w:fill="auto"/>
          </w:tcPr>
          <w:p w:rsidR="00D11A33" w:rsidRDefault="00D11A33" w:rsidP="00C01566">
            <w:pPr>
              <w:pStyle w:val="TAC"/>
              <w:rPr>
                <w:sz w:val="16"/>
                <w:szCs w:val="16"/>
              </w:rPr>
            </w:pPr>
            <w:r>
              <w:rPr>
                <w:sz w:val="16"/>
                <w:szCs w:val="16"/>
              </w:rPr>
              <w:t>CP-190017</w:t>
            </w:r>
          </w:p>
        </w:tc>
        <w:tc>
          <w:tcPr>
            <w:tcW w:w="567" w:type="dxa"/>
            <w:shd w:val="solid" w:color="FFFFFF" w:fill="auto"/>
          </w:tcPr>
          <w:p w:rsidR="00D11A33" w:rsidRDefault="00D11A33" w:rsidP="00C01566">
            <w:pPr>
              <w:pStyle w:val="TAL"/>
              <w:rPr>
                <w:sz w:val="16"/>
                <w:szCs w:val="16"/>
              </w:rPr>
            </w:pPr>
            <w:r>
              <w:rPr>
                <w:sz w:val="16"/>
                <w:szCs w:val="16"/>
              </w:rPr>
              <w:t>0052</w:t>
            </w:r>
          </w:p>
        </w:tc>
        <w:tc>
          <w:tcPr>
            <w:tcW w:w="283" w:type="dxa"/>
            <w:shd w:val="solid" w:color="FFFFFF" w:fill="auto"/>
          </w:tcPr>
          <w:p w:rsidR="00D11A33" w:rsidRDefault="00E24ACB" w:rsidP="00C01566">
            <w:pPr>
              <w:pStyle w:val="TAR"/>
              <w:rPr>
                <w:sz w:val="16"/>
                <w:szCs w:val="16"/>
              </w:rPr>
            </w:pPr>
            <w:r>
              <w:rPr>
                <w:sz w:val="16"/>
                <w:szCs w:val="16"/>
              </w:rPr>
              <w:t>-</w:t>
            </w:r>
          </w:p>
        </w:tc>
        <w:tc>
          <w:tcPr>
            <w:tcW w:w="425" w:type="dxa"/>
            <w:shd w:val="solid" w:color="FFFFFF" w:fill="auto"/>
          </w:tcPr>
          <w:p w:rsidR="00D11A33" w:rsidRDefault="00D11A33" w:rsidP="00C01566">
            <w:pPr>
              <w:pStyle w:val="TAC"/>
              <w:rPr>
                <w:sz w:val="16"/>
                <w:szCs w:val="16"/>
              </w:rPr>
            </w:pPr>
            <w:r>
              <w:rPr>
                <w:sz w:val="16"/>
                <w:szCs w:val="16"/>
              </w:rPr>
              <w:t>F</w:t>
            </w:r>
          </w:p>
        </w:tc>
        <w:tc>
          <w:tcPr>
            <w:tcW w:w="4962" w:type="dxa"/>
            <w:shd w:val="solid" w:color="FFFFFF" w:fill="auto"/>
          </w:tcPr>
          <w:p w:rsidR="00D11A33" w:rsidRDefault="00D11A33" w:rsidP="00C01566">
            <w:pPr>
              <w:pStyle w:val="TAL"/>
              <w:rPr>
                <w:sz w:val="16"/>
                <w:szCs w:val="16"/>
              </w:rPr>
            </w:pPr>
            <w:r w:rsidRPr="007F24D5">
              <w:rPr>
                <w:sz w:val="16"/>
                <w:szCs w:val="16"/>
              </w:rPr>
              <w:t>Use of Relative URI in Location Header</w:t>
            </w:r>
          </w:p>
        </w:tc>
        <w:tc>
          <w:tcPr>
            <w:tcW w:w="708" w:type="dxa"/>
            <w:shd w:val="solid" w:color="FFFFFF" w:fill="auto"/>
          </w:tcPr>
          <w:p w:rsidR="00D11A33" w:rsidRDefault="00D11A33" w:rsidP="00C01566">
            <w:pPr>
              <w:pStyle w:val="TAC"/>
              <w:rPr>
                <w:sz w:val="16"/>
                <w:szCs w:val="16"/>
              </w:rPr>
            </w:pPr>
            <w:r>
              <w:rPr>
                <w:sz w:val="16"/>
                <w:szCs w:val="16"/>
              </w:rPr>
              <w:t>15.3.0</w:t>
            </w:r>
          </w:p>
        </w:tc>
      </w:tr>
      <w:tr w:rsidR="00D1758D" w:rsidRPr="006B0D02" w:rsidTr="00D1758D">
        <w:tc>
          <w:tcPr>
            <w:tcW w:w="800" w:type="dxa"/>
            <w:shd w:val="solid" w:color="FFFFFF" w:fill="auto"/>
          </w:tcPr>
          <w:p w:rsidR="00D1758D" w:rsidRDefault="00D1758D" w:rsidP="00C01566">
            <w:pPr>
              <w:pStyle w:val="TAC"/>
              <w:rPr>
                <w:sz w:val="16"/>
                <w:szCs w:val="16"/>
              </w:rPr>
            </w:pPr>
            <w:r>
              <w:rPr>
                <w:sz w:val="16"/>
                <w:szCs w:val="16"/>
              </w:rPr>
              <w:t>2019-06</w:t>
            </w:r>
          </w:p>
        </w:tc>
        <w:tc>
          <w:tcPr>
            <w:tcW w:w="800" w:type="dxa"/>
            <w:shd w:val="solid" w:color="FFFFFF" w:fill="auto"/>
          </w:tcPr>
          <w:p w:rsidR="00D1758D" w:rsidRDefault="00D1758D" w:rsidP="00C01566">
            <w:pPr>
              <w:pStyle w:val="TAC"/>
              <w:rPr>
                <w:sz w:val="16"/>
                <w:szCs w:val="16"/>
              </w:rPr>
            </w:pPr>
            <w:r>
              <w:rPr>
                <w:sz w:val="16"/>
                <w:szCs w:val="16"/>
              </w:rPr>
              <w:t>CT#84</w:t>
            </w:r>
          </w:p>
        </w:tc>
        <w:tc>
          <w:tcPr>
            <w:tcW w:w="1094" w:type="dxa"/>
            <w:shd w:val="solid" w:color="FFFFFF" w:fill="auto"/>
          </w:tcPr>
          <w:p w:rsidR="00D1758D" w:rsidRDefault="00D1758D" w:rsidP="00C01566">
            <w:pPr>
              <w:pStyle w:val="TAC"/>
              <w:rPr>
                <w:sz w:val="16"/>
                <w:szCs w:val="16"/>
              </w:rPr>
            </w:pPr>
            <w:r>
              <w:rPr>
                <w:sz w:val="16"/>
                <w:szCs w:val="16"/>
              </w:rPr>
              <w:t>CP-191028</w:t>
            </w:r>
          </w:p>
        </w:tc>
        <w:tc>
          <w:tcPr>
            <w:tcW w:w="567" w:type="dxa"/>
            <w:shd w:val="solid" w:color="FFFFFF" w:fill="auto"/>
          </w:tcPr>
          <w:p w:rsidR="00D1758D" w:rsidRDefault="00E24ACB" w:rsidP="00C01566">
            <w:pPr>
              <w:pStyle w:val="TAL"/>
              <w:rPr>
                <w:sz w:val="16"/>
                <w:szCs w:val="16"/>
              </w:rPr>
            </w:pPr>
            <w:r>
              <w:rPr>
                <w:sz w:val="16"/>
                <w:szCs w:val="16"/>
              </w:rPr>
              <w:t>0053</w:t>
            </w:r>
          </w:p>
        </w:tc>
        <w:tc>
          <w:tcPr>
            <w:tcW w:w="283" w:type="dxa"/>
            <w:shd w:val="solid" w:color="FFFFFF" w:fill="auto"/>
          </w:tcPr>
          <w:p w:rsidR="00D1758D" w:rsidRDefault="00E24ACB" w:rsidP="00C01566">
            <w:pPr>
              <w:pStyle w:val="TAR"/>
              <w:rPr>
                <w:sz w:val="16"/>
                <w:szCs w:val="16"/>
              </w:rPr>
            </w:pPr>
            <w:r>
              <w:rPr>
                <w:sz w:val="16"/>
                <w:szCs w:val="16"/>
              </w:rPr>
              <w:t>2</w:t>
            </w:r>
          </w:p>
        </w:tc>
        <w:tc>
          <w:tcPr>
            <w:tcW w:w="425" w:type="dxa"/>
            <w:shd w:val="solid" w:color="FFFFFF" w:fill="auto"/>
          </w:tcPr>
          <w:p w:rsidR="00D1758D" w:rsidRDefault="00CE54FE" w:rsidP="00C01566">
            <w:pPr>
              <w:pStyle w:val="TAC"/>
              <w:rPr>
                <w:sz w:val="16"/>
                <w:szCs w:val="16"/>
              </w:rPr>
            </w:pPr>
            <w:r>
              <w:rPr>
                <w:sz w:val="16"/>
                <w:szCs w:val="16"/>
              </w:rPr>
              <w:t>F</w:t>
            </w:r>
          </w:p>
        </w:tc>
        <w:tc>
          <w:tcPr>
            <w:tcW w:w="4962" w:type="dxa"/>
            <w:shd w:val="solid" w:color="FFFFFF" w:fill="auto"/>
          </w:tcPr>
          <w:p w:rsidR="00D1758D" w:rsidRPr="007F24D5" w:rsidRDefault="00E24ACB" w:rsidP="00C01566">
            <w:pPr>
              <w:pStyle w:val="TAL"/>
              <w:rPr>
                <w:sz w:val="16"/>
                <w:szCs w:val="16"/>
              </w:rPr>
            </w:pPr>
            <w:r w:rsidRPr="00E24ACB">
              <w:rPr>
                <w:sz w:val="16"/>
                <w:szCs w:val="16"/>
              </w:rPr>
              <w:t>Criteria for non-backward compatible changes</w:t>
            </w:r>
          </w:p>
        </w:tc>
        <w:tc>
          <w:tcPr>
            <w:tcW w:w="708" w:type="dxa"/>
            <w:shd w:val="solid" w:color="FFFFFF" w:fill="auto"/>
          </w:tcPr>
          <w:p w:rsidR="00D1758D" w:rsidRDefault="00D1758D" w:rsidP="00C01566">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4308F6" w:rsidP="00D1758D">
            <w:pPr>
              <w:pStyle w:val="TAL"/>
              <w:rPr>
                <w:sz w:val="16"/>
                <w:szCs w:val="16"/>
              </w:rPr>
            </w:pPr>
            <w:r>
              <w:rPr>
                <w:sz w:val="16"/>
                <w:szCs w:val="16"/>
              </w:rPr>
              <w:t>0056</w:t>
            </w:r>
          </w:p>
        </w:tc>
        <w:tc>
          <w:tcPr>
            <w:tcW w:w="283" w:type="dxa"/>
            <w:shd w:val="solid" w:color="FFFFFF" w:fill="auto"/>
          </w:tcPr>
          <w:p w:rsidR="00D1758D" w:rsidRDefault="004308F6"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4308F6" w:rsidP="00D1758D">
            <w:pPr>
              <w:pStyle w:val="TAL"/>
              <w:rPr>
                <w:sz w:val="16"/>
                <w:szCs w:val="16"/>
              </w:rPr>
            </w:pPr>
            <w:r w:rsidRPr="004308F6">
              <w:rPr>
                <w:sz w:val="16"/>
                <w:szCs w:val="16"/>
              </w:rPr>
              <w:t>Reuse of Structured Data Types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CE54FE" w:rsidP="00D1758D">
            <w:pPr>
              <w:pStyle w:val="TAL"/>
              <w:rPr>
                <w:sz w:val="16"/>
                <w:szCs w:val="16"/>
              </w:rPr>
            </w:pPr>
            <w:r>
              <w:rPr>
                <w:sz w:val="16"/>
                <w:szCs w:val="16"/>
              </w:rPr>
              <w:t>0057</w:t>
            </w:r>
          </w:p>
        </w:tc>
        <w:tc>
          <w:tcPr>
            <w:tcW w:w="283" w:type="dxa"/>
            <w:shd w:val="solid" w:color="FFFFFF" w:fill="auto"/>
          </w:tcPr>
          <w:p w:rsidR="00D1758D" w:rsidRDefault="00CE54FE"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CE54FE" w:rsidP="00D1758D">
            <w:pPr>
              <w:pStyle w:val="TAL"/>
              <w:rPr>
                <w:sz w:val="16"/>
                <w:szCs w:val="16"/>
              </w:rPr>
            </w:pPr>
            <w:r w:rsidRPr="00E55A28">
              <w:rPr>
                <w:sz w:val="16"/>
                <w:szCs w:val="16"/>
              </w:rPr>
              <w:t>Delete editor</w:t>
            </w:r>
            <w:r w:rsidR="00A3750B">
              <w:rPr>
                <w:sz w:val="16"/>
                <w:szCs w:val="16"/>
              </w:rPr>
              <w:t>'</w:t>
            </w:r>
            <w:r w:rsidRPr="00E55A28">
              <w:rPr>
                <w:sz w:val="16"/>
                <w:szCs w:val="16"/>
              </w:rPr>
              <w:t>s note on complex query</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744066" w:rsidP="00D1758D">
            <w:pPr>
              <w:pStyle w:val="TAL"/>
              <w:rPr>
                <w:sz w:val="16"/>
                <w:szCs w:val="16"/>
              </w:rPr>
            </w:pPr>
            <w:r>
              <w:rPr>
                <w:sz w:val="16"/>
                <w:szCs w:val="16"/>
              </w:rPr>
              <w:t>0059</w:t>
            </w:r>
          </w:p>
        </w:tc>
        <w:tc>
          <w:tcPr>
            <w:tcW w:w="283" w:type="dxa"/>
            <w:shd w:val="solid" w:color="FFFFFF" w:fill="auto"/>
          </w:tcPr>
          <w:p w:rsidR="00D1758D" w:rsidRDefault="00744066" w:rsidP="00D1758D">
            <w:pPr>
              <w:pStyle w:val="TAR"/>
              <w:rPr>
                <w:sz w:val="16"/>
                <w:szCs w:val="16"/>
              </w:rPr>
            </w:pPr>
            <w:r>
              <w:rPr>
                <w:sz w:val="16"/>
                <w:szCs w:val="16"/>
              </w:rPr>
              <w:t>-</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744066" w:rsidP="00D1758D">
            <w:pPr>
              <w:pStyle w:val="TAL"/>
              <w:rPr>
                <w:sz w:val="16"/>
                <w:szCs w:val="16"/>
              </w:rPr>
            </w:pPr>
            <w:r w:rsidRPr="00E55A28">
              <w:rPr>
                <w:sz w:val="16"/>
                <w:szCs w:val="16"/>
              </w:rPr>
              <w:t>Correction on Notifications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0060</w:t>
            </w:r>
          </w:p>
        </w:tc>
        <w:tc>
          <w:tcPr>
            <w:tcW w:w="283" w:type="dxa"/>
            <w:shd w:val="solid" w:color="FFFFFF" w:fill="auto"/>
          </w:tcPr>
          <w:p w:rsidR="00D1758D" w:rsidRDefault="00E55A28" w:rsidP="00D1758D">
            <w:pPr>
              <w:pStyle w:val="TAR"/>
              <w:rPr>
                <w:sz w:val="16"/>
                <w:szCs w:val="16"/>
              </w:rPr>
            </w:pPr>
            <w:r>
              <w:rPr>
                <w:sz w:val="16"/>
                <w:szCs w:val="16"/>
              </w:rPr>
              <w:t>1</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Copyright Note in YAML files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0055</w:t>
            </w:r>
          </w:p>
        </w:tc>
        <w:tc>
          <w:tcPr>
            <w:tcW w:w="283" w:type="dxa"/>
            <w:shd w:val="solid" w:color="FFFFFF" w:fill="auto"/>
          </w:tcPr>
          <w:p w:rsidR="00D1758D" w:rsidRDefault="00E55A28" w:rsidP="00D1758D">
            <w:pPr>
              <w:pStyle w:val="TAR"/>
              <w:rPr>
                <w:sz w:val="16"/>
                <w:szCs w:val="16"/>
              </w:rPr>
            </w:pPr>
            <w:r>
              <w:rPr>
                <w:sz w:val="16"/>
                <w:szCs w:val="16"/>
              </w:rPr>
              <w:t>2</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Precedence of OpenAPI file</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0054</w:t>
            </w:r>
          </w:p>
        </w:tc>
        <w:tc>
          <w:tcPr>
            <w:tcW w:w="283" w:type="dxa"/>
            <w:shd w:val="solid" w:color="FFFFFF" w:fill="auto"/>
          </w:tcPr>
          <w:p w:rsidR="00D1758D" w:rsidRDefault="00E55A28" w:rsidP="00D1758D">
            <w:pPr>
              <w:pStyle w:val="TAR"/>
              <w:rPr>
                <w:sz w:val="16"/>
                <w:szCs w:val="16"/>
              </w:rPr>
            </w:pPr>
            <w:r>
              <w:rPr>
                <w:sz w:val="16"/>
                <w:szCs w:val="16"/>
              </w:rPr>
              <w:t>4</w:t>
            </w:r>
          </w:p>
        </w:tc>
        <w:tc>
          <w:tcPr>
            <w:tcW w:w="425" w:type="dxa"/>
            <w:shd w:val="solid" w:color="FFFFFF" w:fill="auto"/>
          </w:tcPr>
          <w:p w:rsidR="00D1758D" w:rsidRDefault="00D1758D" w:rsidP="00D1758D">
            <w:pPr>
              <w:pStyle w:val="TAC"/>
              <w:rPr>
                <w:sz w:val="16"/>
                <w:szCs w:val="16"/>
              </w:rPr>
            </w:pPr>
          </w:p>
        </w:tc>
        <w:tc>
          <w:tcPr>
            <w:tcW w:w="4962" w:type="dxa"/>
            <w:shd w:val="solid" w:color="FFFFFF" w:fill="auto"/>
          </w:tcPr>
          <w:p w:rsidR="00D1758D" w:rsidRPr="007F24D5" w:rsidRDefault="00E55A28" w:rsidP="00D1758D">
            <w:pPr>
              <w:pStyle w:val="TAL"/>
              <w:rPr>
                <w:sz w:val="16"/>
                <w:szCs w:val="16"/>
              </w:rPr>
            </w:pPr>
            <w:r w:rsidRPr="00E55A28">
              <w:rPr>
                <w:sz w:val="16"/>
                <w:szCs w:val="16"/>
              </w:rPr>
              <w:t>Withdrawing API versions</w:t>
            </w:r>
          </w:p>
        </w:tc>
        <w:tc>
          <w:tcPr>
            <w:tcW w:w="708" w:type="dxa"/>
            <w:shd w:val="solid" w:color="FFFFFF" w:fill="auto"/>
          </w:tcPr>
          <w:p w:rsidR="00D1758D" w:rsidRDefault="00D1758D" w:rsidP="00D1758D">
            <w:pPr>
              <w:pStyle w:val="TAC"/>
              <w:rPr>
                <w:sz w:val="16"/>
                <w:szCs w:val="16"/>
              </w:rPr>
            </w:pPr>
            <w:r>
              <w:rPr>
                <w:sz w:val="16"/>
                <w:szCs w:val="16"/>
              </w:rPr>
              <w:t>15.4.0</w:t>
            </w:r>
          </w:p>
        </w:tc>
      </w:tr>
    </w:tbl>
    <w:p w:rsidR="00C01566" w:rsidRPr="00235394" w:rsidRDefault="00C01566" w:rsidP="00C01566"/>
    <w:sectPr w:rsidR="00C01566" w:rsidRPr="0023539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2F52" w:rsidRDefault="006C2F52">
      <w:r>
        <w:separator/>
      </w:r>
    </w:p>
  </w:endnote>
  <w:endnote w:type="continuationSeparator" w:id="0">
    <w:p w:rsidR="006C2F52" w:rsidRDefault="006C2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2F52" w:rsidRDefault="006C2F52">
      <w:r>
        <w:separator/>
      </w:r>
    </w:p>
  </w:footnote>
  <w:footnote w:type="continuationSeparator" w:id="0">
    <w:p w:rsidR="006C2F52" w:rsidRDefault="006C2F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50B">
      <w:rPr>
        <w:rFonts w:ascii="Arial" w:hAnsi="Arial" w:cs="Arial"/>
        <w:b/>
        <w:noProof/>
        <w:sz w:val="18"/>
        <w:szCs w:val="18"/>
      </w:rPr>
      <w:t>3GPP TS 29.501 V15.4.0 (2019-06)</w:t>
    </w:r>
    <w:r>
      <w:rPr>
        <w:rFonts w:ascii="Arial" w:hAnsi="Arial" w:cs="Arial"/>
        <w:b/>
        <w:sz w:val="18"/>
        <w:szCs w:val="18"/>
      </w:rPr>
      <w:fldChar w:fldCharType="end"/>
    </w:r>
  </w:p>
  <w:p w:rsidR="002E347B" w:rsidRDefault="002E34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E347B" w:rsidRDefault="002E34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50B">
      <w:rPr>
        <w:rFonts w:ascii="Arial" w:hAnsi="Arial" w:cs="Arial"/>
        <w:b/>
        <w:noProof/>
        <w:sz w:val="18"/>
        <w:szCs w:val="18"/>
      </w:rPr>
      <w:t>Release 15</w:t>
    </w:r>
    <w:r>
      <w:rPr>
        <w:rFonts w:ascii="Arial" w:hAnsi="Arial" w:cs="Arial"/>
        <w:b/>
        <w:sz w:val="18"/>
        <w:szCs w:val="18"/>
      </w:rPr>
      <w:fldChar w:fldCharType="end"/>
    </w:r>
  </w:p>
  <w:p w:rsidR="002E347B" w:rsidRDefault="002E3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12"/>
  </w:num>
  <w:num w:numId="7">
    <w:abstractNumId w:val="18"/>
  </w:num>
  <w:num w:numId="8">
    <w:abstractNumId w:val="8"/>
  </w:num>
  <w:num w:numId="9">
    <w:abstractNumId w:val="11"/>
  </w:num>
  <w:num w:numId="10">
    <w:abstractNumId w:val="3"/>
  </w:num>
  <w:num w:numId="11">
    <w:abstractNumId w:val="17"/>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D4A89"/>
    <w:rsid w:val="001E1E9B"/>
    <w:rsid w:val="001E3ADA"/>
    <w:rsid w:val="001E6C45"/>
    <w:rsid w:val="001E75A3"/>
    <w:rsid w:val="001F168B"/>
    <w:rsid w:val="001F1A72"/>
    <w:rsid w:val="001F7ABB"/>
    <w:rsid w:val="002040EF"/>
    <w:rsid w:val="00210447"/>
    <w:rsid w:val="002208A8"/>
    <w:rsid w:val="00221195"/>
    <w:rsid w:val="002322B1"/>
    <w:rsid w:val="00232E64"/>
    <w:rsid w:val="002347A2"/>
    <w:rsid w:val="002458B4"/>
    <w:rsid w:val="00246595"/>
    <w:rsid w:val="00246C11"/>
    <w:rsid w:val="00254ECA"/>
    <w:rsid w:val="002568EA"/>
    <w:rsid w:val="00263268"/>
    <w:rsid w:val="00267DEC"/>
    <w:rsid w:val="00277DA7"/>
    <w:rsid w:val="002812C2"/>
    <w:rsid w:val="00285FA3"/>
    <w:rsid w:val="002878C8"/>
    <w:rsid w:val="00295A42"/>
    <w:rsid w:val="002966AA"/>
    <w:rsid w:val="00297874"/>
    <w:rsid w:val="002A7896"/>
    <w:rsid w:val="002B635C"/>
    <w:rsid w:val="002B6691"/>
    <w:rsid w:val="002D0F92"/>
    <w:rsid w:val="002D3133"/>
    <w:rsid w:val="002E3272"/>
    <w:rsid w:val="002E347B"/>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1458A"/>
    <w:rsid w:val="00414FBC"/>
    <w:rsid w:val="00421B67"/>
    <w:rsid w:val="00426230"/>
    <w:rsid w:val="00427667"/>
    <w:rsid w:val="004308F6"/>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578"/>
    <w:rsid w:val="004E0BC7"/>
    <w:rsid w:val="004E213A"/>
    <w:rsid w:val="004E5972"/>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A673A"/>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61E91"/>
    <w:rsid w:val="00662C17"/>
    <w:rsid w:val="00674FE7"/>
    <w:rsid w:val="00680448"/>
    <w:rsid w:val="00683AD6"/>
    <w:rsid w:val="00686C28"/>
    <w:rsid w:val="006A0956"/>
    <w:rsid w:val="006A1FAD"/>
    <w:rsid w:val="006A2B05"/>
    <w:rsid w:val="006B0BD7"/>
    <w:rsid w:val="006B1BB8"/>
    <w:rsid w:val="006B52CC"/>
    <w:rsid w:val="006C1070"/>
    <w:rsid w:val="006C2F52"/>
    <w:rsid w:val="006C3847"/>
    <w:rsid w:val="006C5567"/>
    <w:rsid w:val="006C6E05"/>
    <w:rsid w:val="006D0D4F"/>
    <w:rsid w:val="006D2C35"/>
    <w:rsid w:val="006D6E45"/>
    <w:rsid w:val="006E0DAC"/>
    <w:rsid w:val="006E4413"/>
    <w:rsid w:val="006E5C86"/>
    <w:rsid w:val="006E7414"/>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066"/>
    <w:rsid w:val="00744E76"/>
    <w:rsid w:val="007613D1"/>
    <w:rsid w:val="0076242F"/>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24D5"/>
    <w:rsid w:val="007F3B95"/>
    <w:rsid w:val="007F7CBD"/>
    <w:rsid w:val="008012C5"/>
    <w:rsid w:val="008028A4"/>
    <w:rsid w:val="00802B6F"/>
    <w:rsid w:val="008040B3"/>
    <w:rsid w:val="00804B3A"/>
    <w:rsid w:val="00807BDF"/>
    <w:rsid w:val="00811A9C"/>
    <w:rsid w:val="0082048A"/>
    <w:rsid w:val="00823596"/>
    <w:rsid w:val="00826E72"/>
    <w:rsid w:val="00831430"/>
    <w:rsid w:val="00831634"/>
    <w:rsid w:val="0083226D"/>
    <w:rsid w:val="008439C6"/>
    <w:rsid w:val="00847557"/>
    <w:rsid w:val="00850F6B"/>
    <w:rsid w:val="00853D19"/>
    <w:rsid w:val="008567FD"/>
    <w:rsid w:val="008624C1"/>
    <w:rsid w:val="00864B12"/>
    <w:rsid w:val="00875B45"/>
    <w:rsid w:val="008768CA"/>
    <w:rsid w:val="00886D81"/>
    <w:rsid w:val="00894921"/>
    <w:rsid w:val="008A2371"/>
    <w:rsid w:val="008A3946"/>
    <w:rsid w:val="008B00D6"/>
    <w:rsid w:val="008C034E"/>
    <w:rsid w:val="008C59E4"/>
    <w:rsid w:val="008C7F4A"/>
    <w:rsid w:val="008D755C"/>
    <w:rsid w:val="008E6DBD"/>
    <w:rsid w:val="008E7E6D"/>
    <w:rsid w:val="008F32FA"/>
    <w:rsid w:val="008F4A86"/>
    <w:rsid w:val="008F51AF"/>
    <w:rsid w:val="008F5392"/>
    <w:rsid w:val="008F7B14"/>
    <w:rsid w:val="009005F5"/>
    <w:rsid w:val="0090271F"/>
    <w:rsid w:val="00902E23"/>
    <w:rsid w:val="009075CE"/>
    <w:rsid w:val="009128EE"/>
    <w:rsid w:val="0091309F"/>
    <w:rsid w:val="0091348E"/>
    <w:rsid w:val="00917CCB"/>
    <w:rsid w:val="00921FA4"/>
    <w:rsid w:val="00924763"/>
    <w:rsid w:val="00934CB2"/>
    <w:rsid w:val="00936F67"/>
    <w:rsid w:val="00937D9A"/>
    <w:rsid w:val="00941223"/>
    <w:rsid w:val="00942EC2"/>
    <w:rsid w:val="0094476D"/>
    <w:rsid w:val="00947B77"/>
    <w:rsid w:val="009506F7"/>
    <w:rsid w:val="00953601"/>
    <w:rsid w:val="00957F9F"/>
    <w:rsid w:val="00961A10"/>
    <w:rsid w:val="00964E1F"/>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3F2E"/>
    <w:rsid w:val="00A0539E"/>
    <w:rsid w:val="00A068C0"/>
    <w:rsid w:val="00A10F02"/>
    <w:rsid w:val="00A11F7B"/>
    <w:rsid w:val="00A14345"/>
    <w:rsid w:val="00A164B4"/>
    <w:rsid w:val="00A267CB"/>
    <w:rsid w:val="00A371B4"/>
    <w:rsid w:val="00A3750B"/>
    <w:rsid w:val="00A45F99"/>
    <w:rsid w:val="00A4686F"/>
    <w:rsid w:val="00A50705"/>
    <w:rsid w:val="00A50C21"/>
    <w:rsid w:val="00A53724"/>
    <w:rsid w:val="00A54CF6"/>
    <w:rsid w:val="00A559C1"/>
    <w:rsid w:val="00A5657B"/>
    <w:rsid w:val="00A652CD"/>
    <w:rsid w:val="00A66F4B"/>
    <w:rsid w:val="00A7264C"/>
    <w:rsid w:val="00A76E67"/>
    <w:rsid w:val="00A82346"/>
    <w:rsid w:val="00A82509"/>
    <w:rsid w:val="00A917F8"/>
    <w:rsid w:val="00A92FB3"/>
    <w:rsid w:val="00A95AC8"/>
    <w:rsid w:val="00A96C6C"/>
    <w:rsid w:val="00A97A3F"/>
    <w:rsid w:val="00AA0ACA"/>
    <w:rsid w:val="00AA31BE"/>
    <w:rsid w:val="00AA42E9"/>
    <w:rsid w:val="00AA50D4"/>
    <w:rsid w:val="00AB12BE"/>
    <w:rsid w:val="00AB3A3E"/>
    <w:rsid w:val="00AC08BC"/>
    <w:rsid w:val="00AC4F7E"/>
    <w:rsid w:val="00AD11D3"/>
    <w:rsid w:val="00AD29A8"/>
    <w:rsid w:val="00AD2FC8"/>
    <w:rsid w:val="00AE0D81"/>
    <w:rsid w:val="00AE1056"/>
    <w:rsid w:val="00AF070C"/>
    <w:rsid w:val="00AF1869"/>
    <w:rsid w:val="00AF549B"/>
    <w:rsid w:val="00B00055"/>
    <w:rsid w:val="00B0205C"/>
    <w:rsid w:val="00B07D58"/>
    <w:rsid w:val="00B10073"/>
    <w:rsid w:val="00B140CD"/>
    <w:rsid w:val="00B147B7"/>
    <w:rsid w:val="00B15449"/>
    <w:rsid w:val="00B221A2"/>
    <w:rsid w:val="00B24A1B"/>
    <w:rsid w:val="00B3031A"/>
    <w:rsid w:val="00B30F5C"/>
    <w:rsid w:val="00B340D3"/>
    <w:rsid w:val="00B35DEC"/>
    <w:rsid w:val="00B40BC2"/>
    <w:rsid w:val="00B4180A"/>
    <w:rsid w:val="00B44D57"/>
    <w:rsid w:val="00B4542E"/>
    <w:rsid w:val="00B56476"/>
    <w:rsid w:val="00B65D05"/>
    <w:rsid w:val="00B66EA1"/>
    <w:rsid w:val="00B727B8"/>
    <w:rsid w:val="00B80045"/>
    <w:rsid w:val="00B84A24"/>
    <w:rsid w:val="00B8586D"/>
    <w:rsid w:val="00B8638E"/>
    <w:rsid w:val="00B86CC6"/>
    <w:rsid w:val="00B92935"/>
    <w:rsid w:val="00B93ADC"/>
    <w:rsid w:val="00BA0D73"/>
    <w:rsid w:val="00BA1F02"/>
    <w:rsid w:val="00BA37B6"/>
    <w:rsid w:val="00BA7417"/>
    <w:rsid w:val="00BA79DA"/>
    <w:rsid w:val="00BB1B75"/>
    <w:rsid w:val="00BC0F7D"/>
    <w:rsid w:val="00BC48E7"/>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E54FE"/>
    <w:rsid w:val="00CF4379"/>
    <w:rsid w:val="00D0027F"/>
    <w:rsid w:val="00D00E76"/>
    <w:rsid w:val="00D01385"/>
    <w:rsid w:val="00D019DF"/>
    <w:rsid w:val="00D11A33"/>
    <w:rsid w:val="00D1430D"/>
    <w:rsid w:val="00D15AE9"/>
    <w:rsid w:val="00D1758D"/>
    <w:rsid w:val="00D2268F"/>
    <w:rsid w:val="00D24FCA"/>
    <w:rsid w:val="00D26525"/>
    <w:rsid w:val="00D3054E"/>
    <w:rsid w:val="00D31D9B"/>
    <w:rsid w:val="00D43F32"/>
    <w:rsid w:val="00D44AB9"/>
    <w:rsid w:val="00D47E35"/>
    <w:rsid w:val="00D502A7"/>
    <w:rsid w:val="00D517B4"/>
    <w:rsid w:val="00D5507C"/>
    <w:rsid w:val="00D738D6"/>
    <w:rsid w:val="00D755EB"/>
    <w:rsid w:val="00D87E00"/>
    <w:rsid w:val="00D90351"/>
    <w:rsid w:val="00D91128"/>
    <w:rsid w:val="00D9134D"/>
    <w:rsid w:val="00D96084"/>
    <w:rsid w:val="00D967B6"/>
    <w:rsid w:val="00DA1A4B"/>
    <w:rsid w:val="00DA6D2C"/>
    <w:rsid w:val="00DA7A03"/>
    <w:rsid w:val="00DB1818"/>
    <w:rsid w:val="00DB3664"/>
    <w:rsid w:val="00DB44D2"/>
    <w:rsid w:val="00DB5971"/>
    <w:rsid w:val="00DC194B"/>
    <w:rsid w:val="00DC309B"/>
    <w:rsid w:val="00DC48A7"/>
    <w:rsid w:val="00DC4DA2"/>
    <w:rsid w:val="00DD2B70"/>
    <w:rsid w:val="00DE1C1F"/>
    <w:rsid w:val="00DE6975"/>
    <w:rsid w:val="00DF0CD4"/>
    <w:rsid w:val="00DF2B1F"/>
    <w:rsid w:val="00DF495D"/>
    <w:rsid w:val="00DF4F80"/>
    <w:rsid w:val="00DF62CD"/>
    <w:rsid w:val="00DF6536"/>
    <w:rsid w:val="00E049EC"/>
    <w:rsid w:val="00E21112"/>
    <w:rsid w:val="00E2321D"/>
    <w:rsid w:val="00E24ACB"/>
    <w:rsid w:val="00E3111C"/>
    <w:rsid w:val="00E55A28"/>
    <w:rsid w:val="00E65E97"/>
    <w:rsid w:val="00E65F09"/>
    <w:rsid w:val="00E72B8F"/>
    <w:rsid w:val="00E73A68"/>
    <w:rsid w:val="00E77645"/>
    <w:rsid w:val="00E80390"/>
    <w:rsid w:val="00E81B11"/>
    <w:rsid w:val="00E871EB"/>
    <w:rsid w:val="00E87DCF"/>
    <w:rsid w:val="00EA42E9"/>
    <w:rsid w:val="00EA6958"/>
    <w:rsid w:val="00EB08F6"/>
    <w:rsid w:val="00EB1C6D"/>
    <w:rsid w:val="00EB6ABE"/>
    <w:rsid w:val="00EC4A25"/>
    <w:rsid w:val="00EC6D81"/>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16542"/>
    <w:rsid w:val="00F2169B"/>
    <w:rsid w:val="00F219C1"/>
    <w:rsid w:val="00F22EC7"/>
    <w:rsid w:val="00F3134F"/>
    <w:rsid w:val="00F330AA"/>
    <w:rsid w:val="00F37FB3"/>
    <w:rsid w:val="00F411AA"/>
    <w:rsid w:val="00F4436B"/>
    <w:rsid w:val="00F44AF5"/>
    <w:rsid w:val="00F45E8B"/>
    <w:rsid w:val="00F5382D"/>
    <w:rsid w:val="00F5474D"/>
    <w:rsid w:val="00F5632F"/>
    <w:rsid w:val="00F62D50"/>
    <w:rsid w:val="00F637D1"/>
    <w:rsid w:val="00F653B8"/>
    <w:rsid w:val="00F72E45"/>
    <w:rsid w:val="00F73718"/>
    <w:rsid w:val="00F75267"/>
    <w:rsid w:val="00F77270"/>
    <w:rsid w:val="00F80274"/>
    <w:rsid w:val="00F825ED"/>
    <w:rsid w:val="00F83F2A"/>
    <w:rsid w:val="00F844CD"/>
    <w:rsid w:val="00F942F6"/>
    <w:rsid w:val="00FA1266"/>
    <w:rsid w:val="00FA366D"/>
    <w:rsid w:val="00FA6425"/>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2884A2"/>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www.3gpp.org/ftp/Specs/archive/%3cspecSeries%3e/%3cSpecNumber%3e/" TargetMode="Externa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D8984-8EFD-4329-812C-C3ADB522F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69</Pages>
  <Words>27251</Words>
  <Characters>155334</Characters>
  <Application>Microsoft Office Word</Application>
  <DocSecurity>0</DocSecurity>
  <Lines>1294</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182221</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dcterms:created xsi:type="dcterms:W3CDTF">2019-05-23T09:10:00Z</dcterms:created>
  <dcterms:modified xsi:type="dcterms:W3CDTF">2019-05-23T09:10:00Z</dcterms:modified>
</cp:coreProperties>
</file>