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132BF7">
        <w:rPr>
          <w:sz w:val="64"/>
        </w:rPr>
        <w:t>29</w:t>
      </w:r>
      <w:r w:rsidRPr="004D3578">
        <w:rPr>
          <w:sz w:val="64"/>
        </w:rPr>
        <w:t>.</w:t>
      </w:r>
      <w:r w:rsidR="00E22921">
        <w:rPr>
          <w:sz w:val="64"/>
        </w:rPr>
        <w:t>244</w:t>
      </w:r>
      <w:r w:rsidRPr="004D3578">
        <w:rPr>
          <w:sz w:val="64"/>
        </w:rPr>
        <w:t xml:space="preserve"> </w:t>
      </w:r>
      <w:r w:rsidRPr="004D3578">
        <w:t>V</w:t>
      </w:r>
      <w:r w:rsidR="00CF1029">
        <w:t>14</w:t>
      </w:r>
      <w:r w:rsidRPr="004D3578">
        <w:t>.</w:t>
      </w:r>
      <w:r w:rsidR="00203053">
        <w:t>6</w:t>
      </w:r>
      <w:r w:rsidRPr="004D3578">
        <w:t>.</w:t>
      </w:r>
      <w:r w:rsidR="00CF1029">
        <w:t>0</w:t>
      </w:r>
      <w:r w:rsidR="007F0AD9" w:rsidRPr="004D3578">
        <w:t xml:space="preserve"> </w:t>
      </w:r>
      <w:r w:rsidRPr="004D3578">
        <w:rPr>
          <w:sz w:val="32"/>
        </w:rPr>
        <w:t>(</w:t>
      </w:r>
      <w:r w:rsidR="008A5B82">
        <w:rPr>
          <w:sz w:val="32"/>
        </w:rPr>
        <w:t>2018</w:t>
      </w:r>
      <w:r w:rsidRPr="004D3578">
        <w:rPr>
          <w:sz w:val="32"/>
        </w:rPr>
        <w:t>-</w:t>
      </w:r>
      <w:r w:rsidR="00203053">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132BF7" w:rsidRPr="00EA0173">
        <w:t>Core Network and Terminals</w:t>
      </w:r>
      <w:r w:rsidRPr="004D3578">
        <w:t>;</w:t>
      </w:r>
    </w:p>
    <w:p w:rsidR="00080512" w:rsidRDefault="00BA7C90">
      <w:pPr>
        <w:pStyle w:val="ZT"/>
        <w:framePr w:wrap="notBeside"/>
      </w:pPr>
      <w:r>
        <w:t>Interface between the Control Plane and the User Plane Nodes</w:t>
      </w:r>
      <w:r w:rsidRPr="004D3578">
        <w:t>;</w:t>
      </w:r>
    </w:p>
    <w:p w:rsidR="00D04F36" w:rsidRPr="004D3578" w:rsidRDefault="00D04F3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A82346" w:rsidRPr="004D3578">
        <w:rPr>
          <w:rStyle w:val="ZGSM"/>
        </w:rPr>
        <w:t>1</w:t>
      </w:r>
      <w:r w:rsidR="00DF62CD">
        <w:rPr>
          <w:rStyle w:val="ZGSM"/>
        </w:rPr>
        <w:t>4</w:t>
      </w:r>
      <w:r w:rsidRPr="004D3578">
        <w:t>)</w:t>
      </w:r>
    </w:p>
    <w:p w:rsidR="00FC1192" w:rsidRPr="004D3578" w:rsidRDefault="00FC1192" w:rsidP="00FC1192">
      <w:pPr>
        <w:pStyle w:val="ZU"/>
        <w:framePr w:h="4929" w:hRule="exact" w:wrap="notBeside"/>
        <w:tabs>
          <w:tab w:val="right" w:pos="10206"/>
        </w:tabs>
        <w:jc w:val="left"/>
      </w:pPr>
    </w:p>
    <w:p w:rsidR="00614FDF" w:rsidRPr="00235394" w:rsidRDefault="00614FDF" w:rsidP="00614FDF">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82.35pt">
            <v:imagedata r:id="rId9" o:title="LTE-AdvancedPro_largerTM_cropped"/>
          </v:shape>
        </w:pict>
      </w:r>
      <w:r w:rsidRPr="00235394">
        <w:rPr>
          <w:color w:val="0000FF"/>
        </w:rPr>
        <w:tab/>
      </w:r>
      <w:r w:rsidRPr="00235394">
        <w:pict>
          <v:shape id="_x0000_i1026" type="#_x0000_t75" style="width:127.85pt;height:74.9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t>.</w:t>
      </w:r>
      <w:r w:rsidRPr="00235394">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344B9B">
      <w:pPr>
        <w:pStyle w:val="FP"/>
        <w:framePr w:wrap="notBeside" w:hAnchor="margin" w:y="1419"/>
        <w:ind w:left="2835" w:right="2835"/>
        <w:jc w:val="center"/>
        <w:rPr>
          <w:rFonts w:ascii="Arial" w:hAnsi="Arial"/>
          <w:sz w:val="18"/>
        </w:rPr>
      </w:pPr>
      <w:r>
        <w:rPr>
          <w:rFonts w:ascii="Arial" w:hAnsi="Arial"/>
          <w:sz w:val="18"/>
        </w:rPr>
        <w:t xml:space="preserve">3GPP, EPC, </w:t>
      </w:r>
      <w:r w:rsidRPr="00344B9B">
        <w:rPr>
          <w:rFonts w:ascii="Arial" w:hAnsi="Arial"/>
          <w:sz w:val="18"/>
        </w:rPr>
        <w:t>PFCP</w:t>
      </w:r>
    </w:p>
    <w:p w:rsidR="00080512" w:rsidRPr="004D3578" w:rsidRDefault="00080512" w:rsidP="00323307"/>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6C09B8" w:rsidRDefault="00080512">
      <w:pPr>
        <w:pStyle w:val="FP"/>
        <w:framePr w:wrap="notBeside" w:hAnchor="margin" w:yAlign="center"/>
        <w:pBdr>
          <w:bottom w:val="single" w:sz="6" w:space="1" w:color="auto"/>
        </w:pBdr>
        <w:spacing w:before="240"/>
        <w:ind w:left="2835" w:right="2835"/>
        <w:jc w:val="center"/>
        <w:rPr>
          <w:lang w:val="fr-FR"/>
        </w:rPr>
      </w:pPr>
      <w:r w:rsidRPr="006C09B8">
        <w:rPr>
          <w:lang w:val="fr-FR"/>
        </w:rPr>
        <w:t>3GPP support office address</w:t>
      </w:r>
    </w:p>
    <w:p w:rsidR="00080512" w:rsidRPr="006C09B8" w:rsidRDefault="00080512">
      <w:pPr>
        <w:pStyle w:val="FP"/>
        <w:framePr w:wrap="notBeside" w:hAnchor="margin" w:yAlign="center"/>
        <w:ind w:left="2835" w:right="2835"/>
        <w:jc w:val="center"/>
        <w:rPr>
          <w:rFonts w:ascii="Arial" w:hAnsi="Arial"/>
          <w:sz w:val="18"/>
          <w:lang w:val="fr-FR"/>
        </w:rPr>
      </w:pPr>
      <w:r w:rsidRPr="006C09B8">
        <w:rPr>
          <w:rFonts w:ascii="Arial" w:hAnsi="Arial"/>
          <w:sz w:val="18"/>
          <w:lang w:val="fr-FR"/>
        </w:rPr>
        <w:t>650 Route des Lucioles - Sophia Antipolis</w:t>
      </w:r>
    </w:p>
    <w:p w:rsidR="00080512" w:rsidRPr="006C09B8" w:rsidRDefault="00080512">
      <w:pPr>
        <w:pStyle w:val="FP"/>
        <w:framePr w:wrap="notBeside" w:hAnchor="margin" w:yAlign="center"/>
        <w:ind w:left="2835" w:right="2835"/>
        <w:jc w:val="center"/>
        <w:rPr>
          <w:rFonts w:ascii="Arial" w:hAnsi="Arial"/>
          <w:sz w:val="18"/>
          <w:lang w:val="fr-FR"/>
        </w:rPr>
      </w:pPr>
      <w:r w:rsidRPr="006C09B8">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505EB5" w:rsidRPr="004D3578" w:rsidRDefault="00505EB5" w:rsidP="00505EB5">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505EB5" w:rsidRPr="004D3578" w:rsidRDefault="00505EB5" w:rsidP="00505EB5">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505EB5" w:rsidRPr="004D3578" w:rsidRDefault="00505EB5" w:rsidP="00505EB5">
      <w:pPr>
        <w:pStyle w:val="FP"/>
        <w:framePr w:h="3057" w:hRule="exact" w:wrap="notBeside" w:vAnchor="page" w:hAnchor="margin" w:y="12605"/>
        <w:jc w:val="center"/>
        <w:rPr>
          <w:noProof/>
        </w:rPr>
      </w:pPr>
    </w:p>
    <w:p w:rsidR="00505EB5" w:rsidRPr="004D3578" w:rsidRDefault="00323307" w:rsidP="00505EB5">
      <w:pPr>
        <w:pStyle w:val="FP"/>
        <w:framePr w:h="3057" w:hRule="exact" w:wrap="notBeside" w:vAnchor="page" w:hAnchor="margin" w:y="12605"/>
        <w:jc w:val="center"/>
        <w:rPr>
          <w:noProof/>
          <w:sz w:val="18"/>
        </w:rPr>
      </w:pPr>
      <w:r>
        <w:rPr>
          <w:noProof/>
          <w:sz w:val="18"/>
        </w:rPr>
        <w:t xml:space="preserve">© </w:t>
      </w:r>
      <w:r w:rsidR="00505EB5" w:rsidRPr="004D3578">
        <w:rPr>
          <w:noProof/>
          <w:sz w:val="18"/>
        </w:rPr>
        <w:t>201</w:t>
      </w:r>
      <w:r w:rsidR="008A5B82">
        <w:rPr>
          <w:noProof/>
          <w:sz w:val="18"/>
        </w:rPr>
        <w:t>8</w:t>
      </w:r>
      <w:r w:rsidR="00505EB5" w:rsidRPr="004D3578">
        <w:rPr>
          <w:noProof/>
          <w:sz w:val="18"/>
        </w:rPr>
        <w:t>, 3GPP Organizational Partners (ARIB, ATIS, CCSA, ETSI,</w:t>
      </w:r>
      <w:r w:rsidR="00505EB5">
        <w:rPr>
          <w:noProof/>
          <w:sz w:val="18"/>
        </w:rPr>
        <w:t xml:space="preserve"> TSDSI, </w:t>
      </w:r>
      <w:r w:rsidR="00505EB5" w:rsidRPr="004D3578">
        <w:rPr>
          <w:noProof/>
          <w:sz w:val="18"/>
        </w:rPr>
        <w:t>TTA, TTC).</w:t>
      </w:r>
      <w:bookmarkStart w:id="3" w:name="copyrightaddon"/>
      <w:bookmarkEnd w:id="3"/>
    </w:p>
    <w:p w:rsidR="00505EB5" w:rsidRPr="004D3578" w:rsidRDefault="00505EB5" w:rsidP="00505EB5">
      <w:pPr>
        <w:pStyle w:val="FP"/>
        <w:framePr w:h="3057" w:hRule="exact" w:wrap="notBeside" w:vAnchor="page" w:hAnchor="margin" w:y="12605"/>
        <w:jc w:val="center"/>
        <w:rPr>
          <w:noProof/>
          <w:sz w:val="18"/>
        </w:rPr>
      </w:pPr>
      <w:r w:rsidRPr="004D3578">
        <w:rPr>
          <w:noProof/>
          <w:sz w:val="18"/>
        </w:rPr>
        <w:t>All rights reserved.</w:t>
      </w:r>
    </w:p>
    <w:p w:rsidR="00505EB5" w:rsidRPr="004D3578" w:rsidRDefault="00505EB5" w:rsidP="00505EB5">
      <w:pPr>
        <w:pStyle w:val="FP"/>
        <w:framePr w:h="3057" w:hRule="exact" w:wrap="notBeside" w:vAnchor="page" w:hAnchor="margin" w:y="12605"/>
        <w:rPr>
          <w:noProof/>
          <w:sz w:val="18"/>
        </w:rPr>
      </w:pPr>
    </w:p>
    <w:p w:rsidR="00505EB5" w:rsidRPr="004D3578" w:rsidRDefault="00505EB5" w:rsidP="00505EB5">
      <w:pPr>
        <w:pStyle w:val="FP"/>
        <w:framePr w:h="3057" w:hRule="exact" w:wrap="notBeside" w:vAnchor="page" w:hAnchor="margin" w:y="12605"/>
        <w:rPr>
          <w:noProof/>
          <w:sz w:val="18"/>
        </w:rPr>
      </w:pPr>
      <w:r w:rsidRPr="004D3578">
        <w:rPr>
          <w:noProof/>
          <w:sz w:val="18"/>
        </w:rPr>
        <w:t>UMTS™ is a Trade Mark of ETSI registered for the benefit of its members</w:t>
      </w:r>
    </w:p>
    <w:p w:rsidR="00505EB5" w:rsidRPr="004D3578" w:rsidRDefault="00505EB5" w:rsidP="00505EB5">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505EB5" w:rsidRPr="004D3578" w:rsidRDefault="00505EB5" w:rsidP="00505EB5">
      <w:pPr>
        <w:pStyle w:val="FP"/>
        <w:framePr w:h="3057" w:hRule="exact" w:wrap="notBeside" w:vAnchor="page" w:hAnchor="margin" w:y="12605"/>
        <w:rPr>
          <w:noProof/>
          <w:sz w:val="18"/>
        </w:rPr>
      </w:pPr>
      <w:r w:rsidRPr="004D3578">
        <w:rPr>
          <w:noProof/>
          <w:sz w:val="18"/>
        </w:rPr>
        <w:t>GSM® and the GSM logo are registered and owned by the GSM Association</w:t>
      </w:r>
    </w:p>
    <w:p w:rsidR="00FA1266" w:rsidRPr="004D3578" w:rsidRDefault="00FA1266" w:rsidP="00FA1266">
      <w:pPr>
        <w:pStyle w:val="FP"/>
        <w:framePr w:h="3057" w:hRule="exact" w:wrap="notBeside" w:vAnchor="page" w:hAnchor="margin" w:y="12605"/>
        <w:rPr>
          <w:noProof/>
          <w:sz w:val="18"/>
        </w:rPr>
      </w:pPr>
    </w:p>
    <w:bookmarkEnd w:id="2"/>
    <w:p w:rsidR="00080512" w:rsidRPr="004D3578" w:rsidRDefault="00080512" w:rsidP="001D537F">
      <w:pPr>
        <w:pStyle w:val="TT"/>
        <w:outlineLvl w:val="0"/>
      </w:pPr>
      <w:r w:rsidRPr="004D3578">
        <w:br w:type="page"/>
        <w:t>Contents</w:t>
      </w:r>
    </w:p>
    <w:p w:rsidR="007D5374" w:rsidRPr="004C6A02" w:rsidRDefault="007D537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_Toc533190441 \h </w:instrText>
      </w:r>
      <w:r>
        <w:fldChar w:fldCharType="separate"/>
      </w:r>
      <w:r>
        <w:t>10</w:t>
      </w:r>
      <w:r>
        <w:fldChar w:fldCharType="end"/>
      </w:r>
    </w:p>
    <w:p w:rsidR="007D5374" w:rsidRPr="004C6A02" w:rsidRDefault="007D5374">
      <w:pPr>
        <w:pStyle w:val="TOC1"/>
        <w:rPr>
          <w:rFonts w:ascii="Calibri" w:hAnsi="Calibri"/>
          <w:szCs w:val="22"/>
          <w:lang w:eastAsia="en-GB"/>
        </w:rPr>
      </w:pPr>
      <w:r>
        <w:t>1</w:t>
      </w:r>
      <w:r w:rsidRPr="004C6A02">
        <w:rPr>
          <w:rFonts w:ascii="Calibri" w:hAnsi="Calibri"/>
          <w:szCs w:val="22"/>
          <w:lang w:eastAsia="en-GB"/>
        </w:rPr>
        <w:tab/>
      </w:r>
      <w:r>
        <w:t>Scope</w:t>
      </w:r>
      <w:r>
        <w:tab/>
      </w:r>
      <w:r>
        <w:fldChar w:fldCharType="begin" w:fldLock="1"/>
      </w:r>
      <w:r>
        <w:instrText xml:space="preserve"> PAGEREF _Toc533190442 \h </w:instrText>
      </w:r>
      <w:r>
        <w:fldChar w:fldCharType="separate"/>
      </w:r>
      <w:r>
        <w:t>11</w:t>
      </w:r>
      <w:r>
        <w:fldChar w:fldCharType="end"/>
      </w:r>
    </w:p>
    <w:p w:rsidR="007D5374" w:rsidRPr="004C6A02" w:rsidRDefault="007D5374">
      <w:pPr>
        <w:pStyle w:val="TOC1"/>
        <w:rPr>
          <w:rFonts w:ascii="Calibri" w:hAnsi="Calibri"/>
          <w:szCs w:val="22"/>
          <w:lang w:eastAsia="en-GB"/>
        </w:rPr>
      </w:pPr>
      <w:r>
        <w:t>2</w:t>
      </w:r>
      <w:r w:rsidRPr="004C6A02">
        <w:rPr>
          <w:rFonts w:ascii="Calibri" w:hAnsi="Calibri"/>
          <w:szCs w:val="22"/>
          <w:lang w:eastAsia="en-GB"/>
        </w:rPr>
        <w:tab/>
      </w:r>
      <w:r>
        <w:t>References</w:t>
      </w:r>
      <w:r>
        <w:tab/>
      </w:r>
      <w:r>
        <w:fldChar w:fldCharType="begin" w:fldLock="1"/>
      </w:r>
      <w:r>
        <w:instrText xml:space="preserve"> PAGEREF _Toc533190443 \h </w:instrText>
      </w:r>
      <w:r>
        <w:fldChar w:fldCharType="separate"/>
      </w:r>
      <w:r>
        <w:t>11</w:t>
      </w:r>
      <w:r>
        <w:fldChar w:fldCharType="end"/>
      </w:r>
    </w:p>
    <w:p w:rsidR="007D5374" w:rsidRPr="004C6A02" w:rsidRDefault="007D5374">
      <w:pPr>
        <w:pStyle w:val="TOC1"/>
        <w:rPr>
          <w:rFonts w:ascii="Calibri" w:hAnsi="Calibri"/>
          <w:szCs w:val="22"/>
          <w:lang w:eastAsia="en-GB"/>
        </w:rPr>
      </w:pPr>
      <w:r>
        <w:t>3</w:t>
      </w:r>
      <w:r w:rsidRPr="004C6A02">
        <w:rPr>
          <w:rFonts w:ascii="Calibri" w:hAnsi="Calibri"/>
          <w:szCs w:val="22"/>
          <w:lang w:eastAsia="en-GB"/>
        </w:rPr>
        <w:tab/>
      </w:r>
      <w:r>
        <w:t>Definitions, symbols and abbreviations</w:t>
      </w:r>
      <w:r>
        <w:tab/>
      </w:r>
      <w:r>
        <w:fldChar w:fldCharType="begin" w:fldLock="1"/>
      </w:r>
      <w:r>
        <w:instrText xml:space="preserve"> PAGEREF _Toc533190444 \h </w:instrText>
      </w:r>
      <w:r>
        <w:fldChar w:fldCharType="separate"/>
      </w:r>
      <w:r>
        <w:t>12</w:t>
      </w:r>
      <w:r>
        <w:fldChar w:fldCharType="end"/>
      </w:r>
    </w:p>
    <w:p w:rsidR="007D5374" w:rsidRPr="004C6A02" w:rsidRDefault="007D5374">
      <w:pPr>
        <w:pStyle w:val="TOC2"/>
        <w:rPr>
          <w:rFonts w:ascii="Calibri" w:hAnsi="Calibri"/>
          <w:sz w:val="22"/>
          <w:szCs w:val="22"/>
          <w:lang w:eastAsia="en-GB"/>
        </w:rPr>
      </w:pPr>
      <w:r>
        <w:t>3.1</w:t>
      </w:r>
      <w:r w:rsidRPr="004C6A02">
        <w:rPr>
          <w:rFonts w:ascii="Calibri" w:hAnsi="Calibri"/>
          <w:sz w:val="22"/>
          <w:szCs w:val="22"/>
          <w:lang w:eastAsia="en-GB"/>
        </w:rPr>
        <w:tab/>
      </w:r>
      <w:r>
        <w:t>Definitions</w:t>
      </w:r>
      <w:r>
        <w:tab/>
      </w:r>
      <w:r>
        <w:fldChar w:fldCharType="begin" w:fldLock="1"/>
      </w:r>
      <w:r>
        <w:instrText xml:space="preserve"> PAGEREF _Toc533190445 \h </w:instrText>
      </w:r>
      <w:r>
        <w:fldChar w:fldCharType="separate"/>
      </w:r>
      <w:r>
        <w:t>12</w:t>
      </w:r>
      <w:r>
        <w:fldChar w:fldCharType="end"/>
      </w:r>
    </w:p>
    <w:p w:rsidR="007D5374" w:rsidRPr="004C6A02" w:rsidRDefault="007D5374">
      <w:pPr>
        <w:pStyle w:val="TOC2"/>
        <w:rPr>
          <w:rFonts w:ascii="Calibri" w:hAnsi="Calibri"/>
          <w:sz w:val="22"/>
          <w:szCs w:val="22"/>
          <w:lang w:eastAsia="en-GB"/>
        </w:rPr>
      </w:pPr>
      <w:r>
        <w:t>3.</w:t>
      </w:r>
      <w:r w:rsidRPr="00327FA7">
        <w:t>2</w:t>
      </w:r>
      <w:r w:rsidRPr="004C6A02">
        <w:rPr>
          <w:rFonts w:ascii="Calibri" w:hAnsi="Calibri"/>
          <w:sz w:val="22"/>
          <w:szCs w:val="22"/>
          <w:lang w:eastAsia="en-GB"/>
        </w:rPr>
        <w:tab/>
      </w:r>
      <w:r>
        <w:t>Abbreviations</w:t>
      </w:r>
      <w:r>
        <w:tab/>
      </w:r>
      <w:r>
        <w:fldChar w:fldCharType="begin" w:fldLock="1"/>
      </w:r>
      <w:r>
        <w:instrText xml:space="preserve"> PAGEREF _Toc533190446 \h </w:instrText>
      </w:r>
      <w:r>
        <w:fldChar w:fldCharType="separate"/>
      </w:r>
      <w:r>
        <w:t>12</w:t>
      </w:r>
      <w:r>
        <w:fldChar w:fldCharType="end"/>
      </w:r>
    </w:p>
    <w:p w:rsidR="007D5374" w:rsidRPr="004C6A02" w:rsidRDefault="007D5374">
      <w:pPr>
        <w:pStyle w:val="TOC1"/>
        <w:rPr>
          <w:rFonts w:ascii="Calibri" w:hAnsi="Calibri"/>
          <w:szCs w:val="22"/>
          <w:lang w:eastAsia="en-GB"/>
        </w:rPr>
      </w:pPr>
      <w:r>
        <w:t>4</w:t>
      </w:r>
      <w:r w:rsidRPr="004C6A02">
        <w:rPr>
          <w:rFonts w:ascii="Calibri" w:hAnsi="Calibri"/>
          <w:szCs w:val="22"/>
          <w:lang w:eastAsia="en-GB"/>
        </w:rPr>
        <w:tab/>
      </w:r>
      <w:r>
        <w:t>Protocol Stack</w:t>
      </w:r>
      <w:r>
        <w:tab/>
      </w:r>
      <w:r>
        <w:fldChar w:fldCharType="begin" w:fldLock="1"/>
      </w:r>
      <w:r>
        <w:instrText xml:space="preserve"> PAGEREF _Toc533190447 \h </w:instrText>
      </w:r>
      <w:r>
        <w:fldChar w:fldCharType="separate"/>
      </w:r>
      <w:r>
        <w:t>13</w:t>
      </w:r>
      <w:r>
        <w:fldChar w:fldCharType="end"/>
      </w:r>
    </w:p>
    <w:p w:rsidR="007D5374" w:rsidRPr="004C6A02" w:rsidRDefault="007D5374">
      <w:pPr>
        <w:pStyle w:val="TOC2"/>
        <w:rPr>
          <w:rFonts w:ascii="Calibri" w:hAnsi="Calibri"/>
          <w:sz w:val="22"/>
          <w:szCs w:val="22"/>
          <w:lang w:eastAsia="en-GB"/>
        </w:rPr>
      </w:pPr>
      <w:r>
        <w:t>4.1</w:t>
      </w:r>
      <w:r w:rsidRPr="004C6A02">
        <w:rPr>
          <w:rFonts w:ascii="Calibri" w:hAnsi="Calibri"/>
          <w:sz w:val="22"/>
          <w:szCs w:val="22"/>
          <w:lang w:eastAsia="en-GB"/>
        </w:rPr>
        <w:tab/>
      </w:r>
      <w:r>
        <w:t>Introduction</w:t>
      </w:r>
      <w:r>
        <w:tab/>
      </w:r>
      <w:r>
        <w:fldChar w:fldCharType="begin" w:fldLock="1"/>
      </w:r>
      <w:r>
        <w:instrText xml:space="preserve"> PAGEREF _Toc533190448 \h </w:instrText>
      </w:r>
      <w:r>
        <w:fldChar w:fldCharType="separate"/>
      </w:r>
      <w:r>
        <w:t>13</w:t>
      </w:r>
      <w:r>
        <w:fldChar w:fldCharType="end"/>
      </w:r>
    </w:p>
    <w:p w:rsidR="007D5374" w:rsidRPr="004C6A02" w:rsidRDefault="007D5374">
      <w:pPr>
        <w:pStyle w:val="TOC2"/>
        <w:rPr>
          <w:rFonts w:ascii="Calibri" w:hAnsi="Calibri"/>
          <w:sz w:val="22"/>
          <w:szCs w:val="22"/>
          <w:lang w:eastAsia="en-GB"/>
        </w:rPr>
      </w:pPr>
      <w:r>
        <w:t>4.2</w:t>
      </w:r>
      <w:r w:rsidRPr="004C6A02">
        <w:rPr>
          <w:rFonts w:ascii="Calibri" w:hAnsi="Calibri"/>
          <w:sz w:val="22"/>
          <w:szCs w:val="22"/>
          <w:lang w:eastAsia="en-GB"/>
        </w:rPr>
        <w:tab/>
      </w:r>
      <w:r>
        <w:t xml:space="preserve">UDP </w:t>
      </w:r>
      <w:r w:rsidRPr="00327FA7">
        <w:t>H</w:t>
      </w:r>
      <w:r>
        <w:t xml:space="preserve">eader and </w:t>
      </w:r>
      <w:r w:rsidRPr="00327FA7">
        <w:t>P</w:t>
      </w:r>
      <w:r>
        <w:t xml:space="preserve">ort </w:t>
      </w:r>
      <w:r w:rsidRPr="00327FA7">
        <w:t>N</w:t>
      </w:r>
      <w:r>
        <w:t>umbers</w:t>
      </w:r>
      <w:r>
        <w:tab/>
      </w:r>
      <w:r>
        <w:fldChar w:fldCharType="begin" w:fldLock="1"/>
      </w:r>
      <w:r>
        <w:instrText xml:space="preserve"> PAGEREF _Toc533190449 \h </w:instrText>
      </w:r>
      <w:r>
        <w:fldChar w:fldCharType="separate"/>
      </w:r>
      <w:r>
        <w:t>14</w:t>
      </w:r>
      <w:r>
        <w:fldChar w:fldCharType="end"/>
      </w:r>
    </w:p>
    <w:p w:rsidR="007D5374" w:rsidRPr="004C6A02" w:rsidRDefault="007D5374">
      <w:pPr>
        <w:pStyle w:val="TOC3"/>
        <w:rPr>
          <w:rFonts w:ascii="Calibri" w:hAnsi="Calibri"/>
          <w:sz w:val="22"/>
          <w:szCs w:val="22"/>
          <w:lang w:eastAsia="en-GB"/>
        </w:rPr>
      </w:pPr>
      <w:r>
        <w:t>4.2.1</w:t>
      </w:r>
      <w:r w:rsidRPr="004C6A02">
        <w:rPr>
          <w:rFonts w:ascii="Calibri" w:hAnsi="Calibri"/>
          <w:sz w:val="22"/>
          <w:szCs w:val="22"/>
          <w:lang w:eastAsia="en-GB"/>
        </w:rPr>
        <w:tab/>
      </w:r>
      <w:r>
        <w:t>General</w:t>
      </w:r>
      <w:r>
        <w:tab/>
      </w:r>
      <w:r>
        <w:fldChar w:fldCharType="begin" w:fldLock="1"/>
      </w:r>
      <w:r>
        <w:instrText xml:space="preserve"> PAGEREF _Toc533190450 \h </w:instrText>
      </w:r>
      <w:r>
        <w:fldChar w:fldCharType="separate"/>
      </w:r>
      <w:r>
        <w:t>14</w:t>
      </w:r>
      <w:r>
        <w:fldChar w:fldCharType="end"/>
      </w:r>
    </w:p>
    <w:p w:rsidR="007D5374" w:rsidRPr="004C6A02" w:rsidRDefault="007D5374">
      <w:pPr>
        <w:pStyle w:val="TOC3"/>
        <w:rPr>
          <w:rFonts w:ascii="Calibri" w:hAnsi="Calibri"/>
          <w:sz w:val="22"/>
          <w:szCs w:val="22"/>
          <w:lang w:eastAsia="en-GB"/>
        </w:rPr>
      </w:pPr>
      <w:r>
        <w:t>4.2.2</w:t>
      </w:r>
      <w:r w:rsidRPr="004C6A02">
        <w:rPr>
          <w:rFonts w:ascii="Calibri" w:hAnsi="Calibri"/>
          <w:sz w:val="22"/>
          <w:szCs w:val="22"/>
          <w:lang w:eastAsia="en-GB"/>
        </w:rPr>
        <w:tab/>
      </w:r>
      <w:r>
        <w:t xml:space="preserve">Request </w:t>
      </w:r>
      <w:r w:rsidRPr="00327FA7">
        <w:t>M</w:t>
      </w:r>
      <w:r>
        <w:t>essage</w:t>
      </w:r>
      <w:r>
        <w:tab/>
      </w:r>
      <w:r>
        <w:fldChar w:fldCharType="begin" w:fldLock="1"/>
      </w:r>
      <w:r>
        <w:instrText xml:space="preserve"> PAGEREF _Toc533190451 \h </w:instrText>
      </w:r>
      <w:r>
        <w:fldChar w:fldCharType="separate"/>
      </w:r>
      <w:r>
        <w:t>15</w:t>
      </w:r>
      <w:r>
        <w:fldChar w:fldCharType="end"/>
      </w:r>
    </w:p>
    <w:p w:rsidR="007D5374" w:rsidRPr="004C6A02" w:rsidRDefault="007D5374">
      <w:pPr>
        <w:pStyle w:val="TOC3"/>
        <w:rPr>
          <w:rFonts w:ascii="Calibri" w:hAnsi="Calibri"/>
          <w:sz w:val="22"/>
          <w:szCs w:val="22"/>
          <w:lang w:eastAsia="en-GB"/>
        </w:rPr>
      </w:pPr>
      <w:r>
        <w:t>4.2.3</w:t>
      </w:r>
      <w:r w:rsidRPr="004C6A02">
        <w:rPr>
          <w:rFonts w:ascii="Calibri" w:hAnsi="Calibri"/>
          <w:sz w:val="22"/>
          <w:szCs w:val="22"/>
          <w:lang w:eastAsia="en-GB"/>
        </w:rPr>
        <w:tab/>
      </w:r>
      <w:r>
        <w:t xml:space="preserve">Response </w:t>
      </w:r>
      <w:r w:rsidRPr="00327FA7">
        <w:t>M</w:t>
      </w:r>
      <w:r>
        <w:t>essage</w:t>
      </w:r>
      <w:r>
        <w:tab/>
      </w:r>
      <w:r>
        <w:fldChar w:fldCharType="begin" w:fldLock="1"/>
      </w:r>
      <w:r>
        <w:instrText xml:space="preserve"> PAGEREF _Toc533190452 \h </w:instrText>
      </w:r>
      <w:r>
        <w:fldChar w:fldCharType="separate"/>
      </w:r>
      <w:r>
        <w:t>15</w:t>
      </w:r>
      <w:r>
        <w:fldChar w:fldCharType="end"/>
      </w:r>
    </w:p>
    <w:p w:rsidR="007D5374" w:rsidRPr="004C6A02" w:rsidRDefault="007D5374">
      <w:pPr>
        <w:pStyle w:val="TOC2"/>
        <w:rPr>
          <w:rFonts w:ascii="Calibri" w:hAnsi="Calibri"/>
          <w:sz w:val="22"/>
          <w:szCs w:val="22"/>
          <w:lang w:eastAsia="en-GB"/>
        </w:rPr>
      </w:pPr>
      <w:r>
        <w:t>4.3</w:t>
      </w:r>
      <w:r w:rsidRPr="004C6A02">
        <w:rPr>
          <w:rFonts w:ascii="Calibri" w:hAnsi="Calibri"/>
          <w:sz w:val="22"/>
          <w:szCs w:val="22"/>
          <w:lang w:eastAsia="en-GB"/>
        </w:rPr>
        <w:tab/>
      </w:r>
      <w:r>
        <w:t xml:space="preserve">IP </w:t>
      </w:r>
      <w:r w:rsidRPr="00327FA7">
        <w:t>H</w:t>
      </w:r>
      <w:r>
        <w:t xml:space="preserve">eader and IP </w:t>
      </w:r>
      <w:r w:rsidRPr="00327FA7">
        <w:t>A</w:t>
      </w:r>
      <w:r>
        <w:t>ddresses</w:t>
      </w:r>
      <w:r>
        <w:tab/>
      </w:r>
      <w:r>
        <w:fldChar w:fldCharType="begin" w:fldLock="1"/>
      </w:r>
      <w:r>
        <w:instrText xml:space="preserve"> PAGEREF _Toc533190453 \h </w:instrText>
      </w:r>
      <w:r>
        <w:fldChar w:fldCharType="separate"/>
      </w:r>
      <w:r>
        <w:t>15</w:t>
      </w:r>
      <w:r>
        <w:fldChar w:fldCharType="end"/>
      </w:r>
    </w:p>
    <w:p w:rsidR="007D5374" w:rsidRPr="004C6A02" w:rsidRDefault="007D5374">
      <w:pPr>
        <w:pStyle w:val="TOC3"/>
        <w:rPr>
          <w:rFonts w:ascii="Calibri" w:hAnsi="Calibri"/>
          <w:sz w:val="22"/>
          <w:szCs w:val="22"/>
          <w:lang w:eastAsia="en-GB"/>
        </w:rPr>
      </w:pPr>
      <w:r>
        <w:t>4.3.1</w:t>
      </w:r>
      <w:r w:rsidRPr="004C6A02">
        <w:rPr>
          <w:rFonts w:ascii="Calibri" w:hAnsi="Calibri"/>
          <w:sz w:val="22"/>
          <w:szCs w:val="22"/>
          <w:lang w:eastAsia="en-GB"/>
        </w:rPr>
        <w:tab/>
      </w:r>
      <w:r>
        <w:t>General</w:t>
      </w:r>
      <w:r>
        <w:tab/>
      </w:r>
      <w:r>
        <w:fldChar w:fldCharType="begin" w:fldLock="1"/>
      </w:r>
      <w:r>
        <w:instrText xml:space="preserve"> PAGEREF _Toc533190454 \h </w:instrText>
      </w:r>
      <w:r>
        <w:fldChar w:fldCharType="separate"/>
      </w:r>
      <w:r>
        <w:t>15</w:t>
      </w:r>
      <w:r>
        <w:fldChar w:fldCharType="end"/>
      </w:r>
    </w:p>
    <w:p w:rsidR="007D5374" w:rsidRPr="004C6A02" w:rsidRDefault="007D5374">
      <w:pPr>
        <w:pStyle w:val="TOC3"/>
        <w:rPr>
          <w:rFonts w:ascii="Calibri" w:hAnsi="Calibri"/>
          <w:sz w:val="22"/>
          <w:szCs w:val="22"/>
          <w:lang w:eastAsia="en-GB"/>
        </w:rPr>
      </w:pPr>
      <w:r>
        <w:t>4.3.2</w:t>
      </w:r>
      <w:r w:rsidRPr="004C6A02">
        <w:rPr>
          <w:rFonts w:ascii="Calibri" w:hAnsi="Calibri"/>
          <w:sz w:val="22"/>
          <w:szCs w:val="22"/>
          <w:lang w:eastAsia="en-GB"/>
        </w:rPr>
        <w:tab/>
      </w:r>
      <w:r>
        <w:t>Request Message</w:t>
      </w:r>
      <w:r>
        <w:tab/>
      </w:r>
      <w:r>
        <w:fldChar w:fldCharType="begin" w:fldLock="1"/>
      </w:r>
      <w:r>
        <w:instrText xml:space="preserve"> PAGEREF _Toc533190455 \h </w:instrText>
      </w:r>
      <w:r>
        <w:fldChar w:fldCharType="separate"/>
      </w:r>
      <w:r>
        <w:t>15</w:t>
      </w:r>
      <w:r>
        <w:fldChar w:fldCharType="end"/>
      </w:r>
    </w:p>
    <w:p w:rsidR="007D5374" w:rsidRPr="004C6A02" w:rsidRDefault="007D5374">
      <w:pPr>
        <w:pStyle w:val="TOC3"/>
        <w:rPr>
          <w:rFonts w:ascii="Calibri" w:hAnsi="Calibri"/>
          <w:sz w:val="22"/>
          <w:szCs w:val="22"/>
          <w:lang w:eastAsia="en-GB"/>
        </w:rPr>
      </w:pPr>
      <w:r>
        <w:t>4.3.3</w:t>
      </w:r>
      <w:r w:rsidRPr="004C6A02">
        <w:rPr>
          <w:rFonts w:ascii="Calibri" w:hAnsi="Calibri"/>
          <w:sz w:val="22"/>
          <w:szCs w:val="22"/>
          <w:lang w:eastAsia="en-GB"/>
        </w:rPr>
        <w:tab/>
      </w:r>
      <w:r>
        <w:t>Response Message</w:t>
      </w:r>
      <w:r>
        <w:tab/>
      </w:r>
      <w:r>
        <w:fldChar w:fldCharType="begin" w:fldLock="1"/>
      </w:r>
      <w:r>
        <w:instrText xml:space="preserve"> PAGEREF _Toc533190456 \h </w:instrText>
      </w:r>
      <w:r>
        <w:fldChar w:fldCharType="separate"/>
      </w:r>
      <w:r>
        <w:t>15</w:t>
      </w:r>
      <w:r>
        <w:fldChar w:fldCharType="end"/>
      </w:r>
    </w:p>
    <w:p w:rsidR="007D5374" w:rsidRPr="004C6A02" w:rsidRDefault="007D5374">
      <w:pPr>
        <w:pStyle w:val="TOC2"/>
        <w:rPr>
          <w:rFonts w:ascii="Calibri" w:hAnsi="Calibri"/>
          <w:sz w:val="22"/>
          <w:szCs w:val="22"/>
          <w:lang w:eastAsia="en-GB"/>
        </w:rPr>
      </w:pPr>
      <w:r>
        <w:t>4.4</w:t>
      </w:r>
      <w:r w:rsidRPr="004C6A02">
        <w:rPr>
          <w:rFonts w:ascii="Calibri" w:hAnsi="Calibri"/>
          <w:sz w:val="22"/>
          <w:szCs w:val="22"/>
          <w:lang w:eastAsia="en-GB"/>
        </w:rPr>
        <w:tab/>
      </w:r>
      <w:r>
        <w:t>Layer 2</w:t>
      </w:r>
      <w:r>
        <w:tab/>
      </w:r>
      <w:r>
        <w:fldChar w:fldCharType="begin" w:fldLock="1"/>
      </w:r>
      <w:r>
        <w:instrText xml:space="preserve"> PAGEREF _Toc533190457 \h </w:instrText>
      </w:r>
      <w:r>
        <w:fldChar w:fldCharType="separate"/>
      </w:r>
      <w:r>
        <w:t>15</w:t>
      </w:r>
      <w:r>
        <w:fldChar w:fldCharType="end"/>
      </w:r>
    </w:p>
    <w:p w:rsidR="007D5374" w:rsidRPr="004C6A02" w:rsidRDefault="007D5374">
      <w:pPr>
        <w:pStyle w:val="TOC2"/>
        <w:rPr>
          <w:rFonts w:ascii="Calibri" w:hAnsi="Calibri"/>
          <w:sz w:val="22"/>
          <w:szCs w:val="22"/>
          <w:lang w:eastAsia="en-GB"/>
        </w:rPr>
      </w:pPr>
      <w:r>
        <w:t>4.5</w:t>
      </w:r>
      <w:r w:rsidRPr="004C6A02">
        <w:rPr>
          <w:rFonts w:ascii="Calibri" w:hAnsi="Calibri"/>
          <w:sz w:val="22"/>
          <w:szCs w:val="22"/>
          <w:lang w:eastAsia="en-GB"/>
        </w:rPr>
        <w:tab/>
      </w:r>
      <w:r>
        <w:t>Layer 1</w:t>
      </w:r>
      <w:r>
        <w:tab/>
      </w:r>
      <w:r>
        <w:fldChar w:fldCharType="begin" w:fldLock="1"/>
      </w:r>
      <w:r>
        <w:instrText xml:space="preserve"> PAGEREF _Toc533190458 \h </w:instrText>
      </w:r>
      <w:r>
        <w:fldChar w:fldCharType="separate"/>
      </w:r>
      <w:r>
        <w:t>15</w:t>
      </w:r>
      <w:r>
        <w:fldChar w:fldCharType="end"/>
      </w:r>
    </w:p>
    <w:p w:rsidR="007D5374" w:rsidRPr="004C6A02" w:rsidRDefault="007D5374">
      <w:pPr>
        <w:pStyle w:val="TOC1"/>
        <w:rPr>
          <w:rFonts w:ascii="Calibri" w:hAnsi="Calibri"/>
          <w:szCs w:val="22"/>
          <w:lang w:eastAsia="en-GB"/>
        </w:rPr>
      </w:pPr>
      <w:r>
        <w:t>5</w:t>
      </w:r>
      <w:r w:rsidRPr="004C6A02">
        <w:rPr>
          <w:rFonts w:ascii="Calibri" w:hAnsi="Calibri"/>
          <w:szCs w:val="22"/>
          <w:lang w:eastAsia="en-GB"/>
        </w:rPr>
        <w:tab/>
      </w:r>
      <w:r>
        <w:t>General description</w:t>
      </w:r>
      <w:r>
        <w:tab/>
      </w:r>
      <w:r>
        <w:fldChar w:fldCharType="begin" w:fldLock="1"/>
      </w:r>
      <w:r>
        <w:instrText xml:space="preserve"> PAGEREF _Toc533190459 \h </w:instrText>
      </w:r>
      <w:r>
        <w:fldChar w:fldCharType="separate"/>
      </w:r>
      <w:r>
        <w:t>16</w:t>
      </w:r>
      <w:r>
        <w:fldChar w:fldCharType="end"/>
      </w:r>
    </w:p>
    <w:p w:rsidR="007D5374" w:rsidRPr="004C6A02" w:rsidRDefault="007D5374">
      <w:pPr>
        <w:pStyle w:val="TOC2"/>
        <w:rPr>
          <w:rFonts w:ascii="Calibri" w:hAnsi="Calibri"/>
          <w:sz w:val="22"/>
          <w:szCs w:val="22"/>
          <w:lang w:eastAsia="en-GB"/>
        </w:rPr>
      </w:pPr>
      <w:r>
        <w:t>5.1</w:t>
      </w:r>
      <w:r w:rsidRPr="004C6A02">
        <w:rPr>
          <w:rFonts w:ascii="Calibri" w:hAnsi="Calibri"/>
          <w:sz w:val="22"/>
          <w:szCs w:val="22"/>
          <w:lang w:eastAsia="en-GB"/>
        </w:rPr>
        <w:tab/>
      </w:r>
      <w:r>
        <w:t>Introduction</w:t>
      </w:r>
      <w:r>
        <w:tab/>
      </w:r>
      <w:r>
        <w:fldChar w:fldCharType="begin" w:fldLock="1"/>
      </w:r>
      <w:r>
        <w:instrText xml:space="preserve"> PAGEREF _Toc533190460 \h </w:instrText>
      </w:r>
      <w:r>
        <w:fldChar w:fldCharType="separate"/>
      </w:r>
      <w:r>
        <w:t>16</w:t>
      </w:r>
      <w:r>
        <w:fldChar w:fldCharType="end"/>
      </w:r>
    </w:p>
    <w:p w:rsidR="007D5374" w:rsidRPr="004C6A02" w:rsidRDefault="007D5374">
      <w:pPr>
        <w:pStyle w:val="TOC2"/>
        <w:rPr>
          <w:rFonts w:ascii="Calibri" w:hAnsi="Calibri"/>
          <w:sz w:val="22"/>
          <w:szCs w:val="22"/>
          <w:lang w:eastAsia="en-GB"/>
        </w:rPr>
      </w:pPr>
      <w:r>
        <w:t>5.</w:t>
      </w:r>
      <w:r w:rsidRPr="00327FA7">
        <w:rPr>
          <w:lang w:val="en-US"/>
        </w:rPr>
        <w:t>2</w:t>
      </w:r>
      <w:r w:rsidRPr="004C6A02">
        <w:rPr>
          <w:rFonts w:ascii="Calibri" w:hAnsi="Calibri"/>
          <w:sz w:val="22"/>
          <w:szCs w:val="22"/>
          <w:lang w:eastAsia="en-GB"/>
        </w:rPr>
        <w:tab/>
      </w:r>
      <w:r>
        <w:t>Packet Forwarding Model</w:t>
      </w:r>
      <w:r>
        <w:tab/>
      </w:r>
      <w:r>
        <w:fldChar w:fldCharType="begin" w:fldLock="1"/>
      </w:r>
      <w:r>
        <w:instrText xml:space="preserve"> PAGEREF _Toc533190461 \h </w:instrText>
      </w:r>
      <w:r>
        <w:fldChar w:fldCharType="separate"/>
      </w:r>
      <w:r>
        <w:t>16</w:t>
      </w:r>
      <w:r>
        <w:fldChar w:fldCharType="end"/>
      </w:r>
    </w:p>
    <w:p w:rsidR="007D5374" w:rsidRPr="004C6A02" w:rsidRDefault="007D5374">
      <w:pPr>
        <w:pStyle w:val="TOC3"/>
        <w:rPr>
          <w:rFonts w:ascii="Calibri" w:hAnsi="Calibri"/>
          <w:sz w:val="22"/>
          <w:szCs w:val="22"/>
          <w:lang w:eastAsia="en-GB"/>
        </w:rPr>
      </w:pPr>
      <w:r w:rsidRPr="007D5374">
        <w:t>5.2.1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_Toc533190462 \h </w:instrText>
      </w:r>
      <w:r>
        <w:fldChar w:fldCharType="separate"/>
      </w:r>
      <w:r>
        <w:t>16</w:t>
      </w:r>
      <w:r>
        <w:fldChar w:fldCharType="end"/>
      </w:r>
    </w:p>
    <w:p w:rsidR="007D5374" w:rsidRPr="004C6A02" w:rsidRDefault="007D5374">
      <w:pPr>
        <w:pStyle w:val="TOC3"/>
        <w:rPr>
          <w:rFonts w:ascii="Calibri" w:hAnsi="Calibri"/>
          <w:sz w:val="22"/>
          <w:szCs w:val="22"/>
          <w:lang w:eastAsia="en-GB"/>
        </w:rPr>
      </w:pPr>
      <w:r w:rsidRPr="007D5374">
        <w:t>5.2.1A</w:t>
      </w:r>
      <w:r w:rsidRPr="004C6A02">
        <w:rPr>
          <w:rFonts w:ascii="Calibri" w:hAnsi="Calibri"/>
          <w:sz w:val="22"/>
          <w:szCs w:val="22"/>
          <w:lang w:eastAsia="en-GB"/>
        </w:rPr>
        <w:tab/>
      </w:r>
      <w:r w:rsidRPr="00327FA7">
        <w:rPr>
          <w:lang w:val="en-US"/>
        </w:rPr>
        <w:t>Packet Detection Rule Handling</w:t>
      </w:r>
      <w:r>
        <w:tab/>
      </w:r>
      <w:r>
        <w:fldChar w:fldCharType="begin" w:fldLock="1"/>
      </w:r>
      <w:r>
        <w:instrText xml:space="preserve"> PAGEREF _Toc533190463 \h </w:instrText>
      </w:r>
      <w:r>
        <w:fldChar w:fldCharType="separate"/>
      </w:r>
      <w:r>
        <w:t>18</w:t>
      </w:r>
      <w:r>
        <w:fldChar w:fldCharType="end"/>
      </w:r>
    </w:p>
    <w:p w:rsidR="007D5374" w:rsidRPr="004C6A02" w:rsidRDefault="007D5374">
      <w:pPr>
        <w:pStyle w:val="TOC4"/>
        <w:rPr>
          <w:rFonts w:ascii="Calibri" w:hAnsi="Calibri"/>
          <w:sz w:val="22"/>
          <w:szCs w:val="22"/>
          <w:lang w:eastAsia="en-GB"/>
        </w:rPr>
      </w:pPr>
      <w:r w:rsidRPr="007D5374">
        <w:t>5.2.1A.1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_Toc533190464 \h </w:instrText>
      </w:r>
      <w:r>
        <w:fldChar w:fldCharType="separate"/>
      </w:r>
      <w:r>
        <w:t>18</w:t>
      </w:r>
      <w:r>
        <w:fldChar w:fldCharType="end"/>
      </w:r>
    </w:p>
    <w:p w:rsidR="007D5374" w:rsidRPr="004C6A02" w:rsidRDefault="007D5374">
      <w:pPr>
        <w:pStyle w:val="TOC4"/>
        <w:rPr>
          <w:rFonts w:ascii="Calibri" w:hAnsi="Calibri"/>
          <w:sz w:val="22"/>
          <w:szCs w:val="22"/>
          <w:lang w:eastAsia="en-GB"/>
        </w:rPr>
      </w:pPr>
      <w:r>
        <w:t>5.2.1A</w:t>
      </w:r>
      <w:r w:rsidRPr="00327FA7">
        <w:rPr>
          <w:lang w:val="de-DE"/>
        </w:rPr>
        <w:t>.2</w:t>
      </w:r>
      <w:r w:rsidRPr="004C6A02">
        <w:rPr>
          <w:rFonts w:ascii="Calibri" w:hAnsi="Calibri"/>
          <w:sz w:val="22"/>
          <w:szCs w:val="22"/>
          <w:lang w:eastAsia="en-GB"/>
        </w:rPr>
        <w:tab/>
      </w:r>
      <w:r>
        <w:t>PDI Optimization</w:t>
      </w:r>
      <w:r>
        <w:tab/>
      </w:r>
      <w:r>
        <w:fldChar w:fldCharType="begin" w:fldLock="1"/>
      </w:r>
      <w:r>
        <w:instrText xml:space="preserve"> PAGEREF _Toc533190465 \h </w:instrText>
      </w:r>
      <w:r>
        <w:fldChar w:fldCharType="separate"/>
      </w:r>
      <w:r>
        <w:t>18</w:t>
      </w:r>
      <w:r>
        <w:fldChar w:fldCharType="end"/>
      </w:r>
    </w:p>
    <w:p w:rsidR="007D5374" w:rsidRPr="004C6A02" w:rsidRDefault="007D5374">
      <w:pPr>
        <w:pStyle w:val="TOC4"/>
        <w:rPr>
          <w:rFonts w:ascii="Calibri" w:hAnsi="Calibri"/>
          <w:sz w:val="22"/>
          <w:szCs w:val="22"/>
          <w:lang w:eastAsia="en-GB"/>
        </w:rPr>
      </w:pPr>
      <w:r>
        <w:t>5.2.1A</w:t>
      </w:r>
      <w:r w:rsidRPr="00327FA7">
        <w:rPr>
          <w:lang w:val="de-DE"/>
        </w:rPr>
        <w:t>.2A</w:t>
      </w:r>
      <w:r w:rsidRPr="004C6A02">
        <w:rPr>
          <w:rFonts w:ascii="Calibri" w:hAnsi="Calibri"/>
          <w:sz w:val="22"/>
          <w:szCs w:val="22"/>
          <w:lang w:eastAsia="en-GB"/>
        </w:rPr>
        <w:tab/>
      </w:r>
      <w:r>
        <w:t>Provisioning of SDF filters</w:t>
      </w:r>
      <w:r>
        <w:tab/>
      </w:r>
      <w:r>
        <w:fldChar w:fldCharType="begin" w:fldLock="1"/>
      </w:r>
      <w:r>
        <w:instrText xml:space="preserve"> PAGEREF _Toc533190466 \h </w:instrText>
      </w:r>
      <w:r>
        <w:fldChar w:fldCharType="separate"/>
      </w:r>
      <w:r>
        <w:t>19</w:t>
      </w:r>
      <w:r>
        <w:fldChar w:fldCharType="end"/>
      </w:r>
    </w:p>
    <w:p w:rsidR="007D5374" w:rsidRPr="004C6A02" w:rsidRDefault="007D5374">
      <w:pPr>
        <w:pStyle w:val="TOC4"/>
        <w:rPr>
          <w:rFonts w:ascii="Calibri" w:hAnsi="Calibri"/>
          <w:sz w:val="22"/>
          <w:szCs w:val="22"/>
          <w:lang w:eastAsia="en-GB"/>
        </w:rPr>
      </w:pPr>
      <w:r>
        <w:t>5.2.1A</w:t>
      </w:r>
      <w:r w:rsidRPr="00327FA7">
        <w:rPr>
          <w:lang w:val="de-DE"/>
        </w:rPr>
        <w:t>.3</w:t>
      </w:r>
      <w:r w:rsidRPr="004C6A02">
        <w:rPr>
          <w:rFonts w:ascii="Calibri" w:hAnsi="Calibri"/>
          <w:sz w:val="22"/>
          <w:szCs w:val="22"/>
          <w:lang w:eastAsia="en-GB"/>
        </w:rPr>
        <w:tab/>
      </w:r>
      <w:r>
        <w:t>Bidirectional SDF Filters</w:t>
      </w:r>
      <w:r>
        <w:tab/>
      </w:r>
      <w:r>
        <w:fldChar w:fldCharType="begin" w:fldLock="1"/>
      </w:r>
      <w:r>
        <w:instrText xml:space="preserve"> PAGEREF _Toc533190467 \h </w:instrText>
      </w:r>
      <w:r>
        <w:fldChar w:fldCharType="separate"/>
      </w:r>
      <w:r>
        <w:t>19</w:t>
      </w:r>
      <w:r>
        <w:fldChar w:fldCharType="end"/>
      </w:r>
    </w:p>
    <w:p w:rsidR="007D5374" w:rsidRPr="004C6A02" w:rsidRDefault="007D5374">
      <w:pPr>
        <w:pStyle w:val="TOC3"/>
        <w:rPr>
          <w:rFonts w:ascii="Calibri" w:hAnsi="Calibri"/>
          <w:sz w:val="22"/>
          <w:szCs w:val="22"/>
          <w:lang w:eastAsia="en-GB"/>
        </w:rPr>
      </w:pPr>
      <w:r w:rsidRPr="007D5374">
        <w:t>5.2.2</w:t>
      </w:r>
      <w:r w:rsidRPr="004C6A02">
        <w:rPr>
          <w:rFonts w:ascii="Calibri" w:hAnsi="Calibri"/>
          <w:sz w:val="22"/>
          <w:szCs w:val="22"/>
          <w:lang w:eastAsia="en-GB"/>
        </w:rPr>
        <w:tab/>
      </w:r>
      <w:r w:rsidRPr="00327FA7">
        <w:rPr>
          <w:lang w:val="en-US"/>
        </w:rPr>
        <w:t>Usage Reporting Rule Handling</w:t>
      </w:r>
      <w:r>
        <w:tab/>
      </w:r>
      <w:r>
        <w:fldChar w:fldCharType="begin" w:fldLock="1"/>
      </w:r>
      <w:r>
        <w:instrText xml:space="preserve"> PAGEREF _Toc533190468 \h </w:instrText>
      </w:r>
      <w:r>
        <w:fldChar w:fldCharType="separate"/>
      </w:r>
      <w:r>
        <w:t>19</w:t>
      </w:r>
      <w:r>
        <w:fldChar w:fldCharType="end"/>
      </w:r>
    </w:p>
    <w:p w:rsidR="007D5374" w:rsidRPr="004C6A02" w:rsidRDefault="007D5374">
      <w:pPr>
        <w:pStyle w:val="TOC4"/>
        <w:rPr>
          <w:rFonts w:ascii="Calibri" w:hAnsi="Calibri"/>
          <w:sz w:val="22"/>
          <w:szCs w:val="22"/>
          <w:lang w:eastAsia="en-GB"/>
        </w:rPr>
      </w:pPr>
      <w:r w:rsidRPr="007D5374">
        <w:t>5.2.2.1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_Toc533190469 \h </w:instrText>
      </w:r>
      <w:r>
        <w:fldChar w:fldCharType="separate"/>
      </w:r>
      <w:r>
        <w:t>19</w:t>
      </w:r>
      <w:r>
        <w:fldChar w:fldCharType="end"/>
      </w:r>
    </w:p>
    <w:p w:rsidR="007D5374" w:rsidRPr="004C6A02" w:rsidRDefault="007D5374">
      <w:pPr>
        <w:pStyle w:val="TOC4"/>
        <w:rPr>
          <w:rFonts w:ascii="Calibri" w:hAnsi="Calibri"/>
          <w:sz w:val="22"/>
          <w:szCs w:val="22"/>
          <w:lang w:eastAsia="en-GB"/>
        </w:rPr>
      </w:pPr>
      <w:r w:rsidRPr="007D5374">
        <w:t>5.2.2.2</w:t>
      </w:r>
      <w:r w:rsidRPr="004C6A02">
        <w:rPr>
          <w:rFonts w:ascii="Calibri" w:hAnsi="Calibri"/>
          <w:sz w:val="22"/>
          <w:szCs w:val="22"/>
          <w:lang w:eastAsia="en-GB"/>
        </w:rPr>
        <w:tab/>
      </w:r>
      <w:r w:rsidRPr="00327FA7">
        <w:rPr>
          <w:lang w:val="en-US"/>
        </w:rPr>
        <w:t>Provisioning of Usage Reporting Rule in the UP function</w:t>
      </w:r>
      <w:r>
        <w:tab/>
      </w:r>
      <w:r>
        <w:fldChar w:fldCharType="begin" w:fldLock="1"/>
      </w:r>
      <w:r>
        <w:instrText xml:space="preserve"> PAGEREF _Toc533190470 \h </w:instrText>
      </w:r>
      <w:r>
        <w:fldChar w:fldCharType="separate"/>
      </w:r>
      <w:r>
        <w:t>20</w:t>
      </w:r>
      <w:r>
        <w:fldChar w:fldCharType="end"/>
      </w:r>
    </w:p>
    <w:p w:rsidR="007D5374" w:rsidRPr="004C6A02" w:rsidRDefault="007D5374">
      <w:pPr>
        <w:pStyle w:val="TOC5"/>
        <w:rPr>
          <w:rFonts w:ascii="Calibri" w:hAnsi="Calibri"/>
          <w:sz w:val="22"/>
          <w:szCs w:val="22"/>
          <w:lang w:eastAsia="en-GB"/>
        </w:rPr>
      </w:pPr>
      <w:r>
        <w:t>5.2.2.2.1</w:t>
      </w:r>
      <w:r w:rsidRPr="004C6A02">
        <w:rPr>
          <w:rFonts w:ascii="Calibri" w:hAnsi="Calibri"/>
          <w:sz w:val="22"/>
          <w:szCs w:val="22"/>
        </w:rPr>
        <w:tab/>
      </w:r>
      <w:r>
        <w:rPr>
          <w:lang w:eastAsia="zh-CN"/>
        </w:rPr>
        <w:t>General</w:t>
      </w:r>
      <w:r>
        <w:tab/>
      </w:r>
      <w:r>
        <w:fldChar w:fldCharType="begin" w:fldLock="1"/>
      </w:r>
      <w:r>
        <w:instrText xml:space="preserve"> PAGEREF _Toc533190471 \h </w:instrText>
      </w:r>
      <w:r>
        <w:fldChar w:fldCharType="separate"/>
      </w:r>
      <w:r>
        <w:t>20</w:t>
      </w:r>
      <w:r>
        <w:fldChar w:fldCharType="end"/>
      </w:r>
    </w:p>
    <w:p w:rsidR="007D5374" w:rsidRPr="004C6A02" w:rsidRDefault="007D5374">
      <w:pPr>
        <w:pStyle w:val="TOC5"/>
        <w:rPr>
          <w:rFonts w:ascii="Calibri" w:hAnsi="Calibri"/>
          <w:sz w:val="22"/>
          <w:szCs w:val="22"/>
          <w:lang w:eastAsia="en-GB"/>
        </w:rPr>
      </w:pPr>
      <w:r>
        <w:t>5.2.2.2.2</w:t>
      </w:r>
      <w:r w:rsidRPr="004C6A02">
        <w:rPr>
          <w:rFonts w:ascii="Calibri" w:hAnsi="Calibri"/>
          <w:sz w:val="22"/>
          <w:szCs w:val="22"/>
        </w:rPr>
        <w:tab/>
      </w:r>
      <w:r>
        <w:rPr>
          <w:lang w:eastAsia="zh-CN"/>
        </w:rPr>
        <w:t>Credit pooling</w:t>
      </w:r>
      <w:r>
        <w:tab/>
      </w:r>
      <w:r>
        <w:fldChar w:fldCharType="begin" w:fldLock="1"/>
      </w:r>
      <w:r>
        <w:instrText xml:space="preserve"> PAGEREF _Toc533190472 \h </w:instrText>
      </w:r>
      <w:r>
        <w:fldChar w:fldCharType="separate"/>
      </w:r>
      <w:r>
        <w:t>23</w:t>
      </w:r>
      <w:r>
        <w:fldChar w:fldCharType="end"/>
      </w:r>
    </w:p>
    <w:p w:rsidR="007D5374" w:rsidRPr="004C6A02" w:rsidRDefault="007D5374">
      <w:pPr>
        <w:pStyle w:val="TOC4"/>
        <w:rPr>
          <w:rFonts w:ascii="Calibri" w:hAnsi="Calibri"/>
          <w:sz w:val="22"/>
          <w:szCs w:val="22"/>
          <w:lang w:eastAsia="en-GB"/>
        </w:rPr>
      </w:pPr>
      <w:r w:rsidRPr="007D5374">
        <w:t>5.2.2.3</w:t>
      </w:r>
      <w:r w:rsidRPr="004C6A02">
        <w:rPr>
          <w:rFonts w:ascii="Calibri" w:hAnsi="Calibri"/>
          <w:sz w:val="22"/>
          <w:szCs w:val="22"/>
          <w:lang w:eastAsia="en-GB"/>
        </w:rPr>
        <w:tab/>
      </w:r>
      <w:r w:rsidRPr="00327FA7">
        <w:rPr>
          <w:lang w:val="en-US"/>
        </w:rPr>
        <w:t>Reporting of Usage Report to the CP function</w:t>
      </w:r>
      <w:r>
        <w:tab/>
      </w:r>
      <w:r>
        <w:fldChar w:fldCharType="begin" w:fldLock="1"/>
      </w:r>
      <w:r>
        <w:instrText xml:space="preserve"> PAGEREF _Toc533190473 \h </w:instrText>
      </w:r>
      <w:r>
        <w:fldChar w:fldCharType="separate"/>
      </w:r>
      <w:r>
        <w:t>24</w:t>
      </w:r>
      <w:r>
        <w:fldChar w:fldCharType="end"/>
      </w:r>
    </w:p>
    <w:p w:rsidR="007D5374" w:rsidRPr="004C6A02" w:rsidRDefault="007D5374">
      <w:pPr>
        <w:pStyle w:val="TOC5"/>
        <w:rPr>
          <w:rFonts w:ascii="Calibri" w:hAnsi="Calibri"/>
          <w:sz w:val="22"/>
          <w:szCs w:val="22"/>
          <w:lang w:eastAsia="en-GB"/>
        </w:rPr>
      </w:pPr>
      <w:r>
        <w:t>5.2.2.3.1</w:t>
      </w:r>
      <w:r w:rsidRPr="004C6A02">
        <w:rPr>
          <w:rFonts w:ascii="Calibri" w:hAnsi="Calibri"/>
          <w:sz w:val="22"/>
          <w:szCs w:val="22"/>
        </w:rPr>
        <w:tab/>
      </w:r>
      <w:r>
        <w:rPr>
          <w:lang w:eastAsia="zh-CN"/>
        </w:rPr>
        <w:t>General</w:t>
      </w:r>
      <w:r>
        <w:tab/>
      </w:r>
      <w:r>
        <w:fldChar w:fldCharType="begin" w:fldLock="1"/>
      </w:r>
      <w:r>
        <w:instrText xml:space="preserve"> PAGEREF _Toc533190474 \h </w:instrText>
      </w:r>
      <w:r>
        <w:fldChar w:fldCharType="separate"/>
      </w:r>
      <w:r>
        <w:t>24</w:t>
      </w:r>
      <w:r>
        <w:fldChar w:fldCharType="end"/>
      </w:r>
    </w:p>
    <w:p w:rsidR="007D5374" w:rsidRPr="004C6A02" w:rsidRDefault="007D5374">
      <w:pPr>
        <w:pStyle w:val="TOC5"/>
        <w:rPr>
          <w:rFonts w:ascii="Calibri" w:hAnsi="Calibri"/>
          <w:sz w:val="22"/>
          <w:szCs w:val="22"/>
          <w:lang w:eastAsia="en-GB"/>
        </w:rPr>
      </w:pPr>
      <w:r>
        <w:t>5.2.2.3.2</w:t>
      </w:r>
      <w:r w:rsidRPr="004C6A02">
        <w:rPr>
          <w:rFonts w:ascii="Calibri" w:hAnsi="Calibri"/>
          <w:sz w:val="22"/>
          <w:szCs w:val="22"/>
        </w:rPr>
        <w:tab/>
      </w:r>
      <w:r>
        <w:rPr>
          <w:lang w:eastAsia="zh-CN"/>
        </w:rPr>
        <w:t>Credit pooling</w:t>
      </w:r>
      <w:r>
        <w:tab/>
      </w:r>
      <w:r>
        <w:fldChar w:fldCharType="begin" w:fldLock="1"/>
      </w:r>
      <w:r>
        <w:instrText xml:space="preserve"> PAGEREF _Toc533190475 \h </w:instrText>
      </w:r>
      <w:r>
        <w:fldChar w:fldCharType="separate"/>
      </w:r>
      <w:r>
        <w:t>26</w:t>
      </w:r>
      <w:r>
        <w:fldChar w:fldCharType="end"/>
      </w:r>
    </w:p>
    <w:p w:rsidR="007D5374" w:rsidRPr="004C6A02" w:rsidRDefault="007D5374">
      <w:pPr>
        <w:pStyle w:val="TOC4"/>
        <w:rPr>
          <w:rFonts w:ascii="Calibri" w:hAnsi="Calibri"/>
          <w:sz w:val="22"/>
          <w:szCs w:val="22"/>
          <w:lang w:eastAsia="en-GB"/>
        </w:rPr>
      </w:pPr>
      <w:r w:rsidRPr="007D5374">
        <w:t>5.2.2.4</w:t>
      </w:r>
      <w:r w:rsidRPr="004C6A02">
        <w:rPr>
          <w:rFonts w:ascii="Calibri" w:hAnsi="Calibri"/>
          <w:sz w:val="22"/>
          <w:szCs w:val="22"/>
          <w:lang w:eastAsia="en-GB"/>
        </w:rPr>
        <w:tab/>
      </w:r>
      <w:r w:rsidRPr="00327FA7">
        <w:rPr>
          <w:lang w:val="en-US"/>
        </w:rPr>
        <w:t>Reporting of Linked Usage Reports to the CP function</w:t>
      </w:r>
      <w:r>
        <w:tab/>
      </w:r>
      <w:r>
        <w:fldChar w:fldCharType="begin" w:fldLock="1"/>
      </w:r>
      <w:r>
        <w:instrText xml:space="preserve"> PAGEREF _Toc533190476 \h </w:instrText>
      </w:r>
      <w:r>
        <w:fldChar w:fldCharType="separate"/>
      </w:r>
      <w:r>
        <w:t>26</w:t>
      </w:r>
      <w:r>
        <w:fldChar w:fldCharType="end"/>
      </w:r>
    </w:p>
    <w:p w:rsidR="007D5374" w:rsidRPr="004C6A02" w:rsidRDefault="007D5374">
      <w:pPr>
        <w:pStyle w:val="TOC3"/>
        <w:rPr>
          <w:rFonts w:ascii="Calibri" w:hAnsi="Calibri"/>
          <w:sz w:val="22"/>
          <w:szCs w:val="22"/>
          <w:lang w:eastAsia="en-GB"/>
        </w:rPr>
      </w:pPr>
      <w:r w:rsidRPr="007D5374">
        <w:t>5.2.3</w:t>
      </w:r>
      <w:r w:rsidRPr="004C6A02">
        <w:rPr>
          <w:rFonts w:ascii="Calibri" w:hAnsi="Calibri"/>
          <w:sz w:val="22"/>
          <w:szCs w:val="22"/>
          <w:lang w:eastAsia="en-GB"/>
        </w:rPr>
        <w:tab/>
      </w:r>
      <w:r w:rsidRPr="00327FA7">
        <w:rPr>
          <w:lang w:val="en-US"/>
        </w:rPr>
        <w:t>Forwarding Action Rule Handling</w:t>
      </w:r>
      <w:r>
        <w:tab/>
      </w:r>
      <w:r>
        <w:fldChar w:fldCharType="begin" w:fldLock="1"/>
      </w:r>
      <w:r>
        <w:instrText xml:space="preserve"> PAGEREF _Toc533190477 \h </w:instrText>
      </w:r>
      <w:r>
        <w:fldChar w:fldCharType="separate"/>
      </w:r>
      <w:r>
        <w:t>27</w:t>
      </w:r>
      <w:r>
        <w:fldChar w:fldCharType="end"/>
      </w:r>
    </w:p>
    <w:p w:rsidR="007D5374" w:rsidRPr="004C6A02" w:rsidRDefault="007D5374">
      <w:pPr>
        <w:pStyle w:val="TOC4"/>
        <w:rPr>
          <w:rFonts w:ascii="Calibri" w:hAnsi="Calibri"/>
          <w:sz w:val="22"/>
          <w:szCs w:val="22"/>
          <w:lang w:eastAsia="en-GB"/>
        </w:rPr>
      </w:pPr>
      <w:r w:rsidRPr="007D5374">
        <w:t>5.2.3.1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_Toc533190478 \h </w:instrText>
      </w:r>
      <w:r>
        <w:fldChar w:fldCharType="separate"/>
      </w:r>
      <w:r>
        <w:t>27</w:t>
      </w:r>
      <w:r>
        <w:fldChar w:fldCharType="end"/>
      </w:r>
    </w:p>
    <w:p w:rsidR="007D5374" w:rsidRPr="004C6A02" w:rsidRDefault="007D5374">
      <w:pPr>
        <w:pStyle w:val="TOC3"/>
        <w:rPr>
          <w:rFonts w:ascii="Calibri" w:hAnsi="Calibri"/>
          <w:sz w:val="22"/>
          <w:szCs w:val="22"/>
          <w:lang w:eastAsia="en-GB"/>
        </w:rPr>
      </w:pPr>
      <w:r w:rsidRPr="007D5374">
        <w:t>5.2.4</w:t>
      </w:r>
      <w:r w:rsidRPr="004C6A02">
        <w:rPr>
          <w:rFonts w:ascii="Calibri" w:hAnsi="Calibri"/>
          <w:sz w:val="22"/>
          <w:szCs w:val="22"/>
          <w:lang w:eastAsia="en-GB"/>
        </w:rPr>
        <w:tab/>
      </w:r>
      <w:r w:rsidRPr="00327FA7">
        <w:rPr>
          <w:lang w:val="en-US"/>
        </w:rPr>
        <w:t>Buffering Action Rule Handling</w:t>
      </w:r>
      <w:r>
        <w:tab/>
      </w:r>
      <w:r>
        <w:fldChar w:fldCharType="begin" w:fldLock="1"/>
      </w:r>
      <w:r>
        <w:instrText xml:space="preserve"> PAGEREF _Toc533190479 \h </w:instrText>
      </w:r>
      <w:r>
        <w:fldChar w:fldCharType="separate"/>
      </w:r>
      <w:r>
        <w:t>28</w:t>
      </w:r>
      <w:r>
        <w:fldChar w:fldCharType="end"/>
      </w:r>
    </w:p>
    <w:p w:rsidR="007D5374" w:rsidRPr="004C6A02" w:rsidRDefault="007D5374">
      <w:pPr>
        <w:pStyle w:val="TOC4"/>
        <w:rPr>
          <w:rFonts w:ascii="Calibri" w:hAnsi="Calibri"/>
          <w:sz w:val="22"/>
          <w:szCs w:val="22"/>
          <w:lang w:eastAsia="en-GB"/>
        </w:rPr>
      </w:pPr>
      <w:r w:rsidRPr="007D5374">
        <w:t>5.2.4.1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_Toc533190480 \h </w:instrText>
      </w:r>
      <w:r>
        <w:fldChar w:fldCharType="separate"/>
      </w:r>
      <w:r>
        <w:t>28</w:t>
      </w:r>
      <w:r>
        <w:fldChar w:fldCharType="end"/>
      </w:r>
    </w:p>
    <w:p w:rsidR="007D5374" w:rsidRPr="004C6A02" w:rsidRDefault="007D5374">
      <w:pPr>
        <w:pStyle w:val="TOC4"/>
        <w:rPr>
          <w:rFonts w:ascii="Calibri" w:hAnsi="Calibri"/>
          <w:sz w:val="22"/>
          <w:szCs w:val="22"/>
          <w:lang w:eastAsia="en-GB"/>
        </w:rPr>
      </w:pPr>
      <w:r w:rsidRPr="007D5374">
        <w:t>5.2.4.2</w:t>
      </w:r>
      <w:r w:rsidRPr="004C6A02">
        <w:rPr>
          <w:rFonts w:ascii="Calibri" w:hAnsi="Calibri"/>
          <w:sz w:val="22"/>
          <w:szCs w:val="22"/>
          <w:lang w:eastAsia="en-GB"/>
        </w:rPr>
        <w:tab/>
      </w:r>
      <w:r w:rsidRPr="00327FA7">
        <w:rPr>
          <w:lang w:val="en-US"/>
        </w:rPr>
        <w:t>Provisioning of Buffering Action Rule in the UP function</w:t>
      </w:r>
      <w:r>
        <w:tab/>
      </w:r>
      <w:r>
        <w:fldChar w:fldCharType="begin" w:fldLock="1"/>
      </w:r>
      <w:r>
        <w:instrText xml:space="preserve"> PAGEREF _Toc533190481 \h </w:instrText>
      </w:r>
      <w:r>
        <w:fldChar w:fldCharType="separate"/>
      </w:r>
      <w:r>
        <w:t>28</w:t>
      </w:r>
      <w:r>
        <w:fldChar w:fldCharType="end"/>
      </w:r>
    </w:p>
    <w:p w:rsidR="007D5374" w:rsidRPr="004C6A02" w:rsidRDefault="007D5374">
      <w:pPr>
        <w:pStyle w:val="TOC3"/>
        <w:rPr>
          <w:rFonts w:ascii="Calibri" w:hAnsi="Calibri"/>
          <w:sz w:val="22"/>
          <w:szCs w:val="22"/>
          <w:lang w:eastAsia="en-GB"/>
        </w:rPr>
      </w:pPr>
      <w:r w:rsidRPr="007D5374">
        <w:t>5.2.5</w:t>
      </w:r>
      <w:r w:rsidRPr="004C6A02">
        <w:rPr>
          <w:rFonts w:ascii="Calibri" w:hAnsi="Calibri"/>
          <w:sz w:val="22"/>
          <w:szCs w:val="22"/>
          <w:lang w:eastAsia="en-GB"/>
        </w:rPr>
        <w:tab/>
      </w:r>
      <w:r w:rsidRPr="00327FA7">
        <w:rPr>
          <w:lang w:val="en-US"/>
        </w:rPr>
        <w:t>QoS Enforcement Rule Handling</w:t>
      </w:r>
      <w:r>
        <w:tab/>
      </w:r>
      <w:r>
        <w:fldChar w:fldCharType="begin" w:fldLock="1"/>
      </w:r>
      <w:r>
        <w:instrText xml:space="preserve"> PAGEREF _Toc533190482 \h </w:instrText>
      </w:r>
      <w:r>
        <w:fldChar w:fldCharType="separate"/>
      </w:r>
      <w:r>
        <w:t>29</w:t>
      </w:r>
      <w:r>
        <w:fldChar w:fldCharType="end"/>
      </w:r>
    </w:p>
    <w:p w:rsidR="007D5374" w:rsidRPr="004C6A02" w:rsidRDefault="007D5374">
      <w:pPr>
        <w:pStyle w:val="TOC4"/>
        <w:rPr>
          <w:rFonts w:ascii="Calibri" w:hAnsi="Calibri"/>
          <w:sz w:val="22"/>
          <w:szCs w:val="22"/>
          <w:lang w:eastAsia="en-GB"/>
        </w:rPr>
      </w:pPr>
      <w:r w:rsidRPr="007D5374">
        <w:t>5.2.5.1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_Toc533190483 \h </w:instrText>
      </w:r>
      <w:r>
        <w:fldChar w:fldCharType="separate"/>
      </w:r>
      <w:r>
        <w:t>29</w:t>
      </w:r>
      <w:r>
        <w:fldChar w:fldCharType="end"/>
      </w:r>
    </w:p>
    <w:p w:rsidR="007D5374" w:rsidRPr="004C6A02" w:rsidRDefault="007D5374">
      <w:pPr>
        <w:pStyle w:val="TOC4"/>
        <w:rPr>
          <w:rFonts w:ascii="Calibri" w:hAnsi="Calibri"/>
          <w:sz w:val="22"/>
          <w:szCs w:val="22"/>
          <w:lang w:eastAsia="en-GB"/>
        </w:rPr>
      </w:pPr>
      <w:r w:rsidRPr="007D5374">
        <w:t>5.2.5.2</w:t>
      </w:r>
      <w:r w:rsidRPr="004C6A02">
        <w:rPr>
          <w:rFonts w:ascii="Calibri" w:hAnsi="Calibri"/>
          <w:sz w:val="22"/>
          <w:szCs w:val="22"/>
          <w:lang w:eastAsia="en-GB"/>
        </w:rPr>
        <w:tab/>
      </w:r>
      <w:r w:rsidRPr="00327FA7">
        <w:rPr>
          <w:lang w:val="en-US"/>
        </w:rPr>
        <w:t>Provisioning of QoS Enforcement Rule in the UP function</w:t>
      </w:r>
      <w:r>
        <w:tab/>
      </w:r>
      <w:r>
        <w:fldChar w:fldCharType="begin" w:fldLock="1"/>
      </w:r>
      <w:r>
        <w:instrText xml:space="preserve"> PAGEREF _Toc533190484 \h </w:instrText>
      </w:r>
      <w:r>
        <w:fldChar w:fldCharType="separate"/>
      </w:r>
      <w:r>
        <w:t>29</w:t>
      </w:r>
      <w:r>
        <w:fldChar w:fldCharType="end"/>
      </w:r>
    </w:p>
    <w:p w:rsidR="007D5374" w:rsidRPr="004C6A02" w:rsidRDefault="007D5374">
      <w:pPr>
        <w:pStyle w:val="TOC3"/>
        <w:rPr>
          <w:rFonts w:ascii="Calibri" w:hAnsi="Calibri"/>
          <w:sz w:val="22"/>
          <w:szCs w:val="22"/>
          <w:lang w:eastAsia="en-GB"/>
        </w:rPr>
      </w:pPr>
      <w:r w:rsidRPr="007D5374">
        <w:t>5.2.6</w:t>
      </w:r>
      <w:r w:rsidRPr="004C6A02">
        <w:rPr>
          <w:rFonts w:ascii="Calibri" w:hAnsi="Calibri"/>
          <w:sz w:val="22"/>
          <w:szCs w:val="22"/>
          <w:lang w:eastAsia="en-GB"/>
        </w:rPr>
        <w:tab/>
      </w:r>
      <w:r w:rsidRPr="00327FA7">
        <w:rPr>
          <w:lang w:val="en-US"/>
        </w:rPr>
        <w:t>Combined SGW/PGW Architecture</w:t>
      </w:r>
      <w:r>
        <w:tab/>
      </w:r>
      <w:r>
        <w:fldChar w:fldCharType="begin" w:fldLock="1"/>
      </w:r>
      <w:r>
        <w:instrText xml:space="preserve"> PAGEREF _Toc533190485 \h </w:instrText>
      </w:r>
      <w:r>
        <w:fldChar w:fldCharType="separate"/>
      </w:r>
      <w:r>
        <w:t>29</w:t>
      </w:r>
      <w:r>
        <w:fldChar w:fldCharType="end"/>
      </w:r>
    </w:p>
    <w:p w:rsidR="007D5374" w:rsidRPr="004C6A02" w:rsidRDefault="007D5374">
      <w:pPr>
        <w:pStyle w:val="TOC2"/>
        <w:rPr>
          <w:rFonts w:ascii="Calibri" w:hAnsi="Calibri"/>
          <w:sz w:val="22"/>
          <w:szCs w:val="22"/>
          <w:lang w:eastAsia="en-GB"/>
        </w:rPr>
      </w:pPr>
      <w:r>
        <w:t>5.3</w:t>
      </w:r>
      <w:r w:rsidRPr="004C6A02">
        <w:rPr>
          <w:rFonts w:ascii="Calibri" w:hAnsi="Calibri"/>
          <w:sz w:val="22"/>
          <w:szCs w:val="22"/>
          <w:lang w:eastAsia="en-GB"/>
        </w:rPr>
        <w:tab/>
      </w:r>
      <w:r>
        <w:t xml:space="preserve">Data Forwarding between the CP and UP </w:t>
      </w:r>
      <w:r w:rsidRPr="00327FA7">
        <w:t>F</w:t>
      </w:r>
      <w:r>
        <w:t>unctions</w:t>
      </w:r>
      <w:r>
        <w:tab/>
      </w:r>
      <w:r>
        <w:fldChar w:fldCharType="begin" w:fldLock="1"/>
      </w:r>
      <w:r>
        <w:instrText xml:space="preserve"> PAGEREF _Toc533190486 \h </w:instrText>
      </w:r>
      <w:r>
        <w:fldChar w:fldCharType="separate"/>
      </w:r>
      <w:r>
        <w:t>29</w:t>
      </w:r>
      <w:r>
        <w:fldChar w:fldCharType="end"/>
      </w:r>
    </w:p>
    <w:p w:rsidR="007D5374" w:rsidRPr="004C6A02" w:rsidRDefault="007D5374">
      <w:pPr>
        <w:pStyle w:val="TOC3"/>
        <w:rPr>
          <w:rFonts w:ascii="Calibri" w:hAnsi="Calibri"/>
          <w:sz w:val="22"/>
          <w:szCs w:val="22"/>
          <w:lang w:eastAsia="en-GB"/>
        </w:rPr>
      </w:pPr>
      <w:r w:rsidRPr="007D5374">
        <w:t>5.3.1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_Toc533190487 \h </w:instrText>
      </w:r>
      <w:r>
        <w:fldChar w:fldCharType="separate"/>
      </w:r>
      <w:r>
        <w:t>29</w:t>
      </w:r>
      <w:r>
        <w:fldChar w:fldCharType="end"/>
      </w:r>
    </w:p>
    <w:p w:rsidR="007D5374" w:rsidRPr="004C6A02" w:rsidRDefault="007D5374">
      <w:pPr>
        <w:pStyle w:val="TOC3"/>
        <w:rPr>
          <w:rFonts w:ascii="Calibri" w:hAnsi="Calibri"/>
          <w:sz w:val="22"/>
          <w:szCs w:val="22"/>
          <w:lang w:eastAsia="en-GB"/>
        </w:rPr>
      </w:pPr>
      <w:r w:rsidRPr="007D5374">
        <w:t>5.3.2</w:t>
      </w:r>
      <w:r w:rsidRPr="004C6A02">
        <w:rPr>
          <w:rFonts w:ascii="Calibri" w:hAnsi="Calibri"/>
          <w:sz w:val="22"/>
          <w:szCs w:val="22"/>
          <w:lang w:eastAsia="en-GB"/>
        </w:rPr>
        <w:tab/>
      </w:r>
      <w:r w:rsidRPr="00327FA7">
        <w:rPr>
          <w:lang w:val="en-US"/>
        </w:rPr>
        <w:t>Sending of End Marker Packets</w:t>
      </w:r>
      <w:r>
        <w:tab/>
      </w:r>
      <w:r>
        <w:fldChar w:fldCharType="begin" w:fldLock="1"/>
      </w:r>
      <w:r>
        <w:instrText xml:space="preserve"> PAGEREF _Toc533190488 \h </w:instrText>
      </w:r>
      <w:r>
        <w:fldChar w:fldCharType="separate"/>
      </w:r>
      <w:r>
        <w:t>30</w:t>
      </w:r>
      <w:r>
        <w:fldChar w:fldCharType="end"/>
      </w:r>
    </w:p>
    <w:p w:rsidR="007D5374" w:rsidRPr="004C6A02" w:rsidRDefault="007D5374">
      <w:pPr>
        <w:pStyle w:val="TOC3"/>
        <w:rPr>
          <w:rFonts w:ascii="Calibri" w:hAnsi="Calibri"/>
          <w:sz w:val="22"/>
          <w:szCs w:val="22"/>
          <w:lang w:eastAsia="en-GB"/>
        </w:rPr>
      </w:pPr>
      <w:r w:rsidRPr="007D5374">
        <w:t>5.3.3</w:t>
      </w:r>
      <w:r w:rsidRPr="004C6A02">
        <w:rPr>
          <w:rFonts w:ascii="Calibri" w:hAnsi="Calibri"/>
          <w:sz w:val="22"/>
          <w:szCs w:val="22"/>
          <w:lang w:eastAsia="en-GB"/>
        </w:rPr>
        <w:tab/>
      </w:r>
      <w:r w:rsidRPr="00327FA7">
        <w:rPr>
          <w:lang w:val="en-US"/>
        </w:rPr>
        <w:t>Forwarding of Packets Subject to Buffering in the CP Function</w:t>
      </w:r>
      <w:r>
        <w:tab/>
      </w:r>
      <w:r>
        <w:fldChar w:fldCharType="begin" w:fldLock="1"/>
      </w:r>
      <w:r>
        <w:instrText xml:space="preserve"> PAGEREF _Toc533190489 \h </w:instrText>
      </w:r>
      <w:r>
        <w:fldChar w:fldCharType="separate"/>
      </w:r>
      <w:r>
        <w:t>31</w:t>
      </w:r>
      <w:r>
        <w:fldChar w:fldCharType="end"/>
      </w:r>
    </w:p>
    <w:p w:rsidR="007D5374" w:rsidRPr="004C6A02" w:rsidRDefault="007D5374">
      <w:pPr>
        <w:pStyle w:val="TOC4"/>
        <w:rPr>
          <w:rFonts w:ascii="Calibri" w:hAnsi="Calibri"/>
          <w:sz w:val="22"/>
          <w:szCs w:val="22"/>
          <w:lang w:eastAsia="en-GB"/>
        </w:rPr>
      </w:pPr>
      <w:r w:rsidRPr="007D5374">
        <w:t>5.3.3.1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_Toc533190490 \h </w:instrText>
      </w:r>
      <w:r>
        <w:fldChar w:fldCharType="separate"/>
      </w:r>
      <w:r>
        <w:t>31</w:t>
      </w:r>
      <w:r>
        <w:fldChar w:fldCharType="end"/>
      </w:r>
    </w:p>
    <w:p w:rsidR="007D5374" w:rsidRPr="004C6A02" w:rsidRDefault="007D5374">
      <w:pPr>
        <w:pStyle w:val="TOC4"/>
        <w:rPr>
          <w:rFonts w:ascii="Calibri" w:hAnsi="Calibri"/>
          <w:sz w:val="22"/>
          <w:szCs w:val="22"/>
          <w:lang w:eastAsia="en-GB"/>
        </w:rPr>
      </w:pPr>
      <w:r w:rsidRPr="007D5374">
        <w:t>5.3.3.2</w:t>
      </w:r>
      <w:r w:rsidRPr="004C6A02">
        <w:rPr>
          <w:rFonts w:ascii="Calibri" w:hAnsi="Calibri"/>
          <w:sz w:val="22"/>
          <w:szCs w:val="22"/>
          <w:lang w:eastAsia="en-GB"/>
        </w:rPr>
        <w:tab/>
      </w:r>
      <w:r w:rsidRPr="00327FA7">
        <w:rPr>
          <w:lang w:val="en-US"/>
        </w:rPr>
        <w:t>Forwarding of Packets from the UP Function to the CP Function</w:t>
      </w:r>
      <w:r>
        <w:tab/>
      </w:r>
      <w:r>
        <w:fldChar w:fldCharType="begin" w:fldLock="1"/>
      </w:r>
      <w:r>
        <w:instrText xml:space="preserve"> PAGEREF _Toc533190491 \h </w:instrText>
      </w:r>
      <w:r>
        <w:fldChar w:fldCharType="separate"/>
      </w:r>
      <w:r>
        <w:t>31</w:t>
      </w:r>
      <w:r>
        <w:fldChar w:fldCharType="end"/>
      </w:r>
    </w:p>
    <w:p w:rsidR="007D5374" w:rsidRPr="004C6A02" w:rsidRDefault="007D5374">
      <w:pPr>
        <w:pStyle w:val="TOC4"/>
        <w:rPr>
          <w:rFonts w:ascii="Calibri" w:hAnsi="Calibri"/>
          <w:sz w:val="22"/>
          <w:szCs w:val="22"/>
          <w:lang w:eastAsia="en-GB"/>
        </w:rPr>
      </w:pPr>
      <w:r w:rsidRPr="007D5374">
        <w:t>5.3.3.3</w:t>
      </w:r>
      <w:r w:rsidRPr="004C6A02">
        <w:rPr>
          <w:rFonts w:ascii="Calibri" w:hAnsi="Calibri"/>
          <w:sz w:val="22"/>
          <w:szCs w:val="22"/>
          <w:lang w:eastAsia="en-GB"/>
        </w:rPr>
        <w:tab/>
      </w:r>
      <w:r w:rsidRPr="00327FA7">
        <w:rPr>
          <w:lang w:val="en-US"/>
        </w:rPr>
        <w:t>Forwarding of Packets from the CP Function to the UP Function</w:t>
      </w:r>
      <w:r>
        <w:tab/>
      </w:r>
      <w:r>
        <w:fldChar w:fldCharType="begin" w:fldLock="1"/>
      </w:r>
      <w:r>
        <w:instrText xml:space="preserve"> PAGEREF _Toc533190492 \h </w:instrText>
      </w:r>
      <w:r>
        <w:fldChar w:fldCharType="separate"/>
      </w:r>
      <w:r>
        <w:t>31</w:t>
      </w:r>
      <w:r>
        <w:fldChar w:fldCharType="end"/>
      </w:r>
    </w:p>
    <w:p w:rsidR="007D5374" w:rsidRPr="004C6A02" w:rsidRDefault="007D5374">
      <w:pPr>
        <w:pStyle w:val="TOC3"/>
        <w:rPr>
          <w:rFonts w:ascii="Calibri" w:hAnsi="Calibri"/>
          <w:sz w:val="22"/>
          <w:szCs w:val="22"/>
          <w:lang w:eastAsia="en-GB"/>
        </w:rPr>
      </w:pPr>
      <w:r>
        <w:t>5.3.4</w:t>
      </w:r>
      <w:r w:rsidRPr="004C6A02">
        <w:rPr>
          <w:rFonts w:ascii="Calibri" w:hAnsi="Calibri"/>
          <w:sz w:val="22"/>
          <w:szCs w:val="22"/>
        </w:rPr>
        <w:tab/>
      </w:r>
      <w:r>
        <w:rPr>
          <w:lang w:eastAsia="zh-CN"/>
        </w:rPr>
        <w:t xml:space="preserve">Data </w:t>
      </w:r>
      <w:r w:rsidRPr="00327FA7">
        <w:rPr>
          <w:lang w:eastAsia="zh-CN"/>
        </w:rPr>
        <w:t>F</w:t>
      </w:r>
      <w:r>
        <w:rPr>
          <w:lang w:eastAsia="zh-CN"/>
        </w:rPr>
        <w:t xml:space="preserve">orwarding between the CP and UP </w:t>
      </w:r>
      <w:r w:rsidRPr="00327FA7">
        <w:rPr>
          <w:lang w:eastAsia="zh-CN"/>
        </w:rPr>
        <w:t>F</w:t>
      </w:r>
      <w:r>
        <w:rPr>
          <w:lang w:eastAsia="zh-CN"/>
        </w:rPr>
        <w:t xml:space="preserve">unctions with one Sx-u </w:t>
      </w:r>
      <w:r w:rsidRPr="00327FA7">
        <w:rPr>
          <w:lang w:eastAsia="zh-CN"/>
        </w:rPr>
        <w:t>T</w:t>
      </w:r>
      <w:r>
        <w:rPr>
          <w:lang w:eastAsia="zh-CN"/>
        </w:rPr>
        <w:t xml:space="preserve">unnel per UP </w:t>
      </w:r>
      <w:r w:rsidRPr="00327FA7">
        <w:rPr>
          <w:lang w:eastAsia="zh-CN"/>
        </w:rPr>
        <w:t>F</w:t>
      </w:r>
      <w:r>
        <w:rPr>
          <w:lang w:eastAsia="zh-CN"/>
        </w:rPr>
        <w:t>unction or PDN</w:t>
      </w:r>
      <w:r>
        <w:tab/>
      </w:r>
      <w:r>
        <w:fldChar w:fldCharType="begin" w:fldLock="1"/>
      </w:r>
      <w:r>
        <w:instrText xml:space="preserve"> PAGEREF _Toc533190493 \h </w:instrText>
      </w:r>
      <w:r>
        <w:fldChar w:fldCharType="separate"/>
      </w:r>
      <w:r>
        <w:t>32</w:t>
      </w:r>
      <w:r>
        <w:fldChar w:fldCharType="end"/>
      </w:r>
    </w:p>
    <w:p w:rsidR="007D5374" w:rsidRPr="004C6A02" w:rsidRDefault="007D5374">
      <w:pPr>
        <w:pStyle w:val="TOC4"/>
        <w:rPr>
          <w:rFonts w:ascii="Calibri" w:hAnsi="Calibri"/>
          <w:sz w:val="22"/>
          <w:szCs w:val="22"/>
          <w:lang w:eastAsia="en-GB"/>
        </w:rPr>
      </w:pPr>
      <w:r w:rsidRPr="007D5374">
        <w:t>5.3.4.1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_Toc533190494 \h </w:instrText>
      </w:r>
      <w:r>
        <w:fldChar w:fldCharType="separate"/>
      </w:r>
      <w:r>
        <w:t>32</w:t>
      </w:r>
      <w:r>
        <w:fldChar w:fldCharType="end"/>
      </w:r>
    </w:p>
    <w:p w:rsidR="007D5374" w:rsidRPr="004C6A02" w:rsidRDefault="007D5374">
      <w:pPr>
        <w:pStyle w:val="TOC4"/>
        <w:rPr>
          <w:rFonts w:ascii="Calibri" w:hAnsi="Calibri"/>
          <w:sz w:val="22"/>
          <w:szCs w:val="22"/>
          <w:lang w:eastAsia="en-GB"/>
        </w:rPr>
      </w:pPr>
      <w:r w:rsidRPr="007D5374">
        <w:t>5.3.4.2</w:t>
      </w:r>
      <w:r w:rsidRPr="004C6A02">
        <w:rPr>
          <w:rFonts w:ascii="Calibri" w:hAnsi="Calibri"/>
          <w:sz w:val="22"/>
          <w:szCs w:val="22"/>
          <w:lang w:eastAsia="en-GB"/>
        </w:rPr>
        <w:tab/>
      </w:r>
      <w:r w:rsidRPr="00327FA7">
        <w:rPr>
          <w:lang w:val="en-US"/>
        </w:rPr>
        <w:t>Forwarding of Packets from the UP Function to the CP Function</w:t>
      </w:r>
      <w:r>
        <w:tab/>
      </w:r>
      <w:r>
        <w:fldChar w:fldCharType="begin" w:fldLock="1"/>
      </w:r>
      <w:r>
        <w:instrText xml:space="preserve"> PAGEREF _Toc533190495 \h </w:instrText>
      </w:r>
      <w:r>
        <w:fldChar w:fldCharType="separate"/>
      </w:r>
      <w:r>
        <w:t>32</w:t>
      </w:r>
      <w:r>
        <w:fldChar w:fldCharType="end"/>
      </w:r>
    </w:p>
    <w:p w:rsidR="007D5374" w:rsidRPr="004C6A02" w:rsidRDefault="007D5374">
      <w:pPr>
        <w:pStyle w:val="TOC4"/>
        <w:rPr>
          <w:rFonts w:ascii="Calibri" w:hAnsi="Calibri"/>
          <w:sz w:val="22"/>
          <w:szCs w:val="22"/>
          <w:lang w:eastAsia="en-GB"/>
        </w:rPr>
      </w:pPr>
      <w:r w:rsidRPr="007D5374">
        <w:t>5.3.4.3</w:t>
      </w:r>
      <w:r w:rsidRPr="004C6A02">
        <w:rPr>
          <w:rFonts w:ascii="Calibri" w:hAnsi="Calibri"/>
          <w:sz w:val="22"/>
          <w:szCs w:val="22"/>
          <w:lang w:eastAsia="en-GB"/>
        </w:rPr>
        <w:tab/>
      </w:r>
      <w:r w:rsidRPr="00327FA7">
        <w:rPr>
          <w:lang w:val="en-US"/>
        </w:rPr>
        <w:t>Forwarding of Packets from the CP Function to the UP Function</w:t>
      </w:r>
      <w:r>
        <w:tab/>
      </w:r>
      <w:r>
        <w:fldChar w:fldCharType="begin" w:fldLock="1"/>
      </w:r>
      <w:r>
        <w:instrText xml:space="preserve"> PAGEREF _Toc533190496 \h </w:instrText>
      </w:r>
      <w:r>
        <w:fldChar w:fldCharType="separate"/>
      </w:r>
      <w:r>
        <w:t>32</w:t>
      </w:r>
      <w:r>
        <w:fldChar w:fldCharType="end"/>
      </w:r>
    </w:p>
    <w:p w:rsidR="007D5374" w:rsidRPr="004C6A02" w:rsidRDefault="007D5374">
      <w:pPr>
        <w:pStyle w:val="TOC2"/>
        <w:rPr>
          <w:rFonts w:ascii="Calibri" w:hAnsi="Calibri"/>
          <w:sz w:val="22"/>
          <w:szCs w:val="22"/>
          <w:lang w:eastAsia="en-GB"/>
        </w:rPr>
      </w:pPr>
      <w:r>
        <w:t>5.</w:t>
      </w:r>
      <w:r w:rsidRPr="00327FA7">
        <w:rPr>
          <w:lang w:val="en-US"/>
        </w:rPr>
        <w:t>4</w:t>
      </w:r>
      <w:r w:rsidRPr="004C6A02">
        <w:rPr>
          <w:rFonts w:ascii="Calibri" w:hAnsi="Calibri"/>
          <w:sz w:val="22"/>
          <w:szCs w:val="22"/>
          <w:lang w:eastAsia="en-GB"/>
        </w:rPr>
        <w:tab/>
      </w:r>
      <w:r>
        <w:t>Policy and Charging Control</w:t>
      </w:r>
      <w:r>
        <w:tab/>
      </w:r>
      <w:r>
        <w:fldChar w:fldCharType="begin" w:fldLock="1"/>
      </w:r>
      <w:r>
        <w:instrText xml:space="preserve"> PAGEREF _Toc533190497 \h </w:instrText>
      </w:r>
      <w:r>
        <w:fldChar w:fldCharType="separate"/>
      </w:r>
      <w:r>
        <w:t>32</w:t>
      </w:r>
      <w:r>
        <w:fldChar w:fldCharType="end"/>
      </w:r>
    </w:p>
    <w:p w:rsidR="007D5374" w:rsidRPr="004C6A02" w:rsidRDefault="007D5374">
      <w:pPr>
        <w:pStyle w:val="TOC3"/>
        <w:rPr>
          <w:rFonts w:ascii="Calibri" w:hAnsi="Calibri"/>
          <w:sz w:val="22"/>
          <w:szCs w:val="22"/>
          <w:lang w:eastAsia="en-GB"/>
        </w:rPr>
      </w:pPr>
      <w:r>
        <w:t>5.4.1</w:t>
      </w:r>
      <w:r w:rsidRPr="004C6A02">
        <w:rPr>
          <w:rFonts w:ascii="Calibri" w:hAnsi="Calibri"/>
          <w:sz w:val="22"/>
          <w:szCs w:val="22"/>
          <w:lang w:eastAsia="en-GB"/>
        </w:rPr>
        <w:tab/>
      </w:r>
      <w:r>
        <w:t>General</w:t>
      </w:r>
      <w:r>
        <w:tab/>
      </w:r>
      <w:r>
        <w:fldChar w:fldCharType="begin" w:fldLock="1"/>
      </w:r>
      <w:r>
        <w:instrText xml:space="preserve"> PAGEREF _Toc533190498 \h </w:instrText>
      </w:r>
      <w:r>
        <w:fldChar w:fldCharType="separate"/>
      </w:r>
      <w:r>
        <w:t>32</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2</w:t>
      </w:r>
      <w:r w:rsidRPr="004C6A02">
        <w:rPr>
          <w:rFonts w:ascii="Calibri" w:hAnsi="Calibri"/>
          <w:sz w:val="22"/>
          <w:szCs w:val="22"/>
          <w:lang w:eastAsia="en-GB"/>
        </w:rPr>
        <w:tab/>
      </w:r>
      <w:r>
        <w:t xml:space="preserve">Service Detection and Bearer </w:t>
      </w:r>
      <w:r w:rsidRPr="00327FA7">
        <w:rPr>
          <w:lang w:val="de-DE"/>
        </w:rPr>
        <w:t>B</w:t>
      </w:r>
      <w:r>
        <w:t>inding</w:t>
      </w:r>
      <w:r>
        <w:tab/>
      </w:r>
      <w:r>
        <w:fldChar w:fldCharType="begin" w:fldLock="1"/>
      </w:r>
      <w:r>
        <w:instrText xml:space="preserve"> PAGEREF _Toc533190499 \h </w:instrText>
      </w:r>
      <w:r>
        <w:fldChar w:fldCharType="separate"/>
      </w:r>
      <w:r>
        <w:t>32</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3</w:t>
      </w:r>
      <w:r w:rsidRPr="004C6A02">
        <w:rPr>
          <w:rFonts w:ascii="Calibri" w:hAnsi="Calibri"/>
          <w:sz w:val="22"/>
          <w:szCs w:val="22"/>
          <w:lang w:eastAsia="en-GB"/>
        </w:rPr>
        <w:tab/>
      </w:r>
      <w:r>
        <w:t>Gating Control</w:t>
      </w:r>
      <w:r>
        <w:tab/>
      </w:r>
      <w:r>
        <w:fldChar w:fldCharType="begin" w:fldLock="1"/>
      </w:r>
      <w:r>
        <w:instrText xml:space="preserve"> PAGEREF _Toc533190500 \h </w:instrText>
      </w:r>
      <w:r>
        <w:fldChar w:fldCharType="separate"/>
      </w:r>
      <w:r>
        <w:t>33</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4</w:t>
      </w:r>
      <w:r w:rsidRPr="004C6A02">
        <w:rPr>
          <w:rFonts w:ascii="Calibri" w:hAnsi="Calibri"/>
          <w:sz w:val="22"/>
          <w:szCs w:val="22"/>
          <w:lang w:eastAsia="en-GB"/>
        </w:rPr>
        <w:tab/>
      </w:r>
      <w:r>
        <w:t>QoS Control</w:t>
      </w:r>
      <w:r>
        <w:tab/>
      </w:r>
      <w:r>
        <w:fldChar w:fldCharType="begin" w:fldLock="1"/>
      </w:r>
      <w:r>
        <w:instrText xml:space="preserve"> PAGEREF _Toc533190501 \h </w:instrText>
      </w:r>
      <w:r>
        <w:fldChar w:fldCharType="separate"/>
      </w:r>
      <w:r>
        <w:t>33</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5</w:t>
      </w:r>
      <w:r w:rsidRPr="004C6A02">
        <w:rPr>
          <w:rFonts w:ascii="Calibri" w:hAnsi="Calibri"/>
          <w:sz w:val="22"/>
          <w:szCs w:val="22"/>
          <w:lang w:eastAsia="en-GB"/>
        </w:rPr>
        <w:tab/>
      </w:r>
      <w:r>
        <w:t xml:space="preserve">DL Flow Level </w:t>
      </w:r>
      <w:r w:rsidRPr="00327FA7">
        <w:t>M</w:t>
      </w:r>
      <w:r>
        <w:t xml:space="preserve">arking for </w:t>
      </w:r>
      <w:r w:rsidRPr="00327FA7">
        <w:t>A</w:t>
      </w:r>
      <w:r>
        <w:t xml:space="preserve">pplication </w:t>
      </w:r>
      <w:r w:rsidRPr="00327FA7">
        <w:t>D</w:t>
      </w:r>
      <w:r>
        <w:t>etection</w:t>
      </w:r>
      <w:r>
        <w:tab/>
      </w:r>
      <w:r>
        <w:fldChar w:fldCharType="begin" w:fldLock="1"/>
      </w:r>
      <w:r>
        <w:instrText xml:space="preserve"> PAGEREF _Toc533190502 \h </w:instrText>
      </w:r>
      <w:r>
        <w:fldChar w:fldCharType="separate"/>
      </w:r>
      <w:r>
        <w:t>34</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6</w:t>
      </w:r>
      <w:r w:rsidRPr="004C6A02">
        <w:rPr>
          <w:rFonts w:ascii="Calibri" w:hAnsi="Calibri"/>
          <w:sz w:val="22"/>
          <w:szCs w:val="22"/>
          <w:lang w:eastAsia="en-GB"/>
        </w:rPr>
        <w:tab/>
      </w:r>
      <w:r>
        <w:t>Usage Monitoring</w:t>
      </w:r>
      <w:r>
        <w:tab/>
      </w:r>
      <w:r>
        <w:fldChar w:fldCharType="begin" w:fldLock="1"/>
      </w:r>
      <w:r>
        <w:instrText xml:space="preserve"> PAGEREF _Toc533190503 \h </w:instrText>
      </w:r>
      <w:r>
        <w:fldChar w:fldCharType="separate"/>
      </w:r>
      <w:r>
        <w:t>34</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7</w:t>
      </w:r>
      <w:r w:rsidRPr="004C6A02">
        <w:rPr>
          <w:rFonts w:ascii="Calibri" w:hAnsi="Calibri"/>
          <w:sz w:val="22"/>
          <w:szCs w:val="22"/>
          <w:lang w:eastAsia="en-GB"/>
        </w:rPr>
        <w:tab/>
      </w:r>
      <w:r>
        <w:t xml:space="preserve">Traffic </w:t>
      </w:r>
      <w:r w:rsidRPr="00327FA7">
        <w:rPr>
          <w:rFonts w:cs="Arial"/>
        </w:rPr>
        <w:t>Redirection</w:t>
      </w:r>
      <w:r>
        <w:tab/>
      </w:r>
      <w:r>
        <w:fldChar w:fldCharType="begin" w:fldLock="1"/>
      </w:r>
      <w:r>
        <w:instrText xml:space="preserve"> PAGEREF _Toc533190504 \h </w:instrText>
      </w:r>
      <w:r>
        <w:fldChar w:fldCharType="separate"/>
      </w:r>
      <w:r>
        <w:t>35</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8</w:t>
      </w:r>
      <w:r w:rsidRPr="004C6A02">
        <w:rPr>
          <w:rFonts w:ascii="Calibri" w:hAnsi="Calibri"/>
          <w:sz w:val="22"/>
          <w:szCs w:val="22"/>
          <w:lang w:eastAsia="en-GB"/>
        </w:rPr>
        <w:tab/>
      </w:r>
      <w:r>
        <w:t>Traffic Steering</w:t>
      </w:r>
      <w:r>
        <w:tab/>
      </w:r>
      <w:r>
        <w:fldChar w:fldCharType="begin" w:fldLock="1"/>
      </w:r>
      <w:r>
        <w:instrText xml:space="preserve"> PAGEREF _Toc533190505 \h </w:instrText>
      </w:r>
      <w:r>
        <w:fldChar w:fldCharType="separate"/>
      </w:r>
      <w:r>
        <w:t>35</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9</w:t>
      </w:r>
      <w:r w:rsidRPr="004C6A02">
        <w:rPr>
          <w:rFonts w:ascii="Calibri" w:hAnsi="Calibri"/>
          <w:sz w:val="22"/>
          <w:szCs w:val="22"/>
          <w:lang w:eastAsia="en-GB"/>
        </w:rPr>
        <w:tab/>
      </w:r>
      <w:r>
        <w:t xml:space="preserve">Provisioning of </w:t>
      </w:r>
      <w:r w:rsidRPr="00327FA7">
        <w:t>P</w:t>
      </w:r>
      <w:r>
        <w:t xml:space="preserve">redefined PCC/ADC </w:t>
      </w:r>
      <w:r w:rsidRPr="00327FA7">
        <w:t>R</w:t>
      </w:r>
      <w:r>
        <w:t>ules</w:t>
      </w:r>
      <w:r>
        <w:tab/>
      </w:r>
      <w:r>
        <w:fldChar w:fldCharType="begin" w:fldLock="1"/>
      </w:r>
      <w:r>
        <w:instrText xml:space="preserve"> PAGEREF _Toc533190506 \h </w:instrText>
      </w:r>
      <w:r>
        <w:fldChar w:fldCharType="separate"/>
      </w:r>
      <w:r>
        <w:t>36</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10</w:t>
      </w:r>
      <w:r w:rsidRPr="004C6A02">
        <w:rPr>
          <w:rFonts w:ascii="Calibri" w:hAnsi="Calibri"/>
          <w:sz w:val="22"/>
          <w:szCs w:val="22"/>
          <w:lang w:eastAsia="en-GB"/>
        </w:rPr>
        <w:tab/>
      </w:r>
      <w:r>
        <w:t>Charging</w:t>
      </w:r>
      <w:r>
        <w:tab/>
      </w:r>
      <w:r>
        <w:fldChar w:fldCharType="begin" w:fldLock="1"/>
      </w:r>
      <w:r>
        <w:instrText xml:space="preserve"> PAGEREF _Toc533190507 \h </w:instrText>
      </w:r>
      <w:r>
        <w:fldChar w:fldCharType="separate"/>
      </w:r>
      <w:r>
        <w:t>37</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11</w:t>
      </w:r>
      <w:r w:rsidRPr="004C6A02">
        <w:rPr>
          <w:rFonts w:ascii="Calibri" w:hAnsi="Calibri"/>
          <w:sz w:val="22"/>
          <w:szCs w:val="22"/>
          <w:lang w:eastAsia="en-GB"/>
        </w:rPr>
        <w:tab/>
      </w:r>
      <w:r>
        <w:t>(Un)solicited Application Reporting</w:t>
      </w:r>
      <w:r>
        <w:tab/>
      </w:r>
      <w:r>
        <w:fldChar w:fldCharType="begin" w:fldLock="1"/>
      </w:r>
      <w:r>
        <w:instrText xml:space="preserve"> PAGEREF _Toc533190508 \h </w:instrText>
      </w:r>
      <w:r>
        <w:fldChar w:fldCharType="separate"/>
      </w:r>
      <w:r>
        <w:t>37</w:t>
      </w:r>
      <w:r>
        <w:fldChar w:fldCharType="end"/>
      </w:r>
    </w:p>
    <w:p w:rsidR="007D5374" w:rsidRPr="004C6A02" w:rsidRDefault="007D5374">
      <w:pPr>
        <w:pStyle w:val="TOC3"/>
        <w:rPr>
          <w:rFonts w:ascii="Calibri" w:hAnsi="Calibri"/>
          <w:sz w:val="22"/>
          <w:szCs w:val="22"/>
          <w:lang w:eastAsia="en-GB"/>
        </w:rPr>
      </w:pPr>
      <w:r>
        <w:t>5.4.</w:t>
      </w:r>
      <w:r w:rsidRPr="00327FA7">
        <w:t>12</w:t>
      </w:r>
      <w:r w:rsidRPr="004C6A02">
        <w:rPr>
          <w:rFonts w:ascii="Calibri" w:hAnsi="Calibri"/>
          <w:sz w:val="22"/>
          <w:szCs w:val="22"/>
          <w:lang w:eastAsia="en-GB"/>
        </w:rPr>
        <w:tab/>
      </w:r>
      <w:r>
        <w:t xml:space="preserve">Service Identification for </w:t>
      </w:r>
      <w:r w:rsidRPr="00327FA7">
        <w:t>I</w:t>
      </w:r>
      <w:r>
        <w:t xml:space="preserve">mproved </w:t>
      </w:r>
      <w:r w:rsidRPr="00327FA7">
        <w:t>R</w:t>
      </w:r>
      <w:r>
        <w:t xml:space="preserve">adio </w:t>
      </w:r>
      <w:r w:rsidRPr="00327FA7">
        <w:t>U</w:t>
      </w:r>
      <w:r>
        <w:t>tilisation for GERAN</w:t>
      </w:r>
      <w:r>
        <w:tab/>
      </w:r>
      <w:r>
        <w:fldChar w:fldCharType="begin" w:fldLock="1"/>
      </w:r>
      <w:r>
        <w:instrText xml:space="preserve"> PAGEREF _Toc533190509 \h </w:instrText>
      </w:r>
      <w:r>
        <w:fldChar w:fldCharType="separate"/>
      </w:r>
      <w:r>
        <w:t>38</w:t>
      </w:r>
      <w:r>
        <w:fldChar w:fldCharType="end"/>
      </w:r>
    </w:p>
    <w:p w:rsidR="007D5374" w:rsidRPr="004C6A02" w:rsidRDefault="007D5374">
      <w:pPr>
        <w:pStyle w:val="TOC3"/>
        <w:rPr>
          <w:rFonts w:ascii="Calibri" w:hAnsi="Calibri"/>
          <w:sz w:val="22"/>
          <w:szCs w:val="22"/>
          <w:lang w:eastAsia="en-GB"/>
        </w:rPr>
      </w:pPr>
      <w:r>
        <w:t>5.</w:t>
      </w:r>
      <w:r w:rsidRPr="00327FA7">
        <w:rPr>
          <w:lang w:val="en-US"/>
        </w:rPr>
        <w:t>4</w:t>
      </w:r>
      <w:r>
        <w:t>.</w:t>
      </w:r>
      <w:r w:rsidRPr="00327FA7">
        <w:rPr>
          <w:lang w:val="en-US"/>
        </w:rPr>
        <w:t>13</w:t>
      </w:r>
      <w:r w:rsidRPr="004C6A02">
        <w:rPr>
          <w:rFonts w:ascii="Calibri" w:hAnsi="Calibri"/>
          <w:sz w:val="22"/>
          <w:szCs w:val="22"/>
          <w:lang w:eastAsia="en-GB"/>
        </w:rPr>
        <w:tab/>
      </w:r>
      <w:r>
        <w:t>Transport Level Marking</w:t>
      </w:r>
      <w:r>
        <w:tab/>
      </w:r>
      <w:r>
        <w:fldChar w:fldCharType="begin" w:fldLock="1"/>
      </w:r>
      <w:r>
        <w:instrText xml:space="preserve"> PAGEREF _Toc533190510 \h </w:instrText>
      </w:r>
      <w:r>
        <w:fldChar w:fldCharType="separate"/>
      </w:r>
      <w:r>
        <w:t>38</w:t>
      </w:r>
      <w:r>
        <w:fldChar w:fldCharType="end"/>
      </w:r>
    </w:p>
    <w:p w:rsidR="007D5374" w:rsidRPr="004C6A02" w:rsidRDefault="007D5374">
      <w:pPr>
        <w:pStyle w:val="TOC2"/>
        <w:rPr>
          <w:rFonts w:ascii="Calibri" w:hAnsi="Calibri"/>
          <w:sz w:val="22"/>
          <w:szCs w:val="22"/>
          <w:lang w:eastAsia="en-GB"/>
        </w:rPr>
      </w:pPr>
      <w:r>
        <w:t>5.</w:t>
      </w:r>
      <w:r w:rsidRPr="00327FA7">
        <w:rPr>
          <w:lang w:val="en-US"/>
        </w:rPr>
        <w:t>5</w:t>
      </w:r>
      <w:r w:rsidRPr="004C6A02">
        <w:rPr>
          <w:rFonts w:ascii="Calibri" w:hAnsi="Calibri"/>
          <w:sz w:val="22"/>
          <w:szCs w:val="22"/>
          <w:lang w:eastAsia="en-GB"/>
        </w:rPr>
        <w:tab/>
      </w:r>
      <w:r>
        <w:t xml:space="preserve">F-TEID </w:t>
      </w:r>
      <w:r w:rsidRPr="00327FA7">
        <w:t>A</w:t>
      </w:r>
      <w:r>
        <w:t xml:space="preserve">llocation and </w:t>
      </w:r>
      <w:r w:rsidRPr="00327FA7">
        <w:t>R</w:t>
      </w:r>
      <w:r>
        <w:t>elease</w:t>
      </w:r>
      <w:r>
        <w:tab/>
      </w:r>
      <w:r>
        <w:fldChar w:fldCharType="begin" w:fldLock="1"/>
      </w:r>
      <w:r>
        <w:instrText xml:space="preserve"> PAGEREF _Toc533190511 \h </w:instrText>
      </w:r>
      <w:r>
        <w:fldChar w:fldCharType="separate"/>
      </w:r>
      <w:r>
        <w:t>38</w:t>
      </w:r>
      <w:r>
        <w:fldChar w:fldCharType="end"/>
      </w:r>
    </w:p>
    <w:p w:rsidR="007D5374" w:rsidRPr="004C6A02" w:rsidRDefault="007D5374">
      <w:pPr>
        <w:pStyle w:val="TOC3"/>
        <w:rPr>
          <w:rFonts w:ascii="Calibri" w:hAnsi="Calibri"/>
          <w:sz w:val="22"/>
          <w:szCs w:val="22"/>
          <w:lang w:eastAsia="en-GB"/>
        </w:rPr>
      </w:pPr>
      <w:r w:rsidRPr="007D5374">
        <w:t>5.5.1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_Toc533190512 \h </w:instrText>
      </w:r>
      <w:r>
        <w:fldChar w:fldCharType="separate"/>
      </w:r>
      <w:r>
        <w:t>38</w:t>
      </w:r>
      <w:r>
        <w:fldChar w:fldCharType="end"/>
      </w:r>
    </w:p>
    <w:p w:rsidR="007D5374" w:rsidRPr="004C6A02" w:rsidRDefault="007D5374">
      <w:pPr>
        <w:pStyle w:val="TOC3"/>
        <w:rPr>
          <w:rFonts w:ascii="Calibri" w:hAnsi="Calibri"/>
          <w:sz w:val="22"/>
          <w:szCs w:val="22"/>
          <w:lang w:eastAsia="en-GB"/>
        </w:rPr>
      </w:pPr>
      <w:r w:rsidRPr="007D5374">
        <w:t>5.5.2</w:t>
      </w:r>
      <w:r w:rsidRPr="004C6A02">
        <w:rPr>
          <w:rFonts w:ascii="Calibri" w:hAnsi="Calibri"/>
          <w:sz w:val="22"/>
          <w:szCs w:val="22"/>
          <w:lang w:eastAsia="en-GB"/>
        </w:rPr>
        <w:tab/>
      </w:r>
      <w:r w:rsidRPr="00327FA7">
        <w:rPr>
          <w:lang w:val="en-US"/>
        </w:rPr>
        <w:t>F-TEID allocation in the CP function</w:t>
      </w:r>
      <w:r>
        <w:tab/>
      </w:r>
      <w:r>
        <w:fldChar w:fldCharType="begin" w:fldLock="1"/>
      </w:r>
      <w:r>
        <w:instrText xml:space="preserve"> PAGEREF _Toc533190513 \h </w:instrText>
      </w:r>
      <w:r>
        <w:fldChar w:fldCharType="separate"/>
      </w:r>
      <w:r>
        <w:t>39</w:t>
      </w:r>
      <w:r>
        <w:fldChar w:fldCharType="end"/>
      </w:r>
    </w:p>
    <w:p w:rsidR="007D5374" w:rsidRPr="004C6A02" w:rsidRDefault="007D5374">
      <w:pPr>
        <w:pStyle w:val="TOC3"/>
        <w:rPr>
          <w:rFonts w:ascii="Calibri" w:hAnsi="Calibri"/>
          <w:sz w:val="22"/>
          <w:szCs w:val="22"/>
          <w:lang w:eastAsia="en-GB"/>
        </w:rPr>
      </w:pPr>
      <w:r w:rsidRPr="007D5374">
        <w:t>5.5.3</w:t>
      </w:r>
      <w:r w:rsidRPr="004C6A02">
        <w:rPr>
          <w:rFonts w:ascii="Calibri" w:hAnsi="Calibri"/>
          <w:sz w:val="22"/>
          <w:szCs w:val="22"/>
          <w:lang w:eastAsia="en-GB"/>
        </w:rPr>
        <w:tab/>
      </w:r>
      <w:r w:rsidRPr="00327FA7">
        <w:rPr>
          <w:lang w:val="en-US"/>
        </w:rPr>
        <w:t>F-TEID allocation in the UP function</w:t>
      </w:r>
      <w:r>
        <w:tab/>
      </w:r>
      <w:r>
        <w:fldChar w:fldCharType="begin" w:fldLock="1"/>
      </w:r>
      <w:r>
        <w:instrText xml:space="preserve"> PAGEREF _Toc533190514 \h </w:instrText>
      </w:r>
      <w:r>
        <w:fldChar w:fldCharType="separate"/>
      </w:r>
      <w:r>
        <w:t>39</w:t>
      </w:r>
      <w:r>
        <w:fldChar w:fldCharType="end"/>
      </w:r>
    </w:p>
    <w:p w:rsidR="007D5374" w:rsidRPr="004C6A02" w:rsidRDefault="007D5374">
      <w:pPr>
        <w:pStyle w:val="TOC3"/>
        <w:rPr>
          <w:rFonts w:ascii="Calibri" w:hAnsi="Calibri"/>
          <w:sz w:val="22"/>
          <w:szCs w:val="22"/>
          <w:lang w:eastAsia="en-GB"/>
        </w:rPr>
      </w:pPr>
      <w:r w:rsidRPr="007D5374">
        <w:t>5.6.1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_Toc533190515 \h </w:instrText>
      </w:r>
      <w:r>
        <w:fldChar w:fldCharType="separate"/>
      </w:r>
      <w:r>
        <w:t>39</w:t>
      </w:r>
      <w:r>
        <w:fldChar w:fldCharType="end"/>
      </w:r>
    </w:p>
    <w:p w:rsidR="007D5374" w:rsidRPr="004C6A02" w:rsidRDefault="007D5374">
      <w:pPr>
        <w:pStyle w:val="TOC3"/>
        <w:rPr>
          <w:rFonts w:ascii="Calibri" w:hAnsi="Calibri"/>
          <w:sz w:val="22"/>
          <w:szCs w:val="22"/>
          <w:lang w:eastAsia="en-GB"/>
        </w:rPr>
      </w:pPr>
      <w:r w:rsidRPr="00327FA7">
        <w:t>5.6.2</w:t>
      </w:r>
      <w:r w:rsidRPr="004C6A02">
        <w:rPr>
          <w:rFonts w:ascii="Calibri" w:hAnsi="Calibri"/>
          <w:sz w:val="22"/>
          <w:szCs w:val="22"/>
          <w:lang w:eastAsia="en-GB"/>
        </w:rPr>
        <w:tab/>
      </w:r>
      <w:r w:rsidRPr="00327FA7">
        <w:t>Session Endpoint Identifier Handling</w:t>
      </w:r>
      <w:r>
        <w:tab/>
      </w:r>
      <w:r>
        <w:fldChar w:fldCharType="begin" w:fldLock="1"/>
      </w:r>
      <w:r>
        <w:instrText xml:space="preserve"> PAGEREF _Toc533190516 \h </w:instrText>
      </w:r>
      <w:r>
        <w:fldChar w:fldCharType="separate"/>
      </w:r>
      <w:r>
        <w:t>39</w:t>
      </w:r>
      <w:r>
        <w:fldChar w:fldCharType="end"/>
      </w:r>
    </w:p>
    <w:p w:rsidR="007D5374" w:rsidRPr="004C6A02" w:rsidRDefault="007D5374">
      <w:pPr>
        <w:pStyle w:val="TOC3"/>
        <w:rPr>
          <w:rFonts w:ascii="Calibri" w:hAnsi="Calibri"/>
          <w:sz w:val="22"/>
          <w:szCs w:val="22"/>
          <w:lang w:eastAsia="en-GB"/>
        </w:rPr>
      </w:pPr>
      <w:r>
        <w:t>5.6.</w:t>
      </w:r>
      <w:r w:rsidRPr="00327FA7">
        <w:t>3</w:t>
      </w:r>
      <w:r w:rsidRPr="004C6A02">
        <w:rPr>
          <w:rFonts w:ascii="Calibri" w:hAnsi="Calibri"/>
          <w:sz w:val="22"/>
          <w:szCs w:val="22"/>
          <w:lang w:eastAsia="en-GB"/>
        </w:rPr>
        <w:tab/>
      </w:r>
      <w:r>
        <w:t xml:space="preserve">Modifying the Rules of an </w:t>
      </w:r>
      <w:r w:rsidRPr="00327FA7">
        <w:t>E</w:t>
      </w:r>
      <w:r>
        <w:t xml:space="preserve">xisting Sx </w:t>
      </w:r>
      <w:r w:rsidRPr="00327FA7">
        <w:t>S</w:t>
      </w:r>
      <w:r>
        <w:t>ession</w:t>
      </w:r>
      <w:r>
        <w:tab/>
      </w:r>
      <w:r>
        <w:fldChar w:fldCharType="begin" w:fldLock="1"/>
      </w:r>
      <w:r>
        <w:instrText xml:space="preserve"> PAGEREF _Toc533190517 \h </w:instrText>
      </w:r>
      <w:r>
        <w:fldChar w:fldCharType="separate"/>
      </w:r>
      <w:r>
        <w:t>39</w:t>
      </w:r>
      <w:r>
        <w:fldChar w:fldCharType="end"/>
      </w:r>
    </w:p>
    <w:p w:rsidR="007D5374" w:rsidRPr="004C6A02" w:rsidRDefault="007D5374">
      <w:pPr>
        <w:pStyle w:val="TOC2"/>
        <w:rPr>
          <w:rFonts w:ascii="Calibri" w:hAnsi="Calibri"/>
          <w:sz w:val="22"/>
          <w:szCs w:val="22"/>
          <w:lang w:eastAsia="en-GB"/>
        </w:rPr>
      </w:pPr>
      <w:r>
        <w:t>5.</w:t>
      </w:r>
      <w:r w:rsidRPr="00327FA7">
        <w:rPr>
          <w:lang w:val="en-US"/>
        </w:rPr>
        <w:t>7</w:t>
      </w:r>
      <w:r w:rsidRPr="004C6A02">
        <w:rPr>
          <w:rFonts w:ascii="Calibri" w:hAnsi="Calibri"/>
          <w:sz w:val="22"/>
          <w:szCs w:val="22"/>
          <w:lang w:eastAsia="en-GB"/>
        </w:rPr>
        <w:tab/>
      </w:r>
      <w:r>
        <w:t>Support of Lawful Interception</w:t>
      </w:r>
      <w:r>
        <w:tab/>
      </w:r>
      <w:r>
        <w:fldChar w:fldCharType="begin" w:fldLock="1"/>
      </w:r>
      <w:r>
        <w:instrText xml:space="preserve"> PAGEREF _Toc533190518 \h </w:instrText>
      </w:r>
      <w:r>
        <w:fldChar w:fldCharType="separate"/>
      </w:r>
      <w:r>
        <w:t>40</w:t>
      </w:r>
      <w:r>
        <w:fldChar w:fldCharType="end"/>
      </w:r>
    </w:p>
    <w:p w:rsidR="007D5374" w:rsidRPr="004C6A02" w:rsidRDefault="007D5374">
      <w:pPr>
        <w:pStyle w:val="TOC2"/>
        <w:rPr>
          <w:rFonts w:ascii="Calibri" w:hAnsi="Calibri"/>
          <w:sz w:val="22"/>
          <w:szCs w:val="22"/>
          <w:lang w:eastAsia="en-GB"/>
        </w:rPr>
      </w:pPr>
      <w:r>
        <w:t>5.</w:t>
      </w:r>
      <w:r w:rsidRPr="00327FA7">
        <w:rPr>
          <w:lang w:val="en-US"/>
        </w:rPr>
        <w:t>8</w:t>
      </w:r>
      <w:r w:rsidRPr="004C6A02">
        <w:rPr>
          <w:rFonts w:ascii="Calibri" w:hAnsi="Calibri"/>
          <w:sz w:val="22"/>
          <w:szCs w:val="22"/>
          <w:lang w:eastAsia="en-GB"/>
        </w:rPr>
        <w:tab/>
      </w:r>
      <w:r>
        <w:t>Sx Association</w:t>
      </w:r>
      <w:r>
        <w:tab/>
      </w:r>
      <w:r>
        <w:fldChar w:fldCharType="begin" w:fldLock="1"/>
      </w:r>
      <w:r>
        <w:instrText xml:space="preserve"> PAGEREF _Toc533190519 \h </w:instrText>
      </w:r>
      <w:r>
        <w:fldChar w:fldCharType="separate"/>
      </w:r>
      <w:r>
        <w:t>40</w:t>
      </w:r>
      <w:r>
        <w:fldChar w:fldCharType="end"/>
      </w:r>
    </w:p>
    <w:p w:rsidR="007D5374" w:rsidRPr="004C6A02" w:rsidRDefault="007D5374">
      <w:pPr>
        <w:pStyle w:val="TOC3"/>
        <w:rPr>
          <w:rFonts w:ascii="Calibri" w:hAnsi="Calibri"/>
          <w:sz w:val="22"/>
          <w:szCs w:val="22"/>
          <w:lang w:eastAsia="en-GB"/>
        </w:rPr>
      </w:pPr>
      <w:r w:rsidRPr="007D5374">
        <w:t>5.8.1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_Toc533190520 \h </w:instrText>
      </w:r>
      <w:r>
        <w:fldChar w:fldCharType="separate"/>
      </w:r>
      <w:r>
        <w:t>40</w:t>
      </w:r>
      <w:r>
        <w:fldChar w:fldCharType="end"/>
      </w:r>
    </w:p>
    <w:p w:rsidR="007D5374" w:rsidRPr="004C6A02" w:rsidRDefault="007D5374">
      <w:pPr>
        <w:pStyle w:val="TOC3"/>
        <w:rPr>
          <w:rFonts w:ascii="Calibri" w:hAnsi="Calibri"/>
          <w:sz w:val="22"/>
          <w:szCs w:val="22"/>
          <w:lang w:eastAsia="en-GB"/>
        </w:rPr>
      </w:pPr>
      <w:r w:rsidRPr="007D5374">
        <w:t>5.8.2</w:t>
      </w:r>
      <w:r w:rsidRPr="004C6A02">
        <w:rPr>
          <w:rFonts w:ascii="Calibri" w:hAnsi="Calibri"/>
          <w:sz w:val="22"/>
          <w:szCs w:val="22"/>
          <w:lang w:eastAsia="en-GB"/>
        </w:rPr>
        <w:tab/>
      </w:r>
      <w:r w:rsidRPr="00327FA7">
        <w:rPr>
          <w:lang w:val="en-US"/>
        </w:rPr>
        <w:t>Behaviour with an Established Sx Association</w:t>
      </w:r>
      <w:r>
        <w:tab/>
      </w:r>
      <w:r>
        <w:fldChar w:fldCharType="begin" w:fldLock="1"/>
      </w:r>
      <w:r>
        <w:instrText xml:space="preserve"> PAGEREF _Toc533190521 \h </w:instrText>
      </w:r>
      <w:r>
        <w:fldChar w:fldCharType="separate"/>
      </w:r>
      <w:r>
        <w:t>40</w:t>
      </w:r>
      <w:r>
        <w:fldChar w:fldCharType="end"/>
      </w:r>
    </w:p>
    <w:p w:rsidR="007D5374" w:rsidRPr="004C6A02" w:rsidRDefault="007D5374">
      <w:pPr>
        <w:pStyle w:val="TOC3"/>
        <w:rPr>
          <w:rFonts w:ascii="Calibri" w:hAnsi="Calibri"/>
          <w:sz w:val="22"/>
          <w:szCs w:val="22"/>
          <w:lang w:eastAsia="en-GB"/>
        </w:rPr>
      </w:pPr>
      <w:r w:rsidRPr="007D5374">
        <w:t>5.8.3</w:t>
      </w:r>
      <w:r w:rsidRPr="004C6A02">
        <w:rPr>
          <w:rFonts w:ascii="Calibri" w:hAnsi="Calibri"/>
          <w:sz w:val="22"/>
          <w:szCs w:val="22"/>
          <w:lang w:eastAsia="en-GB"/>
        </w:rPr>
        <w:tab/>
      </w:r>
      <w:r w:rsidRPr="00327FA7">
        <w:t>Behaviour</w:t>
      </w:r>
      <w:r w:rsidRPr="00327FA7">
        <w:rPr>
          <w:lang w:val="en-US"/>
        </w:rPr>
        <w:t xml:space="preserve"> without an Established Sx Association</w:t>
      </w:r>
      <w:r>
        <w:tab/>
      </w:r>
      <w:r>
        <w:fldChar w:fldCharType="begin" w:fldLock="1"/>
      </w:r>
      <w:r>
        <w:instrText xml:space="preserve"> PAGEREF _Toc533190522 \h </w:instrText>
      </w:r>
      <w:r>
        <w:fldChar w:fldCharType="separate"/>
      </w:r>
      <w:r>
        <w:t>41</w:t>
      </w:r>
      <w:r>
        <w:fldChar w:fldCharType="end"/>
      </w:r>
    </w:p>
    <w:p w:rsidR="007D5374" w:rsidRPr="004C6A02" w:rsidRDefault="007D5374">
      <w:pPr>
        <w:pStyle w:val="TOC2"/>
        <w:rPr>
          <w:rFonts w:ascii="Calibri" w:hAnsi="Calibri"/>
          <w:sz w:val="22"/>
          <w:szCs w:val="22"/>
          <w:lang w:eastAsia="en-GB"/>
        </w:rPr>
      </w:pPr>
      <w:r>
        <w:t>5.</w:t>
      </w:r>
      <w:r w:rsidRPr="00327FA7">
        <w:rPr>
          <w:lang w:val="en-US"/>
        </w:rPr>
        <w:t>9</w:t>
      </w:r>
      <w:r w:rsidRPr="004C6A02">
        <w:rPr>
          <w:rFonts w:ascii="Calibri" w:hAnsi="Calibri"/>
          <w:sz w:val="22"/>
          <w:szCs w:val="22"/>
          <w:lang w:eastAsia="en-GB"/>
        </w:rPr>
        <w:tab/>
      </w:r>
      <w:r>
        <w:t>Usage of Vendor-specific IE</w:t>
      </w:r>
      <w:r>
        <w:tab/>
      </w:r>
      <w:r>
        <w:fldChar w:fldCharType="begin" w:fldLock="1"/>
      </w:r>
      <w:r>
        <w:instrText xml:space="preserve"> PAGEREF _Toc533190523 \h </w:instrText>
      </w:r>
      <w:r>
        <w:fldChar w:fldCharType="separate"/>
      </w:r>
      <w:r>
        <w:t>41</w:t>
      </w:r>
      <w:r>
        <w:fldChar w:fldCharType="end"/>
      </w:r>
    </w:p>
    <w:p w:rsidR="007D5374" w:rsidRPr="004C6A02" w:rsidRDefault="007D5374">
      <w:pPr>
        <w:pStyle w:val="TOC2"/>
        <w:rPr>
          <w:rFonts w:ascii="Calibri" w:hAnsi="Calibri"/>
          <w:sz w:val="22"/>
          <w:szCs w:val="22"/>
          <w:lang w:eastAsia="en-GB"/>
        </w:rPr>
      </w:pPr>
      <w:r>
        <w:t>5.</w:t>
      </w:r>
      <w:r w:rsidRPr="00327FA7">
        <w:rPr>
          <w:lang w:val="en-US"/>
        </w:rPr>
        <w:t>10</w:t>
      </w:r>
      <w:r w:rsidRPr="004C6A02">
        <w:rPr>
          <w:rFonts w:ascii="Calibri" w:hAnsi="Calibri"/>
          <w:sz w:val="22"/>
          <w:szCs w:val="22"/>
          <w:lang w:eastAsia="en-GB"/>
        </w:rPr>
        <w:tab/>
      </w:r>
      <w:r>
        <w:t>Error Indication Handling</w:t>
      </w:r>
      <w:r>
        <w:tab/>
      </w:r>
      <w:r>
        <w:fldChar w:fldCharType="begin" w:fldLock="1"/>
      </w:r>
      <w:r>
        <w:instrText xml:space="preserve"> PAGEREF _Toc533190524 \h </w:instrText>
      </w:r>
      <w:r>
        <w:fldChar w:fldCharType="separate"/>
      </w:r>
      <w:r>
        <w:t>41</w:t>
      </w:r>
      <w:r>
        <w:fldChar w:fldCharType="end"/>
      </w:r>
    </w:p>
    <w:p w:rsidR="007D5374" w:rsidRPr="004C6A02" w:rsidRDefault="007D5374">
      <w:pPr>
        <w:pStyle w:val="TOC2"/>
        <w:rPr>
          <w:rFonts w:ascii="Calibri" w:hAnsi="Calibri"/>
          <w:sz w:val="22"/>
          <w:szCs w:val="22"/>
          <w:lang w:eastAsia="en-GB"/>
        </w:rPr>
      </w:pPr>
      <w:r>
        <w:t>5.</w:t>
      </w:r>
      <w:r w:rsidRPr="00327FA7">
        <w:rPr>
          <w:lang w:val="en-US"/>
        </w:rPr>
        <w:t>11</w:t>
      </w:r>
      <w:r w:rsidRPr="004C6A02">
        <w:rPr>
          <w:rFonts w:ascii="Calibri" w:hAnsi="Calibri"/>
          <w:sz w:val="22"/>
          <w:szCs w:val="22"/>
          <w:lang w:eastAsia="en-GB"/>
        </w:rPr>
        <w:tab/>
      </w:r>
      <w:r>
        <w:t>User plane inactivity detection and reporting</w:t>
      </w:r>
      <w:r>
        <w:tab/>
      </w:r>
      <w:r>
        <w:fldChar w:fldCharType="begin" w:fldLock="1"/>
      </w:r>
      <w:r>
        <w:instrText xml:space="preserve"> PAGEREF _Toc533190525 \h </w:instrText>
      </w:r>
      <w:r>
        <w:fldChar w:fldCharType="separate"/>
      </w:r>
      <w:r>
        <w:t>42</w:t>
      </w:r>
      <w:r>
        <w:fldChar w:fldCharType="end"/>
      </w:r>
    </w:p>
    <w:p w:rsidR="007D5374" w:rsidRPr="004C6A02" w:rsidRDefault="007D5374">
      <w:pPr>
        <w:pStyle w:val="TOC2"/>
        <w:rPr>
          <w:rFonts w:ascii="Calibri" w:hAnsi="Calibri"/>
          <w:sz w:val="22"/>
          <w:szCs w:val="22"/>
          <w:lang w:eastAsia="en-GB"/>
        </w:rPr>
      </w:pPr>
      <w:r>
        <w:t>5.</w:t>
      </w:r>
      <w:r w:rsidRPr="00327FA7">
        <w:rPr>
          <w:lang w:val="en-US"/>
        </w:rPr>
        <w:t>12</w:t>
      </w:r>
      <w:r w:rsidRPr="004C6A02">
        <w:rPr>
          <w:rFonts w:ascii="Calibri" w:hAnsi="Calibri"/>
          <w:sz w:val="22"/>
          <w:szCs w:val="22"/>
          <w:lang w:eastAsia="en-GB"/>
        </w:rPr>
        <w:tab/>
      </w:r>
      <w:r>
        <w:t>Suspend and Resume Notification procedures</w:t>
      </w:r>
      <w:r>
        <w:tab/>
      </w:r>
      <w:r>
        <w:fldChar w:fldCharType="begin" w:fldLock="1"/>
      </w:r>
      <w:r>
        <w:instrText xml:space="preserve"> PAGEREF _Toc533190526 \h </w:instrText>
      </w:r>
      <w:r>
        <w:fldChar w:fldCharType="separate"/>
      </w:r>
      <w:r>
        <w:t>42</w:t>
      </w:r>
      <w:r>
        <w:fldChar w:fldCharType="end"/>
      </w:r>
    </w:p>
    <w:p w:rsidR="007D5374" w:rsidRPr="004C6A02" w:rsidRDefault="007D5374">
      <w:pPr>
        <w:pStyle w:val="TOC2"/>
        <w:rPr>
          <w:rFonts w:ascii="Calibri" w:hAnsi="Calibri"/>
          <w:sz w:val="22"/>
          <w:szCs w:val="22"/>
          <w:lang w:eastAsia="en-GB"/>
        </w:rPr>
      </w:pPr>
      <w:r w:rsidRPr="00327FA7">
        <w:t>5.13</w:t>
      </w:r>
      <w:r w:rsidRPr="004C6A02">
        <w:rPr>
          <w:rFonts w:ascii="Calibri" w:hAnsi="Calibri"/>
          <w:sz w:val="22"/>
          <w:szCs w:val="22"/>
          <w:lang w:eastAsia="en-GB"/>
        </w:rPr>
        <w:tab/>
      </w:r>
      <w:r w:rsidRPr="00327FA7">
        <w:t>Void</w:t>
      </w:r>
      <w:r>
        <w:tab/>
      </w:r>
      <w:r>
        <w:fldChar w:fldCharType="begin" w:fldLock="1"/>
      </w:r>
      <w:r>
        <w:instrText xml:space="preserve"> PAGEREF _Toc533190527 \h </w:instrText>
      </w:r>
      <w:r>
        <w:fldChar w:fldCharType="separate"/>
      </w:r>
      <w:r>
        <w:t>42</w:t>
      </w:r>
      <w:r>
        <w:fldChar w:fldCharType="end"/>
      </w:r>
    </w:p>
    <w:p w:rsidR="007D5374" w:rsidRPr="004C6A02" w:rsidRDefault="007D5374">
      <w:pPr>
        <w:pStyle w:val="TOC2"/>
        <w:rPr>
          <w:rFonts w:ascii="Calibri" w:hAnsi="Calibri"/>
          <w:sz w:val="22"/>
          <w:szCs w:val="22"/>
          <w:lang w:eastAsia="en-GB"/>
        </w:rPr>
      </w:pPr>
      <w:r>
        <w:t>5.14</w:t>
      </w:r>
      <w:r w:rsidRPr="004C6A02">
        <w:rPr>
          <w:rFonts w:ascii="Calibri" w:hAnsi="Calibri"/>
          <w:sz w:val="22"/>
          <w:szCs w:val="22"/>
          <w:lang w:eastAsia="en-GB"/>
        </w:rPr>
        <w:tab/>
      </w:r>
      <w:r>
        <w:t>Support IPv6 Prefix Delegation</w:t>
      </w:r>
      <w:r>
        <w:tab/>
      </w:r>
      <w:r>
        <w:fldChar w:fldCharType="begin" w:fldLock="1"/>
      </w:r>
      <w:r>
        <w:instrText xml:space="preserve"> PAGEREF _Toc533190528 \h </w:instrText>
      </w:r>
      <w:r>
        <w:fldChar w:fldCharType="separate"/>
      </w:r>
      <w:r>
        <w:t>42</w:t>
      </w:r>
      <w:r>
        <w:fldChar w:fldCharType="end"/>
      </w:r>
    </w:p>
    <w:p w:rsidR="007D5374" w:rsidRPr="004C6A02" w:rsidRDefault="007D5374">
      <w:pPr>
        <w:pStyle w:val="TOC1"/>
        <w:rPr>
          <w:rFonts w:ascii="Calibri" w:hAnsi="Calibri"/>
          <w:szCs w:val="22"/>
          <w:lang w:eastAsia="en-GB"/>
        </w:rPr>
      </w:pPr>
      <w:r>
        <w:t>6</w:t>
      </w:r>
      <w:r w:rsidRPr="004C6A02">
        <w:rPr>
          <w:rFonts w:ascii="Calibri" w:hAnsi="Calibri"/>
          <w:szCs w:val="22"/>
          <w:lang w:eastAsia="en-GB"/>
        </w:rPr>
        <w:tab/>
      </w:r>
      <w:r>
        <w:t>Procedures</w:t>
      </w:r>
      <w:r>
        <w:tab/>
      </w:r>
      <w:r>
        <w:fldChar w:fldCharType="begin" w:fldLock="1"/>
      </w:r>
      <w:r>
        <w:instrText xml:space="preserve"> PAGEREF _Toc533190529 \h </w:instrText>
      </w:r>
      <w:r>
        <w:fldChar w:fldCharType="separate"/>
      </w:r>
      <w:r>
        <w:t>42</w:t>
      </w:r>
      <w:r>
        <w:fldChar w:fldCharType="end"/>
      </w:r>
    </w:p>
    <w:p w:rsidR="007D5374" w:rsidRPr="004C6A02" w:rsidRDefault="007D5374">
      <w:pPr>
        <w:pStyle w:val="TOC2"/>
        <w:rPr>
          <w:rFonts w:ascii="Calibri" w:hAnsi="Calibri"/>
          <w:sz w:val="22"/>
          <w:szCs w:val="22"/>
          <w:lang w:eastAsia="en-GB"/>
        </w:rPr>
      </w:pPr>
      <w:r>
        <w:t>6.1</w:t>
      </w:r>
      <w:r w:rsidRPr="004C6A02">
        <w:rPr>
          <w:rFonts w:ascii="Calibri" w:hAnsi="Calibri"/>
          <w:sz w:val="22"/>
          <w:szCs w:val="22"/>
          <w:lang w:eastAsia="en-GB"/>
        </w:rPr>
        <w:tab/>
      </w:r>
      <w:r>
        <w:t>Introduction</w:t>
      </w:r>
      <w:r>
        <w:tab/>
      </w:r>
      <w:r>
        <w:fldChar w:fldCharType="begin" w:fldLock="1"/>
      </w:r>
      <w:r>
        <w:instrText xml:space="preserve"> PAGEREF _Toc533190530 \h </w:instrText>
      </w:r>
      <w:r>
        <w:fldChar w:fldCharType="separate"/>
      </w:r>
      <w:r>
        <w:t>42</w:t>
      </w:r>
      <w:r>
        <w:fldChar w:fldCharType="end"/>
      </w:r>
    </w:p>
    <w:p w:rsidR="007D5374" w:rsidRPr="004C6A02" w:rsidRDefault="007D5374">
      <w:pPr>
        <w:pStyle w:val="TOC2"/>
        <w:rPr>
          <w:rFonts w:ascii="Calibri" w:hAnsi="Calibri"/>
          <w:sz w:val="22"/>
          <w:szCs w:val="22"/>
          <w:lang w:eastAsia="en-GB"/>
        </w:rPr>
      </w:pPr>
      <w:r>
        <w:t>6.2</w:t>
      </w:r>
      <w:r w:rsidRPr="004C6A02">
        <w:rPr>
          <w:rFonts w:ascii="Calibri" w:hAnsi="Calibri"/>
          <w:sz w:val="22"/>
          <w:szCs w:val="22"/>
          <w:lang w:eastAsia="en-GB"/>
        </w:rPr>
        <w:tab/>
      </w:r>
      <w:r>
        <w:t>Sx Node Related Procedures</w:t>
      </w:r>
      <w:r>
        <w:tab/>
      </w:r>
      <w:r>
        <w:fldChar w:fldCharType="begin" w:fldLock="1"/>
      </w:r>
      <w:r>
        <w:instrText xml:space="preserve"> PAGEREF _Toc533190531 \h </w:instrText>
      </w:r>
      <w:r>
        <w:fldChar w:fldCharType="separate"/>
      </w:r>
      <w:r>
        <w:t>43</w:t>
      </w:r>
      <w:r>
        <w:fldChar w:fldCharType="end"/>
      </w:r>
    </w:p>
    <w:p w:rsidR="007D5374" w:rsidRPr="004C6A02" w:rsidRDefault="007D5374">
      <w:pPr>
        <w:pStyle w:val="TOC3"/>
        <w:rPr>
          <w:rFonts w:ascii="Calibri" w:hAnsi="Calibri"/>
          <w:sz w:val="22"/>
          <w:szCs w:val="22"/>
          <w:lang w:eastAsia="en-GB"/>
        </w:rPr>
      </w:pPr>
      <w:r>
        <w:t>6.2.1</w:t>
      </w:r>
      <w:r w:rsidRPr="004C6A02">
        <w:rPr>
          <w:rFonts w:ascii="Calibri" w:hAnsi="Calibri"/>
          <w:sz w:val="22"/>
          <w:szCs w:val="22"/>
          <w:lang w:eastAsia="en-GB"/>
        </w:rPr>
        <w:tab/>
      </w:r>
      <w:r>
        <w:t>General</w:t>
      </w:r>
      <w:r>
        <w:tab/>
      </w:r>
      <w:r>
        <w:fldChar w:fldCharType="begin" w:fldLock="1"/>
      </w:r>
      <w:r>
        <w:instrText xml:space="preserve"> PAGEREF _Toc533190532 \h </w:instrText>
      </w:r>
      <w:r>
        <w:fldChar w:fldCharType="separate"/>
      </w:r>
      <w:r>
        <w:t>43</w:t>
      </w:r>
      <w:r>
        <w:fldChar w:fldCharType="end"/>
      </w:r>
    </w:p>
    <w:p w:rsidR="007D5374" w:rsidRPr="004C6A02" w:rsidRDefault="007D5374">
      <w:pPr>
        <w:pStyle w:val="TOC3"/>
        <w:rPr>
          <w:rFonts w:ascii="Calibri" w:hAnsi="Calibri"/>
          <w:sz w:val="22"/>
          <w:szCs w:val="22"/>
          <w:lang w:eastAsia="en-GB"/>
        </w:rPr>
      </w:pPr>
      <w:r w:rsidRPr="007D5374">
        <w:t>6.</w:t>
      </w:r>
      <w:r w:rsidRPr="007D5374">
        <w:rPr>
          <w:lang w:val="en-US"/>
        </w:rPr>
        <w:t>2.</w:t>
      </w:r>
      <w:r w:rsidRPr="007D5374">
        <w:rPr>
          <w:lang w:val="en-US" w:eastAsia="zh-CN"/>
        </w:rPr>
        <w:t>2</w:t>
      </w:r>
      <w:r w:rsidRPr="004C6A02">
        <w:rPr>
          <w:rFonts w:ascii="Calibri" w:hAnsi="Calibri"/>
          <w:sz w:val="22"/>
          <w:szCs w:val="22"/>
          <w:lang w:eastAsia="en-GB"/>
        </w:rPr>
        <w:tab/>
      </w:r>
      <w:r w:rsidRPr="00327FA7">
        <w:rPr>
          <w:rFonts w:eastAsia="SimSun"/>
          <w:lang w:val="en-US" w:eastAsia="zh-CN"/>
        </w:rPr>
        <w:t>Heartbeat</w:t>
      </w:r>
      <w:r w:rsidRPr="00327FA7">
        <w:rPr>
          <w:rFonts w:eastAsia="SimSun"/>
          <w:lang w:eastAsia="zh-CN"/>
        </w:rPr>
        <w:t xml:space="preserve"> </w:t>
      </w:r>
      <w:r w:rsidRPr="00327FA7">
        <w:rPr>
          <w:rFonts w:eastAsia="SimSun"/>
          <w:lang w:val="en-US" w:eastAsia="zh-CN"/>
        </w:rPr>
        <w:t>P</w:t>
      </w:r>
      <w:r w:rsidRPr="00327FA7">
        <w:rPr>
          <w:rFonts w:eastAsia="SimSun"/>
          <w:lang w:eastAsia="zh-CN"/>
        </w:rPr>
        <w:t>rocedure</w:t>
      </w:r>
      <w:r>
        <w:tab/>
      </w:r>
      <w:r>
        <w:fldChar w:fldCharType="begin" w:fldLock="1"/>
      </w:r>
      <w:r>
        <w:instrText xml:space="preserve"> PAGEREF _Toc533190533 \h </w:instrText>
      </w:r>
      <w:r>
        <w:fldChar w:fldCharType="separate"/>
      </w:r>
      <w:r>
        <w:t>43</w:t>
      </w:r>
      <w:r>
        <w:fldChar w:fldCharType="end"/>
      </w:r>
    </w:p>
    <w:p w:rsidR="007D5374" w:rsidRPr="004C6A02" w:rsidRDefault="007D5374">
      <w:pPr>
        <w:pStyle w:val="TOC4"/>
        <w:rPr>
          <w:rFonts w:ascii="Calibri" w:hAnsi="Calibri"/>
          <w:sz w:val="22"/>
          <w:szCs w:val="22"/>
          <w:lang w:eastAsia="en-GB"/>
        </w:rPr>
      </w:pPr>
      <w:r w:rsidRPr="007D5374">
        <w:t>6.</w:t>
      </w:r>
      <w:r w:rsidRPr="007D5374">
        <w:rPr>
          <w:lang w:val="en-US"/>
        </w:rPr>
        <w:t>2.2</w:t>
      </w:r>
      <w:r w:rsidRPr="007D5374">
        <w:t>.1</w:t>
      </w:r>
      <w:r w:rsidRPr="004C6A02">
        <w:rPr>
          <w:rFonts w:ascii="Calibri" w:hAnsi="Calibri"/>
          <w:sz w:val="22"/>
          <w:szCs w:val="22"/>
        </w:rPr>
        <w:tab/>
      </w:r>
      <w:r w:rsidRPr="00327FA7">
        <w:rPr>
          <w:rFonts w:eastAsia="SimSun"/>
          <w:lang w:eastAsia="zh-CN"/>
        </w:rPr>
        <w:t>General</w:t>
      </w:r>
      <w:r>
        <w:tab/>
      </w:r>
      <w:r>
        <w:fldChar w:fldCharType="begin" w:fldLock="1"/>
      </w:r>
      <w:r>
        <w:instrText xml:space="preserve"> PAGEREF _Toc533190534 \h </w:instrText>
      </w:r>
      <w:r>
        <w:fldChar w:fldCharType="separate"/>
      </w:r>
      <w:r>
        <w:t>43</w:t>
      </w:r>
      <w:r>
        <w:fldChar w:fldCharType="end"/>
      </w:r>
    </w:p>
    <w:p w:rsidR="007D5374" w:rsidRPr="004C6A02" w:rsidRDefault="007D5374">
      <w:pPr>
        <w:pStyle w:val="TOC4"/>
        <w:rPr>
          <w:rFonts w:ascii="Calibri" w:hAnsi="Calibri"/>
          <w:sz w:val="22"/>
          <w:szCs w:val="22"/>
          <w:lang w:eastAsia="en-GB"/>
        </w:rPr>
      </w:pPr>
      <w:r w:rsidRPr="007D5374">
        <w:t>6.2.</w:t>
      </w:r>
      <w:r w:rsidRPr="007D5374">
        <w:rPr>
          <w:lang w:val="en-US"/>
        </w:rPr>
        <w:t>2</w:t>
      </w:r>
      <w:r w:rsidRPr="007D5374">
        <w:t>.2</w:t>
      </w:r>
      <w:r w:rsidRPr="004C6A02">
        <w:rPr>
          <w:rFonts w:ascii="Calibri" w:hAnsi="Calibri"/>
          <w:sz w:val="22"/>
          <w:szCs w:val="22"/>
          <w:lang w:eastAsia="en-GB"/>
        </w:rPr>
        <w:tab/>
      </w:r>
      <w:r w:rsidRPr="00327FA7">
        <w:rPr>
          <w:rFonts w:eastAsia="SimSun"/>
          <w:lang w:val="en-US" w:eastAsia="zh-CN"/>
        </w:rPr>
        <w:t>Heartbeat</w:t>
      </w:r>
      <w:r w:rsidRPr="00327FA7">
        <w:rPr>
          <w:rFonts w:eastAsia="SimSun"/>
        </w:rPr>
        <w:t xml:space="preserve"> Request</w:t>
      </w:r>
      <w:r>
        <w:tab/>
      </w:r>
      <w:r>
        <w:fldChar w:fldCharType="begin" w:fldLock="1"/>
      </w:r>
      <w:r>
        <w:instrText xml:space="preserve"> PAGEREF _Toc533190535 \h </w:instrText>
      </w:r>
      <w:r>
        <w:fldChar w:fldCharType="separate"/>
      </w:r>
      <w:r>
        <w:t>43</w:t>
      </w:r>
      <w:r>
        <w:fldChar w:fldCharType="end"/>
      </w:r>
    </w:p>
    <w:p w:rsidR="007D5374" w:rsidRPr="004C6A02" w:rsidRDefault="007D5374">
      <w:pPr>
        <w:pStyle w:val="TOC4"/>
        <w:rPr>
          <w:rFonts w:ascii="Calibri" w:hAnsi="Calibri"/>
          <w:sz w:val="22"/>
          <w:szCs w:val="22"/>
          <w:lang w:eastAsia="en-GB"/>
        </w:rPr>
      </w:pPr>
      <w:r w:rsidRPr="007D5374">
        <w:t>6.2.</w:t>
      </w:r>
      <w:r w:rsidRPr="007D5374">
        <w:rPr>
          <w:lang w:val="en-US"/>
        </w:rPr>
        <w:t>2</w:t>
      </w:r>
      <w:r w:rsidRPr="007D5374">
        <w:t>.3</w:t>
      </w:r>
      <w:r w:rsidRPr="004C6A02">
        <w:rPr>
          <w:rFonts w:ascii="Calibri" w:hAnsi="Calibri"/>
          <w:sz w:val="22"/>
          <w:szCs w:val="22"/>
          <w:lang w:eastAsia="en-GB"/>
        </w:rPr>
        <w:tab/>
      </w:r>
      <w:r w:rsidRPr="00327FA7">
        <w:rPr>
          <w:rFonts w:eastAsia="SimSun"/>
          <w:lang w:val="en-US" w:eastAsia="zh-CN"/>
        </w:rPr>
        <w:t>Heartbeat</w:t>
      </w:r>
      <w:r w:rsidRPr="00327FA7">
        <w:rPr>
          <w:rFonts w:eastAsia="SimSun"/>
        </w:rPr>
        <w:t xml:space="preserve"> Response</w:t>
      </w:r>
      <w:r>
        <w:tab/>
      </w:r>
      <w:r>
        <w:fldChar w:fldCharType="begin" w:fldLock="1"/>
      </w:r>
      <w:r>
        <w:instrText xml:space="preserve"> PAGEREF _Toc533190536 \h </w:instrText>
      </w:r>
      <w:r>
        <w:fldChar w:fldCharType="separate"/>
      </w:r>
      <w:r>
        <w:t>43</w:t>
      </w:r>
      <w:r>
        <w:fldChar w:fldCharType="end"/>
      </w:r>
    </w:p>
    <w:p w:rsidR="007D5374" w:rsidRPr="004C6A02" w:rsidRDefault="007D5374">
      <w:pPr>
        <w:pStyle w:val="TOC3"/>
        <w:rPr>
          <w:rFonts w:ascii="Calibri" w:hAnsi="Calibri"/>
          <w:sz w:val="22"/>
          <w:szCs w:val="22"/>
          <w:lang w:eastAsia="en-GB"/>
        </w:rPr>
      </w:pPr>
      <w:r w:rsidRPr="007D5374">
        <w:t>6.</w:t>
      </w:r>
      <w:r w:rsidRPr="007D5374">
        <w:rPr>
          <w:lang w:val="en-US"/>
        </w:rPr>
        <w:t>2.</w:t>
      </w:r>
      <w:r w:rsidRPr="007D5374">
        <w:rPr>
          <w:lang w:val="en-US" w:eastAsia="zh-CN"/>
        </w:rPr>
        <w:t>3</w:t>
      </w:r>
      <w:r w:rsidRPr="004C6A02">
        <w:rPr>
          <w:rFonts w:ascii="Calibri" w:hAnsi="Calibri"/>
          <w:sz w:val="22"/>
          <w:szCs w:val="22"/>
          <w:lang w:eastAsia="en-GB"/>
        </w:rPr>
        <w:tab/>
      </w:r>
      <w:r w:rsidRPr="00327FA7">
        <w:rPr>
          <w:rFonts w:eastAsia="SimSun"/>
          <w:lang w:val="en-US" w:eastAsia="zh-CN"/>
        </w:rPr>
        <w:t>Load Control Procedure</w:t>
      </w:r>
      <w:r>
        <w:tab/>
      </w:r>
      <w:r>
        <w:fldChar w:fldCharType="begin" w:fldLock="1"/>
      </w:r>
      <w:r>
        <w:instrText xml:space="preserve"> PAGEREF _Toc533190537 \h </w:instrText>
      </w:r>
      <w:r>
        <w:fldChar w:fldCharType="separate"/>
      </w:r>
      <w:r>
        <w:t>43</w:t>
      </w:r>
      <w:r>
        <w:fldChar w:fldCharType="end"/>
      </w:r>
    </w:p>
    <w:p w:rsidR="007D5374" w:rsidRPr="004C6A02" w:rsidRDefault="007D5374">
      <w:pPr>
        <w:pStyle w:val="TOC4"/>
        <w:rPr>
          <w:rFonts w:ascii="Calibri" w:hAnsi="Calibri"/>
          <w:sz w:val="22"/>
          <w:szCs w:val="22"/>
          <w:lang w:eastAsia="en-GB"/>
        </w:rPr>
      </w:pPr>
      <w:r>
        <w:t>6.2.</w:t>
      </w:r>
      <w:r w:rsidRPr="00327FA7">
        <w:t>3</w:t>
      </w:r>
      <w:r>
        <w:t>.1</w:t>
      </w:r>
      <w:r w:rsidRPr="004C6A02">
        <w:rPr>
          <w:rFonts w:ascii="Calibri" w:hAnsi="Calibri"/>
          <w:sz w:val="22"/>
          <w:szCs w:val="22"/>
          <w:lang w:eastAsia="en-GB"/>
        </w:rPr>
        <w:tab/>
      </w:r>
      <w:r>
        <w:t>General</w:t>
      </w:r>
      <w:r>
        <w:tab/>
      </w:r>
      <w:r>
        <w:fldChar w:fldCharType="begin" w:fldLock="1"/>
      </w:r>
      <w:r>
        <w:instrText xml:space="preserve"> PAGEREF _Toc533190538 \h </w:instrText>
      </w:r>
      <w:r>
        <w:fldChar w:fldCharType="separate"/>
      </w:r>
      <w:r>
        <w:t>43</w:t>
      </w:r>
      <w:r>
        <w:fldChar w:fldCharType="end"/>
      </w:r>
    </w:p>
    <w:p w:rsidR="007D5374" w:rsidRPr="004C6A02" w:rsidRDefault="007D5374">
      <w:pPr>
        <w:pStyle w:val="TOC4"/>
        <w:rPr>
          <w:rFonts w:ascii="Calibri" w:hAnsi="Calibri"/>
          <w:sz w:val="22"/>
          <w:szCs w:val="22"/>
          <w:lang w:eastAsia="en-GB"/>
        </w:rPr>
      </w:pPr>
      <w:r>
        <w:t>6.2.</w:t>
      </w:r>
      <w:r w:rsidRPr="00327FA7">
        <w:t>3</w:t>
      </w:r>
      <w:r>
        <w:t>.2</w:t>
      </w:r>
      <w:r w:rsidRPr="004C6A02">
        <w:rPr>
          <w:rFonts w:ascii="Calibri" w:hAnsi="Calibri"/>
          <w:sz w:val="22"/>
          <w:szCs w:val="22"/>
          <w:lang w:eastAsia="en-GB"/>
        </w:rPr>
        <w:tab/>
      </w:r>
      <w:r>
        <w:t>Principles</w:t>
      </w:r>
      <w:r>
        <w:tab/>
      </w:r>
      <w:r>
        <w:fldChar w:fldCharType="begin" w:fldLock="1"/>
      </w:r>
      <w:r>
        <w:instrText xml:space="preserve"> PAGEREF _Toc533190539 \h </w:instrText>
      </w:r>
      <w:r>
        <w:fldChar w:fldCharType="separate"/>
      </w:r>
      <w:r>
        <w:t>43</w:t>
      </w:r>
      <w:r>
        <w:fldChar w:fldCharType="end"/>
      </w:r>
    </w:p>
    <w:p w:rsidR="007D5374" w:rsidRPr="004C6A02" w:rsidRDefault="007D5374">
      <w:pPr>
        <w:pStyle w:val="TOC4"/>
        <w:rPr>
          <w:rFonts w:ascii="Calibri" w:hAnsi="Calibri"/>
          <w:sz w:val="22"/>
          <w:szCs w:val="22"/>
          <w:lang w:eastAsia="en-GB"/>
        </w:rPr>
      </w:pPr>
      <w:r>
        <w:t>6.2.</w:t>
      </w:r>
      <w:r w:rsidRPr="00327FA7">
        <w:t>3</w:t>
      </w:r>
      <w:r>
        <w:t>.3</w:t>
      </w:r>
      <w:r w:rsidRPr="004C6A02">
        <w:rPr>
          <w:rFonts w:ascii="Calibri" w:hAnsi="Calibri"/>
          <w:sz w:val="22"/>
          <w:szCs w:val="22"/>
          <w:lang w:eastAsia="en-GB"/>
        </w:rPr>
        <w:tab/>
      </w:r>
      <w:r>
        <w:t>Load Control Information</w:t>
      </w:r>
      <w:r>
        <w:tab/>
      </w:r>
      <w:r>
        <w:fldChar w:fldCharType="begin" w:fldLock="1"/>
      </w:r>
      <w:r>
        <w:instrText xml:space="preserve"> PAGEREF _Toc533190540 \h </w:instrText>
      </w:r>
      <w:r>
        <w:fldChar w:fldCharType="separate"/>
      </w:r>
      <w:r>
        <w:t>44</w:t>
      </w:r>
      <w:r>
        <w:fldChar w:fldCharType="end"/>
      </w:r>
    </w:p>
    <w:p w:rsidR="007D5374" w:rsidRPr="004C6A02" w:rsidRDefault="007D5374">
      <w:pPr>
        <w:pStyle w:val="TOC5"/>
        <w:rPr>
          <w:rFonts w:ascii="Calibri" w:hAnsi="Calibri"/>
          <w:sz w:val="22"/>
          <w:szCs w:val="22"/>
          <w:lang w:eastAsia="en-GB"/>
        </w:rPr>
      </w:pPr>
      <w:r>
        <w:t>6.2.</w:t>
      </w:r>
      <w:r w:rsidRPr="00327FA7">
        <w:t>3</w:t>
      </w:r>
      <w:r>
        <w:t>.3.1</w:t>
      </w:r>
      <w:r w:rsidRPr="004C6A02">
        <w:rPr>
          <w:rFonts w:ascii="Calibri" w:hAnsi="Calibri"/>
          <w:sz w:val="22"/>
          <w:szCs w:val="22"/>
          <w:lang w:eastAsia="en-GB"/>
        </w:rPr>
        <w:tab/>
      </w:r>
      <w:r>
        <w:t xml:space="preserve">General </w:t>
      </w:r>
      <w:r w:rsidRPr="00327FA7">
        <w:rPr>
          <w:lang w:val="de-DE"/>
        </w:rPr>
        <w:t>D</w:t>
      </w:r>
      <w:r>
        <w:t>escription</w:t>
      </w:r>
      <w:r>
        <w:tab/>
      </w:r>
      <w:r>
        <w:fldChar w:fldCharType="begin" w:fldLock="1"/>
      </w:r>
      <w:r>
        <w:instrText xml:space="preserve"> PAGEREF _Toc533190541 \h </w:instrText>
      </w:r>
      <w:r>
        <w:fldChar w:fldCharType="separate"/>
      </w:r>
      <w:r>
        <w:t>44</w:t>
      </w:r>
      <w:r>
        <w:fldChar w:fldCharType="end"/>
      </w:r>
    </w:p>
    <w:p w:rsidR="007D5374" w:rsidRPr="004C6A02" w:rsidRDefault="007D5374">
      <w:pPr>
        <w:pStyle w:val="TOC5"/>
        <w:rPr>
          <w:rFonts w:ascii="Calibri" w:hAnsi="Calibri"/>
          <w:sz w:val="22"/>
          <w:szCs w:val="22"/>
          <w:lang w:eastAsia="en-GB"/>
        </w:rPr>
      </w:pPr>
      <w:r>
        <w:t>6.2.</w:t>
      </w:r>
      <w:r w:rsidRPr="00327FA7">
        <w:t>3</w:t>
      </w:r>
      <w:r>
        <w:t>.3.2</w:t>
      </w:r>
      <w:r w:rsidRPr="004C6A02">
        <w:rPr>
          <w:rFonts w:ascii="Calibri" w:hAnsi="Calibri"/>
          <w:sz w:val="22"/>
          <w:szCs w:val="22"/>
          <w:lang w:eastAsia="en-GB"/>
        </w:rPr>
        <w:tab/>
      </w:r>
      <w:r>
        <w:t>Parameters</w:t>
      </w:r>
      <w:r>
        <w:tab/>
      </w:r>
      <w:r>
        <w:fldChar w:fldCharType="begin" w:fldLock="1"/>
      </w:r>
      <w:r>
        <w:instrText xml:space="preserve"> PAGEREF _Toc533190542 \h </w:instrText>
      </w:r>
      <w:r>
        <w:fldChar w:fldCharType="separate"/>
      </w:r>
      <w:r>
        <w:t>44</w:t>
      </w:r>
      <w:r>
        <w:fldChar w:fldCharType="end"/>
      </w:r>
    </w:p>
    <w:p w:rsidR="007D5374" w:rsidRPr="004C6A02" w:rsidRDefault="007D5374">
      <w:pPr>
        <w:pStyle w:val="TOC6"/>
        <w:rPr>
          <w:rFonts w:ascii="Calibri" w:hAnsi="Calibri"/>
          <w:sz w:val="22"/>
          <w:szCs w:val="22"/>
          <w:lang w:eastAsia="en-GB"/>
        </w:rPr>
      </w:pPr>
      <w:r>
        <w:t>6.2.</w:t>
      </w:r>
      <w:r w:rsidRPr="00327FA7">
        <w:t>3</w:t>
      </w:r>
      <w:r>
        <w:t>.3.2.1</w:t>
      </w:r>
      <w:r w:rsidRPr="004C6A02">
        <w:rPr>
          <w:rFonts w:ascii="Calibri" w:hAnsi="Calibri"/>
          <w:sz w:val="22"/>
          <w:szCs w:val="22"/>
          <w:lang w:eastAsia="en-GB"/>
        </w:rPr>
        <w:tab/>
      </w:r>
      <w:r>
        <w:t>Load Control Sequence Number</w:t>
      </w:r>
      <w:r>
        <w:tab/>
      </w:r>
      <w:r>
        <w:fldChar w:fldCharType="begin" w:fldLock="1"/>
      </w:r>
      <w:r>
        <w:instrText xml:space="preserve"> PAGEREF _Toc533190543 \h </w:instrText>
      </w:r>
      <w:r>
        <w:fldChar w:fldCharType="separate"/>
      </w:r>
      <w:r>
        <w:t>44</w:t>
      </w:r>
      <w:r>
        <w:fldChar w:fldCharType="end"/>
      </w:r>
    </w:p>
    <w:p w:rsidR="007D5374" w:rsidRPr="004C6A02" w:rsidRDefault="007D5374">
      <w:pPr>
        <w:pStyle w:val="TOC6"/>
        <w:rPr>
          <w:rFonts w:ascii="Calibri" w:hAnsi="Calibri"/>
          <w:sz w:val="22"/>
          <w:szCs w:val="22"/>
          <w:lang w:eastAsia="en-GB"/>
        </w:rPr>
      </w:pPr>
      <w:r>
        <w:t>6.2.</w:t>
      </w:r>
      <w:r w:rsidRPr="00327FA7">
        <w:t>3</w:t>
      </w:r>
      <w:r>
        <w:t>.3.2.2</w:t>
      </w:r>
      <w:r w:rsidRPr="004C6A02">
        <w:rPr>
          <w:rFonts w:ascii="Calibri" w:hAnsi="Calibri"/>
          <w:sz w:val="22"/>
          <w:szCs w:val="22"/>
          <w:lang w:eastAsia="en-GB"/>
        </w:rPr>
        <w:tab/>
      </w:r>
      <w:r>
        <w:t>Load Metric</w:t>
      </w:r>
      <w:r>
        <w:tab/>
      </w:r>
      <w:r>
        <w:fldChar w:fldCharType="begin" w:fldLock="1"/>
      </w:r>
      <w:r>
        <w:instrText xml:space="preserve"> PAGEREF _Toc533190544 \h </w:instrText>
      </w:r>
      <w:r>
        <w:fldChar w:fldCharType="separate"/>
      </w:r>
      <w:r>
        <w:t>45</w:t>
      </w:r>
      <w:r>
        <w:fldChar w:fldCharType="end"/>
      </w:r>
    </w:p>
    <w:p w:rsidR="007D5374" w:rsidRPr="004C6A02" w:rsidRDefault="007D5374">
      <w:pPr>
        <w:pStyle w:val="TOC4"/>
        <w:rPr>
          <w:rFonts w:ascii="Calibri" w:hAnsi="Calibri"/>
          <w:sz w:val="22"/>
          <w:szCs w:val="22"/>
          <w:lang w:eastAsia="en-GB"/>
        </w:rPr>
      </w:pPr>
      <w:r>
        <w:t>6.2.</w:t>
      </w:r>
      <w:r w:rsidRPr="00327FA7">
        <w:t>3</w:t>
      </w:r>
      <w:r>
        <w:t>.3.3</w:t>
      </w:r>
      <w:r w:rsidRPr="004C6A02">
        <w:rPr>
          <w:rFonts w:ascii="Calibri" w:hAnsi="Calibri"/>
          <w:sz w:val="22"/>
          <w:szCs w:val="22"/>
          <w:lang w:eastAsia="en-GB"/>
        </w:rPr>
        <w:tab/>
      </w:r>
      <w:r>
        <w:t xml:space="preserve">Frequency of </w:t>
      </w:r>
      <w:r w:rsidRPr="00327FA7">
        <w:rPr>
          <w:lang w:val="de-DE"/>
        </w:rPr>
        <w:t>I</w:t>
      </w:r>
      <w:r>
        <w:t>nclusion</w:t>
      </w:r>
      <w:r>
        <w:tab/>
      </w:r>
      <w:r>
        <w:fldChar w:fldCharType="begin" w:fldLock="1"/>
      </w:r>
      <w:r>
        <w:instrText xml:space="preserve"> PAGEREF _Toc533190545 \h </w:instrText>
      </w:r>
      <w:r>
        <w:fldChar w:fldCharType="separate"/>
      </w:r>
      <w:r>
        <w:t>45</w:t>
      </w:r>
      <w:r>
        <w:fldChar w:fldCharType="end"/>
      </w:r>
    </w:p>
    <w:p w:rsidR="007D5374" w:rsidRPr="004C6A02" w:rsidRDefault="007D5374">
      <w:pPr>
        <w:pStyle w:val="TOC3"/>
        <w:rPr>
          <w:rFonts w:ascii="Calibri" w:hAnsi="Calibri"/>
          <w:sz w:val="22"/>
          <w:szCs w:val="22"/>
          <w:lang w:eastAsia="en-GB"/>
        </w:rPr>
      </w:pPr>
      <w:r w:rsidRPr="007D5374">
        <w:t>6.</w:t>
      </w:r>
      <w:r w:rsidRPr="007D5374">
        <w:rPr>
          <w:lang w:val="en-US"/>
        </w:rPr>
        <w:t>2.</w:t>
      </w:r>
      <w:r w:rsidRPr="007D5374">
        <w:rPr>
          <w:lang w:val="en-US" w:eastAsia="zh-CN"/>
        </w:rPr>
        <w:t>4</w:t>
      </w:r>
      <w:r w:rsidRPr="004C6A02">
        <w:rPr>
          <w:rFonts w:ascii="Calibri" w:hAnsi="Calibri"/>
          <w:sz w:val="22"/>
          <w:szCs w:val="22"/>
          <w:lang w:eastAsia="en-GB"/>
        </w:rPr>
        <w:tab/>
      </w:r>
      <w:r w:rsidRPr="00327FA7">
        <w:rPr>
          <w:rFonts w:eastAsia="SimSun"/>
        </w:rPr>
        <w:t>Overl</w:t>
      </w:r>
      <w:r w:rsidRPr="00327FA7">
        <w:rPr>
          <w:rFonts w:eastAsia="SimSun"/>
          <w:lang w:val="en-US" w:eastAsia="zh-CN"/>
        </w:rPr>
        <w:t>oad Control Procedure</w:t>
      </w:r>
      <w:r>
        <w:tab/>
      </w:r>
      <w:r>
        <w:fldChar w:fldCharType="begin" w:fldLock="1"/>
      </w:r>
      <w:r>
        <w:instrText xml:space="preserve"> PAGEREF _Toc533190546 \h </w:instrText>
      </w:r>
      <w:r>
        <w:fldChar w:fldCharType="separate"/>
      </w:r>
      <w:r>
        <w:t>45</w:t>
      </w:r>
      <w:r>
        <w:fldChar w:fldCharType="end"/>
      </w:r>
    </w:p>
    <w:p w:rsidR="007D5374" w:rsidRPr="004C6A02" w:rsidRDefault="007D5374">
      <w:pPr>
        <w:pStyle w:val="TOC4"/>
        <w:rPr>
          <w:rFonts w:ascii="Calibri" w:hAnsi="Calibri"/>
          <w:sz w:val="22"/>
          <w:szCs w:val="22"/>
          <w:lang w:eastAsia="en-GB"/>
        </w:rPr>
      </w:pPr>
      <w:r>
        <w:t>6.2.</w:t>
      </w:r>
      <w:r w:rsidRPr="00327FA7">
        <w:t>4</w:t>
      </w:r>
      <w:r>
        <w:t>.1</w:t>
      </w:r>
      <w:r w:rsidRPr="004C6A02">
        <w:rPr>
          <w:rFonts w:ascii="Calibri" w:hAnsi="Calibri"/>
          <w:sz w:val="22"/>
          <w:szCs w:val="22"/>
          <w:lang w:eastAsia="en-GB"/>
        </w:rPr>
        <w:tab/>
      </w:r>
      <w:r>
        <w:t>General</w:t>
      </w:r>
      <w:r>
        <w:tab/>
      </w:r>
      <w:r>
        <w:fldChar w:fldCharType="begin" w:fldLock="1"/>
      </w:r>
      <w:r>
        <w:instrText xml:space="preserve"> PAGEREF _Toc533190547 \h </w:instrText>
      </w:r>
      <w:r>
        <w:fldChar w:fldCharType="separate"/>
      </w:r>
      <w:r>
        <w:t>45</w:t>
      </w:r>
      <w:r>
        <w:fldChar w:fldCharType="end"/>
      </w:r>
    </w:p>
    <w:p w:rsidR="007D5374" w:rsidRPr="004C6A02" w:rsidRDefault="007D5374">
      <w:pPr>
        <w:pStyle w:val="TOC4"/>
        <w:rPr>
          <w:rFonts w:ascii="Calibri" w:hAnsi="Calibri"/>
          <w:sz w:val="22"/>
          <w:szCs w:val="22"/>
          <w:lang w:eastAsia="en-GB"/>
        </w:rPr>
      </w:pPr>
      <w:r>
        <w:t>6.2.</w:t>
      </w:r>
      <w:r w:rsidRPr="00327FA7">
        <w:t>4</w:t>
      </w:r>
      <w:r>
        <w:t>.2</w:t>
      </w:r>
      <w:r w:rsidRPr="004C6A02">
        <w:rPr>
          <w:rFonts w:ascii="Calibri" w:hAnsi="Calibri"/>
          <w:sz w:val="22"/>
          <w:szCs w:val="22"/>
          <w:lang w:eastAsia="en-GB"/>
        </w:rPr>
        <w:tab/>
      </w:r>
      <w:r>
        <w:t>Principles</w:t>
      </w:r>
      <w:r>
        <w:tab/>
      </w:r>
      <w:r>
        <w:fldChar w:fldCharType="begin" w:fldLock="1"/>
      </w:r>
      <w:r>
        <w:instrText xml:space="preserve"> PAGEREF _Toc533190548 \h </w:instrText>
      </w:r>
      <w:r>
        <w:fldChar w:fldCharType="separate"/>
      </w:r>
      <w:r>
        <w:t>46</w:t>
      </w:r>
      <w:r>
        <w:fldChar w:fldCharType="end"/>
      </w:r>
    </w:p>
    <w:p w:rsidR="007D5374" w:rsidRPr="004C6A02" w:rsidRDefault="007D5374">
      <w:pPr>
        <w:pStyle w:val="TOC4"/>
        <w:rPr>
          <w:rFonts w:ascii="Calibri" w:hAnsi="Calibri"/>
          <w:sz w:val="22"/>
          <w:szCs w:val="22"/>
          <w:lang w:eastAsia="en-GB"/>
        </w:rPr>
      </w:pPr>
      <w:r>
        <w:t>6.2.</w:t>
      </w:r>
      <w:r w:rsidRPr="00327FA7">
        <w:t>4</w:t>
      </w:r>
      <w:r>
        <w:t>.3</w:t>
      </w:r>
      <w:r w:rsidRPr="004C6A02">
        <w:rPr>
          <w:rFonts w:ascii="Calibri" w:hAnsi="Calibri"/>
          <w:sz w:val="22"/>
          <w:szCs w:val="22"/>
          <w:lang w:eastAsia="en-GB"/>
        </w:rPr>
        <w:tab/>
      </w:r>
      <w:r>
        <w:t>Overload Control Information</w:t>
      </w:r>
      <w:r>
        <w:tab/>
      </w:r>
      <w:r>
        <w:fldChar w:fldCharType="begin" w:fldLock="1"/>
      </w:r>
      <w:r>
        <w:instrText xml:space="preserve"> PAGEREF _Toc533190549 \h </w:instrText>
      </w:r>
      <w:r>
        <w:fldChar w:fldCharType="separate"/>
      </w:r>
      <w:r>
        <w:t>46</w:t>
      </w:r>
      <w:r>
        <w:fldChar w:fldCharType="end"/>
      </w:r>
    </w:p>
    <w:p w:rsidR="007D5374" w:rsidRPr="004C6A02" w:rsidRDefault="007D5374">
      <w:pPr>
        <w:pStyle w:val="TOC5"/>
        <w:rPr>
          <w:rFonts w:ascii="Calibri" w:hAnsi="Calibri"/>
          <w:sz w:val="22"/>
          <w:szCs w:val="22"/>
          <w:lang w:eastAsia="en-GB"/>
        </w:rPr>
      </w:pPr>
      <w:r>
        <w:t>6.2.</w:t>
      </w:r>
      <w:r w:rsidRPr="00327FA7">
        <w:t>4</w:t>
      </w:r>
      <w:r>
        <w:t>.3.1</w:t>
      </w:r>
      <w:r w:rsidRPr="004C6A02">
        <w:rPr>
          <w:rFonts w:ascii="Calibri" w:hAnsi="Calibri"/>
          <w:sz w:val="22"/>
          <w:szCs w:val="22"/>
          <w:lang w:eastAsia="en-GB"/>
        </w:rPr>
        <w:tab/>
      </w:r>
      <w:r>
        <w:t xml:space="preserve">General </w:t>
      </w:r>
      <w:r w:rsidRPr="00327FA7">
        <w:rPr>
          <w:lang w:val="de-DE"/>
        </w:rPr>
        <w:t>D</w:t>
      </w:r>
      <w:r>
        <w:t>escription</w:t>
      </w:r>
      <w:r>
        <w:tab/>
      </w:r>
      <w:r>
        <w:fldChar w:fldCharType="begin" w:fldLock="1"/>
      </w:r>
      <w:r>
        <w:instrText xml:space="preserve"> PAGEREF _Toc533190550 \h </w:instrText>
      </w:r>
      <w:r>
        <w:fldChar w:fldCharType="separate"/>
      </w:r>
      <w:r>
        <w:t>46</w:t>
      </w:r>
      <w:r>
        <w:fldChar w:fldCharType="end"/>
      </w:r>
    </w:p>
    <w:p w:rsidR="007D5374" w:rsidRPr="004C6A02" w:rsidRDefault="007D5374">
      <w:pPr>
        <w:pStyle w:val="TOC5"/>
        <w:rPr>
          <w:rFonts w:ascii="Calibri" w:hAnsi="Calibri"/>
          <w:sz w:val="22"/>
          <w:szCs w:val="22"/>
          <w:lang w:eastAsia="en-GB"/>
        </w:rPr>
      </w:pPr>
      <w:r>
        <w:t>6.2.</w:t>
      </w:r>
      <w:r w:rsidRPr="00327FA7">
        <w:t>4</w:t>
      </w:r>
      <w:r>
        <w:t>.3.2</w:t>
      </w:r>
      <w:r w:rsidRPr="004C6A02">
        <w:rPr>
          <w:rFonts w:ascii="Calibri" w:hAnsi="Calibri"/>
          <w:sz w:val="22"/>
          <w:szCs w:val="22"/>
          <w:lang w:eastAsia="en-GB"/>
        </w:rPr>
        <w:tab/>
      </w:r>
      <w:r>
        <w:t>Parameters</w:t>
      </w:r>
      <w:r>
        <w:tab/>
      </w:r>
      <w:r>
        <w:fldChar w:fldCharType="begin" w:fldLock="1"/>
      </w:r>
      <w:r>
        <w:instrText xml:space="preserve"> PAGEREF _Toc533190551 \h </w:instrText>
      </w:r>
      <w:r>
        <w:fldChar w:fldCharType="separate"/>
      </w:r>
      <w:r>
        <w:t>47</w:t>
      </w:r>
      <w:r>
        <w:fldChar w:fldCharType="end"/>
      </w:r>
    </w:p>
    <w:p w:rsidR="007D5374" w:rsidRPr="004C6A02" w:rsidRDefault="007D5374">
      <w:pPr>
        <w:pStyle w:val="TOC6"/>
        <w:rPr>
          <w:rFonts w:ascii="Calibri" w:hAnsi="Calibri"/>
          <w:sz w:val="22"/>
          <w:szCs w:val="22"/>
          <w:lang w:eastAsia="en-GB"/>
        </w:rPr>
      </w:pPr>
      <w:r>
        <w:t>6.2.</w:t>
      </w:r>
      <w:r w:rsidRPr="00327FA7">
        <w:t>4</w:t>
      </w:r>
      <w:r>
        <w:t>.3.2.1</w:t>
      </w:r>
      <w:r w:rsidRPr="004C6A02">
        <w:rPr>
          <w:rFonts w:ascii="Calibri" w:hAnsi="Calibri"/>
          <w:sz w:val="22"/>
          <w:szCs w:val="22"/>
          <w:lang w:eastAsia="en-GB"/>
        </w:rPr>
        <w:tab/>
      </w:r>
      <w:r>
        <w:t>Overload Control Sequence Number</w:t>
      </w:r>
      <w:r>
        <w:tab/>
      </w:r>
      <w:r>
        <w:fldChar w:fldCharType="begin" w:fldLock="1"/>
      </w:r>
      <w:r>
        <w:instrText xml:space="preserve"> PAGEREF _Toc533190552 \h </w:instrText>
      </w:r>
      <w:r>
        <w:fldChar w:fldCharType="separate"/>
      </w:r>
      <w:r>
        <w:t>47</w:t>
      </w:r>
      <w:r>
        <w:fldChar w:fldCharType="end"/>
      </w:r>
    </w:p>
    <w:p w:rsidR="007D5374" w:rsidRPr="004C6A02" w:rsidRDefault="007D5374">
      <w:pPr>
        <w:pStyle w:val="TOC6"/>
        <w:rPr>
          <w:rFonts w:ascii="Calibri" w:hAnsi="Calibri"/>
          <w:sz w:val="22"/>
          <w:szCs w:val="22"/>
          <w:lang w:eastAsia="en-GB"/>
        </w:rPr>
      </w:pPr>
      <w:r>
        <w:t>6.2.</w:t>
      </w:r>
      <w:r w:rsidRPr="00327FA7">
        <w:t>4</w:t>
      </w:r>
      <w:r>
        <w:t>.3.2.2</w:t>
      </w:r>
      <w:r w:rsidRPr="004C6A02">
        <w:rPr>
          <w:rFonts w:ascii="Calibri" w:hAnsi="Calibri"/>
          <w:sz w:val="22"/>
          <w:szCs w:val="22"/>
          <w:lang w:eastAsia="en-GB"/>
        </w:rPr>
        <w:tab/>
      </w:r>
      <w:r>
        <w:t>Period of Validity</w:t>
      </w:r>
      <w:r>
        <w:tab/>
      </w:r>
      <w:r>
        <w:fldChar w:fldCharType="begin" w:fldLock="1"/>
      </w:r>
      <w:r>
        <w:instrText xml:space="preserve"> PAGEREF _Toc533190553 \h </w:instrText>
      </w:r>
      <w:r>
        <w:fldChar w:fldCharType="separate"/>
      </w:r>
      <w:r>
        <w:t>48</w:t>
      </w:r>
      <w:r>
        <w:fldChar w:fldCharType="end"/>
      </w:r>
    </w:p>
    <w:p w:rsidR="007D5374" w:rsidRPr="004C6A02" w:rsidRDefault="007D5374">
      <w:pPr>
        <w:pStyle w:val="TOC6"/>
        <w:rPr>
          <w:rFonts w:ascii="Calibri" w:hAnsi="Calibri"/>
          <w:sz w:val="22"/>
          <w:szCs w:val="22"/>
          <w:lang w:eastAsia="en-GB"/>
        </w:rPr>
      </w:pPr>
      <w:r>
        <w:t>6.2.</w:t>
      </w:r>
      <w:r w:rsidRPr="00327FA7">
        <w:t>4</w:t>
      </w:r>
      <w:r>
        <w:t>.3.2.3</w:t>
      </w:r>
      <w:r w:rsidRPr="004C6A02">
        <w:rPr>
          <w:rFonts w:ascii="Calibri" w:hAnsi="Calibri"/>
          <w:sz w:val="22"/>
          <w:szCs w:val="22"/>
          <w:lang w:eastAsia="en-GB"/>
        </w:rPr>
        <w:tab/>
      </w:r>
      <w:r>
        <w:t>Overload Reduction Metric</w:t>
      </w:r>
      <w:r>
        <w:tab/>
      </w:r>
      <w:r>
        <w:fldChar w:fldCharType="begin" w:fldLock="1"/>
      </w:r>
      <w:r>
        <w:instrText xml:space="preserve"> PAGEREF _Toc533190554 \h </w:instrText>
      </w:r>
      <w:r>
        <w:fldChar w:fldCharType="separate"/>
      </w:r>
      <w:r>
        <w:t>48</w:t>
      </w:r>
      <w:r>
        <w:fldChar w:fldCharType="end"/>
      </w:r>
    </w:p>
    <w:p w:rsidR="007D5374" w:rsidRPr="004C6A02" w:rsidRDefault="007D5374">
      <w:pPr>
        <w:pStyle w:val="TOC5"/>
        <w:rPr>
          <w:rFonts w:ascii="Calibri" w:hAnsi="Calibri"/>
          <w:sz w:val="22"/>
          <w:szCs w:val="22"/>
          <w:lang w:eastAsia="en-GB"/>
        </w:rPr>
      </w:pPr>
      <w:r>
        <w:t>6.2.</w:t>
      </w:r>
      <w:r w:rsidRPr="00327FA7">
        <w:t>4</w:t>
      </w:r>
      <w:r>
        <w:t>.3.3</w:t>
      </w:r>
      <w:r w:rsidRPr="004C6A02">
        <w:rPr>
          <w:rFonts w:ascii="Calibri" w:hAnsi="Calibri"/>
          <w:sz w:val="22"/>
          <w:szCs w:val="22"/>
          <w:lang w:eastAsia="en-GB"/>
        </w:rPr>
        <w:tab/>
      </w:r>
      <w:r>
        <w:t xml:space="preserve">Frequency of </w:t>
      </w:r>
      <w:r w:rsidRPr="00327FA7">
        <w:rPr>
          <w:lang w:val="de-DE"/>
        </w:rPr>
        <w:t>I</w:t>
      </w:r>
      <w:r>
        <w:t>nclusion</w:t>
      </w:r>
      <w:r>
        <w:tab/>
      </w:r>
      <w:r>
        <w:fldChar w:fldCharType="begin" w:fldLock="1"/>
      </w:r>
      <w:r>
        <w:instrText xml:space="preserve"> PAGEREF _Toc533190555 \h </w:instrText>
      </w:r>
      <w:r>
        <w:fldChar w:fldCharType="separate"/>
      </w:r>
      <w:r>
        <w:t>49</w:t>
      </w:r>
      <w:r>
        <w:fldChar w:fldCharType="end"/>
      </w:r>
    </w:p>
    <w:p w:rsidR="007D5374" w:rsidRPr="004C6A02" w:rsidRDefault="007D5374">
      <w:pPr>
        <w:pStyle w:val="TOC4"/>
        <w:rPr>
          <w:rFonts w:ascii="Calibri" w:hAnsi="Calibri"/>
          <w:sz w:val="22"/>
          <w:szCs w:val="22"/>
          <w:lang w:eastAsia="en-GB"/>
        </w:rPr>
      </w:pPr>
      <w:r>
        <w:t>6.2.</w:t>
      </w:r>
      <w:r w:rsidRPr="00327FA7">
        <w:t>4</w:t>
      </w:r>
      <w:r>
        <w:t>.4</w:t>
      </w:r>
      <w:r w:rsidRPr="004C6A02">
        <w:rPr>
          <w:rFonts w:ascii="Calibri" w:hAnsi="Calibri"/>
          <w:sz w:val="22"/>
          <w:szCs w:val="22"/>
          <w:lang w:eastAsia="en-GB"/>
        </w:rPr>
        <w:tab/>
      </w:r>
      <w:r>
        <w:t>Message Throttling</w:t>
      </w:r>
      <w:r>
        <w:tab/>
      </w:r>
      <w:r>
        <w:fldChar w:fldCharType="begin" w:fldLock="1"/>
      </w:r>
      <w:r>
        <w:instrText xml:space="preserve"> PAGEREF _Toc533190556 \h </w:instrText>
      </w:r>
      <w:r>
        <w:fldChar w:fldCharType="separate"/>
      </w:r>
      <w:r>
        <w:t>49</w:t>
      </w:r>
      <w:r>
        <w:fldChar w:fldCharType="end"/>
      </w:r>
    </w:p>
    <w:p w:rsidR="007D5374" w:rsidRPr="004C6A02" w:rsidRDefault="007D5374">
      <w:pPr>
        <w:pStyle w:val="TOC5"/>
        <w:rPr>
          <w:rFonts w:ascii="Calibri" w:hAnsi="Calibri"/>
          <w:sz w:val="22"/>
          <w:szCs w:val="22"/>
          <w:lang w:eastAsia="en-GB"/>
        </w:rPr>
      </w:pPr>
      <w:r>
        <w:t>6.2.</w:t>
      </w:r>
      <w:r w:rsidRPr="00327FA7">
        <w:t>4</w:t>
      </w:r>
      <w:r>
        <w:t>.4.1</w:t>
      </w:r>
      <w:r w:rsidRPr="004C6A02">
        <w:rPr>
          <w:rFonts w:ascii="Calibri" w:hAnsi="Calibri"/>
          <w:sz w:val="22"/>
          <w:szCs w:val="22"/>
          <w:lang w:eastAsia="en-GB"/>
        </w:rPr>
        <w:tab/>
      </w:r>
      <w:r>
        <w:t>General</w:t>
      </w:r>
      <w:r>
        <w:tab/>
      </w:r>
      <w:r>
        <w:fldChar w:fldCharType="begin" w:fldLock="1"/>
      </w:r>
      <w:r>
        <w:instrText xml:space="preserve"> PAGEREF _Toc533190557 \h </w:instrText>
      </w:r>
      <w:r>
        <w:fldChar w:fldCharType="separate"/>
      </w:r>
      <w:r>
        <w:t>49</w:t>
      </w:r>
      <w:r>
        <w:fldChar w:fldCharType="end"/>
      </w:r>
    </w:p>
    <w:p w:rsidR="007D5374" w:rsidRPr="004C6A02" w:rsidRDefault="007D5374">
      <w:pPr>
        <w:pStyle w:val="TOC5"/>
        <w:rPr>
          <w:rFonts w:ascii="Calibri" w:hAnsi="Calibri"/>
          <w:sz w:val="22"/>
          <w:szCs w:val="22"/>
          <w:lang w:eastAsia="en-GB"/>
        </w:rPr>
      </w:pPr>
      <w:r>
        <w:t>6.2.</w:t>
      </w:r>
      <w:r w:rsidRPr="00327FA7">
        <w:t>4</w:t>
      </w:r>
      <w:r>
        <w:t>.4.2</w:t>
      </w:r>
      <w:r w:rsidRPr="004C6A02">
        <w:rPr>
          <w:rFonts w:ascii="Calibri" w:hAnsi="Calibri"/>
          <w:sz w:val="22"/>
          <w:szCs w:val="22"/>
          <w:lang w:eastAsia="en-GB"/>
        </w:rPr>
        <w:tab/>
      </w:r>
      <w:r>
        <w:t>Throttling algorithm – "Loss"</w:t>
      </w:r>
      <w:r>
        <w:tab/>
      </w:r>
      <w:r>
        <w:fldChar w:fldCharType="begin" w:fldLock="1"/>
      </w:r>
      <w:r>
        <w:instrText xml:space="preserve"> PAGEREF _Toc533190558 \h </w:instrText>
      </w:r>
      <w:r>
        <w:fldChar w:fldCharType="separate"/>
      </w:r>
      <w:r>
        <w:t>49</w:t>
      </w:r>
      <w:r>
        <w:fldChar w:fldCharType="end"/>
      </w:r>
    </w:p>
    <w:p w:rsidR="007D5374" w:rsidRPr="004C6A02" w:rsidRDefault="007D5374">
      <w:pPr>
        <w:pStyle w:val="TOC6"/>
        <w:rPr>
          <w:rFonts w:ascii="Calibri" w:hAnsi="Calibri"/>
          <w:sz w:val="22"/>
          <w:szCs w:val="22"/>
          <w:lang w:eastAsia="en-GB"/>
        </w:rPr>
      </w:pPr>
      <w:r>
        <w:t>6.2.</w:t>
      </w:r>
      <w:r w:rsidRPr="00327FA7">
        <w:t>4</w:t>
      </w:r>
      <w:r>
        <w:t>.4.2.1</w:t>
      </w:r>
      <w:r w:rsidRPr="004C6A02">
        <w:rPr>
          <w:rFonts w:ascii="Calibri" w:hAnsi="Calibri"/>
          <w:sz w:val="22"/>
          <w:szCs w:val="22"/>
          <w:lang w:eastAsia="en-GB"/>
        </w:rPr>
        <w:tab/>
      </w:r>
      <w:r>
        <w:t>Description</w:t>
      </w:r>
      <w:r>
        <w:tab/>
      </w:r>
      <w:r>
        <w:fldChar w:fldCharType="begin" w:fldLock="1"/>
      </w:r>
      <w:r>
        <w:instrText xml:space="preserve"> PAGEREF _Toc533190559 \h </w:instrText>
      </w:r>
      <w:r>
        <w:fldChar w:fldCharType="separate"/>
      </w:r>
      <w:r>
        <w:t>49</w:t>
      </w:r>
      <w:r>
        <w:fldChar w:fldCharType="end"/>
      </w:r>
    </w:p>
    <w:p w:rsidR="007D5374" w:rsidRPr="004C6A02" w:rsidRDefault="007D5374">
      <w:pPr>
        <w:pStyle w:val="TOC4"/>
        <w:rPr>
          <w:rFonts w:ascii="Calibri" w:hAnsi="Calibri"/>
          <w:sz w:val="22"/>
          <w:szCs w:val="22"/>
          <w:lang w:eastAsia="en-GB"/>
        </w:rPr>
      </w:pPr>
      <w:r>
        <w:t>6.2.</w:t>
      </w:r>
      <w:r w:rsidRPr="00327FA7">
        <w:t>4</w:t>
      </w:r>
      <w:r>
        <w:t>.5</w:t>
      </w:r>
      <w:r w:rsidRPr="004C6A02">
        <w:rPr>
          <w:rFonts w:ascii="Calibri" w:hAnsi="Calibri"/>
          <w:sz w:val="22"/>
          <w:szCs w:val="22"/>
          <w:lang w:eastAsia="en-GB"/>
        </w:rPr>
        <w:tab/>
      </w:r>
      <w:r>
        <w:t>Message Prioritization</w:t>
      </w:r>
      <w:r>
        <w:tab/>
      </w:r>
      <w:r>
        <w:fldChar w:fldCharType="begin" w:fldLock="1"/>
      </w:r>
      <w:r>
        <w:instrText xml:space="preserve"> PAGEREF _Toc533190560 \h </w:instrText>
      </w:r>
      <w:r>
        <w:fldChar w:fldCharType="separate"/>
      </w:r>
      <w:r>
        <w:t>50</w:t>
      </w:r>
      <w:r>
        <w:fldChar w:fldCharType="end"/>
      </w:r>
    </w:p>
    <w:p w:rsidR="007D5374" w:rsidRPr="004C6A02" w:rsidRDefault="007D5374">
      <w:pPr>
        <w:pStyle w:val="TOC5"/>
        <w:rPr>
          <w:rFonts w:ascii="Calibri" w:hAnsi="Calibri"/>
          <w:sz w:val="22"/>
          <w:szCs w:val="22"/>
          <w:lang w:eastAsia="en-GB"/>
        </w:rPr>
      </w:pPr>
      <w:r>
        <w:t>6.2.</w:t>
      </w:r>
      <w:r w:rsidRPr="00327FA7">
        <w:t>4</w:t>
      </w:r>
      <w:r>
        <w:t>.5.1</w:t>
      </w:r>
      <w:r w:rsidRPr="004C6A02">
        <w:rPr>
          <w:rFonts w:ascii="Calibri" w:hAnsi="Calibri"/>
          <w:sz w:val="22"/>
          <w:szCs w:val="22"/>
          <w:lang w:eastAsia="en-GB"/>
        </w:rPr>
        <w:tab/>
      </w:r>
      <w:r>
        <w:t>Description</w:t>
      </w:r>
      <w:r>
        <w:tab/>
      </w:r>
      <w:r>
        <w:fldChar w:fldCharType="begin" w:fldLock="1"/>
      </w:r>
      <w:r>
        <w:instrText xml:space="preserve"> PAGEREF _Toc533190561 \h </w:instrText>
      </w:r>
      <w:r>
        <w:fldChar w:fldCharType="separate"/>
      </w:r>
      <w:r>
        <w:t>50</w:t>
      </w:r>
      <w:r>
        <w:fldChar w:fldCharType="end"/>
      </w:r>
    </w:p>
    <w:p w:rsidR="007D5374" w:rsidRPr="004C6A02" w:rsidRDefault="007D5374">
      <w:pPr>
        <w:pStyle w:val="TOC5"/>
        <w:rPr>
          <w:rFonts w:ascii="Calibri" w:hAnsi="Calibri"/>
          <w:sz w:val="22"/>
          <w:szCs w:val="22"/>
          <w:lang w:eastAsia="en-GB"/>
        </w:rPr>
      </w:pPr>
      <w:r>
        <w:t>6.2.4.5.</w:t>
      </w:r>
      <w:r w:rsidRPr="00327FA7">
        <w:t>2</w:t>
      </w:r>
      <w:r w:rsidRPr="004C6A02">
        <w:rPr>
          <w:rFonts w:ascii="Calibri" w:hAnsi="Calibri"/>
          <w:sz w:val="22"/>
          <w:szCs w:val="22"/>
          <w:lang w:eastAsia="en-GB"/>
        </w:rPr>
        <w:tab/>
      </w:r>
      <w:r>
        <w:t xml:space="preserve">Based on the Message Priority </w:t>
      </w:r>
      <w:r w:rsidRPr="00327FA7">
        <w:t>S</w:t>
      </w:r>
      <w:r>
        <w:t xml:space="preserve">ignalled in the PFCP </w:t>
      </w:r>
      <w:r w:rsidRPr="00327FA7">
        <w:t>M</w:t>
      </w:r>
      <w:r>
        <w:t>essage</w:t>
      </w:r>
      <w:r>
        <w:tab/>
      </w:r>
      <w:r>
        <w:fldChar w:fldCharType="begin" w:fldLock="1"/>
      </w:r>
      <w:r>
        <w:instrText xml:space="preserve"> PAGEREF _Toc533190562 \h </w:instrText>
      </w:r>
      <w:r>
        <w:fldChar w:fldCharType="separate"/>
      </w:r>
      <w:r>
        <w:t>50</w:t>
      </w:r>
      <w:r>
        <w:fldChar w:fldCharType="end"/>
      </w:r>
    </w:p>
    <w:p w:rsidR="007D5374" w:rsidRPr="004C6A02" w:rsidRDefault="007D5374">
      <w:pPr>
        <w:pStyle w:val="TOC3"/>
        <w:rPr>
          <w:rFonts w:ascii="Calibri" w:hAnsi="Calibri"/>
          <w:sz w:val="22"/>
          <w:szCs w:val="22"/>
          <w:lang w:eastAsia="en-GB"/>
        </w:rPr>
      </w:pPr>
      <w:r>
        <w:t>6.2.</w:t>
      </w:r>
      <w:r w:rsidRPr="00327FA7">
        <w:t>5</w:t>
      </w:r>
      <w:r w:rsidRPr="004C6A02">
        <w:rPr>
          <w:rFonts w:ascii="Calibri" w:hAnsi="Calibri"/>
          <w:sz w:val="22"/>
          <w:szCs w:val="22"/>
        </w:rPr>
        <w:tab/>
      </w:r>
      <w:r>
        <w:rPr>
          <w:lang w:eastAsia="zh-CN"/>
        </w:rPr>
        <w:t xml:space="preserve">Sx PFD Management </w:t>
      </w:r>
      <w:r w:rsidRPr="00327FA7">
        <w:rPr>
          <w:lang w:val="de-DE" w:eastAsia="zh-CN"/>
        </w:rPr>
        <w:t>P</w:t>
      </w:r>
      <w:r>
        <w:rPr>
          <w:lang w:eastAsia="zh-CN"/>
        </w:rPr>
        <w:t>rocedure</w:t>
      </w:r>
      <w:r>
        <w:tab/>
      </w:r>
      <w:r>
        <w:fldChar w:fldCharType="begin" w:fldLock="1"/>
      </w:r>
      <w:r>
        <w:instrText xml:space="preserve"> PAGEREF _Toc533190563 \h </w:instrText>
      </w:r>
      <w:r>
        <w:fldChar w:fldCharType="separate"/>
      </w:r>
      <w:r>
        <w:t>51</w:t>
      </w:r>
      <w:r>
        <w:fldChar w:fldCharType="end"/>
      </w:r>
    </w:p>
    <w:p w:rsidR="007D5374" w:rsidRPr="004C6A02" w:rsidRDefault="007D5374">
      <w:pPr>
        <w:pStyle w:val="TOC4"/>
        <w:rPr>
          <w:rFonts w:ascii="Calibri" w:hAnsi="Calibri"/>
          <w:sz w:val="22"/>
          <w:szCs w:val="22"/>
          <w:lang w:eastAsia="en-GB"/>
        </w:rPr>
      </w:pPr>
      <w:r>
        <w:t>6.2.</w:t>
      </w:r>
      <w:r w:rsidRPr="00327FA7">
        <w:t>5</w:t>
      </w:r>
      <w:r>
        <w:t>.1</w:t>
      </w:r>
      <w:r w:rsidRPr="004C6A02">
        <w:rPr>
          <w:rFonts w:ascii="Calibri" w:hAnsi="Calibri"/>
          <w:sz w:val="22"/>
          <w:szCs w:val="22"/>
          <w:lang w:eastAsia="en-GB"/>
        </w:rPr>
        <w:tab/>
      </w:r>
      <w:r>
        <w:t>General</w:t>
      </w:r>
      <w:r>
        <w:tab/>
      </w:r>
      <w:r>
        <w:fldChar w:fldCharType="begin" w:fldLock="1"/>
      </w:r>
      <w:r>
        <w:instrText xml:space="preserve"> PAGEREF _Toc533190564 \h </w:instrText>
      </w:r>
      <w:r>
        <w:fldChar w:fldCharType="separate"/>
      </w:r>
      <w:r>
        <w:t>51</w:t>
      </w:r>
      <w:r>
        <w:fldChar w:fldCharType="end"/>
      </w:r>
    </w:p>
    <w:p w:rsidR="007D5374" w:rsidRPr="004C6A02" w:rsidRDefault="007D5374">
      <w:pPr>
        <w:pStyle w:val="TOC4"/>
        <w:rPr>
          <w:rFonts w:ascii="Calibri" w:hAnsi="Calibri"/>
          <w:sz w:val="22"/>
          <w:szCs w:val="22"/>
          <w:lang w:eastAsia="en-GB"/>
        </w:rPr>
      </w:pPr>
      <w:r>
        <w:t>6.2.</w:t>
      </w:r>
      <w:r w:rsidRPr="00327FA7">
        <w:t>5</w:t>
      </w:r>
      <w:r>
        <w:t>.2</w:t>
      </w:r>
      <w:r w:rsidRPr="004C6A02">
        <w:rPr>
          <w:rFonts w:ascii="Calibri" w:hAnsi="Calibri"/>
          <w:sz w:val="22"/>
          <w:szCs w:val="22"/>
          <w:lang w:eastAsia="en-GB"/>
        </w:rPr>
        <w:tab/>
      </w:r>
      <w:r>
        <w:t xml:space="preserve">CP </w:t>
      </w:r>
      <w:r w:rsidRPr="00327FA7">
        <w:rPr>
          <w:lang w:val="en-US"/>
        </w:rPr>
        <w:t>F</w:t>
      </w:r>
      <w:r>
        <w:t xml:space="preserve">unction </w:t>
      </w:r>
      <w:r w:rsidRPr="00327FA7">
        <w:t>B</w:t>
      </w:r>
      <w:r>
        <w:t>ehaviour</w:t>
      </w:r>
      <w:r>
        <w:tab/>
      </w:r>
      <w:r>
        <w:fldChar w:fldCharType="begin" w:fldLock="1"/>
      </w:r>
      <w:r>
        <w:instrText xml:space="preserve"> PAGEREF _Toc533190565 \h </w:instrText>
      </w:r>
      <w:r>
        <w:fldChar w:fldCharType="separate"/>
      </w:r>
      <w:r>
        <w:t>51</w:t>
      </w:r>
      <w:r>
        <w:fldChar w:fldCharType="end"/>
      </w:r>
    </w:p>
    <w:p w:rsidR="007D5374" w:rsidRPr="004C6A02" w:rsidRDefault="007D5374">
      <w:pPr>
        <w:pStyle w:val="TOC4"/>
        <w:rPr>
          <w:rFonts w:ascii="Calibri" w:hAnsi="Calibri"/>
          <w:sz w:val="22"/>
          <w:szCs w:val="22"/>
          <w:lang w:eastAsia="en-GB"/>
        </w:rPr>
      </w:pPr>
      <w:r>
        <w:t>6.2.</w:t>
      </w:r>
      <w:r w:rsidRPr="00327FA7">
        <w:t>5</w:t>
      </w:r>
      <w:r>
        <w:t>.3</w:t>
      </w:r>
      <w:r w:rsidRPr="004C6A02">
        <w:rPr>
          <w:rFonts w:ascii="Calibri" w:hAnsi="Calibri"/>
          <w:sz w:val="22"/>
          <w:szCs w:val="22"/>
          <w:lang w:eastAsia="en-GB"/>
        </w:rPr>
        <w:tab/>
      </w:r>
      <w:r>
        <w:t xml:space="preserve">UP </w:t>
      </w:r>
      <w:r w:rsidRPr="00327FA7">
        <w:rPr>
          <w:lang w:val="en-US"/>
        </w:rPr>
        <w:t>F</w:t>
      </w:r>
      <w:r>
        <w:t xml:space="preserve">unction </w:t>
      </w:r>
      <w:r w:rsidRPr="00327FA7">
        <w:rPr>
          <w:lang w:val="de-DE"/>
        </w:rPr>
        <w:t>B</w:t>
      </w:r>
      <w:r>
        <w:t>ehaviour</w:t>
      </w:r>
      <w:r>
        <w:tab/>
      </w:r>
      <w:r>
        <w:fldChar w:fldCharType="begin" w:fldLock="1"/>
      </w:r>
      <w:r>
        <w:instrText xml:space="preserve"> PAGEREF _Toc533190566 \h </w:instrText>
      </w:r>
      <w:r>
        <w:fldChar w:fldCharType="separate"/>
      </w:r>
      <w:r>
        <w:t>51</w:t>
      </w:r>
      <w:r>
        <w:fldChar w:fldCharType="end"/>
      </w:r>
    </w:p>
    <w:p w:rsidR="007D5374" w:rsidRPr="004C6A02" w:rsidRDefault="007D5374">
      <w:pPr>
        <w:pStyle w:val="TOC3"/>
        <w:rPr>
          <w:rFonts w:ascii="Calibri" w:hAnsi="Calibri"/>
          <w:sz w:val="22"/>
          <w:szCs w:val="22"/>
          <w:lang w:eastAsia="en-GB"/>
        </w:rPr>
      </w:pPr>
      <w:r>
        <w:t>6.2.</w:t>
      </w:r>
      <w:r w:rsidRPr="00327FA7">
        <w:t>6</w:t>
      </w:r>
      <w:r w:rsidRPr="004C6A02">
        <w:rPr>
          <w:rFonts w:ascii="Calibri" w:hAnsi="Calibri"/>
          <w:sz w:val="22"/>
          <w:szCs w:val="22"/>
        </w:rPr>
        <w:tab/>
      </w:r>
      <w:r>
        <w:t xml:space="preserve">Sx Association Setup </w:t>
      </w:r>
      <w:r w:rsidRPr="00327FA7">
        <w:rPr>
          <w:lang w:val="de-DE"/>
        </w:rPr>
        <w:t>P</w:t>
      </w:r>
      <w:r>
        <w:t>rocedure</w:t>
      </w:r>
      <w:r>
        <w:tab/>
      </w:r>
      <w:r>
        <w:fldChar w:fldCharType="begin" w:fldLock="1"/>
      </w:r>
      <w:r>
        <w:instrText xml:space="preserve"> PAGEREF _Toc533190567 \h </w:instrText>
      </w:r>
      <w:r>
        <w:fldChar w:fldCharType="separate"/>
      </w:r>
      <w:r>
        <w:t>51</w:t>
      </w:r>
      <w:r>
        <w:fldChar w:fldCharType="end"/>
      </w:r>
    </w:p>
    <w:p w:rsidR="007D5374" w:rsidRPr="004C6A02" w:rsidRDefault="007D5374">
      <w:pPr>
        <w:pStyle w:val="TOC4"/>
        <w:rPr>
          <w:rFonts w:ascii="Calibri" w:hAnsi="Calibri"/>
          <w:sz w:val="22"/>
          <w:szCs w:val="22"/>
          <w:lang w:eastAsia="en-GB"/>
        </w:rPr>
      </w:pPr>
      <w:r>
        <w:t>6.2.</w:t>
      </w:r>
      <w:r w:rsidRPr="00327FA7">
        <w:t>6</w:t>
      </w:r>
      <w:r>
        <w:t>.1</w:t>
      </w:r>
      <w:r w:rsidRPr="004C6A02">
        <w:rPr>
          <w:rFonts w:ascii="Calibri" w:hAnsi="Calibri"/>
          <w:sz w:val="22"/>
          <w:szCs w:val="22"/>
        </w:rPr>
        <w:tab/>
      </w:r>
      <w:r>
        <w:t>General</w:t>
      </w:r>
      <w:r>
        <w:tab/>
      </w:r>
      <w:r>
        <w:fldChar w:fldCharType="begin" w:fldLock="1"/>
      </w:r>
      <w:r>
        <w:instrText xml:space="preserve"> PAGEREF _Toc533190568 \h </w:instrText>
      </w:r>
      <w:r>
        <w:fldChar w:fldCharType="separate"/>
      </w:r>
      <w:r>
        <w:t>51</w:t>
      </w:r>
      <w:r>
        <w:fldChar w:fldCharType="end"/>
      </w:r>
    </w:p>
    <w:p w:rsidR="007D5374" w:rsidRPr="004C6A02" w:rsidRDefault="007D5374">
      <w:pPr>
        <w:pStyle w:val="TOC4"/>
        <w:rPr>
          <w:rFonts w:ascii="Calibri" w:hAnsi="Calibri"/>
          <w:sz w:val="22"/>
          <w:szCs w:val="22"/>
          <w:lang w:eastAsia="en-GB"/>
        </w:rPr>
      </w:pPr>
      <w:r>
        <w:t>6.2.</w:t>
      </w:r>
      <w:r w:rsidRPr="00327FA7">
        <w:t>6</w:t>
      </w:r>
      <w:r>
        <w:t>.2</w:t>
      </w:r>
      <w:r w:rsidRPr="004C6A02">
        <w:rPr>
          <w:rFonts w:ascii="Calibri" w:hAnsi="Calibri"/>
          <w:sz w:val="22"/>
          <w:szCs w:val="22"/>
        </w:rPr>
        <w:tab/>
      </w:r>
      <w:r>
        <w:t xml:space="preserve">Sx Association Setup </w:t>
      </w:r>
      <w:r w:rsidRPr="00327FA7">
        <w:t>I</w:t>
      </w:r>
      <w:r>
        <w:t xml:space="preserve">nitiated by the CP </w:t>
      </w:r>
      <w:r w:rsidRPr="00327FA7">
        <w:t>F</w:t>
      </w:r>
      <w:r>
        <w:t>unction</w:t>
      </w:r>
      <w:r>
        <w:tab/>
      </w:r>
      <w:r>
        <w:fldChar w:fldCharType="begin" w:fldLock="1"/>
      </w:r>
      <w:r>
        <w:instrText xml:space="preserve"> PAGEREF _Toc533190569 \h </w:instrText>
      </w:r>
      <w:r>
        <w:fldChar w:fldCharType="separate"/>
      </w:r>
      <w:r>
        <w:t>52</w:t>
      </w:r>
      <w:r>
        <w:fldChar w:fldCharType="end"/>
      </w:r>
    </w:p>
    <w:p w:rsidR="007D5374" w:rsidRPr="004C6A02" w:rsidRDefault="007D5374">
      <w:pPr>
        <w:pStyle w:val="TOC5"/>
        <w:rPr>
          <w:rFonts w:ascii="Calibri" w:hAnsi="Calibri"/>
          <w:sz w:val="22"/>
          <w:szCs w:val="22"/>
          <w:lang w:eastAsia="en-GB"/>
        </w:rPr>
      </w:pPr>
      <w:r>
        <w:t>6.2.</w:t>
      </w:r>
      <w:r w:rsidRPr="00327FA7">
        <w:t>6</w:t>
      </w:r>
      <w:r>
        <w:t>.2.1</w:t>
      </w:r>
      <w:r w:rsidRPr="004C6A02">
        <w:rPr>
          <w:rFonts w:ascii="Calibri" w:hAnsi="Calibri"/>
          <w:sz w:val="22"/>
          <w:szCs w:val="22"/>
          <w:lang w:eastAsia="en-GB"/>
        </w:rPr>
        <w:tab/>
      </w:r>
      <w:r>
        <w:t xml:space="preserve">CP Function </w:t>
      </w:r>
      <w:r w:rsidRPr="00327FA7">
        <w:rPr>
          <w:lang w:val="de-DE"/>
        </w:rPr>
        <w:t>B</w:t>
      </w:r>
      <w:r>
        <w:t>ehaviour</w:t>
      </w:r>
      <w:r>
        <w:tab/>
      </w:r>
      <w:r>
        <w:fldChar w:fldCharType="begin" w:fldLock="1"/>
      </w:r>
      <w:r>
        <w:instrText xml:space="preserve"> PAGEREF _Toc533190570 \h </w:instrText>
      </w:r>
      <w:r>
        <w:fldChar w:fldCharType="separate"/>
      </w:r>
      <w:r>
        <w:t>52</w:t>
      </w:r>
      <w:r>
        <w:fldChar w:fldCharType="end"/>
      </w:r>
    </w:p>
    <w:p w:rsidR="007D5374" w:rsidRPr="004C6A02" w:rsidRDefault="007D5374">
      <w:pPr>
        <w:pStyle w:val="TOC5"/>
        <w:rPr>
          <w:rFonts w:ascii="Calibri" w:hAnsi="Calibri"/>
          <w:sz w:val="22"/>
          <w:szCs w:val="22"/>
          <w:lang w:eastAsia="en-GB"/>
        </w:rPr>
      </w:pPr>
      <w:r>
        <w:t>6.2.</w:t>
      </w:r>
      <w:r w:rsidRPr="00327FA7">
        <w:t>6</w:t>
      </w:r>
      <w:r>
        <w:t>.2.2</w:t>
      </w:r>
      <w:r w:rsidRPr="004C6A02">
        <w:rPr>
          <w:rFonts w:ascii="Calibri" w:hAnsi="Calibri"/>
          <w:sz w:val="22"/>
          <w:szCs w:val="22"/>
          <w:lang w:eastAsia="en-GB"/>
        </w:rPr>
        <w:tab/>
      </w:r>
      <w:r>
        <w:t>UP Function behaviour</w:t>
      </w:r>
      <w:r>
        <w:tab/>
      </w:r>
      <w:r>
        <w:fldChar w:fldCharType="begin" w:fldLock="1"/>
      </w:r>
      <w:r>
        <w:instrText xml:space="preserve"> PAGEREF _Toc533190571 \h </w:instrText>
      </w:r>
      <w:r>
        <w:fldChar w:fldCharType="separate"/>
      </w:r>
      <w:r>
        <w:t>52</w:t>
      </w:r>
      <w:r>
        <w:fldChar w:fldCharType="end"/>
      </w:r>
    </w:p>
    <w:p w:rsidR="007D5374" w:rsidRPr="004C6A02" w:rsidRDefault="007D5374">
      <w:pPr>
        <w:pStyle w:val="TOC4"/>
        <w:rPr>
          <w:rFonts w:ascii="Calibri" w:hAnsi="Calibri"/>
          <w:sz w:val="22"/>
          <w:szCs w:val="22"/>
          <w:lang w:eastAsia="en-GB"/>
        </w:rPr>
      </w:pPr>
      <w:r>
        <w:t>6.2.</w:t>
      </w:r>
      <w:r w:rsidRPr="00327FA7">
        <w:t>6</w:t>
      </w:r>
      <w:r>
        <w:t>.3</w:t>
      </w:r>
      <w:r w:rsidRPr="004C6A02">
        <w:rPr>
          <w:rFonts w:ascii="Calibri" w:hAnsi="Calibri"/>
          <w:sz w:val="22"/>
          <w:szCs w:val="22"/>
        </w:rPr>
        <w:tab/>
      </w:r>
      <w:r>
        <w:t xml:space="preserve">Sx Association Setup </w:t>
      </w:r>
      <w:r w:rsidRPr="00327FA7">
        <w:t>I</w:t>
      </w:r>
      <w:r>
        <w:t>nitiated by the UP Function</w:t>
      </w:r>
      <w:r>
        <w:tab/>
      </w:r>
      <w:r>
        <w:fldChar w:fldCharType="begin" w:fldLock="1"/>
      </w:r>
      <w:r>
        <w:instrText xml:space="preserve"> PAGEREF _Toc533190572 \h </w:instrText>
      </w:r>
      <w:r>
        <w:fldChar w:fldCharType="separate"/>
      </w:r>
      <w:r>
        <w:t>52</w:t>
      </w:r>
      <w:r>
        <w:fldChar w:fldCharType="end"/>
      </w:r>
    </w:p>
    <w:p w:rsidR="007D5374" w:rsidRPr="004C6A02" w:rsidRDefault="007D5374">
      <w:pPr>
        <w:pStyle w:val="TOC5"/>
        <w:rPr>
          <w:rFonts w:ascii="Calibri" w:hAnsi="Calibri"/>
          <w:sz w:val="22"/>
          <w:szCs w:val="22"/>
          <w:lang w:eastAsia="en-GB"/>
        </w:rPr>
      </w:pPr>
      <w:r>
        <w:t>6.2.</w:t>
      </w:r>
      <w:r w:rsidRPr="00327FA7">
        <w:t>6</w:t>
      </w:r>
      <w:r>
        <w:t>.3.1</w:t>
      </w:r>
      <w:r w:rsidRPr="004C6A02">
        <w:rPr>
          <w:rFonts w:ascii="Calibri" w:hAnsi="Calibri"/>
          <w:sz w:val="22"/>
          <w:szCs w:val="22"/>
          <w:lang w:eastAsia="en-GB"/>
        </w:rPr>
        <w:tab/>
      </w:r>
      <w:r>
        <w:t xml:space="preserve">UP Function </w:t>
      </w:r>
      <w:r w:rsidRPr="00327FA7">
        <w:rPr>
          <w:lang w:val="de-DE"/>
        </w:rPr>
        <w:t>B</w:t>
      </w:r>
      <w:r>
        <w:t>ehaviour</w:t>
      </w:r>
      <w:r>
        <w:tab/>
      </w:r>
      <w:r>
        <w:fldChar w:fldCharType="begin" w:fldLock="1"/>
      </w:r>
      <w:r>
        <w:instrText xml:space="preserve"> PAGEREF _Toc533190573 \h </w:instrText>
      </w:r>
      <w:r>
        <w:fldChar w:fldCharType="separate"/>
      </w:r>
      <w:r>
        <w:t>52</w:t>
      </w:r>
      <w:r>
        <w:fldChar w:fldCharType="end"/>
      </w:r>
    </w:p>
    <w:p w:rsidR="007D5374" w:rsidRPr="004C6A02" w:rsidRDefault="007D5374">
      <w:pPr>
        <w:pStyle w:val="TOC5"/>
        <w:rPr>
          <w:rFonts w:ascii="Calibri" w:hAnsi="Calibri"/>
          <w:sz w:val="22"/>
          <w:szCs w:val="22"/>
          <w:lang w:eastAsia="en-GB"/>
        </w:rPr>
      </w:pPr>
      <w:r>
        <w:t>6.2.</w:t>
      </w:r>
      <w:r w:rsidRPr="00327FA7">
        <w:t>6</w:t>
      </w:r>
      <w:r>
        <w:t>.3.2</w:t>
      </w:r>
      <w:r w:rsidRPr="004C6A02">
        <w:rPr>
          <w:rFonts w:ascii="Calibri" w:hAnsi="Calibri"/>
          <w:sz w:val="22"/>
          <w:szCs w:val="22"/>
          <w:lang w:eastAsia="en-GB"/>
        </w:rPr>
        <w:tab/>
      </w:r>
      <w:r>
        <w:t xml:space="preserve">CP Function </w:t>
      </w:r>
      <w:r w:rsidRPr="00327FA7">
        <w:rPr>
          <w:lang w:val="de-DE"/>
        </w:rPr>
        <w:t>B</w:t>
      </w:r>
      <w:r>
        <w:t>ehaviour</w:t>
      </w:r>
      <w:r>
        <w:tab/>
      </w:r>
      <w:r>
        <w:fldChar w:fldCharType="begin" w:fldLock="1"/>
      </w:r>
      <w:r>
        <w:instrText xml:space="preserve"> PAGEREF _Toc533190574 \h </w:instrText>
      </w:r>
      <w:r>
        <w:fldChar w:fldCharType="separate"/>
      </w:r>
      <w:r>
        <w:t>52</w:t>
      </w:r>
      <w:r>
        <w:fldChar w:fldCharType="end"/>
      </w:r>
    </w:p>
    <w:p w:rsidR="007D5374" w:rsidRPr="004C6A02" w:rsidRDefault="007D5374">
      <w:pPr>
        <w:pStyle w:val="TOC3"/>
        <w:rPr>
          <w:rFonts w:ascii="Calibri" w:hAnsi="Calibri"/>
          <w:sz w:val="22"/>
          <w:szCs w:val="22"/>
          <w:lang w:eastAsia="en-GB"/>
        </w:rPr>
      </w:pPr>
      <w:r>
        <w:t>6.2.</w:t>
      </w:r>
      <w:r w:rsidRPr="00327FA7">
        <w:t>7</w:t>
      </w:r>
      <w:r w:rsidRPr="004C6A02">
        <w:rPr>
          <w:rFonts w:ascii="Calibri" w:hAnsi="Calibri"/>
          <w:sz w:val="22"/>
          <w:szCs w:val="22"/>
          <w:lang w:eastAsia="en-GB"/>
        </w:rPr>
        <w:tab/>
      </w:r>
      <w:r>
        <w:t>Sx Association Update Procedure</w:t>
      </w:r>
      <w:r>
        <w:tab/>
      </w:r>
      <w:r>
        <w:fldChar w:fldCharType="begin" w:fldLock="1"/>
      </w:r>
      <w:r>
        <w:instrText xml:space="preserve"> PAGEREF _Toc533190575 \h </w:instrText>
      </w:r>
      <w:r>
        <w:fldChar w:fldCharType="separate"/>
      </w:r>
      <w:r>
        <w:t>53</w:t>
      </w:r>
      <w:r>
        <w:fldChar w:fldCharType="end"/>
      </w:r>
    </w:p>
    <w:p w:rsidR="007D5374" w:rsidRPr="004C6A02" w:rsidRDefault="007D5374">
      <w:pPr>
        <w:pStyle w:val="TOC4"/>
        <w:rPr>
          <w:rFonts w:ascii="Calibri" w:hAnsi="Calibri"/>
          <w:sz w:val="22"/>
          <w:szCs w:val="22"/>
          <w:lang w:eastAsia="en-GB"/>
        </w:rPr>
      </w:pPr>
      <w:r>
        <w:t>6.2.</w:t>
      </w:r>
      <w:r w:rsidRPr="00327FA7">
        <w:t>7</w:t>
      </w:r>
      <w:r>
        <w:t>.1</w:t>
      </w:r>
      <w:r w:rsidRPr="004C6A02">
        <w:rPr>
          <w:rFonts w:ascii="Calibri" w:hAnsi="Calibri"/>
          <w:sz w:val="22"/>
          <w:szCs w:val="22"/>
          <w:lang w:eastAsia="en-GB"/>
        </w:rPr>
        <w:tab/>
      </w:r>
      <w:r>
        <w:t>General</w:t>
      </w:r>
      <w:r>
        <w:tab/>
      </w:r>
      <w:r>
        <w:fldChar w:fldCharType="begin" w:fldLock="1"/>
      </w:r>
      <w:r>
        <w:instrText xml:space="preserve"> PAGEREF _Toc533190576 \h </w:instrText>
      </w:r>
      <w:r>
        <w:fldChar w:fldCharType="separate"/>
      </w:r>
      <w:r>
        <w:t>53</w:t>
      </w:r>
      <w:r>
        <w:fldChar w:fldCharType="end"/>
      </w:r>
    </w:p>
    <w:p w:rsidR="007D5374" w:rsidRPr="004C6A02" w:rsidRDefault="007D5374">
      <w:pPr>
        <w:pStyle w:val="TOC4"/>
        <w:rPr>
          <w:rFonts w:ascii="Calibri" w:hAnsi="Calibri"/>
          <w:sz w:val="22"/>
          <w:szCs w:val="22"/>
          <w:lang w:eastAsia="en-GB"/>
        </w:rPr>
      </w:pPr>
      <w:r>
        <w:t>6.2.</w:t>
      </w:r>
      <w:r w:rsidRPr="00327FA7">
        <w:t>7</w:t>
      </w:r>
      <w:r>
        <w:t>.2</w:t>
      </w:r>
      <w:r w:rsidRPr="004C6A02">
        <w:rPr>
          <w:rFonts w:ascii="Calibri" w:hAnsi="Calibri"/>
          <w:sz w:val="22"/>
          <w:szCs w:val="22"/>
          <w:lang w:eastAsia="en-GB"/>
        </w:rPr>
        <w:tab/>
      </w:r>
      <w:r>
        <w:t xml:space="preserve">Sx Association Update </w:t>
      </w:r>
      <w:r w:rsidRPr="00327FA7">
        <w:t>P</w:t>
      </w:r>
      <w:r>
        <w:t xml:space="preserve">rocedure </w:t>
      </w:r>
      <w:r w:rsidRPr="00327FA7">
        <w:t>I</w:t>
      </w:r>
      <w:r>
        <w:t>nitiated by the CP Function</w:t>
      </w:r>
      <w:r>
        <w:tab/>
      </w:r>
      <w:r>
        <w:fldChar w:fldCharType="begin" w:fldLock="1"/>
      </w:r>
      <w:r>
        <w:instrText xml:space="preserve"> PAGEREF _Toc533190577 \h </w:instrText>
      </w:r>
      <w:r>
        <w:fldChar w:fldCharType="separate"/>
      </w:r>
      <w:r>
        <w:t>53</w:t>
      </w:r>
      <w:r>
        <w:fldChar w:fldCharType="end"/>
      </w:r>
    </w:p>
    <w:p w:rsidR="007D5374" w:rsidRPr="004C6A02" w:rsidRDefault="007D5374">
      <w:pPr>
        <w:pStyle w:val="TOC5"/>
        <w:rPr>
          <w:rFonts w:ascii="Calibri" w:hAnsi="Calibri"/>
          <w:sz w:val="22"/>
          <w:szCs w:val="22"/>
          <w:lang w:eastAsia="en-GB"/>
        </w:rPr>
      </w:pPr>
      <w:r>
        <w:t>6.2.</w:t>
      </w:r>
      <w:r w:rsidRPr="00327FA7">
        <w:t>7</w:t>
      </w:r>
      <w:r>
        <w:t>.2.1</w:t>
      </w:r>
      <w:r w:rsidRPr="004C6A02">
        <w:rPr>
          <w:rFonts w:ascii="Calibri" w:hAnsi="Calibri"/>
          <w:sz w:val="22"/>
          <w:szCs w:val="22"/>
          <w:lang w:eastAsia="en-GB"/>
        </w:rPr>
        <w:tab/>
      </w:r>
      <w:r>
        <w:t xml:space="preserve">CP Function </w:t>
      </w:r>
      <w:r w:rsidRPr="00327FA7">
        <w:rPr>
          <w:lang w:val="de-DE"/>
        </w:rPr>
        <w:t>B</w:t>
      </w:r>
      <w:r>
        <w:t>ehaviour</w:t>
      </w:r>
      <w:r>
        <w:tab/>
      </w:r>
      <w:r>
        <w:fldChar w:fldCharType="begin" w:fldLock="1"/>
      </w:r>
      <w:r>
        <w:instrText xml:space="preserve"> PAGEREF _Toc533190578 \h </w:instrText>
      </w:r>
      <w:r>
        <w:fldChar w:fldCharType="separate"/>
      </w:r>
      <w:r>
        <w:t>53</w:t>
      </w:r>
      <w:r>
        <w:fldChar w:fldCharType="end"/>
      </w:r>
    </w:p>
    <w:p w:rsidR="007D5374" w:rsidRPr="004C6A02" w:rsidRDefault="007D5374">
      <w:pPr>
        <w:pStyle w:val="TOC5"/>
        <w:rPr>
          <w:rFonts w:ascii="Calibri" w:hAnsi="Calibri"/>
          <w:sz w:val="22"/>
          <w:szCs w:val="22"/>
          <w:lang w:eastAsia="en-GB"/>
        </w:rPr>
      </w:pPr>
      <w:r>
        <w:t>6.2.</w:t>
      </w:r>
      <w:r w:rsidRPr="00327FA7">
        <w:t>7</w:t>
      </w:r>
      <w:r>
        <w:t>.2.2</w:t>
      </w:r>
      <w:r w:rsidRPr="004C6A02">
        <w:rPr>
          <w:rFonts w:ascii="Calibri" w:hAnsi="Calibri"/>
          <w:sz w:val="22"/>
          <w:szCs w:val="22"/>
          <w:lang w:eastAsia="en-GB"/>
        </w:rPr>
        <w:tab/>
      </w:r>
      <w:r>
        <w:t xml:space="preserve">UP Function </w:t>
      </w:r>
      <w:r w:rsidRPr="00327FA7">
        <w:rPr>
          <w:lang w:val="de-DE"/>
        </w:rPr>
        <w:t>B</w:t>
      </w:r>
      <w:r>
        <w:t>ehaviour</w:t>
      </w:r>
      <w:r>
        <w:tab/>
      </w:r>
      <w:r>
        <w:fldChar w:fldCharType="begin" w:fldLock="1"/>
      </w:r>
      <w:r>
        <w:instrText xml:space="preserve"> PAGEREF _Toc533190579 \h </w:instrText>
      </w:r>
      <w:r>
        <w:fldChar w:fldCharType="separate"/>
      </w:r>
      <w:r>
        <w:t>53</w:t>
      </w:r>
      <w:r>
        <w:fldChar w:fldCharType="end"/>
      </w:r>
    </w:p>
    <w:p w:rsidR="007D5374" w:rsidRPr="004C6A02" w:rsidRDefault="007D5374">
      <w:pPr>
        <w:pStyle w:val="TOC4"/>
        <w:rPr>
          <w:rFonts w:ascii="Calibri" w:hAnsi="Calibri"/>
          <w:sz w:val="22"/>
          <w:szCs w:val="22"/>
          <w:lang w:eastAsia="en-GB"/>
        </w:rPr>
      </w:pPr>
      <w:r>
        <w:t>6.2.</w:t>
      </w:r>
      <w:r w:rsidRPr="00327FA7">
        <w:t>7</w:t>
      </w:r>
      <w:r>
        <w:t>.3</w:t>
      </w:r>
      <w:r w:rsidRPr="004C6A02">
        <w:rPr>
          <w:rFonts w:ascii="Calibri" w:hAnsi="Calibri"/>
          <w:sz w:val="22"/>
          <w:szCs w:val="22"/>
          <w:lang w:eastAsia="en-GB"/>
        </w:rPr>
        <w:tab/>
      </w:r>
      <w:r>
        <w:t xml:space="preserve">Sx Association Update Procedure </w:t>
      </w:r>
      <w:r w:rsidRPr="00327FA7">
        <w:t>I</w:t>
      </w:r>
      <w:r>
        <w:t>nitiated by UP Function</w:t>
      </w:r>
      <w:r>
        <w:tab/>
      </w:r>
      <w:r>
        <w:fldChar w:fldCharType="begin" w:fldLock="1"/>
      </w:r>
      <w:r>
        <w:instrText xml:space="preserve"> PAGEREF _Toc533190580 \h </w:instrText>
      </w:r>
      <w:r>
        <w:fldChar w:fldCharType="separate"/>
      </w:r>
      <w:r>
        <w:t>53</w:t>
      </w:r>
      <w:r>
        <w:fldChar w:fldCharType="end"/>
      </w:r>
    </w:p>
    <w:p w:rsidR="007D5374" w:rsidRPr="004C6A02" w:rsidRDefault="007D5374">
      <w:pPr>
        <w:pStyle w:val="TOC5"/>
        <w:rPr>
          <w:rFonts w:ascii="Calibri" w:hAnsi="Calibri"/>
          <w:sz w:val="22"/>
          <w:szCs w:val="22"/>
          <w:lang w:eastAsia="en-GB"/>
        </w:rPr>
      </w:pPr>
      <w:r>
        <w:t>6.2.</w:t>
      </w:r>
      <w:r w:rsidRPr="00327FA7">
        <w:t>7</w:t>
      </w:r>
      <w:r>
        <w:t>.3.1</w:t>
      </w:r>
      <w:r w:rsidRPr="004C6A02">
        <w:rPr>
          <w:rFonts w:ascii="Calibri" w:hAnsi="Calibri"/>
          <w:sz w:val="22"/>
          <w:szCs w:val="22"/>
          <w:lang w:eastAsia="en-GB"/>
        </w:rPr>
        <w:tab/>
      </w:r>
      <w:r>
        <w:t xml:space="preserve">UP Function </w:t>
      </w:r>
      <w:r w:rsidRPr="00327FA7">
        <w:rPr>
          <w:lang w:val="de-DE"/>
        </w:rPr>
        <w:t>B</w:t>
      </w:r>
      <w:r>
        <w:t>ehaviour</w:t>
      </w:r>
      <w:r>
        <w:tab/>
      </w:r>
      <w:r>
        <w:fldChar w:fldCharType="begin" w:fldLock="1"/>
      </w:r>
      <w:r>
        <w:instrText xml:space="preserve"> PAGEREF _Toc533190581 \h </w:instrText>
      </w:r>
      <w:r>
        <w:fldChar w:fldCharType="separate"/>
      </w:r>
      <w:r>
        <w:t>53</w:t>
      </w:r>
      <w:r>
        <w:fldChar w:fldCharType="end"/>
      </w:r>
    </w:p>
    <w:p w:rsidR="007D5374" w:rsidRPr="004C6A02" w:rsidRDefault="007D5374">
      <w:pPr>
        <w:pStyle w:val="TOC5"/>
        <w:rPr>
          <w:rFonts w:ascii="Calibri" w:hAnsi="Calibri"/>
          <w:sz w:val="22"/>
          <w:szCs w:val="22"/>
          <w:lang w:eastAsia="en-GB"/>
        </w:rPr>
      </w:pPr>
      <w:r>
        <w:t>6.2.</w:t>
      </w:r>
      <w:r w:rsidRPr="00327FA7">
        <w:t>7</w:t>
      </w:r>
      <w:r>
        <w:t>.3.2</w:t>
      </w:r>
      <w:r w:rsidRPr="004C6A02">
        <w:rPr>
          <w:rFonts w:ascii="Calibri" w:hAnsi="Calibri"/>
          <w:sz w:val="22"/>
          <w:szCs w:val="22"/>
          <w:lang w:eastAsia="en-GB"/>
        </w:rPr>
        <w:tab/>
      </w:r>
      <w:r>
        <w:t xml:space="preserve">CP Function </w:t>
      </w:r>
      <w:r w:rsidRPr="00327FA7">
        <w:rPr>
          <w:lang w:val="de-DE"/>
        </w:rPr>
        <w:t>B</w:t>
      </w:r>
      <w:r>
        <w:t>ehaviour</w:t>
      </w:r>
      <w:r>
        <w:tab/>
      </w:r>
      <w:r>
        <w:fldChar w:fldCharType="begin" w:fldLock="1"/>
      </w:r>
      <w:r>
        <w:instrText xml:space="preserve"> PAGEREF _Toc533190582 \h </w:instrText>
      </w:r>
      <w:r>
        <w:fldChar w:fldCharType="separate"/>
      </w:r>
      <w:r>
        <w:t>53</w:t>
      </w:r>
      <w:r>
        <w:fldChar w:fldCharType="end"/>
      </w:r>
    </w:p>
    <w:p w:rsidR="007D5374" w:rsidRPr="004C6A02" w:rsidRDefault="007D5374">
      <w:pPr>
        <w:pStyle w:val="TOC3"/>
        <w:rPr>
          <w:rFonts w:ascii="Calibri" w:hAnsi="Calibri"/>
          <w:sz w:val="22"/>
          <w:szCs w:val="22"/>
          <w:lang w:eastAsia="en-GB"/>
        </w:rPr>
      </w:pPr>
      <w:r>
        <w:t>6.2.</w:t>
      </w:r>
      <w:r w:rsidRPr="00327FA7">
        <w:t>8</w:t>
      </w:r>
      <w:r w:rsidRPr="004C6A02">
        <w:rPr>
          <w:rFonts w:ascii="Calibri" w:hAnsi="Calibri"/>
          <w:sz w:val="22"/>
          <w:szCs w:val="22"/>
        </w:rPr>
        <w:tab/>
      </w:r>
      <w:r>
        <w:t xml:space="preserve">Sx Association Release </w:t>
      </w:r>
      <w:r w:rsidRPr="00327FA7">
        <w:rPr>
          <w:lang w:val="de-DE"/>
        </w:rPr>
        <w:t>P</w:t>
      </w:r>
      <w:r>
        <w:t>rocedure</w:t>
      </w:r>
      <w:r>
        <w:tab/>
      </w:r>
      <w:r>
        <w:fldChar w:fldCharType="begin" w:fldLock="1"/>
      </w:r>
      <w:r>
        <w:instrText xml:space="preserve"> PAGEREF _Toc533190583 \h </w:instrText>
      </w:r>
      <w:r>
        <w:fldChar w:fldCharType="separate"/>
      </w:r>
      <w:r>
        <w:t>54</w:t>
      </w:r>
      <w:r>
        <w:fldChar w:fldCharType="end"/>
      </w:r>
    </w:p>
    <w:p w:rsidR="007D5374" w:rsidRPr="004C6A02" w:rsidRDefault="007D5374">
      <w:pPr>
        <w:pStyle w:val="TOC4"/>
        <w:rPr>
          <w:rFonts w:ascii="Calibri" w:hAnsi="Calibri"/>
          <w:sz w:val="22"/>
          <w:szCs w:val="22"/>
          <w:lang w:eastAsia="en-GB"/>
        </w:rPr>
      </w:pPr>
      <w:r>
        <w:t>6.2.</w:t>
      </w:r>
      <w:r w:rsidRPr="00327FA7">
        <w:t>8</w:t>
      </w:r>
      <w:r>
        <w:t>.1</w:t>
      </w:r>
      <w:r w:rsidRPr="004C6A02">
        <w:rPr>
          <w:rFonts w:ascii="Calibri" w:hAnsi="Calibri"/>
          <w:sz w:val="22"/>
          <w:szCs w:val="22"/>
          <w:lang w:eastAsia="en-GB"/>
        </w:rPr>
        <w:tab/>
      </w:r>
      <w:r>
        <w:t>General</w:t>
      </w:r>
      <w:r>
        <w:tab/>
      </w:r>
      <w:r>
        <w:fldChar w:fldCharType="begin" w:fldLock="1"/>
      </w:r>
      <w:r>
        <w:instrText xml:space="preserve"> PAGEREF _Toc533190584 \h </w:instrText>
      </w:r>
      <w:r>
        <w:fldChar w:fldCharType="separate"/>
      </w:r>
      <w:r>
        <w:t>54</w:t>
      </w:r>
      <w:r>
        <w:fldChar w:fldCharType="end"/>
      </w:r>
    </w:p>
    <w:p w:rsidR="007D5374" w:rsidRPr="004C6A02" w:rsidRDefault="007D5374">
      <w:pPr>
        <w:pStyle w:val="TOC4"/>
        <w:rPr>
          <w:rFonts w:ascii="Calibri" w:hAnsi="Calibri"/>
          <w:sz w:val="22"/>
          <w:szCs w:val="22"/>
          <w:lang w:eastAsia="en-GB"/>
        </w:rPr>
      </w:pPr>
      <w:r>
        <w:t>6.2.</w:t>
      </w:r>
      <w:r w:rsidRPr="00327FA7">
        <w:t>8</w:t>
      </w:r>
      <w:r>
        <w:t>.2</w:t>
      </w:r>
      <w:r w:rsidRPr="004C6A02">
        <w:rPr>
          <w:rFonts w:ascii="Calibri" w:hAnsi="Calibri"/>
          <w:sz w:val="22"/>
          <w:szCs w:val="22"/>
          <w:lang w:eastAsia="en-GB"/>
        </w:rPr>
        <w:tab/>
      </w:r>
      <w:r>
        <w:t xml:space="preserve">CP Function </w:t>
      </w:r>
      <w:r w:rsidRPr="00327FA7">
        <w:rPr>
          <w:lang w:val="de-DE"/>
        </w:rPr>
        <w:t>B</w:t>
      </w:r>
      <w:r>
        <w:t>ehaviour</w:t>
      </w:r>
      <w:r>
        <w:tab/>
      </w:r>
      <w:r>
        <w:fldChar w:fldCharType="begin" w:fldLock="1"/>
      </w:r>
      <w:r>
        <w:instrText xml:space="preserve"> PAGEREF _Toc533190585 \h </w:instrText>
      </w:r>
      <w:r>
        <w:fldChar w:fldCharType="separate"/>
      </w:r>
      <w:r>
        <w:t>54</w:t>
      </w:r>
      <w:r>
        <w:fldChar w:fldCharType="end"/>
      </w:r>
    </w:p>
    <w:p w:rsidR="007D5374" w:rsidRPr="004C6A02" w:rsidRDefault="007D5374">
      <w:pPr>
        <w:pStyle w:val="TOC4"/>
        <w:rPr>
          <w:rFonts w:ascii="Calibri" w:hAnsi="Calibri"/>
          <w:sz w:val="22"/>
          <w:szCs w:val="22"/>
          <w:lang w:eastAsia="en-GB"/>
        </w:rPr>
      </w:pPr>
      <w:r>
        <w:t>6.2.</w:t>
      </w:r>
      <w:r w:rsidRPr="00327FA7">
        <w:t>8</w:t>
      </w:r>
      <w:r>
        <w:t>.3</w:t>
      </w:r>
      <w:r w:rsidRPr="004C6A02">
        <w:rPr>
          <w:rFonts w:ascii="Calibri" w:hAnsi="Calibri"/>
          <w:sz w:val="22"/>
          <w:szCs w:val="22"/>
          <w:lang w:eastAsia="en-GB"/>
        </w:rPr>
        <w:tab/>
      </w:r>
      <w:r>
        <w:t>UP Function behaviour</w:t>
      </w:r>
      <w:r>
        <w:tab/>
      </w:r>
      <w:r>
        <w:fldChar w:fldCharType="begin" w:fldLock="1"/>
      </w:r>
      <w:r>
        <w:instrText xml:space="preserve"> PAGEREF _Toc533190586 \h </w:instrText>
      </w:r>
      <w:r>
        <w:fldChar w:fldCharType="separate"/>
      </w:r>
      <w:r>
        <w:t>54</w:t>
      </w:r>
      <w:r>
        <w:fldChar w:fldCharType="end"/>
      </w:r>
    </w:p>
    <w:p w:rsidR="007D5374" w:rsidRPr="004C6A02" w:rsidRDefault="007D5374">
      <w:pPr>
        <w:pStyle w:val="TOC3"/>
        <w:rPr>
          <w:rFonts w:ascii="Calibri" w:hAnsi="Calibri"/>
          <w:sz w:val="22"/>
          <w:szCs w:val="22"/>
          <w:lang w:eastAsia="en-GB"/>
        </w:rPr>
      </w:pPr>
      <w:r>
        <w:t>6.2.</w:t>
      </w:r>
      <w:r w:rsidRPr="00327FA7">
        <w:t>9</w:t>
      </w:r>
      <w:r w:rsidRPr="004C6A02">
        <w:rPr>
          <w:rFonts w:ascii="Calibri" w:hAnsi="Calibri"/>
          <w:sz w:val="22"/>
          <w:szCs w:val="22"/>
        </w:rPr>
        <w:tab/>
      </w:r>
      <w:r>
        <w:rPr>
          <w:lang w:eastAsia="zh-CN"/>
        </w:rPr>
        <w:t xml:space="preserve">Sx Node Report </w:t>
      </w:r>
      <w:r w:rsidRPr="00327FA7">
        <w:rPr>
          <w:lang w:val="de-DE" w:eastAsia="zh-CN"/>
        </w:rPr>
        <w:t>P</w:t>
      </w:r>
      <w:r>
        <w:rPr>
          <w:lang w:eastAsia="zh-CN"/>
        </w:rPr>
        <w:t>rocedure</w:t>
      </w:r>
      <w:r>
        <w:tab/>
      </w:r>
      <w:r>
        <w:fldChar w:fldCharType="begin" w:fldLock="1"/>
      </w:r>
      <w:r>
        <w:instrText xml:space="preserve"> PAGEREF _Toc533190587 \h </w:instrText>
      </w:r>
      <w:r>
        <w:fldChar w:fldCharType="separate"/>
      </w:r>
      <w:r>
        <w:t>54</w:t>
      </w:r>
      <w:r>
        <w:fldChar w:fldCharType="end"/>
      </w:r>
    </w:p>
    <w:p w:rsidR="007D5374" w:rsidRPr="004C6A02" w:rsidRDefault="007D5374">
      <w:pPr>
        <w:pStyle w:val="TOC4"/>
        <w:rPr>
          <w:rFonts w:ascii="Calibri" w:hAnsi="Calibri"/>
          <w:sz w:val="22"/>
          <w:szCs w:val="22"/>
          <w:lang w:eastAsia="en-GB"/>
        </w:rPr>
      </w:pPr>
      <w:r>
        <w:t>6.2.</w:t>
      </w:r>
      <w:r w:rsidRPr="00327FA7">
        <w:t>9</w:t>
      </w:r>
      <w:r>
        <w:t>.1</w:t>
      </w:r>
      <w:r w:rsidRPr="004C6A02">
        <w:rPr>
          <w:rFonts w:ascii="Calibri" w:hAnsi="Calibri"/>
          <w:sz w:val="22"/>
          <w:szCs w:val="22"/>
          <w:lang w:eastAsia="en-GB"/>
        </w:rPr>
        <w:tab/>
      </w:r>
      <w:r>
        <w:t>General</w:t>
      </w:r>
      <w:r>
        <w:tab/>
      </w:r>
      <w:r>
        <w:fldChar w:fldCharType="begin" w:fldLock="1"/>
      </w:r>
      <w:r>
        <w:instrText xml:space="preserve"> PAGEREF _Toc533190588 \h </w:instrText>
      </w:r>
      <w:r>
        <w:fldChar w:fldCharType="separate"/>
      </w:r>
      <w:r>
        <w:t>54</w:t>
      </w:r>
      <w:r>
        <w:fldChar w:fldCharType="end"/>
      </w:r>
    </w:p>
    <w:p w:rsidR="007D5374" w:rsidRPr="004C6A02" w:rsidRDefault="007D5374">
      <w:pPr>
        <w:pStyle w:val="TOC4"/>
        <w:rPr>
          <w:rFonts w:ascii="Calibri" w:hAnsi="Calibri"/>
          <w:sz w:val="22"/>
          <w:szCs w:val="22"/>
          <w:lang w:eastAsia="en-GB"/>
        </w:rPr>
      </w:pPr>
      <w:r>
        <w:t>6.2.</w:t>
      </w:r>
      <w:r w:rsidRPr="00327FA7">
        <w:t>9</w:t>
      </w:r>
      <w:r>
        <w:t>.2</w:t>
      </w:r>
      <w:r w:rsidRPr="004C6A02">
        <w:rPr>
          <w:rFonts w:ascii="Calibri" w:hAnsi="Calibri"/>
          <w:sz w:val="22"/>
          <w:szCs w:val="22"/>
          <w:lang w:eastAsia="en-GB"/>
        </w:rPr>
        <w:tab/>
      </w:r>
      <w:r>
        <w:t xml:space="preserve">UP </w:t>
      </w:r>
      <w:r w:rsidRPr="00327FA7">
        <w:rPr>
          <w:lang w:val="en-US"/>
        </w:rPr>
        <w:t>F</w:t>
      </w:r>
      <w:r>
        <w:t xml:space="preserve">unction </w:t>
      </w:r>
      <w:r w:rsidRPr="00327FA7">
        <w:rPr>
          <w:lang w:val="de-DE"/>
        </w:rPr>
        <w:t>B</w:t>
      </w:r>
      <w:r>
        <w:t>ehaviour</w:t>
      </w:r>
      <w:r>
        <w:tab/>
      </w:r>
      <w:r>
        <w:fldChar w:fldCharType="begin" w:fldLock="1"/>
      </w:r>
      <w:r>
        <w:instrText xml:space="preserve"> PAGEREF _Toc533190589 \h </w:instrText>
      </w:r>
      <w:r>
        <w:fldChar w:fldCharType="separate"/>
      </w:r>
      <w:r>
        <w:t>54</w:t>
      </w:r>
      <w:r>
        <w:fldChar w:fldCharType="end"/>
      </w:r>
    </w:p>
    <w:p w:rsidR="007D5374" w:rsidRPr="004C6A02" w:rsidRDefault="007D5374">
      <w:pPr>
        <w:pStyle w:val="TOC4"/>
        <w:rPr>
          <w:rFonts w:ascii="Calibri" w:hAnsi="Calibri"/>
          <w:sz w:val="22"/>
          <w:szCs w:val="22"/>
          <w:lang w:eastAsia="en-GB"/>
        </w:rPr>
      </w:pPr>
      <w:r>
        <w:t>6.2.</w:t>
      </w:r>
      <w:r w:rsidRPr="00327FA7">
        <w:t>9</w:t>
      </w:r>
      <w:r>
        <w:t>.3</w:t>
      </w:r>
      <w:r w:rsidRPr="004C6A02">
        <w:rPr>
          <w:rFonts w:ascii="Calibri" w:hAnsi="Calibri"/>
          <w:sz w:val="22"/>
          <w:szCs w:val="22"/>
          <w:lang w:eastAsia="en-GB"/>
        </w:rPr>
        <w:tab/>
      </w:r>
      <w:r>
        <w:t xml:space="preserve">CP </w:t>
      </w:r>
      <w:r w:rsidRPr="00327FA7">
        <w:rPr>
          <w:lang w:val="en-US"/>
        </w:rPr>
        <w:t>F</w:t>
      </w:r>
      <w:r>
        <w:t>unction behaviour</w:t>
      </w:r>
      <w:r>
        <w:tab/>
      </w:r>
      <w:r>
        <w:fldChar w:fldCharType="begin" w:fldLock="1"/>
      </w:r>
      <w:r>
        <w:instrText xml:space="preserve"> PAGEREF _Toc533190590 \h </w:instrText>
      </w:r>
      <w:r>
        <w:fldChar w:fldCharType="separate"/>
      </w:r>
      <w:r>
        <w:t>54</w:t>
      </w:r>
      <w:r>
        <w:fldChar w:fldCharType="end"/>
      </w:r>
    </w:p>
    <w:p w:rsidR="007D5374" w:rsidRPr="004C6A02" w:rsidRDefault="007D5374">
      <w:pPr>
        <w:pStyle w:val="TOC2"/>
        <w:rPr>
          <w:rFonts w:ascii="Calibri" w:hAnsi="Calibri"/>
          <w:sz w:val="22"/>
          <w:szCs w:val="22"/>
          <w:lang w:eastAsia="en-GB"/>
        </w:rPr>
      </w:pPr>
      <w:r>
        <w:t>6.3</w:t>
      </w:r>
      <w:r w:rsidRPr="004C6A02">
        <w:rPr>
          <w:rFonts w:ascii="Calibri" w:hAnsi="Calibri"/>
          <w:sz w:val="22"/>
          <w:szCs w:val="22"/>
          <w:lang w:eastAsia="en-GB"/>
        </w:rPr>
        <w:tab/>
      </w:r>
      <w:r>
        <w:t>Sx Session Related Procedures</w:t>
      </w:r>
      <w:r>
        <w:tab/>
      </w:r>
      <w:r>
        <w:fldChar w:fldCharType="begin" w:fldLock="1"/>
      </w:r>
      <w:r>
        <w:instrText xml:space="preserve"> PAGEREF _Toc533190591 \h </w:instrText>
      </w:r>
      <w:r>
        <w:fldChar w:fldCharType="separate"/>
      </w:r>
      <w:r>
        <w:t>55</w:t>
      </w:r>
      <w:r>
        <w:fldChar w:fldCharType="end"/>
      </w:r>
    </w:p>
    <w:p w:rsidR="007D5374" w:rsidRPr="004C6A02" w:rsidRDefault="007D5374">
      <w:pPr>
        <w:pStyle w:val="TOC3"/>
        <w:rPr>
          <w:rFonts w:ascii="Calibri" w:hAnsi="Calibri"/>
          <w:sz w:val="22"/>
          <w:szCs w:val="22"/>
          <w:lang w:eastAsia="en-GB"/>
        </w:rPr>
      </w:pPr>
      <w:r>
        <w:t>6.3.1</w:t>
      </w:r>
      <w:r w:rsidRPr="004C6A02">
        <w:rPr>
          <w:rFonts w:ascii="Calibri" w:hAnsi="Calibri"/>
          <w:sz w:val="22"/>
          <w:szCs w:val="22"/>
          <w:lang w:eastAsia="en-GB"/>
        </w:rPr>
        <w:tab/>
      </w:r>
      <w:r>
        <w:t>General</w:t>
      </w:r>
      <w:r>
        <w:tab/>
      </w:r>
      <w:r>
        <w:fldChar w:fldCharType="begin" w:fldLock="1"/>
      </w:r>
      <w:r>
        <w:instrText xml:space="preserve"> PAGEREF _Toc533190592 \h </w:instrText>
      </w:r>
      <w:r>
        <w:fldChar w:fldCharType="separate"/>
      </w:r>
      <w:r>
        <w:t>55</w:t>
      </w:r>
      <w:r>
        <w:fldChar w:fldCharType="end"/>
      </w:r>
    </w:p>
    <w:p w:rsidR="007D5374" w:rsidRPr="004C6A02" w:rsidRDefault="007D5374">
      <w:pPr>
        <w:pStyle w:val="TOC3"/>
        <w:rPr>
          <w:rFonts w:ascii="Calibri" w:hAnsi="Calibri"/>
          <w:sz w:val="22"/>
          <w:szCs w:val="22"/>
          <w:lang w:eastAsia="en-GB"/>
        </w:rPr>
      </w:pPr>
      <w:r>
        <w:t>6.3.2</w:t>
      </w:r>
      <w:r w:rsidRPr="004C6A02">
        <w:rPr>
          <w:rFonts w:ascii="Calibri" w:hAnsi="Calibri"/>
          <w:sz w:val="22"/>
          <w:szCs w:val="22"/>
          <w:lang w:eastAsia="en-GB"/>
        </w:rPr>
        <w:tab/>
      </w:r>
      <w:r>
        <w:t>Sx Session Establishment Procedure</w:t>
      </w:r>
      <w:r>
        <w:tab/>
      </w:r>
      <w:r>
        <w:fldChar w:fldCharType="begin" w:fldLock="1"/>
      </w:r>
      <w:r>
        <w:instrText xml:space="preserve"> PAGEREF _Toc533190593 \h </w:instrText>
      </w:r>
      <w:r>
        <w:fldChar w:fldCharType="separate"/>
      </w:r>
      <w:r>
        <w:t>55</w:t>
      </w:r>
      <w:r>
        <w:fldChar w:fldCharType="end"/>
      </w:r>
    </w:p>
    <w:p w:rsidR="007D5374" w:rsidRPr="004C6A02" w:rsidRDefault="007D5374">
      <w:pPr>
        <w:pStyle w:val="TOC4"/>
        <w:rPr>
          <w:rFonts w:ascii="Calibri" w:hAnsi="Calibri"/>
          <w:sz w:val="22"/>
          <w:szCs w:val="22"/>
          <w:lang w:eastAsia="en-GB"/>
        </w:rPr>
      </w:pPr>
      <w:r>
        <w:t>6.3.2.1</w:t>
      </w:r>
      <w:r w:rsidRPr="004C6A02">
        <w:rPr>
          <w:rFonts w:ascii="Calibri" w:hAnsi="Calibri"/>
          <w:sz w:val="22"/>
          <w:szCs w:val="22"/>
          <w:lang w:eastAsia="en-GB"/>
        </w:rPr>
        <w:tab/>
      </w:r>
      <w:r>
        <w:t>General</w:t>
      </w:r>
      <w:r>
        <w:tab/>
      </w:r>
      <w:r>
        <w:fldChar w:fldCharType="begin" w:fldLock="1"/>
      </w:r>
      <w:r>
        <w:instrText xml:space="preserve"> PAGEREF _Toc533190594 \h </w:instrText>
      </w:r>
      <w:r>
        <w:fldChar w:fldCharType="separate"/>
      </w:r>
      <w:r>
        <w:t>55</w:t>
      </w:r>
      <w:r>
        <w:fldChar w:fldCharType="end"/>
      </w:r>
    </w:p>
    <w:p w:rsidR="007D5374" w:rsidRPr="004C6A02" w:rsidRDefault="007D5374">
      <w:pPr>
        <w:pStyle w:val="TOC4"/>
        <w:rPr>
          <w:rFonts w:ascii="Calibri" w:hAnsi="Calibri"/>
          <w:sz w:val="22"/>
          <w:szCs w:val="22"/>
          <w:lang w:eastAsia="en-GB"/>
        </w:rPr>
      </w:pPr>
      <w:r>
        <w:t>6.3.2.2</w:t>
      </w:r>
      <w:r w:rsidRPr="004C6A02">
        <w:rPr>
          <w:rFonts w:ascii="Calibri" w:hAnsi="Calibri"/>
          <w:sz w:val="22"/>
          <w:szCs w:val="22"/>
          <w:lang w:eastAsia="en-GB"/>
        </w:rPr>
        <w:tab/>
      </w:r>
      <w:r>
        <w:t xml:space="preserve">CP </w:t>
      </w:r>
      <w:r w:rsidRPr="00327FA7">
        <w:rPr>
          <w:lang w:val="en-US"/>
        </w:rPr>
        <w:t>F</w:t>
      </w:r>
      <w:r>
        <w:t xml:space="preserve">unction </w:t>
      </w:r>
      <w:r w:rsidRPr="00327FA7">
        <w:rPr>
          <w:lang w:val="de-DE"/>
        </w:rPr>
        <w:t>B</w:t>
      </w:r>
      <w:r>
        <w:t>ehaviour</w:t>
      </w:r>
      <w:r>
        <w:tab/>
      </w:r>
      <w:r>
        <w:fldChar w:fldCharType="begin" w:fldLock="1"/>
      </w:r>
      <w:r>
        <w:instrText xml:space="preserve"> PAGEREF _Toc533190595 \h </w:instrText>
      </w:r>
      <w:r>
        <w:fldChar w:fldCharType="separate"/>
      </w:r>
      <w:r>
        <w:t>55</w:t>
      </w:r>
      <w:r>
        <w:fldChar w:fldCharType="end"/>
      </w:r>
    </w:p>
    <w:p w:rsidR="007D5374" w:rsidRPr="004C6A02" w:rsidRDefault="007D5374">
      <w:pPr>
        <w:pStyle w:val="TOC4"/>
        <w:rPr>
          <w:rFonts w:ascii="Calibri" w:hAnsi="Calibri"/>
          <w:sz w:val="22"/>
          <w:szCs w:val="22"/>
          <w:lang w:eastAsia="en-GB"/>
        </w:rPr>
      </w:pPr>
      <w:r>
        <w:t>6.3.2.3</w:t>
      </w:r>
      <w:r w:rsidRPr="004C6A02">
        <w:rPr>
          <w:rFonts w:ascii="Calibri" w:hAnsi="Calibri"/>
          <w:sz w:val="22"/>
          <w:szCs w:val="22"/>
          <w:lang w:eastAsia="en-GB"/>
        </w:rPr>
        <w:tab/>
      </w:r>
      <w:r>
        <w:t xml:space="preserve">UP </w:t>
      </w:r>
      <w:r w:rsidRPr="00327FA7">
        <w:rPr>
          <w:lang w:val="en-US"/>
        </w:rPr>
        <w:t>F</w:t>
      </w:r>
      <w:r>
        <w:t xml:space="preserve">unction </w:t>
      </w:r>
      <w:r w:rsidRPr="00327FA7">
        <w:rPr>
          <w:lang w:val="de-DE"/>
        </w:rPr>
        <w:t>B</w:t>
      </w:r>
      <w:r>
        <w:t>ehaviour</w:t>
      </w:r>
      <w:r>
        <w:tab/>
      </w:r>
      <w:r>
        <w:fldChar w:fldCharType="begin" w:fldLock="1"/>
      </w:r>
      <w:r>
        <w:instrText xml:space="preserve"> PAGEREF _Toc533190596 \h </w:instrText>
      </w:r>
      <w:r>
        <w:fldChar w:fldCharType="separate"/>
      </w:r>
      <w:r>
        <w:t>55</w:t>
      </w:r>
      <w:r>
        <w:fldChar w:fldCharType="end"/>
      </w:r>
    </w:p>
    <w:p w:rsidR="007D5374" w:rsidRPr="004C6A02" w:rsidRDefault="007D5374">
      <w:pPr>
        <w:pStyle w:val="TOC3"/>
        <w:rPr>
          <w:rFonts w:ascii="Calibri" w:hAnsi="Calibri"/>
          <w:sz w:val="22"/>
          <w:szCs w:val="22"/>
          <w:lang w:eastAsia="en-GB"/>
        </w:rPr>
      </w:pPr>
      <w:r>
        <w:t>6.3.3</w:t>
      </w:r>
      <w:r w:rsidRPr="004C6A02">
        <w:rPr>
          <w:rFonts w:ascii="Calibri" w:hAnsi="Calibri"/>
          <w:sz w:val="22"/>
          <w:szCs w:val="22"/>
          <w:lang w:eastAsia="en-GB"/>
        </w:rPr>
        <w:tab/>
      </w:r>
      <w:r>
        <w:t>Sx Session Modification Procedure</w:t>
      </w:r>
      <w:r>
        <w:tab/>
      </w:r>
      <w:r>
        <w:fldChar w:fldCharType="begin" w:fldLock="1"/>
      </w:r>
      <w:r>
        <w:instrText xml:space="preserve"> PAGEREF _Toc533190597 \h </w:instrText>
      </w:r>
      <w:r>
        <w:fldChar w:fldCharType="separate"/>
      </w:r>
      <w:r>
        <w:t>55</w:t>
      </w:r>
      <w:r>
        <w:fldChar w:fldCharType="end"/>
      </w:r>
    </w:p>
    <w:p w:rsidR="007D5374" w:rsidRPr="004C6A02" w:rsidRDefault="007D5374">
      <w:pPr>
        <w:pStyle w:val="TOC4"/>
        <w:rPr>
          <w:rFonts w:ascii="Calibri" w:hAnsi="Calibri"/>
          <w:sz w:val="22"/>
          <w:szCs w:val="22"/>
          <w:lang w:eastAsia="en-GB"/>
        </w:rPr>
      </w:pPr>
      <w:r>
        <w:t>6.3.</w:t>
      </w:r>
      <w:r w:rsidRPr="00327FA7">
        <w:rPr>
          <w:lang w:val="en-US"/>
        </w:rPr>
        <w:t>3</w:t>
      </w:r>
      <w:r>
        <w:t>.1</w:t>
      </w:r>
      <w:r w:rsidRPr="004C6A02">
        <w:rPr>
          <w:rFonts w:ascii="Calibri" w:hAnsi="Calibri"/>
          <w:sz w:val="22"/>
          <w:szCs w:val="22"/>
          <w:lang w:eastAsia="en-GB"/>
        </w:rPr>
        <w:tab/>
      </w:r>
      <w:r>
        <w:t>General</w:t>
      </w:r>
      <w:r>
        <w:tab/>
      </w:r>
      <w:r>
        <w:fldChar w:fldCharType="begin" w:fldLock="1"/>
      </w:r>
      <w:r>
        <w:instrText xml:space="preserve"> PAGEREF _Toc533190598 \h </w:instrText>
      </w:r>
      <w:r>
        <w:fldChar w:fldCharType="separate"/>
      </w:r>
      <w:r>
        <w:t>55</w:t>
      </w:r>
      <w:r>
        <w:fldChar w:fldCharType="end"/>
      </w:r>
    </w:p>
    <w:p w:rsidR="007D5374" w:rsidRPr="004C6A02" w:rsidRDefault="007D5374">
      <w:pPr>
        <w:pStyle w:val="TOC4"/>
        <w:rPr>
          <w:rFonts w:ascii="Calibri" w:hAnsi="Calibri"/>
          <w:sz w:val="22"/>
          <w:szCs w:val="22"/>
          <w:lang w:eastAsia="en-GB"/>
        </w:rPr>
      </w:pPr>
      <w:r>
        <w:t>6.3.</w:t>
      </w:r>
      <w:r w:rsidRPr="00327FA7">
        <w:rPr>
          <w:lang w:val="en-US"/>
        </w:rPr>
        <w:t>3</w:t>
      </w:r>
      <w:r>
        <w:t>.2</w:t>
      </w:r>
      <w:r w:rsidRPr="004C6A02">
        <w:rPr>
          <w:rFonts w:ascii="Calibri" w:hAnsi="Calibri"/>
          <w:sz w:val="22"/>
          <w:szCs w:val="22"/>
          <w:lang w:eastAsia="en-GB"/>
        </w:rPr>
        <w:tab/>
      </w:r>
      <w:r>
        <w:t xml:space="preserve">CP </w:t>
      </w:r>
      <w:r w:rsidRPr="00327FA7">
        <w:rPr>
          <w:lang w:val="en-US"/>
        </w:rPr>
        <w:t>F</w:t>
      </w:r>
      <w:r>
        <w:t>unction behaviour</w:t>
      </w:r>
      <w:r>
        <w:tab/>
      </w:r>
      <w:r>
        <w:fldChar w:fldCharType="begin" w:fldLock="1"/>
      </w:r>
      <w:r>
        <w:instrText xml:space="preserve"> PAGEREF _Toc533190599 \h </w:instrText>
      </w:r>
      <w:r>
        <w:fldChar w:fldCharType="separate"/>
      </w:r>
      <w:r>
        <w:t>55</w:t>
      </w:r>
      <w:r>
        <w:fldChar w:fldCharType="end"/>
      </w:r>
    </w:p>
    <w:p w:rsidR="007D5374" w:rsidRPr="004C6A02" w:rsidRDefault="007D5374">
      <w:pPr>
        <w:pStyle w:val="TOC4"/>
        <w:rPr>
          <w:rFonts w:ascii="Calibri" w:hAnsi="Calibri"/>
          <w:sz w:val="22"/>
          <w:szCs w:val="22"/>
          <w:lang w:eastAsia="en-GB"/>
        </w:rPr>
      </w:pPr>
      <w:r>
        <w:t>6.3.</w:t>
      </w:r>
      <w:r w:rsidRPr="00327FA7">
        <w:rPr>
          <w:lang w:val="en-US"/>
        </w:rPr>
        <w:t>3</w:t>
      </w:r>
      <w:r>
        <w:t>.3</w:t>
      </w:r>
      <w:r w:rsidRPr="004C6A02">
        <w:rPr>
          <w:rFonts w:ascii="Calibri" w:hAnsi="Calibri"/>
          <w:sz w:val="22"/>
          <w:szCs w:val="22"/>
          <w:lang w:eastAsia="en-GB"/>
        </w:rPr>
        <w:tab/>
      </w:r>
      <w:r>
        <w:t xml:space="preserve">UP </w:t>
      </w:r>
      <w:r w:rsidRPr="00327FA7">
        <w:rPr>
          <w:lang w:val="en-US"/>
        </w:rPr>
        <w:t>F</w:t>
      </w:r>
      <w:r>
        <w:t xml:space="preserve">unction </w:t>
      </w:r>
      <w:r w:rsidRPr="00327FA7">
        <w:rPr>
          <w:lang w:val="de-DE"/>
        </w:rPr>
        <w:t>B</w:t>
      </w:r>
      <w:r>
        <w:t>ehaviour</w:t>
      </w:r>
      <w:r>
        <w:tab/>
      </w:r>
      <w:r>
        <w:fldChar w:fldCharType="begin" w:fldLock="1"/>
      </w:r>
      <w:r>
        <w:instrText xml:space="preserve"> PAGEREF _Toc533190600 \h </w:instrText>
      </w:r>
      <w:r>
        <w:fldChar w:fldCharType="separate"/>
      </w:r>
      <w:r>
        <w:t>56</w:t>
      </w:r>
      <w:r>
        <w:fldChar w:fldCharType="end"/>
      </w:r>
    </w:p>
    <w:p w:rsidR="007D5374" w:rsidRPr="004C6A02" w:rsidRDefault="007D5374">
      <w:pPr>
        <w:pStyle w:val="TOC3"/>
        <w:rPr>
          <w:rFonts w:ascii="Calibri" w:hAnsi="Calibri"/>
          <w:sz w:val="22"/>
          <w:szCs w:val="22"/>
          <w:lang w:eastAsia="en-GB"/>
        </w:rPr>
      </w:pPr>
      <w:r>
        <w:t>6.3.4</w:t>
      </w:r>
      <w:r w:rsidRPr="004C6A02">
        <w:rPr>
          <w:rFonts w:ascii="Calibri" w:hAnsi="Calibri"/>
          <w:sz w:val="22"/>
          <w:szCs w:val="22"/>
          <w:lang w:eastAsia="en-GB"/>
        </w:rPr>
        <w:tab/>
      </w:r>
      <w:r>
        <w:t>Sx Session Deletion Procedure</w:t>
      </w:r>
      <w:r>
        <w:tab/>
      </w:r>
      <w:r>
        <w:fldChar w:fldCharType="begin" w:fldLock="1"/>
      </w:r>
      <w:r>
        <w:instrText xml:space="preserve"> PAGEREF _Toc533190601 \h </w:instrText>
      </w:r>
      <w:r>
        <w:fldChar w:fldCharType="separate"/>
      </w:r>
      <w:r>
        <w:t>56</w:t>
      </w:r>
      <w:r>
        <w:fldChar w:fldCharType="end"/>
      </w:r>
    </w:p>
    <w:p w:rsidR="007D5374" w:rsidRPr="004C6A02" w:rsidRDefault="007D5374">
      <w:pPr>
        <w:pStyle w:val="TOC4"/>
        <w:rPr>
          <w:rFonts w:ascii="Calibri" w:hAnsi="Calibri"/>
          <w:sz w:val="22"/>
          <w:szCs w:val="22"/>
          <w:lang w:eastAsia="en-GB"/>
        </w:rPr>
      </w:pPr>
      <w:r>
        <w:t>6.3.</w:t>
      </w:r>
      <w:r w:rsidRPr="00327FA7">
        <w:rPr>
          <w:lang w:val="en-US"/>
        </w:rPr>
        <w:t>4</w:t>
      </w:r>
      <w:r>
        <w:t>.1</w:t>
      </w:r>
      <w:r w:rsidRPr="004C6A02">
        <w:rPr>
          <w:rFonts w:ascii="Calibri" w:hAnsi="Calibri"/>
          <w:sz w:val="22"/>
          <w:szCs w:val="22"/>
          <w:lang w:eastAsia="en-GB"/>
        </w:rPr>
        <w:tab/>
      </w:r>
      <w:r>
        <w:t>General</w:t>
      </w:r>
      <w:r>
        <w:tab/>
      </w:r>
      <w:r>
        <w:fldChar w:fldCharType="begin" w:fldLock="1"/>
      </w:r>
      <w:r>
        <w:instrText xml:space="preserve"> PAGEREF _Toc533190602 \h </w:instrText>
      </w:r>
      <w:r>
        <w:fldChar w:fldCharType="separate"/>
      </w:r>
      <w:r>
        <w:t>56</w:t>
      </w:r>
      <w:r>
        <w:fldChar w:fldCharType="end"/>
      </w:r>
    </w:p>
    <w:p w:rsidR="007D5374" w:rsidRPr="004C6A02" w:rsidRDefault="007D5374">
      <w:pPr>
        <w:pStyle w:val="TOC4"/>
        <w:rPr>
          <w:rFonts w:ascii="Calibri" w:hAnsi="Calibri"/>
          <w:sz w:val="22"/>
          <w:szCs w:val="22"/>
          <w:lang w:eastAsia="en-GB"/>
        </w:rPr>
      </w:pPr>
      <w:r>
        <w:t>6.3.</w:t>
      </w:r>
      <w:r w:rsidRPr="00327FA7">
        <w:rPr>
          <w:lang w:val="en-US"/>
        </w:rPr>
        <w:t>4</w:t>
      </w:r>
      <w:r>
        <w:t>.2</w:t>
      </w:r>
      <w:r w:rsidRPr="004C6A02">
        <w:rPr>
          <w:rFonts w:ascii="Calibri" w:hAnsi="Calibri"/>
          <w:sz w:val="22"/>
          <w:szCs w:val="22"/>
          <w:lang w:eastAsia="en-GB"/>
        </w:rPr>
        <w:tab/>
      </w:r>
      <w:r>
        <w:t xml:space="preserve">CP </w:t>
      </w:r>
      <w:r w:rsidRPr="00327FA7">
        <w:rPr>
          <w:lang w:val="en-US"/>
        </w:rPr>
        <w:t>F</w:t>
      </w:r>
      <w:r>
        <w:t xml:space="preserve">unction </w:t>
      </w:r>
      <w:r w:rsidRPr="00327FA7">
        <w:rPr>
          <w:lang w:val="de-DE"/>
        </w:rPr>
        <w:t>B</w:t>
      </w:r>
      <w:r>
        <w:t>ehaviour</w:t>
      </w:r>
      <w:r>
        <w:tab/>
      </w:r>
      <w:r>
        <w:fldChar w:fldCharType="begin" w:fldLock="1"/>
      </w:r>
      <w:r>
        <w:instrText xml:space="preserve"> PAGEREF _Toc533190603 \h </w:instrText>
      </w:r>
      <w:r>
        <w:fldChar w:fldCharType="separate"/>
      </w:r>
      <w:r>
        <w:t>56</w:t>
      </w:r>
      <w:r>
        <w:fldChar w:fldCharType="end"/>
      </w:r>
    </w:p>
    <w:p w:rsidR="007D5374" w:rsidRPr="004C6A02" w:rsidRDefault="007D5374">
      <w:pPr>
        <w:pStyle w:val="TOC4"/>
        <w:rPr>
          <w:rFonts w:ascii="Calibri" w:hAnsi="Calibri"/>
          <w:sz w:val="22"/>
          <w:szCs w:val="22"/>
          <w:lang w:eastAsia="en-GB"/>
        </w:rPr>
      </w:pPr>
      <w:r>
        <w:t>6.3.4.3</w:t>
      </w:r>
      <w:r w:rsidRPr="004C6A02">
        <w:rPr>
          <w:rFonts w:ascii="Calibri" w:hAnsi="Calibri"/>
          <w:sz w:val="22"/>
          <w:szCs w:val="22"/>
          <w:lang w:eastAsia="en-GB"/>
        </w:rPr>
        <w:tab/>
      </w:r>
      <w:r>
        <w:t xml:space="preserve">UP </w:t>
      </w:r>
      <w:r w:rsidRPr="00327FA7">
        <w:t>F</w:t>
      </w:r>
      <w:r>
        <w:t xml:space="preserve">unction </w:t>
      </w:r>
      <w:r w:rsidRPr="00327FA7">
        <w:rPr>
          <w:lang w:val="de-DE"/>
        </w:rPr>
        <w:t>B</w:t>
      </w:r>
      <w:r>
        <w:t>ehaviour</w:t>
      </w:r>
      <w:r>
        <w:tab/>
      </w:r>
      <w:r>
        <w:fldChar w:fldCharType="begin" w:fldLock="1"/>
      </w:r>
      <w:r>
        <w:instrText xml:space="preserve"> PAGEREF _Toc533190604 \h </w:instrText>
      </w:r>
      <w:r>
        <w:fldChar w:fldCharType="separate"/>
      </w:r>
      <w:r>
        <w:t>56</w:t>
      </w:r>
      <w:r>
        <w:fldChar w:fldCharType="end"/>
      </w:r>
    </w:p>
    <w:p w:rsidR="007D5374" w:rsidRPr="004C6A02" w:rsidRDefault="007D5374">
      <w:pPr>
        <w:pStyle w:val="TOC3"/>
        <w:rPr>
          <w:rFonts w:ascii="Calibri" w:hAnsi="Calibri"/>
          <w:sz w:val="22"/>
          <w:szCs w:val="22"/>
          <w:lang w:eastAsia="en-GB"/>
        </w:rPr>
      </w:pPr>
      <w:r>
        <w:t>6.3.</w:t>
      </w:r>
      <w:r w:rsidRPr="00327FA7">
        <w:t>5</w:t>
      </w:r>
      <w:r w:rsidRPr="004C6A02">
        <w:rPr>
          <w:rFonts w:ascii="Calibri" w:hAnsi="Calibri"/>
          <w:sz w:val="22"/>
          <w:szCs w:val="22"/>
          <w:lang w:eastAsia="en-GB"/>
        </w:rPr>
        <w:tab/>
      </w:r>
      <w:r>
        <w:t>Sx Session Report Procedure</w:t>
      </w:r>
      <w:r>
        <w:tab/>
      </w:r>
      <w:r>
        <w:fldChar w:fldCharType="begin" w:fldLock="1"/>
      </w:r>
      <w:r>
        <w:instrText xml:space="preserve"> PAGEREF _Toc533190605 \h </w:instrText>
      </w:r>
      <w:r>
        <w:fldChar w:fldCharType="separate"/>
      </w:r>
      <w:r>
        <w:t>57</w:t>
      </w:r>
      <w:r>
        <w:fldChar w:fldCharType="end"/>
      </w:r>
    </w:p>
    <w:p w:rsidR="007D5374" w:rsidRPr="004C6A02" w:rsidRDefault="007D5374">
      <w:pPr>
        <w:pStyle w:val="TOC4"/>
        <w:rPr>
          <w:rFonts w:ascii="Calibri" w:hAnsi="Calibri"/>
          <w:sz w:val="22"/>
          <w:szCs w:val="22"/>
          <w:lang w:eastAsia="en-GB"/>
        </w:rPr>
      </w:pPr>
      <w:r>
        <w:t>6.3.</w:t>
      </w:r>
      <w:r w:rsidRPr="00327FA7">
        <w:t>5</w:t>
      </w:r>
      <w:r>
        <w:t>.1</w:t>
      </w:r>
      <w:r w:rsidRPr="004C6A02">
        <w:rPr>
          <w:rFonts w:ascii="Calibri" w:hAnsi="Calibri"/>
          <w:sz w:val="22"/>
          <w:szCs w:val="22"/>
          <w:lang w:eastAsia="en-GB"/>
        </w:rPr>
        <w:tab/>
      </w:r>
      <w:r>
        <w:t>General</w:t>
      </w:r>
      <w:r>
        <w:tab/>
      </w:r>
      <w:r>
        <w:fldChar w:fldCharType="begin" w:fldLock="1"/>
      </w:r>
      <w:r>
        <w:instrText xml:space="preserve"> PAGEREF _Toc533190606 \h </w:instrText>
      </w:r>
      <w:r>
        <w:fldChar w:fldCharType="separate"/>
      </w:r>
      <w:r>
        <w:t>57</w:t>
      </w:r>
      <w:r>
        <w:fldChar w:fldCharType="end"/>
      </w:r>
    </w:p>
    <w:p w:rsidR="007D5374" w:rsidRPr="004C6A02" w:rsidRDefault="007D5374">
      <w:pPr>
        <w:pStyle w:val="TOC4"/>
        <w:rPr>
          <w:rFonts w:ascii="Calibri" w:hAnsi="Calibri"/>
          <w:sz w:val="22"/>
          <w:szCs w:val="22"/>
          <w:lang w:eastAsia="en-GB"/>
        </w:rPr>
      </w:pPr>
      <w:r>
        <w:t>6.3.</w:t>
      </w:r>
      <w:r w:rsidRPr="00327FA7">
        <w:t>5</w:t>
      </w:r>
      <w:r>
        <w:t>.2</w:t>
      </w:r>
      <w:r w:rsidRPr="004C6A02">
        <w:rPr>
          <w:rFonts w:ascii="Calibri" w:hAnsi="Calibri"/>
          <w:sz w:val="22"/>
          <w:szCs w:val="22"/>
          <w:lang w:eastAsia="en-GB"/>
        </w:rPr>
        <w:tab/>
      </w:r>
      <w:r>
        <w:t xml:space="preserve">UP </w:t>
      </w:r>
      <w:r w:rsidRPr="00327FA7">
        <w:rPr>
          <w:lang w:val="en-US"/>
        </w:rPr>
        <w:t>F</w:t>
      </w:r>
      <w:r>
        <w:t xml:space="preserve">unction </w:t>
      </w:r>
      <w:r w:rsidRPr="00327FA7">
        <w:rPr>
          <w:lang w:val="de-DE"/>
        </w:rPr>
        <w:t>B</w:t>
      </w:r>
      <w:r>
        <w:t>ehaviour</w:t>
      </w:r>
      <w:r>
        <w:tab/>
      </w:r>
      <w:r>
        <w:fldChar w:fldCharType="begin" w:fldLock="1"/>
      </w:r>
      <w:r>
        <w:instrText xml:space="preserve"> PAGEREF _Toc533190607 \h </w:instrText>
      </w:r>
      <w:r>
        <w:fldChar w:fldCharType="separate"/>
      </w:r>
      <w:r>
        <w:t>57</w:t>
      </w:r>
      <w:r>
        <w:fldChar w:fldCharType="end"/>
      </w:r>
    </w:p>
    <w:p w:rsidR="007D5374" w:rsidRPr="004C6A02" w:rsidRDefault="007D5374">
      <w:pPr>
        <w:pStyle w:val="TOC4"/>
        <w:rPr>
          <w:rFonts w:ascii="Calibri" w:hAnsi="Calibri"/>
          <w:sz w:val="22"/>
          <w:szCs w:val="22"/>
          <w:lang w:eastAsia="en-GB"/>
        </w:rPr>
      </w:pPr>
      <w:r>
        <w:t>6.3.</w:t>
      </w:r>
      <w:r w:rsidRPr="00327FA7">
        <w:t>5</w:t>
      </w:r>
      <w:r>
        <w:t>.3</w:t>
      </w:r>
      <w:r w:rsidRPr="004C6A02">
        <w:rPr>
          <w:rFonts w:ascii="Calibri" w:hAnsi="Calibri"/>
          <w:sz w:val="22"/>
          <w:szCs w:val="22"/>
          <w:lang w:eastAsia="en-GB"/>
        </w:rPr>
        <w:tab/>
      </w:r>
      <w:r>
        <w:t xml:space="preserve">CP </w:t>
      </w:r>
      <w:r w:rsidRPr="00327FA7">
        <w:rPr>
          <w:lang w:val="en-US"/>
        </w:rPr>
        <w:t>F</w:t>
      </w:r>
      <w:r>
        <w:t xml:space="preserve">unction </w:t>
      </w:r>
      <w:r w:rsidRPr="00327FA7">
        <w:rPr>
          <w:lang w:val="de-DE"/>
        </w:rPr>
        <w:t>B</w:t>
      </w:r>
      <w:r>
        <w:t>ehaviour</w:t>
      </w:r>
      <w:r>
        <w:tab/>
      </w:r>
      <w:r>
        <w:fldChar w:fldCharType="begin" w:fldLock="1"/>
      </w:r>
      <w:r>
        <w:instrText xml:space="preserve"> PAGEREF _Toc533190608 \h </w:instrText>
      </w:r>
      <w:r>
        <w:fldChar w:fldCharType="separate"/>
      </w:r>
      <w:r>
        <w:t>57</w:t>
      </w:r>
      <w:r>
        <w:fldChar w:fldCharType="end"/>
      </w:r>
    </w:p>
    <w:p w:rsidR="007D5374" w:rsidRPr="004C6A02" w:rsidRDefault="007D5374">
      <w:pPr>
        <w:pStyle w:val="TOC2"/>
        <w:rPr>
          <w:rFonts w:ascii="Calibri" w:hAnsi="Calibri"/>
          <w:sz w:val="22"/>
          <w:szCs w:val="22"/>
          <w:lang w:eastAsia="en-GB"/>
        </w:rPr>
      </w:pPr>
      <w:r>
        <w:t>6.</w:t>
      </w:r>
      <w:r w:rsidRPr="00327FA7">
        <w:t>4</w:t>
      </w:r>
      <w:r w:rsidRPr="004C6A02">
        <w:rPr>
          <w:rFonts w:ascii="Calibri" w:hAnsi="Calibri"/>
          <w:sz w:val="22"/>
          <w:szCs w:val="22"/>
          <w:lang w:eastAsia="en-GB"/>
        </w:rPr>
        <w:tab/>
      </w:r>
      <w:r>
        <w:t>Reliable Delivery of PFCP Messages</w:t>
      </w:r>
      <w:r>
        <w:tab/>
      </w:r>
      <w:r>
        <w:fldChar w:fldCharType="begin" w:fldLock="1"/>
      </w:r>
      <w:r>
        <w:instrText xml:space="preserve"> PAGEREF _Toc533190609 \h </w:instrText>
      </w:r>
      <w:r>
        <w:fldChar w:fldCharType="separate"/>
      </w:r>
      <w:r>
        <w:t>57</w:t>
      </w:r>
      <w:r>
        <w:fldChar w:fldCharType="end"/>
      </w:r>
    </w:p>
    <w:p w:rsidR="007D5374" w:rsidRPr="004C6A02" w:rsidRDefault="007D5374">
      <w:pPr>
        <w:pStyle w:val="TOC1"/>
        <w:rPr>
          <w:rFonts w:ascii="Calibri" w:hAnsi="Calibri"/>
          <w:szCs w:val="22"/>
          <w:lang w:eastAsia="en-GB"/>
        </w:rPr>
      </w:pPr>
      <w:r>
        <w:t>7</w:t>
      </w:r>
      <w:r w:rsidRPr="004C6A02">
        <w:rPr>
          <w:rFonts w:ascii="Calibri" w:hAnsi="Calibri"/>
          <w:szCs w:val="22"/>
          <w:lang w:eastAsia="en-GB"/>
        </w:rPr>
        <w:tab/>
      </w:r>
      <w:r>
        <w:t>Messages and Message Formats</w:t>
      </w:r>
      <w:r>
        <w:tab/>
      </w:r>
      <w:r>
        <w:fldChar w:fldCharType="begin" w:fldLock="1"/>
      </w:r>
      <w:r>
        <w:instrText xml:space="preserve"> PAGEREF _Toc533190610 \h </w:instrText>
      </w:r>
      <w:r>
        <w:fldChar w:fldCharType="separate"/>
      </w:r>
      <w:r>
        <w:t>58</w:t>
      </w:r>
      <w:r>
        <w:fldChar w:fldCharType="end"/>
      </w:r>
    </w:p>
    <w:p w:rsidR="007D5374" w:rsidRPr="004C6A02" w:rsidRDefault="007D5374">
      <w:pPr>
        <w:pStyle w:val="TOC2"/>
        <w:rPr>
          <w:rFonts w:ascii="Calibri" w:hAnsi="Calibri"/>
          <w:sz w:val="22"/>
          <w:szCs w:val="22"/>
          <w:lang w:eastAsia="en-GB"/>
        </w:rPr>
      </w:pPr>
      <w:r>
        <w:t>7.1</w:t>
      </w:r>
      <w:r w:rsidRPr="004C6A02">
        <w:rPr>
          <w:rFonts w:ascii="Calibri" w:hAnsi="Calibri"/>
          <w:sz w:val="22"/>
          <w:szCs w:val="22"/>
          <w:lang w:eastAsia="en-GB"/>
        </w:rPr>
        <w:tab/>
      </w:r>
      <w:r>
        <w:t>Transmission Order and Bit Definitions</w:t>
      </w:r>
      <w:r>
        <w:tab/>
      </w:r>
      <w:r>
        <w:fldChar w:fldCharType="begin" w:fldLock="1"/>
      </w:r>
      <w:r>
        <w:instrText xml:space="preserve"> PAGEREF _Toc533190611 \h </w:instrText>
      </w:r>
      <w:r>
        <w:fldChar w:fldCharType="separate"/>
      </w:r>
      <w:r>
        <w:t>58</w:t>
      </w:r>
      <w:r>
        <w:fldChar w:fldCharType="end"/>
      </w:r>
    </w:p>
    <w:p w:rsidR="007D5374" w:rsidRPr="004C6A02" w:rsidRDefault="007D5374">
      <w:pPr>
        <w:pStyle w:val="TOC2"/>
        <w:rPr>
          <w:rFonts w:ascii="Calibri" w:hAnsi="Calibri"/>
          <w:sz w:val="22"/>
          <w:szCs w:val="22"/>
          <w:lang w:eastAsia="en-GB"/>
        </w:rPr>
      </w:pPr>
      <w:r>
        <w:t>7.2</w:t>
      </w:r>
      <w:r w:rsidRPr="004C6A02">
        <w:rPr>
          <w:rFonts w:ascii="Calibri" w:hAnsi="Calibri"/>
          <w:sz w:val="22"/>
          <w:szCs w:val="22"/>
          <w:lang w:eastAsia="en-GB"/>
        </w:rPr>
        <w:tab/>
      </w:r>
      <w:r w:rsidRPr="00327FA7">
        <w:rPr>
          <w:lang w:val="en-US"/>
        </w:rPr>
        <w:t>M</w:t>
      </w:r>
      <w:r>
        <w:t>essage</w:t>
      </w:r>
      <w:r w:rsidRPr="00327FA7">
        <w:rPr>
          <w:lang w:val="en-US"/>
        </w:rPr>
        <w:t xml:space="preserve"> Format</w:t>
      </w:r>
      <w:r>
        <w:tab/>
      </w:r>
      <w:r>
        <w:fldChar w:fldCharType="begin" w:fldLock="1"/>
      </w:r>
      <w:r>
        <w:instrText xml:space="preserve"> PAGEREF _Toc533190612 \h </w:instrText>
      </w:r>
      <w:r>
        <w:fldChar w:fldCharType="separate"/>
      </w:r>
      <w:r>
        <w:t>58</w:t>
      </w:r>
      <w:r>
        <w:fldChar w:fldCharType="end"/>
      </w:r>
    </w:p>
    <w:p w:rsidR="007D5374" w:rsidRPr="004C6A02" w:rsidRDefault="007D5374">
      <w:pPr>
        <w:pStyle w:val="TOC3"/>
        <w:rPr>
          <w:rFonts w:ascii="Calibri" w:hAnsi="Calibri"/>
          <w:sz w:val="22"/>
          <w:szCs w:val="22"/>
          <w:lang w:eastAsia="en-GB"/>
        </w:rPr>
      </w:pPr>
      <w:r w:rsidRPr="007D5374">
        <w:t>7.2.1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_Toc533190613 \h </w:instrText>
      </w:r>
      <w:r>
        <w:fldChar w:fldCharType="separate"/>
      </w:r>
      <w:r>
        <w:t>58</w:t>
      </w:r>
      <w:r>
        <w:fldChar w:fldCharType="end"/>
      </w:r>
    </w:p>
    <w:p w:rsidR="007D5374" w:rsidRPr="004C6A02" w:rsidRDefault="007D5374">
      <w:pPr>
        <w:pStyle w:val="TOC3"/>
        <w:rPr>
          <w:rFonts w:ascii="Calibri" w:hAnsi="Calibri"/>
          <w:sz w:val="22"/>
          <w:szCs w:val="22"/>
          <w:lang w:eastAsia="en-GB"/>
        </w:rPr>
      </w:pPr>
      <w:r w:rsidRPr="007D5374">
        <w:t>7.2.2</w:t>
      </w:r>
      <w:r w:rsidRPr="004C6A02">
        <w:rPr>
          <w:rFonts w:ascii="Calibri" w:hAnsi="Calibri"/>
          <w:sz w:val="22"/>
          <w:szCs w:val="22"/>
          <w:lang w:eastAsia="en-GB"/>
        </w:rPr>
        <w:tab/>
      </w:r>
      <w:r w:rsidRPr="00327FA7">
        <w:rPr>
          <w:lang w:val="en-US"/>
        </w:rPr>
        <w:t>Message Header</w:t>
      </w:r>
      <w:r>
        <w:tab/>
      </w:r>
      <w:r>
        <w:fldChar w:fldCharType="begin" w:fldLock="1"/>
      </w:r>
      <w:r>
        <w:instrText xml:space="preserve"> PAGEREF _Toc533190614 \h </w:instrText>
      </w:r>
      <w:r>
        <w:fldChar w:fldCharType="separate"/>
      </w:r>
      <w:r>
        <w:t>58</w:t>
      </w:r>
      <w:r>
        <w:fldChar w:fldCharType="end"/>
      </w:r>
    </w:p>
    <w:p w:rsidR="007D5374" w:rsidRPr="004C6A02" w:rsidRDefault="007D5374">
      <w:pPr>
        <w:pStyle w:val="TOC4"/>
        <w:rPr>
          <w:rFonts w:ascii="Calibri" w:hAnsi="Calibri"/>
          <w:sz w:val="22"/>
          <w:szCs w:val="22"/>
          <w:lang w:eastAsia="en-GB"/>
        </w:rPr>
      </w:pPr>
      <w:r w:rsidRPr="007D5374">
        <w:t>7.2.2.1</w:t>
      </w:r>
      <w:r w:rsidRPr="004C6A02">
        <w:rPr>
          <w:rFonts w:ascii="Calibri" w:hAnsi="Calibri"/>
          <w:sz w:val="22"/>
          <w:szCs w:val="22"/>
          <w:lang w:eastAsia="en-GB"/>
        </w:rPr>
        <w:tab/>
      </w:r>
      <w:r w:rsidRPr="00327FA7">
        <w:rPr>
          <w:lang w:val="fr-FR"/>
        </w:rPr>
        <w:t>General Format</w:t>
      </w:r>
      <w:r>
        <w:tab/>
      </w:r>
      <w:r>
        <w:fldChar w:fldCharType="begin" w:fldLock="1"/>
      </w:r>
      <w:r>
        <w:instrText xml:space="preserve"> PAGEREF _Toc533190615 \h </w:instrText>
      </w:r>
      <w:r>
        <w:fldChar w:fldCharType="separate"/>
      </w:r>
      <w:r>
        <w:t>58</w:t>
      </w:r>
      <w:r>
        <w:fldChar w:fldCharType="end"/>
      </w:r>
    </w:p>
    <w:p w:rsidR="007D5374" w:rsidRPr="004C6A02" w:rsidRDefault="007D5374">
      <w:pPr>
        <w:pStyle w:val="TOC4"/>
        <w:rPr>
          <w:rFonts w:ascii="Calibri" w:hAnsi="Calibri"/>
          <w:sz w:val="22"/>
          <w:szCs w:val="22"/>
          <w:lang w:eastAsia="en-GB"/>
        </w:rPr>
      </w:pPr>
      <w:r>
        <w:t>7.2.</w:t>
      </w:r>
      <w:r w:rsidRPr="00327FA7">
        <w:rPr>
          <w:lang w:val="en-US"/>
        </w:rPr>
        <w:t>2.2</w:t>
      </w:r>
      <w:r w:rsidRPr="004C6A02">
        <w:rPr>
          <w:rFonts w:ascii="Calibri" w:hAnsi="Calibri"/>
          <w:sz w:val="22"/>
          <w:szCs w:val="22"/>
          <w:lang w:eastAsia="en-GB"/>
        </w:rPr>
        <w:tab/>
      </w:r>
      <w:r w:rsidRPr="00327FA7">
        <w:rPr>
          <w:lang w:val="fr-FR"/>
        </w:rPr>
        <w:t>PFCP</w:t>
      </w:r>
      <w:r>
        <w:t xml:space="preserve"> </w:t>
      </w:r>
      <w:r w:rsidRPr="00327FA7">
        <w:rPr>
          <w:lang w:val="en-US"/>
        </w:rPr>
        <w:t>H</w:t>
      </w:r>
      <w:r>
        <w:t>eader</w:t>
      </w:r>
      <w:r w:rsidRPr="00327FA7">
        <w:rPr>
          <w:lang w:val="en-US"/>
        </w:rPr>
        <w:t xml:space="preserve"> for Node Related</w:t>
      </w:r>
      <w:r>
        <w:t xml:space="preserve"> </w:t>
      </w:r>
      <w:r w:rsidRPr="00327FA7">
        <w:rPr>
          <w:lang w:val="en-US"/>
        </w:rPr>
        <w:t>M</w:t>
      </w:r>
      <w:r>
        <w:t>essages</w:t>
      </w:r>
      <w:r>
        <w:tab/>
      </w:r>
      <w:r>
        <w:fldChar w:fldCharType="begin" w:fldLock="1"/>
      </w:r>
      <w:r>
        <w:instrText xml:space="preserve"> PAGEREF _Toc533190616 \h </w:instrText>
      </w:r>
      <w:r>
        <w:fldChar w:fldCharType="separate"/>
      </w:r>
      <w:r>
        <w:t>59</w:t>
      </w:r>
      <w:r>
        <w:fldChar w:fldCharType="end"/>
      </w:r>
    </w:p>
    <w:p w:rsidR="007D5374" w:rsidRPr="004C6A02" w:rsidRDefault="007D5374">
      <w:pPr>
        <w:pStyle w:val="TOC4"/>
        <w:rPr>
          <w:rFonts w:ascii="Calibri" w:hAnsi="Calibri"/>
          <w:sz w:val="22"/>
          <w:szCs w:val="22"/>
          <w:lang w:eastAsia="en-GB"/>
        </w:rPr>
      </w:pPr>
      <w:r w:rsidRPr="007D5374">
        <w:t>7.2.2.3</w:t>
      </w:r>
      <w:r w:rsidRPr="004C6A02">
        <w:rPr>
          <w:rFonts w:ascii="Calibri" w:hAnsi="Calibri"/>
          <w:sz w:val="22"/>
          <w:szCs w:val="22"/>
          <w:lang w:eastAsia="en-GB"/>
        </w:rPr>
        <w:tab/>
      </w:r>
      <w:r w:rsidRPr="00327FA7">
        <w:rPr>
          <w:lang w:val="en-US"/>
        </w:rPr>
        <w:t>PFCP</w:t>
      </w:r>
      <w:r>
        <w:t xml:space="preserve"> </w:t>
      </w:r>
      <w:r w:rsidRPr="00327FA7">
        <w:rPr>
          <w:lang w:val="en-US"/>
        </w:rPr>
        <w:t>H</w:t>
      </w:r>
      <w:r>
        <w:t>eader</w:t>
      </w:r>
      <w:r w:rsidRPr="00327FA7">
        <w:rPr>
          <w:lang w:val="en-US"/>
        </w:rPr>
        <w:t xml:space="preserve"> for Session Related Messages</w:t>
      </w:r>
      <w:r>
        <w:tab/>
      </w:r>
      <w:r>
        <w:fldChar w:fldCharType="begin" w:fldLock="1"/>
      </w:r>
      <w:r>
        <w:instrText xml:space="preserve"> PAGEREF _Toc533190617 \h </w:instrText>
      </w:r>
      <w:r>
        <w:fldChar w:fldCharType="separate"/>
      </w:r>
      <w:r>
        <w:t>59</w:t>
      </w:r>
      <w:r>
        <w:fldChar w:fldCharType="end"/>
      </w:r>
    </w:p>
    <w:p w:rsidR="007D5374" w:rsidRPr="004C6A02" w:rsidRDefault="007D5374">
      <w:pPr>
        <w:pStyle w:val="TOC4"/>
        <w:rPr>
          <w:rFonts w:ascii="Calibri" w:hAnsi="Calibri"/>
          <w:sz w:val="22"/>
          <w:szCs w:val="22"/>
          <w:lang w:eastAsia="en-GB"/>
        </w:rPr>
      </w:pPr>
      <w:r w:rsidRPr="007D5374">
        <w:t>7.2.2.4</w:t>
      </w:r>
      <w:r w:rsidRPr="004C6A02">
        <w:rPr>
          <w:rFonts w:ascii="Calibri" w:hAnsi="Calibri"/>
          <w:sz w:val="22"/>
          <w:szCs w:val="22"/>
          <w:lang w:eastAsia="en-GB"/>
        </w:rPr>
        <w:tab/>
      </w:r>
      <w:r>
        <w:t xml:space="preserve">Usage of the </w:t>
      </w:r>
      <w:r w:rsidRPr="00327FA7">
        <w:rPr>
          <w:lang w:val="en-US"/>
        </w:rPr>
        <w:t>PFCP</w:t>
      </w:r>
      <w:r>
        <w:t xml:space="preserve"> Header</w:t>
      </w:r>
      <w:r>
        <w:tab/>
      </w:r>
      <w:r>
        <w:fldChar w:fldCharType="begin" w:fldLock="1"/>
      </w:r>
      <w:r>
        <w:instrText xml:space="preserve"> PAGEREF _Toc533190618 \h </w:instrText>
      </w:r>
      <w:r>
        <w:fldChar w:fldCharType="separate"/>
      </w:r>
      <w:r>
        <w:t>60</w:t>
      </w:r>
      <w:r>
        <w:fldChar w:fldCharType="end"/>
      </w:r>
    </w:p>
    <w:p w:rsidR="007D5374" w:rsidRPr="004C6A02" w:rsidRDefault="007D5374">
      <w:pPr>
        <w:pStyle w:val="TOC5"/>
        <w:rPr>
          <w:rFonts w:ascii="Calibri" w:hAnsi="Calibri"/>
          <w:sz w:val="22"/>
          <w:szCs w:val="22"/>
          <w:lang w:eastAsia="en-GB"/>
        </w:rPr>
      </w:pPr>
      <w:r w:rsidRPr="007D5374">
        <w:t>7.2.2.4.1</w:t>
      </w:r>
      <w:r w:rsidRPr="004C6A02">
        <w:rPr>
          <w:rFonts w:ascii="Calibri" w:hAnsi="Calibri"/>
          <w:sz w:val="22"/>
          <w:szCs w:val="22"/>
          <w:lang w:eastAsia="en-GB"/>
        </w:rPr>
        <w:tab/>
      </w:r>
      <w:r>
        <w:t>General</w:t>
      </w:r>
      <w:r>
        <w:tab/>
      </w:r>
      <w:r>
        <w:fldChar w:fldCharType="begin" w:fldLock="1"/>
      </w:r>
      <w:r>
        <w:instrText xml:space="preserve"> PAGEREF _Toc533190619 \h </w:instrText>
      </w:r>
      <w:r>
        <w:fldChar w:fldCharType="separate"/>
      </w:r>
      <w:r>
        <w:t>60</w:t>
      </w:r>
      <w:r>
        <w:fldChar w:fldCharType="end"/>
      </w:r>
    </w:p>
    <w:p w:rsidR="007D5374" w:rsidRPr="004C6A02" w:rsidRDefault="007D5374">
      <w:pPr>
        <w:pStyle w:val="TOC5"/>
        <w:rPr>
          <w:rFonts w:ascii="Calibri" w:hAnsi="Calibri"/>
          <w:sz w:val="22"/>
          <w:szCs w:val="22"/>
          <w:lang w:eastAsia="en-GB"/>
        </w:rPr>
      </w:pPr>
      <w:r>
        <w:t>7.2.2.4.</w:t>
      </w:r>
      <w:r w:rsidRPr="00327FA7">
        <w:t>2</w:t>
      </w:r>
      <w:r w:rsidRPr="004C6A02">
        <w:rPr>
          <w:rFonts w:ascii="Calibri" w:hAnsi="Calibri"/>
          <w:sz w:val="22"/>
          <w:szCs w:val="22"/>
          <w:lang w:eastAsia="en-GB"/>
        </w:rPr>
        <w:tab/>
      </w:r>
      <w:r>
        <w:t xml:space="preserve">Conditions for </w:t>
      </w:r>
      <w:r w:rsidRPr="00327FA7">
        <w:t>S</w:t>
      </w:r>
      <w:r>
        <w:t xml:space="preserve">ending SEID=0 in PFCP </w:t>
      </w:r>
      <w:r w:rsidRPr="00327FA7">
        <w:t>H</w:t>
      </w:r>
      <w:r>
        <w:t>eader</w:t>
      </w:r>
      <w:r>
        <w:tab/>
      </w:r>
      <w:r>
        <w:fldChar w:fldCharType="begin" w:fldLock="1"/>
      </w:r>
      <w:r>
        <w:instrText xml:space="preserve"> PAGEREF _Toc533190620 \h </w:instrText>
      </w:r>
      <w:r>
        <w:fldChar w:fldCharType="separate"/>
      </w:r>
      <w:r>
        <w:t>60</w:t>
      </w:r>
      <w:r>
        <w:fldChar w:fldCharType="end"/>
      </w:r>
    </w:p>
    <w:p w:rsidR="007D5374" w:rsidRPr="004C6A02" w:rsidRDefault="007D5374">
      <w:pPr>
        <w:pStyle w:val="TOC3"/>
        <w:rPr>
          <w:rFonts w:ascii="Calibri" w:hAnsi="Calibri"/>
          <w:sz w:val="22"/>
          <w:szCs w:val="22"/>
          <w:lang w:eastAsia="en-GB"/>
        </w:rPr>
      </w:pPr>
      <w:r>
        <w:t>7.2.3</w:t>
      </w:r>
      <w:r w:rsidRPr="004C6A02">
        <w:rPr>
          <w:rFonts w:ascii="Calibri" w:hAnsi="Calibri"/>
          <w:sz w:val="22"/>
          <w:szCs w:val="22"/>
          <w:lang w:eastAsia="en-GB"/>
        </w:rPr>
        <w:tab/>
      </w:r>
      <w:r>
        <w:t>Information Elements</w:t>
      </w:r>
      <w:r>
        <w:tab/>
      </w:r>
      <w:r>
        <w:fldChar w:fldCharType="begin" w:fldLock="1"/>
      </w:r>
      <w:r>
        <w:instrText xml:space="preserve"> PAGEREF _Toc533190621 \h </w:instrText>
      </w:r>
      <w:r>
        <w:fldChar w:fldCharType="separate"/>
      </w:r>
      <w:r>
        <w:t>61</w:t>
      </w:r>
      <w:r>
        <w:fldChar w:fldCharType="end"/>
      </w:r>
    </w:p>
    <w:p w:rsidR="007D5374" w:rsidRPr="004C6A02" w:rsidRDefault="007D5374">
      <w:pPr>
        <w:pStyle w:val="TOC4"/>
        <w:rPr>
          <w:rFonts w:ascii="Calibri" w:hAnsi="Calibri"/>
          <w:sz w:val="22"/>
          <w:szCs w:val="22"/>
          <w:lang w:eastAsia="en-GB"/>
        </w:rPr>
      </w:pPr>
      <w:r>
        <w:t>7.2.3.1</w:t>
      </w:r>
      <w:r w:rsidRPr="004C6A02">
        <w:rPr>
          <w:rFonts w:ascii="Calibri" w:hAnsi="Calibri"/>
          <w:sz w:val="22"/>
          <w:szCs w:val="22"/>
          <w:lang w:eastAsia="en-GB"/>
        </w:rPr>
        <w:tab/>
      </w:r>
      <w:r>
        <w:t>General</w:t>
      </w:r>
      <w:r>
        <w:tab/>
      </w:r>
      <w:r>
        <w:fldChar w:fldCharType="begin" w:fldLock="1"/>
      </w:r>
      <w:r>
        <w:instrText xml:space="preserve"> PAGEREF _Toc533190622 \h </w:instrText>
      </w:r>
      <w:r>
        <w:fldChar w:fldCharType="separate"/>
      </w:r>
      <w:r>
        <w:t>61</w:t>
      </w:r>
      <w:r>
        <w:fldChar w:fldCharType="end"/>
      </w:r>
    </w:p>
    <w:p w:rsidR="007D5374" w:rsidRPr="004C6A02" w:rsidRDefault="007D5374">
      <w:pPr>
        <w:pStyle w:val="TOC4"/>
        <w:rPr>
          <w:rFonts w:ascii="Calibri" w:hAnsi="Calibri"/>
          <w:sz w:val="22"/>
          <w:szCs w:val="22"/>
          <w:lang w:eastAsia="en-GB"/>
        </w:rPr>
      </w:pPr>
      <w:r>
        <w:t>7.2.3.2</w:t>
      </w:r>
      <w:r w:rsidRPr="004C6A02">
        <w:rPr>
          <w:rFonts w:ascii="Calibri" w:hAnsi="Calibri"/>
          <w:sz w:val="22"/>
          <w:szCs w:val="22"/>
          <w:lang w:eastAsia="en-GB"/>
        </w:rPr>
        <w:tab/>
      </w:r>
      <w:r>
        <w:t xml:space="preserve">Presence </w:t>
      </w:r>
      <w:r w:rsidRPr="00327FA7">
        <w:rPr>
          <w:lang w:val="de-DE"/>
        </w:rPr>
        <w:t>R</w:t>
      </w:r>
      <w:r>
        <w:t>equirements of Information Elements</w:t>
      </w:r>
      <w:r>
        <w:tab/>
      </w:r>
      <w:r>
        <w:fldChar w:fldCharType="begin" w:fldLock="1"/>
      </w:r>
      <w:r>
        <w:instrText xml:space="preserve"> PAGEREF _Toc533190623 \h </w:instrText>
      </w:r>
      <w:r>
        <w:fldChar w:fldCharType="separate"/>
      </w:r>
      <w:r>
        <w:t>61</w:t>
      </w:r>
      <w:r>
        <w:fldChar w:fldCharType="end"/>
      </w:r>
    </w:p>
    <w:p w:rsidR="007D5374" w:rsidRPr="004C6A02" w:rsidRDefault="007D5374">
      <w:pPr>
        <w:pStyle w:val="TOC4"/>
        <w:rPr>
          <w:rFonts w:ascii="Calibri" w:hAnsi="Calibri"/>
          <w:sz w:val="22"/>
          <w:szCs w:val="22"/>
          <w:lang w:eastAsia="en-GB"/>
        </w:rPr>
      </w:pPr>
      <w:r>
        <w:t>7.2.3.3</w:t>
      </w:r>
      <w:r w:rsidRPr="004C6A02">
        <w:rPr>
          <w:rFonts w:ascii="Calibri" w:hAnsi="Calibri"/>
          <w:sz w:val="22"/>
          <w:szCs w:val="22"/>
          <w:lang w:eastAsia="en-GB"/>
        </w:rPr>
        <w:tab/>
      </w:r>
      <w:r>
        <w:t>Grouped Information Elements</w:t>
      </w:r>
      <w:r>
        <w:tab/>
      </w:r>
      <w:r>
        <w:fldChar w:fldCharType="begin" w:fldLock="1"/>
      </w:r>
      <w:r>
        <w:instrText xml:space="preserve"> PAGEREF _Toc533190624 \h </w:instrText>
      </w:r>
      <w:r>
        <w:fldChar w:fldCharType="separate"/>
      </w:r>
      <w:r>
        <w:t>62</w:t>
      </w:r>
      <w:r>
        <w:fldChar w:fldCharType="end"/>
      </w:r>
    </w:p>
    <w:p w:rsidR="007D5374" w:rsidRPr="004C6A02" w:rsidRDefault="007D5374">
      <w:pPr>
        <w:pStyle w:val="TOC4"/>
        <w:rPr>
          <w:rFonts w:ascii="Calibri" w:hAnsi="Calibri"/>
          <w:sz w:val="22"/>
          <w:szCs w:val="22"/>
          <w:lang w:eastAsia="en-GB"/>
        </w:rPr>
      </w:pPr>
      <w:r>
        <w:t>7.2.3.4</w:t>
      </w:r>
      <w:r w:rsidRPr="004C6A02">
        <w:rPr>
          <w:rFonts w:ascii="Calibri" w:hAnsi="Calibri"/>
          <w:sz w:val="22"/>
          <w:szCs w:val="22"/>
          <w:lang w:eastAsia="en-GB"/>
        </w:rPr>
        <w:tab/>
      </w:r>
      <w:r>
        <w:t>Information Element Type</w:t>
      </w:r>
      <w:r>
        <w:tab/>
      </w:r>
      <w:r>
        <w:fldChar w:fldCharType="begin" w:fldLock="1"/>
      </w:r>
      <w:r>
        <w:instrText xml:space="preserve"> PAGEREF _Toc533190625 \h </w:instrText>
      </w:r>
      <w:r>
        <w:fldChar w:fldCharType="separate"/>
      </w:r>
      <w:r>
        <w:t>62</w:t>
      </w:r>
      <w:r>
        <w:fldChar w:fldCharType="end"/>
      </w:r>
    </w:p>
    <w:p w:rsidR="007D5374" w:rsidRPr="004C6A02" w:rsidRDefault="007D5374">
      <w:pPr>
        <w:pStyle w:val="TOC2"/>
        <w:rPr>
          <w:rFonts w:ascii="Calibri" w:hAnsi="Calibri"/>
          <w:sz w:val="22"/>
          <w:szCs w:val="22"/>
          <w:lang w:eastAsia="en-GB"/>
        </w:rPr>
      </w:pPr>
      <w:r>
        <w:t>7.3</w:t>
      </w:r>
      <w:r w:rsidRPr="004C6A02">
        <w:rPr>
          <w:rFonts w:ascii="Calibri" w:hAnsi="Calibri"/>
          <w:sz w:val="22"/>
          <w:szCs w:val="22"/>
          <w:lang w:eastAsia="en-GB"/>
        </w:rPr>
        <w:tab/>
      </w:r>
      <w:r>
        <w:t>Message Types</w:t>
      </w:r>
      <w:r>
        <w:tab/>
      </w:r>
      <w:r>
        <w:fldChar w:fldCharType="begin" w:fldLock="1"/>
      </w:r>
      <w:r>
        <w:instrText xml:space="preserve"> PAGEREF _Toc533190626 \h </w:instrText>
      </w:r>
      <w:r>
        <w:fldChar w:fldCharType="separate"/>
      </w:r>
      <w:r>
        <w:t>62</w:t>
      </w:r>
      <w:r>
        <w:fldChar w:fldCharType="end"/>
      </w:r>
    </w:p>
    <w:p w:rsidR="007D5374" w:rsidRPr="004C6A02" w:rsidRDefault="007D5374">
      <w:pPr>
        <w:pStyle w:val="TOC2"/>
        <w:rPr>
          <w:rFonts w:ascii="Calibri" w:hAnsi="Calibri"/>
          <w:sz w:val="22"/>
          <w:szCs w:val="22"/>
          <w:lang w:eastAsia="en-GB"/>
        </w:rPr>
      </w:pPr>
      <w:r>
        <w:t>7.4</w:t>
      </w:r>
      <w:r w:rsidRPr="004C6A02">
        <w:rPr>
          <w:rFonts w:ascii="Calibri" w:hAnsi="Calibri"/>
          <w:sz w:val="22"/>
          <w:szCs w:val="22"/>
          <w:lang w:eastAsia="en-GB"/>
        </w:rPr>
        <w:tab/>
      </w:r>
      <w:r>
        <w:t>Sx Node Related Messages</w:t>
      </w:r>
      <w:r>
        <w:tab/>
      </w:r>
      <w:r>
        <w:fldChar w:fldCharType="begin" w:fldLock="1"/>
      </w:r>
      <w:r>
        <w:instrText xml:space="preserve"> PAGEREF _Toc533190627 \h </w:instrText>
      </w:r>
      <w:r>
        <w:fldChar w:fldCharType="separate"/>
      </w:r>
      <w:r>
        <w:t>63</w:t>
      </w:r>
      <w:r>
        <w:fldChar w:fldCharType="end"/>
      </w:r>
    </w:p>
    <w:p w:rsidR="007D5374" w:rsidRPr="004C6A02" w:rsidRDefault="007D5374">
      <w:pPr>
        <w:pStyle w:val="TOC3"/>
        <w:rPr>
          <w:rFonts w:ascii="Calibri" w:hAnsi="Calibri"/>
          <w:sz w:val="22"/>
          <w:szCs w:val="22"/>
          <w:lang w:eastAsia="en-GB"/>
        </w:rPr>
      </w:pPr>
      <w:r>
        <w:t>7.</w:t>
      </w:r>
      <w:r w:rsidRPr="00327FA7">
        <w:rPr>
          <w:lang w:val="en-US"/>
        </w:rPr>
        <w:t>4</w:t>
      </w:r>
      <w:r>
        <w:t>.1</w:t>
      </w:r>
      <w:r w:rsidRPr="004C6A02">
        <w:rPr>
          <w:rFonts w:ascii="Calibri" w:hAnsi="Calibri"/>
          <w:sz w:val="22"/>
          <w:szCs w:val="22"/>
        </w:rPr>
        <w:tab/>
      </w:r>
      <w:r>
        <w:t>General</w:t>
      </w:r>
      <w:r>
        <w:tab/>
      </w:r>
      <w:r>
        <w:fldChar w:fldCharType="begin" w:fldLock="1"/>
      </w:r>
      <w:r>
        <w:instrText xml:space="preserve"> PAGEREF _Toc533190628 \h </w:instrText>
      </w:r>
      <w:r>
        <w:fldChar w:fldCharType="separate"/>
      </w:r>
      <w:r>
        <w:t>63</w:t>
      </w:r>
      <w:r>
        <w:fldChar w:fldCharType="end"/>
      </w:r>
    </w:p>
    <w:p w:rsidR="007D5374" w:rsidRPr="004C6A02" w:rsidRDefault="007D5374">
      <w:pPr>
        <w:pStyle w:val="TOC3"/>
        <w:rPr>
          <w:rFonts w:ascii="Calibri" w:hAnsi="Calibri"/>
          <w:sz w:val="22"/>
          <w:szCs w:val="22"/>
          <w:lang w:eastAsia="en-GB"/>
        </w:rPr>
      </w:pPr>
      <w:r w:rsidRPr="007D5374">
        <w:t>7.4.2</w:t>
      </w:r>
      <w:r w:rsidRPr="004C6A02">
        <w:rPr>
          <w:rFonts w:ascii="Calibri" w:hAnsi="Calibri"/>
          <w:sz w:val="22"/>
          <w:szCs w:val="22"/>
          <w:lang w:eastAsia="en-GB"/>
        </w:rPr>
        <w:tab/>
      </w:r>
      <w:r w:rsidRPr="00327FA7">
        <w:rPr>
          <w:rFonts w:eastAsia="SimSun"/>
          <w:lang w:eastAsia="zh-CN"/>
        </w:rPr>
        <w:t>Heartbeat</w:t>
      </w:r>
      <w:r w:rsidRPr="00327FA7">
        <w:rPr>
          <w:rFonts w:eastAsia="SimSun"/>
        </w:rPr>
        <w:t xml:space="preserve"> Messages</w:t>
      </w:r>
      <w:r>
        <w:tab/>
      </w:r>
      <w:r>
        <w:fldChar w:fldCharType="begin" w:fldLock="1"/>
      </w:r>
      <w:r>
        <w:instrText xml:space="preserve"> PAGEREF _Toc533190629 \h </w:instrText>
      </w:r>
      <w:r>
        <w:fldChar w:fldCharType="separate"/>
      </w:r>
      <w:r>
        <w:t>63</w:t>
      </w:r>
      <w:r>
        <w:fldChar w:fldCharType="end"/>
      </w:r>
    </w:p>
    <w:p w:rsidR="007D5374" w:rsidRPr="004C6A02" w:rsidRDefault="007D5374">
      <w:pPr>
        <w:pStyle w:val="TOC4"/>
        <w:rPr>
          <w:rFonts w:ascii="Calibri" w:hAnsi="Calibri"/>
          <w:sz w:val="22"/>
          <w:szCs w:val="22"/>
          <w:lang w:eastAsia="en-GB"/>
        </w:rPr>
      </w:pPr>
      <w:r w:rsidRPr="007D5374">
        <w:t>7.</w:t>
      </w:r>
      <w:r w:rsidRPr="007D5374">
        <w:rPr>
          <w:lang w:val="en-US"/>
        </w:rPr>
        <w:t>4.2</w:t>
      </w:r>
      <w:r w:rsidRPr="007D5374">
        <w:t>.1</w:t>
      </w:r>
      <w:r w:rsidRPr="004C6A02">
        <w:rPr>
          <w:rFonts w:ascii="Calibri" w:hAnsi="Calibri"/>
          <w:sz w:val="22"/>
          <w:szCs w:val="22"/>
          <w:lang w:eastAsia="en-GB"/>
        </w:rPr>
        <w:tab/>
      </w:r>
      <w:r w:rsidRPr="00327FA7">
        <w:rPr>
          <w:rFonts w:eastAsia="SimSun"/>
          <w:lang w:val="en-US" w:eastAsia="zh-CN"/>
        </w:rPr>
        <w:t>Heartbeat</w:t>
      </w:r>
      <w:r w:rsidRPr="00327FA7">
        <w:rPr>
          <w:rFonts w:eastAsia="SimSun"/>
          <w:lang w:eastAsia="zh-CN"/>
        </w:rPr>
        <w:t xml:space="preserve"> Request</w:t>
      </w:r>
      <w:r>
        <w:tab/>
      </w:r>
      <w:r>
        <w:fldChar w:fldCharType="begin" w:fldLock="1"/>
      </w:r>
      <w:r>
        <w:instrText xml:space="preserve"> PAGEREF _Toc533190630 \h </w:instrText>
      </w:r>
      <w:r>
        <w:fldChar w:fldCharType="separate"/>
      </w:r>
      <w:r>
        <w:t>63</w:t>
      </w:r>
      <w:r>
        <w:fldChar w:fldCharType="end"/>
      </w:r>
    </w:p>
    <w:p w:rsidR="007D5374" w:rsidRPr="004C6A02" w:rsidRDefault="007D5374">
      <w:pPr>
        <w:pStyle w:val="TOC4"/>
        <w:rPr>
          <w:rFonts w:ascii="Calibri" w:hAnsi="Calibri"/>
          <w:sz w:val="22"/>
          <w:szCs w:val="22"/>
          <w:lang w:eastAsia="en-GB"/>
        </w:rPr>
      </w:pPr>
      <w:r w:rsidRPr="007D5374">
        <w:t>7.4.2.</w:t>
      </w:r>
      <w:r w:rsidRPr="007D5374">
        <w:rPr>
          <w:lang w:eastAsia="zh-CN"/>
        </w:rPr>
        <w:t>2</w:t>
      </w:r>
      <w:r w:rsidRPr="004C6A02">
        <w:rPr>
          <w:rFonts w:ascii="Calibri" w:hAnsi="Calibri"/>
          <w:sz w:val="22"/>
          <w:szCs w:val="22"/>
          <w:lang w:eastAsia="en-GB"/>
        </w:rPr>
        <w:tab/>
      </w:r>
      <w:r w:rsidRPr="00327FA7">
        <w:rPr>
          <w:rFonts w:eastAsia="SimSun"/>
          <w:lang w:eastAsia="zh-CN"/>
        </w:rPr>
        <w:t>Heartbeat Response</w:t>
      </w:r>
      <w:r>
        <w:tab/>
      </w:r>
      <w:r>
        <w:fldChar w:fldCharType="begin" w:fldLock="1"/>
      </w:r>
      <w:r>
        <w:instrText xml:space="preserve"> PAGEREF _Toc533190631 \h </w:instrText>
      </w:r>
      <w:r>
        <w:fldChar w:fldCharType="separate"/>
      </w:r>
      <w:r>
        <w:t>64</w:t>
      </w:r>
      <w:r>
        <w:fldChar w:fldCharType="end"/>
      </w:r>
    </w:p>
    <w:p w:rsidR="007D5374" w:rsidRPr="004C6A02" w:rsidRDefault="007D5374">
      <w:pPr>
        <w:pStyle w:val="TOC3"/>
        <w:rPr>
          <w:rFonts w:ascii="Calibri" w:hAnsi="Calibri"/>
          <w:sz w:val="22"/>
          <w:szCs w:val="22"/>
          <w:lang w:eastAsia="en-GB"/>
        </w:rPr>
      </w:pPr>
      <w:r w:rsidRPr="007D5374">
        <w:t>7.4.3</w:t>
      </w:r>
      <w:r w:rsidRPr="004C6A02">
        <w:rPr>
          <w:rFonts w:ascii="Calibri" w:hAnsi="Calibri"/>
          <w:sz w:val="22"/>
          <w:szCs w:val="22"/>
          <w:lang w:eastAsia="en-GB"/>
        </w:rPr>
        <w:tab/>
      </w:r>
      <w:r w:rsidRPr="00327FA7">
        <w:rPr>
          <w:rFonts w:eastAsia="SimSun"/>
          <w:lang w:val="en-US"/>
        </w:rPr>
        <w:t xml:space="preserve">Sx </w:t>
      </w:r>
      <w:r w:rsidRPr="00327FA7">
        <w:rPr>
          <w:rFonts w:eastAsia="SimSun"/>
          <w:lang w:eastAsia="zh-CN"/>
        </w:rPr>
        <w:t>PFD Management</w:t>
      </w:r>
      <w:r>
        <w:tab/>
      </w:r>
      <w:r>
        <w:fldChar w:fldCharType="begin" w:fldLock="1"/>
      </w:r>
      <w:r>
        <w:instrText xml:space="preserve"> PAGEREF _Toc533190632 \h </w:instrText>
      </w:r>
      <w:r>
        <w:fldChar w:fldCharType="separate"/>
      </w:r>
      <w:r>
        <w:t>64</w:t>
      </w:r>
      <w:r>
        <w:fldChar w:fldCharType="end"/>
      </w:r>
    </w:p>
    <w:p w:rsidR="007D5374" w:rsidRPr="004C6A02" w:rsidRDefault="007D5374">
      <w:pPr>
        <w:pStyle w:val="TOC4"/>
        <w:rPr>
          <w:rFonts w:ascii="Calibri" w:hAnsi="Calibri"/>
          <w:sz w:val="22"/>
          <w:szCs w:val="22"/>
          <w:lang w:eastAsia="en-GB"/>
        </w:rPr>
      </w:pPr>
      <w:r w:rsidRPr="007D5374">
        <w:t>7.4.3.1</w:t>
      </w:r>
      <w:r w:rsidRPr="004C6A02">
        <w:rPr>
          <w:rFonts w:ascii="Calibri" w:hAnsi="Calibri"/>
          <w:sz w:val="22"/>
          <w:szCs w:val="22"/>
          <w:lang w:eastAsia="en-GB"/>
        </w:rPr>
        <w:tab/>
      </w:r>
      <w:r w:rsidRPr="00327FA7">
        <w:rPr>
          <w:rFonts w:eastAsia="SimSun"/>
          <w:lang w:val="fr-FR"/>
        </w:rPr>
        <w:t xml:space="preserve">Sx </w:t>
      </w:r>
      <w:r w:rsidRPr="00327FA7">
        <w:rPr>
          <w:rFonts w:eastAsia="SimSun"/>
          <w:lang w:val="fr-FR" w:eastAsia="zh-CN"/>
        </w:rPr>
        <w:t>PFD Management Request</w:t>
      </w:r>
      <w:r>
        <w:tab/>
      </w:r>
      <w:r>
        <w:fldChar w:fldCharType="begin" w:fldLock="1"/>
      </w:r>
      <w:r>
        <w:instrText xml:space="preserve"> PAGEREF _Toc533190633 \h </w:instrText>
      </w:r>
      <w:r>
        <w:fldChar w:fldCharType="separate"/>
      </w:r>
      <w:r>
        <w:t>64</w:t>
      </w:r>
      <w:r>
        <w:fldChar w:fldCharType="end"/>
      </w:r>
    </w:p>
    <w:p w:rsidR="007D5374" w:rsidRPr="004C6A02" w:rsidRDefault="007D5374">
      <w:pPr>
        <w:pStyle w:val="TOC4"/>
        <w:rPr>
          <w:rFonts w:ascii="Calibri" w:hAnsi="Calibri"/>
          <w:sz w:val="22"/>
          <w:szCs w:val="22"/>
          <w:lang w:eastAsia="en-GB"/>
        </w:rPr>
      </w:pPr>
      <w:r w:rsidRPr="007D5374">
        <w:t>7.4.3.</w:t>
      </w:r>
      <w:r w:rsidRPr="007D5374">
        <w:rPr>
          <w:lang w:eastAsia="zh-CN"/>
        </w:rPr>
        <w:t>2</w:t>
      </w:r>
      <w:r w:rsidRPr="004C6A02">
        <w:rPr>
          <w:rFonts w:ascii="Calibri" w:hAnsi="Calibri"/>
          <w:sz w:val="22"/>
          <w:szCs w:val="22"/>
          <w:lang w:eastAsia="en-GB"/>
        </w:rPr>
        <w:tab/>
      </w:r>
      <w:r w:rsidRPr="00327FA7">
        <w:rPr>
          <w:rFonts w:eastAsia="SimSun"/>
          <w:lang w:val="fr-FR"/>
        </w:rPr>
        <w:t xml:space="preserve">Sx </w:t>
      </w:r>
      <w:r w:rsidRPr="00327FA7">
        <w:rPr>
          <w:rFonts w:eastAsia="SimSun"/>
          <w:lang w:val="fr-FR" w:eastAsia="zh-CN"/>
        </w:rPr>
        <w:t>PFD Management Response</w:t>
      </w:r>
      <w:r>
        <w:tab/>
      </w:r>
      <w:r>
        <w:fldChar w:fldCharType="begin" w:fldLock="1"/>
      </w:r>
      <w:r>
        <w:instrText xml:space="preserve"> PAGEREF _Toc533190634 \h </w:instrText>
      </w:r>
      <w:r>
        <w:fldChar w:fldCharType="separate"/>
      </w:r>
      <w:r>
        <w:t>65</w:t>
      </w:r>
      <w:r>
        <w:fldChar w:fldCharType="end"/>
      </w:r>
    </w:p>
    <w:p w:rsidR="007D5374" w:rsidRPr="004C6A02" w:rsidRDefault="007D5374">
      <w:pPr>
        <w:pStyle w:val="TOC3"/>
        <w:rPr>
          <w:rFonts w:ascii="Calibri" w:hAnsi="Calibri"/>
          <w:sz w:val="22"/>
          <w:szCs w:val="22"/>
          <w:lang w:eastAsia="en-GB"/>
        </w:rPr>
      </w:pPr>
      <w:r w:rsidRPr="00327FA7">
        <w:t>7.4.4</w:t>
      </w:r>
      <w:r w:rsidRPr="004C6A02">
        <w:rPr>
          <w:rFonts w:ascii="Calibri" w:hAnsi="Calibri"/>
          <w:sz w:val="22"/>
          <w:szCs w:val="22"/>
          <w:lang w:eastAsia="en-GB"/>
        </w:rPr>
        <w:tab/>
      </w:r>
      <w:r>
        <w:t>Sx Association messages</w:t>
      </w:r>
      <w:r>
        <w:tab/>
      </w:r>
      <w:r>
        <w:fldChar w:fldCharType="begin" w:fldLock="1"/>
      </w:r>
      <w:r>
        <w:instrText xml:space="preserve"> PAGEREF _Toc533190635 \h </w:instrText>
      </w:r>
      <w:r>
        <w:fldChar w:fldCharType="separate"/>
      </w:r>
      <w:r>
        <w:t>65</w:t>
      </w:r>
      <w:r>
        <w:fldChar w:fldCharType="end"/>
      </w:r>
    </w:p>
    <w:p w:rsidR="007D5374" w:rsidRPr="004C6A02" w:rsidRDefault="007D5374">
      <w:pPr>
        <w:pStyle w:val="TOC4"/>
        <w:rPr>
          <w:rFonts w:ascii="Calibri" w:hAnsi="Calibri"/>
          <w:sz w:val="22"/>
          <w:szCs w:val="22"/>
          <w:lang w:eastAsia="en-GB"/>
        </w:rPr>
      </w:pPr>
      <w:r>
        <w:t>7.4.</w:t>
      </w:r>
      <w:r w:rsidRPr="00327FA7">
        <w:t>4</w:t>
      </w:r>
      <w:r>
        <w:t>.1</w:t>
      </w:r>
      <w:r w:rsidRPr="004C6A02">
        <w:rPr>
          <w:rFonts w:ascii="Calibri" w:hAnsi="Calibri"/>
          <w:sz w:val="22"/>
          <w:szCs w:val="22"/>
          <w:lang w:eastAsia="en-GB"/>
        </w:rPr>
        <w:tab/>
      </w:r>
      <w:r>
        <w:t>Sx Association Setup Request</w:t>
      </w:r>
      <w:r>
        <w:tab/>
      </w:r>
      <w:r>
        <w:fldChar w:fldCharType="begin" w:fldLock="1"/>
      </w:r>
      <w:r>
        <w:instrText xml:space="preserve"> PAGEREF _Toc533190636 \h </w:instrText>
      </w:r>
      <w:r>
        <w:fldChar w:fldCharType="separate"/>
      </w:r>
      <w:r>
        <w:t>65</w:t>
      </w:r>
      <w:r>
        <w:fldChar w:fldCharType="end"/>
      </w:r>
    </w:p>
    <w:p w:rsidR="007D5374" w:rsidRPr="004C6A02" w:rsidRDefault="007D5374">
      <w:pPr>
        <w:pStyle w:val="TOC4"/>
        <w:rPr>
          <w:rFonts w:ascii="Calibri" w:hAnsi="Calibri"/>
          <w:sz w:val="22"/>
          <w:szCs w:val="22"/>
          <w:lang w:eastAsia="en-GB"/>
        </w:rPr>
      </w:pPr>
      <w:r>
        <w:t>7.4.</w:t>
      </w:r>
      <w:r w:rsidRPr="00327FA7">
        <w:t>4</w:t>
      </w:r>
      <w:r>
        <w:t>.2</w:t>
      </w:r>
      <w:r w:rsidRPr="004C6A02">
        <w:rPr>
          <w:rFonts w:ascii="Calibri" w:hAnsi="Calibri"/>
          <w:sz w:val="22"/>
          <w:szCs w:val="22"/>
          <w:lang w:eastAsia="en-GB"/>
        </w:rPr>
        <w:tab/>
      </w:r>
      <w:r>
        <w:t>Sx Association Setup Response</w:t>
      </w:r>
      <w:r>
        <w:tab/>
      </w:r>
      <w:r>
        <w:fldChar w:fldCharType="begin" w:fldLock="1"/>
      </w:r>
      <w:r>
        <w:instrText xml:space="preserve"> PAGEREF _Toc533190637 \h </w:instrText>
      </w:r>
      <w:r>
        <w:fldChar w:fldCharType="separate"/>
      </w:r>
      <w:r>
        <w:t>66</w:t>
      </w:r>
      <w:r>
        <w:fldChar w:fldCharType="end"/>
      </w:r>
    </w:p>
    <w:p w:rsidR="007D5374" w:rsidRPr="004C6A02" w:rsidRDefault="007D5374">
      <w:pPr>
        <w:pStyle w:val="TOC4"/>
        <w:rPr>
          <w:rFonts w:ascii="Calibri" w:hAnsi="Calibri"/>
          <w:sz w:val="22"/>
          <w:szCs w:val="22"/>
          <w:lang w:eastAsia="en-GB"/>
        </w:rPr>
      </w:pPr>
      <w:r>
        <w:t>7.4.</w:t>
      </w:r>
      <w:r w:rsidRPr="00327FA7">
        <w:t>4</w:t>
      </w:r>
      <w:r>
        <w:t>.3</w:t>
      </w:r>
      <w:r w:rsidRPr="004C6A02">
        <w:rPr>
          <w:rFonts w:ascii="Calibri" w:hAnsi="Calibri"/>
          <w:sz w:val="22"/>
          <w:szCs w:val="22"/>
          <w:lang w:eastAsia="en-GB"/>
        </w:rPr>
        <w:tab/>
      </w:r>
      <w:r>
        <w:t>Sx Association Update Request</w:t>
      </w:r>
      <w:r>
        <w:tab/>
      </w:r>
      <w:r>
        <w:fldChar w:fldCharType="begin" w:fldLock="1"/>
      </w:r>
      <w:r>
        <w:instrText xml:space="preserve"> PAGEREF _Toc533190638 \h </w:instrText>
      </w:r>
      <w:r>
        <w:fldChar w:fldCharType="separate"/>
      </w:r>
      <w:r>
        <w:t>67</w:t>
      </w:r>
      <w:r>
        <w:fldChar w:fldCharType="end"/>
      </w:r>
    </w:p>
    <w:p w:rsidR="007D5374" w:rsidRPr="004C6A02" w:rsidRDefault="007D5374">
      <w:pPr>
        <w:pStyle w:val="TOC4"/>
        <w:rPr>
          <w:rFonts w:ascii="Calibri" w:hAnsi="Calibri"/>
          <w:sz w:val="22"/>
          <w:szCs w:val="22"/>
          <w:lang w:eastAsia="en-GB"/>
        </w:rPr>
      </w:pPr>
      <w:r>
        <w:t>7.4.</w:t>
      </w:r>
      <w:r w:rsidRPr="00327FA7">
        <w:t>4</w:t>
      </w:r>
      <w:r>
        <w:t>.4</w:t>
      </w:r>
      <w:r w:rsidRPr="004C6A02">
        <w:rPr>
          <w:rFonts w:ascii="Calibri" w:hAnsi="Calibri"/>
          <w:sz w:val="22"/>
          <w:szCs w:val="22"/>
          <w:lang w:eastAsia="en-GB"/>
        </w:rPr>
        <w:tab/>
      </w:r>
      <w:r>
        <w:t>Sx Association Update Response</w:t>
      </w:r>
      <w:r>
        <w:tab/>
      </w:r>
      <w:r>
        <w:fldChar w:fldCharType="begin" w:fldLock="1"/>
      </w:r>
      <w:r>
        <w:instrText xml:space="preserve"> PAGEREF _Toc533190639 \h </w:instrText>
      </w:r>
      <w:r>
        <w:fldChar w:fldCharType="separate"/>
      </w:r>
      <w:r>
        <w:t>67</w:t>
      </w:r>
      <w:r>
        <w:fldChar w:fldCharType="end"/>
      </w:r>
    </w:p>
    <w:p w:rsidR="007D5374" w:rsidRPr="004C6A02" w:rsidRDefault="007D5374">
      <w:pPr>
        <w:pStyle w:val="TOC4"/>
        <w:rPr>
          <w:rFonts w:ascii="Calibri" w:hAnsi="Calibri"/>
          <w:sz w:val="22"/>
          <w:szCs w:val="22"/>
          <w:lang w:eastAsia="en-GB"/>
        </w:rPr>
      </w:pPr>
      <w:r>
        <w:t>7.4.</w:t>
      </w:r>
      <w:r w:rsidRPr="00327FA7">
        <w:t>4</w:t>
      </w:r>
      <w:r>
        <w:t>.5</w:t>
      </w:r>
      <w:r w:rsidRPr="004C6A02">
        <w:rPr>
          <w:rFonts w:ascii="Calibri" w:hAnsi="Calibri"/>
          <w:sz w:val="22"/>
          <w:szCs w:val="22"/>
          <w:lang w:eastAsia="en-GB"/>
        </w:rPr>
        <w:tab/>
      </w:r>
      <w:r>
        <w:t>Sx Association Release Request</w:t>
      </w:r>
      <w:r>
        <w:tab/>
      </w:r>
      <w:r>
        <w:fldChar w:fldCharType="begin" w:fldLock="1"/>
      </w:r>
      <w:r>
        <w:instrText xml:space="preserve"> PAGEREF _Toc533190640 \h </w:instrText>
      </w:r>
      <w:r>
        <w:fldChar w:fldCharType="separate"/>
      </w:r>
      <w:r>
        <w:t>67</w:t>
      </w:r>
      <w:r>
        <w:fldChar w:fldCharType="end"/>
      </w:r>
    </w:p>
    <w:p w:rsidR="007D5374" w:rsidRPr="004C6A02" w:rsidRDefault="007D5374">
      <w:pPr>
        <w:pStyle w:val="TOC4"/>
        <w:rPr>
          <w:rFonts w:ascii="Calibri" w:hAnsi="Calibri"/>
          <w:sz w:val="22"/>
          <w:szCs w:val="22"/>
          <w:lang w:eastAsia="en-GB"/>
        </w:rPr>
      </w:pPr>
      <w:r>
        <w:t>7.4.</w:t>
      </w:r>
      <w:r w:rsidRPr="00327FA7">
        <w:t>4</w:t>
      </w:r>
      <w:r>
        <w:t>.6</w:t>
      </w:r>
      <w:r w:rsidRPr="004C6A02">
        <w:rPr>
          <w:rFonts w:ascii="Calibri" w:hAnsi="Calibri"/>
          <w:sz w:val="22"/>
          <w:szCs w:val="22"/>
          <w:lang w:eastAsia="en-GB"/>
        </w:rPr>
        <w:tab/>
      </w:r>
      <w:r>
        <w:t>Sx Association Release Response</w:t>
      </w:r>
      <w:r>
        <w:tab/>
      </w:r>
      <w:r>
        <w:fldChar w:fldCharType="begin" w:fldLock="1"/>
      </w:r>
      <w:r>
        <w:instrText xml:space="preserve"> PAGEREF _Toc533190641 \h </w:instrText>
      </w:r>
      <w:r>
        <w:fldChar w:fldCharType="separate"/>
      </w:r>
      <w:r>
        <w:t>68</w:t>
      </w:r>
      <w:r>
        <w:fldChar w:fldCharType="end"/>
      </w:r>
    </w:p>
    <w:p w:rsidR="007D5374" w:rsidRPr="004C6A02" w:rsidRDefault="007D5374">
      <w:pPr>
        <w:pStyle w:val="TOC4"/>
        <w:rPr>
          <w:rFonts w:ascii="Calibri" w:hAnsi="Calibri"/>
          <w:sz w:val="22"/>
          <w:szCs w:val="22"/>
          <w:lang w:eastAsia="en-GB"/>
        </w:rPr>
      </w:pPr>
      <w:r>
        <w:t>7.4.</w:t>
      </w:r>
      <w:r w:rsidRPr="00327FA7">
        <w:t>4</w:t>
      </w:r>
      <w:r>
        <w:t>.</w:t>
      </w:r>
      <w:r w:rsidRPr="00327FA7">
        <w:t>7</w:t>
      </w:r>
      <w:r w:rsidRPr="004C6A02">
        <w:rPr>
          <w:rFonts w:ascii="Calibri" w:hAnsi="Calibri"/>
          <w:sz w:val="22"/>
          <w:szCs w:val="22"/>
          <w:lang w:eastAsia="en-GB"/>
        </w:rPr>
        <w:tab/>
      </w:r>
      <w:r>
        <w:t>Sx Version Not Supported Response</w:t>
      </w:r>
      <w:r>
        <w:tab/>
      </w:r>
      <w:r>
        <w:fldChar w:fldCharType="begin" w:fldLock="1"/>
      </w:r>
      <w:r>
        <w:instrText xml:space="preserve"> PAGEREF _Toc533190642 \h </w:instrText>
      </w:r>
      <w:r>
        <w:fldChar w:fldCharType="separate"/>
      </w:r>
      <w:r>
        <w:t>68</w:t>
      </w:r>
      <w:r>
        <w:fldChar w:fldCharType="end"/>
      </w:r>
    </w:p>
    <w:p w:rsidR="007D5374" w:rsidRPr="004C6A02" w:rsidRDefault="007D5374">
      <w:pPr>
        <w:pStyle w:val="TOC3"/>
        <w:rPr>
          <w:rFonts w:ascii="Calibri" w:hAnsi="Calibri"/>
          <w:sz w:val="22"/>
          <w:szCs w:val="22"/>
          <w:lang w:eastAsia="en-GB"/>
        </w:rPr>
      </w:pPr>
      <w:r w:rsidRPr="007D5374">
        <w:t>7.4.5</w:t>
      </w:r>
      <w:r w:rsidRPr="004C6A02">
        <w:rPr>
          <w:rFonts w:ascii="Calibri" w:hAnsi="Calibri"/>
          <w:sz w:val="22"/>
          <w:szCs w:val="22"/>
          <w:lang w:eastAsia="en-GB"/>
        </w:rPr>
        <w:tab/>
      </w:r>
      <w:r w:rsidRPr="00327FA7">
        <w:rPr>
          <w:rFonts w:eastAsia="SimSun"/>
          <w:lang w:val="en-US"/>
        </w:rPr>
        <w:t xml:space="preserve">Sx </w:t>
      </w:r>
      <w:r w:rsidRPr="00327FA7">
        <w:rPr>
          <w:rFonts w:eastAsia="SimSun"/>
          <w:lang w:eastAsia="zh-CN"/>
        </w:rPr>
        <w:t>Node Report Procedure</w:t>
      </w:r>
      <w:r>
        <w:tab/>
      </w:r>
      <w:r>
        <w:fldChar w:fldCharType="begin" w:fldLock="1"/>
      </w:r>
      <w:r>
        <w:instrText xml:space="preserve"> PAGEREF _Toc533190643 \h </w:instrText>
      </w:r>
      <w:r>
        <w:fldChar w:fldCharType="separate"/>
      </w:r>
      <w:r>
        <w:t>68</w:t>
      </w:r>
      <w:r>
        <w:fldChar w:fldCharType="end"/>
      </w:r>
    </w:p>
    <w:p w:rsidR="007D5374" w:rsidRPr="004C6A02" w:rsidRDefault="007D5374">
      <w:pPr>
        <w:pStyle w:val="TOC4"/>
        <w:rPr>
          <w:rFonts w:ascii="Calibri" w:hAnsi="Calibri"/>
          <w:sz w:val="22"/>
          <w:szCs w:val="22"/>
          <w:lang w:eastAsia="en-GB"/>
        </w:rPr>
      </w:pPr>
      <w:r w:rsidRPr="007D5374">
        <w:t>7.4.5.1</w:t>
      </w:r>
      <w:r w:rsidRPr="004C6A02">
        <w:rPr>
          <w:rFonts w:ascii="Calibri" w:hAnsi="Calibri"/>
          <w:sz w:val="22"/>
          <w:szCs w:val="22"/>
          <w:lang w:eastAsia="en-GB"/>
        </w:rPr>
        <w:tab/>
      </w:r>
      <w:r w:rsidRPr="00327FA7">
        <w:rPr>
          <w:rFonts w:eastAsia="SimSun"/>
          <w:lang w:val="fr-FR"/>
        </w:rPr>
        <w:t xml:space="preserve">Sx </w:t>
      </w:r>
      <w:r w:rsidRPr="00327FA7">
        <w:rPr>
          <w:rFonts w:eastAsia="SimSun"/>
          <w:lang w:val="fr-FR" w:eastAsia="zh-CN"/>
        </w:rPr>
        <w:t>Node Report Request</w:t>
      </w:r>
      <w:r>
        <w:tab/>
      </w:r>
      <w:r>
        <w:fldChar w:fldCharType="begin" w:fldLock="1"/>
      </w:r>
      <w:r>
        <w:instrText xml:space="preserve"> PAGEREF _Toc533190644 \h </w:instrText>
      </w:r>
      <w:r>
        <w:fldChar w:fldCharType="separate"/>
      </w:r>
      <w:r>
        <w:t>68</w:t>
      </w:r>
      <w:r>
        <w:fldChar w:fldCharType="end"/>
      </w:r>
    </w:p>
    <w:p w:rsidR="007D5374" w:rsidRPr="004C6A02" w:rsidRDefault="007D5374">
      <w:pPr>
        <w:pStyle w:val="TOC5"/>
        <w:rPr>
          <w:rFonts w:ascii="Calibri" w:hAnsi="Calibri"/>
          <w:sz w:val="22"/>
          <w:szCs w:val="22"/>
          <w:lang w:eastAsia="en-GB"/>
        </w:rPr>
      </w:pPr>
      <w:r w:rsidRPr="007D5374">
        <w:t>7.4.5.1.1</w:t>
      </w:r>
      <w:r w:rsidRPr="004C6A02">
        <w:rPr>
          <w:rFonts w:ascii="Calibri" w:hAnsi="Calibri"/>
          <w:sz w:val="22"/>
          <w:szCs w:val="22"/>
          <w:lang w:eastAsia="en-GB"/>
        </w:rPr>
        <w:tab/>
      </w:r>
      <w:r w:rsidRPr="00327FA7">
        <w:rPr>
          <w:rFonts w:eastAsia="SimSun"/>
          <w:lang w:val="fr-FR"/>
        </w:rPr>
        <w:t>General</w:t>
      </w:r>
      <w:r>
        <w:tab/>
      </w:r>
      <w:r>
        <w:fldChar w:fldCharType="begin" w:fldLock="1"/>
      </w:r>
      <w:r>
        <w:instrText xml:space="preserve"> PAGEREF _Toc533190645 \h </w:instrText>
      </w:r>
      <w:r>
        <w:fldChar w:fldCharType="separate"/>
      </w:r>
      <w:r>
        <w:t>68</w:t>
      </w:r>
      <w:r>
        <w:fldChar w:fldCharType="end"/>
      </w:r>
    </w:p>
    <w:p w:rsidR="007D5374" w:rsidRPr="004C6A02" w:rsidRDefault="007D5374">
      <w:pPr>
        <w:pStyle w:val="TOC5"/>
        <w:rPr>
          <w:rFonts w:ascii="Calibri" w:hAnsi="Calibri"/>
          <w:sz w:val="22"/>
          <w:szCs w:val="22"/>
          <w:lang w:eastAsia="en-GB"/>
        </w:rPr>
      </w:pPr>
      <w:r w:rsidRPr="007D5374">
        <w:t>7.4.5.1.2</w:t>
      </w:r>
      <w:r w:rsidRPr="004C6A02">
        <w:rPr>
          <w:rFonts w:ascii="Calibri" w:hAnsi="Calibri"/>
          <w:sz w:val="22"/>
          <w:szCs w:val="22"/>
          <w:lang w:eastAsia="en-GB"/>
        </w:rPr>
        <w:tab/>
      </w:r>
      <w:r w:rsidRPr="00327FA7">
        <w:rPr>
          <w:rFonts w:eastAsia="SimSun"/>
          <w:lang w:val="en-US"/>
        </w:rPr>
        <w:t>User Plane Path Failure Report IE within Sx Node Report Request</w:t>
      </w:r>
      <w:r>
        <w:tab/>
      </w:r>
      <w:r>
        <w:fldChar w:fldCharType="begin" w:fldLock="1"/>
      </w:r>
      <w:r>
        <w:instrText xml:space="preserve"> PAGEREF _Toc533190646 \h </w:instrText>
      </w:r>
      <w:r>
        <w:fldChar w:fldCharType="separate"/>
      </w:r>
      <w:r>
        <w:t>68</w:t>
      </w:r>
      <w:r>
        <w:fldChar w:fldCharType="end"/>
      </w:r>
    </w:p>
    <w:p w:rsidR="007D5374" w:rsidRPr="004C6A02" w:rsidRDefault="007D5374">
      <w:pPr>
        <w:pStyle w:val="TOC4"/>
        <w:rPr>
          <w:rFonts w:ascii="Calibri" w:hAnsi="Calibri"/>
          <w:sz w:val="22"/>
          <w:szCs w:val="22"/>
          <w:lang w:eastAsia="en-GB"/>
        </w:rPr>
      </w:pPr>
      <w:r w:rsidRPr="007D5374">
        <w:t>7.4.5.</w:t>
      </w:r>
      <w:r w:rsidRPr="007D5374">
        <w:rPr>
          <w:lang w:eastAsia="zh-CN"/>
        </w:rPr>
        <w:t>2</w:t>
      </w:r>
      <w:r w:rsidRPr="004C6A02">
        <w:rPr>
          <w:rFonts w:ascii="Calibri" w:hAnsi="Calibri"/>
          <w:sz w:val="22"/>
          <w:szCs w:val="22"/>
          <w:lang w:eastAsia="en-GB"/>
        </w:rPr>
        <w:tab/>
      </w:r>
      <w:r w:rsidRPr="00327FA7">
        <w:rPr>
          <w:rFonts w:eastAsia="SimSun"/>
          <w:lang w:val="fr-FR"/>
        </w:rPr>
        <w:t xml:space="preserve">Sx </w:t>
      </w:r>
      <w:r w:rsidRPr="00327FA7">
        <w:rPr>
          <w:rFonts w:eastAsia="SimSun"/>
          <w:lang w:val="fr-FR" w:eastAsia="zh-CN"/>
        </w:rPr>
        <w:t>Node Report Response</w:t>
      </w:r>
      <w:r>
        <w:tab/>
      </w:r>
      <w:r>
        <w:fldChar w:fldCharType="begin" w:fldLock="1"/>
      </w:r>
      <w:r>
        <w:instrText xml:space="preserve"> PAGEREF _Toc533190647 \h </w:instrText>
      </w:r>
      <w:r>
        <w:fldChar w:fldCharType="separate"/>
      </w:r>
      <w:r>
        <w:t>69</w:t>
      </w:r>
      <w:r>
        <w:fldChar w:fldCharType="end"/>
      </w:r>
    </w:p>
    <w:p w:rsidR="007D5374" w:rsidRPr="004C6A02" w:rsidRDefault="007D5374">
      <w:pPr>
        <w:pStyle w:val="TOC5"/>
        <w:rPr>
          <w:rFonts w:ascii="Calibri" w:hAnsi="Calibri"/>
          <w:sz w:val="22"/>
          <w:szCs w:val="22"/>
          <w:lang w:eastAsia="en-GB"/>
        </w:rPr>
      </w:pPr>
      <w:r w:rsidRPr="007D5374">
        <w:t>7.4.5.2.1</w:t>
      </w:r>
      <w:r w:rsidRPr="004C6A02">
        <w:rPr>
          <w:rFonts w:ascii="Calibri" w:hAnsi="Calibri"/>
          <w:sz w:val="22"/>
          <w:szCs w:val="22"/>
          <w:lang w:eastAsia="en-GB"/>
        </w:rPr>
        <w:tab/>
      </w:r>
      <w:r w:rsidRPr="00327FA7">
        <w:rPr>
          <w:rFonts w:eastAsia="SimSun"/>
          <w:lang w:val="en-US"/>
        </w:rPr>
        <w:t>General</w:t>
      </w:r>
      <w:r>
        <w:tab/>
      </w:r>
      <w:r>
        <w:fldChar w:fldCharType="begin" w:fldLock="1"/>
      </w:r>
      <w:r>
        <w:instrText xml:space="preserve"> PAGEREF _Toc533190648 \h </w:instrText>
      </w:r>
      <w:r>
        <w:fldChar w:fldCharType="separate"/>
      </w:r>
      <w:r>
        <w:t>69</w:t>
      </w:r>
      <w:r>
        <w:fldChar w:fldCharType="end"/>
      </w:r>
    </w:p>
    <w:p w:rsidR="007D5374" w:rsidRPr="004C6A02" w:rsidRDefault="007D5374">
      <w:pPr>
        <w:pStyle w:val="TOC3"/>
        <w:rPr>
          <w:rFonts w:ascii="Calibri" w:hAnsi="Calibri"/>
          <w:sz w:val="22"/>
          <w:szCs w:val="22"/>
          <w:lang w:eastAsia="en-GB"/>
        </w:rPr>
      </w:pPr>
      <w:r w:rsidRPr="00327FA7">
        <w:t>7.4.6</w:t>
      </w:r>
      <w:r w:rsidRPr="004C6A02">
        <w:rPr>
          <w:rFonts w:ascii="Calibri" w:hAnsi="Calibri"/>
          <w:sz w:val="22"/>
          <w:szCs w:val="22"/>
          <w:lang w:eastAsia="en-GB"/>
        </w:rPr>
        <w:tab/>
      </w:r>
      <w:r>
        <w:t xml:space="preserve">Sx </w:t>
      </w:r>
      <w:r w:rsidRPr="00327FA7">
        <w:t>Session Set</w:t>
      </w:r>
      <w:r>
        <w:t xml:space="preserve"> Delet</w:t>
      </w:r>
      <w:r w:rsidRPr="00327FA7">
        <w:t>ion</w:t>
      </w:r>
      <w:r>
        <w:tab/>
      </w:r>
      <w:r>
        <w:fldChar w:fldCharType="begin" w:fldLock="1"/>
      </w:r>
      <w:r>
        <w:instrText xml:space="preserve"> PAGEREF _Toc533190649 \h </w:instrText>
      </w:r>
      <w:r>
        <w:fldChar w:fldCharType="separate"/>
      </w:r>
      <w:r>
        <w:t>69</w:t>
      </w:r>
      <w:r>
        <w:fldChar w:fldCharType="end"/>
      </w:r>
    </w:p>
    <w:p w:rsidR="007D5374" w:rsidRPr="004C6A02" w:rsidRDefault="007D5374">
      <w:pPr>
        <w:pStyle w:val="TOC4"/>
        <w:rPr>
          <w:rFonts w:ascii="Calibri" w:hAnsi="Calibri"/>
          <w:sz w:val="22"/>
          <w:szCs w:val="22"/>
          <w:lang w:eastAsia="en-GB"/>
        </w:rPr>
      </w:pPr>
      <w:r>
        <w:t>7.</w:t>
      </w:r>
      <w:r w:rsidRPr="00327FA7">
        <w:t>4</w:t>
      </w:r>
      <w:r>
        <w:t>.</w:t>
      </w:r>
      <w:r w:rsidRPr="00327FA7">
        <w:t>6.1</w:t>
      </w:r>
      <w:r w:rsidRPr="004C6A02">
        <w:rPr>
          <w:rFonts w:ascii="Calibri" w:hAnsi="Calibri"/>
          <w:sz w:val="22"/>
          <w:szCs w:val="22"/>
          <w:lang w:eastAsia="en-GB"/>
        </w:rPr>
        <w:tab/>
      </w:r>
      <w:r>
        <w:t xml:space="preserve">Sx </w:t>
      </w:r>
      <w:r w:rsidRPr="00327FA7">
        <w:t xml:space="preserve">Session Set </w:t>
      </w:r>
      <w:r>
        <w:t>Delet</w:t>
      </w:r>
      <w:r w:rsidRPr="00327FA7">
        <w:t>ion</w:t>
      </w:r>
      <w:r>
        <w:t xml:space="preserve"> Request</w:t>
      </w:r>
      <w:r>
        <w:tab/>
      </w:r>
      <w:r>
        <w:fldChar w:fldCharType="begin" w:fldLock="1"/>
      </w:r>
      <w:r>
        <w:instrText xml:space="preserve"> PAGEREF _Toc533190650 \h </w:instrText>
      </w:r>
      <w:r>
        <w:fldChar w:fldCharType="separate"/>
      </w:r>
      <w:r>
        <w:t>69</w:t>
      </w:r>
      <w:r>
        <w:fldChar w:fldCharType="end"/>
      </w:r>
    </w:p>
    <w:p w:rsidR="007D5374" w:rsidRPr="004C6A02" w:rsidRDefault="007D5374">
      <w:pPr>
        <w:pStyle w:val="TOC4"/>
        <w:rPr>
          <w:rFonts w:ascii="Calibri" w:hAnsi="Calibri"/>
          <w:sz w:val="22"/>
          <w:szCs w:val="22"/>
          <w:lang w:eastAsia="en-GB"/>
        </w:rPr>
      </w:pPr>
      <w:r>
        <w:t>7.</w:t>
      </w:r>
      <w:r w:rsidRPr="00327FA7">
        <w:t>4</w:t>
      </w:r>
      <w:r>
        <w:t>.</w:t>
      </w:r>
      <w:r w:rsidRPr="00327FA7">
        <w:t>6.2</w:t>
      </w:r>
      <w:r w:rsidRPr="004C6A02">
        <w:rPr>
          <w:rFonts w:ascii="Calibri" w:hAnsi="Calibri"/>
          <w:sz w:val="22"/>
          <w:szCs w:val="22"/>
          <w:lang w:eastAsia="en-GB"/>
        </w:rPr>
        <w:tab/>
      </w:r>
      <w:r w:rsidRPr="00327FA7">
        <w:rPr>
          <w:lang w:val="en-US"/>
        </w:rPr>
        <w:t xml:space="preserve">Sx Session Set </w:t>
      </w:r>
      <w:r>
        <w:t>Deletion Respo</w:t>
      </w:r>
      <w:r w:rsidRPr="00327FA7">
        <w:t>nse</w:t>
      </w:r>
      <w:r>
        <w:tab/>
      </w:r>
      <w:r>
        <w:fldChar w:fldCharType="begin" w:fldLock="1"/>
      </w:r>
      <w:r>
        <w:instrText xml:space="preserve"> PAGEREF _Toc533190651 \h </w:instrText>
      </w:r>
      <w:r>
        <w:fldChar w:fldCharType="separate"/>
      </w:r>
      <w:r>
        <w:t>69</w:t>
      </w:r>
      <w:r>
        <w:fldChar w:fldCharType="end"/>
      </w:r>
    </w:p>
    <w:p w:rsidR="007D5374" w:rsidRPr="004C6A02" w:rsidRDefault="007D5374">
      <w:pPr>
        <w:pStyle w:val="TOC2"/>
        <w:rPr>
          <w:rFonts w:ascii="Calibri" w:hAnsi="Calibri"/>
          <w:sz w:val="22"/>
          <w:szCs w:val="22"/>
          <w:lang w:eastAsia="en-GB"/>
        </w:rPr>
      </w:pPr>
      <w:r>
        <w:t>7.5</w:t>
      </w:r>
      <w:r w:rsidRPr="004C6A02">
        <w:rPr>
          <w:rFonts w:ascii="Calibri" w:hAnsi="Calibri"/>
          <w:sz w:val="22"/>
          <w:szCs w:val="22"/>
          <w:lang w:eastAsia="en-GB"/>
        </w:rPr>
        <w:tab/>
      </w:r>
      <w:r>
        <w:t>Sx Session Related Messages</w:t>
      </w:r>
      <w:r>
        <w:tab/>
      </w:r>
      <w:r>
        <w:fldChar w:fldCharType="begin" w:fldLock="1"/>
      </w:r>
      <w:r>
        <w:instrText xml:space="preserve"> PAGEREF _Toc533190652 \h </w:instrText>
      </w:r>
      <w:r>
        <w:fldChar w:fldCharType="separate"/>
      </w:r>
      <w:r>
        <w:t>70</w:t>
      </w:r>
      <w:r>
        <w:fldChar w:fldCharType="end"/>
      </w:r>
    </w:p>
    <w:p w:rsidR="007D5374" w:rsidRPr="004C6A02" w:rsidRDefault="007D5374">
      <w:pPr>
        <w:pStyle w:val="TOC3"/>
        <w:rPr>
          <w:rFonts w:ascii="Calibri" w:hAnsi="Calibri"/>
          <w:sz w:val="22"/>
          <w:szCs w:val="22"/>
          <w:lang w:eastAsia="en-GB"/>
        </w:rPr>
      </w:pPr>
      <w:r>
        <w:t>7.5.1</w:t>
      </w:r>
      <w:r w:rsidRPr="004C6A02">
        <w:rPr>
          <w:rFonts w:ascii="Calibri" w:hAnsi="Calibri"/>
          <w:sz w:val="22"/>
          <w:szCs w:val="22"/>
          <w:lang w:eastAsia="en-GB"/>
        </w:rPr>
        <w:tab/>
      </w:r>
      <w:r w:rsidRPr="00327FA7">
        <w:rPr>
          <w:lang w:val="en-US"/>
        </w:rPr>
        <w:t>General</w:t>
      </w:r>
      <w:r>
        <w:tab/>
      </w:r>
      <w:r>
        <w:fldChar w:fldCharType="begin" w:fldLock="1"/>
      </w:r>
      <w:r>
        <w:instrText xml:space="preserve"> PAGEREF _Toc533190653 \h </w:instrText>
      </w:r>
      <w:r>
        <w:fldChar w:fldCharType="separate"/>
      </w:r>
      <w:r>
        <w:t>70</w:t>
      </w:r>
      <w:r>
        <w:fldChar w:fldCharType="end"/>
      </w:r>
    </w:p>
    <w:p w:rsidR="007D5374" w:rsidRPr="004C6A02" w:rsidRDefault="007D5374">
      <w:pPr>
        <w:pStyle w:val="TOC3"/>
        <w:rPr>
          <w:rFonts w:ascii="Calibri" w:hAnsi="Calibri"/>
          <w:sz w:val="22"/>
          <w:szCs w:val="22"/>
          <w:lang w:eastAsia="en-GB"/>
        </w:rPr>
      </w:pPr>
      <w:r>
        <w:t>7.5.2</w:t>
      </w:r>
      <w:r w:rsidRPr="004C6A02">
        <w:rPr>
          <w:rFonts w:ascii="Calibri" w:hAnsi="Calibri"/>
          <w:sz w:val="22"/>
          <w:szCs w:val="22"/>
          <w:lang w:eastAsia="en-GB"/>
        </w:rPr>
        <w:tab/>
      </w:r>
      <w:r w:rsidRPr="00327FA7">
        <w:rPr>
          <w:lang w:val="en-US"/>
        </w:rPr>
        <w:t xml:space="preserve">Sx </w:t>
      </w:r>
      <w:r>
        <w:t>Session Establishment Request</w:t>
      </w:r>
      <w:r>
        <w:tab/>
      </w:r>
      <w:r>
        <w:fldChar w:fldCharType="begin" w:fldLock="1"/>
      </w:r>
      <w:r>
        <w:instrText xml:space="preserve"> PAGEREF _Toc533190654 \h </w:instrText>
      </w:r>
      <w:r>
        <w:fldChar w:fldCharType="separate"/>
      </w:r>
      <w:r>
        <w:t>70</w:t>
      </w:r>
      <w:r>
        <w:fldChar w:fldCharType="end"/>
      </w:r>
    </w:p>
    <w:p w:rsidR="007D5374" w:rsidRPr="004C6A02" w:rsidRDefault="007D5374">
      <w:pPr>
        <w:pStyle w:val="TOC4"/>
        <w:rPr>
          <w:rFonts w:ascii="Calibri" w:hAnsi="Calibri"/>
          <w:sz w:val="22"/>
          <w:szCs w:val="22"/>
          <w:lang w:eastAsia="en-GB"/>
        </w:rPr>
      </w:pPr>
      <w:r>
        <w:t>7.5.2</w:t>
      </w:r>
      <w:r w:rsidRPr="00327FA7">
        <w:t>.1</w:t>
      </w:r>
      <w:r w:rsidRPr="004C6A02">
        <w:rPr>
          <w:rFonts w:ascii="Calibri" w:hAnsi="Calibri"/>
          <w:sz w:val="22"/>
          <w:szCs w:val="22"/>
          <w:lang w:eastAsia="en-GB"/>
        </w:rPr>
        <w:tab/>
      </w:r>
      <w:r w:rsidRPr="00327FA7">
        <w:t>General</w:t>
      </w:r>
      <w:r>
        <w:tab/>
      </w:r>
      <w:r>
        <w:fldChar w:fldCharType="begin" w:fldLock="1"/>
      </w:r>
      <w:r>
        <w:instrText xml:space="preserve"> PAGEREF _Toc533190655 \h </w:instrText>
      </w:r>
      <w:r>
        <w:fldChar w:fldCharType="separate"/>
      </w:r>
      <w:r>
        <w:t>70</w:t>
      </w:r>
      <w:r>
        <w:fldChar w:fldCharType="end"/>
      </w:r>
    </w:p>
    <w:p w:rsidR="007D5374" w:rsidRPr="004C6A02" w:rsidRDefault="007D5374">
      <w:pPr>
        <w:pStyle w:val="TOC4"/>
        <w:rPr>
          <w:rFonts w:ascii="Calibri" w:hAnsi="Calibri"/>
          <w:sz w:val="22"/>
          <w:szCs w:val="22"/>
          <w:lang w:eastAsia="en-GB"/>
        </w:rPr>
      </w:pPr>
      <w:r>
        <w:t>7.5.2</w:t>
      </w:r>
      <w:r w:rsidRPr="00327FA7">
        <w:t>.2</w:t>
      </w:r>
      <w:r w:rsidRPr="004C6A02">
        <w:rPr>
          <w:rFonts w:ascii="Calibri" w:hAnsi="Calibri"/>
          <w:sz w:val="22"/>
          <w:szCs w:val="22"/>
          <w:lang w:eastAsia="en-GB"/>
        </w:rPr>
        <w:tab/>
      </w:r>
      <w:r>
        <w:t>Create PDR IE within Sx Session Establishment Request</w:t>
      </w:r>
      <w:r>
        <w:tab/>
      </w:r>
      <w:r>
        <w:fldChar w:fldCharType="begin" w:fldLock="1"/>
      </w:r>
      <w:r>
        <w:instrText xml:space="preserve"> PAGEREF _Toc533190656 \h </w:instrText>
      </w:r>
      <w:r>
        <w:fldChar w:fldCharType="separate"/>
      </w:r>
      <w:r>
        <w:t>72</w:t>
      </w:r>
      <w:r>
        <w:fldChar w:fldCharType="end"/>
      </w:r>
    </w:p>
    <w:p w:rsidR="007D5374" w:rsidRPr="004C6A02" w:rsidRDefault="007D5374">
      <w:pPr>
        <w:pStyle w:val="TOC4"/>
        <w:rPr>
          <w:rFonts w:ascii="Calibri" w:hAnsi="Calibri"/>
          <w:sz w:val="22"/>
          <w:szCs w:val="22"/>
          <w:lang w:eastAsia="en-GB"/>
        </w:rPr>
      </w:pPr>
      <w:r>
        <w:t>7.5.2</w:t>
      </w:r>
      <w:r w:rsidRPr="00327FA7">
        <w:t>.3</w:t>
      </w:r>
      <w:r w:rsidRPr="004C6A02">
        <w:rPr>
          <w:rFonts w:ascii="Calibri" w:hAnsi="Calibri"/>
          <w:sz w:val="22"/>
          <w:szCs w:val="22"/>
          <w:lang w:eastAsia="en-GB"/>
        </w:rPr>
        <w:tab/>
      </w:r>
      <w:r>
        <w:t>Create FAR</w:t>
      </w:r>
      <w:r w:rsidRPr="00327FA7">
        <w:rPr>
          <w:lang w:val="en-US"/>
        </w:rPr>
        <w:t xml:space="preserve"> IE</w:t>
      </w:r>
      <w:r>
        <w:t xml:space="preserve"> within Sx Session Establishment Request</w:t>
      </w:r>
      <w:r>
        <w:tab/>
      </w:r>
      <w:r>
        <w:fldChar w:fldCharType="begin" w:fldLock="1"/>
      </w:r>
      <w:r>
        <w:instrText xml:space="preserve"> PAGEREF _Toc533190657 \h </w:instrText>
      </w:r>
      <w:r>
        <w:fldChar w:fldCharType="separate"/>
      </w:r>
      <w:r>
        <w:t>73</w:t>
      </w:r>
      <w:r>
        <w:fldChar w:fldCharType="end"/>
      </w:r>
    </w:p>
    <w:p w:rsidR="007D5374" w:rsidRPr="004C6A02" w:rsidRDefault="007D5374">
      <w:pPr>
        <w:pStyle w:val="TOC4"/>
        <w:rPr>
          <w:rFonts w:ascii="Calibri" w:hAnsi="Calibri"/>
          <w:sz w:val="22"/>
          <w:szCs w:val="22"/>
          <w:lang w:eastAsia="en-GB"/>
        </w:rPr>
      </w:pPr>
      <w:r>
        <w:t>7.5.2</w:t>
      </w:r>
      <w:r w:rsidRPr="00327FA7">
        <w:t>.4</w:t>
      </w:r>
      <w:r w:rsidRPr="004C6A02">
        <w:rPr>
          <w:rFonts w:ascii="Calibri" w:hAnsi="Calibri"/>
          <w:sz w:val="22"/>
          <w:szCs w:val="22"/>
          <w:lang w:eastAsia="en-GB"/>
        </w:rPr>
        <w:tab/>
      </w:r>
      <w:r>
        <w:t>Create URR IE within Sx Session Establishment Request</w:t>
      </w:r>
      <w:r>
        <w:tab/>
      </w:r>
      <w:r>
        <w:fldChar w:fldCharType="begin" w:fldLock="1"/>
      </w:r>
      <w:r>
        <w:instrText xml:space="preserve"> PAGEREF _Toc533190658 \h </w:instrText>
      </w:r>
      <w:r>
        <w:fldChar w:fldCharType="separate"/>
      </w:r>
      <w:r>
        <w:t>76</w:t>
      </w:r>
      <w:r>
        <w:fldChar w:fldCharType="end"/>
      </w:r>
    </w:p>
    <w:p w:rsidR="007D5374" w:rsidRPr="004C6A02" w:rsidRDefault="007D5374">
      <w:pPr>
        <w:pStyle w:val="TOC4"/>
        <w:rPr>
          <w:rFonts w:ascii="Calibri" w:hAnsi="Calibri"/>
          <w:sz w:val="22"/>
          <w:szCs w:val="22"/>
          <w:lang w:eastAsia="en-GB"/>
        </w:rPr>
      </w:pPr>
      <w:r>
        <w:t>7.5.2</w:t>
      </w:r>
      <w:r w:rsidRPr="00327FA7">
        <w:t>.5</w:t>
      </w:r>
      <w:r w:rsidRPr="004C6A02">
        <w:rPr>
          <w:rFonts w:ascii="Calibri" w:hAnsi="Calibri"/>
          <w:sz w:val="22"/>
          <w:szCs w:val="22"/>
          <w:lang w:eastAsia="en-GB"/>
        </w:rPr>
        <w:tab/>
      </w:r>
      <w:r>
        <w:t>Create QER IE within Sx Session Establishment Request</w:t>
      </w:r>
      <w:r>
        <w:tab/>
      </w:r>
      <w:r>
        <w:fldChar w:fldCharType="begin" w:fldLock="1"/>
      </w:r>
      <w:r>
        <w:instrText xml:space="preserve"> PAGEREF _Toc533190659 \h </w:instrText>
      </w:r>
      <w:r>
        <w:fldChar w:fldCharType="separate"/>
      </w:r>
      <w:r>
        <w:t>80</w:t>
      </w:r>
      <w:r>
        <w:fldChar w:fldCharType="end"/>
      </w:r>
    </w:p>
    <w:p w:rsidR="007D5374" w:rsidRPr="004C6A02" w:rsidRDefault="007D5374">
      <w:pPr>
        <w:pStyle w:val="TOC4"/>
        <w:rPr>
          <w:rFonts w:ascii="Calibri" w:hAnsi="Calibri"/>
          <w:sz w:val="22"/>
          <w:szCs w:val="22"/>
          <w:lang w:eastAsia="en-GB"/>
        </w:rPr>
      </w:pPr>
      <w:r>
        <w:t>7.5.2.</w:t>
      </w:r>
      <w:r w:rsidRPr="00327FA7">
        <w:t>6</w:t>
      </w:r>
      <w:r w:rsidRPr="004C6A02">
        <w:rPr>
          <w:rFonts w:ascii="Calibri" w:hAnsi="Calibri"/>
          <w:sz w:val="22"/>
          <w:szCs w:val="22"/>
          <w:lang w:eastAsia="en-GB"/>
        </w:rPr>
        <w:tab/>
      </w:r>
      <w:r>
        <w:t>Create BAR</w:t>
      </w:r>
      <w:r w:rsidRPr="00327FA7">
        <w:rPr>
          <w:lang w:val="en-US"/>
        </w:rPr>
        <w:t xml:space="preserve"> IE</w:t>
      </w:r>
      <w:r>
        <w:t xml:space="preserve"> within Sx Session Establishment Request</w:t>
      </w:r>
      <w:r>
        <w:tab/>
      </w:r>
      <w:r>
        <w:fldChar w:fldCharType="begin" w:fldLock="1"/>
      </w:r>
      <w:r>
        <w:instrText xml:space="preserve"> PAGEREF _Toc533190660 \h </w:instrText>
      </w:r>
      <w:r>
        <w:fldChar w:fldCharType="separate"/>
      </w:r>
      <w:r>
        <w:t>82</w:t>
      </w:r>
      <w:r>
        <w:fldChar w:fldCharType="end"/>
      </w:r>
    </w:p>
    <w:p w:rsidR="007D5374" w:rsidRPr="004C6A02" w:rsidRDefault="007D5374">
      <w:pPr>
        <w:pStyle w:val="TOC4"/>
        <w:rPr>
          <w:rFonts w:ascii="Calibri" w:hAnsi="Calibri"/>
          <w:sz w:val="22"/>
          <w:szCs w:val="22"/>
          <w:lang w:eastAsia="en-GB"/>
        </w:rPr>
      </w:pPr>
      <w:r>
        <w:t>7.5.2</w:t>
      </w:r>
      <w:r w:rsidRPr="00327FA7">
        <w:t>.7</w:t>
      </w:r>
      <w:r w:rsidRPr="004C6A02">
        <w:rPr>
          <w:rFonts w:ascii="Calibri" w:hAnsi="Calibri"/>
          <w:sz w:val="22"/>
          <w:szCs w:val="22"/>
          <w:lang w:eastAsia="en-GB"/>
        </w:rPr>
        <w:tab/>
      </w:r>
      <w:r>
        <w:t xml:space="preserve">Create </w:t>
      </w:r>
      <w:r w:rsidRPr="00327FA7">
        <w:rPr>
          <w:lang w:val="en-US"/>
        </w:rPr>
        <w:t>Traffic Endpoint</w:t>
      </w:r>
      <w:r>
        <w:t xml:space="preserve"> IE within Sx Session Establishment Request</w:t>
      </w:r>
      <w:r>
        <w:tab/>
      </w:r>
      <w:r>
        <w:fldChar w:fldCharType="begin" w:fldLock="1"/>
      </w:r>
      <w:r>
        <w:instrText xml:space="preserve"> PAGEREF _Toc533190661 \h </w:instrText>
      </w:r>
      <w:r>
        <w:fldChar w:fldCharType="separate"/>
      </w:r>
      <w:r>
        <w:t>82</w:t>
      </w:r>
      <w:r>
        <w:fldChar w:fldCharType="end"/>
      </w:r>
    </w:p>
    <w:p w:rsidR="007D5374" w:rsidRPr="004C6A02" w:rsidRDefault="007D5374">
      <w:pPr>
        <w:pStyle w:val="TOC3"/>
        <w:rPr>
          <w:rFonts w:ascii="Calibri" w:hAnsi="Calibri"/>
          <w:sz w:val="22"/>
          <w:szCs w:val="22"/>
          <w:lang w:eastAsia="en-GB"/>
        </w:rPr>
      </w:pPr>
      <w:r>
        <w:t>7.5.3</w:t>
      </w:r>
      <w:r w:rsidRPr="004C6A02">
        <w:rPr>
          <w:rFonts w:ascii="Calibri" w:hAnsi="Calibri"/>
          <w:sz w:val="22"/>
          <w:szCs w:val="22"/>
          <w:lang w:eastAsia="en-GB"/>
        </w:rPr>
        <w:tab/>
      </w:r>
      <w:r w:rsidRPr="00327FA7">
        <w:rPr>
          <w:lang w:val="en-US"/>
        </w:rPr>
        <w:t xml:space="preserve">Sx </w:t>
      </w:r>
      <w:r>
        <w:t>Session Establishment Response</w:t>
      </w:r>
      <w:r>
        <w:tab/>
      </w:r>
      <w:r>
        <w:fldChar w:fldCharType="begin" w:fldLock="1"/>
      </w:r>
      <w:r>
        <w:instrText xml:space="preserve"> PAGEREF _Toc533190662 \h </w:instrText>
      </w:r>
      <w:r>
        <w:fldChar w:fldCharType="separate"/>
      </w:r>
      <w:r>
        <w:t>83</w:t>
      </w:r>
      <w:r>
        <w:fldChar w:fldCharType="end"/>
      </w:r>
    </w:p>
    <w:p w:rsidR="007D5374" w:rsidRPr="004C6A02" w:rsidRDefault="007D5374">
      <w:pPr>
        <w:pStyle w:val="TOC4"/>
        <w:rPr>
          <w:rFonts w:ascii="Calibri" w:hAnsi="Calibri"/>
          <w:sz w:val="22"/>
          <w:szCs w:val="22"/>
          <w:lang w:eastAsia="en-GB"/>
        </w:rPr>
      </w:pPr>
      <w:r>
        <w:t>7.5.3</w:t>
      </w:r>
      <w:r w:rsidRPr="00327FA7">
        <w:t>.1</w:t>
      </w:r>
      <w:r w:rsidRPr="004C6A02">
        <w:rPr>
          <w:rFonts w:ascii="Calibri" w:hAnsi="Calibri"/>
          <w:sz w:val="22"/>
          <w:szCs w:val="22"/>
          <w:lang w:eastAsia="en-GB"/>
        </w:rPr>
        <w:tab/>
      </w:r>
      <w:r w:rsidRPr="00327FA7">
        <w:t>General</w:t>
      </w:r>
      <w:r>
        <w:tab/>
      </w:r>
      <w:r>
        <w:fldChar w:fldCharType="begin" w:fldLock="1"/>
      </w:r>
      <w:r>
        <w:instrText xml:space="preserve"> PAGEREF _Toc533190663 \h </w:instrText>
      </w:r>
      <w:r>
        <w:fldChar w:fldCharType="separate"/>
      </w:r>
      <w:r>
        <w:t>83</w:t>
      </w:r>
      <w:r>
        <w:fldChar w:fldCharType="end"/>
      </w:r>
    </w:p>
    <w:p w:rsidR="007D5374" w:rsidRPr="004C6A02" w:rsidRDefault="007D5374">
      <w:pPr>
        <w:pStyle w:val="TOC4"/>
        <w:rPr>
          <w:rFonts w:ascii="Calibri" w:hAnsi="Calibri"/>
          <w:sz w:val="22"/>
          <w:szCs w:val="22"/>
          <w:lang w:eastAsia="en-GB"/>
        </w:rPr>
      </w:pPr>
      <w:r>
        <w:t>7.5.3</w:t>
      </w:r>
      <w:r w:rsidRPr="00327FA7">
        <w:t>.</w:t>
      </w:r>
      <w:r>
        <w:t>2</w:t>
      </w:r>
      <w:r w:rsidRPr="004C6A02">
        <w:rPr>
          <w:rFonts w:ascii="Calibri" w:hAnsi="Calibri"/>
          <w:sz w:val="22"/>
          <w:szCs w:val="22"/>
          <w:lang w:eastAsia="en-GB"/>
        </w:rPr>
        <w:tab/>
      </w:r>
      <w:r>
        <w:t>Created PDR IE within Sx Session Establishment Response</w:t>
      </w:r>
      <w:r>
        <w:tab/>
      </w:r>
      <w:r>
        <w:fldChar w:fldCharType="begin" w:fldLock="1"/>
      </w:r>
      <w:r>
        <w:instrText xml:space="preserve"> PAGEREF _Toc533190664 \h </w:instrText>
      </w:r>
      <w:r>
        <w:fldChar w:fldCharType="separate"/>
      </w:r>
      <w:r>
        <w:t>83</w:t>
      </w:r>
      <w:r>
        <w:fldChar w:fldCharType="end"/>
      </w:r>
    </w:p>
    <w:p w:rsidR="007D5374" w:rsidRPr="004C6A02" w:rsidRDefault="007D5374">
      <w:pPr>
        <w:pStyle w:val="TOC4"/>
        <w:rPr>
          <w:rFonts w:ascii="Calibri" w:hAnsi="Calibri"/>
          <w:sz w:val="22"/>
          <w:szCs w:val="22"/>
          <w:lang w:eastAsia="en-GB"/>
        </w:rPr>
      </w:pPr>
      <w:r>
        <w:t>7.5.3</w:t>
      </w:r>
      <w:r w:rsidRPr="00327FA7">
        <w:t>.3</w:t>
      </w:r>
      <w:r w:rsidRPr="004C6A02">
        <w:rPr>
          <w:rFonts w:ascii="Calibri" w:hAnsi="Calibri"/>
          <w:sz w:val="22"/>
          <w:szCs w:val="22"/>
          <w:lang w:eastAsia="en-GB"/>
        </w:rPr>
        <w:tab/>
      </w:r>
      <w:r>
        <w:t>Load Control Information IE within Sx Session Establishment Response</w:t>
      </w:r>
      <w:r>
        <w:tab/>
      </w:r>
      <w:r>
        <w:fldChar w:fldCharType="begin" w:fldLock="1"/>
      </w:r>
      <w:r>
        <w:instrText xml:space="preserve"> PAGEREF _Toc533190665 \h </w:instrText>
      </w:r>
      <w:r>
        <w:fldChar w:fldCharType="separate"/>
      </w:r>
      <w:r>
        <w:t>84</w:t>
      </w:r>
      <w:r>
        <w:fldChar w:fldCharType="end"/>
      </w:r>
    </w:p>
    <w:p w:rsidR="007D5374" w:rsidRPr="004C6A02" w:rsidRDefault="007D5374">
      <w:pPr>
        <w:pStyle w:val="TOC4"/>
        <w:rPr>
          <w:rFonts w:ascii="Calibri" w:hAnsi="Calibri"/>
          <w:sz w:val="22"/>
          <w:szCs w:val="22"/>
          <w:lang w:eastAsia="en-GB"/>
        </w:rPr>
      </w:pPr>
      <w:r>
        <w:t>7.5.3</w:t>
      </w:r>
      <w:r w:rsidRPr="00327FA7">
        <w:t>.4</w:t>
      </w:r>
      <w:r w:rsidRPr="004C6A02">
        <w:rPr>
          <w:rFonts w:ascii="Calibri" w:hAnsi="Calibri"/>
          <w:sz w:val="22"/>
          <w:szCs w:val="22"/>
          <w:lang w:eastAsia="en-GB"/>
        </w:rPr>
        <w:tab/>
      </w:r>
      <w:r>
        <w:t>Overload Control Information IE within Sx Session Establishment Response</w:t>
      </w:r>
      <w:r>
        <w:tab/>
      </w:r>
      <w:r>
        <w:fldChar w:fldCharType="begin" w:fldLock="1"/>
      </w:r>
      <w:r>
        <w:instrText xml:space="preserve"> PAGEREF _Toc533190666 \h </w:instrText>
      </w:r>
      <w:r>
        <w:fldChar w:fldCharType="separate"/>
      </w:r>
      <w:r>
        <w:t>84</w:t>
      </w:r>
      <w:r>
        <w:fldChar w:fldCharType="end"/>
      </w:r>
    </w:p>
    <w:p w:rsidR="007D5374" w:rsidRPr="004C6A02" w:rsidRDefault="007D5374">
      <w:pPr>
        <w:pStyle w:val="TOC4"/>
        <w:rPr>
          <w:rFonts w:ascii="Calibri" w:hAnsi="Calibri"/>
          <w:sz w:val="22"/>
          <w:szCs w:val="22"/>
          <w:lang w:eastAsia="en-GB"/>
        </w:rPr>
      </w:pPr>
      <w:r>
        <w:t>7.5.</w:t>
      </w:r>
      <w:r w:rsidRPr="00327FA7">
        <w:t>3.5</w:t>
      </w:r>
      <w:r w:rsidRPr="004C6A02">
        <w:rPr>
          <w:rFonts w:ascii="Calibri" w:hAnsi="Calibri"/>
          <w:sz w:val="22"/>
          <w:szCs w:val="22"/>
          <w:lang w:eastAsia="en-GB"/>
        </w:rPr>
        <w:tab/>
      </w:r>
      <w:r w:rsidRPr="00327FA7">
        <w:t>Created</w:t>
      </w:r>
      <w:r>
        <w:t xml:space="preserve"> </w:t>
      </w:r>
      <w:r w:rsidRPr="00327FA7">
        <w:rPr>
          <w:lang w:val="en-US"/>
        </w:rPr>
        <w:t>Traffic Endpoint</w:t>
      </w:r>
      <w:r>
        <w:t xml:space="preserve"> IE within Sx Session Establishment Re</w:t>
      </w:r>
      <w:r w:rsidRPr="00327FA7">
        <w:t>sponse</w:t>
      </w:r>
      <w:r>
        <w:tab/>
      </w:r>
      <w:r>
        <w:fldChar w:fldCharType="begin" w:fldLock="1"/>
      </w:r>
      <w:r>
        <w:instrText xml:space="preserve"> PAGEREF _Toc533190667 \h </w:instrText>
      </w:r>
      <w:r>
        <w:fldChar w:fldCharType="separate"/>
      </w:r>
      <w:r>
        <w:t>84</w:t>
      </w:r>
      <w:r>
        <w:fldChar w:fldCharType="end"/>
      </w:r>
    </w:p>
    <w:p w:rsidR="007D5374" w:rsidRPr="004C6A02" w:rsidRDefault="007D5374">
      <w:pPr>
        <w:pStyle w:val="TOC3"/>
        <w:rPr>
          <w:rFonts w:ascii="Calibri" w:hAnsi="Calibri"/>
          <w:sz w:val="22"/>
          <w:szCs w:val="22"/>
          <w:lang w:eastAsia="en-GB"/>
        </w:rPr>
      </w:pPr>
      <w:r>
        <w:t>7.5.4</w:t>
      </w:r>
      <w:r w:rsidRPr="004C6A02">
        <w:rPr>
          <w:rFonts w:ascii="Calibri" w:hAnsi="Calibri"/>
          <w:sz w:val="22"/>
          <w:szCs w:val="22"/>
          <w:lang w:eastAsia="en-GB"/>
        </w:rPr>
        <w:tab/>
      </w:r>
      <w:r w:rsidRPr="00327FA7">
        <w:rPr>
          <w:lang w:val="fr-FR"/>
        </w:rPr>
        <w:t xml:space="preserve">Sx </w:t>
      </w:r>
      <w:r>
        <w:t>Session Modification Request</w:t>
      </w:r>
      <w:r>
        <w:tab/>
      </w:r>
      <w:r>
        <w:fldChar w:fldCharType="begin" w:fldLock="1"/>
      </w:r>
      <w:r>
        <w:instrText xml:space="preserve"> PAGEREF _Toc533190668 \h </w:instrText>
      </w:r>
      <w:r>
        <w:fldChar w:fldCharType="separate"/>
      </w:r>
      <w:r>
        <w:t>85</w:t>
      </w:r>
      <w:r>
        <w:fldChar w:fldCharType="end"/>
      </w:r>
    </w:p>
    <w:p w:rsidR="007D5374" w:rsidRPr="004C6A02" w:rsidRDefault="007D5374">
      <w:pPr>
        <w:pStyle w:val="TOC4"/>
        <w:rPr>
          <w:rFonts w:ascii="Calibri" w:hAnsi="Calibri"/>
          <w:sz w:val="22"/>
          <w:szCs w:val="22"/>
          <w:lang w:eastAsia="en-GB"/>
        </w:rPr>
      </w:pPr>
      <w:r>
        <w:t>7.5.</w:t>
      </w:r>
      <w:r w:rsidRPr="00327FA7">
        <w:t>4.1</w:t>
      </w:r>
      <w:r w:rsidRPr="004C6A02">
        <w:rPr>
          <w:rFonts w:ascii="Calibri" w:hAnsi="Calibri"/>
          <w:sz w:val="22"/>
          <w:szCs w:val="22"/>
          <w:lang w:eastAsia="en-GB"/>
        </w:rPr>
        <w:tab/>
      </w:r>
      <w:r w:rsidRPr="00327FA7">
        <w:t>General</w:t>
      </w:r>
      <w:r>
        <w:tab/>
      </w:r>
      <w:r>
        <w:fldChar w:fldCharType="begin" w:fldLock="1"/>
      </w:r>
      <w:r>
        <w:instrText xml:space="preserve"> PAGEREF _Toc533190669 \h </w:instrText>
      </w:r>
      <w:r>
        <w:fldChar w:fldCharType="separate"/>
      </w:r>
      <w:r>
        <w:t>85</w:t>
      </w:r>
      <w:r>
        <w:fldChar w:fldCharType="end"/>
      </w:r>
    </w:p>
    <w:p w:rsidR="007D5374" w:rsidRPr="004C6A02" w:rsidRDefault="007D5374">
      <w:pPr>
        <w:pStyle w:val="TOC4"/>
        <w:rPr>
          <w:rFonts w:ascii="Calibri" w:hAnsi="Calibri"/>
          <w:sz w:val="22"/>
          <w:szCs w:val="22"/>
          <w:lang w:eastAsia="en-GB"/>
        </w:rPr>
      </w:pPr>
      <w:r>
        <w:t>7.5.4</w:t>
      </w:r>
      <w:r w:rsidRPr="00327FA7">
        <w:t>.</w:t>
      </w:r>
      <w:r>
        <w:t>2</w:t>
      </w:r>
      <w:r w:rsidRPr="004C6A02">
        <w:rPr>
          <w:rFonts w:ascii="Calibri" w:hAnsi="Calibri"/>
          <w:sz w:val="22"/>
          <w:szCs w:val="22"/>
          <w:lang w:eastAsia="en-GB"/>
        </w:rPr>
        <w:tab/>
      </w:r>
      <w:r>
        <w:t>Update PDR IE within Sx Session Modification Request</w:t>
      </w:r>
      <w:r>
        <w:tab/>
      </w:r>
      <w:r>
        <w:fldChar w:fldCharType="begin" w:fldLock="1"/>
      </w:r>
      <w:r>
        <w:instrText xml:space="preserve"> PAGEREF _Toc533190670 \h </w:instrText>
      </w:r>
      <w:r>
        <w:fldChar w:fldCharType="separate"/>
      </w:r>
      <w:r>
        <w:t>88</w:t>
      </w:r>
      <w:r>
        <w:fldChar w:fldCharType="end"/>
      </w:r>
    </w:p>
    <w:p w:rsidR="007D5374" w:rsidRPr="004C6A02" w:rsidRDefault="007D5374">
      <w:pPr>
        <w:pStyle w:val="TOC4"/>
        <w:rPr>
          <w:rFonts w:ascii="Calibri" w:hAnsi="Calibri"/>
          <w:sz w:val="22"/>
          <w:szCs w:val="22"/>
          <w:lang w:eastAsia="en-GB"/>
        </w:rPr>
      </w:pPr>
      <w:r>
        <w:t>7.5.4</w:t>
      </w:r>
      <w:r w:rsidRPr="00327FA7">
        <w:t>.3</w:t>
      </w:r>
      <w:r w:rsidRPr="004C6A02">
        <w:rPr>
          <w:rFonts w:ascii="Calibri" w:hAnsi="Calibri"/>
          <w:sz w:val="22"/>
          <w:szCs w:val="22"/>
          <w:lang w:eastAsia="en-GB"/>
        </w:rPr>
        <w:tab/>
      </w:r>
      <w:r>
        <w:t>Update</w:t>
      </w:r>
      <w:r w:rsidRPr="00327FA7">
        <w:rPr>
          <w:lang w:val="en-US"/>
        </w:rPr>
        <w:t xml:space="preserve"> </w:t>
      </w:r>
      <w:r>
        <w:t>FAR IE within Sx Session Modification Request</w:t>
      </w:r>
      <w:r>
        <w:tab/>
      </w:r>
      <w:r>
        <w:fldChar w:fldCharType="begin" w:fldLock="1"/>
      </w:r>
      <w:r>
        <w:instrText xml:space="preserve"> PAGEREF _Toc533190671 \h </w:instrText>
      </w:r>
      <w:r>
        <w:fldChar w:fldCharType="separate"/>
      </w:r>
      <w:r>
        <w:t>88</w:t>
      </w:r>
      <w:r>
        <w:fldChar w:fldCharType="end"/>
      </w:r>
    </w:p>
    <w:p w:rsidR="007D5374" w:rsidRPr="004C6A02" w:rsidRDefault="007D5374">
      <w:pPr>
        <w:pStyle w:val="TOC4"/>
        <w:rPr>
          <w:rFonts w:ascii="Calibri" w:hAnsi="Calibri"/>
          <w:sz w:val="22"/>
          <w:szCs w:val="22"/>
          <w:lang w:eastAsia="en-GB"/>
        </w:rPr>
      </w:pPr>
      <w:r>
        <w:t>7.5.4</w:t>
      </w:r>
      <w:r w:rsidRPr="00327FA7">
        <w:t>.4</w:t>
      </w:r>
      <w:r w:rsidRPr="004C6A02">
        <w:rPr>
          <w:rFonts w:ascii="Calibri" w:hAnsi="Calibri"/>
          <w:sz w:val="22"/>
          <w:szCs w:val="22"/>
          <w:lang w:eastAsia="en-GB"/>
        </w:rPr>
        <w:tab/>
      </w:r>
      <w:r>
        <w:t>Update URR</w:t>
      </w:r>
      <w:r>
        <w:rPr>
          <w:lang w:eastAsia="zh-CN"/>
        </w:rPr>
        <w:t xml:space="preserve"> IE </w:t>
      </w:r>
      <w:r>
        <w:t>within Sx Session Modification Request</w:t>
      </w:r>
      <w:r>
        <w:tab/>
      </w:r>
      <w:r>
        <w:fldChar w:fldCharType="begin" w:fldLock="1"/>
      </w:r>
      <w:r>
        <w:instrText xml:space="preserve"> PAGEREF _Toc533190672 \h </w:instrText>
      </w:r>
      <w:r>
        <w:fldChar w:fldCharType="separate"/>
      </w:r>
      <w:r>
        <w:t>90</w:t>
      </w:r>
      <w:r>
        <w:fldChar w:fldCharType="end"/>
      </w:r>
    </w:p>
    <w:p w:rsidR="007D5374" w:rsidRPr="004C6A02" w:rsidRDefault="007D5374">
      <w:pPr>
        <w:pStyle w:val="TOC4"/>
        <w:rPr>
          <w:rFonts w:ascii="Calibri" w:hAnsi="Calibri"/>
          <w:sz w:val="22"/>
          <w:szCs w:val="22"/>
          <w:lang w:eastAsia="en-GB"/>
        </w:rPr>
      </w:pPr>
      <w:r>
        <w:t>7.5.4</w:t>
      </w:r>
      <w:r w:rsidRPr="00327FA7">
        <w:t>.5</w:t>
      </w:r>
      <w:r w:rsidRPr="004C6A02">
        <w:rPr>
          <w:rFonts w:ascii="Calibri" w:hAnsi="Calibri"/>
          <w:sz w:val="22"/>
          <w:szCs w:val="22"/>
          <w:lang w:eastAsia="en-GB"/>
        </w:rPr>
        <w:tab/>
      </w:r>
      <w:r>
        <w:t>Update QER IE within Sx Session Modification Request</w:t>
      </w:r>
      <w:r>
        <w:tab/>
      </w:r>
      <w:r>
        <w:fldChar w:fldCharType="begin" w:fldLock="1"/>
      </w:r>
      <w:r>
        <w:instrText xml:space="preserve"> PAGEREF _Toc533190673 \h </w:instrText>
      </w:r>
      <w:r>
        <w:fldChar w:fldCharType="separate"/>
      </w:r>
      <w:r>
        <w:t>93</w:t>
      </w:r>
      <w:r>
        <w:fldChar w:fldCharType="end"/>
      </w:r>
    </w:p>
    <w:p w:rsidR="007D5374" w:rsidRPr="004C6A02" w:rsidRDefault="007D5374">
      <w:pPr>
        <w:pStyle w:val="TOC4"/>
        <w:rPr>
          <w:rFonts w:ascii="Calibri" w:hAnsi="Calibri"/>
          <w:sz w:val="22"/>
          <w:szCs w:val="22"/>
          <w:lang w:eastAsia="en-GB"/>
        </w:rPr>
      </w:pPr>
      <w:r>
        <w:t>7.5.4</w:t>
      </w:r>
      <w:r w:rsidRPr="00327FA7">
        <w:t>.6</w:t>
      </w:r>
      <w:r w:rsidRPr="004C6A02">
        <w:rPr>
          <w:rFonts w:ascii="Calibri" w:hAnsi="Calibri"/>
          <w:sz w:val="22"/>
          <w:szCs w:val="22"/>
          <w:lang w:eastAsia="en-GB"/>
        </w:rPr>
        <w:tab/>
      </w:r>
      <w:r>
        <w:t>Remove PDR IE within Sx Session Modification Request</w:t>
      </w:r>
      <w:r>
        <w:tab/>
      </w:r>
      <w:r>
        <w:fldChar w:fldCharType="begin" w:fldLock="1"/>
      </w:r>
      <w:r>
        <w:instrText xml:space="preserve"> PAGEREF _Toc533190674 \h </w:instrText>
      </w:r>
      <w:r>
        <w:fldChar w:fldCharType="separate"/>
      </w:r>
      <w:r>
        <w:t>94</w:t>
      </w:r>
      <w:r>
        <w:fldChar w:fldCharType="end"/>
      </w:r>
    </w:p>
    <w:p w:rsidR="007D5374" w:rsidRPr="004C6A02" w:rsidRDefault="007D5374">
      <w:pPr>
        <w:pStyle w:val="TOC4"/>
        <w:rPr>
          <w:rFonts w:ascii="Calibri" w:hAnsi="Calibri"/>
          <w:sz w:val="22"/>
          <w:szCs w:val="22"/>
          <w:lang w:eastAsia="en-GB"/>
        </w:rPr>
      </w:pPr>
      <w:r>
        <w:t>7.5.4</w:t>
      </w:r>
      <w:r w:rsidRPr="00327FA7">
        <w:t>.7</w:t>
      </w:r>
      <w:r w:rsidRPr="004C6A02">
        <w:rPr>
          <w:rFonts w:ascii="Calibri" w:hAnsi="Calibri"/>
          <w:sz w:val="22"/>
          <w:szCs w:val="22"/>
          <w:lang w:eastAsia="en-GB"/>
        </w:rPr>
        <w:tab/>
      </w:r>
      <w:r>
        <w:t>Remove FAR IE within Sx Session Modification Request</w:t>
      </w:r>
      <w:r>
        <w:tab/>
      </w:r>
      <w:r>
        <w:fldChar w:fldCharType="begin" w:fldLock="1"/>
      </w:r>
      <w:r>
        <w:instrText xml:space="preserve"> PAGEREF _Toc533190675 \h </w:instrText>
      </w:r>
      <w:r>
        <w:fldChar w:fldCharType="separate"/>
      </w:r>
      <w:r>
        <w:t>95</w:t>
      </w:r>
      <w:r>
        <w:fldChar w:fldCharType="end"/>
      </w:r>
    </w:p>
    <w:p w:rsidR="007D5374" w:rsidRPr="004C6A02" w:rsidRDefault="007D5374">
      <w:pPr>
        <w:pStyle w:val="TOC4"/>
        <w:rPr>
          <w:rFonts w:ascii="Calibri" w:hAnsi="Calibri"/>
          <w:sz w:val="22"/>
          <w:szCs w:val="22"/>
          <w:lang w:eastAsia="en-GB"/>
        </w:rPr>
      </w:pPr>
      <w:r>
        <w:t>7.5.4</w:t>
      </w:r>
      <w:r w:rsidRPr="00327FA7">
        <w:t>.8</w:t>
      </w:r>
      <w:r w:rsidRPr="004C6A02">
        <w:rPr>
          <w:rFonts w:ascii="Calibri" w:hAnsi="Calibri"/>
          <w:sz w:val="22"/>
          <w:szCs w:val="22"/>
          <w:lang w:eastAsia="en-GB"/>
        </w:rPr>
        <w:tab/>
      </w:r>
      <w:r>
        <w:t>Remove URR</w:t>
      </w:r>
      <w:r>
        <w:rPr>
          <w:lang w:eastAsia="zh-CN"/>
        </w:rPr>
        <w:t xml:space="preserve"> IE </w:t>
      </w:r>
      <w:r>
        <w:t>within Sx Session Modification Request</w:t>
      </w:r>
      <w:r>
        <w:tab/>
      </w:r>
      <w:r>
        <w:fldChar w:fldCharType="begin" w:fldLock="1"/>
      </w:r>
      <w:r>
        <w:instrText xml:space="preserve"> PAGEREF _Toc533190676 \h </w:instrText>
      </w:r>
      <w:r>
        <w:fldChar w:fldCharType="separate"/>
      </w:r>
      <w:r>
        <w:t>95</w:t>
      </w:r>
      <w:r>
        <w:fldChar w:fldCharType="end"/>
      </w:r>
    </w:p>
    <w:p w:rsidR="007D5374" w:rsidRPr="004C6A02" w:rsidRDefault="007D5374">
      <w:pPr>
        <w:pStyle w:val="TOC4"/>
        <w:rPr>
          <w:rFonts w:ascii="Calibri" w:hAnsi="Calibri"/>
          <w:sz w:val="22"/>
          <w:szCs w:val="22"/>
          <w:lang w:eastAsia="en-GB"/>
        </w:rPr>
      </w:pPr>
      <w:r>
        <w:t>7.5.4</w:t>
      </w:r>
      <w:r w:rsidRPr="00327FA7">
        <w:t>.9</w:t>
      </w:r>
      <w:r w:rsidRPr="004C6A02">
        <w:rPr>
          <w:rFonts w:ascii="Calibri" w:hAnsi="Calibri"/>
          <w:sz w:val="22"/>
          <w:szCs w:val="22"/>
          <w:lang w:eastAsia="en-GB"/>
        </w:rPr>
        <w:tab/>
      </w:r>
      <w:r>
        <w:t>Remove QER IE Sx Session Modification Request</w:t>
      </w:r>
      <w:r>
        <w:tab/>
      </w:r>
      <w:r>
        <w:fldChar w:fldCharType="begin" w:fldLock="1"/>
      </w:r>
      <w:r>
        <w:instrText xml:space="preserve"> PAGEREF _Toc533190677 \h </w:instrText>
      </w:r>
      <w:r>
        <w:fldChar w:fldCharType="separate"/>
      </w:r>
      <w:r>
        <w:t>95</w:t>
      </w:r>
      <w:r>
        <w:fldChar w:fldCharType="end"/>
      </w:r>
    </w:p>
    <w:p w:rsidR="007D5374" w:rsidRPr="004C6A02" w:rsidRDefault="007D5374">
      <w:pPr>
        <w:pStyle w:val="TOC4"/>
        <w:rPr>
          <w:rFonts w:ascii="Calibri" w:hAnsi="Calibri"/>
          <w:sz w:val="22"/>
          <w:szCs w:val="22"/>
          <w:lang w:eastAsia="en-GB"/>
        </w:rPr>
      </w:pPr>
      <w:r>
        <w:t>7.5.4</w:t>
      </w:r>
      <w:r w:rsidRPr="00327FA7">
        <w:t>.10</w:t>
      </w:r>
      <w:r w:rsidRPr="004C6A02">
        <w:rPr>
          <w:rFonts w:ascii="Calibri" w:hAnsi="Calibri"/>
          <w:sz w:val="22"/>
          <w:szCs w:val="22"/>
          <w:lang w:eastAsia="en-GB"/>
        </w:rPr>
        <w:tab/>
      </w:r>
      <w:r>
        <w:t>Query URR</w:t>
      </w:r>
      <w:r>
        <w:rPr>
          <w:lang w:eastAsia="zh-CN"/>
        </w:rPr>
        <w:t xml:space="preserve"> IE </w:t>
      </w:r>
      <w:r>
        <w:t>within Sx Session Modification Request</w:t>
      </w:r>
      <w:r>
        <w:tab/>
      </w:r>
      <w:r>
        <w:fldChar w:fldCharType="begin" w:fldLock="1"/>
      </w:r>
      <w:r>
        <w:instrText xml:space="preserve"> PAGEREF _Toc533190678 \h </w:instrText>
      </w:r>
      <w:r>
        <w:fldChar w:fldCharType="separate"/>
      </w:r>
      <w:r>
        <w:t>95</w:t>
      </w:r>
      <w:r>
        <w:fldChar w:fldCharType="end"/>
      </w:r>
    </w:p>
    <w:p w:rsidR="007D5374" w:rsidRPr="004C6A02" w:rsidRDefault="007D5374">
      <w:pPr>
        <w:pStyle w:val="TOC4"/>
        <w:rPr>
          <w:rFonts w:ascii="Calibri" w:hAnsi="Calibri"/>
          <w:sz w:val="22"/>
          <w:szCs w:val="22"/>
          <w:lang w:eastAsia="en-GB"/>
        </w:rPr>
      </w:pPr>
      <w:r>
        <w:t>7.5.4.</w:t>
      </w:r>
      <w:r w:rsidRPr="00327FA7">
        <w:t>11</w:t>
      </w:r>
      <w:r w:rsidRPr="004C6A02">
        <w:rPr>
          <w:rFonts w:ascii="Calibri" w:hAnsi="Calibri"/>
          <w:sz w:val="22"/>
          <w:szCs w:val="22"/>
          <w:lang w:eastAsia="en-GB"/>
        </w:rPr>
        <w:tab/>
      </w:r>
      <w:r>
        <w:t>Update</w:t>
      </w:r>
      <w:r w:rsidRPr="00327FA7">
        <w:rPr>
          <w:lang w:val="en-US"/>
        </w:rPr>
        <w:t xml:space="preserve"> </w:t>
      </w:r>
      <w:r>
        <w:t>BAR IE within Sx Session Modification Request</w:t>
      </w:r>
      <w:r>
        <w:tab/>
      </w:r>
      <w:r>
        <w:fldChar w:fldCharType="begin" w:fldLock="1"/>
      </w:r>
      <w:r>
        <w:instrText xml:space="preserve"> PAGEREF _Toc533190679 \h </w:instrText>
      </w:r>
      <w:r>
        <w:fldChar w:fldCharType="separate"/>
      </w:r>
      <w:r>
        <w:t>96</w:t>
      </w:r>
      <w:r>
        <w:fldChar w:fldCharType="end"/>
      </w:r>
    </w:p>
    <w:p w:rsidR="007D5374" w:rsidRPr="004C6A02" w:rsidRDefault="007D5374">
      <w:pPr>
        <w:pStyle w:val="TOC4"/>
        <w:rPr>
          <w:rFonts w:ascii="Calibri" w:hAnsi="Calibri"/>
          <w:sz w:val="22"/>
          <w:szCs w:val="22"/>
          <w:lang w:eastAsia="en-GB"/>
        </w:rPr>
      </w:pPr>
      <w:r>
        <w:t>7.5.4.</w:t>
      </w:r>
      <w:r w:rsidRPr="00327FA7">
        <w:t>12</w:t>
      </w:r>
      <w:r w:rsidRPr="004C6A02">
        <w:rPr>
          <w:rFonts w:ascii="Calibri" w:hAnsi="Calibri"/>
          <w:sz w:val="22"/>
          <w:szCs w:val="22"/>
          <w:lang w:eastAsia="en-GB"/>
        </w:rPr>
        <w:tab/>
      </w:r>
      <w:r>
        <w:t>Remove BAR IE within Sx Session Modification Request</w:t>
      </w:r>
      <w:r>
        <w:tab/>
      </w:r>
      <w:r>
        <w:fldChar w:fldCharType="begin" w:fldLock="1"/>
      </w:r>
      <w:r>
        <w:instrText xml:space="preserve"> PAGEREF _Toc533190680 \h </w:instrText>
      </w:r>
      <w:r>
        <w:fldChar w:fldCharType="separate"/>
      </w:r>
      <w:r>
        <w:t>96</w:t>
      </w:r>
      <w:r>
        <w:fldChar w:fldCharType="end"/>
      </w:r>
    </w:p>
    <w:p w:rsidR="007D5374" w:rsidRPr="004C6A02" w:rsidRDefault="007D5374">
      <w:pPr>
        <w:pStyle w:val="TOC4"/>
        <w:rPr>
          <w:rFonts w:ascii="Calibri" w:hAnsi="Calibri"/>
          <w:sz w:val="22"/>
          <w:szCs w:val="22"/>
          <w:lang w:eastAsia="en-GB"/>
        </w:rPr>
      </w:pPr>
      <w:r>
        <w:t>7.5.4.13</w:t>
      </w:r>
      <w:r w:rsidRPr="004C6A02">
        <w:rPr>
          <w:rFonts w:ascii="Calibri" w:hAnsi="Calibri"/>
          <w:sz w:val="22"/>
          <w:szCs w:val="22"/>
          <w:lang w:eastAsia="en-GB"/>
        </w:rPr>
        <w:tab/>
      </w:r>
      <w:r>
        <w:t xml:space="preserve">Update </w:t>
      </w:r>
      <w:r w:rsidRPr="00327FA7">
        <w:rPr>
          <w:lang w:val="en-US"/>
        </w:rPr>
        <w:t>Traffic Endpoint</w:t>
      </w:r>
      <w:r>
        <w:t xml:space="preserve"> IE within Sx Session Modification Request</w:t>
      </w:r>
      <w:r>
        <w:tab/>
      </w:r>
      <w:r>
        <w:fldChar w:fldCharType="begin" w:fldLock="1"/>
      </w:r>
      <w:r>
        <w:instrText xml:space="preserve"> PAGEREF _Toc533190681 \h </w:instrText>
      </w:r>
      <w:r>
        <w:fldChar w:fldCharType="separate"/>
      </w:r>
      <w:r>
        <w:t>96</w:t>
      </w:r>
      <w:r>
        <w:fldChar w:fldCharType="end"/>
      </w:r>
    </w:p>
    <w:p w:rsidR="007D5374" w:rsidRPr="004C6A02" w:rsidRDefault="007D5374">
      <w:pPr>
        <w:pStyle w:val="TOC4"/>
        <w:rPr>
          <w:rFonts w:ascii="Calibri" w:hAnsi="Calibri"/>
          <w:sz w:val="22"/>
          <w:szCs w:val="22"/>
          <w:lang w:eastAsia="en-GB"/>
        </w:rPr>
      </w:pPr>
      <w:r>
        <w:t>7.5.4.14</w:t>
      </w:r>
      <w:r w:rsidRPr="004C6A02">
        <w:rPr>
          <w:rFonts w:ascii="Calibri" w:hAnsi="Calibri"/>
          <w:sz w:val="22"/>
          <w:szCs w:val="22"/>
          <w:lang w:eastAsia="en-GB"/>
        </w:rPr>
        <w:tab/>
      </w:r>
      <w:r>
        <w:t xml:space="preserve">Remove </w:t>
      </w:r>
      <w:r w:rsidRPr="00327FA7">
        <w:rPr>
          <w:lang w:val="en-US"/>
        </w:rPr>
        <w:t>Traffic Endpoint</w:t>
      </w:r>
      <w:r>
        <w:t xml:space="preserve"> IE within Sx Session Modification Request</w:t>
      </w:r>
      <w:r>
        <w:tab/>
      </w:r>
      <w:r>
        <w:fldChar w:fldCharType="begin" w:fldLock="1"/>
      </w:r>
      <w:r>
        <w:instrText xml:space="preserve"> PAGEREF _Toc533190682 \h </w:instrText>
      </w:r>
      <w:r>
        <w:fldChar w:fldCharType="separate"/>
      </w:r>
      <w:r>
        <w:t>97</w:t>
      </w:r>
      <w:r>
        <w:fldChar w:fldCharType="end"/>
      </w:r>
    </w:p>
    <w:p w:rsidR="007D5374" w:rsidRPr="004C6A02" w:rsidRDefault="007D5374">
      <w:pPr>
        <w:pStyle w:val="TOC3"/>
        <w:rPr>
          <w:rFonts w:ascii="Calibri" w:hAnsi="Calibri"/>
          <w:sz w:val="22"/>
          <w:szCs w:val="22"/>
          <w:lang w:eastAsia="en-GB"/>
        </w:rPr>
      </w:pPr>
      <w:r>
        <w:t>7.5.5</w:t>
      </w:r>
      <w:r w:rsidRPr="004C6A02">
        <w:rPr>
          <w:rFonts w:ascii="Calibri" w:hAnsi="Calibri"/>
          <w:sz w:val="22"/>
          <w:szCs w:val="22"/>
          <w:lang w:eastAsia="en-GB"/>
        </w:rPr>
        <w:tab/>
      </w:r>
      <w:r w:rsidRPr="00327FA7">
        <w:rPr>
          <w:lang w:val="en-US"/>
        </w:rPr>
        <w:t xml:space="preserve">Sx </w:t>
      </w:r>
      <w:r>
        <w:t>Session Modification Response</w:t>
      </w:r>
      <w:r>
        <w:tab/>
      </w:r>
      <w:r>
        <w:fldChar w:fldCharType="begin" w:fldLock="1"/>
      </w:r>
      <w:r>
        <w:instrText xml:space="preserve"> PAGEREF _Toc533190683 \h </w:instrText>
      </w:r>
      <w:r>
        <w:fldChar w:fldCharType="separate"/>
      </w:r>
      <w:r>
        <w:t>97</w:t>
      </w:r>
      <w:r>
        <w:fldChar w:fldCharType="end"/>
      </w:r>
    </w:p>
    <w:p w:rsidR="007D5374" w:rsidRPr="004C6A02" w:rsidRDefault="007D5374">
      <w:pPr>
        <w:pStyle w:val="TOC4"/>
        <w:rPr>
          <w:rFonts w:ascii="Calibri" w:hAnsi="Calibri"/>
          <w:sz w:val="22"/>
          <w:szCs w:val="22"/>
          <w:lang w:eastAsia="en-GB"/>
        </w:rPr>
      </w:pPr>
      <w:r>
        <w:t>7.5.</w:t>
      </w:r>
      <w:r w:rsidRPr="00327FA7">
        <w:t>5.1</w:t>
      </w:r>
      <w:r w:rsidRPr="004C6A02">
        <w:rPr>
          <w:rFonts w:ascii="Calibri" w:hAnsi="Calibri"/>
          <w:sz w:val="22"/>
          <w:szCs w:val="22"/>
          <w:lang w:eastAsia="en-GB"/>
        </w:rPr>
        <w:tab/>
      </w:r>
      <w:r w:rsidRPr="00327FA7">
        <w:t>General</w:t>
      </w:r>
      <w:r>
        <w:tab/>
      </w:r>
      <w:r>
        <w:fldChar w:fldCharType="begin" w:fldLock="1"/>
      </w:r>
      <w:r>
        <w:instrText xml:space="preserve"> PAGEREF _Toc533190684 \h </w:instrText>
      </w:r>
      <w:r>
        <w:fldChar w:fldCharType="separate"/>
      </w:r>
      <w:r>
        <w:t>97</w:t>
      </w:r>
      <w:r>
        <w:fldChar w:fldCharType="end"/>
      </w:r>
    </w:p>
    <w:p w:rsidR="007D5374" w:rsidRPr="004C6A02" w:rsidRDefault="007D5374">
      <w:pPr>
        <w:pStyle w:val="TOC4"/>
        <w:rPr>
          <w:rFonts w:ascii="Calibri" w:hAnsi="Calibri"/>
          <w:sz w:val="22"/>
          <w:szCs w:val="22"/>
          <w:lang w:eastAsia="en-GB"/>
        </w:rPr>
      </w:pPr>
      <w:r>
        <w:t>7.5.5</w:t>
      </w:r>
      <w:r w:rsidRPr="00327FA7">
        <w:t>.2</w:t>
      </w:r>
      <w:r w:rsidRPr="004C6A02">
        <w:rPr>
          <w:rFonts w:ascii="Calibri" w:hAnsi="Calibri"/>
          <w:sz w:val="22"/>
          <w:szCs w:val="22"/>
          <w:lang w:eastAsia="en-GB"/>
        </w:rPr>
        <w:tab/>
      </w:r>
      <w:r>
        <w:t>Usage Report</w:t>
      </w:r>
      <w:r>
        <w:rPr>
          <w:lang w:eastAsia="zh-CN"/>
        </w:rPr>
        <w:t xml:space="preserve"> IE </w:t>
      </w:r>
      <w:r>
        <w:t>within Sx Session Modification Response</w:t>
      </w:r>
      <w:r>
        <w:tab/>
      </w:r>
      <w:r>
        <w:fldChar w:fldCharType="begin" w:fldLock="1"/>
      </w:r>
      <w:r>
        <w:instrText xml:space="preserve"> PAGEREF _Toc533190685 \h </w:instrText>
      </w:r>
      <w:r>
        <w:fldChar w:fldCharType="separate"/>
      </w:r>
      <w:r>
        <w:t>98</w:t>
      </w:r>
      <w:r>
        <w:fldChar w:fldCharType="end"/>
      </w:r>
    </w:p>
    <w:p w:rsidR="007D5374" w:rsidRPr="004C6A02" w:rsidRDefault="007D5374">
      <w:pPr>
        <w:pStyle w:val="TOC3"/>
        <w:rPr>
          <w:rFonts w:ascii="Calibri" w:hAnsi="Calibri"/>
          <w:sz w:val="22"/>
          <w:szCs w:val="22"/>
          <w:lang w:eastAsia="en-GB"/>
        </w:rPr>
      </w:pPr>
      <w:r>
        <w:t>7.5.6</w:t>
      </w:r>
      <w:r w:rsidRPr="004C6A02">
        <w:rPr>
          <w:rFonts w:ascii="Calibri" w:hAnsi="Calibri"/>
          <w:sz w:val="22"/>
          <w:szCs w:val="22"/>
          <w:lang w:eastAsia="en-GB"/>
        </w:rPr>
        <w:tab/>
      </w:r>
      <w:r w:rsidRPr="00327FA7">
        <w:rPr>
          <w:lang w:val="en-US"/>
        </w:rPr>
        <w:t xml:space="preserve">Sx </w:t>
      </w:r>
      <w:r>
        <w:t>Session Deletion Request</w:t>
      </w:r>
      <w:r>
        <w:tab/>
      </w:r>
      <w:r>
        <w:fldChar w:fldCharType="begin" w:fldLock="1"/>
      </w:r>
      <w:r>
        <w:instrText xml:space="preserve"> PAGEREF _Toc533190686 \h </w:instrText>
      </w:r>
      <w:r>
        <w:fldChar w:fldCharType="separate"/>
      </w:r>
      <w:r>
        <w:t>99</w:t>
      </w:r>
      <w:r>
        <w:fldChar w:fldCharType="end"/>
      </w:r>
    </w:p>
    <w:p w:rsidR="007D5374" w:rsidRPr="004C6A02" w:rsidRDefault="007D5374">
      <w:pPr>
        <w:pStyle w:val="TOC3"/>
        <w:rPr>
          <w:rFonts w:ascii="Calibri" w:hAnsi="Calibri"/>
          <w:sz w:val="22"/>
          <w:szCs w:val="22"/>
          <w:lang w:eastAsia="en-GB"/>
        </w:rPr>
      </w:pPr>
      <w:r>
        <w:t>7.5.7</w:t>
      </w:r>
      <w:r w:rsidRPr="004C6A02">
        <w:rPr>
          <w:rFonts w:ascii="Calibri" w:hAnsi="Calibri"/>
          <w:sz w:val="22"/>
          <w:szCs w:val="22"/>
          <w:lang w:eastAsia="en-GB"/>
        </w:rPr>
        <w:tab/>
      </w:r>
      <w:r w:rsidRPr="00327FA7">
        <w:rPr>
          <w:lang w:val="en-US"/>
        </w:rPr>
        <w:t xml:space="preserve">Sx </w:t>
      </w:r>
      <w:r>
        <w:t>Session Deletion Response</w:t>
      </w:r>
      <w:r>
        <w:tab/>
      </w:r>
      <w:r>
        <w:fldChar w:fldCharType="begin" w:fldLock="1"/>
      </w:r>
      <w:r>
        <w:instrText xml:space="preserve"> PAGEREF _Toc533190687 \h </w:instrText>
      </w:r>
      <w:r>
        <w:fldChar w:fldCharType="separate"/>
      </w:r>
      <w:r>
        <w:t>99</w:t>
      </w:r>
      <w:r>
        <w:fldChar w:fldCharType="end"/>
      </w:r>
    </w:p>
    <w:p w:rsidR="007D5374" w:rsidRPr="004C6A02" w:rsidRDefault="007D5374">
      <w:pPr>
        <w:pStyle w:val="TOC4"/>
        <w:rPr>
          <w:rFonts w:ascii="Calibri" w:hAnsi="Calibri"/>
          <w:sz w:val="22"/>
          <w:szCs w:val="22"/>
          <w:lang w:eastAsia="en-GB"/>
        </w:rPr>
      </w:pPr>
      <w:r>
        <w:t>7.5.</w:t>
      </w:r>
      <w:r w:rsidRPr="00327FA7">
        <w:t>7.1</w:t>
      </w:r>
      <w:r w:rsidRPr="004C6A02">
        <w:rPr>
          <w:rFonts w:ascii="Calibri" w:hAnsi="Calibri"/>
          <w:sz w:val="22"/>
          <w:szCs w:val="22"/>
          <w:lang w:eastAsia="en-GB"/>
        </w:rPr>
        <w:tab/>
      </w:r>
      <w:r w:rsidRPr="00327FA7">
        <w:t>General</w:t>
      </w:r>
      <w:r>
        <w:tab/>
      </w:r>
      <w:r>
        <w:fldChar w:fldCharType="begin" w:fldLock="1"/>
      </w:r>
      <w:r>
        <w:instrText xml:space="preserve"> PAGEREF _Toc533190688 \h </w:instrText>
      </w:r>
      <w:r>
        <w:fldChar w:fldCharType="separate"/>
      </w:r>
      <w:r>
        <w:t>99</w:t>
      </w:r>
      <w:r>
        <w:fldChar w:fldCharType="end"/>
      </w:r>
    </w:p>
    <w:p w:rsidR="007D5374" w:rsidRPr="004C6A02" w:rsidRDefault="007D5374">
      <w:pPr>
        <w:pStyle w:val="TOC4"/>
        <w:rPr>
          <w:rFonts w:ascii="Calibri" w:hAnsi="Calibri"/>
          <w:sz w:val="22"/>
          <w:szCs w:val="22"/>
          <w:lang w:eastAsia="en-GB"/>
        </w:rPr>
      </w:pPr>
      <w:r>
        <w:t>7.5.</w:t>
      </w:r>
      <w:r w:rsidRPr="00327FA7">
        <w:t>7.2</w:t>
      </w:r>
      <w:r w:rsidRPr="004C6A02">
        <w:rPr>
          <w:rFonts w:ascii="Calibri" w:hAnsi="Calibri"/>
          <w:sz w:val="22"/>
          <w:szCs w:val="22"/>
          <w:lang w:eastAsia="en-GB"/>
        </w:rPr>
        <w:tab/>
      </w:r>
      <w:r>
        <w:t>Usage Report</w:t>
      </w:r>
      <w:r>
        <w:rPr>
          <w:lang w:eastAsia="zh-CN"/>
        </w:rPr>
        <w:t xml:space="preserve"> IE </w:t>
      </w:r>
      <w:r>
        <w:t>within Sx Session Deletion Response</w:t>
      </w:r>
      <w:r>
        <w:tab/>
      </w:r>
      <w:r>
        <w:fldChar w:fldCharType="begin" w:fldLock="1"/>
      </w:r>
      <w:r>
        <w:instrText xml:space="preserve"> PAGEREF _Toc533190689 \h </w:instrText>
      </w:r>
      <w:r>
        <w:fldChar w:fldCharType="separate"/>
      </w:r>
      <w:r>
        <w:t>100</w:t>
      </w:r>
      <w:r>
        <w:fldChar w:fldCharType="end"/>
      </w:r>
    </w:p>
    <w:p w:rsidR="007D5374" w:rsidRPr="004C6A02" w:rsidRDefault="007D5374">
      <w:pPr>
        <w:pStyle w:val="TOC3"/>
        <w:rPr>
          <w:rFonts w:ascii="Calibri" w:hAnsi="Calibri"/>
          <w:sz w:val="22"/>
          <w:szCs w:val="22"/>
          <w:lang w:eastAsia="en-GB"/>
        </w:rPr>
      </w:pPr>
      <w:r>
        <w:t>7.5.</w:t>
      </w:r>
      <w:r w:rsidRPr="00327FA7">
        <w:t>8</w:t>
      </w:r>
      <w:r w:rsidRPr="004C6A02">
        <w:rPr>
          <w:rFonts w:ascii="Calibri" w:hAnsi="Calibri"/>
          <w:sz w:val="22"/>
          <w:szCs w:val="22"/>
          <w:lang w:eastAsia="en-GB"/>
        </w:rPr>
        <w:tab/>
      </w:r>
      <w:r w:rsidRPr="00327FA7">
        <w:rPr>
          <w:lang w:val="fr-FR"/>
        </w:rPr>
        <w:t xml:space="preserve">Sx </w:t>
      </w:r>
      <w:r>
        <w:t>Session Report</w:t>
      </w:r>
      <w:r w:rsidRPr="00327FA7">
        <w:rPr>
          <w:lang w:val="fr-FR"/>
        </w:rPr>
        <w:t xml:space="preserve"> Request</w:t>
      </w:r>
      <w:r>
        <w:tab/>
      </w:r>
      <w:r>
        <w:fldChar w:fldCharType="begin" w:fldLock="1"/>
      </w:r>
      <w:r>
        <w:instrText xml:space="preserve"> PAGEREF _Toc533190690 \h </w:instrText>
      </w:r>
      <w:r>
        <w:fldChar w:fldCharType="separate"/>
      </w:r>
      <w:r>
        <w:t>101</w:t>
      </w:r>
      <w:r>
        <w:fldChar w:fldCharType="end"/>
      </w:r>
    </w:p>
    <w:p w:rsidR="007D5374" w:rsidRPr="004C6A02" w:rsidRDefault="007D5374">
      <w:pPr>
        <w:pStyle w:val="TOC4"/>
        <w:rPr>
          <w:rFonts w:ascii="Calibri" w:hAnsi="Calibri"/>
          <w:sz w:val="22"/>
          <w:szCs w:val="22"/>
          <w:lang w:eastAsia="en-GB"/>
        </w:rPr>
      </w:pPr>
      <w:r>
        <w:t>7.5.</w:t>
      </w:r>
      <w:r w:rsidRPr="00327FA7">
        <w:t>8.1</w:t>
      </w:r>
      <w:r w:rsidRPr="004C6A02">
        <w:rPr>
          <w:rFonts w:ascii="Calibri" w:hAnsi="Calibri"/>
          <w:sz w:val="22"/>
          <w:szCs w:val="22"/>
          <w:lang w:eastAsia="en-GB"/>
        </w:rPr>
        <w:tab/>
      </w:r>
      <w:r w:rsidRPr="00327FA7">
        <w:t>General</w:t>
      </w:r>
      <w:r>
        <w:tab/>
      </w:r>
      <w:r>
        <w:fldChar w:fldCharType="begin" w:fldLock="1"/>
      </w:r>
      <w:r>
        <w:instrText xml:space="preserve"> PAGEREF _Toc533190691 \h </w:instrText>
      </w:r>
      <w:r>
        <w:fldChar w:fldCharType="separate"/>
      </w:r>
      <w:r>
        <w:t>101</w:t>
      </w:r>
      <w:r>
        <w:fldChar w:fldCharType="end"/>
      </w:r>
    </w:p>
    <w:p w:rsidR="007D5374" w:rsidRPr="004C6A02" w:rsidRDefault="007D5374">
      <w:pPr>
        <w:pStyle w:val="TOC4"/>
        <w:rPr>
          <w:rFonts w:ascii="Calibri" w:hAnsi="Calibri"/>
          <w:sz w:val="22"/>
          <w:szCs w:val="22"/>
          <w:lang w:eastAsia="en-GB"/>
        </w:rPr>
      </w:pPr>
      <w:r>
        <w:t>7.5.</w:t>
      </w:r>
      <w:r w:rsidRPr="00327FA7">
        <w:t>8.2</w:t>
      </w:r>
      <w:r w:rsidRPr="004C6A02">
        <w:rPr>
          <w:rFonts w:ascii="Calibri" w:hAnsi="Calibri"/>
          <w:sz w:val="22"/>
          <w:szCs w:val="22"/>
          <w:lang w:eastAsia="en-GB"/>
        </w:rPr>
        <w:tab/>
      </w:r>
      <w:r>
        <w:t xml:space="preserve">Downlink Data Report </w:t>
      </w:r>
      <w:r>
        <w:rPr>
          <w:lang w:eastAsia="zh-CN"/>
        </w:rPr>
        <w:t xml:space="preserve">IE </w:t>
      </w:r>
      <w:r>
        <w:t>within Sx Session Report Request</w:t>
      </w:r>
      <w:r>
        <w:tab/>
      </w:r>
      <w:r>
        <w:fldChar w:fldCharType="begin" w:fldLock="1"/>
      </w:r>
      <w:r>
        <w:instrText xml:space="preserve"> PAGEREF _Toc533190692 \h </w:instrText>
      </w:r>
      <w:r>
        <w:fldChar w:fldCharType="separate"/>
      </w:r>
      <w:r>
        <w:t>101</w:t>
      </w:r>
      <w:r>
        <w:fldChar w:fldCharType="end"/>
      </w:r>
    </w:p>
    <w:p w:rsidR="007D5374" w:rsidRPr="004C6A02" w:rsidRDefault="007D5374">
      <w:pPr>
        <w:pStyle w:val="TOC4"/>
        <w:rPr>
          <w:rFonts w:ascii="Calibri" w:hAnsi="Calibri"/>
          <w:sz w:val="22"/>
          <w:szCs w:val="22"/>
          <w:lang w:eastAsia="en-GB"/>
        </w:rPr>
      </w:pPr>
      <w:r>
        <w:t>7.5.</w:t>
      </w:r>
      <w:r w:rsidRPr="00327FA7">
        <w:t>8.3</w:t>
      </w:r>
      <w:r w:rsidRPr="004C6A02">
        <w:rPr>
          <w:rFonts w:ascii="Calibri" w:hAnsi="Calibri"/>
          <w:sz w:val="22"/>
          <w:szCs w:val="22"/>
          <w:lang w:eastAsia="en-GB"/>
        </w:rPr>
        <w:tab/>
      </w:r>
      <w:r>
        <w:t>Usage Report</w:t>
      </w:r>
      <w:r>
        <w:rPr>
          <w:lang w:eastAsia="zh-CN"/>
        </w:rPr>
        <w:t xml:space="preserve"> IE </w:t>
      </w:r>
      <w:r>
        <w:t>within Sx Session Report Request</w:t>
      </w:r>
      <w:r>
        <w:tab/>
      </w:r>
      <w:r>
        <w:fldChar w:fldCharType="begin" w:fldLock="1"/>
      </w:r>
      <w:r>
        <w:instrText xml:space="preserve"> PAGEREF _Toc533190693 \h </w:instrText>
      </w:r>
      <w:r>
        <w:fldChar w:fldCharType="separate"/>
      </w:r>
      <w:r>
        <w:t>102</w:t>
      </w:r>
      <w:r>
        <w:fldChar w:fldCharType="end"/>
      </w:r>
    </w:p>
    <w:p w:rsidR="007D5374" w:rsidRPr="004C6A02" w:rsidRDefault="007D5374">
      <w:pPr>
        <w:pStyle w:val="TOC4"/>
        <w:rPr>
          <w:rFonts w:ascii="Calibri" w:hAnsi="Calibri"/>
          <w:sz w:val="22"/>
          <w:szCs w:val="22"/>
          <w:lang w:eastAsia="en-GB"/>
        </w:rPr>
      </w:pPr>
      <w:r>
        <w:t>7.5.8.</w:t>
      </w:r>
      <w:r w:rsidRPr="00327FA7">
        <w:t>4</w:t>
      </w:r>
      <w:r w:rsidRPr="004C6A02">
        <w:rPr>
          <w:rFonts w:ascii="Calibri" w:hAnsi="Calibri"/>
          <w:sz w:val="22"/>
          <w:szCs w:val="22"/>
          <w:lang w:eastAsia="en-GB"/>
        </w:rPr>
        <w:tab/>
      </w:r>
      <w:r>
        <w:t xml:space="preserve">Error Indication Report </w:t>
      </w:r>
      <w:r>
        <w:rPr>
          <w:lang w:eastAsia="zh-CN"/>
        </w:rPr>
        <w:t xml:space="preserve">IE </w:t>
      </w:r>
      <w:r>
        <w:t>within Sx Session Report Request</w:t>
      </w:r>
      <w:r>
        <w:tab/>
      </w:r>
      <w:r>
        <w:fldChar w:fldCharType="begin" w:fldLock="1"/>
      </w:r>
      <w:r>
        <w:instrText xml:space="preserve"> PAGEREF _Toc533190694 \h </w:instrText>
      </w:r>
      <w:r>
        <w:fldChar w:fldCharType="separate"/>
      </w:r>
      <w:r>
        <w:t>104</w:t>
      </w:r>
      <w:r>
        <w:fldChar w:fldCharType="end"/>
      </w:r>
    </w:p>
    <w:p w:rsidR="007D5374" w:rsidRPr="004C6A02" w:rsidRDefault="007D5374">
      <w:pPr>
        <w:pStyle w:val="TOC3"/>
        <w:rPr>
          <w:rFonts w:ascii="Calibri" w:hAnsi="Calibri"/>
          <w:sz w:val="22"/>
          <w:szCs w:val="22"/>
          <w:lang w:eastAsia="en-GB"/>
        </w:rPr>
      </w:pPr>
      <w:r>
        <w:t>7.5.</w:t>
      </w:r>
      <w:r w:rsidRPr="00327FA7">
        <w:rPr>
          <w:lang w:val="en-US"/>
        </w:rPr>
        <w:t>9</w:t>
      </w:r>
      <w:r w:rsidRPr="004C6A02">
        <w:rPr>
          <w:rFonts w:ascii="Calibri" w:hAnsi="Calibri"/>
          <w:sz w:val="22"/>
          <w:szCs w:val="22"/>
          <w:lang w:eastAsia="en-GB"/>
        </w:rPr>
        <w:tab/>
      </w:r>
      <w:r w:rsidRPr="00327FA7">
        <w:rPr>
          <w:lang w:val="en-US"/>
        </w:rPr>
        <w:t xml:space="preserve">Sx </w:t>
      </w:r>
      <w:r>
        <w:t xml:space="preserve">Session Report </w:t>
      </w:r>
      <w:r w:rsidRPr="00327FA7">
        <w:rPr>
          <w:lang w:val="en-US"/>
        </w:rPr>
        <w:t>Response</w:t>
      </w:r>
      <w:r>
        <w:tab/>
      </w:r>
      <w:r>
        <w:fldChar w:fldCharType="begin" w:fldLock="1"/>
      </w:r>
      <w:r>
        <w:instrText xml:space="preserve"> PAGEREF _Toc533190695 \h </w:instrText>
      </w:r>
      <w:r>
        <w:fldChar w:fldCharType="separate"/>
      </w:r>
      <w:r>
        <w:t>104</w:t>
      </w:r>
      <w:r>
        <w:fldChar w:fldCharType="end"/>
      </w:r>
    </w:p>
    <w:p w:rsidR="007D5374" w:rsidRPr="004C6A02" w:rsidRDefault="007D5374">
      <w:pPr>
        <w:pStyle w:val="TOC4"/>
        <w:rPr>
          <w:rFonts w:ascii="Calibri" w:hAnsi="Calibri"/>
          <w:sz w:val="22"/>
          <w:szCs w:val="22"/>
          <w:lang w:eastAsia="en-GB"/>
        </w:rPr>
      </w:pPr>
      <w:r>
        <w:t>7.5.</w:t>
      </w:r>
      <w:r w:rsidRPr="00327FA7">
        <w:t>9.1</w:t>
      </w:r>
      <w:r w:rsidRPr="004C6A02">
        <w:rPr>
          <w:rFonts w:ascii="Calibri" w:hAnsi="Calibri"/>
          <w:sz w:val="22"/>
          <w:szCs w:val="22"/>
          <w:lang w:eastAsia="en-GB"/>
        </w:rPr>
        <w:tab/>
      </w:r>
      <w:r w:rsidRPr="00327FA7">
        <w:t>General</w:t>
      </w:r>
      <w:r>
        <w:tab/>
      </w:r>
      <w:r>
        <w:fldChar w:fldCharType="begin" w:fldLock="1"/>
      </w:r>
      <w:r>
        <w:instrText xml:space="preserve"> PAGEREF _Toc533190696 \h </w:instrText>
      </w:r>
      <w:r>
        <w:fldChar w:fldCharType="separate"/>
      </w:r>
      <w:r>
        <w:t>104</w:t>
      </w:r>
      <w:r>
        <w:fldChar w:fldCharType="end"/>
      </w:r>
    </w:p>
    <w:p w:rsidR="007D5374" w:rsidRPr="004C6A02" w:rsidRDefault="007D5374">
      <w:pPr>
        <w:pStyle w:val="TOC4"/>
        <w:rPr>
          <w:rFonts w:ascii="Calibri" w:hAnsi="Calibri"/>
          <w:sz w:val="22"/>
          <w:szCs w:val="22"/>
          <w:lang w:eastAsia="en-GB"/>
        </w:rPr>
      </w:pPr>
      <w:r>
        <w:t>7.5.</w:t>
      </w:r>
      <w:r w:rsidRPr="00327FA7">
        <w:t>9.2</w:t>
      </w:r>
      <w:r w:rsidRPr="004C6A02">
        <w:rPr>
          <w:rFonts w:ascii="Calibri" w:hAnsi="Calibri"/>
          <w:sz w:val="22"/>
          <w:szCs w:val="22"/>
          <w:lang w:eastAsia="en-GB"/>
        </w:rPr>
        <w:tab/>
      </w:r>
      <w:r>
        <w:t xml:space="preserve">Update </w:t>
      </w:r>
      <w:r w:rsidRPr="00327FA7">
        <w:t>BAR</w:t>
      </w:r>
      <w:r>
        <w:t xml:space="preserve"> IE</w:t>
      </w:r>
      <w:r w:rsidRPr="00327FA7">
        <w:t xml:space="preserve"> </w:t>
      </w:r>
      <w:r>
        <w:t>within Sx Session Report Response</w:t>
      </w:r>
      <w:r>
        <w:tab/>
      </w:r>
      <w:r>
        <w:fldChar w:fldCharType="begin" w:fldLock="1"/>
      </w:r>
      <w:r>
        <w:instrText xml:space="preserve"> PAGEREF _Toc533190697 \h </w:instrText>
      </w:r>
      <w:r>
        <w:fldChar w:fldCharType="separate"/>
      </w:r>
      <w:r>
        <w:t>105</w:t>
      </w:r>
      <w:r>
        <w:fldChar w:fldCharType="end"/>
      </w:r>
    </w:p>
    <w:p w:rsidR="007D5374" w:rsidRPr="004C6A02" w:rsidRDefault="007D5374">
      <w:pPr>
        <w:pStyle w:val="TOC2"/>
        <w:rPr>
          <w:rFonts w:ascii="Calibri" w:hAnsi="Calibri"/>
          <w:sz w:val="22"/>
          <w:szCs w:val="22"/>
          <w:lang w:eastAsia="en-GB"/>
        </w:rPr>
      </w:pPr>
      <w:r>
        <w:t>7.</w:t>
      </w:r>
      <w:r w:rsidRPr="00327FA7">
        <w:rPr>
          <w:lang w:val="en-US"/>
        </w:rPr>
        <w:t>6</w:t>
      </w:r>
      <w:r w:rsidRPr="004C6A02">
        <w:rPr>
          <w:rFonts w:ascii="Calibri" w:hAnsi="Calibri"/>
          <w:sz w:val="22"/>
          <w:szCs w:val="22"/>
          <w:lang w:eastAsia="en-GB"/>
        </w:rPr>
        <w:tab/>
      </w:r>
      <w:r>
        <w:t>Error Handling</w:t>
      </w:r>
      <w:r>
        <w:tab/>
      </w:r>
      <w:r>
        <w:fldChar w:fldCharType="begin" w:fldLock="1"/>
      </w:r>
      <w:r>
        <w:instrText xml:space="preserve"> PAGEREF _Toc533190698 \h </w:instrText>
      </w:r>
      <w:r>
        <w:fldChar w:fldCharType="separate"/>
      </w:r>
      <w:r>
        <w:t>106</w:t>
      </w:r>
      <w:r>
        <w:fldChar w:fldCharType="end"/>
      </w:r>
    </w:p>
    <w:p w:rsidR="007D5374" w:rsidRPr="004C6A02" w:rsidRDefault="007D5374">
      <w:pPr>
        <w:pStyle w:val="TOC3"/>
        <w:rPr>
          <w:rFonts w:ascii="Calibri" w:hAnsi="Calibri"/>
          <w:sz w:val="22"/>
          <w:szCs w:val="22"/>
          <w:lang w:eastAsia="en-GB"/>
        </w:rPr>
      </w:pPr>
      <w:r>
        <w:t>7.</w:t>
      </w:r>
      <w:r w:rsidRPr="00327FA7">
        <w:rPr>
          <w:lang w:val="en-US"/>
        </w:rPr>
        <w:t>6</w:t>
      </w:r>
      <w:r>
        <w:t>.1</w:t>
      </w:r>
      <w:r w:rsidRPr="004C6A02">
        <w:rPr>
          <w:rFonts w:ascii="Calibri" w:hAnsi="Calibri"/>
          <w:sz w:val="22"/>
          <w:szCs w:val="22"/>
          <w:lang w:eastAsia="en-GB"/>
        </w:rPr>
        <w:tab/>
      </w:r>
      <w:r>
        <w:t>Protocol Errors</w:t>
      </w:r>
      <w:r>
        <w:tab/>
      </w:r>
      <w:r>
        <w:fldChar w:fldCharType="begin" w:fldLock="1"/>
      </w:r>
      <w:r>
        <w:instrText xml:space="preserve"> PAGEREF _Toc533190699 \h </w:instrText>
      </w:r>
      <w:r>
        <w:fldChar w:fldCharType="separate"/>
      </w:r>
      <w:r>
        <w:t>106</w:t>
      </w:r>
      <w:r>
        <w:fldChar w:fldCharType="end"/>
      </w:r>
    </w:p>
    <w:p w:rsidR="007D5374" w:rsidRPr="004C6A02" w:rsidRDefault="007D5374">
      <w:pPr>
        <w:pStyle w:val="TOC3"/>
        <w:rPr>
          <w:rFonts w:ascii="Calibri" w:hAnsi="Calibri"/>
          <w:sz w:val="22"/>
          <w:szCs w:val="22"/>
          <w:lang w:eastAsia="en-GB"/>
        </w:rPr>
      </w:pPr>
      <w:r>
        <w:t>7.</w:t>
      </w:r>
      <w:r w:rsidRPr="00327FA7">
        <w:rPr>
          <w:lang w:val="en-US"/>
        </w:rPr>
        <w:t>6</w:t>
      </w:r>
      <w:r>
        <w:t>.2</w:t>
      </w:r>
      <w:r w:rsidRPr="004C6A02">
        <w:rPr>
          <w:rFonts w:ascii="Calibri" w:hAnsi="Calibri"/>
          <w:sz w:val="22"/>
          <w:szCs w:val="22"/>
          <w:lang w:eastAsia="en-GB"/>
        </w:rPr>
        <w:tab/>
      </w:r>
      <w:r>
        <w:t xml:space="preserve">Different </w:t>
      </w:r>
      <w:r w:rsidRPr="00327FA7">
        <w:rPr>
          <w:lang w:val="en-US"/>
        </w:rPr>
        <w:t>PFCP</w:t>
      </w:r>
      <w:r>
        <w:t xml:space="preserve"> Versions</w:t>
      </w:r>
      <w:r>
        <w:tab/>
      </w:r>
      <w:r>
        <w:fldChar w:fldCharType="begin" w:fldLock="1"/>
      </w:r>
      <w:r>
        <w:instrText xml:space="preserve"> PAGEREF _Toc533190700 \h </w:instrText>
      </w:r>
      <w:r>
        <w:fldChar w:fldCharType="separate"/>
      </w:r>
      <w:r>
        <w:t>106</w:t>
      </w:r>
      <w:r>
        <w:fldChar w:fldCharType="end"/>
      </w:r>
    </w:p>
    <w:p w:rsidR="007D5374" w:rsidRPr="004C6A02" w:rsidRDefault="007D5374">
      <w:pPr>
        <w:pStyle w:val="TOC3"/>
        <w:rPr>
          <w:rFonts w:ascii="Calibri" w:hAnsi="Calibri"/>
          <w:sz w:val="22"/>
          <w:szCs w:val="22"/>
          <w:lang w:eastAsia="en-GB"/>
        </w:rPr>
      </w:pPr>
      <w:r>
        <w:t>7.</w:t>
      </w:r>
      <w:r w:rsidRPr="00327FA7">
        <w:rPr>
          <w:lang w:val="en-US"/>
        </w:rPr>
        <w:t>6</w:t>
      </w:r>
      <w:r>
        <w:t>.3</w:t>
      </w:r>
      <w:r w:rsidRPr="004C6A02">
        <w:rPr>
          <w:rFonts w:ascii="Calibri" w:hAnsi="Calibri"/>
          <w:sz w:val="22"/>
          <w:szCs w:val="22"/>
          <w:lang w:eastAsia="en-GB"/>
        </w:rPr>
        <w:tab/>
      </w:r>
      <w:r w:rsidRPr="00327FA7">
        <w:rPr>
          <w:lang w:val="en-US"/>
        </w:rPr>
        <w:t>PFCP</w:t>
      </w:r>
      <w:r>
        <w:t xml:space="preserve"> Message of Invalid Length</w:t>
      </w:r>
      <w:r>
        <w:tab/>
      </w:r>
      <w:r>
        <w:fldChar w:fldCharType="begin" w:fldLock="1"/>
      </w:r>
      <w:r>
        <w:instrText xml:space="preserve"> PAGEREF _Toc533190701 \h </w:instrText>
      </w:r>
      <w:r>
        <w:fldChar w:fldCharType="separate"/>
      </w:r>
      <w:r>
        <w:t>106</w:t>
      </w:r>
      <w:r>
        <w:fldChar w:fldCharType="end"/>
      </w:r>
    </w:p>
    <w:p w:rsidR="007D5374" w:rsidRPr="004C6A02" w:rsidRDefault="007D5374">
      <w:pPr>
        <w:pStyle w:val="TOC3"/>
        <w:rPr>
          <w:rFonts w:ascii="Calibri" w:hAnsi="Calibri"/>
          <w:sz w:val="22"/>
          <w:szCs w:val="22"/>
          <w:lang w:eastAsia="en-GB"/>
        </w:rPr>
      </w:pPr>
      <w:r>
        <w:t>7.</w:t>
      </w:r>
      <w:r w:rsidRPr="00327FA7">
        <w:rPr>
          <w:lang w:val="en-US"/>
        </w:rPr>
        <w:t>6</w:t>
      </w:r>
      <w:r>
        <w:t>.4</w:t>
      </w:r>
      <w:r w:rsidRPr="004C6A02">
        <w:rPr>
          <w:rFonts w:ascii="Calibri" w:hAnsi="Calibri"/>
          <w:sz w:val="22"/>
          <w:szCs w:val="22"/>
          <w:lang w:eastAsia="en-GB"/>
        </w:rPr>
        <w:tab/>
      </w:r>
      <w:r>
        <w:t>Unknown PFCP Message</w:t>
      </w:r>
      <w:r>
        <w:tab/>
      </w:r>
      <w:r>
        <w:fldChar w:fldCharType="begin" w:fldLock="1"/>
      </w:r>
      <w:r>
        <w:instrText xml:space="preserve"> PAGEREF _Toc533190702 \h </w:instrText>
      </w:r>
      <w:r>
        <w:fldChar w:fldCharType="separate"/>
      </w:r>
      <w:r>
        <w:t>106</w:t>
      </w:r>
      <w:r>
        <w:fldChar w:fldCharType="end"/>
      </w:r>
    </w:p>
    <w:p w:rsidR="007D5374" w:rsidRPr="004C6A02" w:rsidRDefault="007D5374">
      <w:pPr>
        <w:pStyle w:val="TOC3"/>
        <w:rPr>
          <w:rFonts w:ascii="Calibri" w:hAnsi="Calibri"/>
          <w:sz w:val="22"/>
          <w:szCs w:val="22"/>
          <w:lang w:eastAsia="en-GB"/>
        </w:rPr>
      </w:pPr>
      <w:r>
        <w:t>7.</w:t>
      </w:r>
      <w:r w:rsidRPr="00327FA7">
        <w:rPr>
          <w:lang w:val="en-US"/>
        </w:rPr>
        <w:t>6</w:t>
      </w:r>
      <w:r>
        <w:t>.5</w:t>
      </w:r>
      <w:r w:rsidRPr="004C6A02">
        <w:rPr>
          <w:rFonts w:ascii="Calibri" w:hAnsi="Calibri"/>
          <w:sz w:val="22"/>
          <w:szCs w:val="22"/>
          <w:lang w:eastAsia="en-GB"/>
        </w:rPr>
        <w:tab/>
      </w:r>
      <w:r>
        <w:t>Unexpected PFCP Message</w:t>
      </w:r>
      <w:r>
        <w:tab/>
      </w:r>
      <w:r>
        <w:fldChar w:fldCharType="begin" w:fldLock="1"/>
      </w:r>
      <w:r>
        <w:instrText xml:space="preserve"> PAGEREF _Toc533190703 \h </w:instrText>
      </w:r>
      <w:r>
        <w:fldChar w:fldCharType="separate"/>
      </w:r>
      <w:r>
        <w:t>106</w:t>
      </w:r>
      <w:r>
        <w:fldChar w:fldCharType="end"/>
      </w:r>
    </w:p>
    <w:p w:rsidR="007D5374" w:rsidRPr="004C6A02" w:rsidRDefault="007D5374">
      <w:pPr>
        <w:pStyle w:val="TOC3"/>
        <w:rPr>
          <w:rFonts w:ascii="Calibri" w:hAnsi="Calibri"/>
          <w:sz w:val="22"/>
          <w:szCs w:val="22"/>
          <w:lang w:eastAsia="en-GB"/>
        </w:rPr>
      </w:pPr>
      <w:r>
        <w:t>7.</w:t>
      </w:r>
      <w:r w:rsidRPr="00327FA7">
        <w:rPr>
          <w:lang w:val="en-US"/>
        </w:rPr>
        <w:t>6</w:t>
      </w:r>
      <w:r>
        <w:t>.6</w:t>
      </w:r>
      <w:r w:rsidRPr="004C6A02">
        <w:rPr>
          <w:rFonts w:ascii="Calibri" w:hAnsi="Calibri"/>
          <w:sz w:val="22"/>
          <w:szCs w:val="22"/>
          <w:lang w:eastAsia="en-GB"/>
        </w:rPr>
        <w:tab/>
      </w:r>
      <w:r>
        <w:t>Missing Information Elements</w:t>
      </w:r>
      <w:r>
        <w:tab/>
      </w:r>
      <w:r>
        <w:fldChar w:fldCharType="begin" w:fldLock="1"/>
      </w:r>
      <w:r>
        <w:instrText xml:space="preserve"> PAGEREF _Toc533190704 \h </w:instrText>
      </w:r>
      <w:r>
        <w:fldChar w:fldCharType="separate"/>
      </w:r>
      <w:r>
        <w:t>107</w:t>
      </w:r>
      <w:r>
        <w:fldChar w:fldCharType="end"/>
      </w:r>
    </w:p>
    <w:p w:rsidR="007D5374" w:rsidRPr="004C6A02" w:rsidRDefault="007D5374">
      <w:pPr>
        <w:pStyle w:val="TOC3"/>
        <w:rPr>
          <w:rFonts w:ascii="Calibri" w:hAnsi="Calibri"/>
          <w:sz w:val="22"/>
          <w:szCs w:val="22"/>
          <w:lang w:eastAsia="en-GB"/>
        </w:rPr>
      </w:pPr>
      <w:r>
        <w:t>7.</w:t>
      </w:r>
      <w:r w:rsidRPr="00327FA7">
        <w:rPr>
          <w:lang w:val="en-US"/>
        </w:rPr>
        <w:t>6</w:t>
      </w:r>
      <w:r>
        <w:t>.7</w:t>
      </w:r>
      <w:r w:rsidRPr="004C6A02">
        <w:rPr>
          <w:rFonts w:ascii="Calibri" w:hAnsi="Calibri"/>
          <w:sz w:val="22"/>
          <w:szCs w:val="22"/>
          <w:lang w:eastAsia="en-GB"/>
        </w:rPr>
        <w:tab/>
      </w:r>
      <w:r>
        <w:t>Invalid Length Information Element</w:t>
      </w:r>
      <w:r>
        <w:tab/>
      </w:r>
      <w:r>
        <w:fldChar w:fldCharType="begin" w:fldLock="1"/>
      </w:r>
      <w:r>
        <w:instrText xml:space="preserve"> PAGEREF _Toc533190705 \h </w:instrText>
      </w:r>
      <w:r>
        <w:fldChar w:fldCharType="separate"/>
      </w:r>
      <w:r>
        <w:t>107</w:t>
      </w:r>
      <w:r>
        <w:fldChar w:fldCharType="end"/>
      </w:r>
    </w:p>
    <w:p w:rsidR="007D5374" w:rsidRPr="004C6A02" w:rsidRDefault="007D5374">
      <w:pPr>
        <w:pStyle w:val="TOC3"/>
        <w:rPr>
          <w:rFonts w:ascii="Calibri" w:hAnsi="Calibri"/>
          <w:sz w:val="22"/>
          <w:szCs w:val="22"/>
          <w:lang w:eastAsia="en-GB"/>
        </w:rPr>
      </w:pPr>
      <w:r>
        <w:t>7.</w:t>
      </w:r>
      <w:r w:rsidRPr="00327FA7">
        <w:rPr>
          <w:lang w:val="en-US"/>
        </w:rPr>
        <w:t>6</w:t>
      </w:r>
      <w:r>
        <w:t>.8</w:t>
      </w:r>
      <w:r w:rsidRPr="004C6A02">
        <w:rPr>
          <w:rFonts w:ascii="Calibri" w:hAnsi="Calibri"/>
          <w:sz w:val="22"/>
          <w:szCs w:val="22"/>
          <w:lang w:eastAsia="en-GB"/>
        </w:rPr>
        <w:tab/>
      </w:r>
      <w:r>
        <w:t>Semantically incorrect Information Element</w:t>
      </w:r>
      <w:r>
        <w:tab/>
      </w:r>
      <w:r>
        <w:fldChar w:fldCharType="begin" w:fldLock="1"/>
      </w:r>
      <w:r>
        <w:instrText xml:space="preserve"> PAGEREF _Toc533190706 \h </w:instrText>
      </w:r>
      <w:r>
        <w:fldChar w:fldCharType="separate"/>
      </w:r>
      <w:r>
        <w:t>107</w:t>
      </w:r>
      <w:r>
        <w:fldChar w:fldCharType="end"/>
      </w:r>
    </w:p>
    <w:p w:rsidR="007D5374" w:rsidRPr="004C6A02" w:rsidRDefault="007D5374">
      <w:pPr>
        <w:pStyle w:val="TOC3"/>
        <w:rPr>
          <w:rFonts w:ascii="Calibri" w:hAnsi="Calibri"/>
          <w:sz w:val="22"/>
          <w:szCs w:val="22"/>
          <w:lang w:eastAsia="en-GB"/>
        </w:rPr>
      </w:pPr>
      <w:r>
        <w:t>7.</w:t>
      </w:r>
      <w:r w:rsidRPr="00327FA7">
        <w:rPr>
          <w:lang w:val="en-US"/>
        </w:rPr>
        <w:t>6</w:t>
      </w:r>
      <w:r>
        <w:t>.9</w:t>
      </w:r>
      <w:r w:rsidRPr="004C6A02">
        <w:rPr>
          <w:rFonts w:ascii="Calibri" w:hAnsi="Calibri"/>
          <w:sz w:val="22"/>
          <w:szCs w:val="22"/>
          <w:lang w:eastAsia="en-GB"/>
        </w:rPr>
        <w:tab/>
      </w:r>
      <w:r>
        <w:t>Unknown or unexpected Information Element</w:t>
      </w:r>
      <w:r>
        <w:tab/>
      </w:r>
      <w:r>
        <w:fldChar w:fldCharType="begin" w:fldLock="1"/>
      </w:r>
      <w:r>
        <w:instrText xml:space="preserve"> PAGEREF _Toc533190707 \h </w:instrText>
      </w:r>
      <w:r>
        <w:fldChar w:fldCharType="separate"/>
      </w:r>
      <w:r>
        <w:t>108</w:t>
      </w:r>
      <w:r>
        <w:fldChar w:fldCharType="end"/>
      </w:r>
    </w:p>
    <w:p w:rsidR="007D5374" w:rsidRPr="004C6A02" w:rsidRDefault="007D5374">
      <w:pPr>
        <w:pStyle w:val="TOC3"/>
        <w:rPr>
          <w:rFonts w:ascii="Calibri" w:hAnsi="Calibri"/>
          <w:sz w:val="22"/>
          <w:szCs w:val="22"/>
          <w:lang w:eastAsia="en-GB"/>
        </w:rPr>
      </w:pPr>
      <w:r>
        <w:t>7.</w:t>
      </w:r>
      <w:r w:rsidRPr="00327FA7">
        <w:rPr>
          <w:lang w:val="en-US"/>
        </w:rPr>
        <w:t>6</w:t>
      </w:r>
      <w:r>
        <w:t>.10</w:t>
      </w:r>
      <w:r w:rsidRPr="004C6A02">
        <w:rPr>
          <w:rFonts w:ascii="Calibri" w:hAnsi="Calibri"/>
          <w:sz w:val="22"/>
          <w:szCs w:val="22"/>
          <w:lang w:eastAsia="en-GB"/>
        </w:rPr>
        <w:tab/>
      </w:r>
      <w:r>
        <w:t>Repeated Information Elements</w:t>
      </w:r>
      <w:r>
        <w:tab/>
      </w:r>
      <w:r>
        <w:fldChar w:fldCharType="begin" w:fldLock="1"/>
      </w:r>
      <w:r>
        <w:instrText xml:space="preserve"> PAGEREF _Toc533190708 \h </w:instrText>
      </w:r>
      <w:r>
        <w:fldChar w:fldCharType="separate"/>
      </w:r>
      <w:r>
        <w:t>108</w:t>
      </w:r>
      <w:r>
        <w:fldChar w:fldCharType="end"/>
      </w:r>
    </w:p>
    <w:p w:rsidR="007D5374" w:rsidRPr="004C6A02" w:rsidRDefault="007D5374">
      <w:pPr>
        <w:pStyle w:val="TOC1"/>
        <w:rPr>
          <w:rFonts w:ascii="Calibri" w:hAnsi="Calibri"/>
          <w:szCs w:val="22"/>
          <w:lang w:eastAsia="en-GB"/>
        </w:rPr>
      </w:pPr>
      <w:r>
        <w:t>8</w:t>
      </w:r>
      <w:r w:rsidRPr="004C6A02">
        <w:rPr>
          <w:rFonts w:ascii="Calibri" w:hAnsi="Calibri"/>
          <w:szCs w:val="22"/>
          <w:lang w:eastAsia="en-GB"/>
        </w:rPr>
        <w:tab/>
      </w:r>
      <w:r>
        <w:t>Information Elements</w:t>
      </w:r>
      <w:r>
        <w:tab/>
      </w:r>
      <w:r>
        <w:fldChar w:fldCharType="begin" w:fldLock="1"/>
      </w:r>
      <w:r>
        <w:instrText xml:space="preserve"> PAGEREF _Toc533190709 \h </w:instrText>
      </w:r>
      <w:r>
        <w:fldChar w:fldCharType="separate"/>
      </w:r>
      <w:r>
        <w:t>108</w:t>
      </w:r>
      <w:r>
        <w:fldChar w:fldCharType="end"/>
      </w:r>
    </w:p>
    <w:p w:rsidR="007D5374" w:rsidRPr="004C6A02" w:rsidRDefault="007D5374">
      <w:pPr>
        <w:pStyle w:val="TOC2"/>
        <w:rPr>
          <w:rFonts w:ascii="Calibri" w:hAnsi="Calibri"/>
          <w:sz w:val="22"/>
          <w:szCs w:val="22"/>
          <w:lang w:eastAsia="en-GB"/>
        </w:rPr>
      </w:pPr>
      <w:r>
        <w:t>8.</w:t>
      </w:r>
      <w:r w:rsidRPr="00327FA7">
        <w:rPr>
          <w:lang w:val="de-DE"/>
        </w:rPr>
        <w:t>1</w:t>
      </w:r>
      <w:r w:rsidRPr="004C6A02">
        <w:rPr>
          <w:rFonts w:ascii="Calibri" w:hAnsi="Calibri"/>
          <w:sz w:val="22"/>
          <w:szCs w:val="22"/>
          <w:lang w:eastAsia="en-GB"/>
        </w:rPr>
        <w:tab/>
      </w:r>
      <w:r>
        <w:t>Information Elements Format</w:t>
      </w:r>
      <w:r>
        <w:tab/>
      </w:r>
      <w:r>
        <w:fldChar w:fldCharType="begin" w:fldLock="1"/>
      </w:r>
      <w:r>
        <w:instrText xml:space="preserve"> PAGEREF _Toc533190710 \h </w:instrText>
      </w:r>
      <w:r>
        <w:fldChar w:fldCharType="separate"/>
      </w:r>
      <w:r>
        <w:t>108</w:t>
      </w:r>
      <w:r>
        <w:fldChar w:fldCharType="end"/>
      </w:r>
    </w:p>
    <w:p w:rsidR="007D5374" w:rsidRPr="004C6A02" w:rsidRDefault="007D5374">
      <w:pPr>
        <w:pStyle w:val="TOC3"/>
        <w:rPr>
          <w:rFonts w:ascii="Calibri" w:hAnsi="Calibri"/>
          <w:sz w:val="22"/>
          <w:szCs w:val="22"/>
          <w:lang w:eastAsia="en-GB"/>
        </w:rPr>
      </w:pPr>
      <w:r w:rsidRPr="007D5374">
        <w:t>8.1.1</w:t>
      </w:r>
      <w:r w:rsidRPr="004C6A02">
        <w:rPr>
          <w:rFonts w:ascii="Calibri" w:hAnsi="Calibri"/>
          <w:sz w:val="22"/>
          <w:szCs w:val="22"/>
          <w:lang w:eastAsia="en-GB"/>
        </w:rPr>
        <w:tab/>
      </w:r>
      <w:r w:rsidRPr="00327FA7">
        <w:rPr>
          <w:lang w:val="en-US"/>
        </w:rPr>
        <w:t>Information Element Format</w:t>
      </w:r>
      <w:r>
        <w:tab/>
      </w:r>
      <w:r>
        <w:fldChar w:fldCharType="begin" w:fldLock="1"/>
      </w:r>
      <w:r>
        <w:instrText xml:space="preserve"> PAGEREF _Toc533190711 \h </w:instrText>
      </w:r>
      <w:r>
        <w:fldChar w:fldCharType="separate"/>
      </w:r>
      <w:r>
        <w:t>108</w:t>
      </w:r>
      <w:r>
        <w:fldChar w:fldCharType="end"/>
      </w:r>
    </w:p>
    <w:p w:rsidR="007D5374" w:rsidRPr="004C6A02" w:rsidRDefault="007D5374">
      <w:pPr>
        <w:pStyle w:val="TOC3"/>
        <w:rPr>
          <w:rFonts w:ascii="Calibri" w:hAnsi="Calibri"/>
          <w:sz w:val="22"/>
          <w:szCs w:val="22"/>
          <w:lang w:eastAsia="en-GB"/>
        </w:rPr>
      </w:pPr>
      <w:r w:rsidRPr="007D5374">
        <w:t>8.1.2</w:t>
      </w:r>
      <w:r w:rsidRPr="004C6A02">
        <w:rPr>
          <w:rFonts w:ascii="Calibri" w:hAnsi="Calibri"/>
          <w:sz w:val="22"/>
          <w:szCs w:val="22"/>
          <w:lang w:eastAsia="en-GB"/>
        </w:rPr>
        <w:tab/>
      </w:r>
      <w:r w:rsidRPr="00327FA7">
        <w:rPr>
          <w:lang w:val="en-US"/>
        </w:rPr>
        <w:t>Information Element Types</w:t>
      </w:r>
      <w:r>
        <w:tab/>
      </w:r>
      <w:r>
        <w:fldChar w:fldCharType="begin" w:fldLock="1"/>
      </w:r>
      <w:r>
        <w:instrText xml:space="preserve"> PAGEREF _Toc533190712 \h </w:instrText>
      </w:r>
      <w:r>
        <w:fldChar w:fldCharType="separate"/>
      </w:r>
      <w:r>
        <w:t>109</w:t>
      </w:r>
      <w:r>
        <w:fldChar w:fldCharType="end"/>
      </w:r>
    </w:p>
    <w:p w:rsidR="007D5374" w:rsidRPr="004C6A02" w:rsidRDefault="007D5374">
      <w:pPr>
        <w:pStyle w:val="TOC2"/>
        <w:rPr>
          <w:rFonts w:ascii="Calibri" w:hAnsi="Calibri"/>
          <w:sz w:val="22"/>
          <w:szCs w:val="22"/>
          <w:lang w:eastAsia="en-GB"/>
        </w:rPr>
      </w:pPr>
      <w:r>
        <w:t>8.2</w:t>
      </w:r>
      <w:r w:rsidRPr="004C6A02">
        <w:rPr>
          <w:rFonts w:ascii="Calibri" w:hAnsi="Calibri"/>
          <w:sz w:val="22"/>
          <w:szCs w:val="22"/>
          <w:lang w:eastAsia="en-GB"/>
        </w:rPr>
        <w:tab/>
      </w:r>
      <w:r>
        <w:t>Information Elements</w:t>
      </w:r>
      <w:r>
        <w:tab/>
      </w:r>
      <w:r>
        <w:fldChar w:fldCharType="begin" w:fldLock="1"/>
      </w:r>
      <w:r>
        <w:instrText xml:space="preserve"> PAGEREF _Toc533190713 \h </w:instrText>
      </w:r>
      <w:r>
        <w:fldChar w:fldCharType="separate"/>
      </w:r>
      <w:r>
        <w:t>115</w:t>
      </w:r>
      <w:r>
        <w:fldChar w:fldCharType="end"/>
      </w:r>
    </w:p>
    <w:p w:rsidR="007D5374" w:rsidRPr="004C6A02" w:rsidRDefault="007D5374">
      <w:pPr>
        <w:pStyle w:val="TOC3"/>
        <w:rPr>
          <w:rFonts w:ascii="Calibri" w:hAnsi="Calibri"/>
          <w:sz w:val="22"/>
          <w:szCs w:val="22"/>
          <w:lang w:eastAsia="en-GB"/>
        </w:rPr>
      </w:pPr>
      <w:r>
        <w:t>8.</w:t>
      </w:r>
      <w:r w:rsidRPr="00327FA7">
        <w:rPr>
          <w:lang w:val="en-US"/>
        </w:rPr>
        <w:t>2.1</w:t>
      </w:r>
      <w:r w:rsidRPr="004C6A02">
        <w:rPr>
          <w:rFonts w:ascii="Calibri" w:hAnsi="Calibri"/>
          <w:sz w:val="22"/>
          <w:szCs w:val="22"/>
          <w:lang w:eastAsia="en-GB"/>
        </w:rPr>
        <w:tab/>
      </w:r>
      <w:r>
        <w:t>Cause</w:t>
      </w:r>
      <w:r>
        <w:tab/>
      </w:r>
      <w:r>
        <w:fldChar w:fldCharType="begin" w:fldLock="1"/>
      </w:r>
      <w:r>
        <w:instrText xml:space="preserve"> PAGEREF _Toc533190714 \h </w:instrText>
      </w:r>
      <w:r>
        <w:fldChar w:fldCharType="separate"/>
      </w:r>
      <w:r>
        <w:t>115</w:t>
      </w:r>
      <w:r>
        <w:fldChar w:fldCharType="end"/>
      </w:r>
    </w:p>
    <w:p w:rsidR="007D5374" w:rsidRPr="004C6A02" w:rsidRDefault="007D5374">
      <w:pPr>
        <w:pStyle w:val="TOC3"/>
        <w:rPr>
          <w:rFonts w:ascii="Calibri" w:hAnsi="Calibri"/>
          <w:sz w:val="22"/>
          <w:szCs w:val="22"/>
          <w:lang w:eastAsia="en-GB"/>
        </w:rPr>
      </w:pPr>
      <w:r>
        <w:t>8.</w:t>
      </w:r>
      <w:r w:rsidRPr="00327FA7">
        <w:rPr>
          <w:lang w:val="en-US"/>
        </w:rPr>
        <w:t>2.2</w:t>
      </w:r>
      <w:r w:rsidRPr="004C6A02">
        <w:rPr>
          <w:rFonts w:ascii="Calibri" w:hAnsi="Calibri"/>
          <w:sz w:val="22"/>
          <w:szCs w:val="22"/>
          <w:lang w:eastAsia="en-GB"/>
        </w:rPr>
        <w:tab/>
      </w:r>
      <w:r>
        <w:t>Source Interface</w:t>
      </w:r>
      <w:r>
        <w:tab/>
      </w:r>
      <w:r>
        <w:fldChar w:fldCharType="begin" w:fldLock="1"/>
      </w:r>
      <w:r>
        <w:instrText xml:space="preserve"> PAGEREF _Toc533190715 \h </w:instrText>
      </w:r>
      <w:r>
        <w:fldChar w:fldCharType="separate"/>
      </w:r>
      <w:r>
        <w:t>117</w:t>
      </w:r>
      <w:r>
        <w:fldChar w:fldCharType="end"/>
      </w:r>
    </w:p>
    <w:p w:rsidR="007D5374" w:rsidRPr="004C6A02" w:rsidRDefault="007D5374">
      <w:pPr>
        <w:pStyle w:val="TOC3"/>
        <w:rPr>
          <w:rFonts w:ascii="Calibri" w:hAnsi="Calibri"/>
          <w:sz w:val="22"/>
          <w:szCs w:val="22"/>
          <w:lang w:eastAsia="en-GB"/>
        </w:rPr>
      </w:pPr>
      <w:r>
        <w:t>8.</w:t>
      </w:r>
      <w:r w:rsidRPr="00327FA7">
        <w:t>2.3</w:t>
      </w:r>
      <w:r w:rsidRPr="004C6A02">
        <w:rPr>
          <w:rFonts w:ascii="Calibri" w:hAnsi="Calibri"/>
          <w:sz w:val="22"/>
          <w:szCs w:val="22"/>
          <w:lang w:eastAsia="en-GB"/>
        </w:rPr>
        <w:tab/>
      </w:r>
      <w:r>
        <w:t>F-TEID</w:t>
      </w:r>
      <w:r>
        <w:tab/>
      </w:r>
      <w:r>
        <w:fldChar w:fldCharType="begin" w:fldLock="1"/>
      </w:r>
      <w:r>
        <w:instrText xml:space="preserve"> PAGEREF _Toc533190716 \h </w:instrText>
      </w:r>
      <w:r>
        <w:fldChar w:fldCharType="separate"/>
      </w:r>
      <w:r>
        <w:t>117</w:t>
      </w:r>
      <w:r>
        <w:fldChar w:fldCharType="end"/>
      </w:r>
    </w:p>
    <w:p w:rsidR="007D5374" w:rsidRPr="004C6A02" w:rsidRDefault="007D5374">
      <w:pPr>
        <w:pStyle w:val="TOC3"/>
        <w:rPr>
          <w:rFonts w:ascii="Calibri" w:hAnsi="Calibri"/>
          <w:sz w:val="22"/>
          <w:szCs w:val="22"/>
          <w:lang w:eastAsia="en-GB"/>
        </w:rPr>
      </w:pPr>
      <w:r>
        <w:t>8.</w:t>
      </w:r>
      <w:r w:rsidRPr="00327FA7">
        <w:rPr>
          <w:lang w:val="en-US"/>
        </w:rPr>
        <w:t>2.4</w:t>
      </w:r>
      <w:r w:rsidRPr="004C6A02">
        <w:rPr>
          <w:rFonts w:ascii="Calibri" w:hAnsi="Calibri"/>
          <w:sz w:val="22"/>
          <w:szCs w:val="22"/>
          <w:lang w:eastAsia="en-GB"/>
        </w:rPr>
        <w:tab/>
      </w:r>
      <w:r>
        <w:t>Network Instance</w:t>
      </w:r>
      <w:r>
        <w:tab/>
      </w:r>
      <w:r>
        <w:fldChar w:fldCharType="begin" w:fldLock="1"/>
      </w:r>
      <w:r>
        <w:instrText xml:space="preserve"> PAGEREF _Toc533190717 \h </w:instrText>
      </w:r>
      <w:r>
        <w:fldChar w:fldCharType="separate"/>
      </w:r>
      <w:r>
        <w:t>118</w:t>
      </w:r>
      <w:r>
        <w:fldChar w:fldCharType="end"/>
      </w:r>
    </w:p>
    <w:p w:rsidR="007D5374" w:rsidRPr="004C6A02" w:rsidRDefault="007D5374">
      <w:pPr>
        <w:pStyle w:val="TOC3"/>
        <w:rPr>
          <w:rFonts w:ascii="Calibri" w:hAnsi="Calibri"/>
          <w:sz w:val="22"/>
          <w:szCs w:val="22"/>
          <w:lang w:eastAsia="en-GB"/>
        </w:rPr>
      </w:pPr>
      <w:r>
        <w:t>8.</w:t>
      </w:r>
      <w:r w:rsidRPr="00327FA7">
        <w:rPr>
          <w:lang w:val="en-US"/>
        </w:rPr>
        <w:t>2.5</w:t>
      </w:r>
      <w:r w:rsidRPr="004C6A02">
        <w:rPr>
          <w:rFonts w:ascii="Calibri" w:hAnsi="Calibri"/>
          <w:sz w:val="22"/>
          <w:szCs w:val="22"/>
          <w:lang w:eastAsia="en-GB"/>
        </w:rPr>
        <w:tab/>
      </w:r>
      <w:r>
        <w:t>SDF Filter</w:t>
      </w:r>
      <w:r>
        <w:tab/>
      </w:r>
      <w:r>
        <w:fldChar w:fldCharType="begin" w:fldLock="1"/>
      </w:r>
      <w:r>
        <w:instrText xml:space="preserve"> PAGEREF _Toc533190718 \h </w:instrText>
      </w:r>
      <w:r>
        <w:fldChar w:fldCharType="separate"/>
      </w:r>
      <w:r>
        <w:t>118</w:t>
      </w:r>
      <w:r>
        <w:fldChar w:fldCharType="end"/>
      </w:r>
    </w:p>
    <w:p w:rsidR="007D5374" w:rsidRPr="004C6A02" w:rsidRDefault="007D5374">
      <w:pPr>
        <w:pStyle w:val="TOC3"/>
        <w:rPr>
          <w:rFonts w:ascii="Calibri" w:hAnsi="Calibri"/>
          <w:sz w:val="22"/>
          <w:szCs w:val="22"/>
          <w:lang w:eastAsia="en-GB"/>
        </w:rPr>
      </w:pPr>
      <w:r>
        <w:t>8.</w:t>
      </w:r>
      <w:r w:rsidRPr="00327FA7">
        <w:rPr>
          <w:lang w:val="en-US"/>
        </w:rPr>
        <w:t>2.6</w:t>
      </w:r>
      <w:r w:rsidRPr="004C6A02">
        <w:rPr>
          <w:rFonts w:ascii="Calibri" w:hAnsi="Calibri"/>
          <w:sz w:val="22"/>
          <w:szCs w:val="22"/>
          <w:lang w:eastAsia="en-GB"/>
        </w:rPr>
        <w:tab/>
      </w:r>
      <w:r>
        <w:t>Application ID</w:t>
      </w:r>
      <w:r>
        <w:tab/>
      </w:r>
      <w:r>
        <w:fldChar w:fldCharType="begin" w:fldLock="1"/>
      </w:r>
      <w:r>
        <w:instrText xml:space="preserve"> PAGEREF _Toc533190719 \h </w:instrText>
      </w:r>
      <w:r>
        <w:fldChar w:fldCharType="separate"/>
      </w:r>
      <w:r>
        <w:t>120</w:t>
      </w:r>
      <w:r>
        <w:fldChar w:fldCharType="end"/>
      </w:r>
    </w:p>
    <w:p w:rsidR="007D5374" w:rsidRPr="004C6A02" w:rsidRDefault="007D5374">
      <w:pPr>
        <w:pStyle w:val="TOC3"/>
        <w:rPr>
          <w:rFonts w:ascii="Calibri" w:hAnsi="Calibri"/>
          <w:sz w:val="22"/>
          <w:szCs w:val="22"/>
          <w:lang w:eastAsia="en-GB"/>
        </w:rPr>
      </w:pPr>
      <w:r>
        <w:t>8.</w:t>
      </w:r>
      <w:r w:rsidRPr="00327FA7">
        <w:rPr>
          <w:lang w:val="en-US"/>
        </w:rPr>
        <w:t>2.7</w:t>
      </w:r>
      <w:r w:rsidRPr="004C6A02">
        <w:rPr>
          <w:rFonts w:ascii="Calibri" w:hAnsi="Calibri"/>
          <w:sz w:val="22"/>
          <w:szCs w:val="22"/>
          <w:lang w:eastAsia="en-GB"/>
        </w:rPr>
        <w:tab/>
      </w:r>
      <w:r>
        <w:t>Gate Status</w:t>
      </w:r>
      <w:r>
        <w:tab/>
      </w:r>
      <w:r>
        <w:fldChar w:fldCharType="begin" w:fldLock="1"/>
      </w:r>
      <w:r>
        <w:instrText xml:space="preserve"> PAGEREF _Toc533190720 \h </w:instrText>
      </w:r>
      <w:r>
        <w:fldChar w:fldCharType="separate"/>
      </w:r>
      <w:r>
        <w:t>120</w:t>
      </w:r>
      <w:r>
        <w:fldChar w:fldCharType="end"/>
      </w:r>
    </w:p>
    <w:p w:rsidR="007D5374" w:rsidRPr="004C6A02" w:rsidRDefault="007D5374">
      <w:pPr>
        <w:pStyle w:val="TOC3"/>
        <w:rPr>
          <w:rFonts w:ascii="Calibri" w:hAnsi="Calibri"/>
          <w:sz w:val="22"/>
          <w:szCs w:val="22"/>
          <w:lang w:eastAsia="en-GB"/>
        </w:rPr>
      </w:pPr>
      <w:r>
        <w:t>8.</w:t>
      </w:r>
      <w:r w:rsidRPr="00327FA7">
        <w:rPr>
          <w:lang w:val="en-US"/>
        </w:rPr>
        <w:t>2.8</w:t>
      </w:r>
      <w:r w:rsidRPr="004C6A02">
        <w:rPr>
          <w:rFonts w:ascii="Calibri" w:hAnsi="Calibri"/>
          <w:sz w:val="22"/>
          <w:szCs w:val="22"/>
          <w:lang w:eastAsia="en-GB"/>
        </w:rPr>
        <w:tab/>
      </w:r>
      <w:r>
        <w:t>MBR</w:t>
      </w:r>
      <w:r>
        <w:tab/>
      </w:r>
      <w:r>
        <w:fldChar w:fldCharType="begin" w:fldLock="1"/>
      </w:r>
      <w:r>
        <w:instrText xml:space="preserve"> PAGEREF _Toc533190721 \h </w:instrText>
      </w:r>
      <w:r>
        <w:fldChar w:fldCharType="separate"/>
      </w:r>
      <w:r>
        <w:t>121</w:t>
      </w:r>
      <w:r>
        <w:fldChar w:fldCharType="end"/>
      </w:r>
    </w:p>
    <w:p w:rsidR="007D5374" w:rsidRPr="004C6A02" w:rsidRDefault="007D5374">
      <w:pPr>
        <w:pStyle w:val="TOC3"/>
        <w:rPr>
          <w:rFonts w:ascii="Calibri" w:hAnsi="Calibri"/>
          <w:sz w:val="22"/>
          <w:szCs w:val="22"/>
          <w:lang w:eastAsia="en-GB"/>
        </w:rPr>
      </w:pPr>
      <w:r>
        <w:t>8.</w:t>
      </w:r>
      <w:r w:rsidRPr="00327FA7">
        <w:rPr>
          <w:lang w:val="en-US"/>
        </w:rPr>
        <w:t>2.9</w:t>
      </w:r>
      <w:r w:rsidRPr="004C6A02">
        <w:rPr>
          <w:rFonts w:ascii="Calibri" w:hAnsi="Calibri"/>
          <w:sz w:val="22"/>
          <w:szCs w:val="22"/>
          <w:lang w:eastAsia="en-GB"/>
        </w:rPr>
        <w:tab/>
      </w:r>
      <w:r>
        <w:t>GBR</w:t>
      </w:r>
      <w:r>
        <w:tab/>
      </w:r>
      <w:r>
        <w:fldChar w:fldCharType="begin" w:fldLock="1"/>
      </w:r>
      <w:r>
        <w:instrText xml:space="preserve"> PAGEREF _Toc533190722 \h </w:instrText>
      </w:r>
      <w:r>
        <w:fldChar w:fldCharType="separate"/>
      </w:r>
      <w:r>
        <w:t>121</w:t>
      </w:r>
      <w:r>
        <w:fldChar w:fldCharType="end"/>
      </w:r>
    </w:p>
    <w:p w:rsidR="007D5374" w:rsidRPr="004C6A02" w:rsidRDefault="007D5374">
      <w:pPr>
        <w:pStyle w:val="TOC3"/>
        <w:rPr>
          <w:rFonts w:ascii="Calibri" w:hAnsi="Calibri"/>
          <w:sz w:val="22"/>
          <w:szCs w:val="22"/>
          <w:lang w:eastAsia="en-GB"/>
        </w:rPr>
      </w:pPr>
      <w:r>
        <w:t>8.</w:t>
      </w:r>
      <w:r w:rsidRPr="00327FA7">
        <w:rPr>
          <w:lang w:val="en-US"/>
        </w:rPr>
        <w:t>2.10</w:t>
      </w:r>
      <w:r w:rsidRPr="004C6A02">
        <w:rPr>
          <w:rFonts w:ascii="Calibri" w:hAnsi="Calibri"/>
          <w:sz w:val="22"/>
          <w:szCs w:val="22"/>
          <w:lang w:eastAsia="en-GB"/>
        </w:rPr>
        <w:tab/>
      </w:r>
      <w:r>
        <w:t>QER Correlation ID</w:t>
      </w:r>
      <w:r>
        <w:tab/>
      </w:r>
      <w:r>
        <w:fldChar w:fldCharType="begin" w:fldLock="1"/>
      </w:r>
      <w:r>
        <w:instrText xml:space="preserve"> PAGEREF _Toc533190723 \h </w:instrText>
      </w:r>
      <w:r>
        <w:fldChar w:fldCharType="separate"/>
      </w:r>
      <w:r>
        <w:t>121</w:t>
      </w:r>
      <w:r>
        <w:fldChar w:fldCharType="end"/>
      </w:r>
    </w:p>
    <w:p w:rsidR="007D5374" w:rsidRPr="004C6A02" w:rsidRDefault="007D5374">
      <w:pPr>
        <w:pStyle w:val="TOC3"/>
        <w:rPr>
          <w:rFonts w:ascii="Calibri" w:hAnsi="Calibri"/>
          <w:sz w:val="22"/>
          <w:szCs w:val="22"/>
          <w:lang w:eastAsia="en-GB"/>
        </w:rPr>
      </w:pPr>
      <w:r>
        <w:t>8.</w:t>
      </w:r>
      <w:r w:rsidRPr="00327FA7">
        <w:rPr>
          <w:lang w:val="en-US"/>
        </w:rPr>
        <w:t>2.11</w:t>
      </w:r>
      <w:r w:rsidRPr="004C6A02">
        <w:rPr>
          <w:rFonts w:ascii="Calibri" w:hAnsi="Calibri"/>
          <w:sz w:val="22"/>
          <w:szCs w:val="22"/>
          <w:lang w:eastAsia="en-GB"/>
        </w:rPr>
        <w:tab/>
      </w:r>
      <w:r>
        <w:t>Precedence</w:t>
      </w:r>
      <w:r>
        <w:tab/>
      </w:r>
      <w:r>
        <w:fldChar w:fldCharType="begin" w:fldLock="1"/>
      </w:r>
      <w:r>
        <w:instrText xml:space="preserve"> PAGEREF _Toc533190724 \h </w:instrText>
      </w:r>
      <w:r>
        <w:fldChar w:fldCharType="separate"/>
      </w:r>
      <w:r>
        <w:t>122</w:t>
      </w:r>
      <w:r>
        <w:fldChar w:fldCharType="end"/>
      </w:r>
    </w:p>
    <w:p w:rsidR="007D5374" w:rsidRPr="004C6A02" w:rsidRDefault="007D5374">
      <w:pPr>
        <w:pStyle w:val="TOC3"/>
        <w:rPr>
          <w:rFonts w:ascii="Calibri" w:hAnsi="Calibri"/>
          <w:sz w:val="22"/>
          <w:szCs w:val="22"/>
          <w:lang w:eastAsia="en-GB"/>
        </w:rPr>
      </w:pPr>
      <w:r>
        <w:t>8.</w:t>
      </w:r>
      <w:r w:rsidRPr="00327FA7">
        <w:rPr>
          <w:lang w:val="en-US"/>
        </w:rPr>
        <w:t>2.12</w:t>
      </w:r>
      <w:r w:rsidRPr="004C6A02">
        <w:rPr>
          <w:rFonts w:ascii="Calibri" w:hAnsi="Calibri"/>
          <w:sz w:val="22"/>
          <w:szCs w:val="22"/>
          <w:lang w:eastAsia="en-GB"/>
        </w:rPr>
        <w:tab/>
      </w:r>
      <w:r>
        <w:t>Transport Level Marking</w:t>
      </w:r>
      <w:r>
        <w:tab/>
      </w:r>
      <w:r>
        <w:fldChar w:fldCharType="begin" w:fldLock="1"/>
      </w:r>
      <w:r>
        <w:instrText xml:space="preserve"> PAGEREF _Toc533190725 \h </w:instrText>
      </w:r>
      <w:r>
        <w:fldChar w:fldCharType="separate"/>
      </w:r>
      <w:r>
        <w:t>122</w:t>
      </w:r>
      <w:r>
        <w:fldChar w:fldCharType="end"/>
      </w:r>
    </w:p>
    <w:p w:rsidR="007D5374" w:rsidRPr="004C6A02" w:rsidRDefault="007D5374">
      <w:pPr>
        <w:pStyle w:val="TOC3"/>
        <w:rPr>
          <w:rFonts w:ascii="Calibri" w:hAnsi="Calibri"/>
          <w:sz w:val="22"/>
          <w:szCs w:val="22"/>
          <w:lang w:eastAsia="en-GB"/>
        </w:rPr>
      </w:pPr>
      <w:r>
        <w:t>8.</w:t>
      </w:r>
      <w:r w:rsidRPr="00327FA7">
        <w:rPr>
          <w:lang w:val="en-US"/>
        </w:rPr>
        <w:t>2.13</w:t>
      </w:r>
      <w:r w:rsidRPr="004C6A02">
        <w:rPr>
          <w:rFonts w:ascii="Calibri" w:hAnsi="Calibri"/>
          <w:sz w:val="22"/>
          <w:szCs w:val="22"/>
          <w:lang w:eastAsia="en-GB"/>
        </w:rPr>
        <w:tab/>
      </w:r>
      <w:r>
        <w:t>Volume Threshold</w:t>
      </w:r>
      <w:r>
        <w:tab/>
      </w:r>
      <w:r>
        <w:fldChar w:fldCharType="begin" w:fldLock="1"/>
      </w:r>
      <w:r>
        <w:instrText xml:space="preserve"> PAGEREF _Toc533190726 \h </w:instrText>
      </w:r>
      <w:r>
        <w:fldChar w:fldCharType="separate"/>
      </w:r>
      <w:r>
        <w:t>122</w:t>
      </w:r>
      <w:r>
        <w:fldChar w:fldCharType="end"/>
      </w:r>
    </w:p>
    <w:p w:rsidR="007D5374" w:rsidRPr="004C6A02" w:rsidRDefault="007D5374">
      <w:pPr>
        <w:pStyle w:val="TOC3"/>
        <w:rPr>
          <w:rFonts w:ascii="Calibri" w:hAnsi="Calibri"/>
          <w:sz w:val="22"/>
          <w:szCs w:val="22"/>
          <w:lang w:eastAsia="en-GB"/>
        </w:rPr>
      </w:pPr>
      <w:r>
        <w:t>8.</w:t>
      </w:r>
      <w:r w:rsidRPr="00327FA7">
        <w:rPr>
          <w:lang w:val="en-US"/>
        </w:rPr>
        <w:t>2.14</w:t>
      </w:r>
      <w:r w:rsidRPr="004C6A02">
        <w:rPr>
          <w:rFonts w:ascii="Calibri" w:hAnsi="Calibri"/>
          <w:sz w:val="22"/>
          <w:szCs w:val="22"/>
          <w:lang w:eastAsia="en-GB"/>
        </w:rPr>
        <w:tab/>
      </w:r>
      <w:r>
        <w:t>Time Threshold</w:t>
      </w:r>
      <w:r>
        <w:tab/>
      </w:r>
      <w:r>
        <w:fldChar w:fldCharType="begin" w:fldLock="1"/>
      </w:r>
      <w:r>
        <w:instrText xml:space="preserve"> PAGEREF _Toc533190727 \h </w:instrText>
      </w:r>
      <w:r>
        <w:fldChar w:fldCharType="separate"/>
      </w:r>
      <w:r>
        <w:t>123</w:t>
      </w:r>
      <w:r>
        <w:fldChar w:fldCharType="end"/>
      </w:r>
    </w:p>
    <w:p w:rsidR="007D5374" w:rsidRPr="004C6A02" w:rsidRDefault="007D5374">
      <w:pPr>
        <w:pStyle w:val="TOC3"/>
        <w:rPr>
          <w:rFonts w:ascii="Calibri" w:hAnsi="Calibri"/>
          <w:sz w:val="22"/>
          <w:szCs w:val="22"/>
          <w:lang w:eastAsia="en-GB"/>
        </w:rPr>
      </w:pPr>
      <w:r>
        <w:t>8.</w:t>
      </w:r>
      <w:r w:rsidRPr="00327FA7">
        <w:rPr>
          <w:lang w:val="en-US"/>
        </w:rPr>
        <w:t>2.15</w:t>
      </w:r>
      <w:r w:rsidRPr="004C6A02">
        <w:rPr>
          <w:rFonts w:ascii="Calibri" w:hAnsi="Calibri"/>
          <w:sz w:val="22"/>
          <w:szCs w:val="22"/>
          <w:lang w:eastAsia="en-GB"/>
        </w:rPr>
        <w:tab/>
      </w:r>
      <w:r>
        <w:t>Monitoring Time</w:t>
      </w:r>
      <w:r>
        <w:tab/>
      </w:r>
      <w:r>
        <w:fldChar w:fldCharType="begin" w:fldLock="1"/>
      </w:r>
      <w:r>
        <w:instrText xml:space="preserve"> PAGEREF _Toc533190728 \h </w:instrText>
      </w:r>
      <w:r>
        <w:fldChar w:fldCharType="separate"/>
      </w:r>
      <w:r>
        <w:t>123</w:t>
      </w:r>
      <w:r>
        <w:fldChar w:fldCharType="end"/>
      </w:r>
    </w:p>
    <w:p w:rsidR="007D5374" w:rsidRPr="004C6A02" w:rsidRDefault="007D5374">
      <w:pPr>
        <w:pStyle w:val="TOC3"/>
        <w:rPr>
          <w:rFonts w:ascii="Calibri" w:hAnsi="Calibri"/>
          <w:sz w:val="22"/>
          <w:szCs w:val="22"/>
          <w:lang w:eastAsia="en-GB"/>
        </w:rPr>
      </w:pPr>
      <w:r>
        <w:t>8.</w:t>
      </w:r>
      <w:r w:rsidRPr="00327FA7">
        <w:rPr>
          <w:lang w:val="en-US"/>
        </w:rPr>
        <w:t>2.16</w:t>
      </w:r>
      <w:r w:rsidRPr="004C6A02">
        <w:rPr>
          <w:rFonts w:ascii="Calibri" w:hAnsi="Calibri"/>
          <w:sz w:val="22"/>
          <w:szCs w:val="22"/>
          <w:lang w:eastAsia="en-GB"/>
        </w:rPr>
        <w:tab/>
      </w:r>
      <w:r>
        <w:t>Subsequent Volume Threshold</w:t>
      </w:r>
      <w:r>
        <w:tab/>
      </w:r>
      <w:r>
        <w:fldChar w:fldCharType="begin" w:fldLock="1"/>
      </w:r>
      <w:r>
        <w:instrText xml:space="preserve"> PAGEREF _Toc533190729 \h </w:instrText>
      </w:r>
      <w:r>
        <w:fldChar w:fldCharType="separate"/>
      </w:r>
      <w:r>
        <w:t>124</w:t>
      </w:r>
      <w:r>
        <w:fldChar w:fldCharType="end"/>
      </w:r>
    </w:p>
    <w:p w:rsidR="007D5374" w:rsidRPr="004C6A02" w:rsidRDefault="007D5374">
      <w:pPr>
        <w:pStyle w:val="TOC3"/>
        <w:rPr>
          <w:rFonts w:ascii="Calibri" w:hAnsi="Calibri"/>
          <w:sz w:val="22"/>
          <w:szCs w:val="22"/>
          <w:lang w:eastAsia="en-GB"/>
        </w:rPr>
      </w:pPr>
      <w:r>
        <w:t>8.</w:t>
      </w:r>
      <w:r w:rsidRPr="00327FA7">
        <w:rPr>
          <w:lang w:val="en-US"/>
        </w:rPr>
        <w:t>2.17</w:t>
      </w:r>
      <w:r w:rsidRPr="004C6A02">
        <w:rPr>
          <w:rFonts w:ascii="Calibri" w:hAnsi="Calibri"/>
          <w:sz w:val="22"/>
          <w:szCs w:val="22"/>
          <w:lang w:eastAsia="en-GB"/>
        </w:rPr>
        <w:tab/>
      </w:r>
      <w:r>
        <w:t>Subsequent Time Threshold</w:t>
      </w:r>
      <w:r>
        <w:tab/>
      </w:r>
      <w:r>
        <w:fldChar w:fldCharType="begin" w:fldLock="1"/>
      </w:r>
      <w:r>
        <w:instrText xml:space="preserve"> PAGEREF _Toc533190730 \h </w:instrText>
      </w:r>
      <w:r>
        <w:fldChar w:fldCharType="separate"/>
      </w:r>
      <w:r>
        <w:t>124</w:t>
      </w:r>
      <w:r>
        <w:fldChar w:fldCharType="end"/>
      </w:r>
    </w:p>
    <w:p w:rsidR="007D5374" w:rsidRPr="004C6A02" w:rsidRDefault="007D5374">
      <w:pPr>
        <w:pStyle w:val="TOC3"/>
        <w:rPr>
          <w:rFonts w:ascii="Calibri" w:hAnsi="Calibri"/>
          <w:sz w:val="22"/>
          <w:szCs w:val="22"/>
          <w:lang w:eastAsia="en-GB"/>
        </w:rPr>
      </w:pPr>
      <w:r>
        <w:t>8.</w:t>
      </w:r>
      <w:r w:rsidRPr="00327FA7">
        <w:rPr>
          <w:lang w:val="en-US"/>
        </w:rPr>
        <w:t>2.18</w:t>
      </w:r>
      <w:r w:rsidRPr="004C6A02">
        <w:rPr>
          <w:rFonts w:ascii="Calibri" w:hAnsi="Calibri"/>
          <w:sz w:val="22"/>
          <w:szCs w:val="22"/>
          <w:lang w:eastAsia="en-GB"/>
        </w:rPr>
        <w:tab/>
      </w:r>
      <w:r>
        <w:t>Inactivity Detection Time</w:t>
      </w:r>
      <w:r>
        <w:tab/>
      </w:r>
      <w:r>
        <w:fldChar w:fldCharType="begin" w:fldLock="1"/>
      </w:r>
      <w:r>
        <w:instrText xml:space="preserve"> PAGEREF _Toc533190731 \h </w:instrText>
      </w:r>
      <w:r>
        <w:fldChar w:fldCharType="separate"/>
      </w:r>
      <w:r>
        <w:t>125</w:t>
      </w:r>
      <w:r>
        <w:fldChar w:fldCharType="end"/>
      </w:r>
    </w:p>
    <w:p w:rsidR="007D5374" w:rsidRPr="004C6A02" w:rsidRDefault="007D5374">
      <w:pPr>
        <w:pStyle w:val="TOC3"/>
        <w:rPr>
          <w:rFonts w:ascii="Calibri" w:hAnsi="Calibri"/>
          <w:sz w:val="22"/>
          <w:szCs w:val="22"/>
          <w:lang w:eastAsia="en-GB"/>
        </w:rPr>
      </w:pPr>
      <w:r>
        <w:t>8.</w:t>
      </w:r>
      <w:r w:rsidRPr="00327FA7">
        <w:rPr>
          <w:lang w:val="en-US"/>
        </w:rPr>
        <w:t>2.19</w:t>
      </w:r>
      <w:r w:rsidRPr="004C6A02">
        <w:rPr>
          <w:rFonts w:ascii="Calibri" w:hAnsi="Calibri"/>
          <w:sz w:val="22"/>
          <w:szCs w:val="22"/>
          <w:lang w:eastAsia="en-GB"/>
        </w:rPr>
        <w:tab/>
      </w:r>
      <w:r>
        <w:t>Reporting Triggers</w:t>
      </w:r>
      <w:r>
        <w:tab/>
      </w:r>
      <w:r>
        <w:fldChar w:fldCharType="begin" w:fldLock="1"/>
      </w:r>
      <w:r>
        <w:instrText xml:space="preserve"> PAGEREF _Toc533190732 \h </w:instrText>
      </w:r>
      <w:r>
        <w:fldChar w:fldCharType="separate"/>
      </w:r>
      <w:r>
        <w:t>125</w:t>
      </w:r>
      <w:r>
        <w:fldChar w:fldCharType="end"/>
      </w:r>
    </w:p>
    <w:p w:rsidR="007D5374" w:rsidRPr="004C6A02" w:rsidRDefault="007D5374">
      <w:pPr>
        <w:pStyle w:val="TOC3"/>
        <w:rPr>
          <w:rFonts w:ascii="Calibri" w:hAnsi="Calibri"/>
          <w:sz w:val="22"/>
          <w:szCs w:val="22"/>
          <w:lang w:eastAsia="en-GB"/>
        </w:rPr>
      </w:pPr>
      <w:r>
        <w:t>8.</w:t>
      </w:r>
      <w:r w:rsidRPr="00327FA7">
        <w:rPr>
          <w:lang w:val="en-US"/>
        </w:rPr>
        <w:t>2.20</w:t>
      </w:r>
      <w:r w:rsidRPr="004C6A02">
        <w:rPr>
          <w:rFonts w:ascii="Calibri" w:hAnsi="Calibri"/>
          <w:sz w:val="22"/>
          <w:szCs w:val="22"/>
          <w:lang w:eastAsia="en-GB"/>
        </w:rPr>
        <w:tab/>
      </w:r>
      <w:r>
        <w:t>Redirect Information</w:t>
      </w:r>
      <w:r>
        <w:tab/>
      </w:r>
      <w:r>
        <w:fldChar w:fldCharType="begin" w:fldLock="1"/>
      </w:r>
      <w:r>
        <w:instrText xml:space="preserve"> PAGEREF _Toc533190733 \h </w:instrText>
      </w:r>
      <w:r>
        <w:fldChar w:fldCharType="separate"/>
      </w:r>
      <w:r>
        <w:t>126</w:t>
      </w:r>
      <w:r>
        <w:fldChar w:fldCharType="end"/>
      </w:r>
    </w:p>
    <w:p w:rsidR="007D5374" w:rsidRPr="004C6A02" w:rsidRDefault="007D5374">
      <w:pPr>
        <w:pStyle w:val="TOC3"/>
        <w:rPr>
          <w:rFonts w:ascii="Calibri" w:hAnsi="Calibri"/>
          <w:sz w:val="22"/>
          <w:szCs w:val="22"/>
          <w:lang w:eastAsia="en-GB"/>
        </w:rPr>
      </w:pPr>
      <w:r>
        <w:t>8.</w:t>
      </w:r>
      <w:r w:rsidRPr="00327FA7">
        <w:rPr>
          <w:lang w:val="en-US"/>
        </w:rPr>
        <w:t>2.21</w:t>
      </w:r>
      <w:r w:rsidRPr="004C6A02">
        <w:rPr>
          <w:rFonts w:ascii="Calibri" w:hAnsi="Calibri"/>
          <w:sz w:val="22"/>
          <w:szCs w:val="22"/>
          <w:lang w:eastAsia="en-GB"/>
        </w:rPr>
        <w:tab/>
      </w:r>
      <w:r>
        <w:t>Report Type</w:t>
      </w:r>
      <w:r>
        <w:tab/>
      </w:r>
      <w:r>
        <w:fldChar w:fldCharType="begin" w:fldLock="1"/>
      </w:r>
      <w:r>
        <w:instrText xml:space="preserve"> PAGEREF _Toc533190734 \h </w:instrText>
      </w:r>
      <w:r>
        <w:fldChar w:fldCharType="separate"/>
      </w:r>
      <w:r>
        <w:t>126</w:t>
      </w:r>
      <w:r>
        <w:fldChar w:fldCharType="end"/>
      </w:r>
    </w:p>
    <w:p w:rsidR="007D5374" w:rsidRPr="004C6A02" w:rsidRDefault="007D5374">
      <w:pPr>
        <w:pStyle w:val="TOC3"/>
        <w:rPr>
          <w:rFonts w:ascii="Calibri" w:hAnsi="Calibri"/>
          <w:sz w:val="22"/>
          <w:szCs w:val="22"/>
          <w:lang w:eastAsia="en-GB"/>
        </w:rPr>
      </w:pPr>
      <w:r>
        <w:t>8.</w:t>
      </w:r>
      <w:r w:rsidRPr="00327FA7">
        <w:rPr>
          <w:lang w:val="en-US"/>
        </w:rPr>
        <w:t>2.22</w:t>
      </w:r>
      <w:r w:rsidRPr="004C6A02">
        <w:rPr>
          <w:rFonts w:ascii="Calibri" w:hAnsi="Calibri"/>
          <w:sz w:val="22"/>
          <w:szCs w:val="22"/>
          <w:lang w:eastAsia="en-GB"/>
        </w:rPr>
        <w:tab/>
      </w:r>
      <w:r w:rsidRPr="00327FA7">
        <w:t>O</w:t>
      </w:r>
      <w:r>
        <w:t>ffending IE</w:t>
      </w:r>
      <w:r>
        <w:tab/>
      </w:r>
      <w:r>
        <w:fldChar w:fldCharType="begin" w:fldLock="1"/>
      </w:r>
      <w:r>
        <w:instrText xml:space="preserve"> PAGEREF _Toc533190735 \h </w:instrText>
      </w:r>
      <w:r>
        <w:fldChar w:fldCharType="separate"/>
      </w:r>
      <w:r>
        <w:t>127</w:t>
      </w:r>
      <w:r>
        <w:fldChar w:fldCharType="end"/>
      </w:r>
    </w:p>
    <w:p w:rsidR="007D5374" w:rsidRPr="004C6A02" w:rsidRDefault="007D5374">
      <w:pPr>
        <w:pStyle w:val="TOC3"/>
        <w:rPr>
          <w:rFonts w:ascii="Calibri" w:hAnsi="Calibri"/>
          <w:sz w:val="22"/>
          <w:szCs w:val="22"/>
          <w:lang w:eastAsia="en-GB"/>
        </w:rPr>
      </w:pPr>
      <w:r>
        <w:t>8.</w:t>
      </w:r>
      <w:r w:rsidRPr="00327FA7">
        <w:rPr>
          <w:lang w:val="en-US"/>
        </w:rPr>
        <w:t>2.23</w:t>
      </w:r>
      <w:r w:rsidRPr="004C6A02">
        <w:rPr>
          <w:rFonts w:ascii="Calibri" w:hAnsi="Calibri"/>
          <w:sz w:val="22"/>
          <w:szCs w:val="22"/>
          <w:lang w:eastAsia="en-GB"/>
        </w:rPr>
        <w:tab/>
      </w:r>
      <w:r>
        <w:t>Forwarding Policy</w:t>
      </w:r>
      <w:r>
        <w:tab/>
      </w:r>
      <w:r>
        <w:fldChar w:fldCharType="begin" w:fldLock="1"/>
      </w:r>
      <w:r>
        <w:instrText xml:space="preserve"> PAGEREF _Toc533190736 \h </w:instrText>
      </w:r>
      <w:r>
        <w:fldChar w:fldCharType="separate"/>
      </w:r>
      <w:r>
        <w:t>127</w:t>
      </w:r>
      <w:r>
        <w:fldChar w:fldCharType="end"/>
      </w:r>
    </w:p>
    <w:p w:rsidR="007D5374" w:rsidRPr="004C6A02" w:rsidRDefault="007D5374">
      <w:pPr>
        <w:pStyle w:val="TOC3"/>
        <w:rPr>
          <w:rFonts w:ascii="Calibri" w:hAnsi="Calibri"/>
          <w:sz w:val="22"/>
          <w:szCs w:val="22"/>
          <w:lang w:eastAsia="en-GB"/>
        </w:rPr>
      </w:pPr>
      <w:r>
        <w:t>8.</w:t>
      </w:r>
      <w:r w:rsidRPr="00327FA7">
        <w:rPr>
          <w:lang w:val="en-US"/>
        </w:rPr>
        <w:t>2.24</w:t>
      </w:r>
      <w:r w:rsidRPr="004C6A02">
        <w:rPr>
          <w:rFonts w:ascii="Calibri" w:hAnsi="Calibri"/>
          <w:sz w:val="22"/>
          <w:szCs w:val="22"/>
          <w:lang w:eastAsia="en-GB"/>
        </w:rPr>
        <w:tab/>
      </w:r>
      <w:r>
        <w:t>Destination Interface</w:t>
      </w:r>
      <w:r>
        <w:tab/>
      </w:r>
      <w:r>
        <w:fldChar w:fldCharType="begin" w:fldLock="1"/>
      </w:r>
      <w:r>
        <w:instrText xml:space="preserve"> PAGEREF _Toc533190737 \h </w:instrText>
      </w:r>
      <w:r>
        <w:fldChar w:fldCharType="separate"/>
      </w:r>
      <w:r>
        <w:t>128</w:t>
      </w:r>
      <w:r>
        <w:fldChar w:fldCharType="end"/>
      </w:r>
    </w:p>
    <w:p w:rsidR="007D5374" w:rsidRPr="004C6A02" w:rsidRDefault="007D5374">
      <w:pPr>
        <w:pStyle w:val="TOC3"/>
        <w:rPr>
          <w:rFonts w:ascii="Calibri" w:hAnsi="Calibri"/>
          <w:sz w:val="22"/>
          <w:szCs w:val="22"/>
          <w:lang w:eastAsia="en-GB"/>
        </w:rPr>
      </w:pPr>
      <w:r>
        <w:t>8.</w:t>
      </w:r>
      <w:r w:rsidRPr="00327FA7">
        <w:rPr>
          <w:lang w:val="en-US"/>
        </w:rPr>
        <w:t>2.25</w:t>
      </w:r>
      <w:r w:rsidRPr="004C6A02">
        <w:rPr>
          <w:rFonts w:ascii="Calibri" w:hAnsi="Calibri"/>
          <w:sz w:val="22"/>
          <w:szCs w:val="22"/>
          <w:lang w:eastAsia="en-GB"/>
        </w:rPr>
        <w:tab/>
      </w:r>
      <w:r>
        <w:t>UP Function Features</w:t>
      </w:r>
      <w:r>
        <w:tab/>
      </w:r>
      <w:r>
        <w:fldChar w:fldCharType="begin" w:fldLock="1"/>
      </w:r>
      <w:r>
        <w:instrText xml:space="preserve"> PAGEREF _Toc533190738 \h </w:instrText>
      </w:r>
      <w:r>
        <w:fldChar w:fldCharType="separate"/>
      </w:r>
      <w:r>
        <w:t>128</w:t>
      </w:r>
      <w:r>
        <w:fldChar w:fldCharType="end"/>
      </w:r>
    </w:p>
    <w:p w:rsidR="007D5374" w:rsidRPr="004C6A02" w:rsidRDefault="007D5374">
      <w:pPr>
        <w:pStyle w:val="TOC3"/>
        <w:rPr>
          <w:rFonts w:ascii="Calibri" w:hAnsi="Calibri"/>
          <w:sz w:val="22"/>
          <w:szCs w:val="22"/>
          <w:lang w:eastAsia="en-GB"/>
        </w:rPr>
      </w:pPr>
      <w:r>
        <w:t>8.</w:t>
      </w:r>
      <w:r w:rsidRPr="00327FA7">
        <w:rPr>
          <w:lang w:val="en-US"/>
        </w:rPr>
        <w:t>2.26</w:t>
      </w:r>
      <w:r w:rsidRPr="004C6A02">
        <w:rPr>
          <w:rFonts w:ascii="Calibri" w:hAnsi="Calibri"/>
          <w:sz w:val="22"/>
          <w:szCs w:val="22"/>
          <w:lang w:eastAsia="en-GB"/>
        </w:rPr>
        <w:tab/>
      </w:r>
      <w:r>
        <w:t>Apply Action</w:t>
      </w:r>
      <w:r>
        <w:tab/>
      </w:r>
      <w:r>
        <w:fldChar w:fldCharType="begin" w:fldLock="1"/>
      </w:r>
      <w:r>
        <w:instrText xml:space="preserve"> PAGEREF _Toc533190739 \h </w:instrText>
      </w:r>
      <w:r>
        <w:fldChar w:fldCharType="separate"/>
      </w:r>
      <w:r>
        <w:t>129</w:t>
      </w:r>
      <w:r>
        <w:fldChar w:fldCharType="end"/>
      </w:r>
    </w:p>
    <w:p w:rsidR="007D5374" w:rsidRPr="004C6A02" w:rsidRDefault="007D5374">
      <w:pPr>
        <w:pStyle w:val="TOC3"/>
        <w:rPr>
          <w:rFonts w:ascii="Calibri" w:hAnsi="Calibri"/>
          <w:sz w:val="22"/>
          <w:szCs w:val="22"/>
          <w:lang w:eastAsia="en-GB"/>
        </w:rPr>
      </w:pPr>
      <w:r>
        <w:t>8.</w:t>
      </w:r>
      <w:r w:rsidRPr="00327FA7">
        <w:rPr>
          <w:lang w:val="en-US"/>
        </w:rPr>
        <w:t>2.27</w:t>
      </w:r>
      <w:r w:rsidRPr="004C6A02">
        <w:rPr>
          <w:rFonts w:ascii="Calibri" w:hAnsi="Calibri"/>
          <w:sz w:val="22"/>
          <w:szCs w:val="22"/>
          <w:lang w:eastAsia="en-GB"/>
        </w:rPr>
        <w:tab/>
      </w:r>
      <w:r>
        <w:t>Downlink Data Service Information</w:t>
      </w:r>
      <w:r>
        <w:tab/>
      </w:r>
      <w:r>
        <w:fldChar w:fldCharType="begin" w:fldLock="1"/>
      </w:r>
      <w:r>
        <w:instrText xml:space="preserve"> PAGEREF _Toc533190740 \h </w:instrText>
      </w:r>
      <w:r>
        <w:fldChar w:fldCharType="separate"/>
      </w:r>
      <w:r>
        <w:t>130</w:t>
      </w:r>
      <w:r>
        <w:fldChar w:fldCharType="end"/>
      </w:r>
    </w:p>
    <w:p w:rsidR="007D5374" w:rsidRPr="004C6A02" w:rsidRDefault="007D5374">
      <w:pPr>
        <w:pStyle w:val="TOC3"/>
        <w:rPr>
          <w:rFonts w:ascii="Calibri" w:hAnsi="Calibri"/>
          <w:sz w:val="22"/>
          <w:szCs w:val="22"/>
          <w:lang w:eastAsia="en-GB"/>
        </w:rPr>
      </w:pPr>
      <w:r>
        <w:t>8.</w:t>
      </w:r>
      <w:r w:rsidRPr="00327FA7">
        <w:rPr>
          <w:lang w:val="en-US"/>
        </w:rPr>
        <w:t>2.28</w:t>
      </w:r>
      <w:r w:rsidRPr="004C6A02">
        <w:rPr>
          <w:rFonts w:ascii="Calibri" w:hAnsi="Calibri"/>
          <w:sz w:val="22"/>
          <w:szCs w:val="22"/>
          <w:lang w:eastAsia="en-GB"/>
        </w:rPr>
        <w:tab/>
      </w:r>
      <w:r>
        <w:t>Downlink Data Notification Delay</w:t>
      </w:r>
      <w:r>
        <w:tab/>
      </w:r>
      <w:r>
        <w:fldChar w:fldCharType="begin" w:fldLock="1"/>
      </w:r>
      <w:r>
        <w:instrText xml:space="preserve"> PAGEREF _Toc533190741 \h </w:instrText>
      </w:r>
      <w:r>
        <w:fldChar w:fldCharType="separate"/>
      </w:r>
      <w:r>
        <w:t>130</w:t>
      </w:r>
      <w:r>
        <w:fldChar w:fldCharType="end"/>
      </w:r>
    </w:p>
    <w:p w:rsidR="007D5374" w:rsidRPr="004C6A02" w:rsidRDefault="007D5374">
      <w:pPr>
        <w:pStyle w:val="TOC3"/>
        <w:rPr>
          <w:rFonts w:ascii="Calibri" w:hAnsi="Calibri"/>
          <w:sz w:val="22"/>
          <w:szCs w:val="22"/>
          <w:lang w:eastAsia="en-GB"/>
        </w:rPr>
      </w:pPr>
      <w:r>
        <w:t>8.</w:t>
      </w:r>
      <w:r w:rsidRPr="00327FA7">
        <w:rPr>
          <w:lang w:val="en-US"/>
        </w:rPr>
        <w:t>2.29</w:t>
      </w:r>
      <w:r w:rsidRPr="004C6A02">
        <w:rPr>
          <w:rFonts w:ascii="Calibri" w:hAnsi="Calibri"/>
          <w:sz w:val="22"/>
          <w:szCs w:val="22"/>
          <w:lang w:eastAsia="en-GB"/>
        </w:rPr>
        <w:tab/>
      </w:r>
      <w:r>
        <w:t>DL Buffering Duration</w:t>
      </w:r>
      <w:r>
        <w:tab/>
      </w:r>
      <w:r>
        <w:fldChar w:fldCharType="begin" w:fldLock="1"/>
      </w:r>
      <w:r>
        <w:instrText xml:space="preserve"> PAGEREF _Toc533190742 \h </w:instrText>
      </w:r>
      <w:r>
        <w:fldChar w:fldCharType="separate"/>
      </w:r>
      <w:r>
        <w:t>130</w:t>
      </w:r>
      <w:r>
        <w:fldChar w:fldCharType="end"/>
      </w:r>
    </w:p>
    <w:p w:rsidR="007D5374" w:rsidRPr="004C6A02" w:rsidRDefault="007D5374">
      <w:pPr>
        <w:pStyle w:val="TOC3"/>
        <w:rPr>
          <w:rFonts w:ascii="Calibri" w:hAnsi="Calibri"/>
          <w:sz w:val="22"/>
          <w:szCs w:val="22"/>
          <w:lang w:eastAsia="en-GB"/>
        </w:rPr>
      </w:pPr>
      <w:r>
        <w:t>8.</w:t>
      </w:r>
      <w:r w:rsidRPr="00327FA7">
        <w:rPr>
          <w:lang w:val="en-US"/>
        </w:rPr>
        <w:t>2.30</w:t>
      </w:r>
      <w:r w:rsidRPr="004C6A02">
        <w:rPr>
          <w:rFonts w:ascii="Calibri" w:hAnsi="Calibri"/>
          <w:sz w:val="22"/>
          <w:szCs w:val="22"/>
          <w:lang w:eastAsia="en-GB"/>
        </w:rPr>
        <w:tab/>
      </w:r>
      <w:r>
        <w:t>DL Buffering Suggested Packet Count</w:t>
      </w:r>
      <w:r>
        <w:tab/>
      </w:r>
      <w:r>
        <w:fldChar w:fldCharType="begin" w:fldLock="1"/>
      </w:r>
      <w:r>
        <w:instrText xml:space="preserve"> PAGEREF _Toc533190743 \h </w:instrText>
      </w:r>
      <w:r>
        <w:fldChar w:fldCharType="separate"/>
      </w:r>
      <w:r>
        <w:t>131</w:t>
      </w:r>
      <w:r>
        <w:fldChar w:fldCharType="end"/>
      </w:r>
    </w:p>
    <w:p w:rsidR="007D5374" w:rsidRPr="004C6A02" w:rsidRDefault="007D5374">
      <w:pPr>
        <w:pStyle w:val="TOC3"/>
        <w:rPr>
          <w:rFonts w:ascii="Calibri" w:hAnsi="Calibri"/>
          <w:sz w:val="22"/>
          <w:szCs w:val="22"/>
          <w:lang w:eastAsia="en-GB"/>
        </w:rPr>
      </w:pPr>
      <w:r>
        <w:t>8.</w:t>
      </w:r>
      <w:r w:rsidRPr="00327FA7">
        <w:rPr>
          <w:lang w:val="en-US"/>
        </w:rPr>
        <w:t>2.31</w:t>
      </w:r>
      <w:r w:rsidRPr="004C6A02">
        <w:rPr>
          <w:rFonts w:ascii="Calibri" w:hAnsi="Calibri"/>
          <w:sz w:val="22"/>
          <w:szCs w:val="22"/>
          <w:lang w:eastAsia="en-GB"/>
        </w:rPr>
        <w:tab/>
      </w:r>
      <w:r>
        <w:t>SxSMReq-Flags</w:t>
      </w:r>
      <w:r>
        <w:tab/>
      </w:r>
      <w:r>
        <w:fldChar w:fldCharType="begin" w:fldLock="1"/>
      </w:r>
      <w:r>
        <w:instrText xml:space="preserve"> PAGEREF _Toc533190744 \h </w:instrText>
      </w:r>
      <w:r>
        <w:fldChar w:fldCharType="separate"/>
      </w:r>
      <w:r>
        <w:t>131</w:t>
      </w:r>
      <w:r>
        <w:fldChar w:fldCharType="end"/>
      </w:r>
    </w:p>
    <w:p w:rsidR="007D5374" w:rsidRPr="004C6A02" w:rsidRDefault="007D5374">
      <w:pPr>
        <w:pStyle w:val="TOC3"/>
        <w:rPr>
          <w:rFonts w:ascii="Calibri" w:hAnsi="Calibri"/>
          <w:sz w:val="22"/>
          <w:szCs w:val="22"/>
          <w:lang w:eastAsia="en-GB"/>
        </w:rPr>
      </w:pPr>
      <w:r>
        <w:t>8.</w:t>
      </w:r>
      <w:r w:rsidRPr="00327FA7">
        <w:rPr>
          <w:lang w:val="en-US"/>
        </w:rPr>
        <w:t>2.32</w:t>
      </w:r>
      <w:r w:rsidRPr="004C6A02">
        <w:rPr>
          <w:rFonts w:ascii="Calibri" w:hAnsi="Calibri"/>
          <w:sz w:val="22"/>
          <w:szCs w:val="22"/>
          <w:lang w:eastAsia="en-GB"/>
        </w:rPr>
        <w:tab/>
      </w:r>
      <w:r>
        <w:t>SxSRRsp-Flags</w:t>
      </w:r>
      <w:r>
        <w:tab/>
      </w:r>
      <w:r>
        <w:fldChar w:fldCharType="begin" w:fldLock="1"/>
      </w:r>
      <w:r>
        <w:instrText xml:space="preserve"> PAGEREF _Toc533190745 \h </w:instrText>
      </w:r>
      <w:r>
        <w:fldChar w:fldCharType="separate"/>
      </w:r>
      <w:r>
        <w:t>132</w:t>
      </w:r>
      <w:r>
        <w:fldChar w:fldCharType="end"/>
      </w:r>
    </w:p>
    <w:p w:rsidR="007D5374" w:rsidRPr="004C6A02" w:rsidRDefault="007D5374">
      <w:pPr>
        <w:pStyle w:val="TOC3"/>
        <w:rPr>
          <w:rFonts w:ascii="Calibri" w:hAnsi="Calibri"/>
          <w:sz w:val="22"/>
          <w:szCs w:val="22"/>
          <w:lang w:eastAsia="en-GB"/>
        </w:rPr>
      </w:pPr>
      <w:r>
        <w:t>8.</w:t>
      </w:r>
      <w:r w:rsidRPr="00327FA7">
        <w:rPr>
          <w:lang w:val="en-US"/>
        </w:rPr>
        <w:t>2.33</w:t>
      </w:r>
      <w:r w:rsidRPr="004C6A02">
        <w:rPr>
          <w:rFonts w:ascii="Calibri" w:hAnsi="Calibri"/>
          <w:sz w:val="22"/>
          <w:szCs w:val="22"/>
          <w:lang w:eastAsia="en-GB"/>
        </w:rPr>
        <w:tab/>
      </w:r>
      <w:r>
        <w:t>Sequence Number</w:t>
      </w:r>
      <w:r>
        <w:tab/>
      </w:r>
      <w:r>
        <w:fldChar w:fldCharType="begin" w:fldLock="1"/>
      </w:r>
      <w:r>
        <w:instrText xml:space="preserve"> PAGEREF _Toc533190746 \h </w:instrText>
      </w:r>
      <w:r>
        <w:fldChar w:fldCharType="separate"/>
      </w:r>
      <w:r>
        <w:t>132</w:t>
      </w:r>
      <w:r>
        <w:fldChar w:fldCharType="end"/>
      </w:r>
    </w:p>
    <w:p w:rsidR="007D5374" w:rsidRPr="004C6A02" w:rsidRDefault="007D5374">
      <w:pPr>
        <w:pStyle w:val="TOC3"/>
        <w:rPr>
          <w:rFonts w:ascii="Calibri" w:hAnsi="Calibri"/>
          <w:sz w:val="22"/>
          <w:szCs w:val="22"/>
          <w:lang w:eastAsia="en-GB"/>
        </w:rPr>
      </w:pPr>
      <w:r>
        <w:t>8.</w:t>
      </w:r>
      <w:r w:rsidRPr="00327FA7">
        <w:rPr>
          <w:lang w:val="en-US"/>
        </w:rPr>
        <w:t>2.34</w:t>
      </w:r>
      <w:r w:rsidRPr="004C6A02">
        <w:rPr>
          <w:rFonts w:ascii="Calibri" w:hAnsi="Calibri"/>
          <w:sz w:val="22"/>
          <w:szCs w:val="22"/>
          <w:lang w:eastAsia="en-GB"/>
        </w:rPr>
        <w:tab/>
      </w:r>
      <w:r>
        <w:t>Metric</w:t>
      </w:r>
      <w:r>
        <w:tab/>
      </w:r>
      <w:r>
        <w:fldChar w:fldCharType="begin" w:fldLock="1"/>
      </w:r>
      <w:r>
        <w:instrText xml:space="preserve"> PAGEREF _Toc533190747 \h </w:instrText>
      </w:r>
      <w:r>
        <w:fldChar w:fldCharType="separate"/>
      </w:r>
      <w:r>
        <w:t>132</w:t>
      </w:r>
      <w:r>
        <w:fldChar w:fldCharType="end"/>
      </w:r>
    </w:p>
    <w:p w:rsidR="007D5374" w:rsidRPr="004C6A02" w:rsidRDefault="007D5374">
      <w:pPr>
        <w:pStyle w:val="TOC3"/>
        <w:rPr>
          <w:rFonts w:ascii="Calibri" w:hAnsi="Calibri"/>
          <w:sz w:val="22"/>
          <w:szCs w:val="22"/>
          <w:lang w:eastAsia="en-GB"/>
        </w:rPr>
      </w:pPr>
      <w:r>
        <w:t>8.</w:t>
      </w:r>
      <w:r w:rsidRPr="00327FA7">
        <w:rPr>
          <w:lang w:val="en-US"/>
        </w:rPr>
        <w:t>2.35</w:t>
      </w:r>
      <w:r w:rsidRPr="004C6A02">
        <w:rPr>
          <w:rFonts w:ascii="Calibri" w:hAnsi="Calibri"/>
          <w:sz w:val="22"/>
          <w:szCs w:val="22"/>
          <w:lang w:eastAsia="en-GB"/>
        </w:rPr>
        <w:tab/>
      </w:r>
      <w:r>
        <w:t>Timer</w:t>
      </w:r>
      <w:r>
        <w:tab/>
      </w:r>
      <w:r>
        <w:fldChar w:fldCharType="begin" w:fldLock="1"/>
      </w:r>
      <w:r>
        <w:instrText xml:space="preserve"> PAGEREF _Toc533190748 \h </w:instrText>
      </w:r>
      <w:r>
        <w:fldChar w:fldCharType="separate"/>
      </w:r>
      <w:r>
        <w:t>133</w:t>
      </w:r>
      <w:r>
        <w:fldChar w:fldCharType="end"/>
      </w:r>
    </w:p>
    <w:p w:rsidR="007D5374" w:rsidRPr="004C6A02" w:rsidRDefault="007D5374">
      <w:pPr>
        <w:pStyle w:val="TOC3"/>
        <w:rPr>
          <w:rFonts w:ascii="Calibri" w:hAnsi="Calibri"/>
          <w:sz w:val="22"/>
          <w:szCs w:val="22"/>
          <w:lang w:eastAsia="en-GB"/>
        </w:rPr>
      </w:pPr>
      <w:r>
        <w:t>8.</w:t>
      </w:r>
      <w:r w:rsidRPr="00327FA7">
        <w:rPr>
          <w:lang w:val="en-US"/>
        </w:rPr>
        <w:t>2.36</w:t>
      </w:r>
      <w:r w:rsidRPr="004C6A02">
        <w:rPr>
          <w:rFonts w:ascii="Calibri" w:hAnsi="Calibri"/>
          <w:sz w:val="22"/>
          <w:szCs w:val="22"/>
          <w:lang w:eastAsia="en-GB"/>
        </w:rPr>
        <w:tab/>
      </w:r>
      <w:r>
        <w:t>Packet Detection Rule ID (PDR</w:t>
      </w:r>
      <w:r w:rsidRPr="00327FA7">
        <w:t xml:space="preserve"> </w:t>
      </w:r>
      <w:r>
        <w:t>I</w:t>
      </w:r>
      <w:r w:rsidRPr="00327FA7">
        <w:t>D</w:t>
      </w:r>
      <w:r>
        <w:t>)</w:t>
      </w:r>
      <w:r>
        <w:tab/>
      </w:r>
      <w:r>
        <w:fldChar w:fldCharType="begin" w:fldLock="1"/>
      </w:r>
      <w:r>
        <w:instrText xml:space="preserve"> PAGEREF _Toc533190749 \h </w:instrText>
      </w:r>
      <w:r>
        <w:fldChar w:fldCharType="separate"/>
      </w:r>
      <w:r>
        <w:t>133</w:t>
      </w:r>
      <w:r>
        <w:fldChar w:fldCharType="end"/>
      </w:r>
    </w:p>
    <w:p w:rsidR="007D5374" w:rsidRPr="004C6A02" w:rsidRDefault="007D5374">
      <w:pPr>
        <w:pStyle w:val="TOC3"/>
        <w:rPr>
          <w:rFonts w:ascii="Calibri" w:hAnsi="Calibri"/>
          <w:sz w:val="22"/>
          <w:szCs w:val="22"/>
          <w:lang w:eastAsia="en-GB"/>
        </w:rPr>
      </w:pPr>
      <w:r>
        <w:t>8.</w:t>
      </w:r>
      <w:r w:rsidRPr="00327FA7">
        <w:rPr>
          <w:lang w:val="en-US"/>
        </w:rPr>
        <w:t>2.37</w:t>
      </w:r>
      <w:r w:rsidRPr="004C6A02">
        <w:rPr>
          <w:rFonts w:ascii="Calibri" w:hAnsi="Calibri"/>
          <w:sz w:val="22"/>
          <w:szCs w:val="22"/>
          <w:lang w:eastAsia="en-GB"/>
        </w:rPr>
        <w:tab/>
      </w:r>
      <w:r w:rsidRPr="00327FA7">
        <w:t>F-SE</w:t>
      </w:r>
      <w:r>
        <w:t>ID</w:t>
      </w:r>
      <w:r>
        <w:tab/>
      </w:r>
      <w:r>
        <w:fldChar w:fldCharType="begin" w:fldLock="1"/>
      </w:r>
      <w:r>
        <w:instrText xml:space="preserve"> PAGEREF _Toc533190750 \h </w:instrText>
      </w:r>
      <w:r>
        <w:fldChar w:fldCharType="separate"/>
      </w:r>
      <w:r>
        <w:t>133</w:t>
      </w:r>
      <w:r>
        <w:fldChar w:fldCharType="end"/>
      </w:r>
    </w:p>
    <w:p w:rsidR="007D5374" w:rsidRPr="004C6A02" w:rsidRDefault="007D5374">
      <w:pPr>
        <w:pStyle w:val="TOC3"/>
        <w:rPr>
          <w:rFonts w:ascii="Calibri" w:hAnsi="Calibri"/>
          <w:sz w:val="22"/>
          <w:szCs w:val="22"/>
          <w:lang w:eastAsia="en-GB"/>
        </w:rPr>
      </w:pPr>
      <w:r>
        <w:t>8.2.</w:t>
      </w:r>
      <w:r w:rsidRPr="00327FA7">
        <w:t>38</w:t>
      </w:r>
      <w:r w:rsidRPr="004C6A02">
        <w:rPr>
          <w:rFonts w:ascii="Calibri" w:hAnsi="Calibri"/>
          <w:sz w:val="22"/>
          <w:szCs w:val="22"/>
          <w:lang w:eastAsia="en-GB"/>
        </w:rPr>
        <w:tab/>
      </w:r>
      <w:r>
        <w:t>Node ID</w:t>
      </w:r>
      <w:r>
        <w:tab/>
      </w:r>
      <w:r>
        <w:fldChar w:fldCharType="begin" w:fldLock="1"/>
      </w:r>
      <w:r>
        <w:instrText xml:space="preserve"> PAGEREF _Toc533190751 \h </w:instrText>
      </w:r>
      <w:r>
        <w:fldChar w:fldCharType="separate"/>
      </w:r>
      <w:r>
        <w:t>134</w:t>
      </w:r>
      <w:r>
        <w:fldChar w:fldCharType="end"/>
      </w:r>
    </w:p>
    <w:p w:rsidR="007D5374" w:rsidRPr="004C6A02" w:rsidRDefault="007D5374">
      <w:pPr>
        <w:pStyle w:val="TOC3"/>
        <w:rPr>
          <w:rFonts w:ascii="Calibri" w:hAnsi="Calibri"/>
          <w:sz w:val="22"/>
          <w:szCs w:val="22"/>
          <w:lang w:eastAsia="en-GB"/>
        </w:rPr>
      </w:pPr>
      <w:r>
        <w:t>8.</w:t>
      </w:r>
      <w:r w:rsidRPr="00327FA7">
        <w:rPr>
          <w:lang w:val="en-US"/>
        </w:rPr>
        <w:t>2.39</w:t>
      </w:r>
      <w:r w:rsidRPr="004C6A02">
        <w:rPr>
          <w:rFonts w:ascii="Calibri" w:hAnsi="Calibri"/>
          <w:sz w:val="22"/>
          <w:szCs w:val="22"/>
          <w:lang w:eastAsia="en-GB"/>
        </w:rPr>
        <w:tab/>
      </w:r>
      <w:r>
        <w:t>PFD Contents</w:t>
      </w:r>
      <w:r>
        <w:tab/>
      </w:r>
      <w:r>
        <w:fldChar w:fldCharType="begin" w:fldLock="1"/>
      </w:r>
      <w:r>
        <w:instrText xml:space="preserve"> PAGEREF _Toc533190752 \h </w:instrText>
      </w:r>
      <w:r>
        <w:fldChar w:fldCharType="separate"/>
      </w:r>
      <w:r>
        <w:t>135</w:t>
      </w:r>
      <w:r>
        <w:fldChar w:fldCharType="end"/>
      </w:r>
    </w:p>
    <w:p w:rsidR="007D5374" w:rsidRPr="004C6A02" w:rsidRDefault="007D5374">
      <w:pPr>
        <w:pStyle w:val="TOC3"/>
        <w:rPr>
          <w:rFonts w:ascii="Calibri" w:hAnsi="Calibri"/>
          <w:sz w:val="22"/>
          <w:szCs w:val="22"/>
          <w:lang w:eastAsia="en-GB"/>
        </w:rPr>
      </w:pPr>
      <w:r>
        <w:t>8.</w:t>
      </w:r>
      <w:r w:rsidRPr="00327FA7">
        <w:rPr>
          <w:lang w:val="en-US"/>
        </w:rPr>
        <w:t>2.40</w:t>
      </w:r>
      <w:r w:rsidRPr="004C6A02">
        <w:rPr>
          <w:rFonts w:ascii="Calibri" w:hAnsi="Calibri"/>
          <w:sz w:val="22"/>
          <w:szCs w:val="22"/>
          <w:lang w:eastAsia="en-GB"/>
        </w:rPr>
        <w:tab/>
      </w:r>
      <w:r>
        <w:t>Measurement Method</w:t>
      </w:r>
      <w:r>
        <w:tab/>
      </w:r>
      <w:r>
        <w:fldChar w:fldCharType="begin" w:fldLock="1"/>
      </w:r>
      <w:r>
        <w:instrText xml:space="preserve"> PAGEREF _Toc533190753 \h </w:instrText>
      </w:r>
      <w:r>
        <w:fldChar w:fldCharType="separate"/>
      </w:r>
      <w:r>
        <w:t>135</w:t>
      </w:r>
      <w:r>
        <w:fldChar w:fldCharType="end"/>
      </w:r>
    </w:p>
    <w:p w:rsidR="007D5374" w:rsidRPr="004C6A02" w:rsidRDefault="007D5374">
      <w:pPr>
        <w:pStyle w:val="TOC3"/>
        <w:rPr>
          <w:rFonts w:ascii="Calibri" w:hAnsi="Calibri"/>
          <w:sz w:val="22"/>
          <w:szCs w:val="22"/>
          <w:lang w:eastAsia="en-GB"/>
        </w:rPr>
      </w:pPr>
      <w:r>
        <w:t>8.</w:t>
      </w:r>
      <w:r w:rsidRPr="00327FA7">
        <w:rPr>
          <w:lang w:val="en-US"/>
        </w:rPr>
        <w:t>2.41</w:t>
      </w:r>
      <w:r w:rsidRPr="004C6A02">
        <w:rPr>
          <w:rFonts w:ascii="Calibri" w:hAnsi="Calibri"/>
          <w:sz w:val="22"/>
          <w:szCs w:val="22"/>
          <w:lang w:eastAsia="en-GB"/>
        </w:rPr>
        <w:tab/>
      </w:r>
      <w:r>
        <w:t>Usage Report Trigger</w:t>
      </w:r>
      <w:r>
        <w:tab/>
      </w:r>
      <w:r>
        <w:fldChar w:fldCharType="begin" w:fldLock="1"/>
      </w:r>
      <w:r>
        <w:instrText xml:space="preserve"> PAGEREF _Toc533190754 \h </w:instrText>
      </w:r>
      <w:r>
        <w:fldChar w:fldCharType="separate"/>
      </w:r>
      <w:r>
        <w:t>136</w:t>
      </w:r>
      <w:r>
        <w:fldChar w:fldCharType="end"/>
      </w:r>
    </w:p>
    <w:p w:rsidR="007D5374" w:rsidRPr="004C6A02" w:rsidRDefault="007D5374">
      <w:pPr>
        <w:pStyle w:val="TOC3"/>
        <w:rPr>
          <w:rFonts w:ascii="Calibri" w:hAnsi="Calibri"/>
          <w:sz w:val="22"/>
          <w:szCs w:val="22"/>
          <w:lang w:eastAsia="en-GB"/>
        </w:rPr>
      </w:pPr>
      <w:r>
        <w:t>8.</w:t>
      </w:r>
      <w:r w:rsidRPr="00327FA7">
        <w:rPr>
          <w:lang w:val="en-US"/>
        </w:rPr>
        <w:t>2.42</w:t>
      </w:r>
      <w:r w:rsidRPr="004C6A02">
        <w:rPr>
          <w:rFonts w:ascii="Calibri" w:hAnsi="Calibri"/>
          <w:sz w:val="22"/>
          <w:szCs w:val="22"/>
          <w:lang w:eastAsia="en-GB"/>
        </w:rPr>
        <w:tab/>
      </w:r>
      <w:r>
        <w:t>Measurement Period</w:t>
      </w:r>
      <w:r>
        <w:tab/>
      </w:r>
      <w:r>
        <w:fldChar w:fldCharType="begin" w:fldLock="1"/>
      </w:r>
      <w:r>
        <w:instrText xml:space="preserve"> PAGEREF _Toc533190755 \h </w:instrText>
      </w:r>
      <w:r>
        <w:fldChar w:fldCharType="separate"/>
      </w:r>
      <w:r>
        <w:t>137</w:t>
      </w:r>
      <w:r>
        <w:fldChar w:fldCharType="end"/>
      </w:r>
    </w:p>
    <w:p w:rsidR="007D5374" w:rsidRPr="004C6A02" w:rsidRDefault="007D5374">
      <w:pPr>
        <w:pStyle w:val="TOC3"/>
        <w:rPr>
          <w:rFonts w:ascii="Calibri" w:hAnsi="Calibri"/>
          <w:sz w:val="22"/>
          <w:szCs w:val="22"/>
          <w:lang w:eastAsia="en-GB"/>
        </w:rPr>
      </w:pPr>
      <w:r>
        <w:t>8.</w:t>
      </w:r>
      <w:r w:rsidRPr="00327FA7">
        <w:rPr>
          <w:lang w:val="en-US"/>
        </w:rPr>
        <w:t>2.43</w:t>
      </w:r>
      <w:r w:rsidRPr="004C6A02">
        <w:rPr>
          <w:rFonts w:ascii="Calibri" w:hAnsi="Calibri"/>
          <w:sz w:val="22"/>
          <w:szCs w:val="22"/>
          <w:lang w:eastAsia="en-GB"/>
        </w:rPr>
        <w:tab/>
      </w:r>
      <w:r>
        <w:t>Fully qualified PDN Connection Set Identifier (FQ-CSID)</w:t>
      </w:r>
      <w:r>
        <w:tab/>
      </w:r>
      <w:r>
        <w:fldChar w:fldCharType="begin" w:fldLock="1"/>
      </w:r>
      <w:r>
        <w:instrText xml:space="preserve"> PAGEREF _Toc533190756 \h </w:instrText>
      </w:r>
      <w:r>
        <w:fldChar w:fldCharType="separate"/>
      </w:r>
      <w:r>
        <w:t>137</w:t>
      </w:r>
      <w:r>
        <w:fldChar w:fldCharType="end"/>
      </w:r>
    </w:p>
    <w:p w:rsidR="007D5374" w:rsidRPr="004C6A02" w:rsidRDefault="007D5374">
      <w:pPr>
        <w:pStyle w:val="TOC3"/>
        <w:rPr>
          <w:rFonts w:ascii="Calibri" w:hAnsi="Calibri"/>
          <w:sz w:val="22"/>
          <w:szCs w:val="22"/>
          <w:lang w:eastAsia="en-GB"/>
        </w:rPr>
      </w:pPr>
      <w:r>
        <w:t>8.</w:t>
      </w:r>
      <w:r w:rsidRPr="00327FA7">
        <w:rPr>
          <w:lang w:val="en-US"/>
        </w:rPr>
        <w:t>2.44</w:t>
      </w:r>
      <w:r w:rsidRPr="004C6A02">
        <w:rPr>
          <w:rFonts w:ascii="Calibri" w:hAnsi="Calibri"/>
          <w:sz w:val="22"/>
          <w:szCs w:val="22"/>
          <w:lang w:eastAsia="en-GB"/>
        </w:rPr>
        <w:tab/>
      </w:r>
      <w:r>
        <w:t>Volume Measurement</w:t>
      </w:r>
      <w:r>
        <w:tab/>
      </w:r>
      <w:r>
        <w:fldChar w:fldCharType="begin" w:fldLock="1"/>
      </w:r>
      <w:r>
        <w:instrText xml:space="preserve"> PAGEREF _Toc533190757 \h </w:instrText>
      </w:r>
      <w:r>
        <w:fldChar w:fldCharType="separate"/>
      </w:r>
      <w:r>
        <w:t>138</w:t>
      </w:r>
      <w:r>
        <w:fldChar w:fldCharType="end"/>
      </w:r>
    </w:p>
    <w:p w:rsidR="007D5374" w:rsidRPr="004C6A02" w:rsidRDefault="007D5374">
      <w:pPr>
        <w:pStyle w:val="TOC3"/>
        <w:rPr>
          <w:rFonts w:ascii="Calibri" w:hAnsi="Calibri"/>
          <w:sz w:val="22"/>
          <w:szCs w:val="22"/>
          <w:lang w:eastAsia="en-GB"/>
        </w:rPr>
      </w:pPr>
      <w:r>
        <w:t>8.</w:t>
      </w:r>
      <w:r w:rsidRPr="00327FA7">
        <w:rPr>
          <w:lang w:val="en-US"/>
        </w:rPr>
        <w:t>2.45</w:t>
      </w:r>
      <w:r w:rsidRPr="004C6A02">
        <w:rPr>
          <w:rFonts w:ascii="Calibri" w:hAnsi="Calibri"/>
          <w:sz w:val="22"/>
          <w:szCs w:val="22"/>
          <w:lang w:eastAsia="en-GB"/>
        </w:rPr>
        <w:tab/>
      </w:r>
      <w:r>
        <w:t>Duration Measurement</w:t>
      </w:r>
      <w:r>
        <w:tab/>
      </w:r>
      <w:r>
        <w:fldChar w:fldCharType="begin" w:fldLock="1"/>
      </w:r>
      <w:r>
        <w:instrText xml:space="preserve"> PAGEREF _Toc533190758 \h </w:instrText>
      </w:r>
      <w:r>
        <w:fldChar w:fldCharType="separate"/>
      </w:r>
      <w:r>
        <w:t>138</w:t>
      </w:r>
      <w:r>
        <w:fldChar w:fldCharType="end"/>
      </w:r>
    </w:p>
    <w:p w:rsidR="007D5374" w:rsidRPr="004C6A02" w:rsidRDefault="007D5374">
      <w:pPr>
        <w:pStyle w:val="TOC3"/>
        <w:rPr>
          <w:rFonts w:ascii="Calibri" w:hAnsi="Calibri"/>
          <w:sz w:val="22"/>
          <w:szCs w:val="22"/>
          <w:lang w:eastAsia="en-GB"/>
        </w:rPr>
      </w:pPr>
      <w:r>
        <w:t>8.</w:t>
      </w:r>
      <w:r w:rsidRPr="00327FA7">
        <w:rPr>
          <w:lang w:val="en-US"/>
        </w:rPr>
        <w:t>2.46</w:t>
      </w:r>
      <w:r w:rsidRPr="004C6A02">
        <w:rPr>
          <w:rFonts w:ascii="Calibri" w:hAnsi="Calibri"/>
          <w:sz w:val="22"/>
          <w:szCs w:val="22"/>
          <w:lang w:eastAsia="en-GB"/>
        </w:rPr>
        <w:tab/>
      </w:r>
      <w:r>
        <w:t>Time of First Packet</w:t>
      </w:r>
      <w:r>
        <w:tab/>
      </w:r>
      <w:r>
        <w:fldChar w:fldCharType="begin" w:fldLock="1"/>
      </w:r>
      <w:r>
        <w:instrText xml:space="preserve"> PAGEREF _Toc533190759 \h </w:instrText>
      </w:r>
      <w:r>
        <w:fldChar w:fldCharType="separate"/>
      </w:r>
      <w:r>
        <w:t>139</w:t>
      </w:r>
      <w:r>
        <w:fldChar w:fldCharType="end"/>
      </w:r>
    </w:p>
    <w:p w:rsidR="007D5374" w:rsidRPr="004C6A02" w:rsidRDefault="007D5374">
      <w:pPr>
        <w:pStyle w:val="TOC3"/>
        <w:rPr>
          <w:rFonts w:ascii="Calibri" w:hAnsi="Calibri"/>
          <w:sz w:val="22"/>
          <w:szCs w:val="22"/>
          <w:lang w:eastAsia="en-GB"/>
        </w:rPr>
      </w:pPr>
      <w:r>
        <w:t>8.</w:t>
      </w:r>
      <w:r w:rsidRPr="00327FA7">
        <w:rPr>
          <w:lang w:val="en-US"/>
        </w:rPr>
        <w:t>2.47</w:t>
      </w:r>
      <w:r w:rsidRPr="004C6A02">
        <w:rPr>
          <w:rFonts w:ascii="Calibri" w:hAnsi="Calibri"/>
          <w:sz w:val="22"/>
          <w:szCs w:val="22"/>
          <w:lang w:eastAsia="en-GB"/>
        </w:rPr>
        <w:tab/>
      </w:r>
      <w:r>
        <w:t>Time of Last Packet</w:t>
      </w:r>
      <w:r>
        <w:tab/>
      </w:r>
      <w:r>
        <w:fldChar w:fldCharType="begin" w:fldLock="1"/>
      </w:r>
      <w:r>
        <w:instrText xml:space="preserve"> PAGEREF _Toc533190760 \h </w:instrText>
      </w:r>
      <w:r>
        <w:fldChar w:fldCharType="separate"/>
      </w:r>
      <w:r>
        <w:t>139</w:t>
      </w:r>
      <w:r>
        <w:fldChar w:fldCharType="end"/>
      </w:r>
    </w:p>
    <w:p w:rsidR="007D5374" w:rsidRPr="004C6A02" w:rsidRDefault="007D5374">
      <w:pPr>
        <w:pStyle w:val="TOC3"/>
        <w:rPr>
          <w:rFonts w:ascii="Calibri" w:hAnsi="Calibri"/>
          <w:sz w:val="22"/>
          <w:szCs w:val="22"/>
          <w:lang w:eastAsia="en-GB"/>
        </w:rPr>
      </w:pPr>
      <w:r>
        <w:t>8.</w:t>
      </w:r>
      <w:r w:rsidRPr="00327FA7">
        <w:rPr>
          <w:lang w:val="en-US"/>
        </w:rPr>
        <w:t>2.48</w:t>
      </w:r>
      <w:r w:rsidRPr="004C6A02">
        <w:rPr>
          <w:rFonts w:ascii="Calibri" w:hAnsi="Calibri"/>
          <w:sz w:val="22"/>
          <w:szCs w:val="22"/>
          <w:lang w:eastAsia="en-GB"/>
        </w:rPr>
        <w:tab/>
      </w:r>
      <w:r>
        <w:t>Quota Holding Time</w:t>
      </w:r>
      <w:r>
        <w:tab/>
      </w:r>
      <w:r>
        <w:fldChar w:fldCharType="begin" w:fldLock="1"/>
      </w:r>
      <w:r>
        <w:instrText xml:space="preserve"> PAGEREF _Toc533190761 \h </w:instrText>
      </w:r>
      <w:r>
        <w:fldChar w:fldCharType="separate"/>
      </w:r>
      <w:r>
        <w:t>139</w:t>
      </w:r>
      <w:r>
        <w:fldChar w:fldCharType="end"/>
      </w:r>
    </w:p>
    <w:p w:rsidR="007D5374" w:rsidRPr="004C6A02" w:rsidRDefault="007D5374">
      <w:pPr>
        <w:pStyle w:val="TOC3"/>
        <w:rPr>
          <w:rFonts w:ascii="Calibri" w:hAnsi="Calibri"/>
          <w:sz w:val="22"/>
          <w:szCs w:val="22"/>
          <w:lang w:eastAsia="en-GB"/>
        </w:rPr>
      </w:pPr>
      <w:r>
        <w:t>8.</w:t>
      </w:r>
      <w:r w:rsidRPr="00327FA7">
        <w:rPr>
          <w:lang w:val="en-US"/>
        </w:rPr>
        <w:t>2.49</w:t>
      </w:r>
      <w:r w:rsidRPr="004C6A02">
        <w:rPr>
          <w:rFonts w:ascii="Calibri" w:hAnsi="Calibri"/>
          <w:sz w:val="22"/>
          <w:szCs w:val="22"/>
          <w:lang w:eastAsia="en-GB"/>
        </w:rPr>
        <w:tab/>
      </w:r>
      <w:r>
        <w:t>Dropped DL Traffic Threshold</w:t>
      </w:r>
      <w:r>
        <w:tab/>
      </w:r>
      <w:r>
        <w:fldChar w:fldCharType="begin" w:fldLock="1"/>
      </w:r>
      <w:r>
        <w:instrText xml:space="preserve"> PAGEREF _Toc533190762 \h </w:instrText>
      </w:r>
      <w:r>
        <w:fldChar w:fldCharType="separate"/>
      </w:r>
      <w:r>
        <w:t>140</w:t>
      </w:r>
      <w:r>
        <w:fldChar w:fldCharType="end"/>
      </w:r>
    </w:p>
    <w:p w:rsidR="007D5374" w:rsidRPr="004C6A02" w:rsidRDefault="007D5374">
      <w:pPr>
        <w:pStyle w:val="TOC3"/>
        <w:rPr>
          <w:rFonts w:ascii="Calibri" w:hAnsi="Calibri"/>
          <w:sz w:val="22"/>
          <w:szCs w:val="22"/>
          <w:lang w:eastAsia="en-GB"/>
        </w:rPr>
      </w:pPr>
      <w:r>
        <w:t>8.</w:t>
      </w:r>
      <w:r w:rsidRPr="00327FA7">
        <w:rPr>
          <w:lang w:val="en-US"/>
        </w:rPr>
        <w:t>2.50</w:t>
      </w:r>
      <w:r w:rsidRPr="004C6A02">
        <w:rPr>
          <w:rFonts w:ascii="Calibri" w:hAnsi="Calibri"/>
          <w:sz w:val="22"/>
          <w:szCs w:val="22"/>
          <w:lang w:eastAsia="en-GB"/>
        </w:rPr>
        <w:tab/>
      </w:r>
      <w:r>
        <w:t xml:space="preserve">Volume </w:t>
      </w:r>
      <w:r w:rsidRPr="00327FA7">
        <w:t>Quota</w:t>
      </w:r>
      <w:r>
        <w:tab/>
      </w:r>
      <w:r>
        <w:fldChar w:fldCharType="begin" w:fldLock="1"/>
      </w:r>
      <w:r>
        <w:instrText xml:space="preserve"> PAGEREF _Toc533190763 \h </w:instrText>
      </w:r>
      <w:r>
        <w:fldChar w:fldCharType="separate"/>
      </w:r>
      <w:r>
        <w:t>140</w:t>
      </w:r>
      <w:r>
        <w:fldChar w:fldCharType="end"/>
      </w:r>
    </w:p>
    <w:p w:rsidR="007D5374" w:rsidRPr="004C6A02" w:rsidRDefault="007D5374">
      <w:pPr>
        <w:pStyle w:val="TOC3"/>
        <w:rPr>
          <w:rFonts w:ascii="Calibri" w:hAnsi="Calibri"/>
          <w:sz w:val="22"/>
          <w:szCs w:val="22"/>
          <w:lang w:eastAsia="en-GB"/>
        </w:rPr>
      </w:pPr>
      <w:r>
        <w:t>8.</w:t>
      </w:r>
      <w:r w:rsidRPr="00327FA7">
        <w:rPr>
          <w:lang w:val="en-US"/>
        </w:rPr>
        <w:t>2.51</w:t>
      </w:r>
      <w:r w:rsidRPr="004C6A02">
        <w:rPr>
          <w:rFonts w:ascii="Calibri" w:hAnsi="Calibri"/>
          <w:sz w:val="22"/>
          <w:szCs w:val="22"/>
          <w:lang w:eastAsia="en-GB"/>
        </w:rPr>
        <w:tab/>
      </w:r>
      <w:r>
        <w:t xml:space="preserve">Time </w:t>
      </w:r>
      <w:r w:rsidRPr="00327FA7">
        <w:t>Quota</w:t>
      </w:r>
      <w:r>
        <w:tab/>
      </w:r>
      <w:r>
        <w:fldChar w:fldCharType="begin" w:fldLock="1"/>
      </w:r>
      <w:r>
        <w:instrText xml:space="preserve"> PAGEREF _Toc533190764 \h </w:instrText>
      </w:r>
      <w:r>
        <w:fldChar w:fldCharType="separate"/>
      </w:r>
      <w:r>
        <w:t>141</w:t>
      </w:r>
      <w:r>
        <w:fldChar w:fldCharType="end"/>
      </w:r>
    </w:p>
    <w:p w:rsidR="007D5374" w:rsidRPr="004C6A02" w:rsidRDefault="007D5374">
      <w:pPr>
        <w:pStyle w:val="TOC3"/>
        <w:rPr>
          <w:rFonts w:ascii="Calibri" w:hAnsi="Calibri"/>
          <w:sz w:val="22"/>
          <w:szCs w:val="22"/>
          <w:lang w:eastAsia="en-GB"/>
        </w:rPr>
      </w:pPr>
      <w:r>
        <w:t>8.</w:t>
      </w:r>
      <w:r w:rsidRPr="00327FA7">
        <w:rPr>
          <w:lang w:val="en-US"/>
        </w:rPr>
        <w:t>2.52</w:t>
      </w:r>
      <w:r w:rsidRPr="004C6A02">
        <w:rPr>
          <w:rFonts w:ascii="Calibri" w:hAnsi="Calibri"/>
          <w:sz w:val="22"/>
          <w:szCs w:val="22"/>
          <w:lang w:eastAsia="en-GB"/>
        </w:rPr>
        <w:tab/>
      </w:r>
      <w:r>
        <w:t>Start Time</w:t>
      </w:r>
      <w:r>
        <w:tab/>
      </w:r>
      <w:r>
        <w:fldChar w:fldCharType="begin" w:fldLock="1"/>
      </w:r>
      <w:r>
        <w:instrText xml:space="preserve"> PAGEREF _Toc533190765 \h </w:instrText>
      </w:r>
      <w:r>
        <w:fldChar w:fldCharType="separate"/>
      </w:r>
      <w:r>
        <w:t>141</w:t>
      </w:r>
      <w:r>
        <w:fldChar w:fldCharType="end"/>
      </w:r>
    </w:p>
    <w:p w:rsidR="007D5374" w:rsidRPr="004C6A02" w:rsidRDefault="007D5374">
      <w:pPr>
        <w:pStyle w:val="TOC3"/>
        <w:rPr>
          <w:rFonts w:ascii="Calibri" w:hAnsi="Calibri"/>
          <w:sz w:val="22"/>
          <w:szCs w:val="22"/>
          <w:lang w:eastAsia="en-GB"/>
        </w:rPr>
      </w:pPr>
      <w:r>
        <w:t>8.</w:t>
      </w:r>
      <w:r w:rsidRPr="00327FA7">
        <w:rPr>
          <w:lang w:val="en-US"/>
        </w:rPr>
        <w:t>2.53</w:t>
      </w:r>
      <w:r w:rsidRPr="004C6A02">
        <w:rPr>
          <w:rFonts w:ascii="Calibri" w:hAnsi="Calibri"/>
          <w:sz w:val="22"/>
          <w:szCs w:val="22"/>
          <w:lang w:eastAsia="en-GB"/>
        </w:rPr>
        <w:tab/>
      </w:r>
      <w:r>
        <w:t>End Time</w:t>
      </w:r>
      <w:r>
        <w:tab/>
      </w:r>
      <w:r>
        <w:fldChar w:fldCharType="begin" w:fldLock="1"/>
      </w:r>
      <w:r>
        <w:instrText xml:space="preserve"> PAGEREF _Toc533190766 \h </w:instrText>
      </w:r>
      <w:r>
        <w:fldChar w:fldCharType="separate"/>
      </w:r>
      <w:r>
        <w:t>141</w:t>
      </w:r>
      <w:r>
        <w:fldChar w:fldCharType="end"/>
      </w:r>
    </w:p>
    <w:p w:rsidR="007D5374" w:rsidRPr="004C6A02" w:rsidRDefault="007D5374">
      <w:pPr>
        <w:pStyle w:val="TOC3"/>
        <w:rPr>
          <w:rFonts w:ascii="Calibri" w:hAnsi="Calibri"/>
          <w:sz w:val="22"/>
          <w:szCs w:val="22"/>
          <w:lang w:eastAsia="en-GB"/>
        </w:rPr>
      </w:pPr>
      <w:r>
        <w:t>8.2.</w:t>
      </w:r>
      <w:r w:rsidRPr="00327FA7">
        <w:t>54</w:t>
      </w:r>
      <w:r w:rsidRPr="004C6A02">
        <w:rPr>
          <w:rFonts w:ascii="Calibri" w:hAnsi="Calibri"/>
          <w:sz w:val="22"/>
          <w:szCs w:val="22"/>
          <w:lang w:eastAsia="en-GB"/>
        </w:rPr>
        <w:tab/>
      </w:r>
      <w:r>
        <w:t>URR ID</w:t>
      </w:r>
      <w:r>
        <w:tab/>
      </w:r>
      <w:r>
        <w:fldChar w:fldCharType="begin" w:fldLock="1"/>
      </w:r>
      <w:r>
        <w:instrText xml:space="preserve"> PAGEREF _Toc533190767 \h </w:instrText>
      </w:r>
      <w:r>
        <w:fldChar w:fldCharType="separate"/>
      </w:r>
      <w:r>
        <w:t>142</w:t>
      </w:r>
      <w:r>
        <w:fldChar w:fldCharType="end"/>
      </w:r>
    </w:p>
    <w:p w:rsidR="007D5374" w:rsidRPr="004C6A02" w:rsidRDefault="007D5374">
      <w:pPr>
        <w:pStyle w:val="TOC3"/>
        <w:rPr>
          <w:rFonts w:ascii="Calibri" w:hAnsi="Calibri"/>
          <w:sz w:val="22"/>
          <w:szCs w:val="22"/>
          <w:lang w:eastAsia="en-GB"/>
        </w:rPr>
      </w:pPr>
      <w:r>
        <w:t>8.2.</w:t>
      </w:r>
      <w:r w:rsidRPr="00327FA7">
        <w:t>55</w:t>
      </w:r>
      <w:r w:rsidRPr="004C6A02">
        <w:rPr>
          <w:rFonts w:ascii="Calibri" w:hAnsi="Calibri"/>
          <w:sz w:val="22"/>
          <w:szCs w:val="22"/>
          <w:lang w:eastAsia="en-GB"/>
        </w:rPr>
        <w:tab/>
      </w:r>
      <w:r>
        <w:t>Linked URR ID IE</w:t>
      </w:r>
      <w:r>
        <w:tab/>
      </w:r>
      <w:r>
        <w:fldChar w:fldCharType="begin" w:fldLock="1"/>
      </w:r>
      <w:r>
        <w:instrText xml:space="preserve"> PAGEREF _Toc533190768 \h </w:instrText>
      </w:r>
      <w:r>
        <w:fldChar w:fldCharType="separate"/>
      </w:r>
      <w:r>
        <w:t>142</w:t>
      </w:r>
      <w:r>
        <w:fldChar w:fldCharType="end"/>
      </w:r>
    </w:p>
    <w:p w:rsidR="007D5374" w:rsidRPr="004C6A02" w:rsidRDefault="007D5374">
      <w:pPr>
        <w:pStyle w:val="TOC3"/>
        <w:rPr>
          <w:rFonts w:ascii="Calibri" w:hAnsi="Calibri"/>
          <w:sz w:val="22"/>
          <w:szCs w:val="22"/>
          <w:lang w:eastAsia="en-GB"/>
        </w:rPr>
      </w:pPr>
      <w:r>
        <w:t>8.</w:t>
      </w:r>
      <w:r w:rsidRPr="00327FA7">
        <w:rPr>
          <w:lang w:val="en-US"/>
        </w:rPr>
        <w:t>2.56</w:t>
      </w:r>
      <w:r w:rsidRPr="004C6A02">
        <w:rPr>
          <w:rFonts w:ascii="Calibri" w:hAnsi="Calibri"/>
          <w:sz w:val="22"/>
          <w:szCs w:val="22"/>
          <w:lang w:eastAsia="en-GB"/>
        </w:rPr>
        <w:tab/>
      </w:r>
      <w:r>
        <w:t>Outer Header Creation</w:t>
      </w:r>
      <w:r>
        <w:tab/>
      </w:r>
      <w:r>
        <w:fldChar w:fldCharType="begin" w:fldLock="1"/>
      </w:r>
      <w:r>
        <w:instrText xml:space="preserve"> PAGEREF _Toc533190769 \h </w:instrText>
      </w:r>
      <w:r>
        <w:fldChar w:fldCharType="separate"/>
      </w:r>
      <w:r>
        <w:t>142</w:t>
      </w:r>
      <w:r>
        <w:fldChar w:fldCharType="end"/>
      </w:r>
    </w:p>
    <w:p w:rsidR="007D5374" w:rsidRPr="004C6A02" w:rsidRDefault="007D5374">
      <w:pPr>
        <w:pStyle w:val="TOC3"/>
        <w:rPr>
          <w:rFonts w:ascii="Calibri" w:hAnsi="Calibri"/>
          <w:sz w:val="22"/>
          <w:szCs w:val="22"/>
          <w:lang w:eastAsia="en-GB"/>
        </w:rPr>
      </w:pPr>
      <w:r>
        <w:t>8.2.</w:t>
      </w:r>
      <w:r w:rsidRPr="00327FA7">
        <w:t>57</w:t>
      </w:r>
      <w:r w:rsidRPr="004C6A02">
        <w:rPr>
          <w:rFonts w:ascii="Calibri" w:hAnsi="Calibri"/>
          <w:sz w:val="22"/>
          <w:szCs w:val="22"/>
          <w:lang w:eastAsia="en-GB"/>
        </w:rPr>
        <w:tab/>
      </w:r>
      <w:r>
        <w:t>BAR ID</w:t>
      </w:r>
      <w:r>
        <w:tab/>
      </w:r>
      <w:r>
        <w:fldChar w:fldCharType="begin" w:fldLock="1"/>
      </w:r>
      <w:r>
        <w:instrText xml:space="preserve"> PAGEREF _Toc533190770 \h </w:instrText>
      </w:r>
      <w:r>
        <w:fldChar w:fldCharType="separate"/>
      </w:r>
      <w:r>
        <w:t>143</w:t>
      </w:r>
      <w:r>
        <w:fldChar w:fldCharType="end"/>
      </w:r>
    </w:p>
    <w:p w:rsidR="007D5374" w:rsidRPr="004C6A02" w:rsidRDefault="007D5374">
      <w:pPr>
        <w:pStyle w:val="TOC3"/>
        <w:rPr>
          <w:rFonts w:ascii="Calibri" w:hAnsi="Calibri"/>
          <w:sz w:val="22"/>
          <w:szCs w:val="22"/>
          <w:lang w:eastAsia="en-GB"/>
        </w:rPr>
      </w:pPr>
      <w:r w:rsidRPr="00327FA7">
        <w:t>8</w:t>
      </w:r>
      <w:r>
        <w:t>.</w:t>
      </w:r>
      <w:r w:rsidRPr="00327FA7">
        <w:rPr>
          <w:lang w:val="en-US"/>
        </w:rPr>
        <w:t>2.58</w:t>
      </w:r>
      <w:r w:rsidRPr="004C6A02">
        <w:rPr>
          <w:rFonts w:ascii="Calibri" w:hAnsi="Calibri"/>
          <w:sz w:val="22"/>
          <w:szCs w:val="22"/>
          <w:lang w:eastAsia="en-GB"/>
        </w:rPr>
        <w:tab/>
      </w:r>
      <w:r>
        <w:t>CP Function Features</w:t>
      </w:r>
      <w:r>
        <w:tab/>
      </w:r>
      <w:r>
        <w:fldChar w:fldCharType="begin" w:fldLock="1"/>
      </w:r>
      <w:r>
        <w:instrText xml:space="preserve"> PAGEREF _Toc533190771 \h </w:instrText>
      </w:r>
      <w:r>
        <w:fldChar w:fldCharType="separate"/>
      </w:r>
      <w:r>
        <w:t>144</w:t>
      </w:r>
      <w:r>
        <w:fldChar w:fldCharType="end"/>
      </w:r>
    </w:p>
    <w:p w:rsidR="007D5374" w:rsidRPr="004C6A02" w:rsidRDefault="007D5374">
      <w:pPr>
        <w:pStyle w:val="TOC3"/>
        <w:rPr>
          <w:rFonts w:ascii="Calibri" w:hAnsi="Calibri"/>
          <w:sz w:val="22"/>
          <w:szCs w:val="22"/>
          <w:lang w:eastAsia="en-GB"/>
        </w:rPr>
      </w:pPr>
      <w:r>
        <w:t>8.</w:t>
      </w:r>
      <w:r w:rsidRPr="00327FA7">
        <w:rPr>
          <w:lang w:val="en-US"/>
        </w:rPr>
        <w:t>2.59</w:t>
      </w:r>
      <w:r w:rsidRPr="004C6A02">
        <w:rPr>
          <w:rFonts w:ascii="Calibri" w:hAnsi="Calibri"/>
          <w:sz w:val="22"/>
          <w:szCs w:val="22"/>
          <w:lang w:eastAsia="en-GB"/>
        </w:rPr>
        <w:tab/>
      </w:r>
      <w:r>
        <w:t>Usage Information</w:t>
      </w:r>
      <w:r>
        <w:tab/>
      </w:r>
      <w:r>
        <w:fldChar w:fldCharType="begin" w:fldLock="1"/>
      </w:r>
      <w:r>
        <w:instrText xml:space="preserve"> PAGEREF _Toc533190772 \h </w:instrText>
      </w:r>
      <w:r>
        <w:fldChar w:fldCharType="separate"/>
      </w:r>
      <w:r>
        <w:t>144</w:t>
      </w:r>
      <w:r>
        <w:fldChar w:fldCharType="end"/>
      </w:r>
    </w:p>
    <w:p w:rsidR="007D5374" w:rsidRPr="004C6A02" w:rsidRDefault="007D5374">
      <w:pPr>
        <w:pStyle w:val="TOC3"/>
        <w:rPr>
          <w:rFonts w:ascii="Calibri" w:hAnsi="Calibri"/>
          <w:sz w:val="22"/>
          <w:szCs w:val="22"/>
          <w:lang w:eastAsia="en-GB"/>
        </w:rPr>
      </w:pPr>
      <w:r>
        <w:t>8.</w:t>
      </w:r>
      <w:r w:rsidRPr="00327FA7">
        <w:rPr>
          <w:lang w:val="en-US"/>
        </w:rPr>
        <w:t>2.60</w:t>
      </w:r>
      <w:r w:rsidRPr="004C6A02">
        <w:rPr>
          <w:rFonts w:ascii="Calibri" w:hAnsi="Calibri"/>
          <w:sz w:val="22"/>
          <w:szCs w:val="22"/>
          <w:lang w:eastAsia="en-GB"/>
        </w:rPr>
        <w:tab/>
      </w:r>
      <w:r>
        <w:t>Application Instance ID</w:t>
      </w:r>
      <w:r>
        <w:tab/>
      </w:r>
      <w:r>
        <w:fldChar w:fldCharType="begin" w:fldLock="1"/>
      </w:r>
      <w:r>
        <w:instrText xml:space="preserve"> PAGEREF _Toc533190773 \h </w:instrText>
      </w:r>
      <w:r>
        <w:fldChar w:fldCharType="separate"/>
      </w:r>
      <w:r>
        <w:t>145</w:t>
      </w:r>
      <w:r>
        <w:fldChar w:fldCharType="end"/>
      </w:r>
    </w:p>
    <w:p w:rsidR="007D5374" w:rsidRPr="004C6A02" w:rsidRDefault="007D5374">
      <w:pPr>
        <w:pStyle w:val="TOC3"/>
        <w:rPr>
          <w:rFonts w:ascii="Calibri" w:hAnsi="Calibri"/>
          <w:sz w:val="22"/>
          <w:szCs w:val="22"/>
          <w:lang w:eastAsia="en-GB"/>
        </w:rPr>
      </w:pPr>
      <w:r>
        <w:t>8.</w:t>
      </w:r>
      <w:r w:rsidRPr="00327FA7">
        <w:rPr>
          <w:lang w:val="en-US"/>
        </w:rPr>
        <w:t>2.61</w:t>
      </w:r>
      <w:r w:rsidRPr="004C6A02">
        <w:rPr>
          <w:rFonts w:ascii="Calibri" w:hAnsi="Calibri"/>
          <w:sz w:val="22"/>
          <w:szCs w:val="22"/>
          <w:lang w:eastAsia="en-GB"/>
        </w:rPr>
        <w:tab/>
      </w:r>
      <w:r>
        <w:t>Flow Information</w:t>
      </w:r>
      <w:r>
        <w:tab/>
      </w:r>
      <w:r>
        <w:fldChar w:fldCharType="begin" w:fldLock="1"/>
      </w:r>
      <w:r>
        <w:instrText xml:space="preserve"> PAGEREF _Toc533190774 \h </w:instrText>
      </w:r>
      <w:r>
        <w:fldChar w:fldCharType="separate"/>
      </w:r>
      <w:r>
        <w:t>145</w:t>
      </w:r>
      <w:r>
        <w:fldChar w:fldCharType="end"/>
      </w:r>
    </w:p>
    <w:p w:rsidR="007D5374" w:rsidRPr="004C6A02" w:rsidRDefault="007D5374">
      <w:pPr>
        <w:pStyle w:val="TOC3"/>
        <w:rPr>
          <w:rFonts w:ascii="Calibri" w:hAnsi="Calibri"/>
          <w:sz w:val="22"/>
          <w:szCs w:val="22"/>
          <w:lang w:eastAsia="en-GB"/>
        </w:rPr>
      </w:pPr>
      <w:r>
        <w:t>8.</w:t>
      </w:r>
      <w:r w:rsidRPr="00327FA7">
        <w:rPr>
          <w:lang w:val="en-US"/>
        </w:rPr>
        <w:t>2.62</w:t>
      </w:r>
      <w:r w:rsidRPr="004C6A02">
        <w:rPr>
          <w:rFonts w:ascii="Calibri" w:hAnsi="Calibri"/>
          <w:sz w:val="22"/>
          <w:szCs w:val="22"/>
          <w:lang w:eastAsia="en-GB"/>
        </w:rPr>
        <w:tab/>
      </w:r>
      <w:r>
        <w:t>UE IP Address</w:t>
      </w:r>
      <w:r>
        <w:tab/>
      </w:r>
      <w:r>
        <w:fldChar w:fldCharType="begin" w:fldLock="1"/>
      </w:r>
      <w:r>
        <w:instrText xml:space="preserve"> PAGEREF _Toc533190775 \h </w:instrText>
      </w:r>
      <w:r>
        <w:fldChar w:fldCharType="separate"/>
      </w:r>
      <w:r>
        <w:t>145</w:t>
      </w:r>
      <w:r>
        <w:fldChar w:fldCharType="end"/>
      </w:r>
    </w:p>
    <w:p w:rsidR="007D5374" w:rsidRPr="004C6A02" w:rsidRDefault="007D5374">
      <w:pPr>
        <w:pStyle w:val="TOC3"/>
        <w:rPr>
          <w:rFonts w:ascii="Calibri" w:hAnsi="Calibri"/>
          <w:sz w:val="22"/>
          <w:szCs w:val="22"/>
          <w:lang w:eastAsia="en-GB"/>
        </w:rPr>
      </w:pPr>
      <w:r>
        <w:t>8.</w:t>
      </w:r>
      <w:r w:rsidRPr="00327FA7">
        <w:rPr>
          <w:lang w:val="en-US"/>
        </w:rPr>
        <w:t>2.63</w:t>
      </w:r>
      <w:r w:rsidRPr="004C6A02">
        <w:rPr>
          <w:rFonts w:ascii="Calibri" w:hAnsi="Calibri"/>
          <w:sz w:val="22"/>
          <w:szCs w:val="22"/>
          <w:lang w:eastAsia="en-GB"/>
        </w:rPr>
        <w:tab/>
      </w:r>
      <w:r>
        <w:t>Packet Rate</w:t>
      </w:r>
      <w:r>
        <w:tab/>
      </w:r>
      <w:r>
        <w:fldChar w:fldCharType="begin" w:fldLock="1"/>
      </w:r>
      <w:r>
        <w:instrText xml:space="preserve"> PAGEREF _Toc533190776 \h </w:instrText>
      </w:r>
      <w:r>
        <w:fldChar w:fldCharType="separate"/>
      </w:r>
      <w:r>
        <w:t>146</w:t>
      </w:r>
      <w:r>
        <w:fldChar w:fldCharType="end"/>
      </w:r>
    </w:p>
    <w:p w:rsidR="007D5374" w:rsidRPr="004C6A02" w:rsidRDefault="007D5374">
      <w:pPr>
        <w:pStyle w:val="TOC3"/>
        <w:rPr>
          <w:rFonts w:ascii="Calibri" w:hAnsi="Calibri"/>
          <w:sz w:val="22"/>
          <w:szCs w:val="22"/>
          <w:lang w:eastAsia="en-GB"/>
        </w:rPr>
      </w:pPr>
      <w:r>
        <w:t>8.</w:t>
      </w:r>
      <w:r w:rsidRPr="00327FA7">
        <w:rPr>
          <w:lang w:val="en-US"/>
        </w:rPr>
        <w:t>2.64</w:t>
      </w:r>
      <w:r w:rsidRPr="004C6A02">
        <w:rPr>
          <w:rFonts w:ascii="Calibri" w:hAnsi="Calibri"/>
          <w:sz w:val="22"/>
          <w:szCs w:val="22"/>
          <w:lang w:eastAsia="en-GB"/>
        </w:rPr>
        <w:tab/>
      </w:r>
      <w:r>
        <w:t>Outer Header Removal</w:t>
      </w:r>
      <w:r>
        <w:tab/>
      </w:r>
      <w:r>
        <w:fldChar w:fldCharType="begin" w:fldLock="1"/>
      </w:r>
      <w:r>
        <w:instrText xml:space="preserve"> PAGEREF _Toc533190777 \h </w:instrText>
      </w:r>
      <w:r>
        <w:fldChar w:fldCharType="separate"/>
      </w:r>
      <w:r>
        <w:t>147</w:t>
      </w:r>
      <w:r>
        <w:fldChar w:fldCharType="end"/>
      </w:r>
    </w:p>
    <w:p w:rsidR="007D5374" w:rsidRPr="004C6A02" w:rsidRDefault="007D5374">
      <w:pPr>
        <w:pStyle w:val="TOC3"/>
        <w:rPr>
          <w:rFonts w:ascii="Calibri" w:hAnsi="Calibri"/>
          <w:sz w:val="22"/>
          <w:szCs w:val="22"/>
          <w:lang w:eastAsia="en-GB"/>
        </w:rPr>
      </w:pPr>
      <w:r w:rsidRPr="007D5374">
        <w:t>8.2.65</w:t>
      </w:r>
      <w:r w:rsidRPr="004C6A02">
        <w:rPr>
          <w:rFonts w:ascii="Calibri" w:hAnsi="Calibri"/>
          <w:sz w:val="22"/>
          <w:szCs w:val="22"/>
          <w:lang w:eastAsia="en-GB"/>
        </w:rPr>
        <w:tab/>
      </w:r>
      <w:r w:rsidRPr="00327FA7">
        <w:rPr>
          <w:lang w:val="en-US" w:eastAsia="zh-CN"/>
        </w:rPr>
        <w:t>Recovery Time Stamp</w:t>
      </w:r>
      <w:r>
        <w:tab/>
      </w:r>
      <w:r>
        <w:fldChar w:fldCharType="begin" w:fldLock="1"/>
      </w:r>
      <w:r>
        <w:instrText xml:space="preserve"> PAGEREF _Toc533190778 \h </w:instrText>
      </w:r>
      <w:r>
        <w:fldChar w:fldCharType="separate"/>
      </w:r>
      <w:r>
        <w:t>148</w:t>
      </w:r>
      <w:r>
        <w:fldChar w:fldCharType="end"/>
      </w:r>
    </w:p>
    <w:p w:rsidR="007D5374" w:rsidRPr="004C6A02" w:rsidRDefault="007D5374">
      <w:pPr>
        <w:pStyle w:val="TOC3"/>
        <w:rPr>
          <w:rFonts w:ascii="Calibri" w:hAnsi="Calibri"/>
          <w:sz w:val="22"/>
          <w:szCs w:val="22"/>
          <w:lang w:eastAsia="en-GB"/>
        </w:rPr>
      </w:pPr>
      <w:r>
        <w:t>8.</w:t>
      </w:r>
      <w:r w:rsidRPr="00327FA7">
        <w:rPr>
          <w:lang w:val="en-US"/>
        </w:rPr>
        <w:t>2.66</w:t>
      </w:r>
      <w:r w:rsidRPr="004C6A02">
        <w:rPr>
          <w:rFonts w:ascii="Calibri" w:hAnsi="Calibri"/>
          <w:sz w:val="22"/>
          <w:szCs w:val="22"/>
          <w:lang w:eastAsia="en-GB"/>
        </w:rPr>
        <w:tab/>
      </w:r>
      <w:r>
        <w:t>DL Flow Level Marking</w:t>
      </w:r>
      <w:r>
        <w:tab/>
      </w:r>
      <w:r>
        <w:fldChar w:fldCharType="begin" w:fldLock="1"/>
      </w:r>
      <w:r>
        <w:instrText xml:space="preserve"> PAGEREF _Toc533190779 \h </w:instrText>
      </w:r>
      <w:r>
        <w:fldChar w:fldCharType="separate"/>
      </w:r>
      <w:r>
        <w:t>148</w:t>
      </w:r>
      <w:r>
        <w:fldChar w:fldCharType="end"/>
      </w:r>
    </w:p>
    <w:p w:rsidR="007D5374" w:rsidRPr="004C6A02" w:rsidRDefault="007D5374">
      <w:pPr>
        <w:pStyle w:val="TOC3"/>
        <w:rPr>
          <w:rFonts w:ascii="Calibri" w:hAnsi="Calibri"/>
          <w:sz w:val="22"/>
          <w:szCs w:val="22"/>
          <w:lang w:eastAsia="en-GB"/>
        </w:rPr>
      </w:pPr>
      <w:r>
        <w:t>8.</w:t>
      </w:r>
      <w:r w:rsidRPr="00327FA7">
        <w:rPr>
          <w:lang w:val="en-US"/>
        </w:rPr>
        <w:t>2.67</w:t>
      </w:r>
      <w:r w:rsidRPr="004C6A02">
        <w:rPr>
          <w:rFonts w:ascii="Calibri" w:hAnsi="Calibri"/>
          <w:sz w:val="22"/>
          <w:szCs w:val="22"/>
          <w:lang w:eastAsia="en-GB"/>
        </w:rPr>
        <w:tab/>
      </w:r>
      <w:r>
        <w:t>Header Enrichment</w:t>
      </w:r>
      <w:r>
        <w:tab/>
      </w:r>
      <w:r>
        <w:fldChar w:fldCharType="begin" w:fldLock="1"/>
      </w:r>
      <w:r>
        <w:instrText xml:space="preserve"> PAGEREF _Toc533190780 \h </w:instrText>
      </w:r>
      <w:r>
        <w:fldChar w:fldCharType="separate"/>
      </w:r>
      <w:r>
        <w:t>149</w:t>
      </w:r>
      <w:r>
        <w:fldChar w:fldCharType="end"/>
      </w:r>
    </w:p>
    <w:p w:rsidR="007D5374" w:rsidRPr="004C6A02" w:rsidRDefault="007D5374">
      <w:pPr>
        <w:pStyle w:val="TOC3"/>
        <w:rPr>
          <w:rFonts w:ascii="Calibri" w:hAnsi="Calibri"/>
          <w:sz w:val="22"/>
          <w:szCs w:val="22"/>
          <w:lang w:eastAsia="en-GB"/>
        </w:rPr>
      </w:pPr>
      <w:r>
        <w:t>8.</w:t>
      </w:r>
      <w:r w:rsidRPr="00327FA7">
        <w:rPr>
          <w:lang w:val="en-US"/>
        </w:rPr>
        <w:t>2.68</w:t>
      </w:r>
      <w:r w:rsidRPr="004C6A02">
        <w:rPr>
          <w:rFonts w:ascii="Calibri" w:hAnsi="Calibri"/>
          <w:sz w:val="22"/>
          <w:szCs w:val="22"/>
          <w:lang w:eastAsia="en-GB"/>
        </w:rPr>
        <w:tab/>
      </w:r>
      <w:r>
        <w:t>Measurement Information</w:t>
      </w:r>
      <w:r>
        <w:tab/>
      </w:r>
      <w:r>
        <w:fldChar w:fldCharType="begin" w:fldLock="1"/>
      </w:r>
      <w:r>
        <w:instrText xml:space="preserve"> PAGEREF _Toc533190781 \h </w:instrText>
      </w:r>
      <w:r>
        <w:fldChar w:fldCharType="separate"/>
      </w:r>
      <w:r>
        <w:t>149</w:t>
      </w:r>
      <w:r>
        <w:fldChar w:fldCharType="end"/>
      </w:r>
    </w:p>
    <w:p w:rsidR="007D5374" w:rsidRPr="004C6A02" w:rsidRDefault="007D5374">
      <w:pPr>
        <w:pStyle w:val="TOC3"/>
        <w:rPr>
          <w:rFonts w:ascii="Calibri" w:hAnsi="Calibri"/>
          <w:sz w:val="22"/>
          <w:szCs w:val="22"/>
          <w:lang w:eastAsia="en-GB"/>
        </w:rPr>
      </w:pPr>
      <w:r>
        <w:t>8.</w:t>
      </w:r>
      <w:r w:rsidRPr="00327FA7">
        <w:rPr>
          <w:lang w:val="en-US"/>
        </w:rPr>
        <w:t>2.69</w:t>
      </w:r>
      <w:r w:rsidRPr="004C6A02">
        <w:rPr>
          <w:rFonts w:ascii="Calibri" w:hAnsi="Calibri"/>
          <w:sz w:val="22"/>
          <w:szCs w:val="22"/>
          <w:lang w:eastAsia="en-GB"/>
        </w:rPr>
        <w:tab/>
      </w:r>
      <w:r>
        <w:t>Node Report Type</w:t>
      </w:r>
      <w:r>
        <w:tab/>
      </w:r>
      <w:r>
        <w:fldChar w:fldCharType="begin" w:fldLock="1"/>
      </w:r>
      <w:r>
        <w:instrText xml:space="preserve"> PAGEREF _Toc533190782 \h </w:instrText>
      </w:r>
      <w:r>
        <w:fldChar w:fldCharType="separate"/>
      </w:r>
      <w:r>
        <w:t>150</w:t>
      </w:r>
      <w:r>
        <w:fldChar w:fldCharType="end"/>
      </w:r>
    </w:p>
    <w:p w:rsidR="007D5374" w:rsidRPr="004C6A02" w:rsidRDefault="007D5374">
      <w:pPr>
        <w:pStyle w:val="TOC3"/>
        <w:rPr>
          <w:rFonts w:ascii="Calibri" w:hAnsi="Calibri"/>
          <w:sz w:val="22"/>
          <w:szCs w:val="22"/>
          <w:lang w:eastAsia="en-GB"/>
        </w:rPr>
      </w:pPr>
      <w:r>
        <w:t>8.</w:t>
      </w:r>
      <w:r w:rsidRPr="00327FA7">
        <w:rPr>
          <w:lang w:val="en-US"/>
        </w:rPr>
        <w:t>2.70</w:t>
      </w:r>
      <w:r w:rsidRPr="004C6A02">
        <w:rPr>
          <w:rFonts w:ascii="Calibri" w:hAnsi="Calibri"/>
          <w:sz w:val="22"/>
          <w:szCs w:val="22"/>
          <w:lang w:eastAsia="en-GB"/>
        </w:rPr>
        <w:tab/>
      </w:r>
      <w:r>
        <w:t>Remote GTP-U Peer</w:t>
      </w:r>
      <w:r>
        <w:tab/>
      </w:r>
      <w:r>
        <w:fldChar w:fldCharType="begin" w:fldLock="1"/>
      </w:r>
      <w:r>
        <w:instrText xml:space="preserve"> PAGEREF _Toc533190783 \h </w:instrText>
      </w:r>
      <w:r>
        <w:fldChar w:fldCharType="separate"/>
      </w:r>
      <w:r>
        <w:t>150</w:t>
      </w:r>
      <w:r>
        <w:fldChar w:fldCharType="end"/>
      </w:r>
    </w:p>
    <w:p w:rsidR="007D5374" w:rsidRPr="004C6A02" w:rsidRDefault="007D5374">
      <w:pPr>
        <w:pStyle w:val="TOC3"/>
        <w:rPr>
          <w:rFonts w:ascii="Calibri" w:hAnsi="Calibri"/>
          <w:sz w:val="22"/>
          <w:szCs w:val="22"/>
          <w:lang w:eastAsia="en-GB"/>
        </w:rPr>
      </w:pPr>
      <w:r>
        <w:t>8.</w:t>
      </w:r>
      <w:r w:rsidRPr="00327FA7">
        <w:rPr>
          <w:lang w:val="en-US"/>
        </w:rPr>
        <w:t>2.71</w:t>
      </w:r>
      <w:r w:rsidRPr="004C6A02">
        <w:rPr>
          <w:rFonts w:ascii="Calibri" w:hAnsi="Calibri"/>
          <w:sz w:val="22"/>
          <w:szCs w:val="22"/>
          <w:lang w:eastAsia="en-GB"/>
        </w:rPr>
        <w:tab/>
      </w:r>
      <w:r>
        <w:t>UR-SEQN</w:t>
      </w:r>
      <w:r>
        <w:tab/>
      </w:r>
      <w:r>
        <w:fldChar w:fldCharType="begin" w:fldLock="1"/>
      </w:r>
      <w:r>
        <w:instrText xml:space="preserve"> PAGEREF _Toc533190784 \h </w:instrText>
      </w:r>
      <w:r>
        <w:fldChar w:fldCharType="separate"/>
      </w:r>
      <w:r>
        <w:t>151</w:t>
      </w:r>
      <w:r>
        <w:fldChar w:fldCharType="end"/>
      </w:r>
    </w:p>
    <w:p w:rsidR="007D5374" w:rsidRPr="004C6A02" w:rsidRDefault="007D5374">
      <w:pPr>
        <w:pStyle w:val="TOC3"/>
        <w:rPr>
          <w:rFonts w:ascii="Calibri" w:hAnsi="Calibri"/>
          <w:sz w:val="22"/>
          <w:szCs w:val="22"/>
          <w:lang w:eastAsia="en-GB"/>
        </w:rPr>
      </w:pPr>
      <w:r>
        <w:t>8.</w:t>
      </w:r>
      <w:r w:rsidRPr="00327FA7">
        <w:rPr>
          <w:lang w:val="en-US"/>
        </w:rPr>
        <w:t>2.72</w:t>
      </w:r>
      <w:r w:rsidRPr="004C6A02">
        <w:rPr>
          <w:rFonts w:ascii="Calibri" w:hAnsi="Calibri"/>
          <w:sz w:val="22"/>
          <w:szCs w:val="22"/>
          <w:lang w:eastAsia="en-GB"/>
        </w:rPr>
        <w:tab/>
      </w:r>
      <w:r>
        <w:t>Activate Predefined Rules</w:t>
      </w:r>
      <w:r>
        <w:tab/>
      </w:r>
      <w:r>
        <w:fldChar w:fldCharType="begin" w:fldLock="1"/>
      </w:r>
      <w:r>
        <w:instrText xml:space="preserve"> PAGEREF _Toc533190785 \h </w:instrText>
      </w:r>
      <w:r>
        <w:fldChar w:fldCharType="separate"/>
      </w:r>
      <w:r>
        <w:t>151</w:t>
      </w:r>
      <w:r>
        <w:fldChar w:fldCharType="end"/>
      </w:r>
    </w:p>
    <w:p w:rsidR="007D5374" w:rsidRPr="004C6A02" w:rsidRDefault="007D5374">
      <w:pPr>
        <w:pStyle w:val="TOC3"/>
        <w:rPr>
          <w:rFonts w:ascii="Calibri" w:hAnsi="Calibri"/>
          <w:sz w:val="22"/>
          <w:szCs w:val="22"/>
          <w:lang w:eastAsia="en-GB"/>
        </w:rPr>
      </w:pPr>
      <w:r>
        <w:t>8.</w:t>
      </w:r>
      <w:r w:rsidRPr="00327FA7">
        <w:rPr>
          <w:lang w:val="en-US"/>
        </w:rPr>
        <w:t>2.73</w:t>
      </w:r>
      <w:r w:rsidRPr="004C6A02">
        <w:rPr>
          <w:rFonts w:ascii="Calibri" w:hAnsi="Calibri"/>
          <w:sz w:val="22"/>
          <w:szCs w:val="22"/>
          <w:lang w:eastAsia="en-GB"/>
        </w:rPr>
        <w:tab/>
      </w:r>
      <w:r>
        <w:t>Deactivate Predefined Rules</w:t>
      </w:r>
      <w:r>
        <w:tab/>
      </w:r>
      <w:r>
        <w:fldChar w:fldCharType="begin" w:fldLock="1"/>
      </w:r>
      <w:r>
        <w:instrText xml:space="preserve"> PAGEREF _Toc533190786 \h </w:instrText>
      </w:r>
      <w:r>
        <w:fldChar w:fldCharType="separate"/>
      </w:r>
      <w:r>
        <w:t>151</w:t>
      </w:r>
      <w:r>
        <w:fldChar w:fldCharType="end"/>
      </w:r>
    </w:p>
    <w:p w:rsidR="007D5374" w:rsidRPr="004C6A02" w:rsidRDefault="007D5374">
      <w:pPr>
        <w:pStyle w:val="TOC3"/>
        <w:rPr>
          <w:rFonts w:ascii="Calibri" w:hAnsi="Calibri"/>
          <w:sz w:val="22"/>
          <w:szCs w:val="22"/>
          <w:lang w:eastAsia="en-GB"/>
        </w:rPr>
      </w:pPr>
      <w:r>
        <w:t>8.2.</w:t>
      </w:r>
      <w:r w:rsidRPr="00327FA7">
        <w:t>74</w:t>
      </w:r>
      <w:r w:rsidRPr="004C6A02">
        <w:rPr>
          <w:rFonts w:ascii="Calibri" w:hAnsi="Calibri"/>
          <w:sz w:val="22"/>
          <w:szCs w:val="22"/>
          <w:lang w:eastAsia="en-GB"/>
        </w:rPr>
        <w:tab/>
      </w:r>
      <w:r w:rsidRPr="00327FA7">
        <w:t>FA</w:t>
      </w:r>
      <w:r>
        <w:t>R ID</w:t>
      </w:r>
      <w:r>
        <w:tab/>
      </w:r>
      <w:r>
        <w:fldChar w:fldCharType="begin" w:fldLock="1"/>
      </w:r>
      <w:r>
        <w:instrText xml:space="preserve"> PAGEREF _Toc533190787 \h </w:instrText>
      </w:r>
      <w:r>
        <w:fldChar w:fldCharType="separate"/>
      </w:r>
      <w:r>
        <w:t>151</w:t>
      </w:r>
      <w:r>
        <w:fldChar w:fldCharType="end"/>
      </w:r>
    </w:p>
    <w:p w:rsidR="007D5374" w:rsidRPr="004C6A02" w:rsidRDefault="007D5374">
      <w:pPr>
        <w:pStyle w:val="TOC3"/>
        <w:rPr>
          <w:rFonts w:ascii="Calibri" w:hAnsi="Calibri"/>
          <w:sz w:val="22"/>
          <w:szCs w:val="22"/>
          <w:lang w:eastAsia="en-GB"/>
        </w:rPr>
      </w:pPr>
      <w:r>
        <w:t>8.2.</w:t>
      </w:r>
      <w:r w:rsidRPr="00327FA7">
        <w:t>75</w:t>
      </w:r>
      <w:r w:rsidRPr="004C6A02">
        <w:rPr>
          <w:rFonts w:ascii="Calibri" w:hAnsi="Calibri"/>
          <w:sz w:val="22"/>
          <w:szCs w:val="22"/>
          <w:lang w:eastAsia="en-GB"/>
        </w:rPr>
        <w:tab/>
      </w:r>
      <w:r w:rsidRPr="00327FA7">
        <w:t>QE</w:t>
      </w:r>
      <w:r>
        <w:t>R ID</w:t>
      </w:r>
      <w:r>
        <w:tab/>
      </w:r>
      <w:r>
        <w:fldChar w:fldCharType="begin" w:fldLock="1"/>
      </w:r>
      <w:r>
        <w:instrText xml:space="preserve"> PAGEREF _Toc533190788 \h </w:instrText>
      </w:r>
      <w:r>
        <w:fldChar w:fldCharType="separate"/>
      </w:r>
      <w:r>
        <w:t>152</w:t>
      </w:r>
      <w:r>
        <w:fldChar w:fldCharType="end"/>
      </w:r>
    </w:p>
    <w:p w:rsidR="007D5374" w:rsidRPr="004C6A02" w:rsidRDefault="007D5374">
      <w:pPr>
        <w:pStyle w:val="TOC3"/>
        <w:rPr>
          <w:rFonts w:ascii="Calibri" w:hAnsi="Calibri"/>
          <w:sz w:val="22"/>
          <w:szCs w:val="22"/>
          <w:lang w:eastAsia="en-GB"/>
        </w:rPr>
      </w:pPr>
      <w:r>
        <w:t>8.</w:t>
      </w:r>
      <w:r w:rsidRPr="00327FA7">
        <w:rPr>
          <w:lang w:val="en-US"/>
        </w:rPr>
        <w:t>2.76</w:t>
      </w:r>
      <w:r w:rsidRPr="004C6A02">
        <w:rPr>
          <w:rFonts w:ascii="Calibri" w:hAnsi="Calibri"/>
          <w:sz w:val="22"/>
          <w:szCs w:val="22"/>
          <w:lang w:eastAsia="en-GB"/>
        </w:rPr>
        <w:tab/>
      </w:r>
      <w:r>
        <w:t>OCI Flags</w:t>
      </w:r>
      <w:r>
        <w:tab/>
      </w:r>
      <w:r>
        <w:fldChar w:fldCharType="begin" w:fldLock="1"/>
      </w:r>
      <w:r>
        <w:instrText xml:space="preserve"> PAGEREF _Toc533190789 \h </w:instrText>
      </w:r>
      <w:r>
        <w:fldChar w:fldCharType="separate"/>
      </w:r>
      <w:r>
        <w:t>152</w:t>
      </w:r>
      <w:r>
        <w:fldChar w:fldCharType="end"/>
      </w:r>
    </w:p>
    <w:p w:rsidR="007D5374" w:rsidRPr="004C6A02" w:rsidRDefault="007D5374">
      <w:pPr>
        <w:pStyle w:val="TOC3"/>
        <w:rPr>
          <w:rFonts w:ascii="Calibri" w:hAnsi="Calibri"/>
          <w:sz w:val="22"/>
          <w:szCs w:val="22"/>
          <w:lang w:eastAsia="en-GB"/>
        </w:rPr>
      </w:pPr>
      <w:r>
        <w:t>8.</w:t>
      </w:r>
      <w:r w:rsidRPr="00327FA7">
        <w:rPr>
          <w:lang w:val="en-US"/>
        </w:rPr>
        <w:t>2.77</w:t>
      </w:r>
      <w:r w:rsidRPr="004C6A02">
        <w:rPr>
          <w:rFonts w:ascii="Calibri" w:hAnsi="Calibri"/>
          <w:sz w:val="22"/>
          <w:szCs w:val="22"/>
          <w:lang w:eastAsia="en-GB"/>
        </w:rPr>
        <w:tab/>
      </w:r>
      <w:r>
        <w:t>Sx Association Release Request</w:t>
      </w:r>
      <w:r>
        <w:tab/>
      </w:r>
      <w:r>
        <w:fldChar w:fldCharType="begin" w:fldLock="1"/>
      </w:r>
      <w:r>
        <w:instrText xml:space="preserve"> PAGEREF _Toc533190790 \h </w:instrText>
      </w:r>
      <w:r>
        <w:fldChar w:fldCharType="separate"/>
      </w:r>
      <w:r>
        <w:t>153</w:t>
      </w:r>
      <w:r>
        <w:fldChar w:fldCharType="end"/>
      </w:r>
    </w:p>
    <w:p w:rsidR="007D5374" w:rsidRPr="004C6A02" w:rsidRDefault="007D5374">
      <w:pPr>
        <w:pStyle w:val="TOC3"/>
        <w:rPr>
          <w:rFonts w:ascii="Calibri" w:hAnsi="Calibri"/>
          <w:sz w:val="22"/>
          <w:szCs w:val="22"/>
          <w:lang w:eastAsia="en-GB"/>
        </w:rPr>
      </w:pPr>
      <w:r>
        <w:t>8.</w:t>
      </w:r>
      <w:r w:rsidRPr="00327FA7">
        <w:rPr>
          <w:lang w:val="en-US"/>
        </w:rPr>
        <w:t>2.78</w:t>
      </w:r>
      <w:r w:rsidRPr="004C6A02">
        <w:rPr>
          <w:rFonts w:ascii="Calibri" w:hAnsi="Calibri"/>
          <w:sz w:val="22"/>
          <w:szCs w:val="22"/>
          <w:lang w:eastAsia="en-GB"/>
        </w:rPr>
        <w:tab/>
      </w:r>
      <w:r>
        <w:t>Graceful Release Period</w:t>
      </w:r>
      <w:r>
        <w:tab/>
      </w:r>
      <w:r>
        <w:fldChar w:fldCharType="begin" w:fldLock="1"/>
      </w:r>
      <w:r>
        <w:instrText xml:space="preserve"> PAGEREF _Toc533190791 \h </w:instrText>
      </w:r>
      <w:r>
        <w:fldChar w:fldCharType="separate"/>
      </w:r>
      <w:r>
        <w:t>153</w:t>
      </w:r>
      <w:r>
        <w:fldChar w:fldCharType="end"/>
      </w:r>
    </w:p>
    <w:p w:rsidR="007D5374" w:rsidRPr="004C6A02" w:rsidRDefault="007D5374">
      <w:pPr>
        <w:pStyle w:val="TOC3"/>
        <w:rPr>
          <w:rFonts w:ascii="Calibri" w:hAnsi="Calibri"/>
          <w:sz w:val="22"/>
          <w:szCs w:val="22"/>
          <w:lang w:eastAsia="en-GB"/>
        </w:rPr>
      </w:pPr>
      <w:r>
        <w:t>8.</w:t>
      </w:r>
      <w:r w:rsidRPr="00327FA7">
        <w:rPr>
          <w:lang w:val="en-US"/>
        </w:rPr>
        <w:t>2.79</w:t>
      </w:r>
      <w:r w:rsidRPr="004C6A02">
        <w:rPr>
          <w:rFonts w:ascii="Calibri" w:hAnsi="Calibri"/>
          <w:sz w:val="22"/>
          <w:szCs w:val="22"/>
          <w:lang w:eastAsia="en-GB"/>
        </w:rPr>
        <w:tab/>
      </w:r>
      <w:r>
        <w:t>PDN Type</w:t>
      </w:r>
      <w:r>
        <w:tab/>
      </w:r>
      <w:r>
        <w:fldChar w:fldCharType="begin" w:fldLock="1"/>
      </w:r>
      <w:r>
        <w:instrText xml:space="preserve"> PAGEREF _Toc533190792 \h </w:instrText>
      </w:r>
      <w:r>
        <w:fldChar w:fldCharType="separate"/>
      </w:r>
      <w:r>
        <w:t>153</w:t>
      </w:r>
      <w:r>
        <w:fldChar w:fldCharType="end"/>
      </w:r>
    </w:p>
    <w:p w:rsidR="007D5374" w:rsidRPr="004C6A02" w:rsidRDefault="007D5374">
      <w:pPr>
        <w:pStyle w:val="TOC3"/>
        <w:rPr>
          <w:rFonts w:ascii="Calibri" w:hAnsi="Calibri"/>
          <w:sz w:val="22"/>
          <w:szCs w:val="22"/>
          <w:lang w:eastAsia="en-GB"/>
        </w:rPr>
      </w:pPr>
      <w:r>
        <w:t>8.2.80</w:t>
      </w:r>
      <w:r w:rsidRPr="004C6A02">
        <w:rPr>
          <w:rFonts w:ascii="Calibri" w:hAnsi="Calibri"/>
          <w:sz w:val="22"/>
          <w:szCs w:val="22"/>
          <w:lang w:eastAsia="en-GB"/>
        </w:rPr>
        <w:tab/>
      </w:r>
      <w:r>
        <w:t>Failed Rule ID</w:t>
      </w:r>
      <w:r>
        <w:tab/>
      </w:r>
      <w:r>
        <w:fldChar w:fldCharType="begin" w:fldLock="1"/>
      </w:r>
      <w:r>
        <w:instrText xml:space="preserve"> PAGEREF _Toc533190793 \h </w:instrText>
      </w:r>
      <w:r>
        <w:fldChar w:fldCharType="separate"/>
      </w:r>
      <w:r>
        <w:t>154</w:t>
      </w:r>
      <w:r>
        <w:fldChar w:fldCharType="end"/>
      </w:r>
    </w:p>
    <w:p w:rsidR="007D5374" w:rsidRPr="004C6A02" w:rsidRDefault="007D5374">
      <w:pPr>
        <w:pStyle w:val="TOC3"/>
        <w:rPr>
          <w:rFonts w:ascii="Calibri" w:hAnsi="Calibri"/>
          <w:sz w:val="22"/>
          <w:szCs w:val="22"/>
          <w:lang w:eastAsia="en-GB"/>
        </w:rPr>
      </w:pPr>
      <w:r>
        <w:t>8.</w:t>
      </w:r>
      <w:r w:rsidRPr="00327FA7">
        <w:rPr>
          <w:lang w:val="en-US"/>
        </w:rPr>
        <w:t>2.81</w:t>
      </w:r>
      <w:r w:rsidRPr="004C6A02">
        <w:rPr>
          <w:rFonts w:ascii="Calibri" w:hAnsi="Calibri"/>
          <w:sz w:val="22"/>
          <w:szCs w:val="22"/>
          <w:lang w:eastAsia="en-GB"/>
        </w:rPr>
        <w:tab/>
      </w:r>
      <w:r>
        <w:t>Time Quota Mechanism</w:t>
      </w:r>
      <w:r>
        <w:tab/>
      </w:r>
      <w:r>
        <w:fldChar w:fldCharType="begin" w:fldLock="1"/>
      </w:r>
      <w:r>
        <w:instrText xml:space="preserve"> PAGEREF _Toc533190794 \h </w:instrText>
      </w:r>
      <w:r>
        <w:fldChar w:fldCharType="separate"/>
      </w:r>
      <w:r>
        <w:t>154</w:t>
      </w:r>
      <w:r>
        <w:fldChar w:fldCharType="end"/>
      </w:r>
    </w:p>
    <w:p w:rsidR="007D5374" w:rsidRPr="004C6A02" w:rsidRDefault="007D5374">
      <w:pPr>
        <w:pStyle w:val="TOC3"/>
        <w:rPr>
          <w:rFonts w:ascii="Calibri" w:hAnsi="Calibri"/>
          <w:sz w:val="22"/>
          <w:szCs w:val="22"/>
          <w:lang w:eastAsia="en-GB"/>
        </w:rPr>
      </w:pPr>
      <w:r>
        <w:t>8.2.82</w:t>
      </w:r>
      <w:r w:rsidRPr="004C6A02">
        <w:rPr>
          <w:rFonts w:ascii="Calibri" w:hAnsi="Calibri"/>
          <w:sz w:val="22"/>
          <w:szCs w:val="22"/>
          <w:lang w:eastAsia="en-GB"/>
        </w:rPr>
        <w:tab/>
      </w:r>
      <w:r>
        <w:t>User Plane IP Resource Information</w:t>
      </w:r>
      <w:r>
        <w:tab/>
      </w:r>
      <w:r>
        <w:fldChar w:fldCharType="begin" w:fldLock="1"/>
      </w:r>
      <w:r>
        <w:instrText xml:space="preserve"> PAGEREF _Toc533190795 \h </w:instrText>
      </w:r>
      <w:r>
        <w:fldChar w:fldCharType="separate"/>
      </w:r>
      <w:r>
        <w:t>155</w:t>
      </w:r>
      <w:r>
        <w:fldChar w:fldCharType="end"/>
      </w:r>
    </w:p>
    <w:p w:rsidR="007D5374" w:rsidRPr="004C6A02" w:rsidRDefault="007D5374">
      <w:pPr>
        <w:pStyle w:val="TOC3"/>
        <w:rPr>
          <w:rFonts w:ascii="Calibri" w:hAnsi="Calibri"/>
          <w:sz w:val="22"/>
          <w:szCs w:val="22"/>
          <w:lang w:eastAsia="en-GB"/>
        </w:rPr>
      </w:pPr>
      <w:r>
        <w:t>8.</w:t>
      </w:r>
      <w:r w:rsidRPr="00327FA7">
        <w:rPr>
          <w:lang w:val="en-US"/>
        </w:rPr>
        <w:t>2.83</w:t>
      </w:r>
      <w:r w:rsidRPr="004C6A02">
        <w:rPr>
          <w:rFonts w:ascii="Calibri" w:hAnsi="Calibri"/>
          <w:sz w:val="22"/>
          <w:szCs w:val="22"/>
          <w:lang w:eastAsia="en-GB"/>
        </w:rPr>
        <w:tab/>
      </w:r>
      <w:r>
        <w:t>User Plane Inactivity Timer</w:t>
      </w:r>
      <w:r>
        <w:tab/>
      </w:r>
      <w:r>
        <w:fldChar w:fldCharType="begin" w:fldLock="1"/>
      </w:r>
      <w:r>
        <w:instrText xml:space="preserve"> PAGEREF _Toc533190796 \h </w:instrText>
      </w:r>
      <w:r>
        <w:fldChar w:fldCharType="separate"/>
      </w:r>
      <w:r>
        <w:t>156</w:t>
      </w:r>
      <w:r>
        <w:fldChar w:fldCharType="end"/>
      </w:r>
    </w:p>
    <w:p w:rsidR="007D5374" w:rsidRPr="004C6A02" w:rsidRDefault="007D5374">
      <w:pPr>
        <w:pStyle w:val="TOC3"/>
        <w:rPr>
          <w:rFonts w:ascii="Calibri" w:hAnsi="Calibri"/>
          <w:sz w:val="22"/>
          <w:szCs w:val="22"/>
          <w:lang w:eastAsia="en-GB"/>
        </w:rPr>
      </w:pPr>
      <w:r w:rsidRPr="007D5374">
        <w:t>8.</w:t>
      </w:r>
      <w:r w:rsidRPr="007D5374">
        <w:rPr>
          <w:lang w:val="en-US"/>
        </w:rPr>
        <w:t>2.84</w:t>
      </w:r>
      <w:r w:rsidRPr="004C6A02">
        <w:rPr>
          <w:rFonts w:ascii="Calibri" w:hAnsi="Calibri"/>
          <w:sz w:val="22"/>
          <w:szCs w:val="22"/>
          <w:lang w:eastAsia="en-GB"/>
        </w:rPr>
        <w:tab/>
      </w:r>
      <w:r w:rsidRPr="00327FA7">
        <w:rPr>
          <w:rFonts w:cs="Arial"/>
        </w:rPr>
        <w:t>Multiplier</w:t>
      </w:r>
      <w:r>
        <w:tab/>
      </w:r>
      <w:r>
        <w:fldChar w:fldCharType="begin" w:fldLock="1"/>
      </w:r>
      <w:r>
        <w:instrText xml:space="preserve"> PAGEREF _Toc533190797 \h </w:instrText>
      </w:r>
      <w:r>
        <w:fldChar w:fldCharType="separate"/>
      </w:r>
      <w:r>
        <w:t>156</w:t>
      </w:r>
      <w:r>
        <w:fldChar w:fldCharType="end"/>
      </w:r>
    </w:p>
    <w:p w:rsidR="007D5374" w:rsidRPr="004C6A02" w:rsidRDefault="007D5374">
      <w:pPr>
        <w:pStyle w:val="TOC3"/>
        <w:rPr>
          <w:rFonts w:ascii="Calibri" w:hAnsi="Calibri"/>
          <w:sz w:val="22"/>
          <w:szCs w:val="22"/>
          <w:lang w:eastAsia="en-GB"/>
        </w:rPr>
      </w:pPr>
      <w:r>
        <w:t>8.2.85</w:t>
      </w:r>
      <w:r w:rsidRPr="004C6A02">
        <w:rPr>
          <w:rFonts w:ascii="Calibri" w:hAnsi="Calibri"/>
          <w:sz w:val="22"/>
          <w:szCs w:val="22"/>
          <w:lang w:eastAsia="en-GB"/>
        </w:rPr>
        <w:tab/>
      </w:r>
      <w:r>
        <w:t>Aggregated URR ID IE</w:t>
      </w:r>
      <w:r>
        <w:tab/>
      </w:r>
      <w:r>
        <w:fldChar w:fldCharType="begin" w:fldLock="1"/>
      </w:r>
      <w:r>
        <w:instrText xml:space="preserve"> PAGEREF _Toc533190798 \h </w:instrText>
      </w:r>
      <w:r>
        <w:fldChar w:fldCharType="separate"/>
      </w:r>
      <w:r>
        <w:t>156</w:t>
      </w:r>
      <w:r>
        <w:fldChar w:fldCharType="end"/>
      </w:r>
    </w:p>
    <w:p w:rsidR="007D5374" w:rsidRPr="004C6A02" w:rsidRDefault="007D5374">
      <w:pPr>
        <w:pStyle w:val="TOC3"/>
        <w:rPr>
          <w:rFonts w:ascii="Calibri" w:hAnsi="Calibri"/>
          <w:sz w:val="22"/>
          <w:szCs w:val="22"/>
          <w:lang w:eastAsia="en-GB"/>
        </w:rPr>
      </w:pPr>
      <w:r>
        <w:t>8.</w:t>
      </w:r>
      <w:r w:rsidRPr="00327FA7">
        <w:rPr>
          <w:lang w:val="en-US"/>
        </w:rPr>
        <w:t>2.86</w:t>
      </w:r>
      <w:r w:rsidRPr="004C6A02">
        <w:rPr>
          <w:rFonts w:ascii="Calibri" w:hAnsi="Calibri"/>
          <w:sz w:val="22"/>
          <w:szCs w:val="22"/>
          <w:lang w:eastAsia="en-GB"/>
        </w:rPr>
        <w:tab/>
      </w:r>
      <w:r>
        <w:t xml:space="preserve">Subsequent Volume </w:t>
      </w:r>
      <w:r w:rsidRPr="00327FA7">
        <w:t>Quota</w:t>
      </w:r>
      <w:r>
        <w:tab/>
      </w:r>
      <w:r>
        <w:fldChar w:fldCharType="begin" w:fldLock="1"/>
      </w:r>
      <w:r>
        <w:instrText xml:space="preserve"> PAGEREF _Toc533190799 \h </w:instrText>
      </w:r>
      <w:r>
        <w:fldChar w:fldCharType="separate"/>
      </w:r>
      <w:r>
        <w:t>157</w:t>
      </w:r>
      <w:r>
        <w:fldChar w:fldCharType="end"/>
      </w:r>
    </w:p>
    <w:p w:rsidR="007D5374" w:rsidRPr="004C6A02" w:rsidRDefault="007D5374">
      <w:pPr>
        <w:pStyle w:val="TOC3"/>
        <w:rPr>
          <w:rFonts w:ascii="Calibri" w:hAnsi="Calibri"/>
          <w:sz w:val="22"/>
          <w:szCs w:val="22"/>
          <w:lang w:eastAsia="en-GB"/>
        </w:rPr>
      </w:pPr>
      <w:r>
        <w:t>8.</w:t>
      </w:r>
      <w:r w:rsidRPr="00327FA7">
        <w:rPr>
          <w:lang w:val="en-US"/>
        </w:rPr>
        <w:t>2.87</w:t>
      </w:r>
      <w:r w:rsidRPr="004C6A02">
        <w:rPr>
          <w:rFonts w:ascii="Calibri" w:hAnsi="Calibri"/>
          <w:sz w:val="22"/>
          <w:szCs w:val="22"/>
          <w:lang w:eastAsia="en-GB"/>
        </w:rPr>
        <w:tab/>
      </w:r>
      <w:r>
        <w:t xml:space="preserve">Subsequent Time </w:t>
      </w:r>
      <w:r w:rsidRPr="00327FA7">
        <w:t>Quota</w:t>
      </w:r>
      <w:r>
        <w:tab/>
      </w:r>
      <w:r>
        <w:fldChar w:fldCharType="begin" w:fldLock="1"/>
      </w:r>
      <w:r>
        <w:instrText xml:space="preserve"> PAGEREF _Toc533190800 \h </w:instrText>
      </w:r>
      <w:r>
        <w:fldChar w:fldCharType="separate"/>
      </w:r>
      <w:r>
        <w:t>157</w:t>
      </w:r>
      <w:r>
        <w:fldChar w:fldCharType="end"/>
      </w:r>
    </w:p>
    <w:p w:rsidR="007D5374" w:rsidRPr="004C6A02" w:rsidRDefault="007D5374">
      <w:pPr>
        <w:pStyle w:val="TOC3"/>
        <w:rPr>
          <w:rFonts w:ascii="Calibri" w:hAnsi="Calibri"/>
          <w:sz w:val="22"/>
          <w:szCs w:val="22"/>
          <w:lang w:eastAsia="en-GB"/>
        </w:rPr>
      </w:pPr>
      <w:r>
        <w:t>8.</w:t>
      </w:r>
      <w:r w:rsidRPr="00327FA7">
        <w:rPr>
          <w:lang w:val="en-US"/>
        </w:rPr>
        <w:t>2.88</w:t>
      </w:r>
      <w:r w:rsidRPr="004C6A02">
        <w:rPr>
          <w:rFonts w:ascii="Calibri" w:hAnsi="Calibri"/>
          <w:sz w:val="22"/>
          <w:szCs w:val="22"/>
          <w:lang w:eastAsia="en-GB"/>
        </w:rPr>
        <w:tab/>
      </w:r>
      <w:r>
        <w:t>Void</w:t>
      </w:r>
      <w:r>
        <w:tab/>
      </w:r>
      <w:r>
        <w:fldChar w:fldCharType="begin" w:fldLock="1"/>
      </w:r>
      <w:r>
        <w:instrText xml:space="preserve"> PAGEREF _Toc533190801 \h </w:instrText>
      </w:r>
      <w:r>
        <w:fldChar w:fldCharType="separate"/>
      </w:r>
      <w:r>
        <w:t>158</w:t>
      </w:r>
      <w:r>
        <w:fldChar w:fldCharType="end"/>
      </w:r>
    </w:p>
    <w:p w:rsidR="007D5374" w:rsidRPr="004C6A02" w:rsidRDefault="007D5374">
      <w:pPr>
        <w:pStyle w:val="TOC3"/>
        <w:rPr>
          <w:rFonts w:ascii="Calibri" w:hAnsi="Calibri"/>
          <w:sz w:val="22"/>
          <w:szCs w:val="22"/>
          <w:lang w:eastAsia="en-GB"/>
        </w:rPr>
      </w:pPr>
      <w:r>
        <w:t>8.</w:t>
      </w:r>
      <w:r w:rsidRPr="00327FA7">
        <w:rPr>
          <w:lang w:val="en-US"/>
        </w:rPr>
        <w:t>2.89</w:t>
      </w:r>
      <w:r w:rsidRPr="004C6A02">
        <w:rPr>
          <w:rFonts w:ascii="Calibri" w:hAnsi="Calibri"/>
          <w:sz w:val="22"/>
          <w:szCs w:val="22"/>
          <w:lang w:eastAsia="en-GB"/>
        </w:rPr>
        <w:tab/>
      </w:r>
      <w:r w:rsidRPr="00327FA7">
        <w:t>Void</w:t>
      </w:r>
      <w:r>
        <w:tab/>
      </w:r>
      <w:r>
        <w:fldChar w:fldCharType="begin" w:fldLock="1"/>
      </w:r>
      <w:r>
        <w:instrText xml:space="preserve"> PAGEREF _Toc533190802 \h </w:instrText>
      </w:r>
      <w:r>
        <w:fldChar w:fldCharType="separate"/>
      </w:r>
      <w:r>
        <w:t>158</w:t>
      </w:r>
      <w:r>
        <w:fldChar w:fldCharType="end"/>
      </w:r>
    </w:p>
    <w:p w:rsidR="007D5374" w:rsidRPr="004C6A02" w:rsidRDefault="007D5374">
      <w:pPr>
        <w:pStyle w:val="TOC3"/>
        <w:rPr>
          <w:rFonts w:ascii="Calibri" w:hAnsi="Calibri"/>
          <w:sz w:val="22"/>
          <w:szCs w:val="22"/>
          <w:lang w:eastAsia="en-GB"/>
        </w:rPr>
      </w:pPr>
      <w:r>
        <w:t>8.2.90</w:t>
      </w:r>
      <w:r w:rsidRPr="004C6A02">
        <w:rPr>
          <w:rFonts w:ascii="Calibri" w:hAnsi="Calibri"/>
          <w:sz w:val="22"/>
          <w:szCs w:val="22"/>
          <w:lang w:eastAsia="en-GB"/>
        </w:rPr>
        <w:tab/>
      </w:r>
      <w:r>
        <w:t>Query URR Reference</w:t>
      </w:r>
      <w:r>
        <w:tab/>
      </w:r>
      <w:r>
        <w:fldChar w:fldCharType="begin" w:fldLock="1"/>
      </w:r>
      <w:r>
        <w:instrText xml:space="preserve"> PAGEREF _Toc533190803 \h </w:instrText>
      </w:r>
      <w:r>
        <w:fldChar w:fldCharType="separate"/>
      </w:r>
      <w:r>
        <w:t>158</w:t>
      </w:r>
      <w:r>
        <w:fldChar w:fldCharType="end"/>
      </w:r>
    </w:p>
    <w:p w:rsidR="007D5374" w:rsidRPr="004C6A02" w:rsidRDefault="007D5374">
      <w:pPr>
        <w:pStyle w:val="TOC3"/>
        <w:rPr>
          <w:rFonts w:ascii="Calibri" w:hAnsi="Calibri"/>
          <w:sz w:val="22"/>
          <w:szCs w:val="22"/>
          <w:lang w:eastAsia="en-GB"/>
        </w:rPr>
      </w:pPr>
      <w:r>
        <w:t>8.2.91</w:t>
      </w:r>
      <w:r w:rsidRPr="004C6A02">
        <w:rPr>
          <w:rFonts w:ascii="Calibri" w:hAnsi="Calibri"/>
          <w:sz w:val="22"/>
          <w:szCs w:val="22"/>
          <w:lang w:eastAsia="en-GB"/>
        </w:rPr>
        <w:tab/>
      </w:r>
      <w:r>
        <w:t>Additional Usage Reports Information</w:t>
      </w:r>
      <w:r>
        <w:tab/>
      </w:r>
      <w:r>
        <w:fldChar w:fldCharType="begin" w:fldLock="1"/>
      </w:r>
      <w:r>
        <w:instrText xml:space="preserve"> PAGEREF _Toc533190804 \h </w:instrText>
      </w:r>
      <w:r>
        <w:fldChar w:fldCharType="separate"/>
      </w:r>
      <w:r>
        <w:t>158</w:t>
      </w:r>
      <w:r>
        <w:fldChar w:fldCharType="end"/>
      </w:r>
    </w:p>
    <w:p w:rsidR="007D5374" w:rsidRPr="004C6A02" w:rsidRDefault="007D5374">
      <w:pPr>
        <w:pStyle w:val="TOC3"/>
        <w:rPr>
          <w:rFonts w:ascii="Calibri" w:hAnsi="Calibri"/>
          <w:sz w:val="22"/>
          <w:szCs w:val="22"/>
          <w:lang w:eastAsia="en-GB"/>
        </w:rPr>
      </w:pPr>
      <w:r>
        <w:t>8.2.92</w:t>
      </w:r>
      <w:r w:rsidRPr="004C6A02">
        <w:rPr>
          <w:rFonts w:ascii="Calibri" w:hAnsi="Calibri"/>
          <w:sz w:val="22"/>
          <w:szCs w:val="22"/>
          <w:lang w:eastAsia="en-GB"/>
        </w:rPr>
        <w:tab/>
      </w:r>
      <w:r w:rsidRPr="00327FA7">
        <w:rPr>
          <w:lang w:val="en-US"/>
        </w:rPr>
        <w:t>Traffic Endpoint</w:t>
      </w:r>
      <w:r>
        <w:t xml:space="preserve"> ID</w:t>
      </w:r>
      <w:r>
        <w:tab/>
      </w:r>
      <w:r>
        <w:fldChar w:fldCharType="begin" w:fldLock="1"/>
      </w:r>
      <w:r>
        <w:instrText xml:space="preserve"> PAGEREF _Toc533190805 \h </w:instrText>
      </w:r>
      <w:r>
        <w:fldChar w:fldCharType="separate"/>
      </w:r>
      <w:r>
        <w:t>158</w:t>
      </w:r>
      <w:r>
        <w:fldChar w:fldCharType="end"/>
      </w:r>
    </w:p>
    <w:p w:rsidR="007D5374" w:rsidRPr="004C6A02" w:rsidRDefault="007D5374">
      <w:pPr>
        <w:pStyle w:val="TOC3"/>
        <w:rPr>
          <w:rFonts w:ascii="Calibri" w:hAnsi="Calibri"/>
          <w:sz w:val="22"/>
          <w:szCs w:val="22"/>
          <w:lang w:eastAsia="en-GB"/>
        </w:rPr>
      </w:pPr>
      <w:r>
        <w:t>8.2.9</w:t>
      </w:r>
      <w:r w:rsidRPr="002F35EC">
        <w:t>3</w:t>
      </w:r>
      <w:r w:rsidRPr="004C6A02">
        <w:rPr>
          <w:rFonts w:ascii="Calibri" w:hAnsi="Calibri"/>
          <w:sz w:val="22"/>
          <w:szCs w:val="22"/>
          <w:lang w:eastAsia="en-GB"/>
        </w:rPr>
        <w:tab/>
      </w:r>
      <w:r w:rsidRPr="002F35EC">
        <w:t>Void</w:t>
      </w:r>
      <w:r>
        <w:tab/>
      </w:r>
      <w:r>
        <w:fldChar w:fldCharType="begin" w:fldLock="1"/>
      </w:r>
      <w:r>
        <w:instrText xml:space="preserve"> PAGEREF _Toc533190806 \h </w:instrText>
      </w:r>
      <w:r>
        <w:fldChar w:fldCharType="separate"/>
      </w:r>
      <w:r>
        <w:t>159</w:t>
      </w:r>
      <w:r>
        <w:fldChar w:fldCharType="end"/>
      </w:r>
    </w:p>
    <w:p w:rsidR="007D5374" w:rsidRPr="004C6A02" w:rsidRDefault="007D5374">
      <w:pPr>
        <w:pStyle w:val="TOC3"/>
        <w:rPr>
          <w:rFonts w:ascii="Calibri" w:hAnsi="Calibri"/>
          <w:sz w:val="22"/>
          <w:szCs w:val="22"/>
          <w:lang w:eastAsia="en-GB"/>
        </w:rPr>
      </w:pPr>
      <w:r>
        <w:t>8.2.9</w:t>
      </w:r>
      <w:r w:rsidRPr="002F35EC">
        <w:t>4</w:t>
      </w:r>
      <w:r w:rsidRPr="004C6A02">
        <w:rPr>
          <w:rFonts w:ascii="Calibri" w:hAnsi="Calibri"/>
          <w:sz w:val="22"/>
          <w:szCs w:val="22"/>
          <w:lang w:eastAsia="en-GB"/>
        </w:rPr>
        <w:tab/>
      </w:r>
      <w:r w:rsidRPr="002F35EC">
        <w:t>Void</w:t>
      </w:r>
      <w:r>
        <w:tab/>
      </w:r>
      <w:r>
        <w:fldChar w:fldCharType="begin" w:fldLock="1"/>
      </w:r>
      <w:r>
        <w:instrText xml:space="preserve"> PAGEREF _Toc533190807 \h </w:instrText>
      </w:r>
      <w:r>
        <w:fldChar w:fldCharType="separate"/>
      </w:r>
      <w:r>
        <w:t>159</w:t>
      </w:r>
      <w:r>
        <w:fldChar w:fldCharType="end"/>
      </w:r>
    </w:p>
    <w:p w:rsidR="007D5374" w:rsidRPr="004C6A02" w:rsidRDefault="007D5374">
      <w:pPr>
        <w:pStyle w:val="TOC3"/>
        <w:rPr>
          <w:rFonts w:ascii="Calibri" w:hAnsi="Calibri"/>
          <w:sz w:val="22"/>
          <w:szCs w:val="22"/>
          <w:lang w:val="fi-FI" w:eastAsia="en-GB"/>
        </w:rPr>
      </w:pPr>
      <w:r w:rsidRPr="002F35EC">
        <w:rPr>
          <w:lang w:val="fi-FI"/>
        </w:rPr>
        <w:t>8.2.9</w:t>
      </w:r>
      <w:r w:rsidRPr="00327FA7">
        <w:rPr>
          <w:lang w:val="fi-FI"/>
        </w:rPr>
        <w:t>5</w:t>
      </w:r>
      <w:r w:rsidRPr="004C6A02">
        <w:rPr>
          <w:rFonts w:ascii="Calibri" w:hAnsi="Calibri"/>
          <w:sz w:val="22"/>
          <w:szCs w:val="22"/>
          <w:lang w:val="fi-FI" w:eastAsia="en-GB"/>
        </w:rPr>
        <w:tab/>
      </w:r>
      <w:r w:rsidRPr="00327FA7">
        <w:rPr>
          <w:lang w:val="fi-FI"/>
        </w:rPr>
        <w:t>Void</w:t>
      </w:r>
      <w:r w:rsidRPr="002F35EC">
        <w:rPr>
          <w:lang w:val="fi-FI"/>
        </w:rPr>
        <w:tab/>
      </w:r>
      <w:r>
        <w:fldChar w:fldCharType="begin" w:fldLock="1"/>
      </w:r>
      <w:r w:rsidRPr="002F35EC">
        <w:rPr>
          <w:lang w:val="fi-FI"/>
        </w:rPr>
        <w:instrText xml:space="preserve"> PAGEREF _Toc533190808 \h </w:instrText>
      </w:r>
      <w:r>
        <w:fldChar w:fldCharType="separate"/>
      </w:r>
      <w:r w:rsidRPr="002F35EC">
        <w:rPr>
          <w:lang w:val="fi-FI"/>
        </w:rPr>
        <w:t>159</w:t>
      </w:r>
      <w:r>
        <w:fldChar w:fldCharType="end"/>
      </w:r>
    </w:p>
    <w:p w:rsidR="007D5374" w:rsidRPr="004C6A02" w:rsidRDefault="007D5374">
      <w:pPr>
        <w:pStyle w:val="TOC3"/>
        <w:rPr>
          <w:rFonts w:ascii="Calibri" w:hAnsi="Calibri"/>
          <w:sz w:val="22"/>
          <w:szCs w:val="22"/>
          <w:lang w:val="fi-FI" w:eastAsia="en-GB"/>
        </w:rPr>
      </w:pPr>
      <w:r w:rsidRPr="002F35EC">
        <w:rPr>
          <w:lang w:val="fi-FI"/>
        </w:rPr>
        <w:t>8.2.9</w:t>
      </w:r>
      <w:r w:rsidRPr="00327FA7">
        <w:rPr>
          <w:lang w:val="fi-FI"/>
        </w:rPr>
        <w:t>6</w:t>
      </w:r>
      <w:r w:rsidRPr="004C6A02">
        <w:rPr>
          <w:rFonts w:ascii="Calibri" w:hAnsi="Calibri"/>
          <w:sz w:val="22"/>
          <w:szCs w:val="22"/>
          <w:lang w:val="fi-FI" w:eastAsia="en-GB"/>
        </w:rPr>
        <w:tab/>
      </w:r>
      <w:r w:rsidRPr="00327FA7">
        <w:rPr>
          <w:lang w:val="fi-FI"/>
        </w:rPr>
        <w:t>Void</w:t>
      </w:r>
      <w:r w:rsidRPr="002F35EC">
        <w:rPr>
          <w:lang w:val="fi-FI"/>
        </w:rPr>
        <w:tab/>
      </w:r>
      <w:r>
        <w:fldChar w:fldCharType="begin" w:fldLock="1"/>
      </w:r>
      <w:r w:rsidRPr="002F35EC">
        <w:rPr>
          <w:lang w:val="fi-FI"/>
        </w:rPr>
        <w:instrText xml:space="preserve"> PAGEREF _Toc533190809 \h </w:instrText>
      </w:r>
      <w:r>
        <w:fldChar w:fldCharType="separate"/>
      </w:r>
      <w:r w:rsidRPr="002F35EC">
        <w:rPr>
          <w:lang w:val="fi-FI"/>
        </w:rPr>
        <w:t>159</w:t>
      </w:r>
      <w:r>
        <w:fldChar w:fldCharType="end"/>
      </w:r>
    </w:p>
    <w:p w:rsidR="007D5374" w:rsidRPr="004C6A02" w:rsidRDefault="007D5374">
      <w:pPr>
        <w:pStyle w:val="TOC3"/>
        <w:rPr>
          <w:rFonts w:ascii="Calibri" w:hAnsi="Calibri"/>
          <w:sz w:val="22"/>
          <w:szCs w:val="22"/>
          <w:lang w:val="fi-FI" w:eastAsia="en-GB"/>
        </w:rPr>
      </w:pPr>
      <w:r w:rsidRPr="002F35EC">
        <w:rPr>
          <w:lang w:val="fi-FI"/>
        </w:rPr>
        <w:t>8.2.9</w:t>
      </w:r>
      <w:r w:rsidRPr="00327FA7">
        <w:rPr>
          <w:lang w:val="fi-FI"/>
        </w:rPr>
        <w:t>7</w:t>
      </w:r>
      <w:r w:rsidRPr="004C6A02">
        <w:rPr>
          <w:rFonts w:ascii="Calibri" w:hAnsi="Calibri"/>
          <w:sz w:val="22"/>
          <w:szCs w:val="22"/>
          <w:lang w:val="fi-FI" w:eastAsia="en-GB"/>
        </w:rPr>
        <w:tab/>
      </w:r>
      <w:r w:rsidRPr="00327FA7">
        <w:rPr>
          <w:lang w:val="fi-FI"/>
        </w:rPr>
        <w:t>Void</w:t>
      </w:r>
      <w:r w:rsidRPr="002F35EC">
        <w:rPr>
          <w:lang w:val="fi-FI"/>
        </w:rPr>
        <w:tab/>
      </w:r>
      <w:r>
        <w:fldChar w:fldCharType="begin" w:fldLock="1"/>
      </w:r>
      <w:r w:rsidRPr="002F35EC">
        <w:rPr>
          <w:lang w:val="fi-FI"/>
        </w:rPr>
        <w:instrText xml:space="preserve"> PAGEREF _Toc533190810 \h </w:instrText>
      </w:r>
      <w:r>
        <w:fldChar w:fldCharType="separate"/>
      </w:r>
      <w:r w:rsidRPr="002F35EC">
        <w:rPr>
          <w:lang w:val="fi-FI"/>
        </w:rPr>
        <w:t>159</w:t>
      </w:r>
      <w:r>
        <w:fldChar w:fldCharType="end"/>
      </w:r>
    </w:p>
    <w:p w:rsidR="007D5374" w:rsidRPr="004C6A02" w:rsidRDefault="007D5374">
      <w:pPr>
        <w:pStyle w:val="TOC3"/>
        <w:rPr>
          <w:rFonts w:ascii="Calibri" w:hAnsi="Calibri"/>
          <w:sz w:val="22"/>
          <w:szCs w:val="22"/>
          <w:lang w:val="fi-FI" w:eastAsia="en-GB"/>
        </w:rPr>
      </w:pPr>
      <w:r w:rsidRPr="002F35EC">
        <w:rPr>
          <w:lang w:val="fi-FI"/>
        </w:rPr>
        <w:t>8.2.9</w:t>
      </w:r>
      <w:r w:rsidRPr="00327FA7">
        <w:rPr>
          <w:lang w:val="fi-FI"/>
        </w:rPr>
        <w:t>8</w:t>
      </w:r>
      <w:r w:rsidRPr="004C6A02">
        <w:rPr>
          <w:rFonts w:ascii="Calibri" w:hAnsi="Calibri"/>
          <w:sz w:val="22"/>
          <w:szCs w:val="22"/>
          <w:lang w:val="fi-FI" w:eastAsia="en-GB"/>
        </w:rPr>
        <w:tab/>
      </w:r>
      <w:r w:rsidRPr="00327FA7">
        <w:rPr>
          <w:lang w:val="fi-FI"/>
        </w:rPr>
        <w:t>Void</w:t>
      </w:r>
      <w:r w:rsidRPr="002F35EC">
        <w:rPr>
          <w:lang w:val="fi-FI"/>
        </w:rPr>
        <w:tab/>
      </w:r>
      <w:r>
        <w:fldChar w:fldCharType="begin" w:fldLock="1"/>
      </w:r>
      <w:r w:rsidRPr="002F35EC">
        <w:rPr>
          <w:lang w:val="fi-FI"/>
        </w:rPr>
        <w:instrText xml:space="preserve"> PAGEREF _Toc533190811 \h </w:instrText>
      </w:r>
      <w:r>
        <w:fldChar w:fldCharType="separate"/>
      </w:r>
      <w:r w:rsidRPr="002F35EC">
        <w:rPr>
          <w:lang w:val="fi-FI"/>
        </w:rPr>
        <w:t>159</w:t>
      </w:r>
      <w:r>
        <w:fldChar w:fldCharType="end"/>
      </w:r>
    </w:p>
    <w:p w:rsidR="007D5374" w:rsidRPr="004C6A02" w:rsidRDefault="007D5374">
      <w:pPr>
        <w:pStyle w:val="TOC3"/>
        <w:rPr>
          <w:rFonts w:ascii="Calibri" w:hAnsi="Calibri"/>
          <w:sz w:val="22"/>
          <w:szCs w:val="22"/>
          <w:lang w:val="fi-FI" w:eastAsia="en-GB"/>
        </w:rPr>
      </w:pPr>
      <w:r w:rsidRPr="002F35EC">
        <w:rPr>
          <w:lang w:val="fi-FI"/>
        </w:rPr>
        <w:t>8.2.9</w:t>
      </w:r>
      <w:r w:rsidRPr="00327FA7">
        <w:rPr>
          <w:lang w:val="fi-FI"/>
        </w:rPr>
        <w:t>9</w:t>
      </w:r>
      <w:r w:rsidRPr="004C6A02">
        <w:rPr>
          <w:rFonts w:ascii="Calibri" w:hAnsi="Calibri"/>
          <w:sz w:val="22"/>
          <w:szCs w:val="22"/>
          <w:lang w:val="fi-FI" w:eastAsia="en-GB"/>
        </w:rPr>
        <w:tab/>
      </w:r>
      <w:r w:rsidRPr="00327FA7">
        <w:rPr>
          <w:lang w:val="fi-FI"/>
        </w:rPr>
        <w:t>Void</w:t>
      </w:r>
      <w:r w:rsidRPr="002F35EC">
        <w:rPr>
          <w:lang w:val="fi-FI"/>
        </w:rPr>
        <w:tab/>
      </w:r>
      <w:r>
        <w:fldChar w:fldCharType="begin" w:fldLock="1"/>
      </w:r>
      <w:r w:rsidRPr="002F35EC">
        <w:rPr>
          <w:lang w:val="fi-FI"/>
        </w:rPr>
        <w:instrText xml:space="preserve"> PAGEREF _Toc533190812 \h </w:instrText>
      </w:r>
      <w:r>
        <w:fldChar w:fldCharType="separate"/>
      </w:r>
      <w:r w:rsidRPr="002F35EC">
        <w:rPr>
          <w:lang w:val="fi-FI"/>
        </w:rPr>
        <w:t>159</w:t>
      </w:r>
      <w:r>
        <w:fldChar w:fldCharType="end"/>
      </w:r>
    </w:p>
    <w:p w:rsidR="007D5374" w:rsidRPr="004C6A02" w:rsidRDefault="007D5374">
      <w:pPr>
        <w:pStyle w:val="TOC3"/>
        <w:rPr>
          <w:rFonts w:ascii="Calibri" w:hAnsi="Calibri"/>
          <w:sz w:val="22"/>
          <w:szCs w:val="22"/>
          <w:lang w:val="fi-FI" w:eastAsia="en-GB"/>
        </w:rPr>
      </w:pPr>
      <w:r w:rsidRPr="002F35EC">
        <w:rPr>
          <w:lang w:val="fi-FI"/>
        </w:rPr>
        <w:t>8.2.100</w:t>
      </w:r>
      <w:r w:rsidRPr="004C6A02">
        <w:rPr>
          <w:rFonts w:ascii="Calibri" w:hAnsi="Calibri"/>
          <w:sz w:val="22"/>
          <w:szCs w:val="22"/>
          <w:lang w:val="fi-FI" w:eastAsia="en-GB"/>
        </w:rPr>
        <w:tab/>
      </w:r>
      <w:r w:rsidRPr="00327FA7">
        <w:rPr>
          <w:lang w:val="fi-FI"/>
        </w:rPr>
        <w:t>Void</w:t>
      </w:r>
      <w:r w:rsidRPr="002F35EC">
        <w:rPr>
          <w:lang w:val="fi-FI"/>
        </w:rPr>
        <w:tab/>
      </w:r>
      <w:r>
        <w:fldChar w:fldCharType="begin" w:fldLock="1"/>
      </w:r>
      <w:r w:rsidRPr="002F35EC">
        <w:rPr>
          <w:lang w:val="fi-FI"/>
        </w:rPr>
        <w:instrText xml:space="preserve"> PAGEREF _Toc533190813 \h </w:instrText>
      </w:r>
      <w:r>
        <w:fldChar w:fldCharType="separate"/>
      </w:r>
      <w:r w:rsidRPr="002F35EC">
        <w:rPr>
          <w:lang w:val="fi-FI"/>
        </w:rPr>
        <w:t>159</w:t>
      </w:r>
      <w:r>
        <w:fldChar w:fldCharType="end"/>
      </w:r>
    </w:p>
    <w:p w:rsidR="007D5374" w:rsidRPr="004C6A02" w:rsidRDefault="007D5374">
      <w:pPr>
        <w:pStyle w:val="TOC3"/>
        <w:rPr>
          <w:rFonts w:ascii="Calibri" w:hAnsi="Calibri"/>
          <w:sz w:val="22"/>
          <w:szCs w:val="22"/>
          <w:lang w:val="fi-FI" w:eastAsia="en-GB"/>
        </w:rPr>
      </w:pPr>
      <w:r w:rsidRPr="002F35EC">
        <w:rPr>
          <w:lang w:val="fi-FI"/>
        </w:rPr>
        <w:t>8.2. 101</w:t>
      </w:r>
      <w:r w:rsidRPr="004C6A02">
        <w:rPr>
          <w:rFonts w:ascii="Calibri" w:hAnsi="Calibri"/>
          <w:sz w:val="22"/>
          <w:szCs w:val="22"/>
          <w:lang w:val="fi-FI" w:eastAsia="en-GB"/>
        </w:rPr>
        <w:tab/>
      </w:r>
      <w:r w:rsidRPr="00327FA7">
        <w:rPr>
          <w:lang w:val="fi-FI"/>
        </w:rPr>
        <w:t>Void</w:t>
      </w:r>
      <w:r w:rsidRPr="002F35EC">
        <w:rPr>
          <w:lang w:val="fi-FI"/>
        </w:rPr>
        <w:tab/>
      </w:r>
      <w:r>
        <w:fldChar w:fldCharType="begin" w:fldLock="1"/>
      </w:r>
      <w:r w:rsidRPr="002F35EC">
        <w:rPr>
          <w:lang w:val="fi-FI"/>
        </w:rPr>
        <w:instrText xml:space="preserve"> PAGEREF _Toc533190814 \h </w:instrText>
      </w:r>
      <w:r>
        <w:fldChar w:fldCharType="separate"/>
      </w:r>
      <w:r w:rsidRPr="002F35EC">
        <w:rPr>
          <w:lang w:val="fi-FI"/>
        </w:rPr>
        <w:t>159</w:t>
      </w:r>
      <w:r>
        <w:fldChar w:fldCharType="end"/>
      </w:r>
    </w:p>
    <w:p w:rsidR="007D5374" w:rsidRPr="004C6A02" w:rsidRDefault="007D5374">
      <w:pPr>
        <w:pStyle w:val="TOC3"/>
        <w:rPr>
          <w:rFonts w:ascii="Calibri" w:hAnsi="Calibri"/>
          <w:sz w:val="22"/>
          <w:szCs w:val="22"/>
          <w:lang w:val="fi-FI" w:eastAsia="en-GB"/>
        </w:rPr>
      </w:pPr>
      <w:r w:rsidRPr="002F35EC">
        <w:rPr>
          <w:lang w:val="fi-FI"/>
        </w:rPr>
        <w:t>8.2. 102</w:t>
      </w:r>
      <w:r w:rsidRPr="004C6A02">
        <w:rPr>
          <w:rFonts w:ascii="Calibri" w:hAnsi="Calibri"/>
          <w:sz w:val="22"/>
          <w:szCs w:val="22"/>
          <w:lang w:val="fi-FI" w:eastAsia="en-GB"/>
        </w:rPr>
        <w:tab/>
      </w:r>
      <w:r w:rsidRPr="00327FA7">
        <w:rPr>
          <w:lang w:val="fi-FI"/>
        </w:rPr>
        <w:t>Void</w:t>
      </w:r>
      <w:r w:rsidRPr="002F35EC">
        <w:rPr>
          <w:lang w:val="fi-FI"/>
        </w:rPr>
        <w:tab/>
      </w:r>
      <w:r>
        <w:fldChar w:fldCharType="begin" w:fldLock="1"/>
      </w:r>
      <w:r w:rsidRPr="002F35EC">
        <w:rPr>
          <w:lang w:val="fi-FI"/>
        </w:rPr>
        <w:instrText xml:space="preserve"> PAGEREF _Toc533190815 \h </w:instrText>
      </w:r>
      <w:r>
        <w:fldChar w:fldCharType="separate"/>
      </w:r>
      <w:r w:rsidRPr="002F35EC">
        <w:rPr>
          <w:lang w:val="fi-FI"/>
        </w:rPr>
        <w:t>159</w:t>
      </w:r>
      <w:r>
        <w:fldChar w:fldCharType="end"/>
      </w:r>
    </w:p>
    <w:p w:rsidR="007D5374" w:rsidRPr="004C6A02" w:rsidRDefault="007D5374">
      <w:pPr>
        <w:pStyle w:val="TOC3"/>
        <w:rPr>
          <w:rFonts w:ascii="Calibri" w:hAnsi="Calibri"/>
          <w:sz w:val="22"/>
          <w:szCs w:val="22"/>
          <w:lang w:val="fi-FI" w:eastAsia="en-GB"/>
        </w:rPr>
      </w:pPr>
      <w:r w:rsidRPr="002F35EC">
        <w:rPr>
          <w:lang w:val="fi-FI"/>
        </w:rPr>
        <w:t>8.2. 103</w:t>
      </w:r>
      <w:r w:rsidRPr="004C6A02">
        <w:rPr>
          <w:rFonts w:ascii="Calibri" w:hAnsi="Calibri"/>
          <w:sz w:val="22"/>
          <w:szCs w:val="22"/>
          <w:lang w:val="fi-FI" w:eastAsia="en-GB"/>
        </w:rPr>
        <w:tab/>
      </w:r>
      <w:r w:rsidRPr="00327FA7">
        <w:rPr>
          <w:lang w:val="fi-FI"/>
        </w:rPr>
        <w:t>Void</w:t>
      </w:r>
      <w:r w:rsidRPr="002F35EC">
        <w:rPr>
          <w:lang w:val="fi-FI"/>
        </w:rPr>
        <w:tab/>
      </w:r>
      <w:r>
        <w:fldChar w:fldCharType="begin" w:fldLock="1"/>
      </w:r>
      <w:r w:rsidRPr="002F35EC">
        <w:rPr>
          <w:lang w:val="fi-FI"/>
        </w:rPr>
        <w:instrText xml:space="preserve"> PAGEREF _Toc533190816 \h </w:instrText>
      </w:r>
      <w:r>
        <w:fldChar w:fldCharType="separate"/>
      </w:r>
      <w:r w:rsidRPr="002F35EC">
        <w:rPr>
          <w:lang w:val="fi-FI"/>
        </w:rPr>
        <w:t>159</w:t>
      </w:r>
      <w:r>
        <w:fldChar w:fldCharType="end"/>
      </w:r>
    </w:p>
    <w:p w:rsidR="007D5374" w:rsidRPr="004C6A02" w:rsidRDefault="007D5374">
      <w:pPr>
        <w:pStyle w:val="TOC3"/>
        <w:rPr>
          <w:rFonts w:ascii="Calibri" w:hAnsi="Calibri"/>
          <w:sz w:val="22"/>
          <w:szCs w:val="22"/>
          <w:lang w:val="fi-FI" w:eastAsia="en-GB"/>
        </w:rPr>
      </w:pPr>
      <w:r w:rsidRPr="002F35EC">
        <w:rPr>
          <w:lang w:val="fi-FI"/>
        </w:rPr>
        <w:t>8.2. 104</w:t>
      </w:r>
      <w:r w:rsidRPr="004C6A02">
        <w:rPr>
          <w:rFonts w:ascii="Calibri" w:hAnsi="Calibri"/>
          <w:sz w:val="22"/>
          <w:szCs w:val="22"/>
          <w:lang w:val="fi-FI" w:eastAsia="en-GB"/>
        </w:rPr>
        <w:tab/>
      </w:r>
      <w:r w:rsidRPr="00327FA7">
        <w:rPr>
          <w:lang w:val="fi-FI"/>
        </w:rPr>
        <w:t>Void</w:t>
      </w:r>
      <w:r w:rsidRPr="002F35EC">
        <w:rPr>
          <w:lang w:val="fi-FI"/>
        </w:rPr>
        <w:tab/>
      </w:r>
      <w:r>
        <w:fldChar w:fldCharType="begin" w:fldLock="1"/>
      </w:r>
      <w:r w:rsidRPr="002F35EC">
        <w:rPr>
          <w:lang w:val="fi-FI"/>
        </w:rPr>
        <w:instrText xml:space="preserve"> PAGEREF _Toc533190817 \h </w:instrText>
      </w:r>
      <w:r>
        <w:fldChar w:fldCharType="separate"/>
      </w:r>
      <w:r w:rsidRPr="002F35EC">
        <w:rPr>
          <w:lang w:val="fi-FI"/>
        </w:rPr>
        <w:t>159</w:t>
      </w:r>
      <w:r>
        <w:fldChar w:fldCharType="end"/>
      </w:r>
    </w:p>
    <w:p w:rsidR="007D5374" w:rsidRPr="004C6A02" w:rsidRDefault="007D5374">
      <w:pPr>
        <w:pStyle w:val="TOC3"/>
        <w:rPr>
          <w:rFonts w:ascii="Calibri" w:hAnsi="Calibri"/>
          <w:sz w:val="22"/>
          <w:szCs w:val="22"/>
          <w:lang w:eastAsia="en-GB"/>
        </w:rPr>
      </w:pPr>
      <w:r>
        <w:t>8.2. 105</w:t>
      </w:r>
      <w:r w:rsidRPr="004C6A02">
        <w:rPr>
          <w:rFonts w:ascii="Calibri" w:hAnsi="Calibri"/>
          <w:sz w:val="22"/>
          <w:szCs w:val="22"/>
          <w:lang w:eastAsia="en-GB"/>
        </w:rPr>
        <w:tab/>
      </w:r>
      <w:r w:rsidRPr="00327FA7">
        <w:t>Void</w:t>
      </w:r>
      <w:r>
        <w:tab/>
      </w:r>
      <w:r>
        <w:fldChar w:fldCharType="begin" w:fldLock="1"/>
      </w:r>
      <w:r>
        <w:instrText xml:space="preserve"> PAGEREF _Toc533190818 \h </w:instrText>
      </w:r>
      <w:r>
        <w:fldChar w:fldCharType="separate"/>
      </w:r>
      <w:r>
        <w:t>159</w:t>
      </w:r>
      <w:r>
        <w:fldChar w:fldCharType="end"/>
      </w:r>
    </w:p>
    <w:p w:rsidR="007D5374" w:rsidRPr="004C6A02" w:rsidRDefault="007D5374">
      <w:pPr>
        <w:pStyle w:val="TOC3"/>
        <w:rPr>
          <w:rFonts w:ascii="Calibri" w:hAnsi="Calibri"/>
          <w:sz w:val="22"/>
          <w:szCs w:val="22"/>
          <w:lang w:eastAsia="en-GB"/>
        </w:rPr>
      </w:pPr>
      <w:r w:rsidRPr="007D5374">
        <w:t>8.</w:t>
      </w:r>
      <w:r w:rsidRPr="007D5374">
        <w:rPr>
          <w:lang w:val="en-US"/>
        </w:rPr>
        <w:t>2.106</w:t>
      </w:r>
      <w:r w:rsidRPr="004C6A02">
        <w:rPr>
          <w:rFonts w:ascii="Calibri" w:hAnsi="Calibri"/>
          <w:sz w:val="22"/>
          <w:szCs w:val="22"/>
          <w:lang w:eastAsia="en-GB"/>
        </w:rPr>
        <w:tab/>
      </w:r>
      <w:r w:rsidRPr="00327FA7">
        <w:rPr>
          <w:rFonts w:eastAsia="SimSun"/>
        </w:rPr>
        <w:t>Subsequent Event Quota</w:t>
      </w:r>
      <w:r>
        <w:tab/>
      </w:r>
      <w:r>
        <w:fldChar w:fldCharType="begin" w:fldLock="1"/>
      </w:r>
      <w:r>
        <w:instrText xml:space="preserve"> PAGEREF _Toc533190819 \h </w:instrText>
      </w:r>
      <w:r>
        <w:fldChar w:fldCharType="separate"/>
      </w:r>
      <w:r>
        <w:t>159</w:t>
      </w:r>
      <w:r>
        <w:fldChar w:fldCharType="end"/>
      </w:r>
    </w:p>
    <w:p w:rsidR="007D5374" w:rsidRPr="004C6A02" w:rsidRDefault="007D5374">
      <w:pPr>
        <w:pStyle w:val="TOC3"/>
        <w:rPr>
          <w:rFonts w:ascii="Calibri" w:hAnsi="Calibri"/>
          <w:sz w:val="22"/>
          <w:szCs w:val="22"/>
          <w:lang w:eastAsia="en-GB"/>
        </w:rPr>
      </w:pPr>
      <w:r w:rsidRPr="007D5374">
        <w:t>8.</w:t>
      </w:r>
      <w:r w:rsidRPr="007D5374">
        <w:rPr>
          <w:lang w:val="en-US"/>
        </w:rPr>
        <w:t>2.107</w:t>
      </w:r>
      <w:r w:rsidRPr="004C6A02">
        <w:rPr>
          <w:rFonts w:ascii="Calibri" w:hAnsi="Calibri"/>
          <w:sz w:val="22"/>
          <w:szCs w:val="22"/>
          <w:lang w:eastAsia="en-GB"/>
        </w:rPr>
        <w:tab/>
      </w:r>
      <w:r w:rsidRPr="00327FA7">
        <w:rPr>
          <w:rFonts w:eastAsia="SimSun"/>
        </w:rPr>
        <w:t>Subsequent Event Threshold</w:t>
      </w:r>
      <w:r>
        <w:tab/>
      </w:r>
      <w:r>
        <w:fldChar w:fldCharType="begin" w:fldLock="1"/>
      </w:r>
      <w:r>
        <w:instrText xml:space="preserve"> PAGEREF _Toc533190820 \h </w:instrText>
      </w:r>
      <w:r>
        <w:fldChar w:fldCharType="separate"/>
      </w:r>
      <w:r>
        <w:t>160</w:t>
      </w:r>
      <w:r>
        <w:fldChar w:fldCharType="end"/>
      </w:r>
    </w:p>
    <w:p w:rsidR="007D5374" w:rsidRPr="004C6A02" w:rsidRDefault="007D5374">
      <w:pPr>
        <w:pStyle w:val="TOC3"/>
        <w:rPr>
          <w:rFonts w:ascii="Calibri" w:hAnsi="Calibri"/>
          <w:sz w:val="22"/>
          <w:szCs w:val="22"/>
          <w:lang w:eastAsia="en-GB"/>
        </w:rPr>
      </w:pPr>
      <w:r>
        <w:t>8.2. 108</w:t>
      </w:r>
      <w:r w:rsidRPr="004C6A02">
        <w:rPr>
          <w:rFonts w:ascii="Calibri" w:hAnsi="Calibri"/>
          <w:sz w:val="22"/>
          <w:szCs w:val="22"/>
          <w:lang w:eastAsia="en-GB"/>
        </w:rPr>
        <w:tab/>
      </w:r>
      <w:r w:rsidRPr="00327FA7">
        <w:t>Void</w:t>
      </w:r>
      <w:r>
        <w:tab/>
      </w:r>
      <w:r>
        <w:fldChar w:fldCharType="begin" w:fldLock="1"/>
      </w:r>
      <w:r>
        <w:instrText xml:space="preserve"> PAGEREF _Toc533190821 \h </w:instrText>
      </w:r>
      <w:r>
        <w:fldChar w:fldCharType="separate"/>
      </w:r>
      <w:r>
        <w:t>160</w:t>
      </w:r>
      <w:r>
        <w:fldChar w:fldCharType="end"/>
      </w:r>
    </w:p>
    <w:p w:rsidR="007D5374" w:rsidRPr="004C6A02" w:rsidRDefault="007D5374">
      <w:pPr>
        <w:pStyle w:val="TOC3"/>
        <w:rPr>
          <w:rFonts w:ascii="Calibri" w:hAnsi="Calibri"/>
          <w:sz w:val="22"/>
          <w:szCs w:val="22"/>
          <w:lang w:eastAsia="en-GB"/>
        </w:rPr>
      </w:pPr>
      <w:r>
        <w:t>8.2. 109</w:t>
      </w:r>
      <w:r w:rsidRPr="004C6A02">
        <w:rPr>
          <w:rFonts w:ascii="Calibri" w:hAnsi="Calibri"/>
          <w:sz w:val="22"/>
          <w:szCs w:val="22"/>
          <w:lang w:eastAsia="en-GB"/>
        </w:rPr>
        <w:tab/>
      </w:r>
      <w:r w:rsidRPr="00327FA7">
        <w:t>Void</w:t>
      </w:r>
      <w:r>
        <w:tab/>
      </w:r>
      <w:r>
        <w:fldChar w:fldCharType="begin" w:fldLock="1"/>
      </w:r>
      <w:r>
        <w:instrText xml:space="preserve"> PAGEREF _Toc533190822 \h </w:instrText>
      </w:r>
      <w:r>
        <w:fldChar w:fldCharType="separate"/>
      </w:r>
      <w:r>
        <w:t>160</w:t>
      </w:r>
      <w:r>
        <w:fldChar w:fldCharType="end"/>
      </w:r>
    </w:p>
    <w:p w:rsidR="007D5374" w:rsidRPr="004C6A02" w:rsidRDefault="007D5374">
      <w:pPr>
        <w:pStyle w:val="TOC3"/>
        <w:rPr>
          <w:rFonts w:ascii="Calibri" w:hAnsi="Calibri"/>
          <w:sz w:val="22"/>
          <w:szCs w:val="22"/>
          <w:lang w:eastAsia="en-GB"/>
        </w:rPr>
      </w:pPr>
      <w:r>
        <w:t>8.2. 110</w:t>
      </w:r>
      <w:r w:rsidRPr="004C6A02">
        <w:rPr>
          <w:rFonts w:ascii="Calibri" w:hAnsi="Calibri"/>
          <w:sz w:val="22"/>
          <w:szCs w:val="22"/>
          <w:lang w:eastAsia="en-GB"/>
        </w:rPr>
        <w:tab/>
      </w:r>
      <w:r w:rsidRPr="00327FA7">
        <w:t>Void</w:t>
      </w:r>
      <w:r>
        <w:tab/>
      </w:r>
      <w:r>
        <w:fldChar w:fldCharType="begin" w:fldLock="1"/>
      </w:r>
      <w:r>
        <w:instrText xml:space="preserve"> PAGEREF _Toc533190823 \h </w:instrText>
      </w:r>
      <w:r>
        <w:fldChar w:fldCharType="separate"/>
      </w:r>
      <w:r>
        <w:t>160</w:t>
      </w:r>
      <w:r>
        <w:fldChar w:fldCharType="end"/>
      </w:r>
    </w:p>
    <w:p w:rsidR="007D5374" w:rsidRPr="004C6A02" w:rsidRDefault="007D5374">
      <w:pPr>
        <w:pStyle w:val="TOC3"/>
        <w:rPr>
          <w:rFonts w:ascii="Calibri" w:hAnsi="Calibri"/>
          <w:sz w:val="22"/>
          <w:szCs w:val="22"/>
          <w:lang w:eastAsia="en-GB"/>
        </w:rPr>
      </w:pPr>
      <w:r>
        <w:t>8.2. 111</w:t>
      </w:r>
      <w:r w:rsidRPr="004C6A02">
        <w:rPr>
          <w:rFonts w:ascii="Calibri" w:hAnsi="Calibri"/>
          <w:sz w:val="22"/>
          <w:szCs w:val="22"/>
          <w:lang w:eastAsia="en-GB"/>
        </w:rPr>
        <w:tab/>
      </w:r>
      <w:r w:rsidRPr="00327FA7">
        <w:t>Void</w:t>
      </w:r>
      <w:r>
        <w:tab/>
      </w:r>
      <w:r>
        <w:fldChar w:fldCharType="begin" w:fldLock="1"/>
      </w:r>
      <w:r>
        <w:instrText xml:space="preserve"> PAGEREF _Toc533190824 \h </w:instrText>
      </w:r>
      <w:r>
        <w:fldChar w:fldCharType="separate"/>
      </w:r>
      <w:r>
        <w:t>160</w:t>
      </w:r>
      <w:r>
        <w:fldChar w:fldCharType="end"/>
      </w:r>
    </w:p>
    <w:p w:rsidR="007D5374" w:rsidRPr="004C6A02" w:rsidRDefault="007D5374">
      <w:pPr>
        <w:pStyle w:val="TOC3"/>
        <w:rPr>
          <w:rFonts w:ascii="Calibri" w:hAnsi="Calibri"/>
          <w:sz w:val="22"/>
          <w:szCs w:val="22"/>
          <w:lang w:eastAsia="en-GB"/>
        </w:rPr>
      </w:pPr>
      <w:r w:rsidRPr="007D5374">
        <w:t>8.</w:t>
      </w:r>
      <w:r w:rsidRPr="007D5374">
        <w:rPr>
          <w:lang w:val="en-US"/>
        </w:rPr>
        <w:t>2.112</w:t>
      </w:r>
      <w:r w:rsidRPr="004C6A02">
        <w:rPr>
          <w:rFonts w:ascii="Calibri" w:hAnsi="Calibri"/>
          <w:sz w:val="22"/>
          <w:szCs w:val="22"/>
          <w:lang w:eastAsia="en-GB"/>
        </w:rPr>
        <w:tab/>
      </w:r>
      <w:r w:rsidRPr="00327FA7">
        <w:rPr>
          <w:rFonts w:eastAsia="SimSun"/>
        </w:rPr>
        <w:t>Event Quota</w:t>
      </w:r>
      <w:r>
        <w:tab/>
      </w:r>
      <w:r>
        <w:fldChar w:fldCharType="begin" w:fldLock="1"/>
      </w:r>
      <w:r>
        <w:instrText xml:space="preserve"> PAGEREF _Toc533190825 \h </w:instrText>
      </w:r>
      <w:r>
        <w:fldChar w:fldCharType="separate"/>
      </w:r>
      <w:r>
        <w:t>160</w:t>
      </w:r>
      <w:r>
        <w:fldChar w:fldCharType="end"/>
      </w:r>
    </w:p>
    <w:p w:rsidR="007D5374" w:rsidRPr="004C6A02" w:rsidRDefault="007D5374">
      <w:pPr>
        <w:pStyle w:val="TOC3"/>
        <w:rPr>
          <w:rFonts w:ascii="Calibri" w:hAnsi="Calibri"/>
          <w:sz w:val="22"/>
          <w:szCs w:val="22"/>
          <w:lang w:eastAsia="en-GB"/>
        </w:rPr>
      </w:pPr>
      <w:r w:rsidRPr="007D5374">
        <w:t>8.</w:t>
      </w:r>
      <w:r w:rsidRPr="007D5374">
        <w:rPr>
          <w:lang w:val="en-US"/>
        </w:rPr>
        <w:t>2.113</w:t>
      </w:r>
      <w:r w:rsidRPr="004C6A02">
        <w:rPr>
          <w:rFonts w:ascii="Calibri" w:hAnsi="Calibri"/>
          <w:sz w:val="22"/>
          <w:szCs w:val="22"/>
          <w:lang w:eastAsia="en-GB"/>
        </w:rPr>
        <w:tab/>
      </w:r>
      <w:r w:rsidRPr="00327FA7">
        <w:rPr>
          <w:rFonts w:eastAsia="SimSun"/>
        </w:rPr>
        <w:t>Event Threshold</w:t>
      </w:r>
      <w:r>
        <w:tab/>
      </w:r>
      <w:r>
        <w:fldChar w:fldCharType="begin" w:fldLock="1"/>
      </w:r>
      <w:r>
        <w:instrText xml:space="preserve"> PAGEREF _Toc533190826 \h </w:instrText>
      </w:r>
      <w:r>
        <w:fldChar w:fldCharType="separate"/>
      </w:r>
      <w:r>
        <w:t>160</w:t>
      </w:r>
      <w:r>
        <w:fldChar w:fldCharType="end"/>
      </w:r>
    </w:p>
    <w:p w:rsidR="007D5374" w:rsidRPr="004C6A02" w:rsidRDefault="007D5374">
      <w:pPr>
        <w:pStyle w:val="TOC3"/>
        <w:rPr>
          <w:rFonts w:ascii="Calibri" w:hAnsi="Calibri"/>
          <w:sz w:val="22"/>
          <w:szCs w:val="22"/>
          <w:lang w:eastAsia="en-GB"/>
        </w:rPr>
      </w:pPr>
      <w:r w:rsidRPr="007D5374">
        <w:t>8.</w:t>
      </w:r>
      <w:r w:rsidRPr="007D5374">
        <w:rPr>
          <w:lang w:val="en-US"/>
        </w:rPr>
        <w:t>2.114</w:t>
      </w:r>
      <w:r w:rsidRPr="004C6A02">
        <w:rPr>
          <w:rFonts w:ascii="Calibri" w:hAnsi="Calibri"/>
          <w:sz w:val="22"/>
          <w:szCs w:val="22"/>
          <w:lang w:eastAsia="en-GB"/>
        </w:rPr>
        <w:tab/>
      </w:r>
      <w:r w:rsidRPr="00327FA7">
        <w:rPr>
          <w:rFonts w:eastAsia="SimSun"/>
        </w:rPr>
        <w:t>Event Time Stamp</w:t>
      </w:r>
      <w:r>
        <w:tab/>
      </w:r>
      <w:r>
        <w:fldChar w:fldCharType="begin" w:fldLock="1"/>
      </w:r>
      <w:r>
        <w:instrText xml:space="preserve"> PAGEREF _Toc533190827 \h </w:instrText>
      </w:r>
      <w:r>
        <w:fldChar w:fldCharType="separate"/>
      </w:r>
      <w:r>
        <w:t>161</w:t>
      </w:r>
      <w:r>
        <w:fldChar w:fldCharType="end"/>
      </w:r>
    </w:p>
    <w:p w:rsidR="007D5374" w:rsidRPr="004C6A02" w:rsidRDefault="007D5374" w:rsidP="007D5374">
      <w:pPr>
        <w:pStyle w:val="TOC8"/>
        <w:rPr>
          <w:rFonts w:ascii="Calibri" w:hAnsi="Calibri"/>
          <w:b w:val="0"/>
          <w:szCs w:val="22"/>
          <w:lang w:eastAsia="en-GB"/>
        </w:rPr>
      </w:pPr>
      <w:r>
        <w:t xml:space="preserve">Annex </w:t>
      </w:r>
      <w:r w:rsidRPr="00327FA7">
        <w:t>A</w:t>
      </w:r>
      <w:r>
        <w:t xml:space="preserve"> (Informative):</w:t>
      </w:r>
      <w:r>
        <w:tab/>
        <w:t xml:space="preserve">PFCP </w:t>
      </w:r>
      <w:r w:rsidRPr="00327FA7">
        <w:t>L</w:t>
      </w:r>
      <w:r>
        <w:t xml:space="preserve">oad and </w:t>
      </w:r>
      <w:r w:rsidRPr="00327FA7">
        <w:t>O</w:t>
      </w:r>
      <w:r>
        <w:t xml:space="preserve">verload </w:t>
      </w:r>
      <w:r w:rsidRPr="00327FA7">
        <w:t>C</w:t>
      </w:r>
      <w:r>
        <w:t xml:space="preserve">ontrol </w:t>
      </w:r>
      <w:r w:rsidRPr="00327FA7">
        <w:t>M</w:t>
      </w:r>
      <w:r>
        <w:t>echanism</w:t>
      </w:r>
      <w:r>
        <w:tab/>
      </w:r>
      <w:r>
        <w:fldChar w:fldCharType="begin" w:fldLock="1"/>
      </w:r>
      <w:r>
        <w:instrText xml:space="preserve"> PAGEREF _Toc533190828 \h </w:instrText>
      </w:r>
      <w:r>
        <w:fldChar w:fldCharType="separate"/>
      </w:r>
      <w:r>
        <w:t>162</w:t>
      </w:r>
      <w:r>
        <w:fldChar w:fldCharType="end"/>
      </w:r>
    </w:p>
    <w:p w:rsidR="007D5374" w:rsidRPr="004C6A02" w:rsidRDefault="007D5374">
      <w:pPr>
        <w:pStyle w:val="TOC2"/>
        <w:rPr>
          <w:rFonts w:ascii="Calibri" w:hAnsi="Calibri"/>
          <w:sz w:val="22"/>
          <w:szCs w:val="22"/>
          <w:lang w:eastAsia="en-GB"/>
        </w:rPr>
      </w:pPr>
      <w:r w:rsidRPr="00327FA7">
        <w:t>A</w:t>
      </w:r>
      <w:r>
        <w:t>.1</w:t>
      </w:r>
      <w:r w:rsidRPr="004C6A02">
        <w:rPr>
          <w:rFonts w:ascii="Calibri" w:hAnsi="Calibri"/>
          <w:sz w:val="22"/>
          <w:szCs w:val="22"/>
          <w:lang w:eastAsia="en-GB"/>
        </w:rPr>
        <w:tab/>
      </w:r>
      <w:r>
        <w:t xml:space="preserve">Throttling </w:t>
      </w:r>
      <w:r w:rsidRPr="00327FA7">
        <w:t>A</w:t>
      </w:r>
      <w:r>
        <w:t>algorithms</w:t>
      </w:r>
      <w:r>
        <w:tab/>
      </w:r>
      <w:r>
        <w:fldChar w:fldCharType="begin" w:fldLock="1"/>
      </w:r>
      <w:r>
        <w:instrText xml:space="preserve"> PAGEREF _Toc533190829 \h </w:instrText>
      </w:r>
      <w:r>
        <w:fldChar w:fldCharType="separate"/>
      </w:r>
      <w:r>
        <w:t>162</w:t>
      </w:r>
      <w:r>
        <w:fldChar w:fldCharType="end"/>
      </w:r>
    </w:p>
    <w:p w:rsidR="007D5374" w:rsidRPr="004C6A02" w:rsidRDefault="007D5374">
      <w:pPr>
        <w:pStyle w:val="TOC3"/>
        <w:rPr>
          <w:rFonts w:ascii="Calibri" w:hAnsi="Calibri"/>
          <w:sz w:val="22"/>
          <w:szCs w:val="22"/>
          <w:lang w:eastAsia="en-GB"/>
        </w:rPr>
      </w:pPr>
      <w:r w:rsidRPr="00327FA7">
        <w:t>A</w:t>
      </w:r>
      <w:r>
        <w:t>.1.1</w:t>
      </w:r>
      <w:r w:rsidRPr="004C6A02">
        <w:rPr>
          <w:rFonts w:ascii="Calibri" w:hAnsi="Calibri"/>
          <w:sz w:val="22"/>
          <w:szCs w:val="22"/>
          <w:lang w:eastAsia="en-GB"/>
        </w:rPr>
        <w:tab/>
      </w:r>
      <w:r>
        <w:t xml:space="preserve">"Loss" </w:t>
      </w:r>
      <w:r w:rsidRPr="00327FA7">
        <w:t>T</w:t>
      </w:r>
      <w:r>
        <w:t xml:space="preserve">hrottling </w:t>
      </w:r>
      <w:r w:rsidRPr="00327FA7">
        <w:t>A</w:t>
      </w:r>
      <w:r>
        <w:t>lgorithm</w:t>
      </w:r>
      <w:r>
        <w:tab/>
      </w:r>
      <w:r>
        <w:fldChar w:fldCharType="begin" w:fldLock="1"/>
      </w:r>
      <w:r>
        <w:instrText xml:space="preserve"> PAGEREF _Toc533190830 \h </w:instrText>
      </w:r>
      <w:r>
        <w:fldChar w:fldCharType="separate"/>
      </w:r>
      <w:r>
        <w:t>162</w:t>
      </w:r>
      <w:r>
        <w:fldChar w:fldCharType="end"/>
      </w:r>
    </w:p>
    <w:p w:rsidR="007D5374" w:rsidRPr="004C6A02" w:rsidRDefault="007D5374">
      <w:pPr>
        <w:pStyle w:val="TOC4"/>
        <w:rPr>
          <w:rFonts w:ascii="Calibri" w:hAnsi="Calibri"/>
          <w:sz w:val="22"/>
          <w:szCs w:val="22"/>
          <w:lang w:eastAsia="en-GB"/>
        </w:rPr>
      </w:pPr>
      <w:r w:rsidRPr="00327FA7">
        <w:t>A</w:t>
      </w:r>
      <w:r>
        <w:t>.1.1.1</w:t>
      </w:r>
      <w:r w:rsidRPr="004C6A02">
        <w:rPr>
          <w:rFonts w:ascii="Calibri" w:hAnsi="Calibri"/>
          <w:sz w:val="22"/>
          <w:szCs w:val="22"/>
          <w:lang w:eastAsia="en-GB"/>
        </w:rPr>
        <w:tab/>
      </w:r>
      <w:r>
        <w:t xml:space="preserve">Example of </w:t>
      </w:r>
      <w:r w:rsidRPr="00327FA7">
        <w:t>P</w:t>
      </w:r>
      <w:r>
        <w:t xml:space="preserve">ossible </w:t>
      </w:r>
      <w:r w:rsidRPr="00327FA7">
        <w:rPr>
          <w:lang w:val="de-DE"/>
        </w:rPr>
        <w:t>I</w:t>
      </w:r>
      <w:r>
        <w:t>mplementation</w:t>
      </w:r>
      <w:r>
        <w:tab/>
      </w:r>
      <w:r>
        <w:fldChar w:fldCharType="begin" w:fldLock="1"/>
      </w:r>
      <w:r>
        <w:instrText xml:space="preserve"> PAGEREF _Toc533190831 \h </w:instrText>
      </w:r>
      <w:r>
        <w:fldChar w:fldCharType="separate"/>
      </w:r>
      <w:r>
        <w:t>162</w:t>
      </w:r>
      <w:r>
        <w:fldChar w:fldCharType="end"/>
      </w:r>
    </w:p>
    <w:p w:rsidR="007D5374" w:rsidRPr="004C6A02" w:rsidRDefault="007D5374" w:rsidP="007D5374">
      <w:pPr>
        <w:pStyle w:val="TOC8"/>
        <w:rPr>
          <w:rFonts w:ascii="Calibri" w:hAnsi="Calibri"/>
          <w:b w:val="0"/>
          <w:szCs w:val="22"/>
          <w:lang w:eastAsia="en-GB"/>
        </w:rPr>
      </w:pPr>
      <w:r>
        <w:t xml:space="preserve">Annex </w:t>
      </w:r>
      <w:r w:rsidRPr="00327FA7">
        <w:t>B</w:t>
      </w:r>
      <w:r>
        <w:t xml:space="preserve"> (Normative):</w:t>
      </w:r>
      <w:r>
        <w:tab/>
        <w:t xml:space="preserve">CP and UP </w:t>
      </w:r>
      <w:r w:rsidRPr="00327FA7">
        <w:t>S</w:t>
      </w:r>
      <w:r>
        <w:t xml:space="preserve">election </w:t>
      </w:r>
      <w:r w:rsidRPr="00327FA7">
        <w:t>F</w:t>
      </w:r>
      <w:r>
        <w:t>unctions with Control and User Plane Separation</w:t>
      </w:r>
      <w:r>
        <w:tab/>
      </w:r>
      <w:r>
        <w:fldChar w:fldCharType="begin" w:fldLock="1"/>
      </w:r>
      <w:r>
        <w:instrText xml:space="preserve"> PAGEREF _Toc533190832 \h </w:instrText>
      </w:r>
      <w:r>
        <w:fldChar w:fldCharType="separate"/>
      </w:r>
      <w:r>
        <w:t>162</w:t>
      </w:r>
      <w:r>
        <w:fldChar w:fldCharType="end"/>
      </w:r>
    </w:p>
    <w:p w:rsidR="007D5374" w:rsidRPr="004C6A02" w:rsidRDefault="007D5374">
      <w:pPr>
        <w:pStyle w:val="TOC2"/>
        <w:rPr>
          <w:rFonts w:ascii="Calibri" w:hAnsi="Calibri"/>
          <w:sz w:val="22"/>
          <w:szCs w:val="22"/>
          <w:lang w:eastAsia="en-GB"/>
        </w:rPr>
      </w:pPr>
      <w:r w:rsidRPr="00327FA7">
        <w:t>B.</w:t>
      </w:r>
      <w:r>
        <w:t>1</w:t>
      </w:r>
      <w:r w:rsidRPr="004C6A02">
        <w:rPr>
          <w:rFonts w:ascii="Calibri" w:hAnsi="Calibri"/>
          <w:sz w:val="22"/>
          <w:szCs w:val="22"/>
          <w:lang w:eastAsia="en-GB"/>
        </w:rPr>
        <w:tab/>
      </w:r>
      <w:r>
        <w:t xml:space="preserve">CP </w:t>
      </w:r>
      <w:r w:rsidRPr="00327FA7">
        <w:rPr>
          <w:lang w:val="de-DE"/>
        </w:rPr>
        <w:t>S</w:t>
      </w:r>
      <w:r>
        <w:t xml:space="preserve">election </w:t>
      </w:r>
      <w:r w:rsidRPr="00327FA7">
        <w:rPr>
          <w:lang w:val="de-DE"/>
        </w:rPr>
        <w:t>F</w:t>
      </w:r>
      <w:r>
        <w:t>unction</w:t>
      </w:r>
      <w:r>
        <w:tab/>
      </w:r>
      <w:r>
        <w:fldChar w:fldCharType="begin" w:fldLock="1"/>
      </w:r>
      <w:r>
        <w:instrText xml:space="preserve"> PAGEREF _Toc533190833 \h </w:instrText>
      </w:r>
      <w:r>
        <w:fldChar w:fldCharType="separate"/>
      </w:r>
      <w:r>
        <w:t>162</w:t>
      </w:r>
      <w:r>
        <w:fldChar w:fldCharType="end"/>
      </w:r>
    </w:p>
    <w:p w:rsidR="007D5374" w:rsidRPr="004C6A02" w:rsidRDefault="007D5374">
      <w:pPr>
        <w:pStyle w:val="TOC3"/>
        <w:rPr>
          <w:rFonts w:ascii="Calibri" w:hAnsi="Calibri"/>
          <w:sz w:val="22"/>
          <w:szCs w:val="22"/>
          <w:lang w:eastAsia="en-GB"/>
        </w:rPr>
      </w:pPr>
      <w:r w:rsidRPr="00327FA7">
        <w:t>B.</w:t>
      </w:r>
      <w:r>
        <w:t>1.1</w:t>
      </w:r>
      <w:r w:rsidRPr="004C6A02">
        <w:rPr>
          <w:rFonts w:ascii="Calibri" w:hAnsi="Calibri"/>
          <w:sz w:val="22"/>
          <w:szCs w:val="22"/>
          <w:lang w:eastAsia="en-GB"/>
        </w:rPr>
        <w:tab/>
      </w:r>
      <w:r>
        <w:t>General</w:t>
      </w:r>
      <w:r>
        <w:tab/>
      </w:r>
      <w:r>
        <w:fldChar w:fldCharType="begin" w:fldLock="1"/>
      </w:r>
      <w:r>
        <w:instrText xml:space="preserve"> PAGEREF _Toc533190834 \h </w:instrText>
      </w:r>
      <w:r>
        <w:fldChar w:fldCharType="separate"/>
      </w:r>
      <w:r>
        <w:t>162</w:t>
      </w:r>
      <w:r>
        <w:fldChar w:fldCharType="end"/>
      </w:r>
    </w:p>
    <w:p w:rsidR="007D5374" w:rsidRPr="004C6A02" w:rsidRDefault="007D5374">
      <w:pPr>
        <w:pStyle w:val="TOC2"/>
        <w:rPr>
          <w:rFonts w:ascii="Calibri" w:hAnsi="Calibri"/>
          <w:sz w:val="22"/>
          <w:szCs w:val="22"/>
          <w:lang w:eastAsia="en-GB"/>
        </w:rPr>
      </w:pPr>
      <w:r w:rsidRPr="00327FA7">
        <w:t>B.</w:t>
      </w:r>
      <w:r>
        <w:t>2</w:t>
      </w:r>
      <w:r w:rsidRPr="004C6A02">
        <w:rPr>
          <w:rFonts w:ascii="Calibri" w:hAnsi="Calibri"/>
          <w:sz w:val="22"/>
          <w:szCs w:val="22"/>
          <w:lang w:eastAsia="en-GB"/>
        </w:rPr>
        <w:tab/>
      </w:r>
      <w:r>
        <w:t xml:space="preserve">UP </w:t>
      </w:r>
      <w:r w:rsidRPr="00327FA7">
        <w:rPr>
          <w:lang w:val="de-DE"/>
        </w:rPr>
        <w:t>S</w:t>
      </w:r>
      <w:r>
        <w:t xml:space="preserve">election </w:t>
      </w:r>
      <w:r w:rsidRPr="00327FA7">
        <w:rPr>
          <w:lang w:val="de-DE"/>
        </w:rPr>
        <w:t>F</w:t>
      </w:r>
      <w:r>
        <w:t>unction</w:t>
      </w:r>
      <w:r>
        <w:tab/>
      </w:r>
      <w:r>
        <w:fldChar w:fldCharType="begin" w:fldLock="1"/>
      </w:r>
      <w:r>
        <w:instrText xml:space="preserve"> PAGEREF _Toc533190835 \h </w:instrText>
      </w:r>
      <w:r>
        <w:fldChar w:fldCharType="separate"/>
      </w:r>
      <w:r>
        <w:t>163</w:t>
      </w:r>
      <w:r>
        <w:fldChar w:fldCharType="end"/>
      </w:r>
    </w:p>
    <w:p w:rsidR="007D5374" w:rsidRPr="004C6A02" w:rsidRDefault="007D5374">
      <w:pPr>
        <w:pStyle w:val="TOC3"/>
        <w:rPr>
          <w:rFonts w:ascii="Calibri" w:hAnsi="Calibri"/>
          <w:sz w:val="22"/>
          <w:szCs w:val="22"/>
          <w:lang w:eastAsia="en-GB"/>
        </w:rPr>
      </w:pPr>
      <w:r w:rsidRPr="00327FA7">
        <w:t>B.</w:t>
      </w:r>
      <w:r>
        <w:t>2.1</w:t>
      </w:r>
      <w:r w:rsidRPr="004C6A02">
        <w:rPr>
          <w:rFonts w:ascii="Calibri" w:hAnsi="Calibri"/>
          <w:sz w:val="22"/>
          <w:szCs w:val="22"/>
          <w:lang w:eastAsia="en-GB"/>
        </w:rPr>
        <w:tab/>
      </w:r>
      <w:r>
        <w:t>General</w:t>
      </w:r>
      <w:r>
        <w:tab/>
      </w:r>
      <w:r>
        <w:fldChar w:fldCharType="begin" w:fldLock="1"/>
      </w:r>
      <w:r>
        <w:instrText xml:space="preserve"> PAGEREF _Toc533190836 \h </w:instrText>
      </w:r>
      <w:r>
        <w:fldChar w:fldCharType="separate"/>
      </w:r>
      <w:r>
        <w:t>163</w:t>
      </w:r>
      <w:r>
        <w:fldChar w:fldCharType="end"/>
      </w:r>
    </w:p>
    <w:p w:rsidR="007D5374" w:rsidRPr="004C6A02" w:rsidRDefault="007D5374">
      <w:pPr>
        <w:pStyle w:val="TOC3"/>
        <w:rPr>
          <w:rFonts w:ascii="Calibri" w:hAnsi="Calibri"/>
          <w:sz w:val="22"/>
          <w:szCs w:val="22"/>
          <w:lang w:eastAsia="en-GB"/>
        </w:rPr>
      </w:pPr>
      <w:r w:rsidRPr="00327FA7">
        <w:t>B.</w:t>
      </w:r>
      <w:r>
        <w:t>2.2</w:t>
      </w:r>
      <w:r w:rsidRPr="004C6A02">
        <w:rPr>
          <w:rFonts w:ascii="Calibri" w:hAnsi="Calibri"/>
          <w:sz w:val="22"/>
          <w:szCs w:val="22"/>
          <w:lang w:eastAsia="en-GB"/>
        </w:rPr>
        <w:tab/>
      </w:r>
      <w:r>
        <w:t xml:space="preserve">SGW-U </w:t>
      </w:r>
      <w:r w:rsidRPr="00327FA7">
        <w:t>S</w:t>
      </w:r>
      <w:r>
        <w:t xml:space="preserve">election </w:t>
      </w:r>
      <w:r w:rsidRPr="00327FA7">
        <w:t>F</w:t>
      </w:r>
      <w:r>
        <w:t>unction</w:t>
      </w:r>
      <w:r>
        <w:tab/>
      </w:r>
      <w:r>
        <w:fldChar w:fldCharType="begin" w:fldLock="1"/>
      </w:r>
      <w:r>
        <w:instrText xml:space="preserve"> PAGEREF _Toc533190837 \h </w:instrText>
      </w:r>
      <w:r>
        <w:fldChar w:fldCharType="separate"/>
      </w:r>
      <w:r>
        <w:t>163</w:t>
      </w:r>
      <w:r>
        <w:fldChar w:fldCharType="end"/>
      </w:r>
    </w:p>
    <w:p w:rsidR="007D5374" w:rsidRPr="004C6A02" w:rsidRDefault="007D5374">
      <w:pPr>
        <w:pStyle w:val="TOC3"/>
        <w:rPr>
          <w:rFonts w:ascii="Calibri" w:hAnsi="Calibri"/>
          <w:sz w:val="22"/>
          <w:szCs w:val="22"/>
          <w:lang w:eastAsia="en-GB"/>
        </w:rPr>
      </w:pPr>
      <w:r w:rsidRPr="00327FA7">
        <w:t>B.</w:t>
      </w:r>
      <w:r>
        <w:t>2.3</w:t>
      </w:r>
      <w:r w:rsidRPr="004C6A02">
        <w:rPr>
          <w:rFonts w:ascii="Calibri" w:hAnsi="Calibri"/>
          <w:sz w:val="22"/>
          <w:szCs w:val="22"/>
          <w:lang w:eastAsia="en-GB"/>
        </w:rPr>
        <w:tab/>
      </w:r>
      <w:r>
        <w:t xml:space="preserve">PGW-U </w:t>
      </w:r>
      <w:r w:rsidRPr="00327FA7">
        <w:t>S</w:t>
      </w:r>
      <w:r>
        <w:t xml:space="preserve">election </w:t>
      </w:r>
      <w:r w:rsidRPr="00327FA7">
        <w:t>F</w:t>
      </w:r>
      <w:r>
        <w:t>unction</w:t>
      </w:r>
      <w:r>
        <w:tab/>
      </w:r>
      <w:r>
        <w:fldChar w:fldCharType="begin" w:fldLock="1"/>
      </w:r>
      <w:r>
        <w:instrText xml:space="preserve"> PAGEREF _Toc533190838 \h </w:instrText>
      </w:r>
      <w:r>
        <w:fldChar w:fldCharType="separate"/>
      </w:r>
      <w:r>
        <w:t>163</w:t>
      </w:r>
      <w:r>
        <w:fldChar w:fldCharType="end"/>
      </w:r>
    </w:p>
    <w:p w:rsidR="007D5374" w:rsidRPr="004C6A02" w:rsidRDefault="007D5374">
      <w:pPr>
        <w:pStyle w:val="TOC3"/>
        <w:rPr>
          <w:rFonts w:ascii="Calibri" w:hAnsi="Calibri"/>
          <w:sz w:val="22"/>
          <w:szCs w:val="22"/>
          <w:lang w:eastAsia="en-GB"/>
        </w:rPr>
      </w:pPr>
      <w:r w:rsidRPr="00327FA7">
        <w:t>B.</w:t>
      </w:r>
      <w:r>
        <w:t>2.4</w:t>
      </w:r>
      <w:r w:rsidRPr="004C6A02">
        <w:rPr>
          <w:rFonts w:ascii="Calibri" w:hAnsi="Calibri"/>
          <w:sz w:val="22"/>
          <w:szCs w:val="22"/>
          <w:lang w:eastAsia="en-GB"/>
        </w:rPr>
        <w:tab/>
      </w:r>
      <w:r>
        <w:t xml:space="preserve">Combined SGW-U/PGW-U </w:t>
      </w:r>
      <w:r w:rsidRPr="00327FA7">
        <w:t>S</w:t>
      </w:r>
      <w:r>
        <w:t xml:space="preserve">election </w:t>
      </w:r>
      <w:r w:rsidRPr="00327FA7">
        <w:t>F</w:t>
      </w:r>
      <w:r>
        <w:t>unction</w:t>
      </w:r>
      <w:r>
        <w:tab/>
      </w:r>
      <w:r>
        <w:fldChar w:fldCharType="begin" w:fldLock="1"/>
      </w:r>
      <w:r>
        <w:instrText xml:space="preserve"> PAGEREF _Toc533190839 \h </w:instrText>
      </w:r>
      <w:r>
        <w:fldChar w:fldCharType="separate"/>
      </w:r>
      <w:r>
        <w:t>164</w:t>
      </w:r>
      <w:r>
        <w:fldChar w:fldCharType="end"/>
      </w:r>
    </w:p>
    <w:p w:rsidR="007D5374" w:rsidRPr="004C6A02" w:rsidRDefault="007D5374">
      <w:pPr>
        <w:pStyle w:val="TOC3"/>
        <w:rPr>
          <w:rFonts w:ascii="Calibri" w:hAnsi="Calibri"/>
          <w:sz w:val="22"/>
          <w:szCs w:val="22"/>
          <w:lang w:eastAsia="en-GB"/>
        </w:rPr>
      </w:pPr>
      <w:r>
        <w:t>B.2.5</w:t>
      </w:r>
      <w:r w:rsidRPr="004C6A02">
        <w:rPr>
          <w:rFonts w:ascii="Calibri" w:hAnsi="Calibri"/>
          <w:sz w:val="22"/>
          <w:szCs w:val="22"/>
          <w:lang w:eastAsia="en-GB"/>
        </w:rPr>
        <w:tab/>
      </w:r>
      <w:r>
        <w:t>TDF-U selection function</w:t>
      </w:r>
      <w:r>
        <w:tab/>
      </w:r>
      <w:r>
        <w:fldChar w:fldCharType="begin" w:fldLock="1"/>
      </w:r>
      <w:r>
        <w:instrText xml:space="preserve"> PAGEREF _Toc533190840 \h </w:instrText>
      </w:r>
      <w:r>
        <w:fldChar w:fldCharType="separate"/>
      </w:r>
      <w:r>
        <w:t>164</w:t>
      </w:r>
      <w:r>
        <w:fldChar w:fldCharType="end"/>
      </w:r>
    </w:p>
    <w:p w:rsidR="007D5374" w:rsidRPr="004C6A02" w:rsidRDefault="007D5374">
      <w:pPr>
        <w:pStyle w:val="TOC3"/>
        <w:rPr>
          <w:rFonts w:ascii="Calibri" w:hAnsi="Calibri"/>
          <w:sz w:val="22"/>
          <w:szCs w:val="22"/>
          <w:lang w:eastAsia="en-GB"/>
        </w:rPr>
      </w:pPr>
      <w:r>
        <w:t>B.2.6</w:t>
      </w:r>
      <w:r w:rsidRPr="004C6A02">
        <w:rPr>
          <w:rFonts w:ascii="Calibri" w:hAnsi="Calibri"/>
          <w:sz w:val="22"/>
          <w:szCs w:val="22"/>
          <w:lang w:eastAsia="en-GB"/>
        </w:rPr>
        <w:tab/>
      </w:r>
      <w:r>
        <w:t xml:space="preserve">UP </w:t>
      </w:r>
      <w:r w:rsidRPr="00327FA7">
        <w:t>S</w:t>
      </w:r>
      <w:r>
        <w:t xml:space="preserve">election </w:t>
      </w:r>
      <w:r w:rsidRPr="00327FA7">
        <w:t>F</w:t>
      </w:r>
      <w:r>
        <w:t xml:space="preserve">unction </w:t>
      </w:r>
      <w:r w:rsidRPr="00327FA7">
        <w:t>B</w:t>
      </w:r>
      <w:r>
        <w:t>ased on DNS</w:t>
      </w:r>
      <w:r>
        <w:tab/>
      </w:r>
      <w:r>
        <w:fldChar w:fldCharType="begin" w:fldLock="1"/>
      </w:r>
      <w:r>
        <w:instrText xml:space="preserve"> PAGEREF _Toc533190841 \h </w:instrText>
      </w:r>
      <w:r>
        <w:fldChar w:fldCharType="separate"/>
      </w:r>
      <w:r>
        <w:t>164</w:t>
      </w:r>
      <w:r>
        <w:fldChar w:fldCharType="end"/>
      </w:r>
    </w:p>
    <w:p w:rsidR="007D5374" w:rsidRPr="004C6A02" w:rsidRDefault="007D5374">
      <w:pPr>
        <w:pStyle w:val="TOC4"/>
        <w:rPr>
          <w:rFonts w:ascii="Calibri" w:hAnsi="Calibri"/>
          <w:sz w:val="22"/>
          <w:szCs w:val="22"/>
          <w:lang w:eastAsia="en-GB"/>
        </w:rPr>
      </w:pPr>
      <w:r>
        <w:t>B.2.6.1</w:t>
      </w:r>
      <w:r w:rsidRPr="004C6A02">
        <w:rPr>
          <w:rFonts w:ascii="Calibri" w:hAnsi="Calibri"/>
          <w:sz w:val="22"/>
          <w:szCs w:val="22"/>
          <w:lang w:eastAsia="en-GB"/>
        </w:rPr>
        <w:tab/>
      </w:r>
      <w:r>
        <w:t>General</w:t>
      </w:r>
      <w:r>
        <w:tab/>
      </w:r>
      <w:r>
        <w:fldChar w:fldCharType="begin" w:fldLock="1"/>
      </w:r>
      <w:r>
        <w:instrText xml:space="preserve"> PAGEREF _Toc533190842 \h </w:instrText>
      </w:r>
      <w:r>
        <w:fldChar w:fldCharType="separate"/>
      </w:r>
      <w:r>
        <w:t>164</w:t>
      </w:r>
      <w:r>
        <w:fldChar w:fldCharType="end"/>
      </w:r>
    </w:p>
    <w:p w:rsidR="007D5374" w:rsidRPr="004C6A02" w:rsidRDefault="007D5374">
      <w:pPr>
        <w:pStyle w:val="TOC4"/>
        <w:rPr>
          <w:rFonts w:ascii="Calibri" w:hAnsi="Calibri"/>
          <w:sz w:val="22"/>
          <w:szCs w:val="22"/>
          <w:lang w:eastAsia="en-GB"/>
        </w:rPr>
      </w:pPr>
      <w:r>
        <w:t>B.2.6.2</w:t>
      </w:r>
      <w:r w:rsidRPr="004C6A02">
        <w:rPr>
          <w:rFonts w:ascii="Calibri" w:hAnsi="Calibri"/>
          <w:sz w:val="22"/>
          <w:szCs w:val="22"/>
          <w:lang w:eastAsia="en-GB"/>
        </w:rPr>
        <w:tab/>
      </w:r>
      <w:r>
        <w:t xml:space="preserve">SGW-U </w:t>
      </w:r>
      <w:r w:rsidRPr="00327FA7">
        <w:t>S</w:t>
      </w:r>
      <w:r>
        <w:t xml:space="preserve">election </w:t>
      </w:r>
      <w:r w:rsidRPr="00327FA7">
        <w:t>F</w:t>
      </w:r>
      <w:r>
        <w:t xml:space="preserve">unction </w:t>
      </w:r>
      <w:r w:rsidRPr="00327FA7">
        <w:t>B</w:t>
      </w:r>
      <w:r>
        <w:t>ased on DNS</w:t>
      </w:r>
      <w:r>
        <w:tab/>
      </w:r>
      <w:r>
        <w:fldChar w:fldCharType="begin" w:fldLock="1"/>
      </w:r>
      <w:r>
        <w:instrText xml:space="preserve"> PAGEREF _Toc533190843 \h </w:instrText>
      </w:r>
      <w:r>
        <w:fldChar w:fldCharType="separate"/>
      </w:r>
      <w:r>
        <w:t>165</w:t>
      </w:r>
      <w:r>
        <w:fldChar w:fldCharType="end"/>
      </w:r>
    </w:p>
    <w:p w:rsidR="007D5374" w:rsidRPr="004C6A02" w:rsidRDefault="007D5374">
      <w:pPr>
        <w:pStyle w:val="TOC4"/>
        <w:rPr>
          <w:rFonts w:ascii="Calibri" w:hAnsi="Calibri"/>
          <w:sz w:val="22"/>
          <w:szCs w:val="22"/>
          <w:lang w:eastAsia="en-GB"/>
        </w:rPr>
      </w:pPr>
      <w:r>
        <w:t>B.2.6.3</w:t>
      </w:r>
      <w:r w:rsidRPr="004C6A02">
        <w:rPr>
          <w:rFonts w:ascii="Calibri" w:hAnsi="Calibri"/>
          <w:sz w:val="22"/>
          <w:szCs w:val="22"/>
          <w:lang w:eastAsia="en-GB"/>
        </w:rPr>
        <w:tab/>
      </w:r>
      <w:r>
        <w:t xml:space="preserve">PGW-U </w:t>
      </w:r>
      <w:r w:rsidRPr="00327FA7">
        <w:t>S</w:t>
      </w:r>
      <w:r>
        <w:t xml:space="preserve">election </w:t>
      </w:r>
      <w:r w:rsidRPr="00327FA7">
        <w:t>F</w:t>
      </w:r>
      <w:r>
        <w:t xml:space="preserve">unction </w:t>
      </w:r>
      <w:r w:rsidRPr="00327FA7">
        <w:t>B</w:t>
      </w:r>
      <w:r>
        <w:t>ased on DNS</w:t>
      </w:r>
      <w:r>
        <w:tab/>
      </w:r>
      <w:r>
        <w:fldChar w:fldCharType="begin" w:fldLock="1"/>
      </w:r>
      <w:r>
        <w:instrText xml:space="preserve"> PAGEREF _Toc533190844 \h </w:instrText>
      </w:r>
      <w:r>
        <w:fldChar w:fldCharType="separate"/>
      </w:r>
      <w:r>
        <w:t>165</w:t>
      </w:r>
      <w:r>
        <w:fldChar w:fldCharType="end"/>
      </w:r>
    </w:p>
    <w:p w:rsidR="007D5374" w:rsidRPr="004C6A02" w:rsidRDefault="007D5374">
      <w:pPr>
        <w:pStyle w:val="TOC4"/>
        <w:rPr>
          <w:rFonts w:ascii="Calibri" w:hAnsi="Calibri"/>
          <w:sz w:val="22"/>
          <w:szCs w:val="22"/>
          <w:lang w:eastAsia="en-GB"/>
        </w:rPr>
      </w:pPr>
      <w:r>
        <w:t>B.2.6.4</w:t>
      </w:r>
      <w:r w:rsidRPr="004C6A02">
        <w:rPr>
          <w:rFonts w:ascii="Calibri" w:hAnsi="Calibri"/>
          <w:sz w:val="22"/>
          <w:szCs w:val="22"/>
          <w:lang w:eastAsia="en-GB"/>
        </w:rPr>
        <w:tab/>
      </w:r>
      <w:r>
        <w:t xml:space="preserve">Combined SGW-U/PGW-U </w:t>
      </w:r>
      <w:r w:rsidRPr="00327FA7">
        <w:t>S</w:t>
      </w:r>
      <w:r>
        <w:t xml:space="preserve">election </w:t>
      </w:r>
      <w:r w:rsidRPr="00327FA7">
        <w:t>F</w:t>
      </w:r>
      <w:r>
        <w:t xml:space="preserve">unction </w:t>
      </w:r>
      <w:r w:rsidRPr="00327FA7">
        <w:t>B</w:t>
      </w:r>
      <w:r>
        <w:t>ased on DNS</w:t>
      </w:r>
      <w:r>
        <w:tab/>
      </w:r>
      <w:r>
        <w:fldChar w:fldCharType="begin" w:fldLock="1"/>
      </w:r>
      <w:r>
        <w:instrText xml:space="preserve"> PAGEREF _Toc533190845 \h </w:instrText>
      </w:r>
      <w:r>
        <w:fldChar w:fldCharType="separate"/>
      </w:r>
      <w:r>
        <w:t>165</w:t>
      </w:r>
      <w:r>
        <w:fldChar w:fldCharType="end"/>
      </w:r>
    </w:p>
    <w:p w:rsidR="007D5374" w:rsidRPr="004C6A02" w:rsidRDefault="007D5374" w:rsidP="007D5374">
      <w:pPr>
        <w:pStyle w:val="TOC8"/>
        <w:rPr>
          <w:rFonts w:ascii="Calibri" w:hAnsi="Calibri"/>
          <w:b w:val="0"/>
          <w:szCs w:val="22"/>
          <w:lang w:eastAsia="en-GB"/>
        </w:rPr>
      </w:pPr>
      <w:r>
        <w:t xml:space="preserve">Annex </w:t>
      </w:r>
      <w:r w:rsidRPr="00327FA7">
        <w:t>C</w:t>
      </w:r>
      <w:r>
        <w:t xml:space="preserve"> (Informative):</w:t>
      </w:r>
      <w:r>
        <w:tab/>
        <w:t>Examples scenarios</w:t>
      </w:r>
      <w:r>
        <w:tab/>
      </w:r>
      <w:r>
        <w:fldChar w:fldCharType="begin" w:fldLock="1"/>
      </w:r>
      <w:r>
        <w:instrText xml:space="preserve"> PAGEREF _Toc533190846 \h </w:instrText>
      </w:r>
      <w:r>
        <w:fldChar w:fldCharType="separate"/>
      </w:r>
      <w:r>
        <w:t>165</w:t>
      </w:r>
      <w:r>
        <w:fldChar w:fldCharType="end"/>
      </w:r>
    </w:p>
    <w:p w:rsidR="007D5374" w:rsidRPr="004C6A02" w:rsidRDefault="007D5374">
      <w:pPr>
        <w:pStyle w:val="TOC2"/>
        <w:rPr>
          <w:rFonts w:ascii="Calibri" w:hAnsi="Calibri"/>
          <w:sz w:val="22"/>
          <w:szCs w:val="22"/>
          <w:lang w:eastAsia="en-GB"/>
        </w:rPr>
      </w:pPr>
      <w:r w:rsidRPr="00327FA7">
        <w:t>C</w:t>
      </w:r>
      <w:r>
        <w:t>.1</w:t>
      </w:r>
      <w:r w:rsidRPr="004C6A02">
        <w:rPr>
          <w:rFonts w:ascii="Calibri" w:hAnsi="Calibri"/>
          <w:sz w:val="22"/>
          <w:szCs w:val="22"/>
          <w:lang w:eastAsia="en-GB"/>
        </w:rPr>
        <w:tab/>
      </w:r>
      <w:r>
        <w:t>General</w:t>
      </w:r>
      <w:r>
        <w:tab/>
      </w:r>
      <w:r>
        <w:fldChar w:fldCharType="begin" w:fldLock="1"/>
      </w:r>
      <w:r>
        <w:instrText xml:space="preserve"> PAGEREF _Toc533190847 \h </w:instrText>
      </w:r>
      <w:r>
        <w:fldChar w:fldCharType="separate"/>
      </w:r>
      <w:r>
        <w:t>165</w:t>
      </w:r>
      <w:r>
        <w:fldChar w:fldCharType="end"/>
      </w:r>
    </w:p>
    <w:p w:rsidR="007D5374" w:rsidRPr="004C6A02" w:rsidRDefault="007D5374">
      <w:pPr>
        <w:pStyle w:val="TOC2"/>
        <w:rPr>
          <w:rFonts w:ascii="Calibri" w:hAnsi="Calibri"/>
          <w:sz w:val="22"/>
          <w:szCs w:val="22"/>
          <w:lang w:eastAsia="en-GB"/>
        </w:rPr>
      </w:pPr>
      <w:r w:rsidRPr="00327FA7">
        <w:t>C</w:t>
      </w:r>
      <w:r>
        <w:t>.2</w:t>
      </w:r>
      <w:r w:rsidRPr="004C6A02">
        <w:rPr>
          <w:rFonts w:ascii="Calibri" w:hAnsi="Calibri"/>
          <w:sz w:val="22"/>
          <w:szCs w:val="22"/>
          <w:lang w:eastAsia="en-GB"/>
        </w:rPr>
        <w:tab/>
      </w:r>
      <w:r>
        <w:t xml:space="preserve">Charging </w:t>
      </w:r>
      <w:r w:rsidRPr="00327FA7">
        <w:rPr>
          <w:lang w:val="de-DE"/>
        </w:rPr>
        <w:t>S</w:t>
      </w:r>
      <w:r>
        <w:t>upport</w:t>
      </w:r>
      <w:r>
        <w:tab/>
      </w:r>
      <w:r>
        <w:fldChar w:fldCharType="begin" w:fldLock="1"/>
      </w:r>
      <w:r>
        <w:instrText xml:space="preserve"> PAGEREF _Toc533190848 \h </w:instrText>
      </w:r>
      <w:r>
        <w:fldChar w:fldCharType="separate"/>
      </w:r>
      <w:r>
        <w:t>165</w:t>
      </w:r>
      <w:r>
        <w:fldChar w:fldCharType="end"/>
      </w:r>
    </w:p>
    <w:p w:rsidR="007D5374" w:rsidRPr="004C6A02" w:rsidRDefault="007D5374">
      <w:pPr>
        <w:pStyle w:val="TOC3"/>
        <w:rPr>
          <w:rFonts w:ascii="Calibri" w:hAnsi="Calibri"/>
          <w:sz w:val="22"/>
          <w:szCs w:val="22"/>
          <w:lang w:eastAsia="en-GB"/>
        </w:rPr>
      </w:pPr>
      <w:r w:rsidRPr="00327FA7">
        <w:t>C</w:t>
      </w:r>
      <w:r>
        <w:t>.2.1</w:t>
      </w:r>
      <w:r w:rsidRPr="004C6A02">
        <w:rPr>
          <w:rFonts w:ascii="Calibri" w:hAnsi="Calibri"/>
          <w:sz w:val="22"/>
          <w:szCs w:val="22"/>
          <w:lang w:eastAsia="en-GB"/>
        </w:rPr>
        <w:tab/>
      </w:r>
      <w:r>
        <w:t>Online Charging</w:t>
      </w:r>
      <w:r>
        <w:tab/>
      </w:r>
      <w:r>
        <w:fldChar w:fldCharType="begin" w:fldLock="1"/>
      </w:r>
      <w:r>
        <w:instrText xml:space="preserve"> PAGEREF _Toc533190849 \h </w:instrText>
      </w:r>
      <w:r>
        <w:fldChar w:fldCharType="separate"/>
      </w:r>
      <w:r>
        <w:t>165</w:t>
      </w:r>
      <w:r>
        <w:fldChar w:fldCharType="end"/>
      </w:r>
    </w:p>
    <w:p w:rsidR="007D5374" w:rsidRPr="004C6A02" w:rsidRDefault="007D5374">
      <w:pPr>
        <w:pStyle w:val="TOC4"/>
        <w:rPr>
          <w:rFonts w:ascii="Calibri" w:hAnsi="Calibri"/>
          <w:sz w:val="22"/>
          <w:szCs w:val="22"/>
          <w:lang w:eastAsia="en-GB"/>
        </w:rPr>
      </w:pPr>
      <w:r w:rsidRPr="00327FA7">
        <w:t>C</w:t>
      </w:r>
      <w:r>
        <w:t>.2.1.1</w:t>
      </w:r>
      <w:r w:rsidRPr="004C6A02">
        <w:rPr>
          <w:rFonts w:ascii="Calibri" w:hAnsi="Calibri"/>
          <w:sz w:val="22"/>
          <w:szCs w:val="22"/>
          <w:lang w:eastAsia="en-GB"/>
        </w:rPr>
        <w:tab/>
      </w:r>
      <w:r>
        <w:t xml:space="preserve">Online </w:t>
      </w:r>
      <w:r w:rsidRPr="00327FA7">
        <w:t>C</w:t>
      </w:r>
      <w:r>
        <w:t xml:space="preserve">harging </w:t>
      </w:r>
      <w:r w:rsidRPr="00327FA7">
        <w:t>C</w:t>
      </w:r>
      <w:r>
        <w:t xml:space="preserve">all </w:t>
      </w:r>
      <w:r w:rsidRPr="00327FA7">
        <w:t>F</w:t>
      </w:r>
      <w:r>
        <w:t xml:space="preserve">low – </w:t>
      </w:r>
      <w:r w:rsidRPr="00327FA7">
        <w:t>N</w:t>
      </w:r>
      <w:r>
        <w:t xml:space="preserve">ormal </w:t>
      </w:r>
      <w:r w:rsidRPr="00327FA7">
        <w:t>S</w:t>
      </w:r>
      <w:r>
        <w:t>cenario</w:t>
      </w:r>
      <w:r>
        <w:tab/>
      </w:r>
      <w:r>
        <w:fldChar w:fldCharType="begin" w:fldLock="1"/>
      </w:r>
      <w:r>
        <w:instrText xml:space="preserve"> PAGEREF _Toc533190850 \h </w:instrText>
      </w:r>
      <w:r>
        <w:fldChar w:fldCharType="separate"/>
      </w:r>
      <w:r>
        <w:t>165</w:t>
      </w:r>
      <w:r>
        <w:fldChar w:fldCharType="end"/>
      </w:r>
    </w:p>
    <w:p w:rsidR="007D5374" w:rsidRPr="004C6A02" w:rsidRDefault="007D5374">
      <w:pPr>
        <w:pStyle w:val="TOC4"/>
        <w:rPr>
          <w:rFonts w:ascii="Calibri" w:hAnsi="Calibri"/>
          <w:sz w:val="22"/>
          <w:szCs w:val="22"/>
          <w:lang w:eastAsia="en-GB"/>
        </w:rPr>
      </w:pPr>
      <w:r>
        <w:t>C.2.1.2</w:t>
      </w:r>
      <w:r w:rsidRPr="004C6A02">
        <w:rPr>
          <w:rFonts w:ascii="Calibri" w:hAnsi="Calibri"/>
          <w:sz w:val="22"/>
          <w:szCs w:val="22"/>
          <w:lang w:eastAsia="en-GB"/>
        </w:rPr>
        <w:tab/>
      </w:r>
      <w:r>
        <w:t>Online Charging Call Flow with Credit Pooling</w:t>
      </w:r>
      <w:r>
        <w:tab/>
      </w:r>
      <w:r>
        <w:fldChar w:fldCharType="begin" w:fldLock="1"/>
      </w:r>
      <w:r>
        <w:instrText xml:space="preserve"> PAGEREF _Toc533190851 \h </w:instrText>
      </w:r>
      <w:r>
        <w:fldChar w:fldCharType="separate"/>
      </w:r>
      <w:r>
        <w:t>167</w:t>
      </w:r>
      <w:r>
        <w:fldChar w:fldCharType="end"/>
      </w:r>
    </w:p>
    <w:p w:rsidR="007D5374" w:rsidRPr="004C6A02" w:rsidRDefault="007D5374">
      <w:pPr>
        <w:pStyle w:val="TOC5"/>
        <w:rPr>
          <w:rFonts w:ascii="Calibri" w:hAnsi="Calibri"/>
          <w:sz w:val="22"/>
          <w:szCs w:val="22"/>
          <w:lang w:eastAsia="en-GB"/>
        </w:rPr>
      </w:pPr>
      <w:r>
        <w:t>C.2.1.2.1</w:t>
      </w:r>
      <w:r w:rsidRPr="004C6A02">
        <w:rPr>
          <w:rFonts w:ascii="Calibri" w:hAnsi="Calibri"/>
          <w:sz w:val="22"/>
          <w:szCs w:val="22"/>
          <w:lang w:eastAsia="en-GB"/>
        </w:rPr>
        <w:tab/>
      </w:r>
      <w:r>
        <w:t>General</w:t>
      </w:r>
      <w:r>
        <w:tab/>
      </w:r>
      <w:r>
        <w:fldChar w:fldCharType="begin" w:fldLock="1"/>
      </w:r>
      <w:r>
        <w:instrText xml:space="preserve"> PAGEREF _Toc533190852 \h </w:instrText>
      </w:r>
      <w:r>
        <w:fldChar w:fldCharType="separate"/>
      </w:r>
      <w:r>
        <w:t>167</w:t>
      </w:r>
      <w:r>
        <w:fldChar w:fldCharType="end"/>
      </w:r>
    </w:p>
    <w:p w:rsidR="007D5374" w:rsidRPr="004C6A02" w:rsidRDefault="007D5374">
      <w:pPr>
        <w:pStyle w:val="TOC5"/>
        <w:rPr>
          <w:rFonts w:ascii="Calibri" w:hAnsi="Calibri"/>
          <w:sz w:val="22"/>
          <w:szCs w:val="22"/>
          <w:lang w:eastAsia="en-GB"/>
        </w:rPr>
      </w:pPr>
      <w:r>
        <w:t>C.2.1.2.2</w:t>
      </w:r>
      <w:r w:rsidRPr="004C6A02">
        <w:rPr>
          <w:rFonts w:ascii="Calibri" w:hAnsi="Calibri"/>
          <w:sz w:val="22"/>
          <w:szCs w:val="22"/>
          <w:lang w:eastAsia="en-GB"/>
        </w:rPr>
        <w:tab/>
      </w:r>
      <w:r>
        <w:t>Example Call Flow 1</w:t>
      </w:r>
      <w:r>
        <w:tab/>
      </w:r>
      <w:r>
        <w:fldChar w:fldCharType="begin" w:fldLock="1"/>
      </w:r>
      <w:r>
        <w:instrText xml:space="preserve"> PAGEREF _Toc533190853 \h </w:instrText>
      </w:r>
      <w:r>
        <w:fldChar w:fldCharType="separate"/>
      </w:r>
      <w:r>
        <w:t>167</w:t>
      </w:r>
      <w:r>
        <w:fldChar w:fldCharType="end"/>
      </w:r>
    </w:p>
    <w:p w:rsidR="007D5374" w:rsidRPr="004C6A02" w:rsidRDefault="007D5374">
      <w:pPr>
        <w:pStyle w:val="TOC5"/>
        <w:rPr>
          <w:rFonts w:ascii="Calibri" w:hAnsi="Calibri"/>
          <w:sz w:val="22"/>
          <w:szCs w:val="22"/>
          <w:lang w:eastAsia="en-GB"/>
        </w:rPr>
      </w:pPr>
      <w:r>
        <w:t>C.2.1.2.3</w:t>
      </w:r>
      <w:r w:rsidRPr="004C6A02">
        <w:rPr>
          <w:rFonts w:ascii="Calibri" w:hAnsi="Calibri"/>
          <w:sz w:val="22"/>
          <w:szCs w:val="22"/>
          <w:lang w:eastAsia="en-GB"/>
        </w:rPr>
        <w:tab/>
      </w:r>
      <w:r>
        <w:t>Example Call Flow 2</w:t>
      </w:r>
      <w:r>
        <w:tab/>
      </w:r>
      <w:r>
        <w:fldChar w:fldCharType="begin" w:fldLock="1"/>
      </w:r>
      <w:r>
        <w:instrText xml:space="preserve"> PAGEREF _Toc533190854 \h </w:instrText>
      </w:r>
      <w:r>
        <w:fldChar w:fldCharType="separate"/>
      </w:r>
      <w:r>
        <w:t>169</w:t>
      </w:r>
      <w:r>
        <w:fldChar w:fldCharType="end"/>
      </w:r>
    </w:p>
    <w:p w:rsidR="007D5374" w:rsidRPr="004C6A02" w:rsidRDefault="007D5374" w:rsidP="007D5374">
      <w:pPr>
        <w:pStyle w:val="TOC8"/>
        <w:rPr>
          <w:rFonts w:ascii="Calibri" w:hAnsi="Calibri"/>
          <w:b w:val="0"/>
          <w:szCs w:val="22"/>
          <w:lang w:eastAsia="en-GB"/>
        </w:rPr>
      </w:pPr>
      <w:r>
        <w:t xml:space="preserve">Annex </w:t>
      </w:r>
      <w:r w:rsidRPr="00327FA7">
        <w:t>D</w:t>
      </w:r>
      <w:r>
        <w:t>(</w:t>
      </w:r>
      <w:r w:rsidRPr="00327FA7">
        <w:t>I</w:t>
      </w:r>
      <w:r>
        <w:t>nformative):</w:t>
      </w:r>
      <w:r>
        <w:tab/>
        <w:t>Change history</w:t>
      </w:r>
      <w:r>
        <w:tab/>
      </w:r>
      <w:r>
        <w:fldChar w:fldCharType="begin" w:fldLock="1"/>
      </w:r>
      <w:r>
        <w:instrText xml:space="preserve"> PAGEREF _Toc533190855 \h </w:instrText>
      </w:r>
      <w:r>
        <w:fldChar w:fldCharType="separate"/>
      </w:r>
      <w:r>
        <w:t>171</w:t>
      </w:r>
      <w:r>
        <w:fldChar w:fldCharType="end"/>
      </w:r>
    </w:p>
    <w:p w:rsidR="00080512" w:rsidRPr="004D3578" w:rsidRDefault="007D5374">
      <w:r>
        <w:rPr>
          <w:noProof/>
          <w:sz w:val="22"/>
        </w:rPr>
        <w:fldChar w:fldCharType="end"/>
      </w:r>
    </w:p>
    <w:p w:rsidR="00080512" w:rsidRPr="004D3578" w:rsidRDefault="00080512" w:rsidP="001D537F">
      <w:pPr>
        <w:pStyle w:val="Heading1"/>
      </w:pPr>
      <w:r w:rsidRPr="004D3578">
        <w:br w:type="page"/>
      </w:r>
      <w:bookmarkStart w:id="4" w:name="_Toc533190441"/>
      <w:r w:rsidRPr="004D3578">
        <w:t>Foreword</w:t>
      </w:r>
      <w:bookmarkEnd w:id="4"/>
    </w:p>
    <w:p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rsidP="001D537F">
      <w:pPr>
        <w:pStyle w:val="Heading1"/>
      </w:pPr>
      <w:r w:rsidRPr="004D3578">
        <w:br w:type="page"/>
      </w:r>
      <w:bookmarkStart w:id="5" w:name="_Toc533190442"/>
      <w:r w:rsidRPr="004D3578">
        <w:t>1</w:t>
      </w:r>
      <w:r w:rsidRPr="004D3578">
        <w:tab/>
        <w:t>Scope</w:t>
      </w:r>
      <w:bookmarkEnd w:id="5"/>
    </w:p>
    <w:p w:rsidR="00497A3D" w:rsidRDefault="00080512" w:rsidP="00497A3D">
      <w:pPr>
        <w:rPr>
          <w:lang w:eastAsia="zh-CN"/>
        </w:rPr>
      </w:pPr>
      <w:r w:rsidRPr="004D3578">
        <w:t xml:space="preserve">The present document </w:t>
      </w:r>
      <w:r w:rsidR="00496575">
        <w:t xml:space="preserve">specifies the </w:t>
      </w:r>
      <w:r w:rsidR="00497A3D">
        <w:t xml:space="preserve">Packet Forwarding Control Protocol (PFCP) used </w:t>
      </w:r>
      <w:r w:rsidR="00496575">
        <w:t>on the interface between the control plane and the user plane function in a split</w:t>
      </w:r>
      <w:r w:rsidR="00496575">
        <w:rPr>
          <w:lang w:eastAsia="zh-CN"/>
        </w:rPr>
        <w:t xml:space="preserve"> </w:t>
      </w:r>
      <w:r w:rsidR="00496575" w:rsidRPr="00C23C72">
        <w:rPr>
          <w:rFonts w:hint="eastAsia"/>
          <w:lang w:eastAsia="zh-CN"/>
        </w:rPr>
        <w:t>S</w:t>
      </w:r>
      <w:r w:rsidR="00496575" w:rsidRPr="00C23C72">
        <w:rPr>
          <w:lang w:eastAsia="zh-CN"/>
        </w:rPr>
        <w:t>GW, PGW</w:t>
      </w:r>
      <w:r w:rsidR="00496575" w:rsidRPr="00C23C72">
        <w:rPr>
          <w:rFonts w:hint="eastAsia"/>
          <w:lang w:eastAsia="zh-CN"/>
        </w:rPr>
        <w:t xml:space="preserve"> and</w:t>
      </w:r>
      <w:r w:rsidR="00496575" w:rsidRPr="00C23C72">
        <w:rPr>
          <w:lang w:eastAsia="zh-CN"/>
        </w:rPr>
        <w:t xml:space="preserve"> TDF</w:t>
      </w:r>
      <w:r w:rsidR="00496575">
        <w:rPr>
          <w:lang w:eastAsia="zh-CN"/>
        </w:rPr>
        <w:t xml:space="preserve"> architecture</w:t>
      </w:r>
      <w:r w:rsidR="00497A3D">
        <w:rPr>
          <w:lang w:eastAsia="zh-CN"/>
        </w:rPr>
        <w:t xml:space="preserve"> in EPC</w:t>
      </w:r>
      <w:r w:rsidR="00496575">
        <w:rPr>
          <w:lang w:eastAsia="zh-CN"/>
        </w:rPr>
        <w:t>.</w:t>
      </w:r>
      <w:r w:rsidR="00497A3D" w:rsidRPr="00497A3D">
        <w:rPr>
          <w:lang w:eastAsia="zh-CN"/>
        </w:rPr>
        <w:t xml:space="preserve"> </w:t>
      </w:r>
    </w:p>
    <w:p w:rsidR="00497A3D" w:rsidRDefault="00497A3D" w:rsidP="00497A3D">
      <w:pPr>
        <w:rPr>
          <w:lang w:eastAsia="zh-CN"/>
        </w:rPr>
      </w:pPr>
      <w:r>
        <w:rPr>
          <w:lang w:eastAsia="zh-CN"/>
        </w:rPr>
        <w:t>The architecture reference model and stage 2 information are specified in 3GPP TS 23.214 [2].</w:t>
      </w:r>
    </w:p>
    <w:p w:rsidR="00497A3D" w:rsidRDefault="00497A3D" w:rsidP="00497A3D">
      <w:pPr>
        <w:rPr>
          <w:lang w:eastAsia="zh-CN"/>
        </w:rPr>
      </w:pPr>
      <w:r>
        <w:rPr>
          <w:lang w:eastAsia="zh-CN"/>
        </w:rPr>
        <w:t>PFCP shall be used over the Sxa, Sxb, Sxc and the combined Sxa/Sxb reference points.</w:t>
      </w:r>
    </w:p>
    <w:p w:rsidR="007E2C68" w:rsidRDefault="007E2C68" w:rsidP="007E2C68">
      <w:pPr>
        <w:rPr>
          <w:lang w:eastAsia="zh-CN"/>
        </w:rPr>
      </w:pPr>
      <w:r>
        <w:rPr>
          <w:lang w:eastAsia="zh-CN"/>
        </w:rPr>
        <w:t>PFCP shall also be used over the Sxa' and Sxb' reference points specified in 3GPP TS 33.107 [</w:t>
      </w:r>
      <w:r w:rsidR="00B04410">
        <w:rPr>
          <w:lang w:eastAsia="zh-CN"/>
        </w:rPr>
        <w:t>20</w:t>
      </w:r>
      <w:r>
        <w:rPr>
          <w:lang w:eastAsia="zh-CN"/>
        </w:rPr>
        <w:t xml:space="preserve">]. In the rest of this specification, no difference is made between Sxa and Sxa', or between Sxb and Sxb'. The Sxa' and Sxb' reference points reuse the protocol specified for the Sxa and Sxb reference points, but comply in addition with </w:t>
      </w:r>
      <w:r w:rsidRPr="00B169BF">
        <w:rPr>
          <w:lang w:eastAsia="zh-CN"/>
        </w:rPr>
        <w:t>the security requirements specifi</w:t>
      </w:r>
      <w:r>
        <w:rPr>
          <w:lang w:eastAsia="zh-CN"/>
        </w:rPr>
        <w:t xml:space="preserve">ed in clause 8 of 3GPP 33.107 [20]. </w:t>
      </w:r>
    </w:p>
    <w:p w:rsidR="00080512" w:rsidRPr="004D3578" w:rsidRDefault="00080512" w:rsidP="001D537F">
      <w:pPr>
        <w:pStyle w:val="Heading1"/>
      </w:pPr>
      <w:bookmarkStart w:id="6" w:name="_Toc533190443"/>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Pr="004D3578" w:rsidRDefault="00EC4A25" w:rsidP="00EC4A25">
      <w:pPr>
        <w:pStyle w:val="EX"/>
      </w:pPr>
      <w:r w:rsidRPr="004D3578">
        <w:t>[1]</w:t>
      </w:r>
      <w:r w:rsidRPr="004D3578">
        <w:tab/>
        <w:t>3GPP TR 21.905: "Vocabulary for 3GPP Specifications".</w:t>
      </w:r>
    </w:p>
    <w:p w:rsidR="0084017F" w:rsidRPr="004D3578" w:rsidRDefault="0084017F" w:rsidP="0084017F">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5B6FA7" w:rsidRPr="00540027" w:rsidRDefault="005B6FA7" w:rsidP="005B6FA7">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497A3D" w:rsidRPr="0036518E" w:rsidRDefault="00497A3D" w:rsidP="00497A3D">
      <w:pPr>
        <w:pStyle w:val="EX"/>
        <w:rPr>
          <w:lang w:val="en-US"/>
        </w:rPr>
      </w:pPr>
      <w:r>
        <w:rPr>
          <w:lang w:val="en-US"/>
        </w:rPr>
        <w:t>[4]</w:t>
      </w:r>
      <w:r w:rsidRPr="0036518E">
        <w:rPr>
          <w:lang w:val="en-US"/>
        </w:rPr>
        <w:tab/>
        <w:t>IETF RFC</w:t>
      </w:r>
      <w:r>
        <w:rPr>
          <w:lang w:val="en-US"/>
        </w:rPr>
        <w:t> </w:t>
      </w:r>
      <w:r w:rsidRPr="0036518E">
        <w:rPr>
          <w:lang w:val="en-US"/>
        </w:rPr>
        <w:t>768: "User Datagram Protocol".</w:t>
      </w:r>
    </w:p>
    <w:p w:rsidR="00497A3D" w:rsidRPr="006C09B8" w:rsidRDefault="00497A3D" w:rsidP="00497A3D">
      <w:pPr>
        <w:pStyle w:val="EX"/>
        <w:rPr>
          <w:lang w:val="en-GB"/>
        </w:rPr>
      </w:pPr>
      <w:r w:rsidRPr="006C09B8">
        <w:rPr>
          <w:lang w:val="en-GB"/>
        </w:rPr>
        <w:t>[5]</w:t>
      </w:r>
      <w:r w:rsidRPr="006C09B8">
        <w:rPr>
          <w:lang w:val="en-GB"/>
        </w:rPr>
        <w:tab/>
        <w:t>IETF RFC 791: "Internet Protocol".</w:t>
      </w:r>
    </w:p>
    <w:p w:rsidR="00497A3D" w:rsidRPr="006C09B8" w:rsidRDefault="00497A3D" w:rsidP="00497A3D">
      <w:pPr>
        <w:pStyle w:val="EX"/>
        <w:rPr>
          <w:lang w:val="en-GB"/>
        </w:rPr>
      </w:pPr>
      <w:r w:rsidRPr="006C09B8">
        <w:rPr>
          <w:lang w:val="en-GB"/>
        </w:rPr>
        <w:t>[6]</w:t>
      </w:r>
      <w:r w:rsidRPr="006C09B8">
        <w:rPr>
          <w:lang w:val="en-GB"/>
        </w:rPr>
        <w:tab/>
        <w:t>IETF RFC 2460: "Internet Protocol, Version 6 (IPv6)</w:t>
      </w:r>
      <w:r w:rsidRPr="00BC11EF">
        <w:rPr>
          <w:lang w:val="en-GB"/>
        </w:rPr>
        <w:t xml:space="preserve"> Specification</w:t>
      </w:r>
      <w:r w:rsidRPr="006C09B8">
        <w:rPr>
          <w:lang w:val="en-GB"/>
        </w:rPr>
        <w:t xml:space="preserve">". </w:t>
      </w:r>
    </w:p>
    <w:p w:rsidR="003A314D" w:rsidRDefault="003A314D" w:rsidP="003A314D">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rsidR="003A314D" w:rsidRPr="00AC4CF3" w:rsidRDefault="003A314D" w:rsidP="00134C2D">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rsidR="00B8358A" w:rsidRPr="009E01D6" w:rsidRDefault="00B8358A" w:rsidP="00B8358A">
      <w:pPr>
        <w:pStyle w:val="EX"/>
        <w:rPr>
          <w:rFonts w:eastAsia="Batang"/>
          <w:lang w:eastAsia="ko-KR"/>
        </w:rPr>
      </w:pPr>
      <w:r w:rsidRPr="009E01D6">
        <w:t>[</w:t>
      </w:r>
      <w:r w:rsidR="00ED0D89"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B8358A" w:rsidRPr="00ED0D89" w:rsidRDefault="00B8358A" w:rsidP="00B8358A">
      <w:pPr>
        <w:pStyle w:val="EX"/>
        <w:rPr>
          <w:lang w:val="en-US"/>
        </w:rPr>
      </w:pPr>
      <w:r>
        <w:t>[</w:t>
      </w:r>
      <w:r w:rsidR="00ED0D89"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rsidR="00080512" w:rsidRDefault="00ED0D89" w:rsidP="00EC4A25">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(QoS) parameter mapping</w:t>
      </w:r>
      <w:r w:rsidRPr="00D6325E">
        <w:rPr>
          <w:lang w:val="en-US"/>
        </w:rPr>
        <w:t>"</w:t>
      </w:r>
      <w:r w:rsidR="00C71366">
        <w:rPr>
          <w:lang w:val="en-US"/>
        </w:rPr>
        <w:t>.</w:t>
      </w:r>
    </w:p>
    <w:p w:rsidR="00B97CBD" w:rsidRDefault="00B97CBD" w:rsidP="00B97CBD">
      <w:pPr>
        <w:pStyle w:val="EX"/>
        <w:rPr>
          <w:lang w:val="en-US"/>
        </w:rPr>
      </w:pPr>
      <w:r>
        <w:rPr>
          <w:rFonts w:hint="eastAsia"/>
          <w:lang w:eastAsia="zh-CN"/>
        </w:rPr>
        <w:t>[</w:t>
      </w:r>
      <w:r w:rsidR="008421D7" w:rsidRPr="008421D7">
        <w:rPr>
          <w:lang w:val="en-GB" w:eastAsia="zh-CN"/>
        </w:rPr>
        <w:t>12</w:t>
      </w:r>
      <w:r>
        <w:rPr>
          <w:rFonts w:hint="eastAsia"/>
          <w:lang w:eastAsia="zh-CN"/>
        </w:rPr>
        <w:t>]</w:t>
      </w:r>
      <w:r>
        <w:rPr>
          <w:rFonts w:hint="eastAsia"/>
          <w:lang w:eastAsia="zh-CN"/>
        </w:rPr>
        <w:tab/>
      </w:r>
      <w:r>
        <w:rPr>
          <w:lang w:val="en-US"/>
        </w:rPr>
        <w:t>IETF</w:t>
      </w:r>
      <w:r w:rsidR="00D30073">
        <w:rPr>
          <w:lang w:val="en-US"/>
        </w:rPr>
        <w:t> </w:t>
      </w:r>
      <w:r>
        <w:rPr>
          <w:lang w:val="en-US"/>
        </w:rPr>
        <w:t>RFC</w:t>
      </w:r>
      <w:r w:rsidR="00D30073">
        <w:rPr>
          <w:lang w:val="en-US"/>
        </w:rPr>
        <w:t> </w:t>
      </w:r>
      <w:r>
        <w:rPr>
          <w:lang w:val="en-US" w:eastAsia="zh-CN"/>
        </w:rPr>
        <w:t>5905</w:t>
      </w:r>
      <w:r>
        <w:rPr>
          <w:lang w:val="en-US"/>
        </w:rPr>
        <w:t>: "</w:t>
      </w:r>
      <w:r w:rsidRPr="00113B05">
        <w:rPr>
          <w:lang w:val="en-US"/>
        </w:rPr>
        <w:t>Network Time Protocol Version 4: Protocol and Algorithms Specification</w:t>
      </w:r>
      <w:r>
        <w:rPr>
          <w:lang w:val="en-US"/>
        </w:rPr>
        <w:t>".</w:t>
      </w:r>
    </w:p>
    <w:p w:rsidR="00535DA5" w:rsidRDefault="00535DA5" w:rsidP="00535DA5">
      <w:pPr>
        <w:pStyle w:val="EX"/>
      </w:pPr>
      <w:r>
        <w:rPr>
          <w:lang w:eastAsia="zh-CN"/>
        </w:rPr>
        <w:t>[</w:t>
      </w:r>
      <w:r w:rsidR="008421D7" w:rsidRPr="008421D7">
        <w:rPr>
          <w:lang w:val="en-GB" w:eastAsia="zh-CN"/>
        </w:rPr>
        <w:t>13</w:t>
      </w:r>
      <w:r>
        <w:rPr>
          <w:lang w:eastAsia="zh-CN"/>
        </w:rPr>
        <w:t>]</w:t>
      </w:r>
      <w:r>
        <w:rPr>
          <w:lang w:eastAsia="zh-CN"/>
        </w:rPr>
        <w:tab/>
        <w:t>IETF</w:t>
      </w:r>
      <w:r w:rsidRPr="00535DA5">
        <w:rPr>
          <w:lang w:val="en-GB" w:eastAsia="zh-CN"/>
        </w:rPr>
        <w:t> </w:t>
      </w:r>
      <w:r>
        <w:rPr>
          <w:lang w:eastAsia="zh-CN"/>
        </w:rPr>
        <w:t>RFC</w:t>
      </w:r>
      <w:r w:rsidRPr="00535DA5">
        <w:rPr>
          <w:lang w:val="en-GB" w:eastAsia="zh-CN"/>
        </w:rPr>
        <w:t> </w:t>
      </w:r>
      <w:r>
        <w:rPr>
          <w:lang w:eastAsia="zh-CN"/>
        </w:rPr>
        <w:t>2474:</w:t>
      </w:r>
      <w:r>
        <w:t xml:space="preserve"> "</w:t>
      </w:r>
      <w:r w:rsidRPr="000A24A4">
        <w:t>Definition of the Differentiated Services Field (DS Field) in the IPv4 and IPv6 Headers</w:t>
      </w:r>
      <w:r>
        <w:t>".</w:t>
      </w:r>
    </w:p>
    <w:p w:rsidR="00535DA5" w:rsidRPr="00EA0173" w:rsidRDefault="00535DA5" w:rsidP="00535DA5">
      <w:pPr>
        <w:pStyle w:val="EX"/>
      </w:pPr>
      <w:r w:rsidRPr="00EA0173">
        <w:t>[</w:t>
      </w:r>
      <w:r w:rsidR="008421D7" w:rsidRPr="008421D7">
        <w:rPr>
          <w:lang w:val="en-GB"/>
        </w:rPr>
        <w:t>14</w:t>
      </w:r>
      <w:r w:rsidRPr="00EA0173">
        <w:t>]</w:t>
      </w:r>
      <w:r w:rsidRPr="00EA0173">
        <w:tab/>
        <w:t>3GPP</w:t>
      </w:r>
      <w:r w:rsidRPr="00535DA5">
        <w:rPr>
          <w:lang w:val="en-GB"/>
        </w:rPr>
        <w:t> </w:t>
      </w:r>
      <w:r w:rsidRPr="00EA0173">
        <w:t>TS</w:t>
      </w:r>
      <w:r w:rsidRPr="00535DA5">
        <w:rPr>
          <w:lang w:val="en-GB"/>
        </w:rPr>
        <w:t> </w:t>
      </w:r>
      <w:r w:rsidRPr="00EA0173">
        <w:t>23.401: "General Packet Radio Service (GPRS) enhancements for Evolved Universal Terrestrial Radio Access Network (E-UTRAN) access".</w:t>
      </w:r>
    </w:p>
    <w:p w:rsidR="002A76B2" w:rsidRDefault="002A76B2" w:rsidP="002A76B2">
      <w:pPr>
        <w:pStyle w:val="EX"/>
        <w:rPr>
          <w:lang w:val="en-CA" w:eastAsia="en-GB"/>
        </w:rPr>
      </w:pPr>
      <w:r>
        <w:rPr>
          <w:lang w:val="en-CA" w:eastAsia="en-GB"/>
        </w:rPr>
        <w:t>[15]</w:t>
      </w:r>
      <w:r w:rsidRPr="005921C7">
        <w:rPr>
          <w:lang w:val="en-CA" w:eastAsia="en-GB"/>
        </w:rPr>
        <w:tab/>
        <w:t>3GPP</w:t>
      </w:r>
      <w:r w:rsidR="004255DB">
        <w:rPr>
          <w:lang w:val="en-CA" w:eastAsia="en-GB"/>
        </w:rPr>
        <w:t> </w:t>
      </w:r>
      <w:r w:rsidRPr="005921C7">
        <w:rPr>
          <w:lang w:val="en-CA" w:eastAsia="en-GB"/>
        </w:rPr>
        <w:t>TS</w:t>
      </w:r>
      <w:r w:rsidR="004255DB">
        <w:rPr>
          <w:lang w:val="en-CA" w:eastAsia="en-GB"/>
        </w:rPr>
        <w:t> </w:t>
      </w:r>
      <w:r>
        <w:rPr>
          <w:lang w:val="en-CA" w:eastAsia="en-GB"/>
        </w:rPr>
        <w:t>22.153</w:t>
      </w:r>
      <w:r w:rsidRPr="005921C7">
        <w:rPr>
          <w:lang w:val="en-CA" w:eastAsia="en-GB"/>
        </w:rPr>
        <w:t>: "</w:t>
      </w:r>
      <w:r w:rsidRPr="001D57EA">
        <w:rPr>
          <w:lang w:val="en-CA" w:eastAsia="en-GB"/>
        </w:rPr>
        <w:t>Multimedia Priority Service</w:t>
      </w:r>
      <w:r w:rsidRPr="005921C7">
        <w:rPr>
          <w:lang w:val="en-CA" w:eastAsia="en-GB"/>
        </w:rPr>
        <w:t>".</w:t>
      </w:r>
    </w:p>
    <w:p w:rsidR="00067A08" w:rsidRPr="00D34045" w:rsidRDefault="00067A08" w:rsidP="00067A08">
      <w:pPr>
        <w:pStyle w:val="EX"/>
      </w:pPr>
      <w:r w:rsidRPr="00D34045">
        <w:rPr>
          <w:lang w:eastAsia="en-GB"/>
        </w:rPr>
        <w:t>[</w:t>
      </w:r>
      <w:r w:rsidRPr="00067A08">
        <w:rPr>
          <w:lang w:val="en-GB"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rsidR="00DC6CAF" w:rsidRDefault="00DC6CAF" w:rsidP="00DC6CAF">
      <w:pPr>
        <w:pStyle w:val="EX"/>
        <w:rPr>
          <w:lang w:val="en-US"/>
        </w:rPr>
      </w:pPr>
      <w:r w:rsidRPr="00540027">
        <w:t>[</w:t>
      </w:r>
      <w:r w:rsidR="00640890">
        <w:rPr>
          <w:lang w:val="en-US"/>
        </w:rPr>
        <w:t>17</w:t>
      </w:r>
      <w:r w:rsidRPr="00540027">
        <w:t>]</w:t>
      </w:r>
      <w:r w:rsidRPr="00540027">
        <w:tab/>
      </w:r>
      <w:r>
        <w:t>3GPP TS 32.251: "Telecommunication management; Charging management; Packet Switched (PS) domain charging".</w:t>
      </w:r>
    </w:p>
    <w:p w:rsidR="00DC6CAF" w:rsidRDefault="00DC6CAF" w:rsidP="00DC6CAF">
      <w:pPr>
        <w:pStyle w:val="EX"/>
      </w:pPr>
      <w:r>
        <w:t>[</w:t>
      </w:r>
      <w:r w:rsidR="00640890" w:rsidRPr="00640890">
        <w:rPr>
          <w:lang w:val="en-GB"/>
        </w:rPr>
        <w:t>18</w:t>
      </w:r>
      <w:r>
        <w:t>]</w:t>
      </w:r>
      <w:r>
        <w:tab/>
        <w:t>3GPP TS</w:t>
      </w:r>
      <w:r w:rsidR="00715BE0" w:rsidRPr="00715BE0">
        <w:rPr>
          <w:lang w:val="en-GB"/>
        </w:rPr>
        <w:t> </w:t>
      </w:r>
      <w:r>
        <w:t>32.299: "Telecommunication management; Charging management; Diameter charging application".</w:t>
      </w:r>
    </w:p>
    <w:p w:rsidR="003D1BBD" w:rsidRPr="00D34045" w:rsidRDefault="003D1BBD" w:rsidP="003D1BBD">
      <w:pPr>
        <w:pStyle w:val="EX"/>
      </w:pPr>
      <w:r w:rsidRPr="00D34045">
        <w:t>[</w:t>
      </w:r>
      <w:r w:rsidR="00640890" w:rsidRPr="00640890">
        <w:rPr>
          <w:lang w:val="en-GB"/>
        </w:rPr>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rsidR="007E2C68" w:rsidRPr="00D34045" w:rsidRDefault="007E2C68" w:rsidP="007E2C68">
      <w:pPr>
        <w:pStyle w:val="EX"/>
      </w:pPr>
      <w:r w:rsidRPr="00D34045">
        <w:t>[</w:t>
      </w:r>
      <w:r w:rsidRPr="007E2C68">
        <w:rPr>
          <w:lang w:val="en-GB"/>
        </w:rPr>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rsidR="005935E9" w:rsidRPr="00D34045" w:rsidRDefault="005935E9" w:rsidP="005935E9">
      <w:pPr>
        <w:pStyle w:val="EX"/>
      </w:pPr>
      <w:r w:rsidRPr="00D34045">
        <w:t>[</w:t>
      </w:r>
      <w:r w:rsidRPr="005935E9">
        <w:rPr>
          <w:lang w:val="en-GB"/>
        </w:rPr>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"Gw and Gwn reference points for sponsored data connectivity"</w:t>
      </w:r>
      <w:r w:rsidRPr="00AC4CF3">
        <w:rPr>
          <w:rFonts w:eastAsia="Batang"/>
        </w:rPr>
        <w:t>.</w:t>
      </w:r>
    </w:p>
    <w:p w:rsidR="003E7B89" w:rsidRPr="007625D5" w:rsidRDefault="003E7B89" w:rsidP="003E7B89">
      <w:pPr>
        <w:pStyle w:val="EX"/>
      </w:pPr>
      <w:r>
        <w:t>[</w:t>
      </w:r>
      <w:r w:rsidRPr="003E7B89">
        <w:rPr>
          <w:lang w:val="en-GB"/>
        </w:rPr>
        <w:t>22</w:t>
      </w:r>
      <w:r>
        <w:t>]</w:t>
      </w:r>
      <w:r>
        <w:tab/>
        <w:t>I</w:t>
      </w:r>
      <w:r w:rsidRPr="007625D5">
        <w:t>ETF</w:t>
      </w:r>
      <w:r>
        <w:t> </w:t>
      </w:r>
      <w:r w:rsidRPr="007625D5">
        <w:t>RFC</w:t>
      </w:r>
      <w:r>
        <w:t> </w:t>
      </w:r>
      <w:r w:rsidRPr="007625D5">
        <w:t>2474, "Definition of the Differentiated Services Field (DS Field) in the IPv4 and IPv6 Headers"</w:t>
      </w:r>
      <w:r>
        <w:t>.</w:t>
      </w:r>
    </w:p>
    <w:p w:rsidR="00ED3F0D" w:rsidRPr="00B81036" w:rsidRDefault="00ED3F0D" w:rsidP="00ED3F0D">
      <w:pPr>
        <w:pStyle w:val="EX"/>
      </w:pPr>
      <w:r>
        <w:t>[</w:t>
      </w:r>
      <w:r w:rsidRPr="00ED3F0D">
        <w:rPr>
          <w:lang w:val="en-GB"/>
        </w:rPr>
        <w:t>23</w:t>
      </w:r>
      <w:r w:rsidRPr="00B81036">
        <w:t>]</w:t>
      </w:r>
      <w:r w:rsidRPr="00B81036">
        <w:tab/>
      </w:r>
      <w:r w:rsidR="008E37D6">
        <w:t>IETF</w:t>
      </w:r>
      <w:r w:rsidR="008E37D6" w:rsidRPr="008E37D6">
        <w:rPr>
          <w:lang w:val="en-GB"/>
        </w:rPr>
        <w:t> </w:t>
      </w:r>
      <w:r w:rsidRPr="00B81036">
        <w:t>RFC </w:t>
      </w:r>
      <w:r>
        <w:t>7230</w:t>
      </w:r>
      <w:r w:rsidRPr="00B81036">
        <w:t>: "</w:t>
      </w:r>
      <w:r>
        <w:t>Hypertext Transfer Protocol (HTTP/1.1): Message Syntax and Routing</w:t>
      </w:r>
      <w:r w:rsidRPr="00B81036">
        <w:t>".</w:t>
      </w:r>
    </w:p>
    <w:p w:rsidR="00197B3B" w:rsidRPr="00A80191" w:rsidRDefault="00197B3B" w:rsidP="00197B3B">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rsidR="00182408" w:rsidRDefault="00182408" w:rsidP="00182408">
      <w:pPr>
        <w:pStyle w:val="EX"/>
        <w:rPr>
          <w:lang w:val="en-US"/>
        </w:rPr>
      </w:pPr>
      <w:r>
        <w:rPr>
          <w:lang w:val="en-US"/>
        </w:rPr>
        <w:t>[25]</w:t>
      </w:r>
      <w:r>
        <w:rPr>
          <w:lang w:val="en-US"/>
        </w:rPr>
        <w:tab/>
        <w:t>3GPP</w:t>
      </w:r>
      <w:r w:rsidR="008569C3">
        <w:rPr>
          <w:lang w:val="en-US"/>
        </w:rPr>
        <w:t> </w:t>
      </w:r>
      <w:r>
        <w:rPr>
          <w:lang w:val="en-US"/>
        </w:rPr>
        <w:t>TS</w:t>
      </w:r>
      <w:r w:rsidR="008569C3">
        <w:rPr>
          <w:lang w:val="en-US"/>
        </w:rPr>
        <w:t> </w:t>
      </w:r>
      <w:r>
        <w:rPr>
          <w:lang w:val="en-US"/>
        </w:rPr>
        <w:t>29.303: "Domain Name System Procedures; Stage 3"</w:t>
      </w:r>
    </w:p>
    <w:p w:rsidR="00DC3377" w:rsidRDefault="00DC3377" w:rsidP="00DC3377">
      <w:pPr>
        <w:pStyle w:val="EX"/>
        <w:rPr>
          <w:lang w:val="en-US"/>
        </w:rPr>
      </w:pPr>
      <w:r>
        <w:t>[</w:t>
      </w:r>
      <w:r w:rsidRPr="00434174">
        <w:rPr>
          <w:lang w:val="en-GB"/>
        </w:rPr>
        <w:t>26</w:t>
      </w:r>
      <w:r>
        <w:t>]</w:t>
      </w:r>
      <w:r>
        <w:tab/>
        <w:t>IETF</w:t>
      </w:r>
      <w:r>
        <w:rPr>
          <w:lang w:val="en-GB"/>
        </w:rPr>
        <w:t> </w:t>
      </w:r>
      <w:r>
        <w:t>RFC 5905: "Network Time Protocol Version 4: Protocol and Algorithms Specification".</w:t>
      </w:r>
    </w:p>
    <w:p w:rsidR="00C86025" w:rsidRPr="00EA0173" w:rsidRDefault="00C86025" w:rsidP="00C86025">
      <w:pPr>
        <w:pStyle w:val="EX"/>
      </w:pPr>
      <w:r w:rsidRPr="00EA0173">
        <w:t>[</w:t>
      </w:r>
      <w:r w:rsidRPr="00C86025">
        <w:rPr>
          <w:lang w:val="en-GB"/>
        </w:rPr>
        <w:t>27</w:t>
      </w:r>
      <w:r w:rsidRPr="00EA0173">
        <w:t>]</w:t>
      </w:r>
      <w:r w:rsidRPr="00EA0173">
        <w:tab/>
        <w:t>IETF</w:t>
      </w:r>
      <w:r w:rsidRPr="00C86025">
        <w:rPr>
          <w:lang w:val="en-GB"/>
        </w:rPr>
        <w:t> </w:t>
      </w:r>
      <w:r w:rsidRPr="00EA0173">
        <w:t>RFC</w:t>
      </w:r>
      <w:r w:rsidRPr="00C86025">
        <w:rPr>
          <w:lang w:val="en-GB"/>
        </w:rPr>
        <w:t> </w:t>
      </w:r>
      <w:r w:rsidRPr="00EA0173">
        <w:t>1035:</w:t>
      </w:r>
      <w:r>
        <w:rPr>
          <w:rFonts w:hint="eastAsia"/>
          <w:lang w:eastAsia="zh-CN"/>
        </w:rPr>
        <w:t xml:space="preserve"> </w:t>
      </w:r>
      <w:r w:rsidRPr="00EA0173">
        <w:t>"Domain Names - Implementation and Specification".</w:t>
      </w:r>
    </w:p>
    <w:p w:rsidR="00B97CBD" w:rsidRPr="00182408" w:rsidRDefault="00B97CBD" w:rsidP="00EC4A25">
      <w:pPr>
        <w:pStyle w:val="EX"/>
        <w:rPr>
          <w:lang w:val="en-US"/>
        </w:rPr>
      </w:pPr>
    </w:p>
    <w:p w:rsidR="00080512" w:rsidRPr="004D3578" w:rsidRDefault="00080512" w:rsidP="001D537F">
      <w:pPr>
        <w:pStyle w:val="Heading1"/>
      </w:pPr>
      <w:bookmarkStart w:id="7" w:name="_Toc533190444"/>
      <w:r w:rsidRPr="004D3578">
        <w:t>3</w:t>
      </w:r>
      <w:r w:rsidRPr="004D3578">
        <w:tab/>
        <w:t xml:space="preserve">Definitions, </w:t>
      </w:r>
      <w:r w:rsidR="008028A4" w:rsidRPr="004D3578">
        <w:t>symbols and abbreviations</w:t>
      </w:r>
      <w:bookmarkEnd w:id="7"/>
    </w:p>
    <w:p w:rsidR="00080512" w:rsidRPr="004D3578" w:rsidRDefault="00080512" w:rsidP="001D537F">
      <w:pPr>
        <w:pStyle w:val="Heading2"/>
      </w:pPr>
      <w:bookmarkStart w:id="8" w:name="_Toc533190445"/>
      <w:r w:rsidRPr="004D3578">
        <w:t>3.1</w:t>
      </w:r>
      <w:r w:rsidRPr="004D3578">
        <w:tab/>
        <w:t>Definitions</w:t>
      </w:r>
      <w:bookmarkEnd w:id="8"/>
    </w:p>
    <w:p w:rsidR="00080512" w:rsidRPr="004D3578" w:rsidRDefault="00080512">
      <w:r w:rsidRPr="004D3578">
        <w:t xml:space="preserve">For the purposes of the present document, the terms and definitions given in </w:t>
      </w:r>
      <w:r w:rsidR="008E37D6">
        <w:t>3GPP </w:t>
      </w:r>
      <w:r w:rsidRPr="004D3578">
        <w:t>TR 21.905 [</w:t>
      </w:r>
      <w:r w:rsidR="004D3578" w:rsidRPr="004D3578">
        <w:t>1</w:t>
      </w:r>
      <w:r w:rsidRPr="004D3578">
        <w:t xml:space="preserve">] and the following apply. A term defined in the present document takes precedence over the definition of the same term, if any, in </w:t>
      </w:r>
      <w:r w:rsidR="008E37D6">
        <w:t>3GPP </w:t>
      </w:r>
      <w:r w:rsidRPr="004D3578">
        <w:t>TR 21.905 [</w:t>
      </w:r>
      <w:r w:rsidR="004D3578" w:rsidRPr="004D3578">
        <w:t>1</w:t>
      </w:r>
      <w:r w:rsidRPr="004D3578">
        <w:t>].</w:t>
      </w:r>
    </w:p>
    <w:p w:rsidR="0084017F" w:rsidRDefault="0084017F" w:rsidP="0084017F">
      <w:r>
        <w:rPr>
          <w:b/>
        </w:rPr>
        <w:t>Match Field</w:t>
      </w:r>
      <w:r w:rsidRPr="004D3578">
        <w:rPr>
          <w:b/>
        </w:rPr>
        <w:t>:</w:t>
      </w:r>
      <w:r w:rsidRPr="004D3578">
        <w:t xml:space="preserve"> </w:t>
      </w:r>
      <w:r>
        <w:t xml:space="preserve">a field of the Packet Detection Information of a Packet Detection Rule against which a packet is attempted to be matched. </w:t>
      </w:r>
    </w:p>
    <w:p w:rsidR="0084017F" w:rsidRDefault="0084017F" w:rsidP="0084017F">
      <w:r>
        <w:rPr>
          <w:b/>
        </w:rPr>
        <w:t>Matching</w:t>
      </w:r>
      <w:r w:rsidRPr="004D3578">
        <w:rPr>
          <w:b/>
        </w:rPr>
        <w:t>:</w:t>
      </w:r>
      <w:r w:rsidRPr="004D3578">
        <w:t xml:space="preserve"> </w:t>
      </w:r>
      <w:r>
        <w:t>comparing the set of header fields of a packet to the match fields of the Packet Detection Information of a Packet Detection Rule.</w:t>
      </w:r>
    </w:p>
    <w:p w:rsidR="00080512" w:rsidRPr="004D3578" w:rsidRDefault="00080512" w:rsidP="001D537F">
      <w:pPr>
        <w:pStyle w:val="Heading2"/>
      </w:pPr>
      <w:bookmarkStart w:id="9" w:name="_Toc533190446"/>
      <w:r w:rsidRPr="004D3578">
        <w:t>3.</w:t>
      </w:r>
      <w:r w:rsidR="00897394" w:rsidRPr="0021629F">
        <w:rPr>
          <w:lang w:val="en-GB"/>
        </w:rPr>
        <w:t>2</w:t>
      </w:r>
      <w:r w:rsidRPr="004D3578">
        <w:tab/>
        <w:t>Abbreviations</w:t>
      </w:r>
      <w:bookmarkEnd w:id="9"/>
    </w:p>
    <w:p w:rsidR="00080512" w:rsidRPr="004D3578" w:rsidRDefault="00080512" w:rsidP="00134C2D">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8E37D6">
        <w:t>3GPP </w:t>
      </w:r>
      <w:r w:rsidR="004D3578" w:rsidRPr="004D3578">
        <w:t>TR 21.905 [1</w:t>
      </w:r>
      <w:r w:rsidRPr="004D3578">
        <w:t>].</w:t>
      </w:r>
    </w:p>
    <w:p w:rsidR="00897394" w:rsidRPr="00897394" w:rsidRDefault="00897394" w:rsidP="00897394">
      <w:pPr>
        <w:pStyle w:val="EW"/>
        <w:rPr>
          <w:lang w:val="en-GB"/>
        </w:rPr>
      </w:pPr>
      <w:r>
        <w:t>ADC</w:t>
      </w:r>
      <w:r>
        <w:tab/>
        <w:t xml:space="preserve">Application Detection and Control </w:t>
      </w:r>
    </w:p>
    <w:p w:rsidR="00C775F6" w:rsidRPr="00907556" w:rsidRDefault="00C775F6" w:rsidP="00C775F6">
      <w:pPr>
        <w:pStyle w:val="EW"/>
      </w:pPr>
      <w:r>
        <w:t>BAR</w:t>
      </w:r>
      <w:r>
        <w:tab/>
        <w:t>Buffering Action Rule</w:t>
      </w:r>
    </w:p>
    <w:p w:rsidR="00496575" w:rsidRDefault="00496575" w:rsidP="00496575">
      <w:pPr>
        <w:pStyle w:val="EW"/>
      </w:pPr>
      <w:r>
        <w:t>CP</w:t>
      </w:r>
      <w:r>
        <w:tab/>
        <w:t>Control Plane</w:t>
      </w:r>
    </w:p>
    <w:p w:rsidR="00897394" w:rsidRPr="002B02EC" w:rsidRDefault="00897394" w:rsidP="00897394">
      <w:pPr>
        <w:pStyle w:val="EW"/>
        <w:rPr>
          <w:lang w:val="en-GB"/>
        </w:rPr>
      </w:pPr>
      <w:r w:rsidRPr="002B02EC">
        <w:rPr>
          <w:lang w:val="en-GB"/>
        </w:rPr>
        <w:t>D</w:t>
      </w:r>
      <w:r>
        <w:rPr>
          <w:lang w:val="en-GB"/>
        </w:rPr>
        <w:t>D</w:t>
      </w:r>
      <w:r w:rsidRPr="002B02EC">
        <w:rPr>
          <w:lang w:val="en-GB"/>
        </w:rPr>
        <w:t>oS</w:t>
      </w:r>
      <w:r w:rsidRPr="002B02EC">
        <w:rPr>
          <w:lang w:val="en-GB"/>
        </w:rPr>
        <w:tab/>
      </w:r>
      <w:r>
        <w:rPr>
          <w:lang w:val="en-GB"/>
        </w:rPr>
        <w:t>Distributed Denial of Service</w:t>
      </w:r>
    </w:p>
    <w:p w:rsidR="00897394" w:rsidRPr="00897394" w:rsidRDefault="00897394" w:rsidP="00897394">
      <w:pPr>
        <w:pStyle w:val="EW"/>
        <w:rPr>
          <w:lang w:val="en-GB" w:eastAsia="zh-CN"/>
        </w:rPr>
      </w:pPr>
      <w:r w:rsidRPr="002B02EC">
        <w:rPr>
          <w:lang w:val="en-GB"/>
        </w:rPr>
        <w:t>DSCP</w:t>
      </w:r>
      <w:r w:rsidRPr="002B02EC">
        <w:rPr>
          <w:lang w:val="en-GB"/>
        </w:rPr>
        <w:tab/>
      </w:r>
      <w:r w:rsidRPr="00B56820">
        <w:rPr>
          <w:lang w:eastAsia="zh-CN"/>
        </w:rPr>
        <w:t>Differentiated Services Code Point</w:t>
      </w:r>
    </w:p>
    <w:p w:rsidR="00897394" w:rsidRPr="00487D10" w:rsidRDefault="00897394" w:rsidP="00897394">
      <w:pPr>
        <w:pStyle w:val="EW"/>
        <w:rPr>
          <w:lang w:val="en-GB"/>
        </w:rPr>
      </w:pPr>
      <w:r w:rsidRPr="00487D10">
        <w:rPr>
          <w:lang w:val="en-GB" w:eastAsia="zh-CN"/>
        </w:rPr>
        <w:t>eMPS</w:t>
      </w:r>
      <w:r w:rsidRPr="00487D10">
        <w:rPr>
          <w:lang w:val="en-GB" w:eastAsia="zh-CN"/>
        </w:rPr>
        <w:tab/>
        <w:t>enhanced Multimedia Priority Service</w:t>
      </w:r>
    </w:p>
    <w:p w:rsidR="00C73F89" w:rsidRPr="00907556" w:rsidRDefault="00C73F89" w:rsidP="00C73F89">
      <w:pPr>
        <w:pStyle w:val="EW"/>
        <w:rPr>
          <w:lang w:val="en-GB"/>
        </w:rPr>
      </w:pPr>
      <w:r>
        <w:t>FAR</w:t>
      </w:r>
      <w:r>
        <w:tab/>
        <w:t>Fo</w:t>
      </w:r>
      <w:r w:rsidRPr="004A5B01">
        <w:rPr>
          <w:lang w:val="en-US"/>
        </w:rPr>
        <w:t>r</w:t>
      </w:r>
      <w:r>
        <w:t>warding Action Rule</w:t>
      </w:r>
    </w:p>
    <w:p w:rsidR="00C73F89" w:rsidRPr="00907556" w:rsidRDefault="00C73F89" w:rsidP="00C73F89">
      <w:pPr>
        <w:pStyle w:val="EW"/>
        <w:rPr>
          <w:lang w:val="en-GB"/>
        </w:rPr>
      </w:pPr>
      <w:r w:rsidRPr="00907556">
        <w:rPr>
          <w:lang w:val="en-GB"/>
        </w:rPr>
        <w:t>F-SEID</w:t>
      </w:r>
      <w:r w:rsidRPr="00907556">
        <w:rPr>
          <w:lang w:val="en-GB"/>
        </w:rPr>
        <w:tab/>
        <w:t>Fully Qualified SEID</w:t>
      </w:r>
    </w:p>
    <w:p w:rsidR="00897394" w:rsidRPr="00907556" w:rsidRDefault="00897394" w:rsidP="00897394">
      <w:pPr>
        <w:pStyle w:val="EW"/>
        <w:rPr>
          <w:lang w:val="en-GB"/>
        </w:rPr>
      </w:pPr>
      <w:r>
        <w:rPr>
          <w:lang w:val="en-GB"/>
        </w:rPr>
        <w:t>F-TEID</w:t>
      </w:r>
      <w:r>
        <w:rPr>
          <w:lang w:val="en-GB"/>
        </w:rPr>
        <w:tab/>
        <w:t>Fully Qualified TEID</w:t>
      </w:r>
    </w:p>
    <w:p w:rsidR="00497A3D" w:rsidRPr="00763F02" w:rsidRDefault="00497A3D" w:rsidP="00497A3D">
      <w:pPr>
        <w:pStyle w:val="EW"/>
        <w:rPr>
          <w:lang w:val="es-ES_tradnl"/>
        </w:rPr>
      </w:pPr>
      <w:r w:rsidRPr="00763F02">
        <w:rPr>
          <w:lang w:val="es-ES_tradnl"/>
        </w:rPr>
        <w:t>IP</w:t>
      </w:r>
      <w:r w:rsidRPr="00763F02">
        <w:rPr>
          <w:lang w:val="es-ES_tradnl"/>
        </w:rPr>
        <w:tab/>
        <w:t>Internet</w:t>
      </w:r>
      <w:r w:rsidRPr="00897394">
        <w:rPr>
          <w:lang w:val="en-GB"/>
        </w:rPr>
        <w:t xml:space="preserve"> Protocol</w:t>
      </w:r>
    </w:p>
    <w:p w:rsidR="00497A3D" w:rsidRPr="00763F02" w:rsidRDefault="00497A3D" w:rsidP="00497A3D">
      <w:pPr>
        <w:pStyle w:val="EW"/>
        <w:rPr>
          <w:lang w:val="es-ES_tradnl"/>
        </w:rPr>
      </w:pPr>
      <w:r w:rsidRPr="00763F02">
        <w:rPr>
          <w:lang w:val="es-ES_tradnl"/>
        </w:rPr>
        <w:t>IPv4</w:t>
      </w:r>
      <w:r w:rsidRPr="00763F02">
        <w:rPr>
          <w:lang w:val="es-ES_tradnl"/>
        </w:rPr>
        <w:tab/>
        <w:t>Internet</w:t>
      </w:r>
      <w:r w:rsidRPr="00DD66B2">
        <w:rPr>
          <w:lang w:val="sv-SE"/>
        </w:rPr>
        <w:t xml:space="preserve"> Protocol version</w:t>
      </w:r>
      <w:r w:rsidRPr="00763F02">
        <w:rPr>
          <w:lang w:val="es-ES_tradnl"/>
        </w:rPr>
        <w:t xml:space="preserve"> 4</w:t>
      </w:r>
    </w:p>
    <w:p w:rsidR="00497A3D" w:rsidRPr="00763F02" w:rsidRDefault="00497A3D" w:rsidP="00497A3D">
      <w:pPr>
        <w:pStyle w:val="EW"/>
        <w:rPr>
          <w:lang w:val="es-ES_tradnl"/>
        </w:rPr>
      </w:pPr>
      <w:r w:rsidRPr="00763F02">
        <w:rPr>
          <w:lang w:val="es-ES_tradnl"/>
        </w:rPr>
        <w:t>IPv6</w:t>
      </w:r>
      <w:r w:rsidRPr="00763F02">
        <w:rPr>
          <w:lang w:val="es-ES_tradnl"/>
        </w:rPr>
        <w:tab/>
        <w:t xml:space="preserve">Internet Protocol version 6 </w:t>
      </w:r>
    </w:p>
    <w:p w:rsidR="007463A8" w:rsidRPr="00763F02" w:rsidRDefault="007463A8" w:rsidP="007463A8">
      <w:pPr>
        <w:pStyle w:val="EW"/>
        <w:rPr>
          <w:lang w:val="es-ES_tradnl"/>
        </w:rPr>
      </w:pPr>
      <w:r>
        <w:rPr>
          <w:lang w:val="es-ES_tradnl"/>
        </w:rPr>
        <w:t>LMISF</w:t>
      </w:r>
      <w:r>
        <w:rPr>
          <w:lang w:val="es-ES_tradnl"/>
        </w:rPr>
        <w:tab/>
      </w:r>
      <w:r>
        <w:rPr>
          <w:lang w:eastAsia="zh-CN"/>
        </w:rPr>
        <w:t>LI Mirror IMS State Function</w:t>
      </w:r>
    </w:p>
    <w:p w:rsidR="00897394" w:rsidRDefault="00897394" w:rsidP="00897394">
      <w:pPr>
        <w:pStyle w:val="EW"/>
        <w:rPr>
          <w:lang w:val="es-ES_tradnl"/>
        </w:rPr>
      </w:pPr>
      <w:r>
        <w:rPr>
          <w:lang w:val="es-ES_tradnl"/>
        </w:rPr>
        <w:t>PCC</w:t>
      </w:r>
      <w:r>
        <w:rPr>
          <w:lang w:val="es-ES_tradnl"/>
        </w:rPr>
        <w:tab/>
        <w:t>Policy and Charging Control</w:t>
      </w:r>
    </w:p>
    <w:p w:rsidR="00897394" w:rsidRDefault="00897394" w:rsidP="00897394">
      <w:pPr>
        <w:pStyle w:val="EW"/>
        <w:rPr>
          <w:lang w:val="es-ES_tradnl"/>
        </w:rPr>
      </w:pPr>
      <w:r>
        <w:rPr>
          <w:lang w:val="es-ES_tradnl"/>
        </w:rPr>
        <w:t>PCEF</w:t>
      </w:r>
      <w:r>
        <w:rPr>
          <w:lang w:val="es-ES_tradnl"/>
        </w:rPr>
        <w:tab/>
        <w:t>Policy and Charging Enforcement Function</w:t>
      </w:r>
    </w:p>
    <w:p w:rsidR="00897394" w:rsidRPr="00763F02" w:rsidRDefault="00897394" w:rsidP="00897394">
      <w:pPr>
        <w:pStyle w:val="EW"/>
        <w:rPr>
          <w:lang w:val="es-ES_tradnl"/>
        </w:rPr>
      </w:pPr>
      <w:r>
        <w:rPr>
          <w:lang w:val="es-ES_tradnl"/>
        </w:rPr>
        <w:t>PCRF</w:t>
      </w:r>
      <w:r>
        <w:rPr>
          <w:lang w:val="es-ES_tradnl"/>
        </w:rPr>
        <w:tab/>
        <w:t>Policy and Charging Rule Function</w:t>
      </w:r>
    </w:p>
    <w:p w:rsidR="0084017F" w:rsidRDefault="0084017F" w:rsidP="0084017F">
      <w:pPr>
        <w:pStyle w:val="EW"/>
      </w:pPr>
      <w:r>
        <w:t>PDI</w:t>
      </w:r>
      <w:r>
        <w:tab/>
        <w:t>Packet Detection Information</w:t>
      </w:r>
    </w:p>
    <w:p w:rsidR="0084017F" w:rsidRDefault="0084017F" w:rsidP="0084017F">
      <w:pPr>
        <w:pStyle w:val="EW"/>
      </w:pPr>
      <w:r>
        <w:t>PDR</w:t>
      </w:r>
      <w:r>
        <w:tab/>
        <w:t>Packet Detection Rule</w:t>
      </w:r>
    </w:p>
    <w:p w:rsidR="00C73F89" w:rsidRDefault="00C73F89" w:rsidP="00C73F89">
      <w:pPr>
        <w:pStyle w:val="EW"/>
      </w:pPr>
      <w:r>
        <w:t>PFCP</w:t>
      </w:r>
      <w:r>
        <w:tab/>
        <w:t>Packet Forwarding Control Protocol</w:t>
      </w:r>
    </w:p>
    <w:p w:rsidR="00254B5C" w:rsidRDefault="00254B5C" w:rsidP="00254B5C">
      <w:pPr>
        <w:pStyle w:val="EW"/>
      </w:pPr>
      <w:r>
        <w:t>PFD</w:t>
      </w:r>
      <w:r>
        <w:tab/>
        <w:t>Packet Flow Description</w:t>
      </w:r>
    </w:p>
    <w:p w:rsidR="00496575" w:rsidRDefault="00496575" w:rsidP="00496575">
      <w:pPr>
        <w:pStyle w:val="EW"/>
        <w:rPr>
          <w:lang w:eastAsia="zh-CN"/>
        </w:rPr>
      </w:pPr>
      <w:r>
        <w:rPr>
          <w:lang w:eastAsia="zh-CN"/>
        </w:rPr>
        <w:t>PGW</w:t>
      </w:r>
      <w:r>
        <w:rPr>
          <w:lang w:eastAsia="zh-CN"/>
        </w:rPr>
        <w:tab/>
        <w:t>PDN Gateway</w:t>
      </w:r>
    </w:p>
    <w:p w:rsidR="00496575" w:rsidRDefault="00496575" w:rsidP="00496575">
      <w:pPr>
        <w:pStyle w:val="EW"/>
        <w:rPr>
          <w:rFonts w:hint="eastAsia"/>
          <w:lang w:eastAsia="zh-CN"/>
        </w:rPr>
      </w:pPr>
      <w:r>
        <w:rPr>
          <w:rFonts w:hint="eastAsia"/>
          <w:lang w:eastAsia="zh-CN"/>
        </w:rPr>
        <w:t>PGW-C</w:t>
      </w:r>
      <w:r>
        <w:rPr>
          <w:lang w:eastAsia="zh-CN"/>
        </w:rPr>
        <w:tab/>
      </w:r>
      <w:r>
        <w:rPr>
          <w:rFonts w:hint="eastAsia"/>
          <w:lang w:eastAsia="zh-CN"/>
        </w:rPr>
        <w:t xml:space="preserve">PDN Gateway </w:t>
      </w:r>
      <w:r>
        <w:t>Control plane function</w:t>
      </w:r>
    </w:p>
    <w:p w:rsidR="00496575" w:rsidRDefault="00496575" w:rsidP="00496575">
      <w:pPr>
        <w:pStyle w:val="EW"/>
        <w:rPr>
          <w:rFonts w:hint="eastAsia"/>
          <w:lang w:eastAsia="zh-CN"/>
        </w:rPr>
      </w:pPr>
      <w:r>
        <w:rPr>
          <w:rFonts w:hint="eastAsia"/>
          <w:lang w:eastAsia="zh-CN"/>
        </w:rPr>
        <w:t>PGW-U</w:t>
      </w:r>
      <w:r>
        <w:rPr>
          <w:lang w:eastAsia="zh-CN"/>
        </w:rPr>
        <w:tab/>
      </w:r>
      <w:r>
        <w:rPr>
          <w:rFonts w:hint="eastAsia"/>
          <w:lang w:eastAsia="zh-CN"/>
        </w:rPr>
        <w:t xml:space="preserve">PDN Gateway </w:t>
      </w:r>
      <w:r>
        <w:t>User plane</w:t>
      </w:r>
      <w:r w:rsidRPr="00465B59">
        <w:t xml:space="preserve"> </w:t>
      </w:r>
      <w:r>
        <w:t>function</w:t>
      </w:r>
    </w:p>
    <w:p w:rsidR="0084017F" w:rsidRDefault="0084017F" w:rsidP="0084017F">
      <w:pPr>
        <w:pStyle w:val="EW"/>
        <w:rPr>
          <w:rFonts w:hint="eastAsia"/>
          <w:lang w:eastAsia="zh-CN"/>
        </w:rPr>
      </w:pPr>
      <w:r>
        <w:t>QER</w:t>
      </w:r>
      <w:r>
        <w:tab/>
        <w:t>QoS Enforcement Rule</w:t>
      </w:r>
    </w:p>
    <w:p w:rsidR="00897394" w:rsidRPr="00897394" w:rsidRDefault="00897394" w:rsidP="00897394">
      <w:pPr>
        <w:pStyle w:val="EW"/>
        <w:rPr>
          <w:rFonts w:hint="eastAsia"/>
          <w:lang w:val="en-GB" w:eastAsia="zh-CN"/>
        </w:rPr>
      </w:pPr>
      <w:r w:rsidRPr="00897394">
        <w:rPr>
          <w:lang w:val="en-GB"/>
        </w:rPr>
        <w:t>S8HR</w:t>
      </w:r>
      <w:r w:rsidRPr="00897394">
        <w:rPr>
          <w:lang w:val="en-GB"/>
        </w:rPr>
        <w:tab/>
        <w:t>S8 Home Routed</w:t>
      </w:r>
    </w:p>
    <w:p w:rsidR="003A314D" w:rsidRPr="00907556" w:rsidRDefault="003A314D" w:rsidP="003A314D">
      <w:pPr>
        <w:pStyle w:val="EW"/>
        <w:rPr>
          <w:lang w:val="en-GB" w:eastAsia="zh-CN"/>
        </w:rPr>
      </w:pPr>
      <w:r>
        <w:rPr>
          <w:lang w:eastAsia="zh-CN"/>
        </w:rPr>
        <w:t>SDF</w:t>
      </w:r>
      <w:r>
        <w:rPr>
          <w:lang w:eastAsia="zh-CN"/>
        </w:rPr>
        <w:tab/>
        <w:t>Service Data Flow</w:t>
      </w:r>
    </w:p>
    <w:p w:rsidR="004348D8" w:rsidRPr="00907556" w:rsidRDefault="004348D8" w:rsidP="003A314D">
      <w:pPr>
        <w:pStyle w:val="EW"/>
        <w:rPr>
          <w:lang w:val="en-GB" w:eastAsia="zh-CN"/>
        </w:rPr>
      </w:pPr>
      <w:r w:rsidRPr="00907556">
        <w:rPr>
          <w:lang w:val="en-GB" w:eastAsia="zh-CN"/>
        </w:rPr>
        <w:t>SEID</w:t>
      </w:r>
      <w:r w:rsidRPr="00907556">
        <w:rPr>
          <w:lang w:val="en-GB" w:eastAsia="zh-CN"/>
        </w:rPr>
        <w:tab/>
        <w:t>Session Endpoint Identifier</w:t>
      </w:r>
    </w:p>
    <w:p w:rsidR="00496575" w:rsidRDefault="00496575" w:rsidP="00496575">
      <w:pPr>
        <w:pStyle w:val="EW"/>
        <w:rPr>
          <w:lang w:eastAsia="zh-CN"/>
        </w:rPr>
      </w:pPr>
      <w:r>
        <w:rPr>
          <w:lang w:eastAsia="zh-CN"/>
        </w:rPr>
        <w:t>SGW</w:t>
      </w:r>
      <w:r>
        <w:rPr>
          <w:lang w:eastAsia="zh-CN"/>
        </w:rPr>
        <w:tab/>
        <w:t>Serving Gateway</w:t>
      </w:r>
    </w:p>
    <w:p w:rsidR="00496575" w:rsidRDefault="00496575" w:rsidP="00496575">
      <w:pPr>
        <w:pStyle w:val="EW"/>
        <w:rPr>
          <w:rFonts w:hint="eastAsia"/>
          <w:lang w:eastAsia="zh-CN"/>
        </w:rPr>
      </w:pPr>
      <w:r>
        <w:rPr>
          <w:rFonts w:hint="eastAsia"/>
          <w:lang w:eastAsia="zh-CN"/>
        </w:rPr>
        <w:t>SGW-C</w:t>
      </w:r>
      <w:r>
        <w:rPr>
          <w:lang w:eastAsia="zh-CN"/>
        </w:rPr>
        <w:tab/>
      </w:r>
      <w:r>
        <w:rPr>
          <w:rFonts w:hint="eastAsia"/>
          <w:lang w:eastAsia="zh-CN"/>
        </w:rPr>
        <w:t xml:space="preserve">Serving Gateway </w:t>
      </w:r>
      <w:r>
        <w:t>Control plane</w:t>
      </w:r>
      <w:r w:rsidRPr="00465B59">
        <w:t xml:space="preserve"> </w:t>
      </w:r>
      <w:r>
        <w:t>function</w:t>
      </w:r>
    </w:p>
    <w:p w:rsidR="00496575" w:rsidRDefault="00496575" w:rsidP="00496575">
      <w:pPr>
        <w:pStyle w:val="EW"/>
        <w:rPr>
          <w:rFonts w:hint="eastAsia"/>
          <w:lang w:eastAsia="zh-CN"/>
        </w:rPr>
      </w:pPr>
      <w:r>
        <w:rPr>
          <w:rFonts w:hint="eastAsia"/>
          <w:lang w:eastAsia="zh-CN"/>
        </w:rPr>
        <w:t>SGW-U</w:t>
      </w:r>
      <w:r>
        <w:rPr>
          <w:lang w:eastAsia="zh-CN"/>
        </w:rPr>
        <w:tab/>
      </w:r>
      <w:r>
        <w:rPr>
          <w:rFonts w:hint="eastAsia"/>
          <w:lang w:eastAsia="zh-CN"/>
        </w:rPr>
        <w:t xml:space="preserve">Serving Gateway </w:t>
      </w:r>
      <w:r>
        <w:t>User plane</w:t>
      </w:r>
      <w:r w:rsidRPr="00465B59">
        <w:t xml:space="preserve"> </w:t>
      </w:r>
      <w:r>
        <w:t>function</w:t>
      </w:r>
    </w:p>
    <w:p w:rsidR="007E2C68" w:rsidRDefault="007E2C68" w:rsidP="007E2C68">
      <w:pPr>
        <w:pStyle w:val="EW"/>
        <w:rPr>
          <w:rFonts w:hint="eastAsia"/>
          <w:lang w:eastAsia="zh-CN"/>
        </w:rPr>
      </w:pPr>
      <w:r>
        <w:t>SX3LIF</w:t>
      </w:r>
      <w:r>
        <w:tab/>
        <w:t>Split X3 LI Interworking Function</w:t>
      </w:r>
    </w:p>
    <w:p w:rsidR="00897394" w:rsidRPr="00897394" w:rsidRDefault="00897394" w:rsidP="00897394">
      <w:pPr>
        <w:pStyle w:val="EW"/>
        <w:rPr>
          <w:rFonts w:hint="eastAsia"/>
          <w:lang w:val="en-GB" w:eastAsia="zh-CN"/>
        </w:rPr>
      </w:pPr>
      <w:r w:rsidRPr="00897394">
        <w:rPr>
          <w:lang w:val="en-GB"/>
        </w:rPr>
        <w:t>TDF</w:t>
      </w:r>
      <w:r w:rsidRPr="00897394">
        <w:rPr>
          <w:lang w:val="en-GB"/>
        </w:rPr>
        <w:tab/>
      </w:r>
      <w:r w:rsidRPr="004B7F62">
        <w:rPr>
          <w:lang w:eastAsia="zh-CN"/>
        </w:rPr>
        <w:t>Traffic Detection Function</w:t>
      </w:r>
    </w:p>
    <w:p w:rsidR="00496575" w:rsidRDefault="00496575" w:rsidP="00496575">
      <w:pPr>
        <w:pStyle w:val="EW"/>
        <w:rPr>
          <w:rFonts w:hint="eastAsia"/>
          <w:lang w:eastAsia="zh-CN"/>
        </w:rPr>
      </w:pPr>
      <w:r>
        <w:rPr>
          <w:rFonts w:hint="eastAsia"/>
          <w:lang w:eastAsia="zh-CN"/>
        </w:rPr>
        <w:t>TDF-C</w:t>
      </w:r>
      <w:r>
        <w:rPr>
          <w:lang w:eastAsia="zh-CN"/>
        </w:rPr>
        <w:tab/>
      </w:r>
      <w:r w:rsidRPr="004B7F62">
        <w:rPr>
          <w:lang w:eastAsia="zh-CN"/>
        </w:rPr>
        <w:t>Traffic Detection Function</w:t>
      </w:r>
      <w:r>
        <w:rPr>
          <w:rFonts w:hint="eastAsia"/>
          <w:lang w:eastAsia="zh-CN"/>
        </w:rPr>
        <w:t xml:space="preserve"> </w:t>
      </w:r>
      <w:r>
        <w:t>Control plane</w:t>
      </w:r>
      <w:r w:rsidRPr="00465B59">
        <w:t xml:space="preserve"> </w:t>
      </w:r>
      <w:r>
        <w:t>function</w:t>
      </w:r>
    </w:p>
    <w:p w:rsidR="00496575" w:rsidRDefault="00496575" w:rsidP="00496575">
      <w:pPr>
        <w:pStyle w:val="EW"/>
        <w:rPr>
          <w:rFonts w:hint="eastAsia"/>
          <w:lang w:eastAsia="zh-CN"/>
        </w:rPr>
      </w:pPr>
      <w:r>
        <w:rPr>
          <w:rFonts w:hint="eastAsia"/>
          <w:lang w:eastAsia="zh-CN"/>
        </w:rPr>
        <w:t>TDF-U</w:t>
      </w:r>
      <w:r>
        <w:rPr>
          <w:lang w:eastAsia="zh-CN"/>
        </w:rPr>
        <w:tab/>
      </w:r>
      <w:r w:rsidRPr="004B7F62">
        <w:rPr>
          <w:lang w:eastAsia="zh-CN"/>
        </w:rPr>
        <w:t xml:space="preserve">Traffic Detection Function </w:t>
      </w:r>
      <w:r>
        <w:t>User plane</w:t>
      </w:r>
      <w:r w:rsidRPr="00465B59">
        <w:t xml:space="preserve"> </w:t>
      </w:r>
      <w:r>
        <w:t>function</w:t>
      </w:r>
    </w:p>
    <w:p w:rsidR="002F03C1" w:rsidRPr="00897394" w:rsidRDefault="002F03C1" w:rsidP="002F03C1">
      <w:pPr>
        <w:pStyle w:val="EW"/>
        <w:rPr>
          <w:lang w:val="en-GB"/>
        </w:rPr>
      </w:pPr>
      <w:r w:rsidRPr="00897394">
        <w:rPr>
          <w:lang w:val="en-GB"/>
        </w:rPr>
        <w:t>ToS</w:t>
      </w:r>
      <w:r w:rsidRPr="00897394">
        <w:rPr>
          <w:lang w:val="en-GB"/>
        </w:rPr>
        <w:tab/>
        <w:t>Type of Service</w:t>
      </w:r>
    </w:p>
    <w:p w:rsidR="00897394" w:rsidRPr="001C52DD" w:rsidRDefault="00897394" w:rsidP="00897394">
      <w:pPr>
        <w:pStyle w:val="EW"/>
        <w:rPr>
          <w:rFonts w:hint="eastAsia"/>
          <w:lang w:val="en-GB" w:eastAsia="zh-CN"/>
        </w:rPr>
      </w:pPr>
      <w:r>
        <w:rPr>
          <w:lang w:val="en-US"/>
        </w:rPr>
        <w:t>TSSF</w:t>
      </w:r>
      <w:r>
        <w:rPr>
          <w:lang w:val="en-US"/>
        </w:rPr>
        <w:tab/>
        <w:t>Traffic Steering Support Function</w:t>
      </w:r>
    </w:p>
    <w:p w:rsidR="00497A3D" w:rsidRPr="00DE5F85" w:rsidRDefault="00497A3D" w:rsidP="00497A3D">
      <w:pPr>
        <w:pStyle w:val="EW"/>
      </w:pPr>
      <w:r w:rsidRPr="00DE5F85">
        <w:t>UDP</w:t>
      </w:r>
      <w:r w:rsidRPr="00DE5F85">
        <w:tab/>
        <w:t>User Datagram Protocol</w:t>
      </w:r>
    </w:p>
    <w:p w:rsidR="00496575" w:rsidRDefault="00496575" w:rsidP="00496575">
      <w:pPr>
        <w:pStyle w:val="EW"/>
        <w:rPr>
          <w:rFonts w:hint="eastAsia"/>
          <w:lang w:eastAsia="zh-CN"/>
        </w:rPr>
      </w:pPr>
      <w:r>
        <w:t>UP</w:t>
      </w:r>
      <w:r>
        <w:tab/>
        <w:t>User Plane</w:t>
      </w:r>
    </w:p>
    <w:p w:rsidR="00455432" w:rsidRDefault="00455432" w:rsidP="00455432">
      <w:pPr>
        <w:pStyle w:val="EW"/>
        <w:rPr>
          <w:rFonts w:hint="eastAsia"/>
          <w:lang w:eastAsia="zh-CN"/>
        </w:rPr>
      </w:pPr>
      <w:r>
        <w:rPr>
          <w:rFonts w:hint="eastAsia"/>
          <w:lang w:eastAsia="zh-CN"/>
        </w:rPr>
        <w:t>URR</w:t>
      </w:r>
      <w:r>
        <w:rPr>
          <w:rFonts w:hint="eastAsia"/>
          <w:lang w:eastAsia="zh-CN"/>
        </w:rPr>
        <w:tab/>
        <w:t>Usage Reporting Rule</w:t>
      </w:r>
    </w:p>
    <w:p w:rsidR="00080512" w:rsidRPr="004D3578" w:rsidRDefault="00080512">
      <w:pPr>
        <w:pStyle w:val="EW"/>
      </w:pPr>
    </w:p>
    <w:p w:rsidR="00897567" w:rsidRPr="004D3578" w:rsidRDefault="00B62DAE" w:rsidP="001D537F">
      <w:pPr>
        <w:pStyle w:val="Heading1"/>
      </w:pPr>
      <w:bookmarkStart w:id="10" w:name="historyclause"/>
      <w:bookmarkStart w:id="11" w:name="_Toc533190447"/>
      <w:r>
        <w:t>4</w:t>
      </w:r>
      <w:r w:rsidR="00897567">
        <w:tab/>
      </w:r>
      <w:r>
        <w:t xml:space="preserve">Protocol </w:t>
      </w:r>
      <w:r w:rsidR="00497A3D">
        <w:t>S</w:t>
      </w:r>
      <w:r>
        <w:t>tack</w:t>
      </w:r>
      <w:bookmarkEnd w:id="11"/>
    </w:p>
    <w:p w:rsidR="00897567" w:rsidRDefault="00B62DAE" w:rsidP="001D537F">
      <w:pPr>
        <w:pStyle w:val="Heading2"/>
      </w:pPr>
      <w:bookmarkStart w:id="12" w:name="_Toc533190448"/>
      <w:r>
        <w:t>4</w:t>
      </w:r>
      <w:r w:rsidR="00897567" w:rsidRPr="004D3578">
        <w:t>.1</w:t>
      </w:r>
      <w:r w:rsidR="00897567" w:rsidRPr="004D3578">
        <w:tab/>
      </w:r>
      <w:r w:rsidR="006F20FF">
        <w:t>Introduction</w:t>
      </w:r>
      <w:bookmarkEnd w:id="12"/>
    </w:p>
    <w:p w:rsidR="00497A3D" w:rsidRPr="00EA0173" w:rsidRDefault="00497A3D" w:rsidP="00497A3D">
      <w:r w:rsidRPr="00EA0173">
        <w:t xml:space="preserve">The protocol stack for </w:t>
      </w:r>
      <w:r>
        <w:t xml:space="preserve">the </w:t>
      </w:r>
      <w:r w:rsidR="00CC22FB">
        <w:t xml:space="preserve">control plane over the </w:t>
      </w:r>
      <w:r>
        <w:t>Sx</w:t>
      </w:r>
      <w:r w:rsidR="00CC22FB">
        <w:t>a, Sxb</w:t>
      </w:r>
      <w:r w:rsidR="004F43AB">
        <w:t>,</w:t>
      </w:r>
      <w:r w:rsidR="00CC22FB">
        <w:t xml:space="preserve"> Sxc</w:t>
      </w:r>
      <w:r w:rsidR="004F43AB">
        <w:t xml:space="preserve"> and combined Sxa/Sxb</w:t>
      </w:r>
      <w:r>
        <w:t xml:space="preserve"> reference point</w:t>
      </w:r>
      <w:r w:rsidR="00CC22FB">
        <w:t>s</w:t>
      </w:r>
      <w:r w:rsidRPr="00EA0173">
        <w:t xml:space="preserve"> shall be as depicted in Figure</w:t>
      </w:r>
      <w:r>
        <w:t xml:space="preserve"> 4</w:t>
      </w:r>
      <w:r w:rsidRPr="00EA0173">
        <w:t>.</w:t>
      </w:r>
      <w:r>
        <w:t>1</w:t>
      </w:r>
      <w:r w:rsidRPr="00EA0173">
        <w:t>-1.</w:t>
      </w:r>
      <w:r w:rsidR="00CC22FB">
        <w:t xml:space="preserve"> Subclauses 4.2 and 4.3 further specify the related UDP and IP requirements.</w:t>
      </w:r>
    </w:p>
    <w:p w:rsidR="00B91B9E" w:rsidRDefault="00B91B9E" w:rsidP="00505EB5">
      <w:pPr>
        <w:pStyle w:val="TH"/>
      </w:pPr>
      <w:r>
        <w:pict>
          <v:shape id="_x0000_i1027" type="#_x0000_t75" style="width:481.55pt;height:236.75pt">
            <v:imagedata r:id="rId11" o:title="Drawing1"/>
          </v:shape>
        </w:pict>
      </w:r>
    </w:p>
    <w:p w:rsidR="00497A3D" w:rsidRPr="007F3558" w:rsidRDefault="00497A3D" w:rsidP="001D537F">
      <w:pPr>
        <w:pStyle w:val="TF"/>
        <w:outlineLvl w:val="0"/>
        <w:rPr>
          <w:lang w:val="en-GB"/>
        </w:rPr>
      </w:pPr>
      <w:r w:rsidRPr="00EA0173">
        <w:t>Figure</w:t>
      </w:r>
      <w:r>
        <w:t xml:space="preserve"> </w:t>
      </w:r>
      <w:r w:rsidRPr="00DE3AF5">
        <w:rPr>
          <w:lang w:val="en-US"/>
        </w:rPr>
        <w:t>4</w:t>
      </w:r>
      <w:r>
        <w:t>.1</w:t>
      </w:r>
      <w:r w:rsidRPr="00EA0173">
        <w:t xml:space="preserve">-1: </w:t>
      </w:r>
      <w:r w:rsidR="00CC22FB">
        <w:t>Control Plane</w:t>
      </w:r>
      <w:r w:rsidRPr="00EA0173">
        <w:t xml:space="preserve"> stack</w:t>
      </w:r>
      <w:r w:rsidR="00CC22FB" w:rsidRPr="00CC22FB">
        <w:rPr>
          <w:lang w:val="en-GB"/>
        </w:rPr>
        <w:t xml:space="preserve"> </w:t>
      </w:r>
      <w:r w:rsidR="00CC22FB">
        <w:t>over Sxa, Sxb</w:t>
      </w:r>
      <w:r w:rsidR="004F43AB" w:rsidRPr="004F43AB">
        <w:rPr>
          <w:lang w:val="en-GB"/>
        </w:rPr>
        <w:t>,</w:t>
      </w:r>
      <w:r w:rsidR="00CC22FB">
        <w:t xml:space="preserve"> Sxc</w:t>
      </w:r>
      <w:r w:rsidR="004F43AB">
        <w:t xml:space="preserve"> and combined Sxa/Sxb</w:t>
      </w:r>
    </w:p>
    <w:p w:rsidR="00CC22FB" w:rsidRPr="00EA0173" w:rsidRDefault="00CC22FB" w:rsidP="00CC22FB">
      <w:r w:rsidRPr="00EA0173">
        <w:t xml:space="preserve">The protocol stack for </w:t>
      </w:r>
      <w:r>
        <w:t>the user plane over the Sxa and Sxb reference points</w:t>
      </w:r>
      <w:r w:rsidRPr="00EA0173">
        <w:t xml:space="preserve"> </w:t>
      </w:r>
      <w:r>
        <w:t xml:space="preserve">(see subclause 5.3) </w:t>
      </w:r>
      <w:r w:rsidRPr="00EA0173">
        <w:t>shall be as depicted in Figure</w:t>
      </w:r>
      <w:r>
        <w:t xml:space="preserve"> 4</w:t>
      </w:r>
      <w:r w:rsidRPr="00EA0173">
        <w:t>.</w:t>
      </w:r>
      <w:r>
        <w:t>1</w:t>
      </w:r>
      <w:r w:rsidRPr="00EA0173">
        <w:t>-</w:t>
      </w:r>
      <w:r>
        <w:t>2</w:t>
      </w:r>
      <w:r w:rsidRPr="00EA0173">
        <w:t>.</w:t>
      </w:r>
      <w:r w:rsidRPr="00BA090D">
        <w:t xml:space="preserve"> </w:t>
      </w:r>
      <w:r>
        <w:t>3GPP TS 29.281 [3] further specifies the related GTP-U, UDP and IP requirements. Both IPv4 and IPv6 shall be supported.</w:t>
      </w:r>
    </w:p>
    <w:p w:rsidR="00CC22FB" w:rsidRPr="00EA0173" w:rsidRDefault="00CC22FB" w:rsidP="00CC22FB"/>
    <w:p w:rsidR="00CC22FB" w:rsidRDefault="00023788" w:rsidP="009F47F0">
      <w:pPr>
        <w:pStyle w:val="TH"/>
        <w:tabs>
          <w:tab w:val="left" w:pos="2552"/>
        </w:tabs>
      </w:pPr>
      <w:r>
        <w:object w:dxaOrig="9706" w:dyaOrig="4861">
          <v:shape id="_x0000_i1028" type="#_x0000_t75" style="width:482.1pt;height:241.35pt" o:ole="">
            <v:imagedata r:id="rId12" o:title=""/>
          </v:shape>
          <o:OLEObject Type="Embed" ProgID="Visio.Drawing.11" ShapeID="_x0000_i1028" DrawAspect="Content" ObjectID="_1606936788" r:id="rId13"/>
        </w:object>
      </w:r>
    </w:p>
    <w:p w:rsidR="00CC22FB" w:rsidRPr="00207317" w:rsidRDefault="00CC22FB" w:rsidP="001D537F">
      <w:pPr>
        <w:pStyle w:val="TF"/>
        <w:outlineLvl w:val="0"/>
        <w:rPr>
          <w:lang w:val="en-GB"/>
        </w:rPr>
      </w:pPr>
      <w:r w:rsidRPr="00EA0173">
        <w:t>Figure</w:t>
      </w:r>
      <w:r>
        <w:t xml:space="preserve"> </w:t>
      </w:r>
      <w:r w:rsidRPr="00DE3AF5">
        <w:rPr>
          <w:lang w:val="en-US"/>
        </w:rPr>
        <w:t>4</w:t>
      </w:r>
      <w:r>
        <w:t>.1</w:t>
      </w:r>
      <w:r w:rsidRPr="00EA0173">
        <w:t>-</w:t>
      </w:r>
      <w:r>
        <w:t>2</w:t>
      </w:r>
      <w:r w:rsidRPr="00EA0173">
        <w:t xml:space="preserve">: </w:t>
      </w:r>
      <w:r>
        <w:t xml:space="preserve">User Plane </w:t>
      </w:r>
      <w:r w:rsidRPr="00EA0173">
        <w:t>stack</w:t>
      </w:r>
      <w:r>
        <w:t xml:space="preserve"> over Sxa</w:t>
      </w:r>
      <w:r w:rsidR="004F43AB" w:rsidRPr="004F43AB">
        <w:rPr>
          <w:lang w:val="en-GB"/>
        </w:rPr>
        <w:t>,</w:t>
      </w:r>
      <w:r>
        <w:t xml:space="preserve"> Sxb</w:t>
      </w:r>
      <w:r w:rsidR="004F43AB">
        <w:t xml:space="preserve"> and combined Sxa/Sxb</w:t>
      </w:r>
    </w:p>
    <w:p w:rsidR="00497A3D" w:rsidRPr="00EA0173" w:rsidRDefault="00497A3D" w:rsidP="001D537F">
      <w:pPr>
        <w:pStyle w:val="Heading2"/>
      </w:pPr>
      <w:bookmarkStart w:id="13" w:name="_Toc533190449"/>
      <w:r>
        <w:t>4</w:t>
      </w:r>
      <w:r w:rsidRPr="00EA0173">
        <w:t>.</w:t>
      </w:r>
      <w:r>
        <w:t>2</w:t>
      </w:r>
      <w:r w:rsidRPr="00EA0173">
        <w:tab/>
        <w:t xml:space="preserve">UDP </w:t>
      </w:r>
      <w:r w:rsidR="008E37D6" w:rsidRPr="008E37D6">
        <w:rPr>
          <w:lang w:val="en-GB"/>
        </w:rPr>
        <w:t>H</w:t>
      </w:r>
      <w:r w:rsidR="008E37D6" w:rsidRPr="00EA0173">
        <w:t xml:space="preserve">eader </w:t>
      </w:r>
      <w:r w:rsidRPr="00EA0173">
        <w:t xml:space="preserve">and </w:t>
      </w:r>
      <w:r w:rsidR="008E37D6" w:rsidRPr="008E37D6">
        <w:rPr>
          <w:lang w:val="en-GB"/>
        </w:rPr>
        <w:t>P</w:t>
      </w:r>
      <w:r w:rsidR="008E37D6" w:rsidRPr="00EA0173">
        <w:t xml:space="preserve">ort </w:t>
      </w:r>
      <w:r w:rsidR="008E37D6" w:rsidRPr="003E5634">
        <w:rPr>
          <w:lang w:val="en-GB"/>
        </w:rPr>
        <w:t>N</w:t>
      </w:r>
      <w:r w:rsidR="008E37D6" w:rsidRPr="00EA0173">
        <w:t>umbers</w:t>
      </w:r>
      <w:bookmarkEnd w:id="13"/>
    </w:p>
    <w:p w:rsidR="00497A3D" w:rsidRDefault="00497A3D" w:rsidP="001D537F">
      <w:pPr>
        <w:pStyle w:val="Heading3"/>
      </w:pPr>
      <w:bookmarkStart w:id="14" w:name="_Toc533190450"/>
      <w:r>
        <w:t>4.2.1</w:t>
      </w:r>
      <w:r>
        <w:tab/>
        <w:t>General</w:t>
      </w:r>
      <w:bookmarkEnd w:id="14"/>
    </w:p>
    <w:p w:rsidR="00497A3D" w:rsidRDefault="00497A3D" w:rsidP="00497A3D">
      <w:r w:rsidRPr="00EA0173">
        <w:t>A User Datagram Protocol (UDP) compliant with IETF</w:t>
      </w:r>
      <w:r>
        <w:t> </w:t>
      </w:r>
      <w:r w:rsidRPr="00EA0173">
        <w:t>RFC</w:t>
      </w:r>
      <w:r>
        <w:t> </w:t>
      </w:r>
      <w:r w:rsidRPr="00EA0173">
        <w:t>768</w:t>
      </w:r>
      <w:r>
        <w:t> [4]</w:t>
      </w:r>
      <w:r w:rsidRPr="00EA0173">
        <w:t xml:space="preserve"> shall be used.</w:t>
      </w:r>
    </w:p>
    <w:p w:rsidR="00497A3D" w:rsidRDefault="00497A3D" w:rsidP="001D537F">
      <w:pPr>
        <w:pStyle w:val="Heading3"/>
      </w:pPr>
      <w:bookmarkStart w:id="15" w:name="_Toc533190451"/>
      <w:r>
        <w:t>4.2.2</w:t>
      </w:r>
      <w:r>
        <w:tab/>
        <w:t xml:space="preserve">Request </w:t>
      </w:r>
      <w:r w:rsidR="008E37D6" w:rsidRPr="003E5634">
        <w:rPr>
          <w:lang w:val="en-GB"/>
        </w:rPr>
        <w:t>M</w:t>
      </w:r>
      <w:r w:rsidR="008E37D6">
        <w:t>essage</w:t>
      </w:r>
      <w:bookmarkEnd w:id="15"/>
    </w:p>
    <w:p w:rsidR="00497A3D" w:rsidRDefault="00497A3D" w:rsidP="00497A3D">
      <w:r w:rsidRPr="00EA0173">
        <w:t xml:space="preserve">The UDP Destination Port number for </w:t>
      </w:r>
      <w:r>
        <w:t>a Request</w:t>
      </w:r>
      <w:r w:rsidRPr="00EA0173">
        <w:t xml:space="preserve"> message shall be </w:t>
      </w:r>
      <w:r w:rsidR="0007694F">
        <w:t>8805</w:t>
      </w:r>
      <w:r w:rsidRPr="00EA0173">
        <w:t xml:space="preserve">. It is the registered port number for </w:t>
      </w:r>
      <w:r>
        <w:t>PFCP</w:t>
      </w:r>
      <w:r w:rsidRPr="00EA0173">
        <w:t xml:space="preserve">. </w:t>
      </w:r>
    </w:p>
    <w:p w:rsidR="00497A3D" w:rsidRDefault="00497A3D" w:rsidP="00497A3D">
      <w:r w:rsidRPr="00EA0173">
        <w:t xml:space="preserve">The UDP Source Port for a </w:t>
      </w:r>
      <w:r>
        <w:t>Request</w:t>
      </w:r>
      <w:r w:rsidRPr="00EA0173">
        <w:t xml:space="preserve"> message is a locally allocated port number at the sending entity.</w:t>
      </w:r>
    </w:p>
    <w:p w:rsidR="005E7140" w:rsidRPr="005E7140" w:rsidRDefault="005E7140" w:rsidP="005E7140">
      <w:pPr>
        <w:pStyle w:val="NO"/>
        <w:rPr>
          <w:lang w:val="en-US"/>
        </w:rPr>
      </w:pPr>
      <w:r>
        <w:rPr>
          <w:lang w:val="en-US"/>
        </w:rPr>
        <w:t>NOTE:</w:t>
      </w:r>
      <w:r>
        <w:rPr>
          <w:lang w:val="en-US"/>
        </w:rPr>
        <w:tab/>
        <w:t>The locally allocated source port number can be reused for multiple Request messages.</w:t>
      </w:r>
    </w:p>
    <w:p w:rsidR="00497A3D" w:rsidRDefault="00497A3D" w:rsidP="001D537F">
      <w:pPr>
        <w:pStyle w:val="Heading3"/>
      </w:pPr>
      <w:bookmarkStart w:id="16" w:name="_Toc533190452"/>
      <w:r>
        <w:t>4.2.3</w:t>
      </w:r>
      <w:r>
        <w:tab/>
        <w:t xml:space="preserve">Response </w:t>
      </w:r>
      <w:r w:rsidR="008E37D6" w:rsidRPr="003E5634">
        <w:rPr>
          <w:lang w:val="en-GB"/>
        </w:rPr>
        <w:t>M</w:t>
      </w:r>
      <w:r w:rsidR="008E37D6">
        <w:t>essage</w:t>
      </w:r>
      <w:bookmarkEnd w:id="16"/>
    </w:p>
    <w:p w:rsidR="00497A3D" w:rsidRPr="00EA0173" w:rsidRDefault="00497A3D" w:rsidP="00497A3D">
      <w:r w:rsidRPr="00EA0173">
        <w:t xml:space="preserve">The UDP Destination Port value of a </w:t>
      </w:r>
      <w:r>
        <w:t>Response</w:t>
      </w:r>
      <w:r w:rsidRPr="00EA0173">
        <w:t xml:space="preserve"> message shall be the value of the UDP Source Port of the corresponding </w:t>
      </w:r>
      <w:r>
        <w:t xml:space="preserve">Request </w:t>
      </w:r>
      <w:r w:rsidRPr="00EA0173">
        <w:t>message.</w:t>
      </w:r>
    </w:p>
    <w:p w:rsidR="00497A3D" w:rsidRPr="00EA0173" w:rsidRDefault="00497A3D" w:rsidP="00497A3D">
      <w:r w:rsidRPr="00EA0173">
        <w:t xml:space="preserve">The UDP Source Port of a </w:t>
      </w:r>
      <w:r>
        <w:t>Response</w:t>
      </w:r>
      <w:r w:rsidRPr="00EA0173">
        <w:t xml:space="preserve"> message shall be the value from the UDP Destination Port of the corresponding message.</w:t>
      </w:r>
    </w:p>
    <w:p w:rsidR="00497A3D" w:rsidRPr="00EA0173" w:rsidRDefault="00497A3D" w:rsidP="001D537F">
      <w:pPr>
        <w:pStyle w:val="Heading2"/>
      </w:pPr>
      <w:bookmarkStart w:id="17" w:name="_Toc533190453"/>
      <w:r>
        <w:t>4</w:t>
      </w:r>
      <w:r w:rsidRPr="00EA0173">
        <w:t>.</w:t>
      </w:r>
      <w:r>
        <w:t>3</w:t>
      </w:r>
      <w:r w:rsidRPr="00EA0173">
        <w:tab/>
        <w:t xml:space="preserve">IP </w:t>
      </w:r>
      <w:r w:rsidR="008E37D6" w:rsidRPr="008E37D6">
        <w:rPr>
          <w:lang w:val="en-GB"/>
        </w:rPr>
        <w:t>H</w:t>
      </w:r>
      <w:r w:rsidR="008E37D6" w:rsidRPr="00EA0173">
        <w:t xml:space="preserve">eader </w:t>
      </w:r>
      <w:r w:rsidRPr="00EA0173">
        <w:t xml:space="preserve">and IP </w:t>
      </w:r>
      <w:r w:rsidR="008E37D6" w:rsidRPr="008E37D6">
        <w:rPr>
          <w:lang w:val="en-GB"/>
        </w:rPr>
        <w:t>A</w:t>
      </w:r>
      <w:r w:rsidR="008E37D6" w:rsidRPr="00EA0173">
        <w:t>ddresses</w:t>
      </w:r>
      <w:bookmarkEnd w:id="17"/>
    </w:p>
    <w:p w:rsidR="00497A3D" w:rsidRDefault="00497A3D" w:rsidP="001D537F">
      <w:pPr>
        <w:pStyle w:val="Heading3"/>
      </w:pPr>
      <w:bookmarkStart w:id="18" w:name="_Toc533190454"/>
      <w:r>
        <w:t>4.3.1</w:t>
      </w:r>
      <w:r>
        <w:tab/>
        <w:t>General</w:t>
      </w:r>
      <w:bookmarkEnd w:id="18"/>
    </w:p>
    <w:p w:rsidR="00497A3D" w:rsidRDefault="00497A3D" w:rsidP="00497A3D">
      <w:r>
        <w:t>In this subclause, "IP" refers either to IPv4 as defined by IETF RFC 791 [5] or IPv6 as defined by IETF RFC 2460 [6]. A PFCP entity shall support both IPv4 and IPv6.</w:t>
      </w:r>
    </w:p>
    <w:p w:rsidR="00497A3D" w:rsidRPr="00EA0173" w:rsidRDefault="00497A3D" w:rsidP="001D537F">
      <w:pPr>
        <w:pStyle w:val="Heading3"/>
      </w:pPr>
      <w:bookmarkStart w:id="19" w:name="_Toc533190455"/>
      <w:r>
        <w:t>4</w:t>
      </w:r>
      <w:r w:rsidRPr="00EA0173">
        <w:t>.</w:t>
      </w:r>
      <w:r>
        <w:t>3</w:t>
      </w:r>
      <w:r w:rsidRPr="00EA0173">
        <w:t>.</w:t>
      </w:r>
      <w:r>
        <w:t>2</w:t>
      </w:r>
      <w:r w:rsidRPr="00EA0173">
        <w:tab/>
      </w:r>
      <w:r>
        <w:t>Request</w:t>
      </w:r>
      <w:r w:rsidRPr="00EA0173">
        <w:t xml:space="preserve"> Message</w:t>
      </w:r>
      <w:bookmarkEnd w:id="19"/>
    </w:p>
    <w:p w:rsidR="00497A3D" w:rsidRDefault="00497A3D" w:rsidP="00497A3D">
      <w:r w:rsidRPr="00EA0173">
        <w:t xml:space="preserve">The IP Destination Address of a </w:t>
      </w:r>
      <w:r>
        <w:t>Request</w:t>
      </w:r>
      <w:r w:rsidRPr="00EA0173">
        <w:t xml:space="preserve"> message shall be an IP address of the </w:t>
      </w:r>
      <w:r>
        <w:t xml:space="preserve">peer </w:t>
      </w:r>
      <w:r w:rsidRPr="00EA0173">
        <w:t>entity.</w:t>
      </w:r>
      <w:r w:rsidRPr="008A2F9D">
        <w:t xml:space="preserve"> </w:t>
      </w:r>
    </w:p>
    <w:p w:rsidR="00497A3D" w:rsidRDefault="00497A3D" w:rsidP="00497A3D">
      <w:r>
        <w:t>During the establishment of an Sx Session, the CP and the UP functions select and communicate to each other the IP Destination Address at which they expect to receive subsequent Request messages related to that Sx Session.</w:t>
      </w:r>
      <w:r w:rsidR="00A3699C" w:rsidRPr="00A3699C">
        <w:t xml:space="preserve"> </w:t>
      </w:r>
      <w:r w:rsidR="00A3699C">
        <w:t xml:space="preserve">The CP and the UP functions may change this IP address subsequently during an Sx </w:t>
      </w:r>
      <w:r w:rsidR="00226ECB">
        <w:t>S</w:t>
      </w:r>
      <w:r w:rsidR="00A3699C">
        <w:t xml:space="preserve">ession </w:t>
      </w:r>
      <w:r w:rsidR="00226ECB">
        <w:t>M</w:t>
      </w:r>
      <w:r w:rsidR="00A3699C">
        <w:t>odification procedure.</w:t>
      </w:r>
    </w:p>
    <w:p w:rsidR="00497A3D" w:rsidRPr="00EA0173" w:rsidRDefault="00497A3D" w:rsidP="00497A3D">
      <w:r w:rsidRPr="00EA0173">
        <w:t xml:space="preserve">The IP Source Address of a </w:t>
      </w:r>
      <w:r>
        <w:t>Request</w:t>
      </w:r>
      <w:r w:rsidRPr="00EA0173">
        <w:t xml:space="preserve"> message shall be an IP address of the s</w:t>
      </w:r>
      <w:r>
        <w:t>ending</w:t>
      </w:r>
      <w:r w:rsidRPr="00EA0173">
        <w:t xml:space="preserve"> entity.</w:t>
      </w:r>
    </w:p>
    <w:p w:rsidR="00497A3D" w:rsidRPr="00EA0173" w:rsidRDefault="00497A3D" w:rsidP="001D537F">
      <w:pPr>
        <w:pStyle w:val="Heading3"/>
      </w:pPr>
      <w:bookmarkStart w:id="20" w:name="_Toc533190456"/>
      <w:r>
        <w:t>4.3</w:t>
      </w:r>
      <w:r w:rsidRPr="00EA0173">
        <w:t>.</w:t>
      </w:r>
      <w:r>
        <w:t>3</w:t>
      </w:r>
      <w:r w:rsidRPr="00EA0173">
        <w:tab/>
      </w:r>
      <w:r>
        <w:t>Response</w:t>
      </w:r>
      <w:r w:rsidRPr="00EA0173">
        <w:t xml:space="preserve"> Message</w:t>
      </w:r>
      <w:bookmarkEnd w:id="20"/>
    </w:p>
    <w:p w:rsidR="00497A3D" w:rsidRPr="00EA0173" w:rsidRDefault="00497A3D" w:rsidP="00497A3D">
      <w:r w:rsidRPr="00EA0173">
        <w:t xml:space="preserve">The IP Destination Address of a </w:t>
      </w:r>
      <w:r>
        <w:t>Response</w:t>
      </w:r>
      <w:r w:rsidRPr="00EA0173">
        <w:t xml:space="preserve"> message shall be copied from the IP Source Address of the</w:t>
      </w:r>
      <w:r>
        <w:t xml:space="preserve"> corresponding Request </w:t>
      </w:r>
      <w:r w:rsidRPr="00EA0173">
        <w:t>message.</w:t>
      </w:r>
    </w:p>
    <w:p w:rsidR="00497A3D" w:rsidRPr="00EA0173" w:rsidRDefault="00497A3D" w:rsidP="00497A3D">
      <w:r w:rsidRPr="00EA0173">
        <w:t xml:space="preserve">The IP Source Address of a </w:t>
      </w:r>
      <w:r>
        <w:t>Response</w:t>
      </w:r>
      <w:r w:rsidRPr="00EA0173">
        <w:t xml:space="preserve"> message shall be copied from the IP destination address of the </w:t>
      </w:r>
      <w:r>
        <w:t>corresponding Request message.</w:t>
      </w:r>
    </w:p>
    <w:p w:rsidR="00497A3D" w:rsidRPr="00EA0173" w:rsidRDefault="00497A3D" w:rsidP="001D537F">
      <w:pPr>
        <w:pStyle w:val="Heading2"/>
      </w:pPr>
      <w:bookmarkStart w:id="21" w:name="_Toc533190457"/>
      <w:r>
        <w:t>4</w:t>
      </w:r>
      <w:r w:rsidRPr="00EA0173">
        <w:t>.</w:t>
      </w:r>
      <w:r>
        <w:t>4</w:t>
      </w:r>
      <w:r w:rsidRPr="00EA0173">
        <w:tab/>
        <w:t>Layer 2</w:t>
      </w:r>
      <w:bookmarkEnd w:id="21"/>
    </w:p>
    <w:p w:rsidR="00497A3D" w:rsidRPr="00EA0173" w:rsidRDefault="00497A3D" w:rsidP="00497A3D">
      <w:r w:rsidRPr="00EA0173">
        <w:t>Typically Ethernet should be used as a Layer 2 protocol, but operators may use any other technology.</w:t>
      </w:r>
    </w:p>
    <w:p w:rsidR="00497A3D" w:rsidRPr="00EA0173" w:rsidRDefault="00497A3D" w:rsidP="001D537F">
      <w:pPr>
        <w:pStyle w:val="Heading2"/>
      </w:pPr>
      <w:bookmarkStart w:id="22" w:name="_Toc533190458"/>
      <w:r>
        <w:t>4</w:t>
      </w:r>
      <w:r w:rsidRPr="00EA0173">
        <w:t>.</w:t>
      </w:r>
      <w:r>
        <w:t>5</w:t>
      </w:r>
      <w:r w:rsidRPr="00EA0173">
        <w:tab/>
        <w:t>Layer 1</w:t>
      </w:r>
      <w:bookmarkEnd w:id="22"/>
    </w:p>
    <w:p w:rsidR="00497A3D" w:rsidRDefault="00497A3D" w:rsidP="00497A3D">
      <w:r w:rsidRPr="00EA0173">
        <w:t>Operators may use any appropriate Layer 1 technology.</w:t>
      </w:r>
    </w:p>
    <w:p w:rsidR="00EA25BC" w:rsidRDefault="00EA25BC" w:rsidP="00EA25BC"/>
    <w:p w:rsidR="00B62DAE" w:rsidRPr="004D3578" w:rsidRDefault="00B62DAE" w:rsidP="001D537F">
      <w:pPr>
        <w:pStyle w:val="Heading1"/>
      </w:pPr>
      <w:bookmarkStart w:id="23" w:name="_Toc533190459"/>
      <w:r>
        <w:t>5</w:t>
      </w:r>
      <w:r>
        <w:tab/>
        <w:t>General description</w:t>
      </w:r>
      <w:bookmarkEnd w:id="23"/>
    </w:p>
    <w:p w:rsidR="00B62DAE" w:rsidRDefault="00B62DAE" w:rsidP="001D537F">
      <w:pPr>
        <w:pStyle w:val="Heading2"/>
      </w:pPr>
      <w:bookmarkStart w:id="24" w:name="_Toc533190460"/>
      <w:r>
        <w:t>5</w:t>
      </w:r>
      <w:r w:rsidRPr="004D3578">
        <w:t>.1</w:t>
      </w:r>
      <w:r w:rsidRPr="004D3578">
        <w:tab/>
      </w:r>
      <w:r>
        <w:t>Introduction</w:t>
      </w:r>
      <w:bookmarkEnd w:id="24"/>
    </w:p>
    <w:p w:rsidR="00B16C12" w:rsidRDefault="00B16C12" w:rsidP="00B16C12">
      <w:r>
        <w:t xml:space="preserve">The architecture reference model with Control and User Plane Separation of EPC nodes is described in subclause 4.2 of 3GPP TS 23.214 [2]. </w:t>
      </w:r>
    </w:p>
    <w:p w:rsidR="00B16C12" w:rsidRDefault="00B16C12" w:rsidP="00B16C12">
      <w:r>
        <w:t>This clause specifies</w:t>
      </w:r>
      <w:r w:rsidR="00134C2D">
        <w:t xml:space="preserve"> </w:t>
      </w:r>
      <w:r>
        <w:t>the high level principles of the PFCP protocol and describe how 3GPP functionalities are realised on the Sxa, Sxb and Sxc reference points, e.g. Packet Forwarding, Policy and Charging Control, Lawful Interception.</w:t>
      </w:r>
    </w:p>
    <w:p w:rsidR="0084017F" w:rsidRDefault="0084017F" w:rsidP="001D537F">
      <w:pPr>
        <w:pStyle w:val="Heading2"/>
      </w:pPr>
      <w:bookmarkStart w:id="25" w:name="_Toc533190461"/>
      <w:r>
        <w:t>5</w:t>
      </w:r>
      <w:r w:rsidRPr="004D3578">
        <w:t>.</w:t>
      </w:r>
      <w:r w:rsidR="00EC4604" w:rsidRPr="00DE3AF5">
        <w:rPr>
          <w:lang w:val="en-US"/>
        </w:rPr>
        <w:t>2</w:t>
      </w:r>
      <w:r w:rsidRPr="004D3578">
        <w:tab/>
      </w:r>
      <w:r>
        <w:t>Packet Forwarding Model</w:t>
      </w:r>
      <w:bookmarkEnd w:id="25"/>
    </w:p>
    <w:p w:rsidR="0084017F" w:rsidRDefault="0084017F" w:rsidP="001D537F">
      <w:pPr>
        <w:pStyle w:val="Heading3"/>
        <w:rPr>
          <w:lang w:val="en-US"/>
        </w:rPr>
      </w:pPr>
      <w:bookmarkStart w:id="26" w:name="_Toc533190462"/>
      <w:r>
        <w:rPr>
          <w:lang w:val="en-US"/>
        </w:rPr>
        <w:t>5.</w:t>
      </w:r>
      <w:r w:rsidR="00EC4604">
        <w:rPr>
          <w:lang w:val="en-US"/>
        </w:rPr>
        <w:t>2</w:t>
      </w:r>
      <w:r>
        <w:rPr>
          <w:lang w:val="en-US"/>
        </w:rPr>
        <w:t>.1</w:t>
      </w:r>
      <w:r>
        <w:rPr>
          <w:lang w:val="en-US"/>
        </w:rPr>
        <w:tab/>
        <w:t>General</w:t>
      </w:r>
      <w:bookmarkEnd w:id="26"/>
    </w:p>
    <w:p w:rsidR="0084017F" w:rsidRDefault="0084017F" w:rsidP="0084017F">
      <w:pPr>
        <w:rPr>
          <w:lang w:val="en-US"/>
        </w:rPr>
      </w:pPr>
      <w:r>
        <w:rPr>
          <w:lang w:val="en-US"/>
        </w:rPr>
        <w:t>The packet forwarding scenarios supported over the Sx</w:t>
      </w:r>
      <w:r w:rsidR="0006288D">
        <w:rPr>
          <w:lang w:val="en-US"/>
        </w:rPr>
        <w:t>a, Sxb and Sxc</w:t>
      </w:r>
      <w:r>
        <w:rPr>
          <w:lang w:val="en-US"/>
        </w:rPr>
        <w:t xml:space="preserve"> reference points are specified in </w:t>
      </w:r>
      <w:r w:rsidR="0006288D">
        <w:rPr>
          <w:lang w:val="en-US"/>
        </w:rPr>
        <w:t>3GPP TS </w:t>
      </w:r>
      <w:r>
        <w:rPr>
          <w:lang w:val="en-US"/>
        </w:rPr>
        <w:t>23.</w:t>
      </w:r>
      <w:r w:rsidR="0006288D">
        <w:rPr>
          <w:lang w:val="en-US"/>
        </w:rPr>
        <w:t>214 </w:t>
      </w:r>
      <w:r>
        <w:rPr>
          <w:lang w:val="en-US"/>
        </w:rPr>
        <w:t>[2].</w:t>
      </w:r>
    </w:p>
    <w:p w:rsidR="0084017F" w:rsidRDefault="0084017F" w:rsidP="0084017F">
      <w:pPr>
        <w:rPr>
          <w:lang w:val="en-US"/>
        </w:rPr>
      </w:pPr>
      <w:r>
        <w:rPr>
          <w:lang w:val="en-US"/>
        </w:rPr>
        <w:t xml:space="preserve">The CP function controls the packet processing in the UP function by establishing, modifying or </w:t>
      </w:r>
      <w:r w:rsidR="0006288D">
        <w:rPr>
          <w:lang w:val="en-US"/>
        </w:rPr>
        <w:t xml:space="preserve">deleting </w:t>
      </w:r>
      <w:r>
        <w:rPr>
          <w:lang w:val="en-US"/>
        </w:rPr>
        <w:t xml:space="preserve">Sx Session contexts and by </w:t>
      </w:r>
      <w:r w:rsidR="0006288D">
        <w:rPr>
          <w:lang w:val="en-US"/>
        </w:rPr>
        <w:t xml:space="preserve">provisioning </w:t>
      </w:r>
      <w:r>
        <w:rPr>
          <w:lang w:val="en-US"/>
        </w:rPr>
        <w:t>(i.e. adding, modifying or deleting) PDRs, FARs, QERs</w:t>
      </w:r>
      <w:r w:rsidR="0006288D">
        <w:rPr>
          <w:lang w:val="en-US"/>
        </w:rPr>
        <w:t>,</w:t>
      </w:r>
      <w:r>
        <w:rPr>
          <w:lang w:val="en-US"/>
        </w:rPr>
        <w:t xml:space="preserve"> URRs</w:t>
      </w:r>
      <w:r w:rsidR="0006288D">
        <w:rPr>
          <w:lang w:val="en-US"/>
        </w:rPr>
        <w:t xml:space="preserve"> and/or BAR</w:t>
      </w:r>
      <w:r>
        <w:rPr>
          <w:lang w:val="en-US"/>
        </w:rPr>
        <w:t xml:space="preserve"> per Sx session context, whereby an Sx session context may correspond to an individual PDN connection, a TDF session, or a standalone session not tied to any PDN connection or TDF session used e.g. for forwarding Radius, Diameter or DHCP</w:t>
      </w:r>
      <w:r w:rsidRPr="00BC11EF">
        <w:t xml:space="preserve"> signalling</w:t>
      </w:r>
      <w:r>
        <w:rPr>
          <w:lang w:val="en-US"/>
        </w:rPr>
        <w:t xml:space="preserve"> between the PGW-C and the PDN. </w:t>
      </w:r>
    </w:p>
    <w:p w:rsidR="0084017F" w:rsidRDefault="0084017F" w:rsidP="0084017F">
      <w:pPr>
        <w:rPr>
          <w:lang w:val="en-US"/>
        </w:rPr>
      </w:pPr>
      <w:r>
        <w:rPr>
          <w:lang w:val="en-US"/>
        </w:rPr>
        <w:t xml:space="preserve">Each PDR shall contain a PDI, i.e. one or more match fields against which incoming packets </w:t>
      </w:r>
      <w:r w:rsidR="0006288D">
        <w:rPr>
          <w:lang w:val="en-US"/>
        </w:rPr>
        <w:t>are</w:t>
      </w:r>
      <w:r>
        <w:rPr>
          <w:lang w:val="en-US"/>
        </w:rPr>
        <w:t xml:space="preserve"> matched, and may be associated to the following rules providing the set of instructions to apply to packets matching the PDI:</w:t>
      </w:r>
    </w:p>
    <w:p w:rsidR="0084017F" w:rsidRDefault="0084017F" w:rsidP="0084017F">
      <w:pPr>
        <w:pStyle w:val="B1"/>
        <w:rPr>
          <w:lang w:val="en-US"/>
        </w:rPr>
      </w:pPr>
      <w:r>
        <w:rPr>
          <w:lang w:val="en-US"/>
        </w:rPr>
        <w:t>-</w:t>
      </w:r>
      <w:r>
        <w:rPr>
          <w:lang w:val="en-US"/>
        </w:rPr>
        <w:tab/>
        <w:t>one FAR, which contain</w:t>
      </w:r>
      <w:r w:rsidR="0006288D">
        <w:rPr>
          <w:lang w:val="en-US"/>
        </w:rPr>
        <w:t>s</w:t>
      </w:r>
      <w:r>
        <w:rPr>
          <w:lang w:val="en-US"/>
        </w:rPr>
        <w:t xml:space="preserve"> instructions related to the processing of the packets as follows:</w:t>
      </w:r>
    </w:p>
    <w:p w:rsidR="0084017F" w:rsidRDefault="0084017F" w:rsidP="0084017F">
      <w:pPr>
        <w:pStyle w:val="B2"/>
        <w:rPr>
          <w:lang w:val="en-US"/>
        </w:rPr>
      </w:pPr>
      <w:r>
        <w:rPr>
          <w:lang w:val="en-US"/>
        </w:rPr>
        <w:t>-</w:t>
      </w:r>
      <w:r>
        <w:rPr>
          <w:lang w:val="en-US"/>
        </w:rPr>
        <w:tab/>
        <w:t>an Apply</w:t>
      </w:r>
      <w:r w:rsidR="00535DA5">
        <w:rPr>
          <w:lang w:val="en-US"/>
        </w:rPr>
        <w:t xml:space="preserve"> </w:t>
      </w:r>
      <w:r>
        <w:rPr>
          <w:lang w:val="en-US"/>
        </w:rPr>
        <w:t>Action parameter, which indicates whether the UP function shall forward,</w:t>
      </w:r>
      <w:r w:rsidR="007E2C68" w:rsidRPr="007E2C68">
        <w:rPr>
          <w:lang w:val="en-US"/>
        </w:rPr>
        <w:t xml:space="preserve"> </w:t>
      </w:r>
      <w:r w:rsidR="007E2C68">
        <w:rPr>
          <w:lang w:val="en-US"/>
        </w:rPr>
        <w:t>duplicate,</w:t>
      </w:r>
      <w:r>
        <w:rPr>
          <w:lang w:val="en-US"/>
        </w:rPr>
        <w:t xml:space="preserve"> drop or buffer the packet with or without notifying the CP function about the arrival of a DL packet;</w:t>
      </w:r>
    </w:p>
    <w:p w:rsidR="0084017F" w:rsidRDefault="0084017F" w:rsidP="0084017F">
      <w:pPr>
        <w:pStyle w:val="B2"/>
        <w:rPr>
          <w:lang w:val="en-US"/>
        </w:rPr>
      </w:pPr>
      <w:r>
        <w:rPr>
          <w:lang w:val="en-US"/>
        </w:rPr>
        <w:t>-</w:t>
      </w:r>
      <w:r>
        <w:rPr>
          <w:lang w:val="en-US"/>
        </w:rPr>
        <w:tab/>
        <w:t>forwarding</w:t>
      </w:r>
      <w:r w:rsidR="00DE765A">
        <w:rPr>
          <w:lang w:val="en-US"/>
        </w:rPr>
        <w:t>,</w:t>
      </w:r>
      <w:r>
        <w:rPr>
          <w:lang w:val="en-US"/>
        </w:rPr>
        <w:t xml:space="preserve"> buffering </w:t>
      </w:r>
      <w:r w:rsidR="007463A8">
        <w:rPr>
          <w:lang w:val="en-US"/>
        </w:rPr>
        <w:t xml:space="preserve">and/or duplicating </w:t>
      </w:r>
      <w:r>
        <w:rPr>
          <w:lang w:val="en-US"/>
        </w:rPr>
        <w:t>parameters, which the UP function shall use if the Apply</w:t>
      </w:r>
      <w:r w:rsidR="00535DA5">
        <w:rPr>
          <w:lang w:val="en-US"/>
        </w:rPr>
        <w:t xml:space="preserve"> </w:t>
      </w:r>
      <w:r>
        <w:rPr>
          <w:lang w:val="en-US"/>
        </w:rPr>
        <w:t>Action parameter requests the packets to be forwarded</w:t>
      </w:r>
      <w:r w:rsidR="00DE765A">
        <w:rPr>
          <w:lang w:val="en-US"/>
        </w:rPr>
        <w:t>,</w:t>
      </w:r>
      <w:r>
        <w:rPr>
          <w:lang w:val="en-US"/>
        </w:rPr>
        <w:t xml:space="preserve"> buffered </w:t>
      </w:r>
      <w:r w:rsidR="007463A8">
        <w:rPr>
          <w:lang w:val="en-US"/>
        </w:rPr>
        <w:t xml:space="preserve">or duplicated </w:t>
      </w:r>
      <w:r>
        <w:rPr>
          <w:lang w:val="en-US"/>
        </w:rPr>
        <w:t>respectively. These parameters may remain configured in the FAR regardless of the Apply</w:t>
      </w:r>
      <w:r w:rsidR="00535DA5">
        <w:rPr>
          <w:lang w:val="en-US"/>
        </w:rPr>
        <w:t xml:space="preserve"> </w:t>
      </w:r>
      <w:r>
        <w:rPr>
          <w:lang w:val="en-US"/>
        </w:rPr>
        <w:t>Action parameter value, to minimize the changes to the FAR during the transitions of the UE between the idle and connected modes.</w:t>
      </w:r>
      <w:r w:rsidR="00C775F6">
        <w:rPr>
          <w:lang w:val="en-US"/>
        </w:rPr>
        <w:t xml:space="preserve"> The buffering parameters, when present, shall be provisioned in a BAR created at the Sx session level and referenced by the FAR.</w:t>
      </w:r>
    </w:p>
    <w:p w:rsidR="0084017F" w:rsidRDefault="0084017F" w:rsidP="0084017F">
      <w:pPr>
        <w:pStyle w:val="NO"/>
        <w:rPr>
          <w:lang w:val="en-US"/>
        </w:rPr>
      </w:pPr>
      <w:r>
        <w:rPr>
          <w:lang w:val="en-US"/>
        </w:rPr>
        <w:t>NOTE 1:</w:t>
      </w:r>
      <w:r>
        <w:rPr>
          <w:lang w:val="en-US"/>
        </w:rPr>
        <w:tab/>
        <w:t xml:space="preserve">Buffering refers here to the buffering of the packet in the UP function. The UP function is instructed to forward DL packets to the CP function when applying buffering in the CP function. </w:t>
      </w:r>
      <w:r w:rsidR="00535DA5">
        <w:rPr>
          <w:lang w:val="en-US"/>
        </w:rPr>
        <w:t>See subclause 5.3.1.</w:t>
      </w:r>
    </w:p>
    <w:p w:rsidR="0084017F" w:rsidRDefault="0084017F" w:rsidP="0084017F">
      <w:pPr>
        <w:pStyle w:val="B1"/>
        <w:rPr>
          <w:lang w:val="en-US"/>
        </w:rPr>
      </w:pPr>
      <w:r>
        <w:rPr>
          <w:lang w:val="en-US"/>
        </w:rPr>
        <w:t>-</w:t>
      </w:r>
      <w:r>
        <w:rPr>
          <w:lang w:val="en-US"/>
        </w:rPr>
        <w:tab/>
      </w:r>
      <w:r w:rsidR="0006288D">
        <w:rPr>
          <w:lang w:val="en-US"/>
        </w:rPr>
        <w:t xml:space="preserve">zero, </w:t>
      </w:r>
      <w:r>
        <w:rPr>
          <w:lang w:val="en-US"/>
        </w:rPr>
        <w:t>one or more QERs, which contains instructions related to the QoS enforcement of the traffic;</w:t>
      </w:r>
    </w:p>
    <w:p w:rsidR="0084017F" w:rsidRDefault="0084017F" w:rsidP="0084017F">
      <w:pPr>
        <w:pStyle w:val="B1"/>
        <w:rPr>
          <w:lang w:val="en-US"/>
        </w:rPr>
      </w:pPr>
      <w:r>
        <w:rPr>
          <w:lang w:val="en-US"/>
        </w:rPr>
        <w:t>-</w:t>
      </w:r>
      <w:r>
        <w:rPr>
          <w:lang w:val="en-US"/>
        </w:rPr>
        <w:tab/>
      </w:r>
      <w:r w:rsidR="0006288D">
        <w:rPr>
          <w:lang w:val="en-US"/>
        </w:rPr>
        <w:t xml:space="preserve">zero, </w:t>
      </w:r>
      <w:r>
        <w:rPr>
          <w:lang w:val="en-US"/>
        </w:rPr>
        <w:t>one or more URRs, which contains instructions related to traffic measurement and reporting.</w:t>
      </w:r>
    </w:p>
    <w:p w:rsidR="00307D8C" w:rsidRDefault="00307D8C" w:rsidP="00307D8C">
      <w:pPr>
        <w:rPr>
          <w:lang w:val="en-US"/>
        </w:rPr>
      </w:pPr>
      <w:r>
        <w:rPr>
          <w:lang w:val="en-US"/>
        </w:rPr>
        <w:t>A FAR, a QER and a URR</w:t>
      </w:r>
      <w:r w:rsidRPr="00194331">
        <w:rPr>
          <w:lang w:val="en-US"/>
        </w:rPr>
        <w:t xml:space="preserve"> </w:t>
      </w:r>
      <w:r>
        <w:rPr>
          <w:lang w:val="en-US"/>
        </w:rPr>
        <w:t xml:space="preserve">shall only be associated to one or multiple PDRs of the same Sx session context. </w:t>
      </w:r>
    </w:p>
    <w:p w:rsidR="00307D8C" w:rsidRDefault="00307D8C" w:rsidP="00307D8C">
      <w:pPr>
        <w:rPr>
          <w:lang w:val="en-US"/>
        </w:rPr>
      </w:pPr>
      <w:r>
        <w:rPr>
          <w:lang w:val="en-US"/>
        </w:rPr>
        <w:t>The QoS Enforcement Rule Correlation ID shall be assigned by the CP function to correlate QERs from multiple Sx session contexts. For instance, the enforcement of APN-AMBR in the PGW-U shall be achieved by setting the same QoS Enforcement Rule Correlation ID to the QERs from different Sx sessions associated with all the PDRs corresponding to the non-GBR bearers of all the UE's PDN connections to the same APN. The QERs that are associated to the same QoS Enforcement Rule Correlation ID in multiple Sx sessions shall be provisioned, with the same QER contents, in each of these Sx sessions.</w:t>
      </w:r>
    </w:p>
    <w:p w:rsidR="0006288D" w:rsidRDefault="0006288D" w:rsidP="00307D8C">
      <w:pPr>
        <w:rPr>
          <w:lang w:val="en-US"/>
        </w:rPr>
      </w:pPr>
      <w:r>
        <w:rPr>
          <w:lang w:val="en-US"/>
        </w:rPr>
        <w:t>The following principles shall apply for the provisioning of PDRs in the UP function:</w:t>
      </w:r>
    </w:p>
    <w:p w:rsidR="0006288D" w:rsidRDefault="0006288D" w:rsidP="00BC11EF">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rsidR="0006288D" w:rsidRDefault="0006288D" w:rsidP="00BC11EF">
      <w:pPr>
        <w:pStyle w:val="B1"/>
      </w:pPr>
      <w:r>
        <w:t>-</w:t>
      </w:r>
      <w:r>
        <w:tab/>
        <w:t xml:space="preserve">different PDRs of a same Sx session may overlap, e.g. the CP function may provision two PDRs which differ by having one match field set to a specific value in one PDR and the same match field not included in the other PDR (thus matching any possible value); </w:t>
      </w:r>
    </w:p>
    <w:p w:rsidR="0006288D" w:rsidRDefault="0006288D" w:rsidP="00BC11EF">
      <w:pPr>
        <w:pStyle w:val="B1"/>
      </w:pPr>
      <w:r>
        <w:t>-</w:t>
      </w:r>
      <w:r>
        <w:tab/>
        <w:t xml:space="preserve">different PDRs of different Sx sessions shall not overlap, i.e. there shall be at least one PDR in each Sx session which differs by at least one different (and not wildcarded) match field in their PDI, such that any incoming user plane packet may only match PDRs of a single Sx session; </w:t>
      </w:r>
    </w:p>
    <w:p w:rsidR="0006288D" w:rsidRDefault="0006288D" w:rsidP="00BC11EF">
      <w:pPr>
        <w:pStyle w:val="NO"/>
      </w:pPr>
      <w:r>
        <w:t>NOTE 2:</w:t>
      </w:r>
      <w:r>
        <w:tab/>
        <w:t>It is allowed for instance to provision in a PGW-U a same uplink PDR, matching any uplink traffic towards a particular application server's IP address, in two different Sx sessions of two different UEs, as long as each Sx session is also provisioned with another uplink PDR set with the respective UE IP address and/or uplink F-TEIDu, which allows the PGW-U to identify the Sx session to which the packet corresponds.</w:t>
      </w:r>
    </w:p>
    <w:p w:rsidR="0006288D" w:rsidRDefault="0006288D" w:rsidP="00BC11EF">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Sx session, </w:t>
      </w:r>
      <w:r w:rsidRPr="00774B3D">
        <w:t xml:space="preserve">to control how the UP function shall process packets unmatched by </w:t>
      </w:r>
      <w:r>
        <w:t xml:space="preserve">any </w:t>
      </w:r>
      <w:r w:rsidRPr="00774B3D">
        <w:t>PDRs</w:t>
      </w:r>
      <w:r>
        <w:t xml:space="preserve"> of any other Sx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rsidR="0006288D" w:rsidRDefault="0084017F" w:rsidP="0084017F">
      <w:pPr>
        <w:rPr>
          <w:lang w:val="en-US"/>
        </w:rPr>
      </w:pPr>
      <w:r>
        <w:rPr>
          <w:lang w:val="en-US"/>
        </w:rPr>
        <w:t xml:space="preserve">On receipt of a </w:t>
      </w:r>
      <w:r w:rsidR="0006288D">
        <w:rPr>
          <w:lang w:val="en-US"/>
        </w:rPr>
        <w:t xml:space="preserve">user plane </w:t>
      </w:r>
      <w:r>
        <w:rPr>
          <w:lang w:val="en-US"/>
        </w:rPr>
        <w:t xml:space="preserve">packet, the UP function shall perform a lookup of the </w:t>
      </w:r>
      <w:r w:rsidR="0006288D">
        <w:rPr>
          <w:lang w:val="en-US"/>
        </w:rPr>
        <w:t xml:space="preserve">provisioned </w:t>
      </w:r>
      <w:r>
        <w:rPr>
          <w:lang w:val="en-US"/>
        </w:rPr>
        <w:t>PDRs</w:t>
      </w:r>
      <w:r w:rsidR="0006288D">
        <w:rPr>
          <w:lang w:val="en-US"/>
        </w:rPr>
        <w:t xml:space="preserve"> and:</w:t>
      </w:r>
    </w:p>
    <w:p w:rsidR="0006288D" w:rsidRDefault="0006288D" w:rsidP="0006288D">
      <w:pPr>
        <w:pStyle w:val="B1"/>
      </w:pPr>
      <w:r>
        <w:t>-</w:t>
      </w:r>
      <w:r>
        <w:tab/>
        <w:t>identify first the Sx session to which the packet corresponds; and</w:t>
      </w:r>
    </w:p>
    <w:p w:rsidR="0084017F" w:rsidRDefault="0006288D" w:rsidP="0006288D">
      <w:pPr>
        <w:pStyle w:val="B1"/>
      </w:pPr>
      <w:r>
        <w:t>-</w:t>
      </w:r>
      <w:r>
        <w:tab/>
        <w:t>find the first PDR matching the incoming packet, among all the PDRs provisioned for this Sx session,</w:t>
      </w:r>
      <w:r w:rsidR="0084017F">
        <w:t xml:space="preserve">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3D747C" w:rsidRDefault="003D747C" w:rsidP="003D747C">
      <w:pPr>
        <w:rPr>
          <w:lang w:val="en-US"/>
        </w:rPr>
      </w:pPr>
      <w:r>
        <w:rPr>
          <w:lang w:val="en-US"/>
        </w:rPr>
        <w:t>A packet matches a PDR if all the match fields which are identified with different IE type in the PDI of the PDR are matching the corresponding packet header fields. If a match field is not included in the PDI, it shall be considered as matching all possible values in the header field of the packet. If the match field is present</w:t>
      </w:r>
      <w:r w:rsidRPr="005101A6">
        <w:rPr>
          <w:lang w:val="en-US"/>
        </w:rPr>
        <w:t xml:space="preserve"> </w:t>
      </w:r>
      <w:r>
        <w:rPr>
          <w:lang w:val="en-US"/>
        </w:rPr>
        <w:t xml:space="preserve">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rsidR="0084017F" w:rsidRDefault="0084017F" w:rsidP="0084017F">
      <w:pPr>
        <w:rPr>
          <w:lang w:val="en-US"/>
        </w:rPr>
      </w:pPr>
      <w:r>
        <w:rPr>
          <w:lang w:val="en-US"/>
        </w:rPr>
        <w:t>The UP function should drop packets unmatched by any PDRs.</w:t>
      </w:r>
    </w:p>
    <w:p w:rsidR="0084017F" w:rsidRDefault="0084017F" w:rsidP="0084017F">
      <w:pPr>
        <w:rPr>
          <w:lang w:val="en-US"/>
        </w:rPr>
      </w:pPr>
      <w:r>
        <w:rPr>
          <w:lang w:val="en-US"/>
        </w:rPr>
        <w:t xml:space="preserve">The packet processing flow in the UP function is illustrated in Figure </w:t>
      </w:r>
      <w:r w:rsidR="00EC4604">
        <w:rPr>
          <w:lang w:val="en-US"/>
        </w:rPr>
        <w:t>5.2</w:t>
      </w:r>
      <w:r>
        <w:rPr>
          <w:lang w:val="en-US"/>
        </w:rPr>
        <w:t>.1-1.</w:t>
      </w:r>
    </w:p>
    <w:p w:rsidR="0084017F" w:rsidRPr="00F17645" w:rsidRDefault="00CC190F" w:rsidP="0084017F">
      <w:pPr>
        <w:pStyle w:val="TH"/>
      </w:pPr>
      <w:r w:rsidRPr="00083B30">
        <w:object w:dxaOrig="13794" w:dyaOrig="3876">
          <v:shape id="_x0000_i1029" type="#_x0000_t75" style="width:516.65pt;height:145.15pt" o:ole="">
            <v:imagedata r:id="rId14" o:title=""/>
          </v:shape>
          <o:OLEObject Type="Embed" ProgID="Visio.Drawing.11" ShapeID="_x0000_i1029" DrawAspect="Content" ObjectID="_1606936789" r:id="rId15"/>
        </w:object>
      </w:r>
    </w:p>
    <w:p w:rsidR="0084017F" w:rsidRDefault="0084017F" w:rsidP="001D537F">
      <w:pPr>
        <w:pStyle w:val="TF"/>
        <w:outlineLvl w:val="0"/>
        <w:rPr>
          <w:lang w:val="en-US"/>
        </w:rPr>
      </w:pPr>
      <w:r>
        <w:t xml:space="preserve">Figure </w:t>
      </w:r>
      <w:r w:rsidR="00EC4604" w:rsidRPr="00DE3AF5">
        <w:rPr>
          <w:lang w:val="en-US"/>
        </w:rPr>
        <w:t>5.2</w:t>
      </w:r>
      <w:r>
        <w:t>.1-1: Packet processing flow in the UP function</w:t>
      </w:r>
    </w:p>
    <w:p w:rsidR="0084017F" w:rsidRDefault="0084017F" w:rsidP="0084017F">
      <w:pPr>
        <w:rPr>
          <w:lang w:val="en-US"/>
        </w:rPr>
      </w:pPr>
      <w:r>
        <w:rPr>
          <w:lang w:val="en-US"/>
        </w:rPr>
        <w:t xml:space="preserve">At the </w:t>
      </w:r>
      <w:r w:rsidR="00CC190F">
        <w:rPr>
          <w:lang w:val="en-US"/>
        </w:rPr>
        <w:t xml:space="preserve">deletion </w:t>
      </w:r>
      <w:r>
        <w:rPr>
          <w:lang w:val="en-US"/>
        </w:rPr>
        <w:t xml:space="preserve">of an Sx session, the UP function shall delete the Sx session context and all the associated non-preconfigured rules. </w:t>
      </w:r>
    </w:p>
    <w:p w:rsidR="0084017F" w:rsidRDefault="0084017F" w:rsidP="0084017F">
      <w:pPr>
        <w:pStyle w:val="NO"/>
        <w:rPr>
          <w:lang w:val="en-US"/>
        </w:rPr>
      </w:pPr>
      <w:r>
        <w:rPr>
          <w:lang w:val="en-US"/>
        </w:rPr>
        <w:t xml:space="preserve">NOTE </w:t>
      </w:r>
      <w:r w:rsidR="00CC190F">
        <w:rPr>
          <w:lang w:val="en-US"/>
        </w:rPr>
        <w:t>3</w:t>
      </w:r>
      <w:r>
        <w:rPr>
          <w:lang w:val="en-US"/>
        </w:rPr>
        <w:t>:</w:t>
      </w:r>
      <w:r>
        <w:rPr>
          <w:lang w:val="en-US"/>
        </w:rPr>
        <w:tab/>
      </w:r>
      <w:r w:rsidR="00307D8C">
        <w:rPr>
          <w:lang w:val="en-US"/>
        </w:rPr>
        <w:t>Deleting a QER in one Sx session does not result in deleting another QER in another Sx session even when these two QERs have the same QER ID and/or are associated with the same QER Correlation ID.</w:t>
      </w:r>
    </w:p>
    <w:p w:rsidR="007A693F" w:rsidRDefault="007A693F" w:rsidP="007A693F">
      <w:pPr>
        <w:rPr>
          <w:lang w:val="en-US"/>
        </w:rPr>
      </w:pPr>
      <w:r>
        <w:rPr>
          <w:lang w:val="en-US"/>
        </w:rPr>
        <w:t>A UP Function controlled by multiple CP functions shall handle Rule IDs from the different CP functions independently from each other.</w:t>
      </w:r>
    </w:p>
    <w:p w:rsidR="00C10F17" w:rsidRDefault="008A5B82" w:rsidP="007A693F">
      <w:pPr>
        <w:rPr>
          <w:noProof/>
          <w:lang w:val="en-US"/>
        </w:rPr>
      </w:pPr>
      <w:r>
        <w:rPr>
          <w:noProof/>
          <w:lang w:val="en-US"/>
        </w:rPr>
        <w:t>Rule ID used for PDR, FAR, BAR, QER or URR is uniquely identifying a rule of the corresponding rule type within a session.</w:t>
      </w:r>
    </w:p>
    <w:p w:rsidR="00B724C2" w:rsidRDefault="00B724C2" w:rsidP="00B724C2">
      <w:pPr>
        <w:pStyle w:val="Heading3"/>
        <w:rPr>
          <w:lang w:val="en-US"/>
        </w:rPr>
      </w:pPr>
      <w:bookmarkStart w:id="27" w:name="_Toc533190463"/>
      <w:r>
        <w:rPr>
          <w:lang w:val="en-US"/>
        </w:rPr>
        <w:t>5.2.1A</w:t>
      </w:r>
      <w:r>
        <w:rPr>
          <w:lang w:val="en-US"/>
        </w:rPr>
        <w:tab/>
        <w:t>Packet Detection Rule Handling</w:t>
      </w:r>
      <w:bookmarkEnd w:id="27"/>
      <w:r>
        <w:rPr>
          <w:lang w:val="en-US"/>
        </w:rPr>
        <w:t xml:space="preserve"> </w:t>
      </w:r>
    </w:p>
    <w:p w:rsidR="00B724C2" w:rsidRDefault="00B724C2" w:rsidP="00B724C2">
      <w:pPr>
        <w:pStyle w:val="Heading4"/>
        <w:rPr>
          <w:lang w:val="en-US"/>
        </w:rPr>
      </w:pPr>
      <w:bookmarkStart w:id="28" w:name="_Toc533190464"/>
      <w:r>
        <w:rPr>
          <w:lang w:val="en-US"/>
        </w:rPr>
        <w:t>5.2.1A.1</w:t>
      </w:r>
      <w:r>
        <w:rPr>
          <w:lang w:val="en-US"/>
        </w:rPr>
        <w:tab/>
        <w:t>General</w:t>
      </w:r>
      <w:bookmarkEnd w:id="28"/>
    </w:p>
    <w:p w:rsidR="00B724C2" w:rsidRDefault="00B724C2" w:rsidP="00B724C2">
      <w:pPr>
        <w:rPr>
          <w:lang w:val="en-US"/>
        </w:rPr>
      </w:pPr>
      <w:r>
        <w:rPr>
          <w:lang w:val="en-US"/>
        </w:rPr>
        <w:t xml:space="preserve">When provisioning a PDR in the UP function, the CP function shall provide the PDI with the following information: </w:t>
      </w:r>
    </w:p>
    <w:p w:rsidR="00B724C2" w:rsidRDefault="00B724C2" w:rsidP="00B724C2">
      <w:pPr>
        <w:pStyle w:val="B1"/>
        <w:rPr>
          <w:lang w:val="en-US"/>
        </w:rPr>
      </w:pPr>
      <w:r>
        <w:rPr>
          <w:lang w:val="en-US"/>
        </w:rPr>
        <w:t>-</w:t>
      </w:r>
      <w:r>
        <w:rPr>
          <w:lang w:val="en-US"/>
        </w:rPr>
        <w:tab/>
        <w:t>the source interface of the incoming packets;</w:t>
      </w:r>
    </w:p>
    <w:p w:rsidR="00B724C2" w:rsidRDefault="00B724C2" w:rsidP="00B724C2">
      <w:pPr>
        <w:pStyle w:val="B1"/>
        <w:rPr>
          <w:lang w:val="en-US"/>
        </w:rPr>
      </w:pPr>
      <w:r>
        <w:rPr>
          <w:lang w:val="en-US"/>
        </w:rPr>
        <w:t>-</w:t>
      </w:r>
      <w:r>
        <w:rPr>
          <w:lang w:val="en-US"/>
        </w:rPr>
        <w:tab/>
        <w:t>a combination of the parameters, that incoming packets are requested to match, among: Local F-TEID, Network Instance, UE IP address, SDF Filter(s) and/or Application ID.</w:t>
      </w:r>
    </w:p>
    <w:p w:rsidR="00BF3A37" w:rsidRDefault="00BF3A37" w:rsidP="00BF3A37">
      <w:pPr>
        <w:rPr>
          <w:lang w:val="en-US"/>
        </w:rPr>
      </w:pPr>
      <w:r>
        <w:t>The requirements for provisioning an SDF filter in the PDI are specified in subclauses 5.2.1A.2A and 5.2.1A.3.</w:t>
      </w:r>
    </w:p>
    <w:p w:rsidR="00B724C2" w:rsidRDefault="00B724C2" w:rsidP="00B724C2">
      <w:pPr>
        <w:rPr>
          <w:lang w:val="en-US"/>
        </w:rPr>
      </w:pPr>
      <w:r>
        <w:rPr>
          <w:lang w:val="en-US"/>
        </w:rPr>
        <w:t xml:space="preserve">The CP function may provision the parameters, that incoming packets are requested to match, in the UP function by: </w:t>
      </w:r>
    </w:p>
    <w:p w:rsidR="00B724C2" w:rsidRDefault="00B724C2" w:rsidP="00B724C2">
      <w:pPr>
        <w:pStyle w:val="B1"/>
        <w:rPr>
          <w:lang w:val="en-US"/>
        </w:rPr>
      </w:pPr>
      <w:r>
        <w:rPr>
          <w:lang w:val="en-US"/>
        </w:rPr>
        <w:t>-</w:t>
      </w:r>
      <w:r>
        <w:rPr>
          <w:lang w:val="en-US"/>
        </w:rPr>
        <w:tab/>
        <w:t>providing the parameters individually in each PDI of the Sx session; or</w:t>
      </w:r>
    </w:p>
    <w:p w:rsidR="00B724C2" w:rsidRDefault="00B724C2" w:rsidP="00B724C2">
      <w:pPr>
        <w:pStyle w:val="B1"/>
        <w:rPr>
          <w:lang w:val="en-US"/>
        </w:rPr>
      </w:pPr>
      <w:r>
        <w:rPr>
          <w:lang w:val="en-US"/>
        </w:rPr>
        <w:t>-</w:t>
      </w:r>
      <w:r>
        <w:rPr>
          <w:lang w:val="en-US"/>
        </w:rPr>
        <w:tab/>
        <w:t xml:space="preserve">optionally, if the PDI Optimization feature is supported by the UP function, by providing the parameters which may be common to multiple PDIs of a same Sx session in a Traffic Endpoint IE and by referencing this Traffic Endpoint in the PDI(s) of the Sx session. See subclause 5.2.1A.2. A Traffic Endpoint may include a Local F-TEID, Network Instance and/or UE IP address. </w:t>
      </w:r>
    </w:p>
    <w:p w:rsidR="00B724C2" w:rsidRPr="00BF552B" w:rsidRDefault="00B724C2" w:rsidP="00B724C2">
      <w:pPr>
        <w:pStyle w:val="NO"/>
      </w:pPr>
      <w:r w:rsidRPr="0043503A">
        <w:rPr>
          <w:lang w:val="en-US"/>
        </w:rPr>
        <w:t>NOTE:</w:t>
      </w:r>
      <w:r w:rsidRPr="0043503A">
        <w:rPr>
          <w:lang w:val="en-US"/>
        </w:rPr>
        <w:tab/>
        <w:t>A Traffic Endpoint can correspond to a GTP-u endpoint or an SGi endpoint.</w:t>
      </w:r>
    </w:p>
    <w:p w:rsidR="00B724C2" w:rsidRDefault="00B724C2" w:rsidP="00DC4858">
      <w:pPr>
        <w:pStyle w:val="Heading4"/>
      </w:pPr>
      <w:bookmarkStart w:id="29" w:name="_Toc533190465"/>
      <w:r>
        <w:t>5.2.1A</w:t>
      </w:r>
      <w:r>
        <w:rPr>
          <w:lang w:val="de-DE"/>
        </w:rPr>
        <w:t>.2</w:t>
      </w:r>
      <w:r>
        <w:tab/>
        <w:t>PDI Optimization</w:t>
      </w:r>
      <w:bookmarkEnd w:id="29"/>
    </w:p>
    <w:p w:rsidR="00B724C2" w:rsidRPr="00DC4858" w:rsidRDefault="00B724C2" w:rsidP="00B724C2">
      <w:pPr>
        <w:rPr>
          <w:lang w:val="en-US"/>
        </w:rPr>
      </w:pPr>
      <w:r w:rsidRPr="00DC4858">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Sx session. When a PDI refers to a Traffic Endpoint, the parameters that are in the Traffic Endpoint shall not be once again provided in the PDI. The CP function may update the Traffic Endpoint at any time. </w:t>
      </w:r>
    </w:p>
    <w:p w:rsidR="00B724C2" w:rsidRDefault="00B724C2" w:rsidP="00B724C2">
      <w:pPr>
        <w:rPr>
          <w:lang w:val="en-US"/>
        </w:rPr>
      </w:pPr>
      <w:r>
        <w:rPr>
          <w:lang w:val="en-US"/>
        </w:rPr>
        <w:t xml:space="preserve">If a </w:t>
      </w:r>
      <w:r w:rsidRPr="00DD782B">
        <w:rPr>
          <w:lang w:val="en-US"/>
        </w:rPr>
        <w:t>Traffic Endpoint</w:t>
      </w:r>
      <w:r>
        <w:rPr>
          <w:lang w:val="en-US"/>
        </w:rPr>
        <w:t xml:space="preserve"> is updated, all the PDRs that refer to this </w:t>
      </w:r>
      <w:r w:rsidRPr="00DD782B">
        <w:rPr>
          <w:lang w:val="en-US"/>
        </w:rPr>
        <w:t>Traffic Endpoint</w:t>
      </w:r>
      <w:r>
        <w:rPr>
          <w:lang w:val="en-US"/>
        </w:rPr>
        <w:t xml:space="preserve"> in the UP function shall use the updated information. </w:t>
      </w:r>
    </w:p>
    <w:p w:rsidR="00B724C2" w:rsidRDefault="00B724C2" w:rsidP="00B724C2">
      <w:pPr>
        <w:rPr>
          <w:lang w:val="en-US"/>
        </w:rPr>
      </w:pPr>
      <w:r>
        <w:rPr>
          <w:lang w:val="en-US"/>
        </w:rPr>
        <w:t>If F-TEID allocation is performed in the UP function, the UP function</w:t>
      </w:r>
      <w:r w:rsidDel="00076577">
        <w:rPr>
          <w:lang w:val="en-US"/>
        </w:rPr>
        <w:t xml:space="preserve"> </w:t>
      </w:r>
      <w:r>
        <w:rPr>
          <w:lang w:val="en-US"/>
        </w:rPr>
        <w:t xml:space="preserve">shall allocate and store the F-TEID associated to the </w:t>
      </w:r>
      <w:r w:rsidRPr="00DD782B">
        <w:rPr>
          <w:lang w:val="en-US"/>
        </w:rPr>
        <w:t>Traffic Endpoint</w:t>
      </w:r>
      <w:r>
        <w:rPr>
          <w:lang w:val="en-US"/>
        </w:rPr>
        <w:t xml:space="preserve">. When the UP function provides the allocated F-TEID to the CP function in the Sx Session Establishment response or Sx Session Modification response message, the CP function shall update the </w:t>
      </w:r>
      <w:r w:rsidRPr="00DD782B">
        <w:rPr>
          <w:lang w:val="en-US"/>
        </w:rPr>
        <w:t>Traffic Endpoint</w:t>
      </w:r>
      <w:r>
        <w:rPr>
          <w:lang w:val="en-US"/>
        </w:rPr>
        <w:t xml:space="preserve"> information stored in the CP function with the received F-TEID. </w:t>
      </w:r>
    </w:p>
    <w:p w:rsidR="00B724C2" w:rsidRDefault="00B724C2" w:rsidP="00B724C2">
      <w:pPr>
        <w:rPr>
          <w:lang w:val="en-US"/>
        </w:rPr>
      </w:pPr>
      <w:r w:rsidRPr="000C5564">
        <w:rPr>
          <w:lang w:val="en-US"/>
        </w:rPr>
        <w:t xml:space="preserve">The CP function should use a Traffic Endpoint ID created in a different Sx </w:t>
      </w:r>
      <w:r>
        <w:rPr>
          <w:lang w:val="en-US"/>
        </w:rPr>
        <w:t>m</w:t>
      </w:r>
      <w:r w:rsidRPr="000C5564">
        <w:rPr>
          <w:lang w:val="en-US"/>
        </w:rPr>
        <w:t xml:space="preserve">essage only after </w:t>
      </w:r>
      <w:r>
        <w:rPr>
          <w:lang w:val="en-US"/>
        </w:rPr>
        <w:t xml:space="preserve">getting the </w:t>
      </w:r>
      <w:r w:rsidRPr="000C5564">
        <w:rPr>
          <w:lang w:val="en-US"/>
        </w:rPr>
        <w:t xml:space="preserve">confirmation from </w:t>
      </w:r>
      <w:r>
        <w:rPr>
          <w:lang w:val="en-US"/>
        </w:rPr>
        <w:t xml:space="preserve">the </w:t>
      </w:r>
      <w:r w:rsidRPr="000C5564">
        <w:rPr>
          <w:lang w:val="en-US"/>
        </w:rPr>
        <w:t xml:space="preserve">UP function </w:t>
      </w:r>
      <w:r>
        <w:rPr>
          <w:lang w:val="en-US"/>
        </w:rPr>
        <w:t>of</w:t>
      </w:r>
      <w:r w:rsidRPr="000C5564">
        <w:rPr>
          <w:lang w:val="en-US"/>
        </w:rPr>
        <w:t xml:space="preserve"> </w:t>
      </w:r>
      <w:r>
        <w:rPr>
          <w:lang w:val="en-US"/>
        </w:rPr>
        <w:t xml:space="preserve">the </w:t>
      </w:r>
      <w:r w:rsidRPr="000C5564">
        <w:rPr>
          <w:lang w:val="en-US"/>
        </w:rPr>
        <w:t>Traffic Endpoint ID creation.</w:t>
      </w:r>
      <w:r>
        <w:rPr>
          <w:lang w:val="en-US"/>
        </w:rPr>
        <w:t xml:space="preserve"> </w:t>
      </w:r>
    </w:p>
    <w:p w:rsidR="00B724C2" w:rsidRDefault="00B724C2" w:rsidP="00B724C2">
      <w:pPr>
        <w:rPr>
          <w:lang w:val="en-US"/>
        </w:rPr>
      </w:pPr>
      <w:r>
        <w:rPr>
          <w:lang w:val="en-US"/>
        </w:rPr>
        <w:t>If the CP function deletes a T</w:t>
      </w:r>
      <w:r w:rsidRPr="00DD782B">
        <w:rPr>
          <w:lang w:val="en-US"/>
        </w:rPr>
        <w:t xml:space="preserve">raffic </w:t>
      </w:r>
      <w:r>
        <w:rPr>
          <w:lang w:val="en-US"/>
        </w:rPr>
        <w:t>E</w:t>
      </w:r>
      <w:r w:rsidRPr="00DD782B">
        <w:rPr>
          <w:lang w:val="en-US"/>
        </w:rPr>
        <w:t>ndpoint</w:t>
      </w:r>
      <w:r>
        <w:rPr>
          <w:lang w:val="en-US"/>
        </w:rPr>
        <w:t xml:space="preserve">, the UP Function shall delete all the PDRs that refer to this </w:t>
      </w:r>
      <w:r w:rsidRPr="00DD782B">
        <w:rPr>
          <w:lang w:val="en-US"/>
        </w:rPr>
        <w:t>Traffic Endpoint</w:t>
      </w:r>
      <w:r>
        <w:rPr>
          <w:lang w:val="en-US"/>
        </w:rPr>
        <w:t xml:space="preserve">. </w:t>
      </w:r>
    </w:p>
    <w:p w:rsidR="00B724C2" w:rsidRDefault="00B724C2" w:rsidP="00DC4858">
      <w:pPr>
        <w:pStyle w:val="NO"/>
      </w:pPr>
      <w:r>
        <w:t>NOTE 1:</w:t>
      </w:r>
      <w:r>
        <w:tab/>
        <w:t xml:space="preserve">The requirements specified in subclause 5.2.2.3.1 for reporting usage reports to the CP function also apply if the deletion of the Traffic Endpoint results in deleting the last PDR associated to a URR. </w:t>
      </w:r>
    </w:p>
    <w:p w:rsidR="00B724C2" w:rsidRDefault="00B724C2" w:rsidP="00B724C2">
      <w:pPr>
        <w:pStyle w:val="NO"/>
      </w:pPr>
      <w:r w:rsidRPr="00E4667F">
        <w:t>NOTE</w:t>
      </w:r>
      <w:r>
        <w:t>2</w:t>
      </w:r>
      <w:r w:rsidRPr="00E4667F">
        <w:t>:</w:t>
      </w:r>
      <w:r w:rsidRPr="00E4667F">
        <w:tab/>
        <w:t>For EPC</w:t>
      </w:r>
      <w:r>
        <w:t>,</w:t>
      </w:r>
      <w:r w:rsidRPr="00E4667F">
        <w:t xml:space="preserve"> </w:t>
      </w:r>
      <w:r>
        <w:t>the Remove</w:t>
      </w:r>
      <w:r w:rsidRPr="00DD782B">
        <w:t xml:space="preserve"> Traffic Endpoint</w:t>
      </w:r>
      <w:r w:rsidRPr="00E4667F">
        <w:t xml:space="preserve"> </w:t>
      </w:r>
      <w:r>
        <w:t xml:space="preserve">IE can be used to delete </w:t>
      </w:r>
      <w:r w:rsidRPr="00E4667F">
        <w:t>a bearer</w:t>
      </w:r>
      <w:r>
        <w:t xml:space="preserve"> for which multiple PDRs exist (with the same </w:t>
      </w:r>
      <w:r w:rsidRPr="00DD782B">
        <w:t>Traffic Endpoint</w:t>
      </w:r>
      <w:r>
        <w:t xml:space="preserve"> ID).</w:t>
      </w:r>
    </w:p>
    <w:p w:rsidR="00BF3A37" w:rsidRDefault="00BF3A37" w:rsidP="00BF3A37">
      <w:pPr>
        <w:pStyle w:val="Heading4"/>
      </w:pPr>
      <w:bookmarkStart w:id="30" w:name="_Toc533190466"/>
      <w:r>
        <w:t>5.2.1A</w:t>
      </w:r>
      <w:r>
        <w:rPr>
          <w:lang w:val="de-DE"/>
        </w:rPr>
        <w:t>.2A</w:t>
      </w:r>
      <w:r>
        <w:tab/>
        <w:t>Provisioning of SDF filter</w:t>
      </w:r>
      <w:r w:rsidR="00EF3824">
        <w:t>s</w:t>
      </w:r>
      <w:bookmarkEnd w:id="30"/>
    </w:p>
    <w:p w:rsidR="00BF3A37" w:rsidRDefault="00BF3A37" w:rsidP="00BF3A37">
      <w:pPr>
        <w:rPr>
          <w:lang w:val="en-US"/>
        </w:rPr>
      </w:pPr>
      <w:r>
        <w:rPr>
          <w:lang w:val="en-US"/>
        </w:rPr>
        <w:t>When provisioning an SDF Filter in a PDI, the CP function shall:</w:t>
      </w:r>
    </w:p>
    <w:p w:rsidR="00BF3A37" w:rsidRDefault="00BF3A37" w:rsidP="00EF3824">
      <w:pPr>
        <w:pStyle w:val="B1"/>
        <w:rPr>
          <w:lang w:val="en-US"/>
        </w:rPr>
      </w:pPr>
      <w:r>
        <w:rPr>
          <w:lang w:val="en-US"/>
        </w:rPr>
        <w:t>-</w:t>
      </w:r>
      <w:r>
        <w:rPr>
          <w:lang w:val="en-US"/>
        </w:rPr>
        <w:tab/>
      </w:r>
      <w:r w:rsidRPr="00131DF6">
        <w:rPr>
          <w:lang w:val="en-US"/>
        </w:rPr>
        <w:t>cop</w:t>
      </w:r>
      <w:r>
        <w:rPr>
          <w:lang w:val="en-US"/>
        </w:rPr>
        <w:t>y</w:t>
      </w:r>
      <w:r w:rsidRPr="00131DF6">
        <w:rPr>
          <w:lang w:val="en-US"/>
        </w:rPr>
        <w:t xml:space="preserve"> the Flow Description</w:t>
      </w:r>
      <w:r>
        <w:rPr>
          <w:lang w:val="en-US"/>
        </w:rPr>
        <w:t xml:space="preserve"> if it is received</w:t>
      </w:r>
      <w:r w:rsidRPr="00131DF6">
        <w:rPr>
          <w:lang w:val="en-US"/>
        </w:rPr>
        <w:t xml:space="preserve"> from the PCRF</w:t>
      </w:r>
      <w:r>
        <w:rPr>
          <w:lang w:val="en-US"/>
        </w:rPr>
        <w:t xml:space="preserve"> (or PCF),</w:t>
      </w:r>
      <w:r w:rsidRPr="00131DF6">
        <w:rPr>
          <w:lang w:val="en-US"/>
        </w:rPr>
        <w:t xml:space="preserve"> in the corresponding PDI </w:t>
      </w:r>
      <w:r>
        <w:rPr>
          <w:lang w:val="en-US"/>
        </w:rPr>
        <w:t xml:space="preserve">of a PDR regardless of whether the PDR is for matching uplink or downlink traffic; </w:t>
      </w:r>
    </w:p>
    <w:p w:rsidR="00BF3A37" w:rsidRDefault="00BF3A37" w:rsidP="00BF3A37">
      <w:pPr>
        <w:pStyle w:val="NO"/>
        <w:rPr>
          <w:lang w:val="en-US"/>
        </w:rPr>
      </w:pPr>
      <w:r>
        <w:rPr>
          <w:lang w:val="en-US"/>
        </w:rPr>
        <w:t>NOTE 1</w:t>
      </w:r>
      <w:r>
        <w:rPr>
          <w:lang w:val="en-US"/>
        </w:rPr>
        <w:tab/>
        <w:t xml:space="preserve">The Flow Description received from the PCRF (or PCF) is set assuming downlink flows only, see subclause 5.4.2 of 3GPP TS 29.212 [8]. The CP function uses </w:t>
      </w:r>
      <w:r w:rsidRPr="00131DF6">
        <w:rPr>
          <w:lang w:val="en-US"/>
        </w:rPr>
        <w:t>the Flow-Direction AVP</w:t>
      </w:r>
      <w:r>
        <w:rPr>
          <w:lang w:val="en-US"/>
        </w:rPr>
        <w:t xml:space="preserve"> received from the PCRF (or PCF) to determine the actual direction and thus the source interface of the packet flows described in the Flow Description.</w:t>
      </w:r>
    </w:p>
    <w:p w:rsidR="00BF3A37" w:rsidRDefault="00BF3A37" w:rsidP="00EF3824">
      <w:pPr>
        <w:pStyle w:val="B1"/>
        <w:rPr>
          <w:lang w:val="en-US"/>
        </w:rPr>
      </w:pPr>
      <w:r>
        <w:rPr>
          <w:lang w:val="en-US"/>
        </w:rPr>
        <w:t>-</w:t>
      </w:r>
      <w:r>
        <w:rPr>
          <w:lang w:val="en-US"/>
        </w:rPr>
        <w:tab/>
        <w:t>for traffic from CP-function or SGi-LAN:</w:t>
      </w:r>
    </w:p>
    <w:p w:rsidR="00BF3A37" w:rsidRDefault="00BF3A37" w:rsidP="00EF3824">
      <w:pPr>
        <w:pStyle w:val="B2"/>
      </w:pPr>
      <w:r>
        <w:t>-</w:t>
      </w:r>
      <w:r>
        <w:tab/>
        <w:t>If the traffic is intended to be forwarded to the UE, the CP function shall provision the Flow Description with IPFilterRule "source" parameters set to correspond to the CP function or SGi-LAN and the IPFilterRule "destination" parameters correspond to the UE;</w:t>
      </w:r>
    </w:p>
    <w:p w:rsidR="00BF3A37" w:rsidRDefault="00BF3A37" w:rsidP="00EF3824">
      <w:pPr>
        <w:pStyle w:val="B2"/>
      </w:pPr>
      <w:r>
        <w:t>-</w:t>
      </w:r>
      <w:r>
        <w:tab/>
        <w:t>If the traffic is intended to be forwarded to the PDN, the CP function shall provision the Flow Description with IPFilterRule "source" parameters set to correspond to the CP function or SGi-LAN and the IPFilterRule "destination" parameters correspond to the PDN.</w:t>
      </w:r>
    </w:p>
    <w:p w:rsidR="00BF3A37" w:rsidRPr="005C0786" w:rsidRDefault="00BF3A37" w:rsidP="00BF3A37">
      <w:pPr>
        <w:rPr>
          <w:lang w:val="en-US"/>
        </w:rPr>
      </w:pPr>
      <w:r w:rsidRPr="005C0786">
        <w:rPr>
          <w:lang w:val="en-US"/>
        </w:rPr>
        <w:t>The UP</w:t>
      </w:r>
      <w:r>
        <w:rPr>
          <w:lang w:val="en-US"/>
        </w:rPr>
        <w:t xml:space="preserve"> function shall apply </w:t>
      </w:r>
      <w:r w:rsidRPr="005C0786">
        <w:rPr>
          <w:lang w:val="en-US"/>
        </w:rPr>
        <w:t xml:space="preserve">the SDF filter based on the Source Interface </w:t>
      </w:r>
      <w:r>
        <w:rPr>
          <w:lang w:val="en-US"/>
        </w:rPr>
        <w:t xml:space="preserve">of the PDR </w:t>
      </w:r>
      <w:r w:rsidRPr="005C0786">
        <w:rPr>
          <w:lang w:val="en-US"/>
        </w:rPr>
        <w:t>as follows</w:t>
      </w:r>
      <w:r>
        <w:rPr>
          <w:lang w:val="en-US"/>
        </w:rPr>
        <w:t xml:space="preserve"> (</w:t>
      </w:r>
      <w:r>
        <w:rPr>
          <w:noProof/>
        </w:rPr>
        <w:t>see also subclause 8.2.5)</w:t>
      </w:r>
      <w:r w:rsidRPr="005C0786">
        <w:rPr>
          <w:lang w:val="en-US"/>
        </w:rPr>
        <w:t>:</w:t>
      </w:r>
    </w:p>
    <w:p w:rsidR="00BF3A37" w:rsidRPr="005C0786" w:rsidRDefault="00BF3A37" w:rsidP="00EF3824">
      <w:pPr>
        <w:pStyle w:val="B1"/>
        <w:rPr>
          <w:lang w:val="en-US"/>
        </w:rPr>
      </w:pPr>
      <w:r>
        <w:rPr>
          <w:lang w:val="en-US"/>
        </w:rPr>
        <w:t>-</w:t>
      </w:r>
      <w:r>
        <w:rPr>
          <w:lang w:val="en-US"/>
        </w:rPr>
        <w:tab/>
        <w:t>w</w:t>
      </w:r>
      <w:r w:rsidRPr="005C0786">
        <w:rPr>
          <w:lang w:val="en-US"/>
        </w:rPr>
        <w:t xml:space="preserve">hen the Source Interface is CORE, </w:t>
      </w:r>
      <w:r>
        <w:rPr>
          <w:lang w:val="en-US"/>
        </w:rPr>
        <w:t>this</w:t>
      </w:r>
      <w:r w:rsidRPr="005C0786">
        <w:rPr>
          <w:lang w:val="en-US"/>
        </w:rPr>
        <w:t xml:space="preserve"> indicates </w:t>
      </w:r>
      <w:r>
        <w:rPr>
          <w:lang w:val="en-US"/>
        </w:rPr>
        <w:t>that the</w:t>
      </w:r>
      <w:r w:rsidRPr="005C0786">
        <w:rPr>
          <w:lang w:val="en-US"/>
        </w:rPr>
        <w:t xml:space="preserve"> filter </w:t>
      </w:r>
      <w:r>
        <w:rPr>
          <w:lang w:val="en-US"/>
        </w:rPr>
        <w:t xml:space="preserve">is </w:t>
      </w:r>
      <w:r w:rsidRPr="005C0786">
        <w:rPr>
          <w:lang w:val="en-US"/>
        </w:rPr>
        <w:t>for downlink data flow</w:t>
      </w:r>
      <w:r>
        <w:rPr>
          <w:lang w:val="en-US"/>
        </w:rPr>
        <w:t>,</w:t>
      </w:r>
      <w:r w:rsidRPr="005C0786">
        <w:rPr>
          <w:lang w:val="en-US"/>
        </w:rPr>
        <w:t xml:space="preserve"> so the UP</w:t>
      </w:r>
      <w:r>
        <w:rPr>
          <w:lang w:val="en-US"/>
        </w:rPr>
        <w:t xml:space="preserve"> function</w:t>
      </w:r>
      <w:r w:rsidRPr="005C0786">
        <w:rPr>
          <w:lang w:val="en-US"/>
        </w:rPr>
        <w:t xml:space="preserve"> shall </w:t>
      </w:r>
      <w:r>
        <w:rPr>
          <w:lang w:val="en-US"/>
        </w:rPr>
        <w:t>apply</w:t>
      </w:r>
      <w:r w:rsidRPr="005C0786">
        <w:rPr>
          <w:lang w:val="en-US"/>
        </w:rPr>
        <w:t xml:space="preserve"> the Flow Description as is</w:t>
      </w:r>
      <w:r>
        <w:rPr>
          <w:lang w:val="en-US"/>
        </w:rPr>
        <w:t>;</w:t>
      </w:r>
      <w:r w:rsidRPr="005C0786">
        <w:rPr>
          <w:lang w:val="en-US"/>
        </w:rPr>
        <w:t xml:space="preserve"> </w:t>
      </w:r>
    </w:p>
    <w:p w:rsidR="00BF3A37" w:rsidRDefault="00BF3A37" w:rsidP="00BF3A37">
      <w:pPr>
        <w:pStyle w:val="B1"/>
        <w:rPr>
          <w:noProof/>
        </w:rPr>
      </w:pPr>
      <w:r>
        <w:rPr>
          <w:lang w:val="en-US"/>
        </w:rPr>
        <w:t>-</w:t>
      </w:r>
      <w:r>
        <w:rPr>
          <w:lang w:val="en-US"/>
        </w:rPr>
        <w:tab/>
        <w:t>w</w:t>
      </w:r>
      <w:r w:rsidRPr="005C0786">
        <w:rPr>
          <w:lang w:val="en-US"/>
        </w:rPr>
        <w:t xml:space="preserve">hen the Source Interface is ACCESS, </w:t>
      </w:r>
      <w:r>
        <w:rPr>
          <w:lang w:val="en-US"/>
        </w:rPr>
        <w:t>this</w:t>
      </w:r>
      <w:r w:rsidRPr="005C0786">
        <w:rPr>
          <w:lang w:val="en-US"/>
        </w:rPr>
        <w:t xml:space="preserve"> indicates </w:t>
      </w:r>
      <w:r>
        <w:rPr>
          <w:lang w:val="en-US"/>
        </w:rPr>
        <w:t>that the</w:t>
      </w:r>
      <w:r w:rsidRPr="005C0786">
        <w:rPr>
          <w:lang w:val="en-US"/>
        </w:rPr>
        <w:t xml:space="preserve"> filter </w:t>
      </w:r>
      <w:r>
        <w:rPr>
          <w:lang w:val="en-US"/>
        </w:rPr>
        <w:t xml:space="preserve">is </w:t>
      </w:r>
      <w:r w:rsidRPr="005C0786">
        <w:rPr>
          <w:lang w:val="en-US"/>
        </w:rPr>
        <w:t>for uplink data flow</w:t>
      </w:r>
      <w:r>
        <w:rPr>
          <w:lang w:val="en-US"/>
        </w:rPr>
        <w:t xml:space="preserve">, </w:t>
      </w:r>
      <w:r w:rsidRPr="005C0786">
        <w:rPr>
          <w:lang w:val="en-US"/>
        </w:rPr>
        <w:t>so the UP</w:t>
      </w:r>
      <w:r>
        <w:rPr>
          <w:lang w:val="en-US"/>
        </w:rPr>
        <w:t xml:space="preserve"> function</w:t>
      </w:r>
      <w:r w:rsidRPr="005C0786">
        <w:rPr>
          <w:lang w:val="en-US"/>
        </w:rPr>
        <w:t xml:space="preserve"> shall swap the source and destination address/port in the Flow Description</w:t>
      </w:r>
      <w:r>
        <w:rPr>
          <w:lang w:val="en-US"/>
        </w:rPr>
        <w:t>;</w:t>
      </w:r>
      <w:r>
        <w:rPr>
          <w:noProof/>
        </w:rPr>
        <w:t xml:space="preserve"> </w:t>
      </w:r>
    </w:p>
    <w:p w:rsidR="00BF3A37" w:rsidRPr="00BF3A37" w:rsidRDefault="00BF3A37" w:rsidP="00BF3A37">
      <w:pPr>
        <w:pStyle w:val="B1"/>
        <w:rPr>
          <w:lang w:val="en-GB"/>
        </w:rPr>
      </w:pPr>
      <w:r>
        <w:t>-</w:t>
      </w:r>
      <w:r>
        <w:tab/>
      </w:r>
      <w:r>
        <w:rPr>
          <w:lang w:val="en-US"/>
        </w:rPr>
        <w:t>w</w:t>
      </w:r>
      <w:r w:rsidRPr="005C0786">
        <w:rPr>
          <w:lang w:val="en-US"/>
        </w:rPr>
        <w:t xml:space="preserve">hen the Source Interface is </w:t>
      </w:r>
      <w:r>
        <w:rPr>
          <w:lang w:val="en-US"/>
        </w:rPr>
        <w:t>CP-function or SGi-LAN</w:t>
      </w:r>
      <w:r w:rsidRPr="005C0786">
        <w:rPr>
          <w:lang w:val="en-US"/>
        </w:rPr>
        <w:t>, the UP</w:t>
      </w:r>
      <w:r>
        <w:rPr>
          <w:lang w:val="en-US"/>
        </w:rPr>
        <w:t xml:space="preserve"> function</w:t>
      </w:r>
      <w:r w:rsidRPr="005C0786">
        <w:rPr>
          <w:lang w:val="en-US"/>
        </w:rPr>
        <w:t xml:space="preserve"> shall use the Flow Description as is.</w:t>
      </w:r>
    </w:p>
    <w:p w:rsidR="008A5B82" w:rsidRDefault="008A5B82" w:rsidP="008A5B82">
      <w:pPr>
        <w:pStyle w:val="Heading4"/>
      </w:pPr>
      <w:bookmarkStart w:id="31" w:name="_Toc533190467"/>
      <w:r>
        <w:t>5.2.1A</w:t>
      </w:r>
      <w:r>
        <w:rPr>
          <w:lang w:val="de-DE"/>
        </w:rPr>
        <w:t>.3</w:t>
      </w:r>
      <w:r>
        <w:tab/>
        <w:t>Bidirectional SDF Filters</w:t>
      </w:r>
      <w:bookmarkEnd w:id="31"/>
    </w:p>
    <w:p w:rsidR="008A5B82" w:rsidRDefault="008A5B82" w:rsidP="008A5B82">
      <w:r>
        <w:t>The CP function may provision bidirectional SDF Filters in the UP function (see subclause 8.2.5), i.e. SDF Filters that may be associated to both uplink and downlink PDRs of a same Sx session, as follows:</w:t>
      </w:r>
    </w:p>
    <w:p w:rsidR="008A5B82" w:rsidRDefault="008A5B82" w:rsidP="008A5B82">
      <w:pPr>
        <w:pStyle w:val="B1"/>
      </w:pPr>
      <w:r>
        <w:t>-</w:t>
      </w:r>
      <w:r>
        <w:tab/>
        <w:t xml:space="preserve">when provisioning a bidirectional SDF Filter the first time for an Sx session, the CP function shall provision the SDF filter definition together with a SDF Filter ID uniquely identifying the SDF Filter among all the SDF Filters provisioned for a given Sx Session; </w:t>
      </w:r>
    </w:p>
    <w:p w:rsidR="008A5B82" w:rsidRDefault="008A5B82" w:rsidP="008A5B82">
      <w:pPr>
        <w:pStyle w:val="B1"/>
      </w:pPr>
      <w:r>
        <w:t>-</w:t>
      </w:r>
      <w:r>
        <w:tab/>
        <w:t xml:space="preserve">the CP function may then provision a PDR for the same Sx session but the opposite direction, by provisioning the SDF Filter ID in the SDF filter ID field of the PDI, without provisioning again the SDF filter definition; </w:t>
      </w:r>
    </w:p>
    <w:p w:rsidR="008A5B82" w:rsidRDefault="008A5B82" w:rsidP="008A5B82">
      <w:pPr>
        <w:pStyle w:val="B1"/>
      </w:pPr>
      <w:r>
        <w:t>-</w:t>
      </w:r>
      <w:r>
        <w:tab/>
        <w:t xml:space="preserve">the UP function shall apply any modification of a bidirectional SDF Filter to all PDRs of the Sx session making use of this SDF Filter; </w:t>
      </w:r>
    </w:p>
    <w:p w:rsidR="008A5B82" w:rsidRDefault="008A5B82" w:rsidP="008A5B82">
      <w:pPr>
        <w:pStyle w:val="B1"/>
      </w:pPr>
      <w:r>
        <w:t>-</w:t>
      </w:r>
      <w:r>
        <w:tab/>
        <w:t xml:space="preserve">upon deletion of a PDR making use of a bidirectional SDF Filter, the UP function shall still apply the SDF Filter for any other PDR </w:t>
      </w:r>
      <w:r w:rsidR="00BF3A37">
        <w:t>making use of the SDF Filter.</w:t>
      </w:r>
    </w:p>
    <w:p w:rsidR="00BF3A37" w:rsidRPr="008A5B82" w:rsidRDefault="00BF3A37" w:rsidP="00BF3A37">
      <w:bookmarkStart w:id="32" w:name="_Hlk522563105"/>
      <w:r>
        <w:t>The requirements specified for provisioning SDF filters in subclause 5.2.1A.2A shall also apply when provisioning bidirectional SDF Filters.</w:t>
      </w:r>
      <w:bookmarkEnd w:id="32"/>
    </w:p>
    <w:p w:rsidR="00DC6CAF" w:rsidRDefault="00DC6CAF" w:rsidP="001D537F">
      <w:pPr>
        <w:pStyle w:val="Heading3"/>
        <w:rPr>
          <w:lang w:val="en-US"/>
        </w:rPr>
      </w:pPr>
      <w:bookmarkStart w:id="33" w:name="_Toc533190468"/>
      <w:r>
        <w:rPr>
          <w:lang w:val="en-US"/>
        </w:rPr>
        <w:t>5.2.2</w:t>
      </w:r>
      <w:r>
        <w:rPr>
          <w:lang w:val="en-US"/>
        </w:rPr>
        <w:tab/>
        <w:t>Usage Reporting Rule Handling</w:t>
      </w:r>
      <w:bookmarkEnd w:id="33"/>
      <w:r>
        <w:rPr>
          <w:lang w:val="en-US"/>
        </w:rPr>
        <w:t xml:space="preserve"> </w:t>
      </w:r>
    </w:p>
    <w:p w:rsidR="00DC6CAF" w:rsidRDefault="00DC6CAF" w:rsidP="001D537F">
      <w:pPr>
        <w:pStyle w:val="Heading4"/>
        <w:rPr>
          <w:lang w:val="en-US"/>
        </w:rPr>
      </w:pPr>
      <w:bookmarkStart w:id="34" w:name="_Toc533190469"/>
      <w:r>
        <w:rPr>
          <w:lang w:val="en-US"/>
        </w:rPr>
        <w:t>5.2.2.1</w:t>
      </w:r>
      <w:r>
        <w:rPr>
          <w:lang w:val="en-US"/>
        </w:rPr>
        <w:tab/>
        <w:t>General</w:t>
      </w:r>
      <w:bookmarkEnd w:id="34"/>
    </w:p>
    <w:p w:rsidR="00DC6CAF" w:rsidRDefault="00DC6CAF" w:rsidP="00DC6CAF">
      <w:pPr>
        <w:rPr>
          <w:lang w:val="en-US"/>
        </w:rPr>
      </w:pPr>
      <w:r>
        <w:rPr>
          <w:lang w:val="en-US"/>
        </w:rPr>
        <w:t>The CP function shall provision URR(s) for an Sx session in an Sx Session Establishment Request or an Sx Session Modification Request to request the UP function to:</w:t>
      </w:r>
    </w:p>
    <w:p w:rsidR="00DC6CAF" w:rsidRDefault="00DC6CAF" w:rsidP="00DC6CAF">
      <w:pPr>
        <w:pStyle w:val="B1"/>
        <w:rPr>
          <w:lang w:val="en-US"/>
        </w:rPr>
      </w:pPr>
      <w:r>
        <w:rPr>
          <w:lang w:val="en-US"/>
        </w:rPr>
        <w:t>-</w:t>
      </w:r>
      <w:r>
        <w:rPr>
          <w:lang w:val="en-US"/>
        </w:rPr>
        <w:tab/>
        <w:t>measure the network resources usage in terms of traffic data volume, duration (i.e. time) and/or events, according to the provisioned Measurement Method; and</w:t>
      </w:r>
    </w:p>
    <w:p w:rsidR="00DC6CAF" w:rsidRDefault="00DC6CAF" w:rsidP="00DC6CAF">
      <w:pPr>
        <w:pStyle w:val="B1"/>
        <w:rPr>
          <w:lang w:val="en-US"/>
        </w:rPr>
      </w:pPr>
      <w:r>
        <w:rPr>
          <w:lang w:val="en-US"/>
        </w:rPr>
        <w:t>-</w:t>
      </w:r>
      <w:r>
        <w:rPr>
          <w:lang w:val="en-US"/>
        </w:rPr>
        <w:tab/>
        <w:t>send a usage report to the CP function, when the measurement reaches a certain threshold, periodically or when detecting a certain event, according to the provisioned Reporting Triggers.</w:t>
      </w:r>
    </w:p>
    <w:p w:rsidR="00DC6CAF" w:rsidRPr="00903F26" w:rsidRDefault="00DC6CAF" w:rsidP="00DC6CAF">
      <w:pPr>
        <w:pStyle w:val="NO"/>
        <w:rPr>
          <w:rFonts w:eastAsia="Batang"/>
          <w:noProof/>
          <w:lang w:val="en-GB" w:eastAsia="ko-KR"/>
        </w:rPr>
      </w:pPr>
      <w:r>
        <w:rPr>
          <w:rFonts w:eastAsia="Batang"/>
          <w:noProof/>
          <w:lang w:eastAsia="ko-KR"/>
        </w:rPr>
        <w:t>NOTE:</w:t>
      </w:r>
      <w:r>
        <w:rPr>
          <w:rFonts w:eastAsia="Batang"/>
          <w:noProof/>
          <w:lang w:eastAsia="ko-KR"/>
        </w:rPr>
        <w:tab/>
        <w:t>The UP function sends a usage report without performing network resources usage measurements when being requested to detect and report the the start of an SDF or application traffic.</w:t>
      </w:r>
    </w:p>
    <w:p w:rsidR="00DC6CAF" w:rsidRPr="00CA3B5A" w:rsidRDefault="00DC6CAF" w:rsidP="001D537F">
      <w:pPr>
        <w:pStyle w:val="Heading4"/>
        <w:rPr>
          <w:lang w:val="en-US"/>
        </w:rPr>
      </w:pPr>
      <w:bookmarkStart w:id="35" w:name="_Toc533190470"/>
      <w:r>
        <w:rPr>
          <w:lang w:val="en-US"/>
        </w:rPr>
        <w:t>5.2.2.2</w:t>
      </w:r>
      <w:r>
        <w:rPr>
          <w:lang w:val="en-US"/>
        </w:rPr>
        <w:tab/>
        <w:t>Provisioning of Usage Reporting Rule in the UP function</w:t>
      </w:r>
      <w:bookmarkEnd w:id="35"/>
    </w:p>
    <w:p w:rsidR="00CA5C1D" w:rsidRDefault="00CA5C1D" w:rsidP="00DD686A">
      <w:pPr>
        <w:pStyle w:val="Heading5"/>
        <w:rPr>
          <w:lang w:eastAsia="zh-CN"/>
        </w:rPr>
      </w:pPr>
      <w:bookmarkStart w:id="36" w:name="_Toc533190471"/>
      <w:r>
        <w:rPr>
          <w:lang w:eastAsia="zh-CN"/>
        </w:rPr>
        <w:t>5.2.2.2.1</w:t>
      </w:r>
      <w:r>
        <w:rPr>
          <w:lang w:eastAsia="zh-CN"/>
        </w:rPr>
        <w:tab/>
        <w:t>General</w:t>
      </w:r>
      <w:bookmarkEnd w:id="36"/>
    </w:p>
    <w:p w:rsidR="0091061C" w:rsidRDefault="0091061C" w:rsidP="0091061C">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Sx Session Modification Request message.</w:t>
      </w:r>
    </w:p>
    <w:p w:rsidR="003F5D55" w:rsidRDefault="003F5D55" w:rsidP="003F5D55">
      <w:pPr>
        <w:rPr>
          <w:lang w:val="en-US"/>
        </w:rPr>
      </w:pPr>
      <w:r>
        <w:rPr>
          <w:lang w:val="en-US"/>
        </w:rPr>
        <w:t>For the volume-based measurement method, the CP function may provision:</w:t>
      </w:r>
    </w:p>
    <w:p w:rsidR="003F5D55" w:rsidRDefault="003F5D55" w:rsidP="003F5D55">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rsidR="003F5D55" w:rsidRDefault="003F5D55" w:rsidP="003F5D55">
      <w:pPr>
        <w:pStyle w:val="B1"/>
        <w:rPr>
          <w:lang w:val="en-US"/>
        </w:rPr>
      </w:pPr>
      <w:r>
        <w:rPr>
          <w:lang w:val="en-US"/>
        </w:rPr>
        <w:t>-</w:t>
      </w:r>
      <w:r>
        <w:rPr>
          <w:lang w:val="en-US"/>
        </w:rPr>
        <w:tab/>
      </w:r>
      <w:r w:rsidR="00AD5A89">
        <w:rPr>
          <w:lang w:val="en-US"/>
        </w:rPr>
        <w:t>the Volume Quota IE, to request the UP function to stop forwarding packets</w:t>
      </w:r>
      <w:r w:rsidR="00AD5A89" w:rsidRPr="00646486">
        <w:rPr>
          <w:lang w:val="en-US"/>
        </w:rPr>
        <w:t xml:space="preserve">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 in the UP function)</w:t>
      </w:r>
      <w:r w:rsidR="00AD5A89" w:rsidRPr="00C51DDC">
        <w:rPr>
          <w:rFonts w:eastAsia="Batang"/>
          <w:noProof/>
          <w:lang w:eastAsia="ko-KR"/>
        </w:rPr>
        <w:t xml:space="preserve"> </w:t>
      </w:r>
      <w:r w:rsidR="00AD5A89">
        <w:rPr>
          <w:lang w:val="en-US"/>
        </w:rPr>
        <w:t>and, if no Volume Threshold is provisioned, to also generate a usage report, when the measured traffic reaches the quota;</w:t>
      </w:r>
    </w:p>
    <w:p w:rsidR="003F5D55" w:rsidRDefault="003F5D55" w:rsidP="003F5D55">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rsidR="003F5D55" w:rsidRDefault="003F5D55" w:rsidP="003F5D55">
      <w:pPr>
        <w:pStyle w:val="NO"/>
        <w:rPr>
          <w:rFonts w:eastAsia="Batang"/>
          <w:noProof/>
          <w:lang w:eastAsia="ko-KR"/>
        </w:rPr>
      </w:pPr>
      <w:r>
        <w:rPr>
          <w:rFonts w:eastAsia="Batang"/>
          <w:noProof/>
          <w:lang w:eastAsia="ko-KR"/>
        </w:rPr>
        <w:t>NOTE 1:</w:t>
      </w:r>
      <w:r>
        <w:rPr>
          <w:rFonts w:eastAsia="Batang"/>
          <w:noProof/>
          <w:lang w:eastAsia="ko-KR"/>
        </w:rPr>
        <w:tab/>
        <w:t>The Dropped DL Traffic Threshold can be armed in a SGW-U for triggering the PGW Pause of Charging feature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rsidR="003F5D55" w:rsidRDefault="003F5D55" w:rsidP="003F5D55">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rsidR="003F5D55" w:rsidRDefault="003F5D55" w:rsidP="003F5D55">
      <w:pPr>
        <w:rPr>
          <w:lang w:val="en-US"/>
        </w:rPr>
      </w:pPr>
      <w:r>
        <w:rPr>
          <w:lang w:val="en-US"/>
        </w:rPr>
        <w:t>For the time-based measurement method, the CP function may provision:</w:t>
      </w:r>
    </w:p>
    <w:p w:rsidR="003F5D55" w:rsidRDefault="003F5D55" w:rsidP="003F5D55">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rsidR="005160EF" w:rsidRDefault="003F5D55" w:rsidP="005160EF">
      <w:pPr>
        <w:pStyle w:val="B1"/>
        <w:rPr>
          <w:lang w:val="en-US"/>
        </w:rPr>
      </w:pPr>
      <w:r>
        <w:rPr>
          <w:lang w:val="en-US"/>
        </w:rPr>
        <w:t>-</w:t>
      </w:r>
      <w:r>
        <w:rPr>
          <w:lang w:val="en-US"/>
        </w:rPr>
        <w:tab/>
      </w:r>
      <w:r w:rsidR="00AD5A89">
        <w:rPr>
          <w:lang w:val="en-US"/>
        </w:rPr>
        <w:t>a Time Quota,</w:t>
      </w:r>
      <w:r w:rsidR="00AD5A89" w:rsidRPr="00903F26">
        <w:rPr>
          <w:lang w:val="en-US"/>
        </w:rPr>
        <w:t xml:space="preserve"> </w:t>
      </w:r>
      <w:r w:rsidR="00AD5A89">
        <w:rPr>
          <w:lang w:val="en-US"/>
        </w:rPr>
        <w:t>to request the UP function to stop forwarding packets</w:t>
      </w:r>
      <w:r w:rsidR="00AD5A89" w:rsidRPr="00646486">
        <w:rPr>
          <w:lang w:val="en-US"/>
        </w:rPr>
        <w:t xml:space="preserve">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 xml:space="preserve">in the UP function) </w:t>
      </w:r>
      <w:r w:rsidR="00AD5A89">
        <w:rPr>
          <w:lang w:val="en-US"/>
        </w:rPr>
        <w:t>and, if no Time Threshold is provisioned, to also generate a usage report, when the measured traffic reaches the quota;</w:t>
      </w:r>
    </w:p>
    <w:p w:rsidR="003F5D55" w:rsidRDefault="005160EF" w:rsidP="005160EF">
      <w:pPr>
        <w:pStyle w:val="B1"/>
        <w:rPr>
          <w:lang w:val="en-US"/>
        </w:rPr>
      </w:pPr>
      <w:r>
        <w:rPr>
          <w:lang w:val="en-US"/>
        </w:rPr>
        <w:t>-</w:t>
      </w:r>
      <w:r>
        <w:rPr>
          <w:lang w:val="en-US"/>
        </w:rPr>
        <w:tab/>
        <w:t>a Measurement Information with the "Immediate Start Time Metering" flag set to 1, to request the UP function to start time metering immediately at receiving the flag; otherwise, the UP function shall start time metering when the first packet is received;</w:t>
      </w:r>
      <w:r w:rsidR="00AD5A89">
        <w:rPr>
          <w:lang w:val="en-US"/>
        </w:rPr>
        <w:t xml:space="preserve"> and/or</w:t>
      </w:r>
    </w:p>
    <w:p w:rsidR="003F5D55" w:rsidRDefault="003F5D55" w:rsidP="003F5D55">
      <w:pPr>
        <w:pStyle w:val="B1"/>
        <w:rPr>
          <w:lang w:eastAsia="zh-CN"/>
        </w:rPr>
      </w:pPr>
      <w:r>
        <w:rPr>
          <w:lang w:val="en-US"/>
        </w:rPr>
        <w:t>-</w:t>
      </w:r>
      <w:r>
        <w:rPr>
          <w:lang w:val="en-US"/>
        </w:rPr>
        <w:tab/>
        <w:t>an Inactivity Detection Time, to request the UP function to suspend the time measurement when no packets are received during the provisioned Inactivity Detection Time. The time measurement shall then be resumed by the UP function when subsequent traffic is received.</w:t>
      </w:r>
      <w:r w:rsidR="005160EF" w:rsidRPr="005160EF">
        <w:rPr>
          <w:lang w:eastAsia="zh-CN"/>
        </w:rPr>
        <w:t xml:space="preserve"> </w:t>
      </w:r>
      <w:r w:rsidR="005160EF" w:rsidRPr="00276484">
        <w:rPr>
          <w:lang w:eastAsia="zh-CN"/>
        </w:rPr>
        <w:t>If an Inactivity Detection Time value of zero is provided, or if no Inac</w:t>
      </w:r>
      <w:r w:rsidR="005160EF">
        <w:rPr>
          <w:lang w:eastAsia="zh-CN"/>
        </w:rPr>
        <w:t>tivity Detection Time has been provided</w:t>
      </w:r>
      <w:r w:rsidR="005160EF" w:rsidRPr="00276484">
        <w:rPr>
          <w:lang w:eastAsia="zh-CN"/>
        </w:rPr>
        <w:t xml:space="preserve"> by the </w:t>
      </w:r>
      <w:r w:rsidR="005160EF">
        <w:rPr>
          <w:lang w:eastAsia="zh-CN"/>
        </w:rPr>
        <w:t>CP function</w:t>
      </w:r>
      <w:r w:rsidR="005160EF" w:rsidRPr="00276484">
        <w:rPr>
          <w:lang w:eastAsia="zh-CN"/>
        </w:rPr>
        <w:t xml:space="preserve">, the time </w:t>
      </w:r>
      <w:r w:rsidR="005160EF">
        <w:rPr>
          <w:lang w:eastAsia="zh-CN"/>
        </w:rPr>
        <w:t xml:space="preserve">measurement </w:t>
      </w:r>
      <w:r w:rsidR="005160EF" w:rsidRPr="00276484">
        <w:rPr>
          <w:lang w:eastAsia="zh-CN"/>
        </w:rPr>
        <w:t xml:space="preserve">shall be </w:t>
      </w:r>
      <w:r w:rsidR="005160EF">
        <w:rPr>
          <w:lang w:eastAsia="zh-CN"/>
        </w:rPr>
        <w:t>performed</w:t>
      </w:r>
      <w:r w:rsidR="005160EF" w:rsidRPr="00276484">
        <w:rPr>
          <w:lang w:eastAsia="zh-CN"/>
        </w:rPr>
        <w:t xml:space="preserve"> continuously </w:t>
      </w:r>
      <w:r w:rsidR="005160EF">
        <w:rPr>
          <w:lang w:eastAsia="zh-CN"/>
        </w:rPr>
        <w:t xml:space="preserve">until </w:t>
      </w:r>
      <w:bookmarkStart w:id="37" w:name="_Hlk529975074"/>
      <w:r w:rsidR="005160EF">
        <w:rPr>
          <w:lang w:eastAsia="zh-CN"/>
        </w:rPr>
        <w:t>a new non-zero Inactivity Detection Time is received or</w:t>
      </w:r>
      <w:bookmarkEnd w:id="37"/>
      <w:r w:rsidR="005160EF">
        <w:rPr>
          <w:lang w:eastAsia="zh-CN"/>
        </w:rPr>
        <w:t xml:space="preserve"> the time-based usage measurement is stopped</w:t>
      </w:r>
      <w:r w:rsidR="005160EF" w:rsidRPr="00276484">
        <w:rPr>
          <w:lang w:eastAsia="zh-CN"/>
        </w:rPr>
        <w:t>.</w:t>
      </w:r>
      <w:r w:rsidR="005160EF">
        <w:rPr>
          <w:lang w:eastAsia="zh-CN"/>
        </w:rPr>
        <w:t xml:space="preserve"> See Figure </w:t>
      </w:r>
      <w:r w:rsidR="005160EF" w:rsidRPr="00DE3AF5">
        <w:rPr>
          <w:lang w:val="en-US"/>
        </w:rPr>
        <w:t>5.2</w:t>
      </w:r>
      <w:r w:rsidR="005160EF">
        <w:t>.2.2-</w:t>
      </w:r>
      <w:r w:rsidR="005160EF">
        <w:rPr>
          <w:lang w:val="de-DE"/>
        </w:rPr>
        <w:t>1:</w:t>
      </w:r>
    </w:p>
    <w:p w:rsidR="003F5D55" w:rsidRDefault="003F5D55" w:rsidP="008849AA">
      <w:pPr>
        <w:pStyle w:val="TH"/>
      </w:pPr>
      <w:r>
        <w:object w:dxaOrig="7860" w:dyaOrig="2908">
          <v:shape id="_x0000_i1030" type="#_x0000_t75" style="width:392.85pt;height:145.15pt" o:ole="">
            <v:imagedata r:id="rId16" o:title=""/>
          </v:shape>
          <o:OLEObject Type="Embed" ProgID="Visio.Drawing.11" ShapeID="_x0000_i1030" DrawAspect="Content" ObjectID="_1606936790" r:id="rId17"/>
        </w:object>
      </w:r>
    </w:p>
    <w:p w:rsidR="003F5D55" w:rsidRDefault="003F5D55" w:rsidP="008849AA">
      <w:pPr>
        <w:pStyle w:val="TF"/>
        <w:rPr>
          <w:lang w:val="en-US"/>
        </w:rPr>
      </w:pPr>
      <w:r>
        <w:t xml:space="preserve">Figure </w:t>
      </w:r>
      <w:r w:rsidRPr="00DE3AF5">
        <w:rPr>
          <w:lang w:val="en-US"/>
        </w:rPr>
        <w:t>5.2</w:t>
      </w:r>
      <w:r>
        <w:t>.2.2-</w:t>
      </w:r>
      <w:r>
        <w:rPr>
          <w:lang w:val="de-DE"/>
        </w:rPr>
        <w:t>1</w:t>
      </w:r>
      <w:r>
        <w:t>: IDT based charging</w:t>
      </w:r>
    </w:p>
    <w:p w:rsidR="003F5D55" w:rsidRPr="00A24655" w:rsidRDefault="003F5D55" w:rsidP="003F5D55">
      <w:pPr>
        <w:pStyle w:val="NO"/>
        <w:rPr>
          <w:lang w:eastAsia="zh-CN"/>
        </w:rPr>
      </w:pPr>
      <w:r>
        <w:rPr>
          <w:lang w:eastAsia="zh-CN"/>
        </w:rPr>
        <w:t>NOTE 2:</w:t>
      </w:r>
      <w:r>
        <w:rPr>
          <w:lang w:eastAsia="zh-CN"/>
        </w:rPr>
        <w:tab/>
        <w:t xml:space="preserve">The Inactivity Detection Time can be set to </w:t>
      </w:r>
      <w:r>
        <w:rPr>
          <w:lang w:val="sv-SE" w:eastAsia="zh-CN"/>
        </w:rPr>
        <w:t xml:space="preserve">the </w:t>
      </w:r>
      <w:r>
        <w:rPr>
          <w:lang w:eastAsia="zh-CN"/>
        </w:rPr>
        <w:t xml:space="preserve">Quota Consumption Timer </w:t>
      </w:r>
      <w:r>
        <w:rPr>
          <w:lang w:val="sv-SE" w:eastAsia="zh-CN"/>
        </w:rPr>
        <w:t>if</w:t>
      </w:r>
      <w:r>
        <w:rPr>
          <w:lang w:eastAsia="zh-CN"/>
        </w:rPr>
        <w:t xml:space="preserve"> received. </w:t>
      </w:r>
      <w:bookmarkStart w:id="38" w:name="_Hlk529975105"/>
      <w:r w:rsidR="005160EF">
        <w:rPr>
          <w:lang w:eastAsia="zh-CN"/>
        </w:rPr>
        <w:t>The Inactivity Detection Time is not used to control when the time metering starts.</w:t>
      </w:r>
      <w:bookmarkEnd w:id="38"/>
    </w:p>
    <w:p w:rsidR="003F5D55" w:rsidRPr="00D81D4D" w:rsidRDefault="003F5D55" w:rsidP="003F5D55">
      <w:pPr>
        <w:pStyle w:val="B1"/>
        <w:rPr>
          <w:lang w:eastAsia="de-DE"/>
        </w:rPr>
      </w:pPr>
      <w:r>
        <w:rPr>
          <w:lang w:eastAsia="zh-CN"/>
        </w:rPr>
        <w:t>-</w:t>
      </w:r>
      <w:r>
        <w:rPr>
          <w:lang w:eastAsia="zh-CN"/>
        </w:rPr>
        <w:tab/>
        <w:t xml:space="preserve">a Time Quota Mechanism, </w:t>
      </w:r>
      <w:r>
        <w:rPr>
          <w:lang w:val="sv-SE" w:eastAsia="zh-CN"/>
        </w:rPr>
        <w:t xml:space="preserve">including a </w:t>
      </w:r>
      <w:r>
        <w:rPr>
          <w:noProof/>
        </w:rPr>
        <w:t>Base Time Interval</w:t>
      </w:r>
      <w:r>
        <w:rPr>
          <w:lang w:eastAsia="zh-CN"/>
        </w:rPr>
        <w:t xml:space="preserve"> </w:t>
      </w:r>
      <w:r>
        <w:rPr>
          <w:lang w:val="sv-SE" w:eastAsia="zh-CN"/>
        </w:rPr>
        <w:t xml:space="preserve">Type, which is either </w:t>
      </w:r>
      <w:r>
        <w:rPr>
          <w:lang w:eastAsia="zh-CN"/>
        </w:rPr>
        <w:t>Continuous Time Period (CTP) or Discrete Time Period (DTP)</w:t>
      </w:r>
      <w:r>
        <w:rPr>
          <w:lang w:val="sv-SE" w:eastAsia="zh-CN"/>
        </w:rPr>
        <w:t>, and a Base Time Interval (BTI),</w:t>
      </w:r>
      <w:r w:rsidRPr="00D81D4D">
        <w:rPr>
          <w:lang w:eastAsia="zh-CN"/>
        </w:rPr>
        <w:t xml:space="preserve"> t</w:t>
      </w:r>
      <w:r>
        <w:rPr>
          <w:lang w:eastAsia="zh-CN"/>
        </w:rPr>
        <w:t xml:space="preserve">o the UP function. </w:t>
      </w:r>
      <w:r>
        <w:rPr>
          <w:lang w:val="sv-SE" w:eastAsia="zh-CN"/>
        </w:rPr>
        <w:t>See subclause 6.5.7 in 3GPP TS 32.299[18</w:t>
      </w:r>
      <w:r w:rsidRPr="00244BE8">
        <w:rPr>
          <w:lang w:val="sv-SE" w:eastAsia="zh-CN"/>
        </w:rPr>
        <w:t>]</w:t>
      </w:r>
      <w:r>
        <w:rPr>
          <w:lang w:eastAsia="de-DE"/>
        </w:rPr>
        <w:t>.</w:t>
      </w:r>
    </w:p>
    <w:p w:rsidR="003F5D55" w:rsidRDefault="003F5D55" w:rsidP="003F5D55">
      <w:pPr>
        <w:pStyle w:val="B2"/>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Pr>
          <w:lang w:val="sv-SE"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3F5D55" w:rsidRDefault="003F5D55" w:rsidP="008849AA">
      <w:pPr>
        <w:pStyle w:val="TH"/>
      </w:pPr>
      <w:r>
        <w:object w:dxaOrig="7921" w:dyaOrig="3294">
          <v:shape id="_x0000_i1031" type="#_x0000_t75" style="width:396.3pt;height:164.75pt" o:ole="">
            <v:imagedata r:id="rId18" o:title=""/>
          </v:shape>
          <o:OLEObject Type="Embed" ProgID="Visio.Drawing.11" ShapeID="_x0000_i1031" DrawAspect="Content" ObjectID="_1606936791" r:id="rId19"/>
        </w:object>
      </w:r>
    </w:p>
    <w:p w:rsidR="003F5D55" w:rsidRDefault="003F5D55" w:rsidP="008849AA">
      <w:pPr>
        <w:pStyle w:val="TF"/>
        <w:rPr>
          <w:lang w:eastAsia="zh-CN"/>
        </w:rPr>
      </w:pPr>
      <w:r w:rsidRPr="00EA0173">
        <w:t>Figure</w:t>
      </w:r>
      <w:r>
        <w:t xml:space="preserve"> </w:t>
      </w:r>
      <w:r>
        <w:rPr>
          <w:lang w:val="en-US"/>
        </w:rPr>
        <w:t>5.2.2.2-2</w:t>
      </w:r>
      <w:r w:rsidRPr="00EA0173">
        <w:t xml:space="preserve">: </w:t>
      </w:r>
      <w:r>
        <w:t>CTP based charging</w:t>
      </w:r>
    </w:p>
    <w:p w:rsidR="003F5D55" w:rsidRDefault="003F5D55" w:rsidP="003F5D55">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(Descrete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rsidR="003F5D55" w:rsidRDefault="003F5D55" w:rsidP="008849AA">
      <w:pPr>
        <w:pStyle w:val="TH"/>
      </w:pPr>
      <w:r>
        <w:object w:dxaOrig="7921" w:dyaOrig="3375">
          <v:shape id="_x0000_i1032" type="#_x0000_t75" style="width:396.3pt;height:168.75pt" o:ole="">
            <v:imagedata r:id="rId20" o:title=""/>
          </v:shape>
          <o:OLEObject Type="Embed" ProgID="Visio.Drawing.11" ShapeID="_x0000_i1032" DrawAspect="Content" ObjectID="_1606936792" r:id="rId21"/>
        </w:object>
      </w:r>
    </w:p>
    <w:p w:rsidR="003F5D55" w:rsidRDefault="003F5D55" w:rsidP="008849AA">
      <w:pPr>
        <w:pStyle w:val="TF"/>
        <w:rPr>
          <w:lang w:eastAsia="zh-CN"/>
        </w:rPr>
      </w:pPr>
      <w:r w:rsidRPr="00EA0173">
        <w:t>Figure</w:t>
      </w:r>
      <w:r>
        <w:t xml:space="preserve"> </w:t>
      </w:r>
      <w:r>
        <w:rPr>
          <w:lang w:val="en-US"/>
        </w:rPr>
        <w:t>5.2.2.2-3</w:t>
      </w:r>
      <w:r w:rsidRPr="00EA0173">
        <w:t xml:space="preserve">: </w:t>
      </w:r>
      <w:r>
        <w:t>DTP based charging</w:t>
      </w:r>
    </w:p>
    <w:p w:rsidR="003F5D55" w:rsidRPr="008849AA" w:rsidRDefault="003F5D55" w:rsidP="003F5D55">
      <w:pPr>
        <w:rPr>
          <w:rFonts w:eastAsia="Batang"/>
        </w:rPr>
      </w:pPr>
      <w:r w:rsidRPr="008849AA">
        <w:t xml:space="preserve">When </w:t>
      </w:r>
      <w:r>
        <w:rPr>
          <w:lang w:val="en-US"/>
        </w:rPr>
        <w:t>the time-based measurement method</w:t>
      </w:r>
      <w:r w:rsidRPr="00244BE8">
        <w:t xml:space="preserve"> </w:t>
      </w:r>
      <w:r>
        <w:t xml:space="preserve">applies, and when </w:t>
      </w:r>
      <w:r w:rsidRPr="008849AA">
        <w:t xml:space="preserve">the Envelope Reporting is required,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rsidR="00AD5A89">
        <w:t>The CP function may set the Reduced Application Detection Information flag in the Measurement Information of the URR, when requesting the detection of start and stop of an application solely for the purpose of envelope reporting.</w:t>
      </w:r>
    </w:p>
    <w:p w:rsidR="003F5D55" w:rsidRDefault="003F5D55" w:rsidP="003F5D55">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rsidR="003F5D55" w:rsidRDefault="00AD5A89" w:rsidP="003F5D55">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rsidR="003F5D55" w:rsidRDefault="003F5D55" w:rsidP="003F5D55">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AD5A89" w:rsidRDefault="003F5D55" w:rsidP="00AD5A89">
      <w:pPr>
        <w:pStyle w:val="NO"/>
        <w:rPr>
          <w:rFonts w:eastAsia="Batang"/>
          <w:noProof/>
          <w:lang w:eastAsia="ko-KR"/>
        </w:rPr>
      </w:pPr>
      <w:r>
        <w:rPr>
          <w:rFonts w:eastAsia="Batang"/>
          <w:noProof/>
          <w:lang w:eastAsia="ko-KR"/>
        </w:rPr>
        <w:t>NOTE 4:</w:t>
      </w:r>
      <w:r>
        <w:rPr>
          <w:rFonts w:eastAsia="Batang"/>
          <w:noProof/>
          <w:lang w:eastAsia="ko-KR"/>
        </w:rPr>
        <w:tab/>
      </w:r>
      <w:r w:rsidR="00AD5A89">
        <w:rPr>
          <w:rFonts w:eastAsia="Batang"/>
          <w:noProof/>
          <w:lang w:eastAsia="ko-KR"/>
        </w:rPr>
        <w:t xml:space="preserve">The Volume </w:t>
      </w:r>
      <w:r w:rsidR="00AD5A89" w:rsidRPr="00150057">
        <w:rPr>
          <w:rFonts w:eastAsia="Batang"/>
          <w:noProof/>
          <w:lang w:eastAsia="ko-KR"/>
        </w:rPr>
        <w:t xml:space="preserve">Quota </w:t>
      </w:r>
      <w:r w:rsidR="00AD5A89">
        <w:rPr>
          <w:rFonts w:eastAsia="Batang"/>
          <w:noProof/>
          <w:lang w:eastAsia="ko-KR"/>
        </w:rPr>
        <w:t xml:space="preserve">or Time </w:t>
      </w:r>
      <w:r w:rsidR="00AD5A89" w:rsidRPr="002E4BB1">
        <w:rPr>
          <w:rFonts w:eastAsia="Batang"/>
          <w:noProof/>
          <w:lang w:eastAsia="ko-KR"/>
        </w:rPr>
        <w:t>Quota</w:t>
      </w:r>
      <w:r w:rsidR="00AD5A89">
        <w:rPr>
          <w:rFonts w:eastAsia="Batang"/>
          <w:noProof/>
          <w:lang w:eastAsia="ko-KR"/>
        </w:rPr>
        <w:t xml:space="preserve"> can be armed in a PGW-U or TDF-U for online charging to enable the traffic to be forwarded up to an intermediate or final quota</w:t>
      </w:r>
      <w:r w:rsidR="00AD5A89" w:rsidRPr="00EB50F0">
        <w:rPr>
          <w:rFonts w:eastAsia="Batang"/>
          <w:noProof/>
          <w:lang w:eastAsia="ko-KR"/>
        </w:rPr>
        <w:t>s</w:t>
      </w:r>
      <w:r w:rsidR="00AD5A89">
        <w:rPr>
          <w:rFonts w:eastAsia="Batang"/>
          <w:noProof/>
          <w:lang w:eastAsia="ko-KR"/>
        </w:rPr>
        <w:t xml:space="preserve"> granted by the OCS. The CP function can provision both a Volume (or Time) Threshold and a Volume (or Time) Threshold to request the UP function to:</w:t>
      </w:r>
      <w:r w:rsidR="00AD5A89">
        <w:rPr>
          <w:rFonts w:eastAsia="Batang"/>
          <w:noProof/>
          <w:lang w:eastAsia="ko-KR"/>
        </w:rPr>
        <w:br/>
        <w:t>-</w:t>
      </w:r>
      <w:r w:rsidR="00AD5A89">
        <w:rPr>
          <w:rFonts w:eastAsia="Batang"/>
          <w:noProof/>
          <w:lang w:eastAsia="ko-KR"/>
        </w:rPr>
        <w:tab/>
        <w:t xml:space="preserve">send a usage report when the consumed resources reach the volume (or time) usage threshold provided by the OCS, and </w:t>
      </w:r>
      <w:r w:rsidR="00AD5A89">
        <w:rPr>
          <w:rFonts w:eastAsia="Batang"/>
          <w:noProof/>
          <w:lang w:eastAsia="ko-KR"/>
        </w:rPr>
        <w:br/>
        <w:t>-</w:t>
      </w:r>
      <w:r w:rsidR="00AD5A89">
        <w:rPr>
          <w:rFonts w:eastAsia="Batang"/>
          <w:noProof/>
          <w:lang w:eastAsia="ko-KR"/>
        </w:rPr>
        <w:tab/>
        <w:t xml:space="preserve">to stop forwarding packets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in the UP function), without sending a second usage report, when the granted volume (or time) quota is exhausted.</w:t>
      </w:r>
    </w:p>
    <w:p w:rsidR="00AB47A4" w:rsidRDefault="00AB47A4" w:rsidP="00AB47A4">
      <w:pPr>
        <w:rPr>
          <w:lang w:val="en-US"/>
        </w:rPr>
      </w:pPr>
      <w:r>
        <w:rPr>
          <w:lang w:val="en-US"/>
        </w:rPr>
        <w:t xml:space="preserve">For event based measurement method, the CP function may provision: </w:t>
      </w:r>
    </w:p>
    <w:p w:rsidR="00AB47A4" w:rsidRDefault="00AB47A4" w:rsidP="00AB47A4">
      <w:pPr>
        <w:pStyle w:val="B1"/>
        <w:rPr>
          <w:lang w:val="en-US"/>
        </w:rPr>
      </w:pPr>
      <w:r>
        <w:t>-</w:t>
      </w:r>
      <w:r>
        <w:tab/>
      </w:r>
      <w:r>
        <w:rPr>
          <w:lang w:val="en-US"/>
        </w:rPr>
        <w:t>the Event Threshold IE, to request the UP function to generate a usage report when the n</w:t>
      </w:r>
      <w:r>
        <w:t>umber of events</w:t>
      </w:r>
      <w:r>
        <w:rPr>
          <w:lang w:val="en-US"/>
        </w:rPr>
        <w:t xml:space="preserve"> reaches the event threshold;</w:t>
      </w:r>
    </w:p>
    <w:p w:rsidR="00AB47A4" w:rsidRDefault="00AB47A4" w:rsidP="00AB47A4">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rsidR="00AB47A4" w:rsidRDefault="00AB47A4" w:rsidP="00AB47A4">
      <w:pPr>
        <w:rPr>
          <w:lang w:val="en-US"/>
        </w:rPr>
      </w:pPr>
      <w:bookmarkStart w:id="39" w:name="OLE_LINK38"/>
      <w:bookmarkStart w:id="40" w:name="OLE_LINK37"/>
      <w:r>
        <w:rPr>
          <w:lang w:val="en-US"/>
        </w:rPr>
        <w:t>NOTE 5:</w:t>
      </w:r>
      <w:r>
        <w:rPr>
          <w:lang w:val="en-US"/>
        </w:rP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w:t>
      </w:r>
      <w:r>
        <w:t xml:space="preserve"> event threshold or event quota reporting trigger</w:t>
      </w:r>
      <w:r>
        <w:rPr>
          <w:lang w:val="en-US"/>
        </w:rPr>
        <w:t>. The CP function identifies an event reported in a Usage Report by the URR ID.</w:t>
      </w:r>
      <w:bookmarkEnd w:id="39"/>
      <w:bookmarkEnd w:id="40"/>
      <w:r>
        <w:rPr>
          <w:lang w:val="en-US"/>
        </w:rPr>
        <w:t>For all the measurement methods (i.e. volume, time or event), the CP function may also provision:</w:t>
      </w:r>
    </w:p>
    <w:p w:rsidR="00AB47A4" w:rsidRDefault="00AB47A4" w:rsidP="00AB47A4">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rsidR="00AB47A4" w:rsidRDefault="00AB47A4" w:rsidP="00AB47A4">
      <w:pPr>
        <w:pStyle w:val="NO"/>
        <w:rPr>
          <w:rFonts w:eastAsia="Batang"/>
          <w:noProof/>
          <w:lang w:val="en-GB"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rsidR="00AB47A4" w:rsidRDefault="003F5D55" w:rsidP="00AB47A4">
      <w:pPr>
        <w:pStyle w:val="B1"/>
        <w:rPr>
          <w:lang w:val="en-US"/>
        </w:rPr>
      </w:pPr>
      <w:r>
        <w:rPr>
          <w:lang w:val="en-US"/>
        </w:rPr>
        <w:t>-</w:t>
      </w:r>
      <w:r>
        <w:rPr>
          <w:lang w:val="en-US"/>
        </w:rPr>
        <w:tab/>
      </w:r>
      <w:r w:rsidR="00AB47A4">
        <w:rPr>
          <w:lang w:val="en-US"/>
        </w:rPr>
        <w:t xml:space="preserve">a Monitoring Time </w:t>
      </w:r>
      <w:r w:rsidR="00AB47A4">
        <w:t>IE and zero or more additional Monitoring Time IEs</w:t>
      </w:r>
      <w:r w:rsidR="00AB47A4">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AB47A4" w:rsidRDefault="00AB47A4" w:rsidP="00AB47A4">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or Event usage); </w:t>
      </w:r>
    </w:p>
    <w:p w:rsidR="003F5D55" w:rsidRDefault="003F5D55" w:rsidP="00AB47A4">
      <w:pPr>
        <w:pStyle w:val="B2"/>
      </w:pPr>
      <w:r>
        <w:t>-</w:t>
      </w:r>
      <w:r>
        <w:tab/>
      </w:r>
      <w:r w:rsidRPr="002573E1">
        <w:t>shall indicate the usage up to the Monitoring time and usage after the Monitoring time</w:t>
      </w:r>
      <w:r w:rsidRPr="0027207D">
        <w:t xml:space="preserve"> </w:t>
      </w:r>
      <w:r>
        <w:t>in t</w:t>
      </w:r>
      <w:r w:rsidRPr="002573E1">
        <w:t>he first usage repo</w:t>
      </w:r>
      <w:r>
        <w:t>rt after the Monitoring Time is</w:t>
      </w:r>
      <w:r w:rsidRPr="002573E1">
        <w:t xml:space="preserve"> reached</w:t>
      </w:r>
      <w:r>
        <w:t>;</w:t>
      </w:r>
    </w:p>
    <w:p w:rsidR="003F5D55" w:rsidRDefault="003F5D55" w:rsidP="003F5D55">
      <w:pPr>
        <w:pStyle w:val="B1"/>
        <w:rPr>
          <w:lang w:val="en-US"/>
        </w:rPr>
      </w:pPr>
      <w:r>
        <w:rPr>
          <w:lang w:val="en-US"/>
        </w:rPr>
        <w:t>-</w:t>
      </w:r>
      <w:r>
        <w:rPr>
          <w:lang w:val="en-US"/>
        </w:rPr>
        <w:tab/>
        <w:t xml:space="preserve">a Measurement Period, indicating the period to generate periodic usage reports to the CP function. </w:t>
      </w:r>
    </w:p>
    <w:p w:rsidR="003F5D55" w:rsidRDefault="00F309F9" w:rsidP="003F5D55">
      <w:pPr>
        <w:rPr>
          <w:lang w:val="en-US"/>
        </w:rPr>
      </w:pPr>
      <w:r>
        <w:rPr>
          <w:lang w:val="en-US"/>
        </w:rPr>
        <w:t>The CP function may request at any time the UP function to activate or deactivate a network resources usage measurement, using the Inactive Measurement flag of the Measurement Information IE of the URR.</w:t>
      </w:r>
      <w:r w:rsidR="003F5D55">
        <w:rPr>
          <w:lang w:val="en-US"/>
        </w:rPr>
        <w:t xml:space="preserve"> </w:t>
      </w:r>
    </w:p>
    <w:p w:rsidR="003F5D55" w:rsidRDefault="003F5D55" w:rsidP="003F5D55">
      <w:pPr>
        <w:pStyle w:val="NO"/>
        <w:rPr>
          <w:rFonts w:eastAsia="Batang"/>
          <w:noProof/>
          <w:lang w:eastAsia="ko-KR"/>
        </w:rPr>
      </w:pPr>
      <w:r>
        <w:rPr>
          <w:rFonts w:eastAsia="Batang"/>
          <w:noProof/>
          <w:lang w:eastAsia="ko-KR"/>
        </w:rPr>
        <w:t xml:space="preserve">NOTE </w:t>
      </w:r>
      <w:r w:rsidR="00AB47A4">
        <w:rPr>
          <w:rFonts w:eastAsia="Batang"/>
          <w:noProof/>
          <w:lang w:val="en-GB" w:eastAsia="ko-KR"/>
        </w:rPr>
        <w:t>7</w:t>
      </w:r>
      <w:r>
        <w:rPr>
          <w:rFonts w:eastAsia="Batang"/>
          <w:noProof/>
          <w:lang w:eastAsia="ko-KR"/>
        </w:rPr>
        <w:t>:</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rsidR="00CA5C1D" w:rsidRDefault="00CA5C1D" w:rsidP="00CA5C1D">
      <w:pPr>
        <w:pStyle w:val="Heading5"/>
        <w:rPr>
          <w:lang w:eastAsia="zh-CN"/>
        </w:rPr>
      </w:pPr>
      <w:bookmarkStart w:id="41" w:name="_Toc533190472"/>
      <w:r>
        <w:rPr>
          <w:lang w:eastAsia="zh-CN"/>
        </w:rPr>
        <w:t>5.2.2.2.2</w:t>
      </w:r>
      <w:r>
        <w:rPr>
          <w:lang w:eastAsia="zh-CN"/>
        </w:rPr>
        <w:tab/>
        <w:t>Credit pooling</w:t>
      </w:r>
      <w:bookmarkEnd w:id="41"/>
    </w:p>
    <w:p w:rsidR="00CA5C1D" w:rsidRDefault="00CA5C1D" w:rsidP="00CA5C1D">
      <w:pPr>
        <w:rPr>
          <w:noProof/>
        </w:rPr>
      </w:pPr>
      <w:r>
        <w:t xml:space="preserve">When the Credit Pool feature is supported and the </w:t>
      </w:r>
      <w:r w:rsidRPr="00CA62B2">
        <w:t xml:space="preserve">CP function (e.g. PGW-C) </w:t>
      </w:r>
      <w:r>
        <w:t>is instructed to handle a Credit Pool for a given Gy Session, the CP function shall c</w:t>
      </w:r>
      <w:r>
        <w:rPr>
          <w:noProof/>
        </w:rPr>
        <w:t>reate a URR for the Credit Pool, and in this URR, the CP function:</w:t>
      </w:r>
    </w:p>
    <w:p w:rsidR="00CA5C1D" w:rsidRDefault="00CA5C1D" w:rsidP="00CA5C1D">
      <w:pPr>
        <w:pStyle w:val="B1"/>
      </w:pPr>
      <w:r w:rsidRPr="00A418AE">
        <w:t>-</w:t>
      </w:r>
      <w:r w:rsidRPr="00A418AE">
        <w:tab/>
      </w:r>
      <w:r w:rsidRPr="0043621D">
        <w:t>shall include one Aggregated URR ID IE per URR sharing the credit pool, including the URR ID of the URR sharing the credit pool and the associated Multiplier to measure the abstract service units the corresponding traffic consumes from the credit pool;</w:t>
      </w:r>
    </w:p>
    <w:p w:rsidR="00CA5C1D" w:rsidRPr="0043621D" w:rsidRDefault="00CA5C1D" w:rsidP="00CA5C1D">
      <w:pPr>
        <w:pStyle w:val="B1"/>
        <w:rPr>
          <w:rFonts w:eastAsia="Batang"/>
          <w:noProof/>
          <w:lang w:val="en-GB" w:eastAsia="ko-KR"/>
        </w:rPr>
      </w:pPr>
      <w:r>
        <w:rPr>
          <w:rFonts w:eastAsia="Batang"/>
          <w:noProof/>
          <w:lang w:val="en-GB" w:eastAsia="ko-KR"/>
        </w:rPr>
        <w:t>-</w:t>
      </w:r>
      <w:r>
        <w:rPr>
          <w:rFonts w:eastAsia="Batang"/>
          <w:noProof/>
          <w:lang w:val="en-GB" w:eastAsia="ko-KR"/>
        </w:rPr>
        <w:tab/>
      </w:r>
      <w:r w:rsidRPr="0043621D">
        <w:t xml:space="preserve">shall set the Time or Volume Threshold or Quota IE to the value calculated as specified in </w:t>
      </w:r>
      <w:r w:rsidRPr="003E7D0F">
        <w:t>IETF RFC 4006</w:t>
      </w:r>
      <w:r w:rsidRPr="008500A0">
        <w:t> </w:t>
      </w:r>
      <w:r w:rsidRPr="00430081">
        <w:t>[16] according to the Measurement Method.</w:t>
      </w:r>
    </w:p>
    <w:p w:rsidR="00CA5C1D" w:rsidRDefault="00CA5C1D" w:rsidP="00CA5C1D">
      <w:pPr>
        <w:pStyle w:val="NO"/>
        <w:ind w:left="1419"/>
        <w:rPr>
          <w:noProof/>
        </w:rPr>
      </w:pPr>
      <w:r w:rsidRPr="007F13A5">
        <w:t>NOTE 1:</w:t>
      </w:r>
      <w:r w:rsidRPr="007F13A5">
        <w:tab/>
        <w:t>The value can be calculated using the following formula:</w:t>
      </w:r>
    </w:p>
    <w:p w:rsidR="00CA5C1D" w:rsidRDefault="00CA5C1D" w:rsidP="00CA5C1D">
      <w:pPr>
        <w:pStyle w:val="NO"/>
        <w:ind w:left="1419"/>
      </w:pPr>
      <w:r>
        <w:tab/>
      </w:r>
      <w:r w:rsidRPr="007F13A5">
        <w:t xml:space="preserve">S = Q1*M1 + Q2*M2 + ... + Qn*Mn, </w:t>
      </w:r>
      <w:r w:rsidRPr="007F13A5">
        <w:br/>
        <w:t>where the S is the quota for the credit pool, Qn is the quota and Mn is the multiplier for each R</w:t>
      </w:r>
      <w:r>
        <w:t xml:space="preserve">ating </w:t>
      </w:r>
      <w:r w:rsidRPr="007F13A5">
        <w:t>G</w:t>
      </w:r>
      <w:r>
        <w:t>roup (RG)</w:t>
      </w:r>
      <w:r w:rsidRPr="007F13A5">
        <w:t xml:space="preserve"> which are provided via the Multiple Services Credit Control from the OCS. </w:t>
      </w:r>
      <w:r w:rsidRPr="007F13A5">
        <w:br/>
        <w:t>A URRn is defined for each of RG.</w:t>
      </w:r>
      <w:r>
        <w:t xml:space="preserve"> </w:t>
      </w:r>
    </w:p>
    <w:p w:rsidR="00CA5C1D" w:rsidRPr="00A418AE" w:rsidRDefault="00CA5C1D" w:rsidP="00CA5C1D">
      <w:pPr>
        <w:pStyle w:val="NO"/>
        <w:ind w:left="1419"/>
      </w:pPr>
      <w:r w:rsidRPr="00A418AE">
        <w:t>NOTE 2:</w:t>
      </w:r>
      <w:r w:rsidRPr="00A418AE">
        <w:tab/>
        <w:t>When the Measurement Method is set to the combined volume/duration, the Time and Volum</w:t>
      </w:r>
      <w:r>
        <w:t>e</w:t>
      </w:r>
      <w:r>
        <w:tab/>
      </w:r>
      <w:r w:rsidRPr="00A418AE">
        <w:t>Threshold or Quota are calculated indepentently.</w:t>
      </w:r>
    </w:p>
    <w:p w:rsidR="00CA5C1D" w:rsidRDefault="00CA5C1D" w:rsidP="0043621D">
      <w:pPr>
        <w:pStyle w:val="B1"/>
      </w:pPr>
      <w:r>
        <w:rPr>
          <w:szCs w:val="18"/>
        </w:rPr>
        <w:t>-</w:t>
      </w:r>
      <w:r>
        <w:rPr>
          <w:szCs w:val="18"/>
        </w:rPr>
        <w:tab/>
        <w:t xml:space="preserve">may </w:t>
      </w:r>
      <w:r>
        <w:t>set the Reporting Trigger to reporting upon reaching a volume or time threshold or quota;</w:t>
      </w:r>
    </w:p>
    <w:p w:rsidR="00CA5C1D" w:rsidRDefault="00CA5C1D" w:rsidP="0043621D">
      <w:pPr>
        <w:pStyle w:val="B1"/>
      </w:pPr>
      <w:r>
        <w:rPr>
          <w:noProof/>
        </w:rPr>
        <w:t>-</w:t>
      </w:r>
      <w:r>
        <w:rPr>
          <w:noProof/>
        </w:rPr>
        <w:tab/>
        <w:t xml:space="preserve">may set the </w:t>
      </w:r>
      <w:r>
        <w:t>Measurement Method to the data volume, duration (i.e. time), combined volume/duration according to the Measurement Method set in the URRs in the Credit Pool.</w:t>
      </w:r>
    </w:p>
    <w:p w:rsidR="00CA5C1D" w:rsidRDefault="00CA5C1D" w:rsidP="00CA5C1D">
      <w:pPr>
        <w:pStyle w:val="NO"/>
        <w:ind w:left="1419"/>
        <w:rPr>
          <w:noProof/>
        </w:rPr>
      </w:pPr>
      <w:r>
        <w:t>NOTE 3:</w:t>
      </w:r>
      <w:r>
        <w:tab/>
        <w:t xml:space="preserve">The UP function is instructed to handle a Credit Pool when a </w:t>
      </w:r>
      <w:r w:rsidRPr="00BB6156">
        <w:rPr>
          <w:noProof/>
        </w:rPr>
        <w:t>G-S-U-Pool-Reference</w:t>
      </w:r>
      <w:r>
        <w:rPr>
          <w:noProof/>
        </w:rPr>
        <w:t xml:space="preserve"> AVP is included within a </w:t>
      </w:r>
      <w:r w:rsidRPr="001D68A1">
        <w:rPr>
          <w:noProof/>
        </w:rPr>
        <w:t xml:space="preserve">Multiple Services Credit Control </w:t>
      </w:r>
      <w:r>
        <w:rPr>
          <w:noProof/>
        </w:rPr>
        <w:t xml:space="preserve">from the OCS. A Credit Pool is identified by the </w:t>
      </w:r>
      <w:r w:rsidRPr="007F3E71">
        <w:rPr>
          <w:noProof/>
        </w:rPr>
        <w:t>G-S-U-Pool-Identifier</w:t>
      </w:r>
      <w:r>
        <w:rPr>
          <w:noProof/>
        </w:rPr>
        <w:t xml:space="preserve"> AVP. See subclause 6.3.11, 6.4.3 and 6.4.4 of 3GPP TS 32.299 [18].</w:t>
      </w:r>
    </w:p>
    <w:p w:rsidR="00CA5C1D" w:rsidRDefault="00CA5C1D" w:rsidP="00CA5C1D">
      <w:r>
        <w:t xml:space="preserve">In addition, the CP function shall also include the Linked URR IE, set to the Credit Pool URR ID, in all the URRs which are sharing the credit pool (i.e. which are associatied with RGs sharing the Credit Pool). </w:t>
      </w:r>
    </w:p>
    <w:p w:rsidR="00DC6CAF" w:rsidRDefault="00DC6CAF" w:rsidP="001D537F">
      <w:pPr>
        <w:pStyle w:val="Heading4"/>
        <w:rPr>
          <w:lang w:val="en-US"/>
        </w:rPr>
      </w:pPr>
      <w:bookmarkStart w:id="42" w:name="_Toc533190473"/>
      <w:r>
        <w:rPr>
          <w:lang w:val="en-US"/>
        </w:rPr>
        <w:t>5.2.2.3</w:t>
      </w:r>
      <w:r>
        <w:rPr>
          <w:lang w:val="en-US"/>
        </w:rPr>
        <w:tab/>
        <w:t>Reporting of Usage Report to the CP function</w:t>
      </w:r>
      <w:bookmarkEnd w:id="42"/>
    </w:p>
    <w:p w:rsidR="00CA5C1D" w:rsidRPr="00CA5C1D" w:rsidRDefault="00CA5C1D" w:rsidP="00CA5C1D">
      <w:pPr>
        <w:pStyle w:val="Heading5"/>
        <w:rPr>
          <w:lang w:eastAsia="zh-CN"/>
        </w:rPr>
      </w:pPr>
      <w:bookmarkStart w:id="43" w:name="_Toc533190474"/>
      <w:r>
        <w:rPr>
          <w:lang w:eastAsia="zh-CN"/>
        </w:rPr>
        <w:t>5.2.2.3.1</w:t>
      </w:r>
      <w:r>
        <w:rPr>
          <w:lang w:eastAsia="zh-CN"/>
        </w:rPr>
        <w:tab/>
        <w:t>General</w:t>
      </w:r>
      <w:bookmarkEnd w:id="43"/>
    </w:p>
    <w:p w:rsidR="0091061C" w:rsidRPr="001F6324" w:rsidRDefault="0091061C" w:rsidP="0091061C">
      <w:pPr>
        <w:rPr>
          <w:lang w:eastAsia="zh-CN"/>
        </w:rPr>
      </w:pPr>
      <w:r>
        <w:rPr>
          <w:lang w:val="en-US"/>
        </w:rPr>
        <w:t xml:space="preserve">When detecting that a provisioned reporting trigger occurs, the UP function shall generate a Usage Report for the related URR and send it to the CP function by initiating the Sx Session Report procedure. </w:t>
      </w:r>
    </w:p>
    <w:p w:rsidR="0091061C" w:rsidRDefault="00F6729F" w:rsidP="0091061C">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rsidR="0091061C" w:rsidRDefault="0091061C" w:rsidP="0091061C">
      <w:pPr>
        <w:rPr>
          <w:lang w:val="en-US"/>
        </w:rPr>
      </w:pPr>
      <w:r>
        <w:rPr>
          <w:lang w:val="en-US"/>
        </w:rPr>
        <w:t>Upon generating a usage report for a URR towards the CP function, the UP function shall:</w:t>
      </w:r>
    </w:p>
    <w:p w:rsidR="0091061C" w:rsidRDefault="0091061C" w:rsidP="008849AA">
      <w:pPr>
        <w:pStyle w:val="B1"/>
      </w:pPr>
      <w:r>
        <w:t>-</w:t>
      </w:r>
      <w:r>
        <w:tab/>
        <w:t>reset its ongoing measurement counts for the related URR (i.e. the UP function shall report in a usage report the network resources usage measurement since the last usage report for that URR);</w:t>
      </w:r>
    </w:p>
    <w:p w:rsidR="0091061C" w:rsidRDefault="0091061C" w:rsidP="008849AA">
      <w:pPr>
        <w:pStyle w:val="B1"/>
      </w:pPr>
      <w:r>
        <w:t>-</w:t>
      </w:r>
      <w:r>
        <w:tab/>
      </w:r>
      <w:bookmarkStart w:id="44" w:name="_Hlk533187898"/>
      <w:r w:rsidR="00F6729F">
        <w:t>re-apply all the thresholds (Volume/Time/Event Threshold) provisioned for the related URR, if the usage report was triggered due to one</w:t>
      </w:r>
      <w:r w:rsidR="00F6729F" w:rsidRPr="00350A4F">
        <w:t xml:space="preserve"> of </w:t>
      </w:r>
      <w:r w:rsidR="00F6729F">
        <w:t>the thresholds being reached; and</w:t>
      </w:r>
      <w:bookmarkEnd w:id="44"/>
    </w:p>
    <w:p w:rsidR="0091061C" w:rsidRDefault="0091061C" w:rsidP="008849AA">
      <w:pPr>
        <w:pStyle w:val="B1"/>
      </w:pPr>
      <w:r>
        <w:t>-</w:t>
      </w:r>
      <w:r>
        <w:tab/>
      </w:r>
      <w:r w:rsidRPr="00301C7A">
        <w:t xml:space="preserve">continue to </w:t>
      </w:r>
      <w:r>
        <w:t xml:space="preserve">apply all the provisioned URR(s) and </w:t>
      </w:r>
      <w:r w:rsidRPr="00301C7A">
        <w:t xml:space="preserve">perform </w:t>
      </w:r>
      <w:r>
        <w:t xml:space="preserve">the related network resources usage </w:t>
      </w:r>
      <w:r w:rsidRPr="00301C7A">
        <w:t>measurement</w:t>
      </w:r>
      <w:r>
        <w:t>(s), until getting any further instruction from the CP function.</w:t>
      </w:r>
    </w:p>
    <w:p w:rsidR="003D747C" w:rsidRDefault="003D747C" w:rsidP="003D747C">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xml:space="preserve">, based on operator policy in the UP function), and the UP function </w:t>
      </w:r>
      <w:r>
        <w:t>shall report in a usage report the network resources usage measurement since the last usage report for that URR.</w:t>
      </w:r>
      <w:r>
        <w:rPr>
          <w:lang w:val="en-US"/>
        </w:rPr>
        <w:t xml:space="preserve"> </w:t>
      </w:r>
    </w:p>
    <w:p w:rsidR="0054495B" w:rsidRPr="00301C7A" w:rsidRDefault="0054495B" w:rsidP="0054495B">
      <w:pPr>
        <w:pStyle w:val="NO"/>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rsidR="002E4BB1" w:rsidRDefault="00CB35A0" w:rsidP="002E4BB1">
      <w:pPr>
        <w:rPr>
          <w:lang w:val="en-US"/>
        </w:rPr>
      </w:pPr>
      <w:r>
        <w:rPr>
          <w:lang w:val="en-US"/>
        </w:rPr>
        <w:t>When reporting the network resources usage before and after a Monitoring Time, the UP function shall send two Usage Reports in the PFCP message (e.g. Sx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w:t>
      </w:r>
      <w:r w:rsidR="001326CC">
        <w:rPr>
          <w:lang w:val="en-US"/>
        </w:rPr>
        <w:t xml:space="preserve"> The UP function shall send Usage Reports soon after the occurrence of the Monitoring Time.</w:t>
      </w:r>
    </w:p>
    <w:p w:rsidR="001326CC" w:rsidRPr="00A33415" w:rsidRDefault="001326CC" w:rsidP="001326CC">
      <w:pPr>
        <w:pStyle w:val="NO"/>
        <w:rPr>
          <w:rFonts w:eastAsia="Batang"/>
          <w:noProof/>
          <w:lang w:eastAsia="ko-KR"/>
        </w:rPr>
      </w:pPr>
      <w:r>
        <w:rPr>
          <w:rFonts w:eastAsia="Batang"/>
          <w:noProof/>
          <w:lang w:eastAsia="ko-KR"/>
        </w:rPr>
        <w:t xml:space="preserve">NOTE </w:t>
      </w:r>
      <w:r w:rsidR="002E4BB1" w:rsidRPr="002E4BB1">
        <w:rPr>
          <w:rFonts w:eastAsia="Batang"/>
          <w:noProof/>
          <w:lang w:val="en-GB" w:eastAsia="ko-KR"/>
        </w:rPr>
        <w:t>2</w:t>
      </w:r>
      <w:r>
        <w:rPr>
          <w:rFonts w:eastAsia="Batang"/>
          <w:noProof/>
          <w:lang w:eastAsia="ko-KR"/>
        </w:rPr>
        <w:t>:</w:t>
      </w:r>
      <w:r>
        <w:rPr>
          <w:rFonts w:eastAsia="Batang"/>
          <w:noProof/>
          <w:lang w:eastAsia="ko-KR"/>
        </w:rPr>
        <w:tab/>
        <w:t>The UP function needs to take care to smooth the signalling load towards the CP function if Usage Reports need to be generated for a large number of Sx sessions after the occurrence of the Monitoring Time.</w:t>
      </w:r>
    </w:p>
    <w:p w:rsidR="0091061C" w:rsidRDefault="009A301F" w:rsidP="0091061C">
      <w:pPr>
        <w:rPr>
          <w:lang w:val="en-US"/>
        </w:rPr>
      </w:pPr>
      <w:r>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Sx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r w:rsidR="0091061C" w:rsidRPr="0091061C">
        <w:rPr>
          <w:lang w:val="en-US"/>
        </w:rPr>
        <w:t xml:space="preserve"> </w:t>
      </w:r>
    </w:p>
    <w:p w:rsidR="008772EB" w:rsidRDefault="008772EB" w:rsidP="008772EB">
      <w:pPr>
        <w:rPr>
          <w:lang w:val="en-US"/>
        </w:rPr>
      </w:pPr>
      <w:r w:rsidRPr="00A057CA">
        <w:rPr>
          <w:lang w:val="en-US"/>
        </w:rPr>
        <w:t xml:space="preserve">For the volume-based measurement method, the UP function </w:t>
      </w:r>
      <w:r>
        <w:rPr>
          <w:lang w:val="en-US"/>
        </w:rPr>
        <w:t>shall</w:t>
      </w:r>
      <w:r w:rsidRPr="00A057CA">
        <w:rPr>
          <w:lang w:val="en-US"/>
        </w:rPr>
        <w:t xml:space="preserve"> include </w:t>
      </w:r>
      <w:r>
        <w:rPr>
          <w:lang w:val="en-US"/>
        </w:rPr>
        <w:t xml:space="preserve">all </w:t>
      </w:r>
      <w:r w:rsidRPr="00A057CA">
        <w:rPr>
          <w:lang w:val="en-US"/>
        </w:rPr>
        <w:t xml:space="preserve">the counters </w:t>
      </w:r>
      <w:r>
        <w:rPr>
          <w:lang w:val="en-US"/>
        </w:rPr>
        <w:t>(</w:t>
      </w:r>
      <w:r w:rsidRPr="00A057CA">
        <w:rPr>
          <w:lang w:val="en-US"/>
        </w:rPr>
        <w:t>Total, Uplink and Downlink</w:t>
      </w:r>
      <w:r>
        <w:rPr>
          <w:lang w:val="en-US"/>
        </w:rPr>
        <w:t>)</w:t>
      </w:r>
      <w:r w:rsidRPr="00A057CA">
        <w:rPr>
          <w:lang w:val="en-US"/>
        </w:rPr>
        <w:t xml:space="preserve"> </w:t>
      </w:r>
      <w:r>
        <w:rPr>
          <w:lang w:val="en-US"/>
        </w:rPr>
        <w:t xml:space="preserve">of the URR </w:t>
      </w:r>
      <w:r w:rsidRPr="000429F9">
        <w:rPr>
          <w:lang w:val="en-US"/>
        </w:rPr>
        <w:t>in the Volume Measurement IE in the</w:t>
      </w:r>
      <w:r>
        <w:rPr>
          <w:lang w:val="en-US"/>
        </w:rPr>
        <w:t xml:space="preserve"> Usage Report IE.</w:t>
      </w:r>
    </w:p>
    <w:p w:rsidR="0091061C" w:rsidRDefault="0091061C" w:rsidP="0091061C">
      <w:pPr>
        <w:rPr>
          <w:lang w:val="en-US"/>
        </w:rPr>
      </w:pPr>
      <w:r>
        <w:rPr>
          <w:lang w:val="en-US"/>
        </w:rPr>
        <w:t xml:space="preserve">A usage report triggered only due to the Dropped DL Traffic Threshold shall not contain any measurement information. </w:t>
      </w:r>
    </w:p>
    <w:p w:rsidR="00F309F9" w:rsidRDefault="00F309F9" w:rsidP="00F309F9">
      <w:pPr>
        <w:rPr>
          <w:rFonts w:eastAsia="Batang"/>
          <w:noProof/>
          <w:lang w:eastAsia="ko-KR"/>
        </w:rPr>
      </w:pPr>
      <w:bookmarkStart w:id="45" w:name="OLE_LINK46"/>
      <w:r>
        <w:rPr>
          <w:lang w:val="en-US"/>
        </w:rPr>
        <w:t>When being instructed to remove a URR or the last PDR associated to a URR, t</w:t>
      </w:r>
      <w:r>
        <w:rPr>
          <w:rFonts w:eastAsia="Batang"/>
          <w:noProof/>
          <w:lang w:eastAsia="ko-KR"/>
        </w:rPr>
        <w:t>he UP function shall include a Usage Report in the Sx Session Modification Response or in an additional Sx Session Report Request</w:t>
      </w:r>
      <w:r w:rsidRPr="004738FD">
        <w:rPr>
          <w:rFonts w:eastAsia="Batang"/>
          <w:noProof/>
          <w:lang w:eastAsia="ko-KR"/>
        </w:rPr>
        <w:t xml:space="preserve"> </w:t>
      </w:r>
      <w:r>
        <w:rPr>
          <w:rFonts w:eastAsia="Batang"/>
          <w:noProof/>
          <w:lang w:eastAsia="ko-KR"/>
        </w:rPr>
        <w:t>if there are non-null measurements to report for the URR, and shall reset its ongoing measurements for the URR that is removed, or dissociated from the last PDR.</w:t>
      </w:r>
      <w:bookmarkEnd w:id="45"/>
    </w:p>
    <w:p w:rsidR="00F309F9" w:rsidRDefault="00F309F9" w:rsidP="00F309F9">
      <w:r>
        <w:rPr>
          <w:rFonts w:eastAsia="Batang"/>
          <w:noProof/>
          <w:lang w:eastAsia="ko-KR"/>
        </w:rPr>
        <w:t>When being instructed to</w:t>
      </w:r>
      <w:r>
        <w:rPr>
          <w:lang w:val="en-US"/>
        </w:rPr>
        <w:t xml:space="preserve"> deactivate a network resources usage measurement</w:t>
      </w:r>
      <w:r w:rsidRPr="00A25A47">
        <w:rPr>
          <w:lang w:val="en-US"/>
        </w:rPr>
        <w:t xml:space="preserve"> </w:t>
      </w:r>
      <w:r>
        <w:rPr>
          <w:lang w:val="en-US"/>
        </w:rPr>
        <w:t>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F309F9" w:rsidRPr="000170A9" w:rsidRDefault="002F35EC" w:rsidP="002F35EC">
      <w:pPr>
        <w:pStyle w:val="B1"/>
      </w:pPr>
      <w:r>
        <w:rPr>
          <w:rFonts w:eastAsia="Batang"/>
          <w:lang w:val="en-GB"/>
        </w:rPr>
        <w:t>-</w:t>
      </w:r>
      <w:r>
        <w:rPr>
          <w:rFonts w:eastAsia="Batang"/>
          <w:lang w:val="en-GB"/>
        </w:rPr>
        <w:tab/>
      </w:r>
      <w:r w:rsidR="00F309F9">
        <w:rPr>
          <w:rFonts w:eastAsia="Batang"/>
        </w:rPr>
        <w:t>if</w:t>
      </w:r>
      <w:r w:rsidR="00F309F9" w:rsidRPr="00AB47A4">
        <w:rPr>
          <w:rFonts w:eastAsia="Batang"/>
        </w:rPr>
        <w:t xml:space="preserve"> the Quota Holding Time is expired </w:t>
      </w:r>
      <w:r w:rsidR="00F309F9">
        <w:rPr>
          <w:rFonts w:eastAsia="Batang"/>
        </w:rPr>
        <w:t xml:space="preserve">and </w:t>
      </w:r>
      <w:r w:rsidR="00F309F9" w:rsidRPr="00AB47A4">
        <w:rPr>
          <w:rFonts w:eastAsia="Batang"/>
        </w:rPr>
        <w:t>if the reporting trigger QUHTI is set</w:t>
      </w:r>
      <w:r w:rsidR="00F309F9">
        <w:rPr>
          <w:rFonts w:eastAsia="Batang"/>
        </w:rPr>
        <w:t>;</w:t>
      </w:r>
    </w:p>
    <w:p w:rsidR="00F309F9" w:rsidRDefault="00F309F9" w:rsidP="00AB47A4">
      <w:pPr>
        <w:pStyle w:val="NO"/>
      </w:pPr>
      <w:r>
        <w:t>NOTE 3:</w:t>
      </w:r>
      <w:r>
        <w:tab/>
        <w:t>The Quota Holding Time can have been started before the URR is deactivated or starts from the moment when the URR is deactivated since no quota will be consumed.</w:t>
      </w:r>
    </w:p>
    <w:p w:rsidR="00F309F9" w:rsidRDefault="00F309F9" w:rsidP="00F309F9">
      <w:pPr>
        <w:pStyle w:val="B1"/>
        <w:rPr>
          <w:noProof/>
        </w:rPr>
      </w:pPr>
      <w:r>
        <w:rPr>
          <w:lang w:eastAsia="zh-CN"/>
        </w:rPr>
        <w:t>-</w:t>
      </w:r>
      <w:r>
        <w:rPr>
          <w:lang w:eastAsia="zh-CN"/>
        </w:rPr>
        <w:tab/>
        <w:t xml:space="preserve">if it is the time for a periodic reporting and if the reporting trigger </w:t>
      </w:r>
      <w:r w:rsidRPr="00EF3824">
        <w:rPr>
          <w:noProof/>
        </w:rPr>
        <w:t>PERIO</w:t>
      </w:r>
      <w:r>
        <w:rPr>
          <w:noProof/>
        </w:rPr>
        <w:t xml:space="preserve"> is set;</w:t>
      </w:r>
    </w:p>
    <w:p w:rsidR="00F309F9" w:rsidRDefault="00F309F9" w:rsidP="00F309F9">
      <w:pPr>
        <w:pStyle w:val="B1"/>
        <w:rPr>
          <w:noProof/>
        </w:rPr>
      </w:pPr>
      <w:r>
        <w:rPr>
          <w:noProof/>
        </w:rPr>
        <w:t>-</w:t>
      </w:r>
      <w:r>
        <w:rPr>
          <w:noProof/>
        </w:rPr>
        <w:tab/>
        <w:t xml:space="preserve">if it is required to send a usage report for this URR </w:t>
      </w:r>
      <w:r w:rsidRPr="00EF3824">
        <w:rPr>
          <w:noProof/>
        </w:rPr>
        <w:t>when a usage report is reported for a linked URR</w:t>
      </w:r>
      <w:r>
        <w:rPr>
          <w:noProof/>
        </w:rPr>
        <w:t xml:space="preserve"> and if the reporting trigger LIUSA is set;</w:t>
      </w:r>
    </w:p>
    <w:p w:rsidR="00F309F9" w:rsidRPr="005B433F" w:rsidRDefault="00F309F9" w:rsidP="00F309F9">
      <w:pPr>
        <w:pStyle w:val="B1"/>
        <w:rPr>
          <w:lang w:eastAsia="zh-CN"/>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rsidR="00F309F9" w:rsidRDefault="00F309F9" w:rsidP="00F309F9">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4:</w:t>
      </w:r>
      <w:r>
        <w:rPr>
          <w:rFonts w:eastAsia="Batang"/>
          <w:noProof/>
          <w:lang w:eastAsia="ko-KR"/>
        </w:rPr>
        <w:tab/>
        <w:t>Multiple usage reports can be required to be reported to the CP function when deleting a PDR that is the last one to be associated to multiple URRs.</w:t>
      </w:r>
    </w:p>
    <w:p w:rsidR="00BF3A37" w:rsidRDefault="00BF3A37" w:rsidP="00BF3A37">
      <w:pPr>
        <w:rPr>
          <w:rFonts w:eastAsia="Batang"/>
          <w:noProof/>
          <w:lang w:eastAsia="ko-KR"/>
        </w:rPr>
      </w:pPr>
      <w:r>
        <w:rPr>
          <w:rFonts w:eastAsia="Batang"/>
          <w:noProof/>
          <w:lang w:eastAsia="ko-KR"/>
        </w:rPr>
        <w:t>The CP function may request the UP function, in an Sx Session Modification Request, to report its ongoing network resources measurement for one or multiple URRs of the Sx session. In this case, the UP function shall:</w:t>
      </w:r>
    </w:p>
    <w:p w:rsidR="00BF3A37" w:rsidRDefault="00BF3A37" w:rsidP="00BF3A37">
      <w:pPr>
        <w:pStyle w:val="B1"/>
        <w:rPr>
          <w:rFonts w:eastAsia="Batang"/>
          <w:noProof/>
          <w:lang w:eastAsia="ko-KR"/>
        </w:rPr>
      </w:pPr>
      <w:r>
        <w:rPr>
          <w:rFonts w:eastAsia="Batang"/>
          <w:noProof/>
          <w:lang w:eastAsia="ko-KR"/>
        </w:rPr>
        <w:t>-</w:t>
      </w:r>
      <w:r>
        <w:rPr>
          <w:rFonts w:eastAsia="Batang"/>
          <w:noProof/>
          <w:lang w:eastAsia="ko-KR"/>
        </w:rPr>
        <w:tab/>
        <w:t>generate usage report(s) for the URR(s) being queried and for any associated linked usage reports (see subclause 5.2.2.4) for which there are non-null measurements to report;</w:t>
      </w:r>
    </w:p>
    <w:p w:rsidR="00BF3A37" w:rsidRDefault="00BF3A37" w:rsidP="00BF3A37">
      <w:pPr>
        <w:pStyle w:val="B1"/>
        <w:rPr>
          <w:rFonts w:eastAsia="Batang"/>
          <w:noProof/>
          <w:lang w:eastAsia="ko-KR"/>
        </w:rPr>
      </w:pPr>
      <w:r>
        <w:rPr>
          <w:rFonts w:eastAsia="Batang"/>
          <w:noProof/>
          <w:lang w:eastAsia="ko-KR"/>
        </w:rPr>
        <w:t>-</w:t>
      </w:r>
      <w:r>
        <w:rPr>
          <w:rFonts w:eastAsia="Batang"/>
          <w:noProof/>
          <w:lang w:eastAsia="ko-KR"/>
        </w:rPr>
        <w:tab/>
        <w:t xml:space="preserve">include them in the Sx Session Modification Response or in additional Sx Session Report Request messages; and </w:t>
      </w:r>
    </w:p>
    <w:p w:rsidR="00BF3A37" w:rsidRDefault="00BF3A37" w:rsidP="00BF3A37">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r>
        <w:rPr>
          <w:lang w:val="en-US"/>
        </w:rPr>
        <w:t>pon generating a usage report for a URR towards the CP function</w:t>
      </w:r>
      <w:r>
        <w:rPr>
          <w:rFonts w:eastAsia="Batang"/>
          <w:noProof/>
          <w:lang w:val="en-US" w:eastAsia="ko-KR"/>
        </w:rPr>
        <w:t xml:space="preserve">, with the following additions: </w:t>
      </w:r>
    </w:p>
    <w:p w:rsidR="00BF3A37" w:rsidRDefault="00BF3A37" w:rsidP="00EF3824">
      <w:pPr>
        <w:pStyle w:val="B2"/>
        <w:rPr>
          <w:rFonts w:eastAsia="Batang"/>
          <w:noProof/>
          <w:lang w:eastAsia="ko-KR"/>
        </w:rPr>
      </w:pPr>
      <w:r>
        <w:rPr>
          <w:rFonts w:eastAsia="Batang"/>
          <w:noProof/>
          <w:lang w:eastAsia="ko-KR"/>
        </w:rPr>
        <w:t>-</w:t>
      </w:r>
      <w:r>
        <w:rPr>
          <w:rFonts w:eastAsia="Batang"/>
          <w:noProof/>
          <w:lang w:eastAsia="ko-KR"/>
        </w:rPr>
        <w:tab/>
        <w:t xml:space="preserve">if the </w:t>
      </w:r>
      <w:r>
        <w:t xml:space="preserve">Sx Session Modification Request includes the Update URR IE (for the URR being queried) with a Volume or Time Threshold, the UP function shall re-apply the threshold received in the request; </w:t>
      </w:r>
    </w:p>
    <w:p w:rsidR="00BF3A37" w:rsidRDefault="00BF3A37" w:rsidP="00EF3824">
      <w:pPr>
        <w:pStyle w:val="B2"/>
        <w:rPr>
          <w:rFonts w:eastAsia="Batang"/>
          <w:noProof/>
          <w:lang w:eastAsia="ko-KR"/>
        </w:rPr>
      </w:pPr>
      <w:r>
        <w:rPr>
          <w:rFonts w:eastAsia="Batang"/>
          <w:noProof/>
          <w:lang w:eastAsia="ko-KR"/>
        </w:rPr>
        <w:t>-</w:t>
      </w:r>
      <w:r>
        <w:rPr>
          <w:rFonts w:eastAsia="Batang"/>
          <w:noProof/>
          <w:lang w:eastAsia="ko-KR"/>
        </w:rPr>
        <w:tab/>
        <w:t xml:space="preserve">otherwise, if a threshold had been set for the URR that is queried, since the usage report </w:t>
      </w:r>
      <w:r>
        <w:t xml:space="preserve">is not triggered due to the threshold being reached, the UP function shall </w:t>
      </w:r>
      <w:r>
        <w:rPr>
          <w:lang w:val="en-US"/>
        </w:rPr>
        <w:t xml:space="preserve">adjust the threshold by </w:t>
      </w:r>
      <w:r>
        <w:t xml:space="preserve">subtracting the time/volume reported in the usage report to determine when to generate </w:t>
      </w:r>
      <w:r w:rsidRPr="003541E3">
        <w:t>the next report</w:t>
      </w:r>
      <w:r>
        <w:rPr>
          <w:rFonts w:eastAsia="Batang"/>
          <w:noProof/>
          <w:lang w:eastAsia="ko-KR"/>
        </w:rPr>
        <w:t>.</w:t>
      </w:r>
    </w:p>
    <w:p w:rsidR="00F309F9" w:rsidRDefault="00F309F9" w:rsidP="00F309F9">
      <w:pPr>
        <w:pStyle w:val="NO"/>
        <w:rPr>
          <w:rFonts w:eastAsia="Batang"/>
          <w:noProof/>
          <w:lang w:eastAsia="ko-KR"/>
        </w:rPr>
      </w:pPr>
      <w:r>
        <w:rPr>
          <w:rFonts w:eastAsia="Batang"/>
          <w:noProof/>
          <w:lang w:eastAsia="ko-KR"/>
        </w:rPr>
        <w:t>NOTE 5:</w:t>
      </w:r>
      <w:r>
        <w:rPr>
          <w:rFonts w:eastAsia="Batang"/>
          <w:noProof/>
          <w:lang w:eastAsia="ko-KR"/>
        </w:rPr>
        <w:tab/>
        <w:t xml:space="preserve">Upon reaching a threshold that was adjusted due to a URR query as specified above, the UP function re-applies then the threshold that was provisioned in the URR (i.e. not the value of the adjusted threshold). </w:t>
      </w:r>
    </w:p>
    <w:p w:rsidR="00F309F9" w:rsidRDefault="00F309F9" w:rsidP="00F309F9">
      <w:pPr>
        <w:pStyle w:val="NO"/>
        <w:rPr>
          <w:rFonts w:eastAsia="Batang"/>
          <w:noProof/>
          <w:lang w:eastAsia="ko-KR"/>
        </w:rPr>
      </w:pPr>
      <w:r>
        <w:rPr>
          <w:rFonts w:eastAsia="Batang"/>
          <w:noProof/>
          <w:lang w:eastAsia="ko-KR"/>
        </w:rPr>
        <w:t>NOTE 6:</w:t>
      </w:r>
      <w:r>
        <w:rPr>
          <w:rFonts w:eastAsia="Batang"/>
          <w:noProof/>
          <w:lang w:eastAsia="ko-KR"/>
        </w:rPr>
        <w:tab/>
        <w:t xml:space="preserve">The CP function can </w:t>
      </w:r>
      <w:r>
        <w:t xml:space="preserve">query a URR without including a Volume or Time Threshold in the Sx Session Modification Request e.g. when it needs to close a traffic volume/service container (see subclause 5.2.3.10.3 of 3GPP TS 32.251 [17]). </w:t>
      </w:r>
    </w:p>
    <w:p w:rsidR="00F309F9" w:rsidRPr="00EF3824" w:rsidRDefault="00F309F9" w:rsidP="00F309F9">
      <w:pPr>
        <w:pStyle w:val="NO"/>
        <w:rPr>
          <w:rFonts w:eastAsia="Batang"/>
        </w:rPr>
      </w:pPr>
      <w:r w:rsidRPr="0081575C">
        <w:rPr>
          <w:rFonts w:eastAsia="Batang"/>
        </w:rPr>
        <w:t xml:space="preserve">NOTE </w:t>
      </w:r>
      <w:r>
        <w:rPr>
          <w:rFonts w:eastAsia="Batang"/>
        </w:rPr>
        <w:t>7</w:t>
      </w:r>
      <w:r w:rsidRPr="0081575C">
        <w:rPr>
          <w:rFonts w:eastAsia="Batang"/>
        </w:rPr>
        <w:t>:</w:t>
      </w:r>
      <w:r w:rsidRPr="0081575C">
        <w:rPr>
          <w:rFonts w:eastAsia="Batang"/>
        </w:rPr>
        <w:tab/>
      </w:r>
      <w:r>
        <w:rPr>
          <w:rFonts w:eastAsia="Batang"/>
          <w:noProof/>
          <w:lang w:eastAsia="ko-KR"/>
        </w:rPr>
        <w:t xml:space="preserve">The CP function can </w:t>
      </w:r>
      <w:r>
        <w:t xml:space="preserve">query a URR including a Volume or Time Threshold in the Sx Session Modification Request e.g. when it needs to close a CDR (see subclause 5.2.3.10.3 of 3GPP TS 32.251 [17]). </w:t>
      </w:r>
      <w:r>
        <w:rPr>
          <w:rFonts w:eastAsia="Batang"/>
        </w:rPr>
        <w:t>In such a case,</w:t>
      </w:r>
      <w:r w:rsidRPr="0081575C">
        <w:rPr>
          <w:rFonts w:eastAsia="Batang"/>
        </w:rPr>
        <w:t xml:space="preserve"> the CP function can include the same threshold for the URR being queried in the Update URR IE </w:t>
      </w:r>
      <w:r>
        <w:rPr>
          <w:rFonts w:eastAsia="Batang"/>
        </w:rPr>
        <w:t xml:space="preserve">in the Sx Session Modification Request message </w:t>
      </w:r>
      <w:r w:rsidRPr="0081575C">
        <w:rPr>
          <w:rFonts w:eastAsia="Batang"/>
        </w:rPr>
        <w:t>to trigger the UP function to re-apply the threshold.</w:t>
      </w:r>
    </w:p>
    <w:p w:rsidR="00F309F9" w:rsidRDefault="00F309F9" w:rsidP="00F309F9">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8:</w:t>
      </w:r>
      <w:r>
        <w:rPr>
          <w:rFonts w:eastAsia="Batang"/>
          <w:noProof/>
          <w:lang w:eastAsia="ko-KR"/>
        </w:rPr>
        <w:tab/>
        <w:t>It is up to the CP function to request the UP function to generate an immediate report (or not) as specified above when the CP function modifies a URR or any other rules of the Sx session. As an exception, the UP function always generates an immediate report when being instructed to remove a URR.</w:t>
      </w:r>
    </w:p>
    <w:p w:rsidR="00BF3A37" w:rsidRDefault="00BF3A37" w:rsidP="00BF3A37">
      <w:pPr>
        <w:rPr>
          <w:lang w:val="en-US"/>
        </w:rPr>
      </w:pPr>
      <w:r>
        <w:rPr>
          <w:lang w:val="en-US"/>
        </w:rPr>
        <w:t xml:space="preserve">When additional Sx Session Report Request messages need to be sent, the UP function shall indicate, either in the Sx Session Modification Response or in one Sx Session Report Request, how many usage reports will be sent in Sx Session Report Request messages. If this is indicated in one Sx Session Report Request, the Sx Session Modification Response shall indicate that more reports will follow by setting the </w:t>
      </w:r>
      <w:r>
        <w:t>AURI flag of the Additional Usage Reports Information IE</w:t>
      </w:r>
      <w:r>
        <w:rPr>
          <w:lang w:val="en-US"/>
        </w:rPr>
        <w:t>. Besides, if the Sx Session Modification Request included the Query URR Reference IE, usage reports sent in response to the query in the Sx Session Modification Response and/or additional Sx Session Report Request messages shall include the Query URR Reference IE set to the same value as received in the Sx Session Modification Request.</w:t>
      </w:r>
    </w:p>
    <w:p w:rsidR="00BF3A37" w:rsidRDefault="00BF3A37" w:rsidP="00BF3A37">
      <w:pPr>
        <w:rPr>
          <w:lang w:eastAsia="zh-CN"/>
        </w:rPr>
      </w:pPr>
      <w:r>
        <w:rPr>
          <w:lang w:val="en-US"/>
        </w:rPr>
        <w:t xml:space="preserve">When </w:t>
      </w:r>
      <w:r>
        <w:rPr>
          <w:lang w:eastAsia="zh-CN"/>
        </w:rPr>
        <w:t xml:space="preserve">the </w:t>
      </w:r>
      <w:r>
        <w:rPr>
          <w:rFonts w:hint="eastAsia"/>
          <w:lang w:eastAsia="zh-CN"/>
        </w:rPr>
        <w:t>reporting trigger</w:t>
      </w:r>
      <w:r w:rsidRPr="00BF520E">
        <w:rPr>
          <w:lang w:val="en-US" w:eastAsia="zh-CN"/>
        </w:rPr>
        <w:t xml:space="preserve"> "Envelope Closure" is set </w:t>
      </w:r>
      <w:r>
        <w:rPr>
          <w:rFonts w:hint="eastAsia"/>
          <w:lang w:eastAsia="zh-CN"/>
        </w:rPr>
        <w:t xml:space="preserve">in </w:t>
      </w:r>
      <w:r>
        <w:rPr>
          <w:lang w:eastAsia="zh-CN"/>
        </w:rPr>
        <w:t>the corresponding Usage Reporting Rule, the UP function shall generate a usage report with</w:t>
      </w:r>
      <w:r>
        <w:t xml:space="preserve"> </w:t>
      </w:r>
      <w:r w:rsidRPr="00A24655">
        <w:t>the measurement o</w:t>
      </w:r>
      <w:r>
        <w:t xml:space="preserve">f </w:t>
      </w:r>
      <w:r w:rsidRPr="00A24655">
        <w:t>the time and/or volume as instructed in the Measurement Method</w:t>
      </w:r>
      <w:r>
        <w:rPr>
          <w:lang w:eastAsia="zh-CN"/>
        </w:rPr>
        <w:t>:</w:t>
      </w:r>
    </w:p>
    <w:p w:rsidR="00BF3A37" w:rsidRPr="00BF520E" w:rsidRDefault="00BF3A37" w:rsidP="00BF3A37">
      <w:pPr>
        <w:pStyle w:val="B1"/>
        <w:rPr>
          <w:lang w:val="en-US" w:eastAsia="zh-CN"/>
        </w:rPr>
      </w:pPr>
      <w:r w:rsidRPr="00D81D4D">
        <w:rPr>
          <w:rFonts w:eastAsia="Batang"/>
          <w:noProof/>
          <w:lang w:eastAsia="ko-KR"/>
        </w:rPr>
        <w:t>-</w:t>
      </w:r>
      <w:r w:rsidRPr="00D81D4D">
        <w:rPr>
          <w:rFonts w:eastAsia="Batang"/>
          <w:noProof/>
          <w:lang w:eastAsia="ko-KR"/>
        </w:rPr>
        <w:tab/>
      </w:r>
      <w:r>
        <w:rPr>
          <w:rFonts w:eastAsia="Batang"/>
          <w:noProof/>
          <w:lang w:eastAsia="ko-KR"/>
        </w:rPr>
        <w:t xml:space="preserve">when the </w:t>
      </w:r>
      <w:r>
        <w:rPr>
          <w:lang w:eastAsia="zh-CN"/>
        </w:rPr>
        <w:t>Inactivity Detection Time (if included)</w:t>
      </w:r>
      <w:r w:rsidRPr="00BF520E">
        <w:rPr>
          <w:lang w:val="en-US" w:eastAsia="zh-CN"/>
        </w:rPr>
        <w:t xml:space="preserve"> is expired; or</w:t>
      </w:r>
    </w:p>
    <w:p w:rsidR="00BF3A37" w:rsidRPr="008849AA" w:rsidRDefault="00BF3A37" w:rsidP="00BF3A37">
      <w:pPr>
        <w:pStyle w:val="B1"/>
      </w:pPr>
      <w:r w:rsidRPr="008849AA">
        <w:rPr>
          <w:rFonts w:eastAsia="Batang"/>
        </w:rPr>
        <w:t>-</w:t>
      </w:r>
      <w:r w:rsidRPr="008849AA">
        <w:rPr>
          <w:rFonts w:eastAsia="Batang"/>
        </w:rPr>
        <w:tab/>
      </w:r>
      <w:r w:rsidRPr="008849AA">
        <w:t>when detecting no usage for the first Base Time Interval</w:t>
      </w:r>
      <w:r>
        <w:t xml:space="preserve"> </w:t>
      </w:r>
      <w:r w:rsidRPr="00A24655">
        <w:t>if the Base Time Interval Type in the Time Quota Mechanism is set to CTP</w:t>
      </w:r>
      <w:r w:rsidRPr="008849AA">
        <w:t>;</w:t>
      </w:r>
      <w:r>
        <w:t xml:space="preserve"> or</w:t>
      </w:r>
    </w:p>
    <w:p w:rsidR="00BF3A37" w:rsidRDefault="00BF3A37" w:rsidP="00BF3A37">
      <w:pPr>
        <w:pStyle w:val="B1"/>
        <w:rPr>
          <w:lang w:eastAsia="zh-CN"/>
        </w:rPr>
      </w:pPr>
      <w:r w:rsidRPr="00D81D4D">
        <w:rPr>
          <w:lang w:eastAsia="zh-CN"/>
        </w:rPr>
        <w:t>-</w:t>
      </w:r>
      <w:r w:rsidRPr="00D81D4D">
        <w:rPr>
          <w:lang w:eastAsia="zh-CN"/>
        </w:rPr>
        <w:tab/>
      </w:r>
      <w:r>
        <w:rPr>
          <w:lang w:eastAsia="zh-CN"/>
        </w:rPr>
        <w:t xml:space="preserve">at the end of each of base time interval if the Base Time Interval Type in the Time Quota Mechanism is set to DTP. </w:t>
      </w:r>
    </w:p>
    <w:p w:rsidR="00BF3A37" w:rsidRPr="00BE3B73" w:rsidRDefault="00F309F9" w:rsidP="00BF3A37">
      <w:pPr>
        <w:pStyle w:val="NO"/>
      </w:pPr>
      <w:r w:rsidRPr="00BE3B73">
        <w:t>N</w:t>
      </w:r>
      <w:r>
        <w:t>OTE 9</w:t>
      </w:r>
      <w:r w:rsidR="00BF3A37" w:rsidRPr="00BE3B73">
        <w:t>:</w:t>
      </w:r>
      <w:r w:rsidR="00EF3824">
        <w:tab/>
      </w:r>
      <w:r w:rsidR="00BF3A37">
        <w:t xml:space="preserve">Events (e.g. </w:t>
      </w:r>
      <w:r w:rsidR="00BF3A37" w:rsidRPr="00BE3B73">
        <w:t>application detection information</w:t>
      </w:r>
      <w:r w:rsidR="00BF3A37">
        <w:t>)</w:t>
      </w:r>
      <w:r w:rsidR="00BF3A37" w:rsidRPr="00BE3B73">
        <w:t xml:space="preserve"> </w:t>
      </w:r>
      <w:r w:rsidR="00BF3A37">
        <w:t>are</w:t>
      </w:r>
      <w:r w:rsidR="00BF3A37" w:rsidRPr="00BE3B73">
        <w:t xml:space="preserve"> reported </w:t>
      </w:r>
      <w:r w:rsidR="00BF3A37">
        <w:t xml:space="preserve">individually and </w:t>
      </w:r>
      <w:r w:rsidR="00BF3A37" w:rsidRPr="00BE3B73">
        <w:t xml:space="preserve">independently from </w:t>
      </w:r>
      <w:r w:rsidR="00BF3A37">
        <w:t xml:space="preserve">the usage report sent for </w:t>
      </w:r>
      <w:r w:rsidR="00BF3A37" w:rsidRPr="00BE3B73">
        <w:t>envelope closure.</w:t>
      </w:r>
    </w:p>
    <w:p w:rsidR="00BF3A37" w:rsidRDefault="00BF3A37" w:rsidP="00BF3A37">
      <w:pPr>
        <w:rPr>
          <w:lang w:val="en-US"/>
        </w:rPr>
      </w:pPr>
      <w:r w:rsidRPr="00301C7A">
        <w:rPr>
          <w:lang w:val="en-US"/>
        </w:rPr>
        <w:t xml:space="preserve">At </w:t>
      </w:r>
      <w:r>
        <w:rPr>
          <w:lang w:val="en-US"/>
        </w:rPr>
        <w:t>the Sx</w:t>
      </w:r>
      <w:r w:rsidRPr="00301C7A">
        <w:rPr>
          <w:lang w:val="en-US"/>
        </w:rPr>
        <w:t xml:space="preserve"> session termination, the </w:t>
      </w:r>
      <w:r>
        <w:rPr>
          <w:lang w:val="en-US"/>
        </w:rPr>
        <w:t>UP function</w:t>
      </w:r>
      <w:r w:rsidRPr="00301C7A">
        <w:rPr>
          <w:lang w:val="en-US"/>
        </w:rPr>
        <w:t xml:space="preserve"> shall </w:t>
      </w:r>
      <w:r>
        <w:rPr>
          <w:lang w:val="en-US"/>
        </w:rPr>
        <w:t>indicate to</w:t>
      </w:r>
      <w:r w:rsidRPr="00301C7A">
        <w:rPr>
          <w:lang w:val="en-US"/>
        </w:rPr>
        <w:t xml:space="preserve"> the </w:t>
      </w:r>
      <w:r>
        <w:rPr>
          <w:lang w:val="en-US"/>
        </w:rPr>
        <w:t>CP function, in the Sx Session Deletion Response,</w:t>
      </w:r>
      <w:r w:rsidRPr="00301C7A">
        <w:rPr>
          <w:lang w:val="en-US"/>
        </w:rPr>
        <w:t xml:space="preserve"> the resources that have been consumed </w:t>
      </w:r>
      <w:r>
        <w:rPr>
          <w:lang w:val="en-US"/>
        </w:rPr>
        <w:t>for each URR</w:t>
      </w:r>
      <w:r w:rsidRPr="00301C7A">
        <w:rPr>
          <w:lang w:val="en-US"/>
        </w:rPr>
        <w:t xml:space="preserve"> </w:t>
      </w:r>
      <w:r>
        <w:rPr>
          <w:lang w:val="en-US"/>
        </w:rPr>
        <w:t xml:space="preserve">that was provisioned in the Sx session </w:t>
      </w:r>
      <w:r w:rsidRPr="00301C7A">
        <w:rPr>
          <w:lang w:val="en-US"/>
        </w:rPr>
        <w:t>since the last usage report</w:t>
      </w:r>
      <w:r>
        <w:rPr>
          <w:lang w:val="en-US"/>
        </w:rPr>
        <w:t xml:space="preserve"> (respective to each URR).</w:t>
      </w:r>
    </w:p>
    <w:p w:rsidR="00BF3A37" w:rsidRDefault="00BF3A37" w:rsidP="00BF3A37">
      <w:pPr>
        <w:rPr>
          <w:lang w:eastAsia="zh-CN"/>
        </w:rPr>
      </w:pPr>
      <w:r>
        <w:rPr>
          <w:rFonts w:hint="eastAsia"/>
          <w:lang w:eastAsia="zh-CN"/>
        </w:rPr>
        <w:t xml:space="preserve">Upon receiving the Usage Report from the UP function, the CP function may initiate Sx </w:t>
      </w:r>
      <w:r>
        <w:rPr>
          <w:lang w:eastAsia="zh-CN"/>
        </w:rPr>
        <w:t>S</w:t>
      </w:r>
      <w:r>
        <w:rPr>
          <w:rFonts w:hint="eastAsia"/>
          <w:lang w:eastAsia="zh-CN"/>
        </w:rPr>
        <w:t xml:space="preserve">ession </w:t>
      </w:r>
      <w:r>
        <w:rPr>
          <w:lang w:eastAsia="zh-CN"/>
        </w:rPr>
        <w:t>M</w:t>
      </w:r>
      <w:r>
        <w:rPr>
          <w:rFonts w:hint="eastAsia"/>
          <w:lang w:eastAsia="zh-CN"/>
        </w:rPr>
        <w:t>odifica</w:t>
      </w:r>
      <w:r>
        <w:rPr>
          <w:lang w:eastAsia="zh-CN"/>
        </w:rPr>
        <w:t xml:space="preserve">tion procedure as result of the communication with the PCRF or OCS, as described in subclause 5.3 of 3GPP TS 23.214 [2], e.g. by: </w:t>
      </w:r>
    </w:p>
    <w:p w:rsidR="00BF3A37" w:rsidRDefault="00BF3A37" w:rsidP="00BF3A37">
      <w:pPr>
        <w:pStyle w:val="B1"/>
        <w:rPr>
          <w:lang w:val="en-US"/>
        </w:rPr>
      </w:pPr>
      <w:r>
        <w:rPr>
          <w:lang w:val="en-US"/>
        </w:rPr>
        <w:t>-</w:t>
      </w:r>
      <w:r>
        <w:rPr>
          <w:lang w:val="en-US"/>
        </w:rPr>
        <w:tab/>
        <w:t>modifying the URR (e.g. changing the Volume/Time threshold, Volume/Time quota, disabling the usage monitoring);</w:t>
      </w:r>
    </w:p>
    <w:p w:rsidR="00BF3A37" w:rsidRDefault="00BF3A37" w:rsidP="00BF3A37">
      <w:pPr>
        <w:pStyle w:val="B1"/>
        <w:rPr>
          <w:lang w:val="en-US" w:eastAsia="zh-CN"/>
        </w:rPr>
      </w:pPr>
      <w:r>
        <w:rPr>
          <w:rFonts w:hint="eastAsia"/>
          <w:lang w:val="en-US" w:eastAsia="zh-CN"/>
        </w:rPr>
        <w:t>-</w:t>
      </w:r>
      <w:r>
        <w:rPr>
          <w:rFonts w:hint="eastAsia"/>
          <w:lang w:val="en-US" w:eastAsia="zh-CN"/>
        </w:rPr>
        <w:tab/>
        <w:t>creating a new FAR (</w:t>
      </w:r>
      <w:r>
        <w:rPr>
          <w:lang w:val="en-US" w:eastAsia="zh-CN"/>
        </w:rPr>
        <w:t>e.g. for redirect</w:t>
      </w:r>
      <w:r>
        <w:rPr>
          <w:rFonts w:hint="eastAsia"/>
          <w:lang w:val="en-US" w:eastAsia="zh-CN"/>
        </w:rPr>
        <w:t>)</w:t>
      </w:r>
      <w:r>
        <w:rPr>
          <w:lang w:val="en-US" w:eastAsia="zh-CN"/>
        </w:rPr>
        <w:t xml:space="preserve"> and/or modifying the existing FAR; or</w:t>
      </w:r>
    </w:p>
    <w:p w:rsidR="00BF3A37" w:rsidRDefault="00BF3A37" w:rsidP="00BF3A37">
      <w:pPr>
        <w:pStyle w:val="B1"/>
      </w:pPr>
      <w:r>
        <w:rPr>
          <w:lang w:val="en-US" w:eastAsia="zh-CN"/>
        </w:rPr>
        <w:t>-</w:t>
      </w:r>
      <w:r>
        <w:rPr>
          <w:lang w:val="en-US" w:eastAsia="zh-CN"/>
        </w:rPr>
        <w:tab/>
        <w:t>modifying the QER (s) in the Sx session.</w:t>
      </w:r>
    </w:p>
    <w:p w:rsidR="00CA5C1D" w:rsidRDefault="00CA5C1D" w:rsidP="00CA5C1D">
      <w:pPr>
        <w:pStyle w:val="Heading5"/>
        <w:rPr>
          <w:lang w:eastAsia="zh-CN"/>
        </w:rPr>
      </w:pPr>
      <w:bookmarkStart w:id="46" w:name="_Toc533190475"/>
      <w:r>
        <w:rPr>
          <w:lang w:eastAsia="zh-CN"/>
        </w:rPr>
        <w:t>5.2.2.3.2</w:t>
      </w:r>
      <w:r>
        <w:rPr>
          <w:lang w:eastAsia="zh-CN"/>
        </w:rPr>
        <w:tab/>
        <w:t>Credit pooling</w:t>
      </w:r>
      <w:bookmarkEnd w:id="46"/>
    </w:p>
    <w:p w:rsidR="00CA5C1D" w:rsidRDefault="00CA5C1D" w:rsidP="00CA5C1D">
      <w:pPr>
        <w:rPr>
          <w:lang w:val="en-US"/>
        </w:rPr>
      </w:pPr>
      <w:r>
        <w:rPr>
          <w:lang w:val="en-US"/>
        </w:rPr>
        <w:t>When a URR is received with at least one Aggregated URRs IE included, the UP function:</w:t>
      </w:r>
    </w:p>
    <w:p w:rsidR="00CA5C1D" w:rsidRPr="00B76CDC" w:rsidRDefault="00CA5C1D" w:rsidP="00DD686A">
      <w:pPr>
        <w:pStyle w:val="B1"/>
      </w:pPr>
      <w:r>
        <w:t>-</w:t>
      </w:r>
      <w:r>
        <w:tab/>
      </w:r>
      <w:r w:rsidRPr="00B76CDC">
        <w:t xml:space="preserve">shall calculate the traffic usage of the URR by applying the Multiplier(s) and aggregating the traffic usage from all URRs indicated in the Aggregated URRs IE(s), as specified in IETF RFC 4006 [16]; </w:t>
      </w:r>
    </w:p>
    <w:p w:rsidR="00CA5C1D" w:rsidRDefault="00CA5C1D" w:rsidP="00CA5C1D">
      <w:pPr>
        <w:pStyle w:val="NO"/>
        <w:ind w:left="1416"/>
      </w:pPr>
      <w:r w:rsidRPr="00037143">
        <w:t xml:space="preserve">NOTE </w:t>
      </w:r>
      <w:r>
        <w:t>1</w:t>
      </w:r>
      <w:r w:rsidRPr="00037143">
        <w:t>:</w:t>
      </w:r>
      <w:r>
        <w:tab/>
      </w:r>
      <w:r w:rsidRPr="00037143">
        <w:t xml:space="preserve">The usage </w:t>
      </w:r>
      <w:r>
        <w:t xml:space="preserve">of this URR </w:t>
      </w:r>
      <w:r w:rsidRPr="00037143">
        <w:t>is calculated using the following formula:</w:t>
      </w:r>
    </w:p>
    <w:p w:rsidR="00CA5C1D" w:rsidRDefault="00CA5C1D" w:rsidP="00CA5C1D">
      <w:pPr>
        <w:pStyle w:val="NO"/>
        <w:ind w:left="1416"/>
      </w:pPr>
      <w:r>
        <w:tab/>
      </w:r>
      <w:r w:rsidRPr="00037143">
        <w:t xml:space="preserve">C1*M1 + C2*M2 + ... + Cn*Mn </w:t>
      </w:r>
      <w:r>
        <w:t>= U</w:t>
      </w:r>
      <w:r w:rsidRPr="00037143">
        <w:t xml:space="preserve">, </w:t>
      </w:r>
      <w:r>
        <w:br/>
      </w:r>
      <w:r w:rsidRPr="00037143">
        <w:t xml:space="preserve">where </w:t>
      </w:r>
      <w:r>
        <w:t xml:space="preserve">U is the usage counted by this URR, </w:t>
      </w:r>
      <w:r w:rsidRPr="00037143">
        <w:t xml:space="preserve">Cn is the usage counted by </w:t>
      </w:r>
      <w:r>
        <w:t xml:space="preserve">each aggregated URR (i.e. </w:t>
      </w:r>
      <w:r w:rsidRPr="00037143">
        <w:t>URR for each RG</w:t>
      </w:r>
      <w:r>
        <w:t xml:space="preserve"> sharing the credit pool)</w:t>
      </w:r>
      <w:r w:rsidRPr="00037143">
        <w:t xml:space="preserve">, and Mn is the multiplier for each </w:t>
      </w:r>
      <w:r>
        <w:t>aggregrated URR</w:t>
      </w:r>
      <w:r w:rsidRPr="00037143">
        <w:t>.</w:t>
      </w:r>
    </w:p>
    <w:p w:rsidR="00CA5C1D" w:rsidRPr="00DD686A" w:rsidRDefault="00CA5C1D" w:rsidP="00DD686A">
      <w:pPr>
        <w:pStyle w:val="B1"/>
        <w:rPr>
          <w:lang w:val="en-US"/>
        </w:rPr>
      </w:pPr>
      <w:r>
        <w:t>-</w:t>
      </w:r>
      <w:r>
        <w:tab/>
        <w:t>shall generate a report when the counted usage exceeds the threshold;</w:t>
      </w:r>
    </w:p>
    <w:p w:rsidR="00CA5C1D" w:rsidRDefault="00CA5C1D" w:rsidP="00DD686A">
      <w:pPr>
        <w:pStyle w:val="B1"/>
      </w:pPr>
      <w:bookmarkStart w:id="47" w:name="_Hlk496596179"/>
      <w:r>
        <w:t>-</w:t>
      </w:r>
      <w:r>
        <w:tab/>
        <w:t xml:space="preserve">shall generate a report if the threshold is not provided, and stop packets forwarding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t>for all Aggregated URRs when the counted usage exceeds the quota.</w:t>
      </w:r>
      <w:bookmarkEnd w:id="47"/>
    </w:p>
    <w:p w:rsidR="00CA5C1D" w:rsidRPr="003E5C35" w:rsidRDefault="00CA5C1D" w:rsidP="00CA5C1D">
      <w:pPr>
        <w:pStyle w:val="NO"/>
        <w:rPr>
          <w:lang w:val="en-US"/>
        </w:rPr>
      </w:pPr>
      <w:r>
        <w:t>NOTE 2:</w:t>
      </w:r>
      <w:r>
        <w:tab/>
        <w:t>The handling of the aggregated URR(s), e.g. generating a Usage Report upon the Reporting Trigger(s) is not impacted by handling of this URR for the Credit Pool.</w:t>
      </w:r>
    </w:p>
    <w:p w:rsidR="00DC6CAF" w:rsidRPr="00CA3B5A" w:rsidRDefault="00DC6CAF" w:rsidP="001D537F">
      <w:pPr>
        <w:pStyle w:val="Heading4"/>
        <w:rPr>
          <w:lang w:val="en-US"/>
        </w:rPr>
      </w:pPr>
      <w:bookmarkStart w:id="48" w:name="_Toc533190476"/>
      <w:r>
        <w:rPr>
          <w:lang w:val="en-US"/>
        </w:rPr>
        <w:t>5.2.2.4</w:t>
      </w:r>
      <w:r>
        <w:rPr>
          <w:lang w:val="en-US"/>
        </w:rPr>
        <w:tab/>
        <w:t>Reporting of Linked Usage Reports to the CP function</w:t>
      </w:r>
      <w:bookmarkEnd w:id="48"/>
    </w:p>
    <w:p w:rsidR="007F3558" w:rsidRDefault="007F3558" w:rsidP="007F3558">
      <w:pPr>
        <w:rPr>
          <w:lang w:val="en-US"/>
        </w:rPr>
      </w:pPr>
      <w:r>
        <w:rPr>
          <w:lang w:val="en-US"/>
        </w:rPr>
        <w:t>The CP function may instruct the UP function to generate a Usage Report for a URR "X" when a Usage Report is generated for another URR "Y", by:</w:t>
      </w:r>
    </w:p>
    <w:p w:rsidR="00020AC1" w:rsidRPr="00DC154B" w:rsidRDefault="00020AC1" w:rsidP="00020AC1">
      <w:pPr>
        <w:pStyle w:val="B1"/>
        <w:rPr>
          <w:lang w:val="en-GB"/>
        </w:rPr>
      </w:pPr>
      <w:r>
        <w:rPr>
          <w:lang w:val="en-GB"/>
        </w:rPr>
        <w:t>-</w:t>
      </w:r>
      <w:r>
        <w:rPr>
          <w:lang w:val="en-GB"/>
        </w:rPr>
        <w:tab/>
      </w:r>
      <w:r w:rsidR="007F3558">
        <w:t>provisioning the URR "X" with the Reporting Triggers IE set to Linked Usage Reporting</w:t>
      </w:r>
      <w:r w:rsidR="00DC154B" w:rsidRPr="00DC154B">
        <w:rPr>
          <w:lang w:val="en-GB"/>
        </w:rPr>
        <w:t>;</w:t>
      </w:r>
      <w:r w:rsidR="00DC154B">
        <w:rPr>
          <w:lang w:val="en-GB"/>
        </w:rPr>
        <w:t xml:space="preserve"> and</w:t>
      </w:r>
    </w:p>
    <w:p w:rsidR="007F3558" w:rsidRDefault="00020AC1" w:rsidP="00020AC1">
      <w:pPr>
        <w:pStyle w:val="B1"/>
      </w:pPr>
      <w:r>
        <w:rPr>
          <w:lang w:val="en-GB"/>
        </w:rPr>
        <w:t>-</w:t>
      </w:r>
      <w:r>
        <w:rPr>
          <w:lang w:val="en-GB"/>
        </w:rPr>
        <w:tab/>
      </w:r>
      <w:r w:rsidR="007F3558">
        <w:t>including in the URR "X" the Linked URR ID IE set to the URR ID of the URR "Y".</w:t>
      </w:r>
    </w:p>
    <w:p w:rsidR="00CA5C1D" w:rsidRDefault="00CA5C1D" w:rsidP="00CA5C1D">
      <w:pPr>
        <w:pStyle w:val="NO"/>
        <w:rPr>
          <w:lang w:val="en-US" w:eastAsia="zh-CN"/>
        </w:rPr>
      </w:pPr>
      <w:r w:rsidRPr="00386335">
        <w:rPr>
          <w:lang w:val="en-US" w:eastAsia="zh-CN"/>
        </w:rPr>
        <w:t>NOTE</w:t>
      </w:r>
      <w:r>
        <w:rPr>
          <w:lang w:val="en-US" w:eastAsia="zh-CN"/>
        </w:rPr>
        <w:t xml:space="preserve"> 1</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an SDF (i.e. URR "X") when the UP function reports a Usage Report for a bearer (i.e. URR "Y").</w:t>
      </w:r>
    </w:p>
    <w:p w:rsidR="00CA5C1D" w:rsidRPr="00386335" w:rsidRDefault="00CA5C1D" w:rsidP="00CA5C1D">
      <w:pPr>
        <w:pStyle w:val="NO"/>
        <w:rPr>
          <w:lang w:val="en-US" w:eastAsia="zh-CN"/>
        </w:rPr>
      </w:pPr>
      <w:r w:rsidRPr="00386335">
        <w:rPr>
          <w:lang w:val="en-US" w:eastAsia="zh-CN"/>
        </w:rPr>
        <w:t>NOTE</w:t>
      </w:r>
      <w:r>
        <w:rPr>
          <w:lang w:val="en-US" w:eastAsia="zh-CN"/>
        </w:rPr>
        <w:t xml:space="preserve"> 2</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 RG (i.e. URR "X") when the UP function reports a Usage Report for a credit pool to which this RG pertain (i.e. URR "Y").</w:t>
      </w:r>
    </w:p>
    <w:p w:rsidR="007C4651" w:rsidRDefault="007C4651" w:rsidP="007F3558">
      <w:pPr>
        <w:rPr>
          <w:lang w:eastAsia="zh-CN"/>
        </w:rPr>
      </w:pPr>
      <w:r>
        <w:rPr>
          <w:rFonts w:hint="eastAsia"/>
          <w:lang w:eastAsia="zh-CN"/>
        </w:rPr>
        <w:t xml:space="preserve">When </w:t>
      </w:r>
      <w:r>
        <w:rPr>
          <w:lang w:eastAsia="zh-CN"/>
        </w:rPr>
        <w:t xml:space="preserve">a usage report is to be generated for the URR "Y", including when an immediate usage report is requested for the URR "Y" within an Sx Session Modification Request, the UP function shall also send a Usage Report for the URR "X" with the accumulated usage information, and the Usage Report Trigger IE set to </w:t>
      </w:r>
      <w:r>
        <w:rPr>
          <w:lang w:val="en-US"/>
        </w:rPr>
        <w:t>Linked Usage Reporting</w:t>
      </w:r>
      <w:r>
        <w:rPr>
          <w:lang w:eastAsia="zh-CN"/>
        </w:rPr>
        <w:t>.</w:t>
      </w:r>
    </w:p>
    <w:p w:rsidR="00A1476C" w:rsidRDefault="007F3558" w:rsidP="00A1476C">
      <w:pPr>
        <w:rPr>
          <w:lang w:eastAsia="zh-CN"/>
        </w:rPr>
      </w:pPr>
      <w:r>
        <w:rPr>
          <w:lang w:eastAsia="zh-CN"/>
        </w:rPr>
        <w:t>The URR "Y" may be linked to more URRs than just URR "X".</w:t>
      </w:r>
      <w:r w:rsidR="00A1476C" w:rsidRPr="00A1476C">
        <w:rPr>
          <w:lang w:eastAsia="zh-CN"/>
        </w:rPr>
        <w:t xml:space="preserve"> </w:t>
      </w:r>
    </w:p>
    <w:p w:rsidR="007F3558" w:rsidRDefault="00A1476C" w:rsidP="007F3558">
      <w:bookmarkStart w:id="49" w:name="_Hlk514850700"/>
      <w:r>
        <w:t>A RG level URR may be linked to IP-CAN bearer level URR as well as IP-CAN Session level URR to enable the CP function to generate a CDR on the different level. In such case, a URR "X" may link to more URRs than just URR "Y".</w:t>
      </w:r>
      <w:bookmarkEnd w:id="49"/>
    </w:p>
    <w:p w:rsidR="007E2C68" w:rsidRDefault="007E2C68" w:rsidP="001D537F">
      <w:pPr>
        <w:pStyle w:val="Heading3"/>
        <w:rPr>
          <w:lang w:val="en-US"/>
        </w:rPr>
      </w:pPr>
      <w:bookmarkStart w:id="50" w:name="_Toc533190477"/>
      <w:r>
        <w:rPr>
          <w:lang w:val="en-US"/>
        </w:rPr>
        <w:t>5.2.3</w:t>
      </w:r>
      <w:r>
        <w:rPr>
          <w:lang w:val="en-US"/>
        </w:rPr>
        <w:tab/>
        <w:t>Forwarding Action Rule Handling</w:t>
      </w:r>
      <w:bookmarkEnd w:id="50"/>
    </w:p>
    <w:p w:rsidR="007E2C68" w:rsidRDefault="007E2C68" w:rsidP="001D537F">
      <w:pPr>
        <w:pStyle w:val="Heading4"/>
        <w:rPr>
          <w:lang w:val="en-US"/>
        </w:rPr>
      </w:pPr>
      <w:bookmarkStart w:id="51" w:name="_Toc533190478"/>
      <w:r>
        <w:rPr>
          <w:lang w:val="en-US"/>
        </w:rPr>
        <w:t>5.2.3.1</w:t>
      </w:r>
      <w:r>
        <w:rPr>
          <w:lang w:val="en-US"/>
        </w:rPr>
        <w:tab/>
        <w:t>General</w:t>
      </w:r>
      <w:bookmarkEnd w:id="51"/>
    </w:p>
    <w:p w:rsidR="007E2C68" w:rsidRDefault="007E2C68" w:rsidP="007E2C68">
      <w:pPr>
        <w:rPr>
          <w:lang w:val="en-US"/>
        </w:rPr>
      </w:pPr>
      <w:r>
        <w:rPr>
          <w:lang w:val="en-US"/>
        </w:rPr>
        <w:t>The CP function shall provision one and only one FAR for each PDR provisioned in an Sx session. The FAR provides instructions to the UP function on how to process the packets matching the PDR.</w:t>
      </w:r>
    </w:p>
    <w:p w:rsidR="007E2C68" w:rsidRDefault="009931C9" w:rsidP="006329C7">
      <w:pPr>
        <w:rPr>
          <w:lang w:val="en-US"/>
        </w:rPr>
      </w:pPr>
      <w:r>
        <w:rPr>
          <w:lang w:val="en-US"/>
        </w:rPr>
        <w:t>By setting the appropriate flag(s) in the Apply Action IE in the FAR (see subclause 8.2.26),</w:t>
      </w:r>
      <w:r w:rsidR="00F110AD">
        <w:rPr>
          <w:lang w:val="en-US"/>
        </w:rPr>
        <w:t xml:space="preserve"> </w:t>
      </w:r>
      <w:r>
        <w:rPr>
          <w:lang w:val="en-US"/>
        </w:rPr>
        <w:t>the</w:t>
      </w:r>
      <w:r w:rsidR="00F110AD">
        <w:rPr>
          <w:lang w:val="en-US"/>
        </w:rPr>
        <w:t xml:space="preserve"> </w:t>
      </w:r>
      <w:r w:rsidR="007E2C68">
        <w:rPr>
          <w:lang w:val="en-US"/>
        </w:rPr>
        <w:t>CP function may request the UP function to:</w:t>
      </w:r>
    </w:p>
    <w:p w:rsidR="009931C9" w:rsidRDefault="00F110AD" w:rsidP="009931C9">
      <w:pPr>
        <w:pStyle w:val="B1"/>
        <w:rPr>
          <w:lang w:val="en-US"/>
        </w:rPr>
      </w:pPr>
      <w:r>
        <w:rPr>
          <w:lang w:val="en-US"/>
        </w:rPr>
        <w:t>-</w:t>
      </w:r>
      <w:r w:rsidR="009931C9">
        <w:rPr>
          <w:lang w:val="en-US"/>
        </w:rPr>
        <w:tab/>
        <w:t>drop the packets, by setting the DROP flag;</w:t>
      </w:r>
    </w:p>
    <w:p w:rsidR="007E2C68" w:rsidRDefault="007E2C68" w:rsidP="007E2C68">
      <w:pPr>
        <w:pStyle w:val="B1"/>
        <w:rPr>
          <w:lang w:val="en-US"/>
        </w:rPr>
      </w:pPr>
      <w:r>
        <w:rPr>
          <w:lang w:val="en-US"/>
        </w:rPr>
        <w:t>-</w:t>
      </w:r>
      <w:r>
        <w:rPr>
          <w:lang w:val="en-US"/>
        </w:rPr>
        <w:tab/>
        <w:t xml:space="preserve">forward the packets, by setting the </w:t>
      </w:r>
      <w:r w:rsidR="009931C9">
        <w:rPr>
          <w:lang w:val="en-US"/>
        </w:rPr>
        <w:t>FORW flag</w:t>
      </w:r>
      <w:r>
        <w:rPr>
          <w:lang w:val="en-US"/>
        </w:rPr>
        <w:t xml:space="preserve"> and by provisioning the Forwarding Parameters providing instructions on how to forward the packets;</w:t>
      </w:r>
    </w:p>
    <w:p w:rsidR="007E2C68" w:rsidRDefault="007E2C68" w:rsidP="007E2C68">
      <w:pPr>
        <w:pStyle w:val="B1"/>
        <w:rPr>
          <w:lang w:val="en-US"/>
        </w:rPr>
      </w:pPr>
      <w:r>
        <w:rPr>
          <w:lang w:val="en-US"/>
        </w:rPr>
        <w:t>-</w:t>
      </w:r>
      <w:r>
        <w:rPr>
          <w:lang w:val="en-US"/>
        </w:rPr>
        <w:tab/>
        <w:t xml:space="preserve">buffer </w:t>
      </w:r>
      <w:r w:rsidR="009931C9">
        <w:rPr>
          <w:lang w:val="en-US"/>
        </w:rPr>
        <w:t>downlink</w:t>
      </w:r>
      <w:r>
        <w:rPr>
          <w:lang w:val="en-US"/>
        </w:rPr>
        <w:t xml:space="preserve"> packets by setting the </w:t>
      </w:r>
      <w:r w:rsidR="009931C9">
        <w:rPr>
          <w:lang w:val="en-US"/>
        </w:rPr>
        <w:t xml:space="preserve">BUFF flag </w:t>
      </w:r>
      <w:r>
        <w:rPr>
          <w:lang w:val="en-US"/>
        </w:rPr>
        <w:t>and by optionally provisioning buffering parameters providing instructions on how to buffer the packets;</w:t>
      </w:r>
    </w:p>
    <w:p w:rsidR="009931C9" w:rsidRDefault="007E2C68" w:rsidP="009931C9">
      <w:pPr>
        <w:pStyle w:val="B1"/>
        <w:rPr>
          <w:lang w:val="en-US"/>
        </w:rPr>
      </w:pPr>
      <w:r>
        <w:rPr>
          <w:lang w:val="en-US"/>
        </w:rPr>
        <w:t>-</w:t>
      </w:r>
      <w:r>
        <w:rPr>
          <w:lang w:val="en-US"/>
        </w:rPr>
        <w:tab/>
        <w:t xml:space="preserve">notify the CP function about the arrival of a </w:t>
      </w:r>
      <w:r w:rsidR="009931C9">
        <w:rPr>
          <w:lang w:val="en-US"/>
        </w:rPr>
        <w:t xml:space="preserve">first </w:t>
      </w:r>
      <w:r>
        <w:rPr>
          <w:lang w:val="en-US"/>
        </w:rPr>
        <w:t>DL packet</w:t>
      </w:r>
      <w:r w:rsidR="009931C9" w:rsidRPr="00F110AD">
        <w:rPr>
          <w:lang w:val="en-US"/>
        </w:rPr>
        <w:t xml:space="preserve"> </w:t>
      </w:r>
      <w:r w:rsidR="009931C9">
        <w:rPr>
          <w:lang w:val="en-US"/>
        </w:rPr>
        <w:t>being buffered</w:t>
      </w:r>
      <w:r>
        <w:rPr>
          <w:lang w:val="en-US"/>
        </w:rPr>
        <w:t>, by setting the</w:t>
      </w:r>
      <w:r w:rsidR="009931C9">
        <w:rPr>
          <w:lang w:val="en-US"/>
        </w:rPr>
        <w:t xml:space="preserve"> NOCP flag</w:t>
      </w:r>
      <w:r>
        <w:rPr>
          <w:lang w:val="en-US"/>
        </w:rPr>
        <w:t>;</w:t>
      </w:r>
    </w:p>
    <w:p w:rsidR="00F110AD" w:rsidRDefault="009931C9" w:rsidP="009931C9">
      <w:pPr>
        <w:pStyle w:val="B1"/>
        <w:rPr>
          <w:lang w:val="en-US"/>
        </w:rPr>
      </w:pPr>
      <w:r>
        <w:rPr>
          <w:lang w:val="en-US"/>
        </w:rPr>
        <w:t>-</w:t>
      </w:r>
      <w:r>
        <w:rPr>
          <w:lang w:val="en-US"/>
        </w:rPr>
        <w:tab/>
        <w:t>duplicate the packets,</w:t>
      </w:r>
      <w:r w:rsidRPr="00A54C63">
        <w:rPr>
          <w:lang w:val="en-US"/>
        </w:rPr>
        <w:t xml:space="preserve"> </w:t>
      </w:r>
      <w:r>
        <w:rPr>
          <w:lang w:val="en-US"/>
        </w:rPr>
        <w:t>by setting the DUPL flag and by provisioning the Duplicating Parameters providing instructions on how to forward the duplicated packets.</w:t>
      </w:r>
    </w:p>
    <w:p w:rsidR="009931C9" w:rsidRDefault="009931C9" w:rsidP="009931C9">
      <w:pPr>
        <w:rPr>
          <w:lang w:val="en-US"/>
        </w:rPr>
      </w:pPr>
      <w:r>
        <w:rPr>
          <w:lang w:val="en-US"/>
        </w:rPr>
        <w:t>The CP function may request the UP function to duplicate packets that are to be dropped, forwarded or buffered.</w:t>
      </w:r>
    </w:p>
    <w:p w:rsidR="007E2C68" w:rsidRDefault="007E2C68" w:rsidP="007E2C68">
      <w:pPr>
        <w:rPr>
          <w:lang w:val="en-US"/>
        </w:rPr>
      </w:pPr>
      <w:r>
        <w:rPr>
          <w:lang w:val="en-US"/>
        </w:rPr>
        <w:t xml:space="preserve">The CP function may provision one or more FAR(s) per Sx session. Different FARs of a same Sx session may be provisioned with a different Apply Action </w:t>
      </w:r>
      <w:r w:rsidR="009931C9">
        <w:rPr>
          <w:lang w:val="en-US"/>
        </w:rPr>
        <w:t>flags</w:t>
      </w:r>
      <w:r>
        <w:rPr>
          <w:lang w:val="en-US"/>
        </w:rPr>
        <w:t>, e.g. to enable the forwarding of downlink data packets for some PDRs while requesting to buffer downlink data packets for other PDRs.</w:t>
      </w:r>
    </w:p>
    <w:p w:rsidR="006F55EE" w:rsidRDefault="007E2C68" w:rsidP="00DC28CA">
      <w:pPr>
        <w:pStyle w:val="NO"/>
      </w:pPr>
      <w:r>
        <w:t>NOTE</w:t>
      </w:r>
      <w:r w:rsidR="00DC28CA">
        <w:t xml:space="preserve"> 1</w:t>
      </w:r>
      <w:r>
        <w:t>:</w:t>
      </w:r>
      <w:r w:rsidR="00DC28CA">
        <w:tab/>
      </w:r>
      <w:r>
        <w:t>This is necessary to establish or release a partial set of radio access bearers in UTRAN.</w:t>
      </w:r>
    </w:p>
    <w:p w:rsidR="009D388B" w:rsidRDefault="009D388B" w:rsidP="009D388B">
      <w:r>
        <w:rPr>
          <w:lang w:val="en-US"/>
        </w:rPr>
        <w:t>When instructed to buffer and notify the CP function about the arrival of a DL packet, the UP function shall notify the CP function, when it receives a first downlink packet for a given FAR, by sending an Sx Session Report Request including a Downlink Data Report IE identifying the PDR(s) for which downlink packets have been received.</w:t>
      </w:r>
    </w:p>
    <w:p w:rsidR="009D388B" w:rsidRDefault="009D388B" w:rsidP="009D388B">
      <w:pPr>
        <w:pStyle w:val="NO"/>
      </w:pPr>
      <w:r>
        <w:t>NOTE 2:</w:t>
      </w:r>
      <w:r>
        <w:tab/>
        <w:t>Receipt of downlink packets on PDRs associated to different FARs can result in sending multiple Sx Session Report Request messages for the same Sx session.</w:t>
      </w:r>
    </w:p>
    <w:p w:rsidR="00ED3F0D" w:rsidRDefault="00ED3F0D" w:rsidP="00ED3F0D">
      <w:r w:rsidRPr="00504C64">
        <w:t>If the UP function indicated support of Header Enrichment of UL traffic (see subclause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9D388B" w:rsidRDefault="009D388B" w:rsidP="009D388B">
      <w:pPr>
        <w:pStyle w:val="NO"/>
      </w:pPr>
      <w:r>
        <w:t>NOTE 3:</w:t>
      </w:r>
      <w:r>
        <w:tab/>
        <w:t>It is not defined how to support SGi PtP tunnelling mechanisms other than based on UDP/IP encapsulation (such as PMIPv6/GRE, L2TP, GTP-C/U,</w:t>
      </w:r>
      <w:r>
        <w:rPr>
          <w:lang w:eastAsia="ja-JP"/>
        </w:rPr>
        <w:t xml:space="preserve"> </w:t>
      </w:r>
      <w:r>
        <w:t>see subclause 4.3.17.8.3.3.3 of 3GPP TS 23.401 [14]) for Non-IP PDN connections.</w:t>
      </w:r>
    </w:p>
    <w:p w:rsidR="00B724C2" w:rsidRDefault="00B724C2" w:rsidP="00B724C2">
      <w:pPr>
        <w:rPr>
          <w:lang w:eastAsia="zh-CN"/>
        </w:rPr>
      </w:pPr>
      <w:r>
        <w:rPr>
          <w:lang w:val="en-US"/>
        </w:rPr>
        <w:t>If the UP function indicated support of PDI optimisation (</w:t>
      </w:r>
      <w:r w:rsidRPr="00504C64">
        <w:t>see subclause 8.2.25</w:t>
      </w:r>
      <w:r>
        <w:t xml:space="preserve">), </w:t>
      </w:r>
      <w:r>
        <w:rPr>
          <w:lang w:eastAsia="zh-CN"/>
        </w:rPr>
        <w:t xml:space="preserve">the CP function may include in the forwarding parameters of the FAR the Linked Traffic Endpoint ID, if it is available, identifying the traffic Endpoint allocated for this Sx session to receive the traffic in the reverse direction. </w:t>
      </w:r>
    </w:p>
    <w:p w:rsidR="00B724C2" w:rsidRDefault="00B724C2" w:rsidP="00B724C2">
      <w:pPr>
        <w:pStyle w:val="NO"/>
      </w:pPr>
      <w:r w:rsidRPr="00C902D6">
        <w:t xml:space="preserve">NOTE </w:t>
      </w:r>
      <w:r>
        <w:t>4</w:t>
      </w:r>
      <w:r w:rsidRPr="00C902D6">
        <w:t>:</w:t>
      </w:r>
      <w:r w:rsidRPr="00C902D6">
        <w:tab/>
        <w:t xml:space="preserve">This information can enable </w:t>
      </w:r>
      <w:r>
        <w:t xml:space="preserve">an SGW-U or PGW-U </w:t>
      </w:r>
      <w:r w:rsidRPr="00C902D6">
        <w:t>to correlate the UL and DL traffic</w:t>
      </w:r>
      <w:r>
        <w:t xml:space="preserve"> (i.e. PDRs)</w:t>
      </w:r>
      <w:r w:rsidRPr="00C902D6">
        <w:t xml:space="preserve"> sent over a same </w:t>
      </w:r>
      <w:r>
        <w:t>bearer</w:t>
      </w:r>
      <w:r w:rsidRPr="00C902D6">
        <w:t>.</w:t>
      </w:r>
      <w:r>
        <w:t xml:space="preserve"> </w:t>
      </w:r>
    </w:p>
    <w:p w:rsidR="00B724C2" w:rsidRPr="00C902D6" w:rsidRDefault="00B724C2" w:rsidP="00B724C2">
      <w:pPr>
        <w:rPr>
          <w:lang w:eastAsia="zh-CN"/>
        </w:rPr>
      </w:pPr>
      <w:r>
        <w:rPr>
          <w:lang w:eastAsia="zh-CN"/>
        </w:rPr>
        <w:t xml:space="preserve">Assuming for instance an Sx session provisioned in a PGW-U with: </w:t>
      </w:r>
    </w:p>
    <w:p w:rsidR="00B724C2" w:rsidRPr="00C902D6" w:rsidRDefault="00B724C2" w:rsidP="00B724C2">
      <w:pPr>
        <w:pStyle w:val="B1"/>
        <w:rPr>
          <w:lang w:eastAsia="zh-CN"/>
        </w:rPr>
      </w:pPr>
      <w:r>
        <w:rPr>
          <w:lang w:eastAsia="zh-CN"/>
        </w:rPr>
        <w:t>-</w:t>
      </w:r>
      <w:r>
        <w:rPr>
          <w:lang w:eastAsia="zh-CN"/>
        </w:rPr>
        <w:tab/>
        <w:t xml:space="preserve">an </w:t>
      </w:r>
      <w:r w:rsidRPr="00C902D6">
        <w:rPr>
          <w:lang w:eastAsia="zh-CN"/>
        </w:rPr>
        <w:t xml:space="preserve">UL PDR 1 (for </w:t>
      </w:r>
      <w:r>
        <w:rPr>
          <w:lang w:eastAsia="zh-CN"/>
        </w:rPr>
        <w:t xml:space="preserve">an S5/S8 </w:t>
      </w:r>
      <w:r w:rsidRPr="00C902D6">
        <w:rPr>
          <w:lang w:eastAsia="zh-CN"/>
        </w:rPr>
        <w:t xml:space="preserve">bearer 1) </w:t>
      </w:r>
      <w:r>
        <w:rPr>
          <w:lang w:eastAsia="zh-CN"/>
        </w:rPr>
        <w:t>with</w:t>
      </w:r>
      <w:r w:rsidRPr="00C902D6">
        <w:rPr>
          <w:lang w:eastAsia="zh-CN"/>
        </w:rPr>
        <w:t xml:space="preserve"> </w:t>
      </w:r>
      <w:r>
        <w:rPr>
          <w:lang w:eastAsia="zh-CN"/>
        </w:rPr>
        <w:t>S</w:t>
      </w:r>
      <w:r w:rsidRPr="00C902D6">
        <w:rPr>
          <w:lang w:eastAsia="zh-CN"/>
        </w:rPr>
        <w:t xml:space="preserve">ource </w:t>
      </w:r>
      <w:r>
        <w:rPr>
          <w:lang w:eastAsia="zh-CN"/>
        </w:rPr>
        <w:t>I</w:t>
      </w:r>
      <w:r w:rsidRPr="00C902D6">
        <w:rPr>
          <w:lang w:eastAsia="zh-CN"/>
        </w:rPr>
        <w:t xml:space="preserve">nterface </w:t>
      </w:r>
      <w:r>
        <w:rPr>
          <w:lang w:eastAsia="zh-CN"/>
        </w:rPr>
        <w:t>"</w:t>
      </w:r>
      <w:r w:rsidRPr="00C902D6">
        <w:rPr>
          <w:lang w:eastAsia="zh-CN"/>
        </w:rPr>
        <w:t>Access</w:t>
      </w:r>
      <w:r>
        <w:rPr>
          <w:lang w:eastAsia="zh-CN"/>
        </w:rPr>
        <w:t xml:space="preserve">" </w:t>
      </w:r>
      <w:r w:rsidRPr="00E54E05">
        <w:rPr>
          <w:lang w:val="en-US" w:eastAsia="zh-CN"/>
        </w:rPr>
        <w:t>associated</w:t>
      </w:r>
      <w:r w:rsidRPr="00BF7293">
        <w:rPr>
          <w:lang w:val="fr-FR" w:eastAsia="zh-CN"/>
        </w:rPr>
        <w:t xml:space="preserve"> to</w:t>
      </w:r>
      <w:r>
        <w:rPr>
          <w:lang w:eastAsia="zh-CN"/>
        </w:rPr>
        <w:t xml:space="preserve"> an UL </w:t>
      </w:r>
      <w:r w:rsidRPr="00BF7293">
        <w:rPr>
          <w:lang w:val="fr-FR" w:eastAsia="zh-CN"/>
        </w:rPr>
        <w:t>Traffic Endpoint ID</w:t>
      </w:r>
      <w:r>
        <w:rPr>
          <w:lang w:eastAsia="zh-CN"/>
        </w:rPr>
        <w:t xml:space="preserve"> "1" (comprising the IP address, a local TEID and optionally a network instance),</w:t>
      </w:r>
    </w:p>
    <w:p w:rsidR="00B724C2" w:rsidRDefault="00B724C2" w:rsidP="00B724C2">
      <w:pPr>
        <w:pStyle w:val="B1"/>
        <w:rPr>
          <w:lang w:eastAsia="zh-CN"/>
        </w:rPr>
      </w:pPr>
      <w:r>
        <w:rPr>
          <w:lang w:eastAsia="zh-CN"/>
        </w:rPr>
        <w:t>-</w:t>
      </w:r>
      <w:r>
        <w:rPr>
          <w:lang w:eastAsia="zh-CN"/>
        </w:rPr>
        <w:tab/>
        <w:t xml:space="preserve">a </w:t>
      </w:r>
      <w:r w:rsidRPr="00C902D6">
        <w:rPr>
          <w:lang w:eastAsia="zh-CN"/>
        </w:rPr>
        <w:t xml:space="preserve">DL PDR 1 </w:t>
      </w:r>
      <w:r>
        <w:rPr>
          <w:lang w:eastAsia="zh-CN"/>
        </w:rPr>
        <w:t>with S</w:t>
      </w:r>
      <w:r w:rsidRPr="00C902D6">
        <w:rPr>
          <w:lang w:eastAsia="zh-CN"/>
        </w:rPr>
        <w:t xml:space="preserve">ource </w:t>
      </w:r>
      <w:r w:rsidRPr="00F94E1B">
        <w:rPr>
          <w:lang w:eastAsia="zh-CN"/>
        </w:rPr>
        <w:t>Interface "</w:t>
      </w:r>
      <w:r>
        <w:rPr>
          <w:lang w:val="en-GB" w:eastAsia="zh-CN"/>
        </w:rPr>
        <w:t>C</w:t>
      </w:r>
      <w:r w:rsidRPr="00F94E1B">
        <w:rPr>
          <w:lang w:val="en-GB" w:eastAsia="zh-CN"/>
        </w:rPr>
        <w:t>ore</w:t>
      </w:r>
      <w:r w:rsidRPr="00F94E1B">
        <w:rPr>
          <w:lang w:eastAsia="zh-CN"/>
        </w:rPr>
        <w:t>", UE</w:t>
      </w:r>
      <w:r w:rsidRPr="00C902D6">
        <w:rPr>
          <w:lang w:eastAsia="zh-CN"/>
        </w:rPr>
        <w:t xml:space="preserve"> IP address</w:t>
      </w:r>
      <w:r>
        <w:rPr>
          <w:lang w:eastAsia="zh-CN"/>
        </w:rPr>
        <w:t xml:space="preserve"> and</w:t>
      </w:r>
      <w:r w:rsidRPr="00C902D6">
        <w:rPr>
          <w:lang w:eastAsia="zh-CN"/>
        </w:rPr>
        <w:t xml:space="preserve"> SDF 1</w:t>
      </w:r>
      <w:r>
        <w:rPr>
          <w:lang w:eastAsia="zh-CN"/>
        </w:rPr>
        <w:t>,</w:t>
      </w:r>
      <w:r w:rsidRPr="00C902D6">
        <w:rPr>
          <w:lang w:eastAsia="zh-CN"/>
        </w:rPr>
        <w:t xml:space="preserve"> </w:t>
      </w:r>
    </w:p>
    <w:p w:rsidR="00B724C2" w:rsidRDefault="00B724C2" w:rsidP="00B724C2">
      <w:pPr>
        <w:rPr>
          <w:lang w:eastAsia="zh-CN"/>
        </w:rPr>
      </w:pPr>
      <w:r>
        <w:rPr>
          <w:lang w:eastAsia="zh-CN"/>
        </w:rPr>
        <w:t xml:space="preserve">the CP function sets the Linked Traffic Endpoint in the </w:t>
      </w:r>
      <w:r w:rsidRPr="00C902D6">
        <w:rPr>
          <w:lang w:eastAsia="zh-CN"/>
        </w:rPr>
        <w:t xml:space="preserve">DL FAR 1 </w:t>
      </w:r>
      <w:r>
        <w:rPr>
          <w:lang w:eastAsia="zh-CN"/>
        </w:rPr>
        <w:t>(associated to DL PDR 1) to the UL Traffic Endpoint "1", which</w:t>
      </w:r>
      <w:r w:rsidRPr="00C902D6">
        <w:rPr>
          <w:lang w:eastAsia="zh-CN"/>
        </w:rPr>
        <w:t xml:space="preserve"> allows the PGW-U to correlate the uplink and downlink PDRs for the same bearer</w:t>
      </w:r>
      <w:r>
        <w:rPr>
          <w:lang w:eastAsia="zh-CN"/>
        </w:rPr>
        <w:t xml:space="preserve"> (i.e. that </w:t>
      </w:r>
      <w:r w:rsidRPr="00C902D6">
        <w:rPr>
          <w:lang w:eastAsia="zh-CN"/>
        </w:rPr>
        <w:t>UL PDR</w:t>
      </w:r>
      <w:r>
        <w:rPr>
          <w:lang w:eastAsia="zh-CN"/>
        </w:rPr>
        <w:t xml:space="preserve"> </w:t>
      </w:r>
      <w:r w:rsidRPr="00C902D6">
        <w:rPr>
          <w:lang w:eastAsia="zh-CN"/>
        </w:rPr>
        <w:t>1</w:t>
      </w:r>
      <w:r>
        <w:rPr>
          <w:lang w:eastAsia="zh-CN"/>
        </w:rPr>
        <w:t xml:space="preserve"> associated to UL Traffic Endpoint "1",</w:t>
      </w:r>
      <w:r w:rsidRPr="00C902D6">
        <w:rPr>
          <w:lang w:eastAsia="zh-CN"/>
        </w:rPr>
        <w:t xml:space="preserve"> </w:t>
      </w:r>
      <w:r>
        <w:rPr>
          <w:lang w:eastAsia="zh-CN"/>
        </w:rPr>
        <w:t xml:space="preserve">and </w:t>
      </w:r>
      <w:r w:rsidRPr="00C902D6">
        <w:rPr>
          <w:lang w:eastAsia="zh-CN"/>
        </w:rPr>
        <w:t>DL PDR1</w:t>
      </w:r>
      <w:r w:rsidRPr="00E80B23">
        <w:rPr>
          <w:lang w:eastAsia="zh-CN"/>
        </w:rPr>
        <w:t xml:space="preserve"> </w:t>
      </w:r>
      <w:r>
        <w:rPr>
          <w:lang w:eastAsia="zh-CN"/>
        </w:rPr>
        <w:t xml:space="preserve">associated to </w:t>
      </w:r>
      <w:r w:rsidRPr="00C902D6">
        <w:rPr>
          <w:lang w:eastAsia="zh-CN"/>
        </w:rPr>
        <w:t>DL FAR 1</w:t>
      </w:r>
      <w:r>
        <w:rPr>
          <w:lang w:eastAsia="zh-CN"/>
        </w:rPr>
        <w:t xml:space="preserve"> with Linked Traffic Endpoint set to UL Traffic Endpoint "1", use the same S5/S8 bearer). </w:t>
      </w:r>
    </w:p>
    <w:p w:rsidR="00B724C2" w:rsidRPr="00B724C2" w:rsidRDefault="00B724C2" w:rsidP="00B724C2">
      <w:pPr>
        <w:pStyle w:val="NO"/>
        <w:rPr>
          <w:lang w:val="en-GB" w:eastAsia="zh-CN"/>
        </w:rPr>
      </w:pPr>
      <w:r>
        <w:rPr>
          <w:lang w:eastAsia="zh-CN"/>
        </w:rPr>
        <w:t>NOTE 5:</w:t>
      </w:r>
      <w:r>
        <w:rPr>
          <w:lang w:eastAsia="zh-CN"/>
        </w:rPr>
        <w:tab/>
        <w:t xml:space="preserve">The Linked </w:t>
      </w:r>
      <w:r w:rsidRPr="003F29FE">
        <w:rPr>
          <w:lang w:val="en-GB" w:eastAsia="zh-CN"/>
        </w:rPr>
        <w:t>Traffic Endpoint</w:t>
      </w:r>
      <w:r>
        <w:rPr>
          <w:lang w:eastAsia="zh-CN"/>
        </w:rPr>
        <w:t xml:space="preserve"> can </w:t>
      </w:r>
      <w:r w:rsidRPr="00BF7293">
        <w:rPr>
          <w:lang w:val="fr-FR" w:eastAsia="zh-CN"/>
        </w:rPr>
        <w:t xml:space="preserve">possibly </w:t>
      </w:r>
      <w:r>
        <w:rPr>
          <w:lang w:eastAsia="zh-CN"/>
        </w:rPr>
        <w:t xml:space="preserve">refer to a </w:t>
      </w:r>
      <w:r w:rsidRPr="00BF7293">
        <w:rPr>
          <w:lang w:val="fr-FR" w:eastAsia="zh-CN"/>
        </w:rPr>
        <w:t>Traffic Endpoint</w:t>
      </w:r>
      <w:r>
        <w:rPr>
          <w:lang w:eastAsia="zh-CN"/>
        </w:rPr>
        <w:t xml:space="preserve"> in the reverse direction </w:t>
      </w:r>
      <w:r w:rsidRPr="00BF7293">
        <w:rPr>
          <w:lang w:val="fr-FR" w:eastAsia="zh-CN"/>
        </w:rPr>
        <w:t>requested</w:t>
      </w:r>
      <w:r>
        <w:rPr>
          <w:lang w:eastAsia="zh-CN"/>
        </w:rPr>
        <w:t xml:space="preserve"> to </w:t>
      </w:r>
      <w:r w:rsidRPr="00BF7293">
        <w:rPr>
          <w:lang w:val="fr-FR" w:eastAsia="zh-CN"/>
        </w:rPr>
        <w:t>be create</w:t>
      </w:r>
      <w:r>
        <w:rPr>
          <w:lang w:val="en-US" w:eastAsia="zh-CN"/>
        </w:rPr>
        <w:t>d</w:t>
      </w:r>
      <w:r>
        <w:rPr>
          <w:lang w:eastAsia="zh-CN"/>
        </w:rPr>
        <w:t xml:space="preserve"> in the same PFCP request.</w:t>
      </w:r>
    </w:p>
    <w:p w:rsidR="00C775F6" w:rsidRDefault="00C775F6" w:rsidP="001D537F">
      <w:pPr>
        <w:pStyle w:val="Heading3"/>
        <w:rPr>
          <w:lang w:val="en-US"/>
        </w:rPr>
      </w:pPr>
      <w:bookmarkStart w:id="52" w:name="_Toc533190479"/>
      <w:r>
        <w:rPr>
          <w:lang w:val="en-US"/>
        </w:rPr>
        <w:t>5.2.4</w:t>
      </w:r>
      <w:r>
        <w:rPr>
          <w:lang w:val="en-US"/>
        </w:rPr>
        <w:tab/>
        <w:t>Buffering Action Rule Handling</w:t>
      </w:r>
      <w:bookmarkEnd w:id="52"/>
      <w:r>
        <w:rPr>
          <w:lang w:val="en-US"/>
        </w:rPr>
        <w:t xml:space="preserve"> </w:t>
      </w:r>
    </w:p>
    <w:p w:rsidR="00C775F6" w:rsidRDefault="00C775F6" w:rsidP="001D537F">
      <w:pPr>
        <w:pStyle w:val="Heading4"/>
        <w:rPr>
          <w:lang w:val="en-US"/>
        </w:rPr>
      </w:pPr>
      <w:bookmarkStart w:id="53" w:name="_Toc533190480"/>
      <w:r>
        <w:rPr>
          <w:lang w:val="en-US"/>
        </w:rPr>
        <w:t>5.2.4.1</w:t>
      </w:r>
      <w:r>
        <w:rPr>
          <w:lang w:val="en-US"/>
        </w:rPr>
        <w:tab/>
        <w:t>General</w:t>
      </w:r>
      <w:bookmarkEnd w:id="53"/>
    </w:p>
    <w:p w:rsidR="00C775F6" w:rsidRPr="00504C64" w:rsidRDefault="00C775F6" w:rsidP="00C775F6">
      <w:r w:rsidRPr="00504C64">
        <w:t>A BAR provides instructions to control the buffering behaviour of the UP function for all the FARs of the Sx session set with an Apply Action parameter requesting the packets to be buffered and associated to this BAR.</w:t>
      </w:r>
    </w:p>
    <w:p w:rsidR="00C775F6" w:rsidRPr="00504C64" w:rsidRDefault="00C775F6" w:rsidP="00C775F6">
      <w:r w:rsidRPr="00504C64">
        <w:t>The CP function may create a BAR for an Sx session and associate it to the FAR(s) of the Sx session in an Sx Session Establishment Request or an Sx Session Modification Request to request the UP function to apply a specific buffering behaviour for packets requested to be buffered and associated to this BAR.</w:t>
      </w:r>
    </w:p>
    <w:p w:rsidR="00C775F6" w:rsidRPr="00504C64" w:rsidRDefault="00C775F6" w:rsidP="006329C7">
      <w:r w:rsidRPr="00504C64">
        <w:t>The CP function may modify the following buffering instructions provided in a BAR as follows:</w:t>
      </w:r>
    </w:p>
    <w:p w:rsidR="00C775F6" w:rsidRDefault="00C775F6" w:rsidP="00C775F6">
      <w:pPr>
        <w:pStyle w:val="B1"/>
        <w:rPr>
          <w:lang w:val="en-US"/>
        </w:rPr>
      </w:pPr>
      <w:r>
        <w:rPr>
          <w:lang w:val="en-US"/>
        </w:rPr>
        <w:t>-</w:t>
      </w:r>
      <w:r>
        <w:rPr>
          <w:lang w:val="en-US"/>
        </w:rPr>
        <w:tab/>
        <w:t>the Downlink Data Notification Delay in an Sx Session Modification Request; or</w:t>
      </w:r>
    </w:p>
    <w:p w:rsidR="00C775F6" w:rsidRDefault="00C775F6" w:rsidP="00C775F6">
      <w:pPr>
        <w:pStyle w:val="B1"/>
        <w:rPr>
          <w:lang w:val="en-US"/>
        </w:rPr>
      </w:pPr>
      <w:r>
        <w:rPr>
          <w:lang w:val="en-US"/>
        </w:rPr>
        <w:t>-</w:t>
      </w:r>
      <w:r>
        <w:rPr>
          <w:lang w:val="en-US"/>
        </w:rPr>
        <w:tab/>
        <w:t xml:space="preserve">the Downlink Data Notification Delay, </w:t>
      </w:r>
      <w:r>
        <w:t>DL Buffering Duration and/or DL Buffering Suggested Packet Count in</w:t>
      </w:r>
      <w:r>
        <w:rPr>
          <w:lang w:val="en-US"/>
        </w:rPr>
        <w:t xml:space="preserve"> an Sx Session Report Response message.</w:t>
      </w:r>
    </w:p>
    <w:p w:rsidR="00C775F6" w:rsidRDefault="00C775F6" w:rsidP="006329C7">
      <w:pPr>
        <w:pStyle w:val="NO"/>
      </w:pPr>
      <w:r>
        <w:t>NOTE:</w:t>
      </w:r>
      <w:r>
        <w:tab/>
        <w:t>The CP function needs to provision a (possibly empty) BAR and associate it to the FARs of the Sx session when establishing or modifying the Sx session to be able to modify the BAR in an Sx Session Report Response.</w:t>
      </w:r>
    </w:p>
    <w:p w:rsidR="00C775F6" w:rsidRDefault="00C775F6" w:rsidP="006329C7">
      <w:pPr>
        <w:rPr>
          <w:lang w:val="en-US"/>
        </w:rPr>
      </w:pPr>
      <w:r>
        <w:rPr>
          <w:lang w:val="en-US"/>
        </w:rPr>
        <w:t>In this release of the specification, at most one BAR may be created per Sx session.</w:t>
      </w:r>
    </w:p>
    <w:p w:rsidR="00C775F6" w:rsidRDefault="00C775F6" w:rsidP="001D537F">
      <w:pPr>
        <w:pStyle w:val="Heading4"/>
        <w:rPr>
          <w:lang w:val="en-US"/>
        </w:rPr>
      </w:pPr>
      <w:bookmarkStart w:id="54" w:name="_Toc533190481"/>
      <w:r>
        <w:rPr>
          <w:lang w:val="en-US"/>
        </w:rPr>
        <w:t>5.2.4.2</w:t>
      </w:r>
      <w:r>
        <w:rPr>
          <w:lang w:val="en-US"/>
        </w:rPr>
        <w:tab/>
        <w:t>Provisioning of Buffering Action Rule in the UP function</w:t>
      </w:r>
      <w:bookmarkEnd w:id="54"/>
    </w:p>
    <w:p w:rsidR="00C775F6" w:rsidRDefault="00C775F6" w:rsidP="006329C7">
      <w:pPr>
        <w:rPr>
          <w:lang w:val="en-US"/>
        </w:rPr>
      </w:pPr>
      <w:r>
        <w:rPr>
          <w:lang w:val="en-US"/>
        </w:rPr>
        <w:t>The CP function may provision the following buffering parameters in a BAR:</w:t>
      </w:r>
    </w:p>
    <w:p w:rsidR="00C775F6" w:rsidRDefault="00C775F6" w:rsidP="00C775F6">
      <w:pPr>
        <w:pStyle w:val="B1"/>
      </w:pPr>
      <w:r>
        <w:rPr>
          <w:lang w:val="en-US"/>
        </w:rPr>
        <w:t>-</w:t>
      </w:r>
      <w:r>
        <w:rPr>
          <w:lang w:val="en-US"/>
        </w:rPr>
        <w:tab/>
        <w:t xml:space="preserve">the Downlink Data Notification Delay IE, to request the UP function to delay </w:t>
      </w:r>
      <w:r>
        <w:t>the sending of an Sx Session Report Request, between receiving a downlink data packet and notifying the CP function about it, if the UP function indicated support of the Downlink Data Notification Delay parameter (see subclause 8.2.</w:t>
      </w:r>
      <w:r w:rsidRPr="0001334A">
        <w:t>28</w:t>
      </w:r>
      <w:r>
        <w:t>);</w:t>
      </w:r>
    </w:p>
    <w:p w:rsidR="00C775F6" w:rsidRDefault="00C775F6" w:rsidP="00C775F6">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subclause 8.2.</w:t>
      </w:r>
      <w:r w:rsidRPr="00BC2AB6">
        <w:t>25</w:t>
      </w:r>
      <w:r>
        <w:t>);</w:t>
      </w:r>
    </w:p>
    <w:p w:rsidR="00C775F6" w:rsidRDefault="00C775F6" w:rsidP="00C775F6">
      <w:pPr>
        <w:pStyle w:val="B1"/>
      </w:pPr>
      <w:r>
        <w:t>-</w:t>
      </w:r>
      <w:r>
        <w:tab/>
        <w:t>the DL Buffering Suggested Packet Count, to request the UP function to buffer the suggested number of downlink data packets, when extended buffering of downlink data packet is required in the UP function.</w:t>
      </w:r>
    </w:p>
    <w:p w:rsidR="00C775F6" w:rsidRDefault="00C775F6" w:rsidP="00C775F6">
      <w:r>
        <w:rPr>
          <w:lang w:val="en-US"/>
        </w:rPr>
        <w:t xml:space="preserve">The UP function shall stop applying the DL </w:t>
      </w:r>
      <w:r>
        <w:t>Buffering Duration and</w:t>
      </w:r>
      <w:r w:rsidRPr="004E1DE6">
        <w:t xml:space="preserve"> </w:t>
      </w:r>
      <w:r>
        <w:t>DL Buffering Suggested Packet Count parameters and shall delete these parameters from the BAR (without explicit request from the CP function) when extended buffering of downlink data packets ends in the UP function.</w:t>
      </w:r>
    </w:p>
    <w:p w:rsidR="00C775F6" w:rsidRDefault="00C775F6" w:rsidP="006329C7">
      <w:pPr>
        <w:pStyle w:val="NO"/>
      </w:pPr>
      <w:r>
        <w:t>NOTE:</w:t>
      </w:r>
      <w:r>
        <w:tab/>
        <w:t>The CP function will provide the DL Buffering Duration and</w:t>
      </w:r>
      <w:r w:rsidRPr="004E1DE6">
        <w:t xml:space="preserve"> </w:t>
      </w:r>
      <w:r>
        <w:t>DL Buffering Suggested Packet Count parameters again when re-invoking extended buffering of downlink data packets.</w:t>
      </w:r>
    </w:p>
    <w:p w:rsidR="008F08EB" w:rsidRDefault="008F08EB" w:rsidP="008F08EB">
      <w:pPr>
        <w:pStyle w:val="Heading3"/>
        <w:rPr>
          <w:lang w:val="en-US"/>
        </w:rPr>
      </w:pPr>
      <w:bookmarkStart w:id="55" w:name="_Toc533190482"/>
      <w:r>
        <w:rPr>
          <w:lang w:val="en-US"/>
        </w:rPr>
        <w:t>5.2.</w:t>
      </w:r>
      <w:r w:rsidR="00857AD9">
        <w:rPr>
          <w:lang w:val="en-US"/>
        </w:rPr>
        <w:t>5</w:t>
      </w:r>
      <w:r>
        <w:rPr>
          <w:lang w:val="en-US"/>
        </w:rPr>
        <w:tab/>
        <w:t>QoS Enforcement Rule Handling</w:t>
      </w:r>
      <w:bookmarkEnd w:id="55"/>
      <w:r>
        <w:rPr>
          <w:lang w:val="en-US"/>
        </w:rPr>
        <w:t xml:space="preserve"> </w:t>
      </w:r>
    </w:p>
    <w:p w:rsidR="008F08EB" w:rsidRDefault="008F08EB" w:rsidP="008F08EB">
      <w:pPr>
        <w:pStyle w:val="Heading4"/>
        <w:rPr>
          <w:lang w:val="en-US"/>
        </w:rPr>
      </w:pPr>
      <w:bookmarkStart w:id="56" w:name="_Toc533190483"/>
      <w:r>
        <w:rPr>
          <w:lang w:val="en-US"/>
        </w:rPr>
        <w:t>5.2.</w:t>
      </w:r>
      <w:r w:rsidR="00857AD9">
        <w:rPr>
          <w:lang w:val="en-US"/>
        </w:rPr>
        <w:t>5</w:t>
      </w:r>
      <w:r>
        <w:rPr>
          <w:lang w:val="en-US"/>
        </w:rPr>
        <w:t>.1</w:t>
      </w:r>
      <w:r>
        <w:rPr>
          <w:lang w:val="en-US"/>
        </w:rPr>
        <w:tab/>
        <w:t>General</w:t>
      </w:r>
      <w:bookmarkEnd w:id="56"/>
    </w:p>
    <w:p w:rsidR="008F08EB" w:rsidRDefault="008F08EB" w:rsidP="008F08EB">
      <w:pPr>
        <w:rPr>
          <w:lang w:val="en-US"/>
        </w:rPr>
      </w:pPr>
      <w:r>
        <w:rPr>
          <w:lang w:val="en-US"/>
        </w:rPr>
        <w:t>The CP function shall provision QER(s) for an Sx session in an Sx Session Establishment Request or an Sx Session Modification Request to request the UP function to perform QoS enforcement of the user plane traffic.</w:t>
      </w:r>
    </w:p>
    <w:p w:rsidR="008F08EB" w:rsidRDefault="008F08EB" w:rsidP="008F08EB">
      <w:pPr>
        <w:pStyle w:val="Heading4"/>
        <w:rPr>
          <w:lang w:val="en-US"/>
        </w:rPr>
      </w:pPr>
      <w:bookmarkStart w:id="57" w:name="_Toc533190484"/>
      <w:r>
        <w:rPr>
          <w:lang w:val="en-US"/>
        </w:rPr>
        <w:t>5.2.</w:t>
      </w:r>
      <w:r w:rsidR="00857AD9">
        <w:rPr>
          <w:lang w:val="en-US"/>
        </w:rPr>
        <w:t>5</w:t>
      </w:r>
      <w:r>
        <w:rPr>
          <w:lang w:val="en-US"/>
        </w:rPr>
        <w:t>.2</w:t>
      </w:r>
      <w:r>
        <w:rPr>
          <w:lang w:val="en-US"/>
        </w:rPr>
        <w:tab/>
        <w:t>Provisioning of QoS Enforcement Rule in the UP function</w:t>
      </w:r>
      <w:bookmarkEnd w:id="57"/>
    </w:p>
    <w:p w:rsidR="008F08EB" w:rsidRDefault="008F08EB" w:rsidP="008F08EB">
      <w:pPr>
        <w:rPr>
          <w:lang w:val="en-US"/>
        </w:rPr>
      </w:pPr>
      <w:r>
        <w:rPr>
          <w:lang w:val="en-US"/>
        </w:rPr>
        <w:t>The CP function may request the UP function to perform the following QoS enforcement actions in a QER:</w:t>
      </w:r>
    </w:p>
    <w:p w:rsidR="008F08EB" w:rsidRDefault="008F08EB" w:rsidP="008F08EB">
      <w:pPr>
        <w:pStyle w:val="B1"/>
      </w:pPr>
      <w:r>
        <w:rPr>
          <w:lang w:val="en-US"/>
        </w:rPr>
        <w:t>-</w:t>
      </w:r>
      <w:r>
        <w:rPr>
          <w:lang w:val="en-US"/>
        </w:rPr>
        <w:tab/>
        <w:t xml:space="preserve">Gating Control, as specified in </w:t>
      </w:r>
      <w:r>
        <w:t>subclause 5.4.3;</w:t>
      </w:r>
    </w:p>
    <w:p w:rsidR="008F08EB" w:rsidRDefault="008F08EB" w:rsidP="008F08EB">
      <w:pPr>
        <w:pStyle w:val="B1"/>
      </w:pPr>
      <w:r>
        <w:t>-</w:t>
      </w:r>
      <w:r>
        <w:tab/>
        <w:t>QoS Control, i.e. MBR, GBR or Packet Rate enforcement, as specified in subclause 5.4.4;</w:t>
      </w:r>
    </w:p>
    <w:p w:rsidR="008F08EB" w:rsidRDefault="008F08EB" w:rsidP="008F08EB">
      <w:pPr>
        <w:pStyle w:val="B1"/>
      </w:pPr>
      <w:r>
        <w:t>-</w:t>
      </w:r>
      <w:r>
        <w:tab/>
        <w:t>DL flow level marking for application detection, as specified in subclause 5.4.5;</w:t>
      </w:r>
    </w:p>
    <w:p w:rsidR="008F08EB" w:rsidRDefault="008F08EB" w:rsidP="008F08EB">
      <w:pPr>
        <w:pStyle w:val="B1"/>
      </w:pPr>
      <w:r>
        <w:t>-</w:t>
      </w:r>
      <w:r>
        <w:tab/>
        <w:t>SCI (Service Class Indicator) marking for service identification for improved radio utilisation for GERAN, as specified in subclause 5.4.</w:t>
      </w:r>
      <w:r w:rsidR="00857AD9" w:rsidRPr="00857AD9">
        <w:rPr>
          <w:lang w:val="en-GB"/>
        </w:rPr>
        <w:t>12</w:t>
      </w:r>
      <w:r>
        <w:t>.</w:t>
      </w:r>
    </w:p>
    <w:p w:rsidR="00857AD9" w:rsidRDefault="00857AD9" w:rsidP="00857AD9">
      <w:pPr>
        <w:pStyle w:val="Heading3"/>
        <w:rPr>
          <w:lang w:val="en-US"/>
        </w:rPr>
      </w:pPr>
      <w:bookmarkStart w:id="58" w:name="_Toc533190485"/>
      <w:r>
        <w:rPr>
          <w:lang w:val="en-US"/>
        </w:rPr>
        <w:t>5.2.6</w:t>
      </w:r>
      <w:r>
        <w:rPr>
          <w:lang w:val="en-US"/>
        </w:rPr>
        <w:tab/>
        <w:t>Combined SGW/PGW Architecture</w:t>
      </w:r>
      <w:bookmarkEnd w:id="58"/>
      <w:r>
        <w:rPr>
          <w:lang w:val="en-US"/>
        </w:rPr>
        <w:t xml:space="preserve"> </w:t>
      </w:r>
    </w:p>
    <w:p w:rsidR="00857AD9" w:rsidRDefault="00857AD9" w:rsidP="00857AD9">
      <w:r w:rsidRPr="00AA4288">
        <w:t>The usage of a combined SGW/PGW remains possible in a deployment with separated control and user planes</w:t>
      </w:r>
      <w:r>
        <w:t xml:space="preserve">, see </w:t>
      </w:r>
      <w:r w:rsidR="00DC154B">
        <w:t>subclause </w:t>
      </w:r>
      <w:r>
        <w:t xml:space="preserve">4.2.2 of </w:t>
      </w:r>
      <w:r w:rsidR="00DC154B">
        <w:t>3GPP TS </w:t>
      </w:r>
      <w:r>
        <w:t>23.</w:t>
      </w:r>
      <w:r w:rsidR="00DC154B">
        <w:t>214 </w:t>
      </w:r>
      <w:r>
        <w:t xml:space="preserve">[2]. </w:t>
      </w:r>
      <w:r w:rsidRPr="00AA4288">
        <w:t>This is enabled by supporting a</w:t>
      </w:r>
      <w:r>
        <w:t xml:space="preserve"> combined </w:t>
      </w:r>
      <w:r w:rsidRPr="00AA4288">
        <w:t>Sx</w:t>
      </w:r>
      <w:r>
        <w:t xml:space="preserve">a/Sxb </w:t>
      </w:r>
      <w:r w:rsidRPr="00AA4288">
        <w:t xml:space="preserve">interface with a common </w:t>
      </w:r>
      <w:r>
        <w:t>packet forwarding model, message and parameter</w:t>
      </w:r>
      <w:r w:rsidRPr="00AA4288">
        <w:t xml:space="preserve"> structure for non-combined and combined cases.</w:t>
      </w:r>
    </w:p>
    <w:p w:rsidR="00857AD9" w:rsidRDefault="00857AD9" w:rsidP="00857AD9">
      <w:r>
        <w:t xml:space="preserve">The following additional requirements shall apply to a combined </w:t>
      </w:r>
      <w:r w:rsidR="00437507">
        <w:t xml:space="preserve">Sxa/Sxb interface between a combined </w:t>
      </w:r>
      <w:r>
        <w:t>SGW/PGW</w:t>
      </w:r>
      <w:r w:rsidR="00437507">
        <w:t>-C and a combined SGW/PGW-U</w:t>
      </w:r>
      <w:r>
        <w:t>:</w:t>
      </w:r>
    </w:p>
    <w:p w:rsidR="00857AD9" w:rsidRDefault="00857AD9" w:rsidP="00857AD9">
      <w:pPr>
        <w:pStyle w:val="B1"/>
      </w:pPr>
      <w:r>
        <w:t>-</w:t>
      </w:r>
      <w:r>
        <w:tab/>
        <w:t>all the functionalities specified for Sxa and Sxb shall be supported, possibly concurrently, over a combined Sxa/Sxb association;</w:t>
      </w:r>
    </w:p>
    <w:p w:rsidR="00857AD9" w:rsidRDefault="00857AD9" w:rsidP="00857AD9">
      <w:pPr>
        <w:pStyle w:val="B1"/>
      </w:pPr>
      <w:r>
        <w:t>-</w:t>
      </w:r>
      <w:r>
        <w:tab/>
        <w:t>a single Sx session may be setup to support both the functionalities of an SGW-U and PGW-U;</w:t>
      </w:r>
    </w:p>
    <w:p w:rsidR="00857AD9" w:rsidRDefault="00857AD9" w:rsidP="00857AD9">
      <w:pPr>
        <w:pStyle w:val="B1"/>
      </w:pPr>
      <w:r>
        <w:t>-</w:t>
      </w:r>
      <w:r>
        <w:tab/>
        <w:t>the CP function may provision PDRs, QERs, URRs, FARs (possibly with a buffering instruction) and BAR, possibly concurrently, for the same Sx session;</w:t>
      </w:r>
    </w:p>
    <w:p w:rsidR="00857AD9" w:rsidRDefault="00857AD9" w:rsidP="00857AD9">
      <w:pPr>
        <w:pStyle w:val="B1"/>
      </w:pPr>
      <w:r>
        <w:t>-</w:t>
      </w:r>
      <w:r>
        <w:tab/>
        <w:t>the CP function may provision concurrently parameters in a message or for the Sx session that are applicable to Sxa and Sxb</w:t>
      </w:r>
      <w:r w:rsidR="002F03C1" w:rsidRPr="002F03C1">
        <w:rPr>
          <w:lang w:val="en-GB"/>
        </w:rPr>
        <w:t>.</w:t>
      </w:r>
    </w:p>
    <w:p w:rsidR="005B6FA7" w:rsidRDefault="00EC4604" w:rsidP="001D537F">
      <w:pPr>
        <w:pStyle w:val="Heading2"/>
      </w:pPr>
      <w:bookmarkStart w:id="59" w:name="_Toc533190486"/>
      <w:r>
        <w:t>5.3</w:t>
      </w:r>
      <w:r w:rsidR="005B6FA7" w:rsidRPr="004D3578">
        <w:tab/>
      </w:r>
      <w:r w:rsidR="005B6FA7">
        <w:t xml:space="preserve">Data Forwarding between the CP and UP </w:t>
      </w:r>
      <w:r w:rsidR="00DC154B" w:rsidRPr="00DC154B">
        <w:rPr>
          <w:lang w:val="en-GB"/>
        </w:rPr>
        <w:t>F</w:t>
      </w:r>
      <w:r w:rsidR="00DC154B">
        <w:t>unctions</w:t>
      </w:r>
      <w:bookmarkEnd w:id="59"/>
    </w:p>
    <w:p w:rsidR="005B6FA7" w:rsidRDefault="00EC4604" w:rsidP="001D537F">
      <w:pPr>
        <w:pStyle w:val="Heading3"/>
        <w:rPr>
          <w:lang w:val="en-US"/>
        </w:rPr>
      </w:pPr>
      <w:bookmarkStart w:id="60" w:name="_Toc533190487"/>
      <w:r>
        <w:rPr>
          <w:lang w:val="en-US"/>
        </w:rPr>
        <w:t>5.3</w:t>
      </w:r>
      <w:r w:rsidR="005B6FA7">
        <w:rPr>
          <w:lang w:val="en-US"/>
        </w:rPr>
        <w:t>.1</w:t>
      </w:r>
      <w:r w:rsidR="005B6FA7">
        <w:rPr>
          <w:lang w:val="en-US"/>
        </w:rPr>
        <w:tab/>
        <w:t>General</w:t>
      </w:r>
      <w:bookmarkEnd w:id="60"/>
    </w:p>
    <w:p w:rsidR="005B6FA7" w:rsidRDefault="005B6FA7" w:rsidP="005B6FA7">
      <w:pPr>
        <w:rPr>
          <w:lang w:val="en-US"/>
        </w:rPr>
      </w:pPr>
      <w:r>
        <w:rPr>
          <w:lang w:val="en-US"/>
        </w:rPr>
        <w:t>Forwarding of user plane data between the CP and UP functions may take place as part of the following scenarios (see 3GPP TS 23.214 [2]).</w:t>
      </w:r>
    </w:p>
    <w:p w:rsidR="005B6FA7" w:rsidRDefault="005B6FA7" w:rsidP="001D537F">
      <w:pPr>
        <w:pStyle w:val="TH"/>
        <w:outlineLvl w:val="0"/>
      </w:pPr>
      <w:r>
        <w:t xml:space="preserve">Table </w:t>
      </w:r>
      <w:r w:rsidR="00EC4604" w:rsidRPr="00DE3AF5">
        <w:rPr>
          <w:lang w:val="en-US"/>
        </w:rPr>
        <w:t>5.3</w:t>
      </w:r>
      <w:r>
        <w:t>.1-1: Data forwarding scenarios between the CP and UP functions</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988"/>
        <w:gridCol w:w="2835"/>
        <w:gridCol w:w="1275"/>
      </w:tblGrid>
      <w:tr w:rsidR="005B6FA7" w:rsidTr="002B5186">
        <w:tc>
          <w:tcPr>
            <w:tcW w:w="515" w:type="dxa"/>
            <w:shd w:val="clear" w:color="auto" w:fill="auto"/>
          </w:tcPr>
          <w:p w:rsidR="005B6FA7" w:rsidRPr="00FF1AF6" w:rsidRDefault="005B6FA7" w:rsidP="002B5186">
            <w:pPr>
              <w:pStyle w:val="TAH"/>
            </w:pPr>
          </w:p>
        </w:tc>
        <w:tc>
          <w:tcPr>
            <w:tcW w:w="3988" w:type="dxa"/>
            <w:shd w:val="clear" w:color="auto" w:fill="auto"/>
          </w:tcPr>
          <w:p w:rsidR="005B6FA7" w:rsidRPr="00CA28B0" w:rsidRDefault="005B6FA7" w:rsidP="002B5186">
            <w:pPr>
              <w:pStyle w:val="TAH"/>
            </w:pPr>
            <w:r w:rsidRPr="00CA28B0">
              <w:t>Scenario description</w:t>
            </w:r>
          </w:p>
        </w:tc>
        <w:tc>
          <w:tcPr>
            <w:tcW w:w="2835" w:type="dxa"/>
            <w:shd w:val="clear" w:color="auto" w:fill="auto"/>
          </w:tcPr>
          <w:p w:rsidR="005B6FA7" w:rsidRPr="00CA28B0" w:rsidRDefault="005B6FA7" w:rsidP="002B5186">
            <w:pPr>
              <w:pStyle w:val="TAH"/>
            </w:pPr>
            <w:r>
              <w:t>Data forwarding direction</w:t>
            </w:r>
          </w:p>
        </w:tc>
        <w:tc>
          <w:tcPr>
            <w:tcW w:w="1275" w:type="dxa"/>
            <w:shd w:val="clear" w:color="auto" w:fill="auto"/>
          </w:tcPr>
          <w:p w:rsidR="005B6FA7" w:rsidRPr="00BB17D7" w:rsidRDefault="005B6FA7" w:rsidP="002B5186">
            <w:pPr>
              <w:pStyle w:val="TAH"/>
            </w:pPr>
            <w:r w:rsidRPr="00BB17D7">
              <w:t>Applicable to</w:t>
            </w:r>
          </w:p>
        </w:tc>
      </w:tr>
      <w:tr w:rsidR="005B6FA7" w:rsidTr="002B5186">
        <w:tc>
          <w:tcPr>
            <w:tcW w:w="515" w:type="dxa"/>
            <w:shd w:val="clear" w:color="auto" w:fill="auto"/>
          </w:tcPr>
          <w:p w:rsidR="005B6FA7" w:rsidRDefault="005B6FA7" w:rsidP="002B5186">
            <w:pPr>
              <w:pStyle w:val="TAL"/>
            </w:pPr>
            <w:r>
              <w:t>1</w:t>
            </w:r>
          </w:p>
        </w:tc>
        <w:tc>
          <w:tcPr>
            <w:tcW w:w="3988" w:type="dxa"/>
            <w:shd w:val="clear" w:color="auto" w:fill="auto"/>
          </w:tcPr>
          <w:p w:rsidR="005B6FA7" w:rsidRDefault="005B6FA7" w:rsidP="002B5186">
            <w:pPr>
              <w:pStyle w:val="TAL"/>
            </w:pPr>
            <w:r>
              <w:t xml:space="preserve">Forwarding of </w:t>
            </w:r>
            <w:r w:rsidRPr="00607485">
              <w:t>user-plane packets</w:t>
            </w:r>
            <w:r>
              <w:t xml:space="preserve"> between</w:t>
            </w:r>
            <w:r w:rsidRPr="00607485">
              <w:t xml:space="preserve"> </w:t>
            </w:r>
            <w:r>
              <w:t xml:space="preserve">the </w:t>
            </w:r>
            <w:r w:rsidRPr="00607485">
              <w:t xml:space="preserve">UE and </w:t>
            </w:r>
            <w:r>
              <w:t xml:space="preserve">the </w:t>
            </w:r>
            <w:r w:rsidRPr="00607485">
              <w:t>CP function</w:t>
            </w:r>
            <w:r w:rsidR="00861D62" w:rsidRPr="00861D62">
              <w:rPr>
                <w:lang w:val="en-GB"/>
              </w:rPr>
              <w:t>.</w:t>
            </w:r>
            <w:r>
              <w:t xml:space="preserve"> </w:t>
            </w:r>
          </w:p>
        </w:tc>
        <w:tc>
          <w:tcPr>
            <w:tcW w:w="2835" w:type="dxa"/>
            <w:shd w:val="clear" w:color="auto" w:fill="auto"/>
          </w:tcPr>
          <w:p w:rsidR="005B6FA7" w:rsidRDefault="005B6FA7" w:rsidP="002B5186">
            <w:pPr>
              <w:pStyle w:val="TAC"/>
            </w:pPr>
            <w:r>
              <w:t>UP to CP function</w:t>
            </w:r>
          </w:p>
          <w:p w:rsidR="005B6FA7" w:rsidRDefault="005B6FA7" w:rsidP="002B5186">
            <w:pPr>
              <w:pStyle w:val="TAC"/>
            </w:pPr>
            <w:r>
              <w:t>CP to UP function</w:t>
            </w:r>
          </w:p>
        </w:tc>
        <w:tc>
          <w:tcPr>
            <w:tcW w:w="1275" w:type="dxa"/>
            <w:shd w:val="clear" w:color="auto" w:fill="auto"/>
          </w:tcPr>
          <w:p w:rsidR="005B6FA7" w:rsidRDefault="005B6FA7" w:rsidP="002B5186">
            <w:pPr>
              <w:pStyle w:val="TAC"/>
            </w:pPr>
            <w:r>
              <w:t>PGW</w:t>
            </w:r>
          </w:p>
        </w:tc>
      </w:tr>
      <w:tr w:rsidR="005B6FA7" w:rsidTr="002B5186">
        <w:tc>
          <w:tcPr>
            <w:tcW w:w="515" w:type="dxa"/>
            <w:shd w:val="clear" w:color="auto" w:fill="auto"/>
          </w:tcPr>
          <w:p w:rsidR="005B6FA7" w:rsidRDefault="005B6FA7" w:rsidP="002B5186">
            <w:pPr>
              <w:pStyle w:val="TAL"/>
            </w:pPr>
            <w:r>
              <w:t>2</w:t>
            </w:r>
          </w:p>
        </w:tc>
        <w:tc>
          <w:tcPr>
            <w:tcW w:w="3988" w:type="dxa"/>
            <w:shd w:val="clear" w:color="auto" w:fill="auto"/>
          </w:tcPr>
          <w:p w:rsidR="005B6FA7" w:rsidRDefault="005B6FA7" w:rsidP="002B5186">
            <w:pPr>
              <w:pStyle w:val="TAL"/>
            </w:pPr>
            <w:r w:rsidRPr="00607485">
              <w:t xml:space="preserve">Forwarding of </w:t>
            </w:r>
            <w:r>
              <w:t>packets between</w:t>
            </w:r>
            <w:r w:rsidRPr="00607485">
              <w:t xml:space="preserve"> the </w:t>
            </w:r>
            <w:r>
              <w:t xml:space="preserve">CP function and the </w:t>
            </w:r>
            <w:r w:rsidRPr="00607485">
              <w:t>external PDN / S</w:t>
            </w:r>
            <w:r w:rsidR="00861D62" w:rsidRPr="00607485">
              <w:t>g</w:t>
            </w:r>
            <w:r w:rsidRPr="00607485">
              <w:t>i</w:t>
            </w:r>
            <w:r w:rsidR="00861D62" w:rsidRPr="00861D62">
              <w:rPr>
                <w:lang w:val="en-GB"/>
              </w:rPr>
              <w:t>.</w:t>
            </w:r>
            <w:r w:rsidRPr="00607485">
              <w:t xml:space="preserve"> </w:t>
            </w:r>
          </w:p>
        </w:tc>
        <w:tc>
          <w:tcPr>
            <w:tcW w:w="2835" w:type="dxa"/>
            <w:shd w:val="clear" w:color="auto" w:fill="auto"/>
          </w:tcPr>
          <w:p w:rsidR="005B6FA7" w:rsidRDefault="005B6FA7" w:rsidP="002B5186">
            <w:pPr>
              <w:pStyle w:val="TAC"/>
            </w:pPr>
            <w:r>
              <w:t>UP to CP function</w:t>
            </w:r>
          </w:p>
          <w:p w:rsidR="005B6FA7" w:rsidRDefault="005B6FA7" w:rsidP="002B5186">
            <w:pPr>
              <w:pStyle w:val="TAC"/>
            </w:pPr>
            <w:r>
              <w:t>CP to UP function</w:t>
            </w:r>
          </w:p>
        </w:tc>
        <w:tc>
          <w:tcPr>
            <w:tcW w:w="1275" w:type="dxa"/>
            <w:shd w:val="clear" w:color="auto" w:fill="auto"/>
          </w:tcPr>
          <w:p w:rsidR="005B6FA7" w:rsidRDefault="005B6FA7" w:rsidP="002B5186">
            <w:pPr>
              <w:pStyle w:val="TAC"/>
            </w:pPr>
            <w:r>
              <w:t>PGW</w:t>
            </w:r>
          </w:p>
        </w:tc>
      </w:tr>
      <w:tr w:rsidR="005B6FA7" w:rsidTr="002B5186">
        <w:tc>
          <w:tcPr>
            <w:tcW w:w="515" w:type="dxa"/>
            <w:shd w:val="clear" w:color="auto" w:fill="auto"/>
          </w:tcPr>
          <w:p w:rsidR="005B6FA7" w:rsidRDefault="005B6FA7" w:rsidP="002B5186">
            <w:pPr>
              <w:pStyle w:val="TAL"/>
            </w:pPr>
            <w:r>
              <w:t>3</w:t>
            </w:r>
          </w:p>
        </w:tc>
        <w:tc>
          <w:tcPr>
            <w:tcW w:w="3988" w:type="dxa"/>
            <w:shd w:val="clear" w:color="auto" w:fill="auto"/>
          </w:tcPr>
          <w:p w:rsidR="005B6FA7" w:rsidRPr="00861D62" w:rsidRDefault="005B6FA7" w:rsidP="002B5186">
            <w:pPr>
              <w:pStyle w:val="TAL"/>
              <w:rPr>
                <w:lang w:val="en-GB"/>
              </w:rPr>
            </w:pPr>
            <w:r w:rsidRPr="00607485">
              <w:t xml:space="preserve">Forwarding of packets subject to buffering </w:t>
            </w:r>
            <w:r>
              <w:t>in the CP function</w:t>
            </w:r>
            <w:r w:rsidR="00861D62" w:rsidRPr="00861D62">
              <w:rPr>
                <w:lang w:val="en-GB"/>
              </w:rPr>
              <w:t>.</w:t>
            </w:r>
          </w:p>
        </w:tc>
        <w:tc>
          <w:tcPr>
            <w:tcW w:w="2835" w:type="dxa"/>
            <w:shd w:val="clear" w:color="auto" w:fill="auto"/>
          </w:tcPr>
          <w:p w:rsidR="005B6FA7" w:rsidRDefault="005B6FA7" w:rsidP="002B5186">
            <w:pPr>
              <w:pStyle w:val="TAC"/>
            </w:pPr>
            <w:r>
              <w:t>UP to CP function</w:t>
            </w:r>
          </w:p>
          <w:p w:rsidR="005B6FA7" w:rsidRDefault="005B6FA7" w:rsidP="002B5186">
            <w:pPr>
              <w:pStyle w:val="TAC"/>
            </w:pPr>
            <w:r>
              <w:t>CP to UP function</w:t>
            </w:r>
          </w:p>
        </w:tc>
        <w:tc>
          <w:tcPr>
            <w:tcW w:w="1275" w:type="dxa"/>
            <w:shd w:val="clear" w:color="auto" w:fill="auto"/>
          </w:tcPr>
          <w:p w:rsidR="005B6FA7" w:rsidRDefault="005B6FA7" w:rsidP="002B5186">
            <w:pPr>
              <w:pStyle w:val="TAC"/>
            </w:pPr>
            <w:r>
              <w:t>SGW</w:t>
            </w:r>
          </w:p>
        </w:tc>
      </w:tr>
      <w:tr w:rsidR="00A56C38" w:rsidTr="00A56C38">
        <w:tc>
          <w:tcPr>
            <w:tcW w:w="515" w:type="dxa"/>
            <w:tcBorders>
              <w:top w:val="single" w:sz="4" w:space="0" w:color="auto"/>
              <w:left w:val="single" w:sz="4" w:space="0" w:color="auto"/>
              <w:bottom w:val="single" w:sz="4" w:space="0" w:color="auto"/>
              <w:right w:val="single" w:sz="4" w:space="0" w:color="auto"/>
            </w:tcBorders>
            <w:shd w:val="clear" w:color="auto" w:fill="auto"/>
          </w:tcPr>
          <w:p w:rsidR="00A56C38" w:rsidRDefault="00A56C38" w:rsidP="00C64D1A">
            <w:pPr>
              <w:pStyle w:val="TAL"/>
            </w:pPr>
            <w:r>
              <w:t>4</w:t>
            </w:r>
          </w:p>
        </w:tc>
        <w:tc>
          <w:tcPr>
            <w:tcW w:w="3988" w:type="dxa"/>
            <w:tcBorders>
              <w:top w:val="single" w:sz="4" w:space="0" w:color="auto"/>
              <w:left w:val="single" w:sz="4" w:space="0" w:color="auto"/>
              <w:bottom w:val="single" w:sz="4" w:space="0" w:color="auto"/>
              <w:right w:val="single" w:sz="4" w:space="0" w:color="auto"/>
            </w:tcBorders>
            <w:shd w:val="clear" w:color="auto" w:fill="auto"/>
          </w:tcPr>
          <w:p w:rsidR="00A56C38" w:rsidRPr="00861D62" w:rsidRDefault="00A56C38" w:rsidP="00C64D1A">
            <w:pPr>
              <w:pStyle w:val="TAL"/>
              <w:rPr>
                <w:lang w:val="en-GB"/>
              </w:rPr>
            </w:pPr>
            <w:r>
              <w:t>Forwarding of End Marker Packets constructed by the CP function to a downstream node</w:t>
            </w:r>
            <w:r w:rsidR="00861D62" w:rsidRPr="00861D62">
              <w:rPr>
                <w:lang w:val="en-GB"/>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56C38" w:rsidRDefault="00A56C38" w:rsidP="00C64D1A">
            <w:pPr>
              <w:pStyle w:val="TAC"/>
            </w:pPr>
            <w:r>
              <w:t>CP to UP function</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56C38" w:rsidRDefault="00A56C38" w:rsidP="00C64D1A">
            <w:pPr>
              <w:pStyle w:val="TAC"/>
            </w:pPr>
            <w:r>
              <w:t>SGW, PGW</w:t>
            </w:r>
          </w:p>
        </w:tc>
      </w:tr>
    </w:tbl>
    <w:p w:rsidR="005B6FA7" w:rsidRDefault="005B6FA7" w:rsidP="005B6FA7">
      <w:pPr>
        <w:rPr>
          <w:lang w:val="en-US"/>
        </w:rPr>
      </w:pPr>
    </w:p>
    <w:p w:rsidR="005B6FA7" w:rsidRDefault="005B6FA7" w:rsidP="005B6FA7">
      <w:pPr>
        <w:rPr>
          <w:lang w:val="en-US"/>
        </w:rPr>
      </w:pPr>
      <w:r>
        <w:rPr>
          <w:lang w:val="en-US"/>
        </w:rPr>
        <w:t>User plane packets shall be forwarded between the CP and UP functions by encapsulating the user plane packets using GTP-U encapsulation (see 3GPP TS 29.281 [3]).</w:t>
      </w:r>
    </w:p>
    <w:p w:rsidR="005B6FA7" w:rsidRDefault="005B6FA7" w:rsidP="005B6FA7">
      <w:pPr>
        <w:rPr>
          <w:lang w:val="en-US"/>
        </w:rPr>
      </w:pPr>
      <w:r>
        <w:rPr>
          <w:lang w:val="en-US"/>
        </w:rPr>
        <w:t xml:space="preserve">For forwarding data from the UP function to the CP function, the CP function shall </w:t>
      </w:r>
      <w:r w:rsidR="005A3BD7">
        <w:rPr>
          <w:lang w:val="en-US"/>
        </w:rPr>
        <w:t xml:space="preserve">provision </w:t>
      </w:r>
      <w:r>
        <w:rPr>
          <w:lang w:val="en-US"/>
        </w:rPr>
        <w:t xml:space="preserve">PDR(s) per Sx session context, with the PDI identifying the user plane traffic to forward to the CP </w:t>
      </w:r>
      <w:r w:rsidR="00A56C38">
        <w:rPr>
          <w:lang w:val="en-US"/>
        </w:rPr>
        <w:t xml:space="preserve">function </w:t>
      </w:r>
      <w:r>
        <w:rPr>
          <w:lang w:val="en-US"/>
        </w:rPr>
        <w:t xml:space="preserve">and with a FAR set with the </w:t>
      </w:r>
      <w:r w:rsidR="00A56C38">
        <w:rPr>
          <w:lang w:val="en-US"/>
        </w:rPr>
        <w:t xml:space="preserve">Destination </w:t>
      </w:r>
      <w:r>
        <w:rPr>
          <w:lang w:val="en-US"/>
        </w:rPr>
        <w:t>Interface "CP function side" and set to perform GTP-U encapsulation and to forward the packets to a GTP-u F-TEID uniquely assigned in the CP function per Sx session and PDR. The CP function shall then identify the PDN connection and the bearer to which the forwarded data belongs by the F-TEID in the header of the encapsulating GTP-U packet.</w:t>
      </w:r>
    </w:p>
    <w:p w:rsidR="005B6FA7" w:rsidRDefault="005B6FA7" w:rsidP="005B6FA7">
      <w:pPr>
        <w:rPr>
          <w:lang w:val="en-US"/>
        </w:rPr>
      </w:pPr>
      <w:r>
        <w:rPr>
          <w:lang w:val="en-US"/>
        </w:rPr>
        <w:t xml:space="preserve">For forwarding data from the CP function to the UP function, the CP function shall </w:t>
      </w:r>
      <w:r w:rsidR="005A3BD7">
        <w:rPr>
          <w:lang w:val="en-US"/>
        </w:rPr>
        <w:t>provision</w:t>
      </w:r>
      <w:r>
        <w:rPr>
          <w:lang w:val="en-US"/>
        </w:rPr>
        <w:t xml:space="preserve"> one or more PDR(s) per Sx session context, with the PDI set with the </w:t>
      </w:r>
      <w:r w:rsidR="00A56C38">
        <w:rPr>
          <w:lang w:val="en-US"/>
        </w:rPr>
        <w:t xml:space="preserve">Source </w:t>
      </w:r>
      <w:r>
        <w:rPr>
          <w:lang w:val="en-US"/>
        </w:rPr>
        <w:t>Interface "CP function side" and identifying the GTP-u F-TEID uniquely assigned in the UP function per PDR, and with a FAR set to perform GTP-U decapsulation and to forward the packets to the intended destination. URRs and QERs may also be configured.</w:t>
      </w:r>
    </w:p>
    <w:p w:rsidR="005B6FA7" w:rsidRDefault="005B6FA7" w:rsidP="005B6FA7">
      <w:pPr>
        <w:rPr>
          <w:lang w:val="en-US"/>
        </w:rPr>
      </w:pPr>
      <w:r>
        <w:rPr>
          <w:lang w:val="en-US"/>
        </w:rPr>
        <w:t>Sx session contexts may correspond to individual PDN connections, TDF sessions, or standalone sessions not tied to any PDN connection or TDF session used e.g. for forwarding RADIUS, Diameter or DHCP</w:t>
      </w:r>
      <w:r w:rsidRPr="00BC11EF">
        <w:t xml:space="preserve"> signalling</w:t>
      </w:r>
      <w:r>
        <w:rPr>
          <w:lang w:val="en-US"/>
        </w:rPr>
        <w:t xml:space="preserve"> between the PGW-C and the PDN</w:t>
      </w:r>
      <w:r w:rsidR="00A56C38">
        <w:rPr>
          <w:lang w:val="en-US"/>
        </w:rPr>
        <w:t xml:space="preserve"> or for forwarding End Marker packets from the PGW-C or SGW-C to a downstream SGW-U or eNodeB</w:t>
      </w:r>
      <w:r>
        <w:rPr>
          <w:lang w:val="en-US"/>
        </w:rPr>
        <w:t>.</w:t>
      </w:r>
    </w:p>
    <w:p w:rsidR="005B6FA7" w:rsidRDefault="005B6FA7" w:rsidP="005B6FA7">
      <w:pPr>
        <w:rPr>
          <w:lang w:val="en-US"/>
        </w:rPr>
      </w:pPr>
      <w:r>
        <w:rPr>
          <w:lang w:val="en-US"/>
        </w:rPr>
        <w:t>The CP function may establish one Sx-u tunnel per:</w:t>
      </w:r>
    </w:p>
    <w:p w:rsidR="005B6FA7" w:rsidRDefault="005B6FA7" w:rsidP="005B6FA7">
      <w:pPr>
        <w:pStyle w:val="B1"/>
        <w:rPr>
          <w:lang w:val="en-US"/>
        </w:rPr>
      </w:pPr>
      <w:r>
        <w:rPr>
          <w:lang w:val="en-US"/>
        </w:rPr>
        <w:t>-</w:t>
      </w:r>
      <w:r>
        <w:rPr>
          <w:lang w:val="en-US"/>
        </w:rPr>
        <w:tab/>
        <w:t xml:space="preserve">bearer of PDN connection e.g. for the data forwarding scenarios </w:t>
      </w:r>
      <w:r w:rsidR="00A15ABF">
        <w:rPr>
          <w:lang w:val="en-US"/>
        </w:rPr>
        <w:t>1 and 3;</w:t>
      </w:r>
    </w:p>
    <w:p w:rsidR="005B6FA7" w:rsidRDefault="005B6FA7" w:rsidP="005B6FA7">
      <w:pPr>
        <w:pStyle w:val="B1"/>
        <w:rPr>
          <w:lang w:val="en-US"/>
        </w:rPr>
      </w:pPr>
      <w:r>
        <w:rPr>
          <w:lang w:val="en-US"/>
        </w:rPr>
        <w:t>-</w:t>
      </w:r>
      <w:r>
        <w:rPr>
          <w:lang w:val="en-US"/>
        </w:rPr>
        <w:tab/>
        <w:t xml:space="preserve">UP function or PDN e.g. for the data forwarding scenario </w:t>
      </w:r>
      <w:r w:rsidR="00EF06F4">
        <w:rPr>
          <w:lang w:val="en-US"/>
        </w:rPr>
        <w:t xml:space="preserve">1, </w:t>
      </w:r>
      <w:r>
        <w:rPr>
          <w:lang w:val="en-US"/>
        </w:rPr>
        <w:t>2</w:t>
      </w:r>
      <w:r w:rsidR="007735DE">
        <w:rPr>
          <w:lang w:val="en-US"/>
        </w:rPr>
        <w:t xml:space="preserve"> and 4</w:t>
      </w:r>
      <w:r>
        <w:rPr>
          <w:lang w:val="en-US"/>
        </w:rPr>
        <w:t>.</w:t>
      </w:r>
    </w:p>
    <w:p w:rsidR="005A3BD7" w:rsidRDefault="005A3BD7" w:rsidP="005A3BD7">
      <w:pPr>
        <w:rPr>
          <w:lang w:val="en-US"/>
        </w:rPr>
      </w:pPr>
      <w:r>
        <w:rPr>
          <w:lang w:val="en-US"/>
        </w:rPr>
        <w:t>Requirements for forwarding packets subject to buffering in the CP function between the UP and CP functions (scenario 3) are further specified in subclause 5.3.3.</w:t>
      </w:r>
    </w:p>
    <w:p w:rsidR="005A3BD7" w:rsidRDefault="005A3BD7" w:rsidP="005A3BD7">
      <w:pPr>
        <w:rPr>
          <w:lang w:val="en-US"/>
        </w:rPr>
      </w:pPr>
      <w:r>
        <w:rPr>
          <w:lang w:val="en-US"/>
        </w:rPr>
        <w:t>Requirements for sending End Marker packets (scenario 4) are further specified in subclause 5.3.2.</w:t>
      </w:r>
    </w:p>
    <w:p w:rsidR="00A56C38" w:rsidRDefault="00A56C38" w:rsidP="001D537F">
      <w:pPr>
        <w:pStyle w:val="Heading3"/>
        <w:rPr>
          <w:lang w:val="en-US"/>
        </w:rPr>
      </w:pPr>
      <w:bookmarkStart w:id="61" w:name="_Toc533190488"/>
      <w:r>
        <w:rPr>
          <w:lang w:val="en-US"/>
        </w:rPr>
        <w:t>5.3.</w:t>
      </w:r>
      <w:r w:rsidR="006126FA">
        <w:rPr>
          <w:lang w:val="en-US"/>
        </w:rPr>
        <w:t>2</w:t>
      </w:r>
      <w:r>
        <w:rPr>
          <w:lang w:val="en-US"/>
        </w:rPr>
        <w:tab/>
        <w:t xml:space="preserve">Sending of End Marker </w:t>
      </w:r>
      <w:r w:rsidR="00DC154B">
        <w:rPr>
          <w:lang w:val="en-US"/>
        </w:rPr>
        <w:t>Packets</w:t>
      </w:r>
      <w:bookmarkEnd w:id="61"/>
      <w:r w:rsidR="00DC154B">
        <w:rPr>
          <w:lang w:val="en-US"/>
        </w:rPr>
        <w:t xml:space="preserve"> </w:t>
      </w:r>
    </w:p>
    <w:p w:rsidR="00A56C38" w:rsidRDefault="00A56C38" w:rsidP="00A56C38">
      <w:r>
        <w:t xml:space="preserve">The construction of End Marker packets may either be done in the CP function or UP function, based on network configuration, as specified in </w:t>
      </w:r>
      <w:r w:rsidR="00DC154B">
        <w:t>subclause </w:t>
      </w:r>
      <w:r>
        <w:t>5.8 of 3GPP</w:t>
      </w:r>
      <w:r w:rsidR="004255DB">
        <w:t> </w:t>
      </w:r>
      <w:r>
        <w:t>TS</w:t>
      </w:r>
      <w:r w:rsidR="004255DB">
        <w:t> </w:t>
      </w:r>
      <w:r>
        <w:t>23.214</w:t>
      </w:r>
      <w:r w:rsidR="004255DB">
        <w:t> </w:t>
      </w:r>
      <w:r>
        <w:t>[2].</w:t>
      </w:r>
      <w:r w:rsidR="009642DA">
        <w:t xml:space="preserve"> The support of End Marker packets by the UP function is optional.</w:t>
      </w:r>
    </w:p>
    <w:p w:rsidR="00A56C38" w:rsidRDefault="009642DA" w:rsidP="00A56C38">
      <w:r>
        <w:t>If the UP function indicated support of</w:t>
      </w:r>
      <w:r w:rsidR="00A56C38">
        <w:t xml:space="preserve"> End Marker packets constructed in the UP function, the CP function shall request the UP function to construct and send End Marker packets by sending a Session Modification Request including FAR(s) with the new downstream F-TEID and with the </w:t>
      </w:r>
      <w:r w:rsidR="00A56C38" w:rsidRPr="00775C43">
        <w:t xml:space="preserve">SNDEM (Send End Marker Packets) flag set. </w:t>
      </w:r>
    </w:p>
    <w:p w:rsidR="00A56C38" w:rsidRDefault="00A56C38" w:rsidP="00A56C38">
      <w:r w:rsidRPr="00775C43">
        <w:t>For End Marker packets constructed in the CP function, the CP function</w:t>
      </w:r>
      <w:r>
        <w:t xml:space="preserve"> shall:</w:t>
      </w:r>
    </w:p>
    <w:p w:rsidR="00A56C38" w:rsidRDefault="00A56C38" w:rsidP="00A56C38">
      <w:pPr>
        <w:pStyle w:val="B1"/>
      </w:pPr>
      <w:r>
        <w:t>-</w:t>
      </w:r>
      <w:r>
        <w:tab/>
        <w:t>establish (once) one standalone Sx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rsidR="00A56C38" w:rsidRDefault="00A56C38" w:rsidP="00A56C38">
      <w:pPr>
        <w:pStyle w:val="B1"/>
      </w:pPr>
      <w:r>
        <w:t>-</w:t>
      </w:r>
      <w:r>
        <w:tab/>
        <w:t>construct the GTP-U End Marker packets, with the destination IP address and TEID set according to the old F-TEID value, and with a source IP address set according to the UP function's F-TEID value (e.g. S1 or Iu SGW F-TEID);</w:t>
      </w:r>
    </w:p>
    <w:p w:rsidR="00A56C38" w:rsidRDefault="00A56C38" w:rsidP="00A56C38">
      <w:pPr>
        <w:pStyle w:val="B1"/>
      </w:pPr>
      <w:r>
        <w:t>-</w:t>
      </w:r>
      <w:r>
        <w:tab/>
        <w:t>encapsulate the constructed GTP-U End Marker packets in GTP-U packets according to the principles specified in subclause 5.3.1 for data forwarding between the CP function and the UP function, and send them towards the F-TEID assigned in the UP function for the above Sx session, after receipt of the Sx Session Modification Response indicating that the UP function has switched to a new F-TEID.</w:t>
      </w:r>
    </w:p>
    <w:p w:rsidR="00A56C38" w:rsidRDefault="00A56C38" w:rsidP="00A56C38">
      <w:pPr>
        <w:rPr>
          <w:lang w:val="en-US"/>
        </w:rPr>
      </w:pPr>
      <w:r>
        <w:rPr>
          <w:lang w:val="en-US"/>
        </w:rPr>
        <w:t>Upon receipt of an Sx Session Modification Request modifying the F-TEID in the Outer Header Creation of a FAR, the UP function shall send the Response message only after having switched to the new F-TEID.</w:t>
      </w:r>
    </w:p>
    <w:p w:rsidR="005A3BD7" w:rsidRDefault="005A3BD7" w:rsidP="005A3BD7">
      <w:pPr>
        <w:pStyle w:val="Heading3"/>
        <w:rPr>
          <w:lang w:val="en-US"/>
        </w:rPr>
      </w:pPr>
      <w:bookmarkStart w:id="62" w:name="_Toc533190489"/>
      <w:r>
        <w:rPr>
          <w:lang w:val="en-US"/>
        </w:rPr>
        <w:t>5.3.3</w:t>
      </w:r>
      <w:r>
        <w:rPr>
          <w:lang w:val="en-US"/>
        </w:rPr>
        <w:tab/>
        <w:t xml:space="preserve">Forwarding of </w:t>
      </w:r>
      <w:r w:rsidR="00DC154B">
        <w:rPr>
          <w:lang w:val="en-US"/>
        </w:rPr>
        <w:t>P</w:t>
      </w:r>
      <w:r>
        <w:rPr>
          <w:lang w:val="en-US"/>
        </w:rPr>
        <w:t xml:space="preserve">ackets </w:t>
      </w:r>
      <w:r w:rsidR="00DC154B">
        <w:rPr>
          <w:lang w:val="en-US"/>
        </w:rPr>
        <w:t>S</w:t>
      </w:r>
      <w:r>
        <w:rPr>
          <w:lang w:val="en-US"/>
        </w:rPr>
        <w:t xml:space="preserve">ubject to </w:t>
      </w:r>
      <w:r w:rsidR="00DC154B">
        <w:rPr>
          <w:lang w:val="en-US"/>
        </w:rPr>
        <w:t>B</w:t>
      </w:r>
      <w:r>
        <w:rPr>
          <w:lang w:val="en-US"/>
        </w:rPr>
        <w:t xml:space="preserve">uffering in the CP </w:t>
      </w:r>
      <w:r w:rsidR="00DC154B">
        <w:rPr>
          <w:lang w:val="en-US"/>
        </w:rPr>
        <w:t>F</w:t>
      </w:r>
      <w:r>
        <w:rPr>
          <w:lang w:val="en-US"/>
        </w:rPr>
        <w:t>unction</w:t>
      </w:r>
      <w:bookmarkEnd w:id="62"/>
    </w:p>
    <w:p w:rsidR="005A3BD7" w:rsidRDefault="005A3BD7" w:rsidP="005A3BD7">
      <w:pPr>
        <w:pStyle w:val="Heading4"/>
        <w:rPr>
          <w:lang w:val="en-US"/>
        </w:rPr>
      </w:pPr>
      <w:bookmarkStart w:id="63" w:name="_Toc533190490"/>
      <w:r>
        <w:rPr>
          <w:lang w:val="en-US"/>
        </w:rPr>
        <w:t>5.3.3.1</w:t>
      </w:r>
      <w:r>
        <w:rPr>
          <w:lang w:val="en-US"/>
        </w:rPr>
        <w:tab/>
        <w:t>General</w:t>
      </w:r>
      <w:bookmarkEnd w:id="63"/>
    </w:p>
    <w:p w:rsidR="005A3BD7" w:rsidRDefault="005A3BD7" w:rsidP="005A3BD7">
      <w:pPr>
        <w:rPr>
          <w:lang w:val="en-US"/>
        </w:rPr>
      </w:pPr>
      <w:r>
        <w:rPr>
          <w:lang w:val="en-US"/>
        </w:rPr>
        <w:t>The following requirements shall apply to the data forwarding scenario 3 of Table 5.3.1-1 in addition to the requirements specified in subclause 5.3.1.</w:t>
      </w:r>
    </w:p>
    <w:p w:rsidR="005A3BD7" w:rsidRDefault="005A3BD7" w:rsidP="005A3BD7">
      <w:pPr>
        <w:rPr>
          <w:lang w:val="en-US"/>
        </w:rPr>
      </w:pPr>
      <w:r>
        <w:rPr>
          <w:lang w:val="en-US"/>
        </w:rPr>
        <w:t>The CP function shall establish one Sx-u tunnel per bearer of a PDN connection when applying the data forwarding scenario 3.</w:t>
      </w:r>
    </w:p>
    <w:p w:rsidR="005A3BD7" w:rsidRDefault="005A3BD7" w:rsidP="005A3BD7">
      <w:pPr>
        <w:pStyle w:val="Heading4"/>
        <w:rPr>
          <w:lang w:val="en-US"/>
        </w:rPr>
      </w:pPr>
      <w:bookmarkStart w:id="64" w:name="_Toc533190491"/>
      <w:r>
        <w:rPr>
          <w:lang w:val="en-US"/>
        </w:rPr>
        <w:t>5.3.3.2</w:t>
      </w:r>
      <w:r>
        <w:rPr>
          <w:lang w:val="en-US"/>
        </w:rPr>
        <w:tab/>
        <w:t xml:space="preserve">Forwarding of </w:t>
      </w:r>
      <w:r w:rsidR="00DC154B">
        <w:rPr>
          <w:lang w:val="en-US"/>
        </w:rPr>
        <w:t>P</w:t>
      </w:r>
      <w:r>
        <w:rPr>
          <w:lang w:val="en-US"/>
        </w:rPr>
        <w:t xml:space="preserve">ackets from the UP </w:t>
      </w:r>
      <w:r w:rsidR="00DC154B">
        <w:rPr>
          <w:lang w:val="en-US"/>
        </w:rPr>
        <w:t>F</w:t>
      </w:r>
      <w:r>
        <w:rPr>
          <w:lang w:val="en-US"/>
        </w:rPr>
        <w:t xml:space="preserve">unction to the CP </w:t>
      </w:r>
      <w:r w:rsidR="00DC154B">
        <w:rPr>
          <w:lang w:val="en-US"/>
        </w:rPr>
        <w:t>F</w:t>
      </w:r>
      <w:r>
        <w:rPr>
          <w:lang w:val="en-US"/>
        </w:rPr>
        <w:t>unction</w:t>
      </w:r>
      <w:bookmarkEnd w:id="64"/>
    </w:p>
    <w:p w:rsidR="005A3BD7" w:rsidRDefault="005A3BD7" w:rsidP="005A3BD7">
      <w:pPr>
        <w:rPr>
          <w:lang w:val="en-US"/>
        </w:rPr>
      </w:pPr>
      <w:r>
        <w:rPr>
          <w:lang w:val="en-US"/>
        </w:rPr>
        <w:t>Regardless of whether the downlink traffic received by the UP function consists of T-PDUs (i.e. user data packet, see 3GPP TS 29.281</w:t>
      </w:r>
      <w:r w:rsidR="00DC154B">
        <w:rPr>
          <w:lang w:val="en-US"/>
        </w:rPr>
        <w:t> </w:t>
      </w:r>
      <w:r>
        <w:rPr>
          <w:lang w:val="en-US"/>
        </w:rPr>
        <w:t xml:space="preserve">[3])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 </w:t>
      </w:r>
    </w:p>
    <w:p w:rsidR="005A3BD7" w:rsidRPr="00672761" w:rsidRDefault="005A3BD7" w:rsidP="005A3BD7">
      <w:pPr>
        <w:pStyle w:val="NO"/>
        <w:rPr>
          <w:lang w:val="en-US"/>
        </w:rPr>
      </w:pPr>
      <w:r>
        <w:rPr>
          <w:lang w:val="en-US"/>
        </w:rPr>
        <w:t>NOTE 1:</w:t>
      </w:r>
      <w:r>
        <w:rPr>
          <w:lang w:val="en-US"/>
        </w:rPr>
        <w:tab/>
        <w:t>An SGW-U receiving G-PDUs from an S5/S8 bearer forwards the same G-PDUs towards the SGW-C but with the IP address and TEID in the GTP-U header changed to the SGW-C IP address and TEID of the corresponding Sx-u tunnel.</w:t>
      </w:r>
    </w:p>
    <w:p w:rsidR="005A3BD7" w:rsidRDefault="005A3BD7" w:rsidP="005A3BD7">
      <w:pPr>
        <w:rPr>
          <w:lang w:val="en-US"/>
        </w:rPr>
      </w:pPr>
      <w:r>
        <w:rPr>
          <w:lang w:val="en-US"/>
        </w:rPr>
        <w:t>To forward the user plane data to be buffered in the CP function from the UP function, the CP function shall provision:</w:t>
      </w:r>
    </w:p>
    <w:p w:rsidR="005A3BD7" w:rsidRDefault="005A3BD7" w:rsidP="005A3BD7">
      <w:pPr>
        <w:pStyle w:val="B1"/>
        <w:rPr>
          <w:lang w:val="en-US"/>
        </w:rPr>
      </w:pPr>
      <w:r>
        <w:rPr>
          <w:lang w:val="en-US"/>
        </w:rPr>
        <w:t>-</w:t>
      </w:r>
      <w:r>
        <w:rPr>
          <w:lang w:val="en-US"/>
        </w:rPr>
        <w:tab/>
        <w:t>a PDR per bearer of the PDN connection, matching the received downlink user plane packets and for a (non-combined) SGW-U, with</w:t>
      </w:r>
      <w:r w:rsidRPr="009B3B06">
        <w:rPr>
          <w:lang w:val="en-US"/>
        </w:rPr>
        <w:t xml:space="preserve"> </w:t>
      </w:r>
      <w:r>
        <w:rPr>
          <w:lang w:val="en-US"/>
        </w:rPr>
        <w:t xml:space="preserve">the field </w:t>
      </w:r>
      <w:r w:rsidRPr="00D14EB9">
        <w:rPr>
          <w:lang w:val="en-US"/>
        </w:rPr>
        <w:t xml:space="preserve">Outer Header Removal Description </w:t>
      </w:r>
      <w:r>
        <w:rPr>
          <w:lang w:val="en-US"/>
        </w:rPr>
        <w:t>in the Outer Header Removal IE set to "0" or "1" for IPv4 or IPv6 respectively;</w:t>
      </w:r>
    </w:p>
    <w:p w:rsidR="005A3BD7" w:rsidRDefault="005A3BD7" w:rsidP="005A3BD7">
      <w:pPr>
        <w:pStyle w:val="B1"/>
        <w:rPr>
          <w:lang w:val="en-US"/>
        </w:rPr>
      </w:pPr>
      <w:r>
        <w:rPr>
          <w:lang w:val="en-US"/>
        </w:rPr>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"0" or "1". </w:t>
      </w:r>
    </w:p>
    <w:p w:rsidR="005A3BD7" w:rsidRPr="00672761" w:rsidRDefault="005A3BD7" w:rsidP="005A3BD7">
      <w:pPr>
        <w:pStyle w:val="NO"/>
        <w:rPr>
          <w:lang w:val="en-US"/>
        </w:rPr>
      </w:pPr>
      <w:r>
        <w:rPr>
          <w:lang w:val="en-US"/>
        </w:rPr>
        <w:t>NOTE 2:</w:t>
      </w:r>
      <w:r>
        <w:rPr>
          <w:lang w:val="en-US"/>
        </w:rPr>
        <w:tab/>
        <w:t>The PDR can be provisioned in the UP function before applying data forwarding to the CP function.</w:t>
      </w:r>
    </w:p>
    <w:p w:rsidR="005A3BD7" w:rsidRDefault="005A3BD7" w:rsidP="005A3BD7">
      <w:pPr>
        <w:rPr>
          <w:lang w:val="en-US"/>
        </w:rPr>
      </w:pPr>
      <w:r>
        <w:rPr>
          <w:lang w:val="en-US"/>
        </w:rPr>
        <w:t xml:space="preserve">G-PDUs sent from the UP function to the CP function over the Sx-u tunnel shall include </w:t>
      </w:r>
      <w:r w:rsidR="00DC154B">
        <w:rPr>
          <w:lang w:val="en-US"/>
        </w:rPr>
        <w:t xml:space="preserve">any </w:t>
      </w:r>
      <w:r w:rsidRPr="000F0169">
        <w:rPr>
          <w:lang w:val="en-US"/>
        </w:rPr>
        <w:t>GTP-U extension header(s)</w:t>
      </w:r>
      <w:r>
        <w:rPr>
          <w:lang w:val="en-US"/>
        </w:rPr>
        <w:t>:</w:t>
      </w:r>
    </w:p>
    <w:p w:rsidR="005A3BD7" w:rsidRDefault="005A3BD7" w:rsidP="005A3BD7">
      <w:pPr>
        <w:pStyle w:val="B1"/>
        <w:rPr>
          <w:lang w:val="en-US"/>
        </w:rPr>
      </w:pPr>
      <w:r>
        <w:rPr>
          <w:lang w:val="en-US"/>
        </w:rPr>
        <w:t>-</w:t>
      </w:r>
      <w:r>
        <w:rPr>
          <w:lang w:val="en-US"/>
        </w:rPr>
        <w:tab/>
        <w:t xml:space="preserve">possibly </w:t>
      </w:r>
      <w:r w:rsidRPr="000F0169">
        <w:rPr>
          <w:lang w:val="en-US"/>
        </w:rPr>
        <w:t xml:space="preserve">received by the UP function </w:t>
      </w:r>
      <w:r>
        <w:rPr>
          <w:lang w:val="en-US"/>
        </w:rPr>
        <w:t xml:space="preserve">over the S5/S8 bearers and </w:t>
      </w:r>
      <w:r w:rsidRPr="000F0169">
        <w:rPr>
          <w:lang w:val="en-US"/>
        </w:rPr>
        <w:t xml:space="preserve">stored during </w:t>
      </w:r>
      <w:r>
        <w:rPr>
          <w:lang w:val="en-US"/>
        </w:rPr>
        <w:t xml:space="preserve">the </w:t>
      </w:r>
      <w:r w:rsidRPr="000F0169">
        <w:rPr>
          <w:lang w:val="en-US"/>
        </w:rPr>
        <w:t>Outer Header Removal</w:t>
      </w:r>
      <w:r>
        <w:rPr>
          <w:lang w:val="en-US"/>
        </w:rPr>
        <w:t xml:space="preserve">; </w:t>
      </w:r>
    </w:p>
    <w:p w:rsidR="005A3BD7" w:rsidRPr="000F0169" w:rsidRDefault="005A3BD7" w:rsidP="005A3BD7">
      <w:pPr>
        <w:pStyle w:val="B1"/>
        <w:rPr>
          <w:lang w:val="en-US"/>
        </w:rPr>
      </w:pPr>
      <w:r>
        <w:rPr>
          <w:lang w:val="en-US"/>
        </w:rPr>
        <w:t>-</w:t>
      </w:r>
      <w:r>
        <w:rPr>
          <w:lang w:val="en-US"/>
        </w:rPr>
        <w:tab/>
        <w:t>possibly</w:t>
      </w:r>
      <w:r w:rsidRPr="000F0169">
        <w:rPr>
          <w:lang w:val="en-US"/>
        </w:rPr>
        <w:t xml:space="preserve"> created by the UP function </w:t>
      </w:r>
      <w:r>
        <w:rPr>
          <w:lang w:val="en-US"/>
        </w:rPr>
        <w:t>as part of a</w:t>
      </w:r>
      <w:r w:rsidRPr="000F0169">
        <w:rPr>
          <w:lang w:val="en-US"/>
        </w:rPr>
        <w:t xml:space="preserve"> QER rule</w:t>
      </w:r>
      <w:r>
        <w:rPr>
          <w:lang w:val="en-US"/>
        </w:rPr>
        <w:t>.</w:t>
      </w:r>
      <w:r w:rsidRPr="000F0169">
        <w:rPr>
          <w:lang w:val="en-US"/>
        </w:rPr>
        <w:t xml:space="preserve"> </w:t>
      </w:r>
    </w:p>
    <w:p w:rsidR="005A3BD7" w:rsidRDefault="005A3BD7" w:rsidP="005A3BD7">
      <w:pPr>
        <w:pStyle w:val="Heading4"/>
        <w:rPr>
          <w:lang w:val="en-US"/>
        </w:rPr>
      </w:pPr>
      <w:bookmarkStart w:id="65" w:name="_Toc533190492"/>
      <w:r>
        <w:rPr>
          <w:lang w:val="en-US"/>
        </w:rPr>
        <w:t>5.3.3.3</w:t>
      </w:r>
      <w:r>
        <w:rPr>
          <w:lang w:val="en-US"/>
        </w:rPr>
        <w:tab/>
        <w:t xml:space="preserve">Forwarding of </w:t>
      </w:r>
      <w:r w:rsidR="00DC154B">
        <w:rPr>
          <w:lang w:val="en-US"/>
        </w:rPr>
        <w:t>P</w:t>
      </w:r>
      <w:r>
        <w:rPr>
          <w:lang w:val="en-US"/>
        </w:rPr>
        <w:t xml:space="preserve">ackets from the CP </w:t>
      </w:r>
      <w:r w:rsidR="00DC154B">
        <w:rPr>
          <w:lang w:val="en-US"/>
        </w:rPr>
        <w:t>F</w:t>
      </w:r>
      <w:r>
        <w:rPr>
          <w:lang w:val="en-US"/>
        </w:rPr>
        <w:t xml:space="preserve">unction to the UP </w:t>
      </w:r>
      <w:r w:rsidR="00DC154B">
        <w:rPr>
          <w:lang w:val="en-US"/>
        </w:rPr>
        <w:t>F</w:t>
      </w:r>
      <w:r>
        <w:rPr>
          <w:lang w:val="en-US"/>
        </w:rPr>
        <w:t>unction</w:t>
      </w:r>
      <w:bookmarkEnd w:id="65"/>
    </w:p>
    <w:p w:rsidR="005A3BD7" w:rsidRDefault="005A3BD7" w:rsidP="005A3BD7">
      <w:pPr>
        <w:rPr>
          <w:lang w:val="en-US"/>
        </w:rPr>
      </w:pPr>
      <w:r>
        <w:rPr>
          <w:lang w:val="en-US"/>
        </w:rPr>
        <w:t>Likewise, when subsequently sending the downlink traffic buffered in the CP function back to the UP function, the downlink traffic shall be forwarded over Sx-u as G-PDUs with the GTP-U header set to the IP address and TEID uniquely assigned in the UP function for the Sx-u tunnel set up for the corresponding bearer of the PDN connection.</w:t>
      </w:r>
    </w:p>
    <w:p w:rsidR="005A3BD7" w:rsidRDefault="005A3BD7" w:rsidP="005A3BD7">
      <w:pPr>
        <w:rPr>
          <w:lang w:val="en-US"/>
        </w:rPr>
      </w:pPr>
      <w:r>
        <w:rPr>
          <w:lang w:val="en-US"/>
        </w:rPr>
        <w:t xml:space="preserve">G-PDUs sent over Sx-u shall include GTP-U extension header(s) possibly received earlier from the UP function. </w:t>
      </w:r>
    </w:p>
    <w:p w:rsidR="005A3BD7" w:rsidRDefault="005A3BD7" w:rsidP="005A3BD7">
      <w:pPr>
        <w:rPr>
          <w:lang w:val="en-US"/>
        </w:rPr>
      </w:pPr>
      <w:r>
        <w:rPr>
          <w:lang w:val="en-US"/>
        </w:rPr>
        <w:t>To forward the user plane data from the CP function to the UP function,</w:t>
      </w:r>
      <w:r w:rsidDel="00B302B5">
        <w:rPr>
          <w:lang w:val="en-US"/>
        </w:rPr>
        <w:t xml:space="preserve"> </w:t>
      </w:r>
      <w:r>
        <w:rPr>
          <w:lang w:val="en-US"/>
        </w:rPr>
        <w:t>the CP function shall provision:</w:t>
      </w:r>
    </w:p>
    <w:p w:rsidR="005A3BD7" w:rsidRDefault="005A3BD7" w:rsidP="005A3BD7">
      <w:pPr>
        <w:pStyle w:val="B1"/>
        <w:rPr>
          <w:lang w:val="en-US"/>
        </w:rPr>
      </w:pPr>
      <w:r>
        <w:rPr>
          <w:lang w:val="en-US"/>
        </w:rPr>
        <w:tab/>
        <w:t>a PDR per bearer of the PDN connection,</w:t>
      </w:r>
      <w:r w:rsidRPr="009A1C17">
        <w:rPr>
          <w:lang w:val="en-US"/>
        </w:rPr>
        <w:t xml:space="preserve"> </w:t>
      </w:r>
      <w:r>
        <w:rPr>
          <w:lang w:val="en-US"/>
        </w:rPr>
        <w:t xml:space="preserve">with an IP address and TEID uniquely assigned in the UP function for the Sx-u tunnel, and with the field </w:t>
      </w:r>
      <w:r w:rsidRPr="00D14EB9">
        <w:rPr>
          <w:lang w:val="en-US"/>
        </w:rPr>
        <w:t xml:space="preserve">Outer Header Removal Description </w:t>
      </w:r>
      <w:r>
        <w:rPr>
          <w:lang w:val="en-US"/>
        </w:rPr>
        <w:t>in the Outer Header Removal IE set to "0" or "1";</w:t>
      </w:r>
    </w:p>
    <w:p w:rsidR="005A3BD7" w:rsidRPr="00672761" w:rsidRDefault="005A3BD7" w:rsidP="005A3BD7">
      <w:pPr>
        <w:pStyle w:val="B1"/>
        <w:rPr>
          <w:lang w:val="en-US"/>
        </w:rPr>
      </w:pPr>
      <w:r>
        <w:rPr>
          <w:lang w:val="en-US"/>
        </w:rPr>
        <w:t>-</w:t>
      </w:r>
      <w:r>
        <w:rPr>
          <w:lang w:val="en-US"/>
        </w:rPr>
        <w:tab/>
        <w:t xml:space="preserve">a FAR enabling the UP function to forward the received downlink data from the CP function towards the RAN, with the field </w:t>
      </w:r>
      <w:r>
        <w:rPr>
          <w:lang w:eastAsia="zh-CN"/>
        </w:rPr>
        <w:t>Outer Header Creation Description</w:t>
      </w:r>
      <w:r>
        <w:rPr>
          <w:lang w:val="en-US"/>
        </w:rPr>
        <w:t xml:space="preserve"> in the Outer Header Creation set to "0" or "1".</w:t>
      </w:r>
    </w:p>
    <w:p w:rsidR="005A3BD7" w:rsidRDefault="005A3BD7" w:rsidP="005A3BD7">
      <w:pPr>
        <w:rPr>
          <w:lang w:val="en-US"/>
        </w:rPr>
      </w:pPr>
      <w:r>
        <w:rPr>
          <w:lang w:val="en-US"/>
        </w:rPr>
        <w:t xml:space="preserve">G-PDUs sent from the UP function towards the RAN shall include </w:t>
      </w:r>
      <w:r w:rsidRPr="000F0169">
        <w:rPr>
          <w:lang w:val="en-US"/>
        </w:rPr>
        <w:t>GTP-U extension header(s)</w:t>
      </w:r>
      <w:r>
        <w:rPr>
          <w:lang w:val="en-US"/>
        </w:rPr>
        <w:t xml:space="preserve"> possibly received from the CP function.</w:t>
      </w:r>
    </w:p>
    <w:p w:rsidR="00EF06F4" w:rsidRPr="000934C5" w:rsidRDefault="00EF06F4" w:rsidP="002F03C1">
      <w:pPr>
        <w:pStyle w:val="Heading3"/>
        <w:rPr>
          <w:lang w:eastAsia="zh-CN"/>
        </w:rPr>
      </w:pPr>
      <w:bookmarkStart w:id="66" w:name="_Toc533190493"/>
      <w:r>
        <w:rPr>
          <w:rFonts w:hint="eastAsia"/>
          <w:lang w:eastAsia="zh-CN"/>
        </w:rPr>
        <w:t>5.3.</w:t>
      </w:r>
      <w:r w:rsidRPr="00EF06F4">
        <w:rPr>
          <w:lang w:eastAsia="zh-CN"/>
        </w:rPr>
        <w:t>4</w:t>
      </w:r>
      <w:r>
        <w:rPr>
          <w:rFonts w:hint="eastAsia"/>
          <w:lang w:eastAsia="zh-CN"/>
        </w:rPr>
        <w:tab/>
      </w:r>
      <w:r w:rsidRPr="000934C5">
        <w:rPr>
          <w:lang w:eastAsia="zh-CN"/>
        </w:rPr>
        <w:t>Data</w:t>
      </w:r>
      <w:r>
        <w:rPr>
          <w:lang w:eastAsia="zh-CN"/>
        </w:rPr>
        <w:t xml:space="preserve"> </w:t>
      </w:r>
      <w:r w:rsidR="00DC154B" w:rsidRPr="00DC154B">
        <w:rPr>
          <w:lang w:val="en-GB" w:eastAsia="zh-CN"/>
        </w:rPr>
        <w:t>F</w:t>
      </w:r>
      <w:r>
        <w:rPr>
          <w:lang w:eastAsia="zh-CN"/>
        </w:rPr>
        <w:t>orwarding</w:t>
      </w:r>
      <w:r w:rsidRPr="000934C5">
        <w:rPr>
          <w:lang w:eastAsia="zh-CN"/>
        </w:rPr>
        <w:t xml:space="preserve"> </w:t>
      </w:r>
      <w:r>
        <w:rPr>
          <w:lang w:eastAsia="zh-CN"/>
        </w:rPr>
        <w:t xml:space="preserve">between the CP and UP </w:t>
      </w:r>
      <w:r w:rsidR="00DC154B" w:rsidRPr="00DC154B">
        <w:rPr>
          <w:lang w:val="en-GB" w:eastAsia="zh-CN"/>
        </w:rPr>
        <w:t>F</w:t>
      </w:r>
      <w:r>
        <w:rPr>
          <w:lang w:eastAsia="zh-CN"/>
        </w:rPr>
        <w:t xml:space="preserve">unctions with </w:t>
      </w:r>
      <w:r w:rsidRPr="000934C5">
        <w:rPr>
          <w:lang w:eastAsia="zh-CN"/>
        </w:rPr>
        <w:t>one Sx</w:t>
      </w:r>
      <w:r>
        <w:rPr>
          <w:lang w:eastAsia="zh-CN"/>
        </w:rPr>
        <w:t xml:space="preserve">-u </w:t>
      </w:r>
      <w:r w:rsidR="00DC154B" w:rsidRPr="009818F2">
        <w:rPr>
          <w:lang w:val="en-GB" w:eastAsia="zh-CN"/>
        </w:rPr>
        <w:t>T</w:t>
      </w:r>
      <w:r>
        <w:rPr>
          <w:lang w:eastAsia="zh-CN"/>
        </w:rPr>
        <w:t xml:space="preserve">unnel per UP </w:t>
      </w:r>
      <w:r w:rsidR="009818F2" w:rsidRPr="009818F2">
        <w:rPr>
          <w:lang w:val="en-GB" w:eastAsia="zh-CN"/>
        </w:rPr>
        <w:t>F</w:t>
      </w:r>
      <w:r>
        <w:rPr>
          <w:lang w:eastAsia="zh-CN"/>
        </w:rPr>
        <w:t>unction or PDN</w:t>
      </w:r>
      <w:bookmarkEnd w:id="66"/>
    </w:p>
    <w:p w:rsidR="00EF06F4" w:rsidRDefault="00EF06F4" w:rsidP="00EF06F4">
      <w:pPr>
        <w:pStyle w:val="Heading4"/>
        <w:rPr>
          <w:lang w:val="en-US"/>
        </w:rPr>
      </w:pPr>
      <w:bookmarkStart w:id="67" w:name="_Toc533190494"/>
      <w:r>
        <w:rPr>
          <w:lang w:val="en-US"/>
        </w:rPr>
        <w:t>5.3.4.1</w:t>
      </w:r>
      <w:r>
        <w:rPr>
          <w:lang w:val="en-US"/>
        </w:rPr>
        <w:tab/>
        <w:t>General</w:t>
      </w:r>
      <w:bookmarkEnd w:id="67"/>
    </w:p>
    <w:p w:rsidR="00EF06F4" w:rsidRDefault="00EF06F4" w:rsidP="00EF06F4">
      <w:pPr>
        <w:rPr>
          <w:lang w:val="en-US"/>
        </w:rPr>
      </w:pPr>
      <w:r>
        <w:rPr>
          <w:lang w:val="en-US"/>
        </w:rPr>
        <w:t>The following requirements shall apply to the data forwarding scenario 1 and 2 of Table 5.3.1-1, when establishing one Sx-u tunnel per UP function or PDN, in addition to the requirements specified in subclause 5.3.1.</w:t>
      </w:r>
    </w:p>
    <w:p w:rsidR="00EF06F4" w:rsidRDefault="00EF06F4" w:rsidP="00EF06F4">
      <w:pPr>
        <w:pStyle w:val="Heading4"/>
        <w:rPr>
          <w:lang w:val="en-US"/>
        </w:rPr>
      </w:pPr>
      <w:bookmarkStart w:id="68" w:name="_Toc533190495"/>
      <w:r>
        <w:rPr>
          <w:lang w:val="en-US"/>
        </w:rPr>
        <w:t>5.3.4.2</w:t>
      </w:r>
      <w:r>
        <w:rPr>
          <w:lang w:val="en-US"/>
        </w:rPr>
        <w:tab/>
        <w:t xml:space="preserve">Forwarding of </w:t>
      </w:r>
      <w:r w:rsidR="009818F2">
        <w:rPr>
          <w:lang w:val="en-US"/>
        </w:rPr>
        <w:t>P</w:t>
      </w:r>
      <w:r>
        <w:rPr>
          <w:lang w:val="en-US"/>
        </w:rPr>
        <w:t xml:space="preserve">ackets from the UP </w:t>
      </w:r>
      <w:r w:rsidR="009818F2">
        <w:rPr>
          <w:lang w:val="en-US"/>
        </w:rPr>
        <w:t>F</w:t>
      </w:r>
      <w:r>
        <w:rPr>
          <w:lang w:val="en-US"/>
        </w:rPr>
        <w:t xml:space="preserve">unction to the CP </w:t>
      </w:r>
      <w:r w:rsidR="009818F2">
        <w:rPr>
          <w:lang w:val="en-US"/>
        </w:rPr>
        <w:t>F</w:t>
      </w:r>
      <w:r>
        <w:rPr>
          <w:lang w:val="en-US"/>
        </w:rPr>
        <w:t>unction</w:t>
      </w:r>
      <w:bookmarkEnd w:id="68"/>
    </w:p>
    <w:p w:rsidR="00EF06F4" w:rsidRDefault="00EF06F4" w:rsidP="00EF06F4">
      <w:pPr>
        <w:rPr>
          <w:lang w:val="en-US"/>
        </w:rPr>
      </w:pPr>
      <w:r>
        <w:rPr>
          <w:lang w:val="en-US"/>
        </w:rPr>
        <w:t>Regardless of whether the traffic received by the UP function consists of T-PDUs (i.e. user data packet, see 3GPP TS 29.281 [3]) from SGi or G-PDUs (i.e. T-PDU plus a GTP-U header) from the UE, the traffic shall be forwarded from the UP function to the CP function as G-PDUs with the GTP-U header set to the IP address and TEID uniquely assigned in the CP function for the Sx-u tunnel corresponding to the UP function</w:t>
      </w:r>
      <w:r w:rsidRPr="0058000D">
        <w:rPr>
          <w:lang w:eastAsia="zh-CN"/>
        </w:rPr>
        <w:t xml:space="preserve"> </w:t>
      </w:r>
      <w:r>
        <w:rPr>
          <w:lang w:eastAsia="zh-CN"/>
        </w:rPr>
        <w:t>or PDN</w:t>
      </w:r>
      <w:r>
        <w:rPr>
          <w:lang w:val="en-US"/>
        </w:rPr>
        <w:t xml:space="preserve">. </w:t>
      </w:r>
    </w:p>
    <w:p w:rsidR="00EF06F4" w:rsidRDefault="00EF06F4" w:rsidP="00EF06F4">
      <w:pPr>
        <w:rPr>
          <w:lang w:val="en-US"/>
        </w:rPr>
      </w:pPr>
      <w:r>
        <w:rPr>
          <w:lang w:val="en-US"/>
        </w:rPr>
        <w:t>To forward the user plane data to from the UP function, the CP function shall provision:</w:t>
      </w:r>
    </w:p>
    <w:p w:rsidR="00EF06F4" w:rsidRDefault="00EF06F4" w:rsidP="00EF06F4">
      <w:pPr>
        <w:pStyle w:val="B1"/>
        <w:rPr>
          <w:lang w:val="en-US"/>
        </w:rPr>
      </w:pPr>
      <w:r>
        <w:rPr>
          <w:lang w:val="en-US"/>
        </w:rPr>
        <w:t>-</w:t>
      </w:r>
      <w:r>
        <w:rPr>
          <w:lang w:val="en-US"/>
        </w:rPr>
        <w:tab/>
        <w:t>a PDR per UP function</w:t>
      </w:r>
      <w:r w:rsidRPr="0058000D">
        <w:rPr>
          <w:lang w:val="en-GB" w:eastAsia="zh-CN"/>
        </w:rPr>
        <w:t xml:space="preserve"> </w:t>
      </w:r>
      <w:r>
        <w:rPr>
          <w:lang w:val="en-GB" w:eastAsia="zh-CN"/>
        </w:rPr>
        <w:t>or PDN</w:t>
      </w:r>
      <w:r>
        <w:rPr>
          <w:lang w:val="en-US"/>
        </w:rPr>
        <w:t>, matching the received user plane packets and for uplink traffic, optionally with</w:t>
      </w:r>
      <w:r w:rsidRPr="009B3B06">
        <w:rPr>
          <w:lang w:val="en-US"/>
        </w:rPr>
        <w:t xml:space="preserve"> </w:t>
      </w:r>
      <w:r>
        <w:rPr>
          <w:lang w:val="en-US"/>
        </w:rPr>
        <w:t xml:space="preserve">the field </w:t>
      </w:r>
      <w:r w:rsidRPr="00D14EB9">
        <w:rPr>
          <w:lang w:val="en-US"/>
        </w:rPr>
        <w:t xml:space="preserve">Outer Header Removal Description </w:t>
      </w:r>
      <w:r>
        <w:rPr>
          <w:lang w:val="en-US"/>
        </w:rPr>
        <w:t>in the Outer Header Removal IE set to "0" or "1" for IPv4 or IPv6 respectively;</w:t>
      </w:r>
    </w:p>
    <w:p w:rsidR="00EF06F4" w:rsidRDefault="00EF06F4" w:rsidP="00EF06F4">
      <w:pPr>
        <w:pStyle w:val="B1"/>
        <w:rPr>
          <w:lang w:val="en-US"/>
        </w:rPr>
      </w:pPr>
      <w:r>
        <w:rPr>
          <w:lang w:val="en-US"/>
        </w:rPr>
        <w:t>-</w:t>
      </w:r>
      <w:r>
        <w:rPr>
          <w:lang w:val="en-US"/>
        </w:rPr>
        <w:tab/>
        <w:t xml:space="preserve">a FAR instructing the UP function to forward the received data to the CP function, with the field </w:t>
      </w:r>
      <w:r>
        <w:rPr>
          <w:lang w:eastAsia="zh-CN"/>
        </w:rPr>
        <w:t>Outer Header Creation Description</w:t>
      </w:r>
      <w:r>
        <w:rPr>
          <w:lang w:val="en-US"/>
        </w:rPr>
        <w:t xml:space="preserve"> in the Outer Header Creation set to "0" or "1". </w:t>
      </w:r>
    </w:p>
    <w:p w:rsidR="00EF06F4" w:rsidRPr="00672761" w:rsidRDefault="00EF06F4" w:rsidP="00EF06F4">
      <w:pPr>
        <w:pStyle w:val="NO"/>
        <w:rPr>
          <w:lang w:val="en-US"/>
        </w:rPr>
      </w:pPr>
      <w:r>
        <w:rPr>
          <w:lang w:val="en-US"/>
        </w:rPr>
        <w:t>NOTE 2:</w:t>
      </w:r>
      <w:r>
        <w:rPr>
          <w:lang w:val="en-US"/>
        </w:rPr>
        <w:tab/>
        <w:t xml:space="preserve">The PDR can be provisioned in the UP function before applying data forwarding to the CP function e.g. immediately after the Sx </w:t>
      </w:r>
      <w:r w:rsidR="00BD2130">
        <w:rPr>
          <w:lang w:val="en-US"/>
        </w:rPr>
        <w:t>A</w:t>
      </w:r>
      <w:r>
        <w:rPr>
          <w:lang w:val="en-US"/>
        </w:rPr>
        <w:t>ssociation Setup procedure.</w:t>
      </w:r>
    </w:p>
    <w:p w:rsidR="00EF06F4" w:rsidRDefault="00EF06F4" w:rsidP="00EF06F4">
      <w:pPr>
        <w:pStyle w:val="Heading4"/>
        <w:rPr>
          <w:lang w:val="en-US"/>
        </w:rPr>
      </w:pPr>
      <w:bookmarkStart w:id="69" w:name="_Toc533190496"/>
      <w:r>
        <w:rPr>
          <w:lang w:val="en-US"/>
        </w:rPr>
        <w:t>5.3.4.3</w:t>
      </w:r>
      <w:r>
        <w:rPr>
          <w:lang w:val="en-US"/>
        </w:rPr>
        <w:tab/>
        <w:t xml:space="preserve">Forwarding of </w:t>
      </w:r>
      <w:r w:rsidR="009818F2">
        <w:rPr>
          <w:lang w:val="en-US"/>
        </w:rPr>
        <w:t>P</w:t>
      </w:r>
      <w:r>
        <w:rPr>
          <w:lang w:val="en-US"/>
        </w:rPr>
        <w:t xml:space="preserve">ackets from the CP </w:t>
      </w:r>
      <w:r w:rsidR="009818F2">
        <w:rPr>
          <w:lang w:val="en-US"/>
        </w:rPr>
        <w:t>F</w:t>
      </w:r>
      <w:r>
        <w:rPr>
          <w:lang w:val="en-US"/>
        </w:rPr>
        <w:t xml:space="preserve">unction to the UP </w:t>
      </w:r>
      <w:r w:rsidR="009818F2">
        <w:rPr>
          <w:lang w:val="en-US"/>
        </w:rPr>
        <w:t>F</w:t>
      </w:r>
      <w:r>
        <w:rPr>
          <w:lang w:val="en-US"/>
        </w:rPr>
        <w:t>unction</w:t>
      </w:r>
      <w:bookmarkEnd w:id="69"/>
    </w:p>
    <w:p w:rsidR="00EF06F4" w:rsidRDefault="00EF06F4" w:rsidP="00EF06F4">
      <w:pPr>
        <w:rPr>
          <w:lang w:val="en-US"/>
        </w:rPr>
      </w:pPr>
      <w:r>
        <w:rPr>
          <w:lang w:val="en-US"/>
        </w:rPr>
        <w:t>When sending user plane data from the CP function, the traffic shall be forwarded over Sx-u as:</w:t>
      </w:r>
    </w:p>
    <w:p w:rsidR="00EF06F4" w:rsidRDefault="00EF06F4" w:rsidP="00EF06F4">
      <w:pPr>
        <w:pStyle w:val="B1"/>
      </w:pPr>
      <w:r w:rsidRPr="006C09B8">
        <w:rPr>
          <w:lang w:val="en-GB"/>
        </w:rPr>
        <w:t>-</w:t>
      </w:r>
      <w:r w:rsidRPr="006C09B8">
        <w:rPr>
          <w:lang w:val="en-GB"/>
        </w:rPr>
        <w:tab/>
      </w:r>
      <w:r>
        <w:t>T-PDUs encapsulated in GTP</w:t>
      </w:r>
      <w:r w:rsidRPr="006C09B8">
        <w:rPr>
          <w:lang w:val="en-GB"/>
        </w:rPr>
        <w:t>-</w:t>
      </w:r>
      <w:r>
        <w:t>U with the GTP-U header set to the IP address and TEID uniquely assigned in the UP function for the Sx-u tunnel set up for the UP function</w:t>
      </w:r>
      <w:r w:rsidRPr="0040547E">
        <w:rPr>
          <w:lang w:val="en-GB"/>
        </w:rPr>
        <w:t xml:space="preserve"> or PDN</w:t>
      </w:r>
      <w:r>
        <w:t xml:space="preserve"> for traffic to be sent towards SGi, or</w:t>
      </w:r>
    </w:p>
    <w:p w:rsidR="00EF06F4" w:rsidRDefault="00EF06F4" w:rsidP="00EF06F4">
      <w:pPr>
        <w:pStyle w:val="B1"/>
      </w:pPr>
      <w:r w:rsidRPr="006C09B8">
        <w:rPr>
          <w:lang w:val="en-GB"/>
        </w:rPr>
        <w:t>-</w:t>
      </w:r>
      <w:r w:rsidRPr="006C09B8">
        <w:rPr>
          <w:lang w:val="en-GB"/>
        </w:rPr>
        <w:tab/>
      </w:r>
      <w:r>
        <w:t>G-PDUs encapsulated in GTP</w:t>
      </w:r>
      <w:r w:rsidRPr="006C09B8">
        <w:rPr>
          <w:lang w:val="en-GB"/>
        </w:rPr>
        <w:t>-</w:t>
      </w:r>
      <w:r>
        <w:t>U with the outer GTP-U header set to the IP address and TEID uniquely assigned in the UP function for the Sx-u tunnel set up for the UP function and with the inner GTP-U header set to the F-TEID assigned by the downstreams GTP-U peer (e.g. SGW) to the bearer over which the data shall be sent.</w:t>
      </w:r>
    </w:p>
    <w:p w:rsidR="00EF06F4" w:rsidRDefault="00EF06F4" w:rsidP="00EF06F4">
      <w:pPr>
        <w:rPr>
          <w:lang w:val="en-US"/>
        </w:rPr>
      </w:pPr>
      <w:r>
        <w:rPr>
          <w:lang w:val="en-US"/>
        </w:rPr>
        <w:t>To forward the user plane data from the CP function to the UP function,</w:t>
      </w:r>
      <w:r w:rsidDel="00B302B5">
        <w:rPr>
          <w:lang w:val="en-US"/>
        </w:rPr>
        <w:t xml:space="preserve"> </w:t>
      </w:r>
      <w:r>
        <w:rPr>
          <w:lang w:val="en-US"/>
        </w:rPr>
        <w:t>the CP function shall provision:</w:t>
      </w:r>
    </w:p>
    <w:p w:rsidR="00EF06F4" w:rsidRDefault="00EF06F4" w:rsidP="00EF06F4">
      <w:pPr>
        <w:pStyle w:val="B1"/>
        <w:rPr>
          <w:lang w:val="en-US"/>
        </w:rPr>
      </w:pPr>
      <w:r>
        <w:rPr>
          <w:lang w:val="en-US"/>
        </w:rPr>
        <w:tab/>
        <w:t>a PDR per UP function,</w:t>
      </w:r>
      <w:r w:rsidRPr="009A1C17">
        <w:rPr>
          <w:lang w:val="en-US"/>
        </w:rPr>
        <w:t xml:space="preserve"> </w:t>
      </w:r>
      <w:r>
        <w:rPr>
          <w:lang w:val="en-US"/>
        </w:rPr>
        <w:t xml:space="preserve">with an IP address and TEID uniquely assigned in the UP function for the Sx-u tunnel, and with the field </w:t>
      </w:r>
      <w:r w:rsidRPr="00D14EB9">
        <w:rPr>
          <w:lang w:val="en-US"/>
        </w:rPr>
        <w:t xml:space="preserve">Outer Header Removal Description </w:t>
      </w:r>
      <w:r>
        <w:rPr>
          <w:lang w:val="en-US"/>
        </w:rPr>
        <w:t>in the Outer Header Removal IE set to "0" or "1";</w:t>
      </w:r>
    </w:p>
    <w:p w:rsidR="00EF06F4" w:rsidRPr="00672761" w:rsidRDefault="00EF06F4" w:rsidP="00EF06F4">
      <w:pPr>
        <w:pStyle w:val="B1"/>
        <w:rPr>
          <w:lang w:val="en-US"/>
        </w:rPr>
      </w:pPr>
      <w:r>
        <w:rPr>
          <w:lang w:val="en-US"/>
        </w:rPr>
        <w:t>-</w:t>
      </w:r>
      <w:r>
        <w:rPr>
          <w:lang w:val="en-US"/>
        </w:rPr>
        <w:tab/>
        <w:t>a FAR enabling the UP function to forward the received data from the CP function.</w:t>
      </w:r>
    </w:p>
    <w:p w:rsidR="003A314D" w:rsidRDefault="003A314D" w:rsidP="001D537F">
      <w:pPr>
        <w:pStyle w:val="Heading2"/>
      </w:pPr>
      <w:bookmarkStart w:id="70" w:name="_Toc533190497"/>
      <w:r>
        <w:t>5.</w:t>
      </w:r>
      <w:r w:rsidRPr="003A314D">
        <w:rPr>
          <w:lang w:val="en-US"/>
        </w:rPr>
        <w:t>4</w:t>
      </w:r>
      <w:r w:rsidRPr="004D3578">
        <w:tab/>
      </w:r>
      <w:r>
        <w:t>Policy and Charging Control</w:t>
      </w:r>
      <w:bookmarkEnd w:id="70"/>
    </w:p>
    <w:p w:rsidR="00955B77" w:rsidRPr="00952A96" w:rsidRDefault="00955B77" w:rsidP="001D537F">
      <w:pPr>
        <w:pStyle w:val="Heading3"/>
      </w:pPr>
      <w:bookmarkStart w:id="71" w:name="_Toc533190498"/>
      <w:r>
        <w:t>5</w:t>
      </w:r>
      <w:r w:rsidRPr="004D3578">
        <w:t>.</w:t>
      </w:r>
      <w:r w:rsidRPr="00955B77">
        <w:t>4</w:t>
      </w:r>
      <w:r>
        <w:t>.1</w:t>
      </w:r>
      <w:r w:rsidRPr="004D3578">
        <w:tab/>
      </w:r>
      <w:r w:rsidR="00952A96" w:rsidRPr="00952A96">
        <w:t>General</w:t>
      </w:r>
      <w:bookmarkEnd w:id="71"/>
    </w:p>
    <w:p w:rsidR="00B16C12" w:rsidRDefault="00B16C12" w:rsidP="00B16C12">
      <w:r>
        <w:t>T</w:t>
      </w:r>
      <w:r w:rsidRPr="00011D51">
        <w:t>his subclause</w:t>
      </w:r>
      <w:r>
        <w:t xml:space="preserve"> describe </w:t>
      </w:r>
      <w:r w:rsidRPr="00011D51">
        <w:t xml:space="preserve">how </w:t>
      </w:r>
      <w:r>
        <w:t>Policy and Charging Control requirements are supported over the Sxa, Sxb and Sxc reference points</w:t>
      </w:r>
      <w:r w:rsidRPr="00011D51">
        <w:t>.</w:t>
      </w:r>
    </w:p>
    <w:p w:rsidR="003A314D" w:rsidRDefault="003A314D" w:rsidP="001D537F">
      <w:pPr>
        <w:pStyle w:val="Heading3"/>
      </w:pPr>
      <w:bookmarkStart w:id="72" w:name="_Toc533190499"/>
      <w:r>
        <w:t>5.</w:t>
      </w:r>
      <w:r w:rsidRPr="003A314D">
        <w:rPr>
          <w:lang w:val="en-US"/>
        </w:rPr>
        <w:t>4</w:t>
      </w:r>
      <w:r>
        <w:t>.</w:t>
      </w:r>
      <w:r w:rsidR="00955B77" w:rsidRPr="003C3723">
        <w:rPr>
          <w:lang w:val="en-US"/>
        </w:rPr>
        <w:t>2</w:t>
      </w:r>
      <w:r>
        <w:tab/>
        <w:t xml:space="preserve">Service Detection and Bearer </w:t>
      </w:r>
      <w:r w:rsidR="009818F2">
        <w:rPr>
          <w:lang w:val="de-DE"/>
        </w:rPr>
        <w:t>B</w:t>
      </w:r>
      <w:r w:rsidR="009818F2">
        <w:t>inding</w:t>
      </w:r>
      <w:bookmarkEnd w:id="72"/>
    </w:p>
    <w:p w:rsidR="00282622" w:rsidRDefault="00282622" w:rsidP="00282622">
      <w:pPr>
        <w:rPr>
          <w:lang w:val="en-US"/>
        </w:rPr>
      </w:pPr>
      <w:r>
        <w:rPr>
          <w:lang w:val="en-US"/>
        </w:rPr>
        <w:t>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w:t>
      </w:r>
      <w:r w:rsidRPr="00F545C2">
        <w:rPr>
          <w:lang w:val="en-US"/>
        </w:rPr>
        <w:t xml:space="preserve"> </w:t>
      </w:r>
      <w:r>
        <w:rPr>
          <w:lang w:val="en-US"/>
        </w:rPr>
        <w:t>See subclauses 6.1.1.4 and 6.2.2.2 of 3GPP TS 23.203 [7].</w:t>
      </w:r>
    </w:p>
    <w:p w:rsidR="00282622" w:rsidRDefault="00282622" w:rsidP="00282622">
      <w:pPr>
        <w:rPr>
          <w:lang w:val="en-US"/>
        </w:rPr>
      </w:pPr>
      <w:r>
        <w:rPr>
          <w:lang w:val="en-US"/>
        </w:rPr>
        <w:t xml:space="preserve">Service detection is controlled over the Sxa, Sxb and Sxc reference points by configuring Packet Detection Information in PDRs to match the intended service data flows or application. </w:t>
      </w:r>
    </w:p>
    <w:p w:rsidR="00282622" w:rsidRDefault="00282622" w:rsidP="00282622">
      <w:pPr>
        <w:rPr>
          <w:lang w:val="en-US"/>
        </w:rPr>
      </w:pPr>
      <w:r>
        <w:rPr>
          <w:lang w:val="en-US"/>
        </w:rPr>
        <w:t>The mapping of DL traffic to bearers is achieved by configuring and associating FARs to the downlink PDRs, with FARs set to forward the packets to the appropriate downstream bearers (S5/S8 or S1/S12/S4/Iu).</w:t>
      </w:r>
    </w:p>
    <w:p w:rsidR="00282622" w:rsidRDefault="00282622" w:rsidP="00282622">
      <w:pPr>
        <w:rPr>
          <w:lang w:val="en-US"/>
        </w:rPr>
      </w:pPr>
      <w:r>
        <w:rPr>
          <w:lang w:val="en-US"/>
        </w:rPr>
        <w:t>Uplink bearer binding verification is achieved by configuring Packet Detection Information in uplink PDRs containing the local F-TEID of the uplink bearer, the UE IP address (</w:t>
      </w:r>
      <w:r>
        <w:rPr>
          <w:rFonts w:cs="Arial"/>
          <w:szCs w:val="18"/>
          <w:lang w:eastAsia="zh-CN"/>
        </w:rPr>
        <w:t>source IP address to match for the incoming packet</w:t>
      </w:r>
      <w:r>
        <w:rPr>
          <w:lang w:val="en-US"/>
        </w:rPr>
        <w:t>), and the SDF filter(s) or the Application ID. As a result, uplink packets received on the uplink bearer but that do not match the SDF filter(s) or Application detection filter associated to the uplink PDRs are discarded.</w:t>
      </w:r>
    </w:p>
    <w:p w:rsidR="00282622" w:rsidRPr="00E656A7" w:rsidRDefault="00282622" w:rsidP="00282622">
      <w:pPr>
        <w:pStyle w:val="NO"/>
        <w:ind w:left="1419"/>
      </w:pPr>
      <w:r>
        <w:t>NOTE 1:</w:t>
      </w:r>
      <w:r>
        <w:tab/>
        <w:t>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subclauses 6.1.1.1 and 6.2.2.2 of 3GPP</w:t>
      </w:r>
      <w:r w:rsidRPr="003C3723">
        <w:rPr>
          <w:lang w:val="en-US"/>
        </w:rPr>
        <w:t> </w:t>
      </w:r>
      <w:r>
        <w:t>TS</w:t>
      </w:r>
      <w:r w:rsidRPr="003C3723">
        <w:rPr>
          <w:lang w:val="en-US"/>
        </w:rPr>
        <w:t> </w:t>
      </w:r>
      <w:r>
        <w:t>23.203</w:t>
      </w:r>
      <w:r w:rsidRPr="00656C3E">
        <w:t> </w:t>
      </w:r>
      <w:r>
        <w:t>[</w:t>
      </w:r>
      <w:r w:rsidRPr="003C3723">
        <w:rPr>
          <w:lang w:val="en-US"/>
        </w:rPr>
        <w:t>7</w:t>
      </w:r>
      <w:r>
        <w:t xml:space="preserve">]. Therefore, the uplink PDRs for these bearers can be provisioned with the PDI containing this service data flow and the </w:t>
      </w:r>
      <w:r w:rsidRPr="008336F6">
        <w:t xml:space="preserve">local F-TEID of </w:t>
      </w:r>
      <w:r>
        <w:t>the</w:t>
      </w:r>
      <w:r w:rsidRPr="008336F6">
        <w:t xml:space="preserve"> uplink bearer</w:t>
      </w:r>
      <w:r>
        <w:t>.</w:t>
      </w:r>
    </w:p>
    <w:p w:rsidR="00282622" w:rsidRDefault="00282622" w:rsidP="00282622">
      <w:pPr>
        <w:pStyle w:val="NO"/>
        <w:ind w:left="1419"/>
      </w:pPr>
      <w:r>
        <w:t>NOTE 2</w:t>
      </w:r>
      <w:r w:rsidRPr="00E656A7">
        <w:t>:</w:t>
      </w:r>
      <w:r w:rsidRPr="00E656A7">
        <w:tab/>
        <w:t xml:space="preserve">To avoid the </w:t>
      </w:r>
      <w:r>
        <w:t xml:space="preserve">PGW-U </w:t>
      </w:r>
      <w:r w:rsidRPr="00E656A7">
        <w:t xml:space="preserve">discarding packets due to no matching service data flow template, the operator </w:t>
      </w:r>
      <w:r>
        <w:t>can</w:t>
      </w:r>
      <w:r w:rsidRPr="00E656A7">
        <w:t xml:space="preserve"> apply open PCC rules (with wildcarded </w:t>
      </w:r>
      <w:r>
        <w:t>SDF</w:t>
      </w:r>
      <w:r w:rsidRPr="00E656A7">
        <w:t xml:space="preserve"> filters) to allow for the passage of packets that do not match any other candidate </w:t>
      </w:r>
      <w:r>
        <w:t>SDF</w:t>
      </w:r>
      <w:r w:rsidRPr="00E656A7">
        <w:t xml:space="preserve"> template.</w:t>
      </w:r>
      <w:r w:rsidRPr="008336F6">
        <w:t xml:space="preserve"> </w:t>
      </w:r>
      <w:r>
        <w:t>T</w:t>
      </w:r>
      <w:r w:rsidRPr="008336F6">
        <w:t>herefore</w:t>
      </w:r>
      <w:r>
        <w:t>,</w:t>
      </w:r>
      <w:r w:rsidRPr="008336F6">
        <w:t xml:space="preserve"> a</w:t>
      </w:r>
      <w:r>
        <w:t>n</w:t>
      </w:r>
      <w:r w:rsidRPr="008336F6">
        <w:t xml:space="preserve"> uplink PDR can be </w:t>
      </w:r>
      <w:r>
        <w:t>provisioned</w:t>
      </w:r>
      <w:r w:rsidRPr="008336F6">
        <w:t xml:space="preserve"> with the </w:t>
      </w:r>
      <w:r>
        <w:t>PDI</w:t>
      </w:r>
      <w:r w:rsidRPr="008336F6">
        <w:t xml:space="preserve"> containing only the local F-TEID of the uplink bearer</w:t>
      </w:r>
      <w:r>
        <w:t>.</w:t>
      </w:r>
    </w:p>
    <w:p w:rsidR="003A314D" w:rsidRDefault="00282622" w:rsidP="00282622">
      <w:pPr>
        <w:pStyle w:val="NO"/>
        <w:ind w:left="1419"/>
      </w:pPr>
      <w:r>
        <w:t>NOTE 3:</w:t>
      </w:r>
      <w:r>
        <w:tab/>
        <w:t>Uplink bearer binding does not apply to Non-IP PDN connections.</w:t>
      </w:r>
    </w:p>
    <w:p w:rsidR="009D6A08" w:rsidRDefault="009D6A08" w:rsidP="001D537F">
      <w:pPr>
        <w:pStyle w:val="Heading3"/>
      </w:pPr>
      <w:bookmarkStart w:id="73" w:name="_Toc533190500"/>
      <w:r>
        <w:t>5.</w:t>
      </w:r>
      <w:r w:rsidRPr="009D6A08">
        <w:rPr>
          <w:lang w:val="en-US"/>
        </w:rPr>
        <w:t>4</w:t>
      </w:r>
      <w:r>
        <w:t>.</w:t>
      </w:r>
      <w:r w:rsidR="00955B77" w:rsidRPr="003C3723">
        <w:rPr>
          <w:lang w:val="en-US"/>
        </w:rPr>
        <w:t>3</w:t>
      </w:r>
      <w:r>
        <w:tab/>
        <w:t>Gating Control</w:t>
      </w:r>
      <w:bookmarkEnd w:id="73"/>
    </w:p>
    <w:p w:rsidR="009D6A08" w:rsidRDefault="009D6A08" w:rsidP="009D6A08">
      <w:r>
        <w:rPr>
          <w:lang w:val="en-US"/>
        </w:rPr>
        <w:t xml:space="preserve">Gating control refers to the process within the PGW-U and TDF-U of </w:t>
      </w:r>
      <w:r w:rsidRPr="00D34045">
        <w:rPr>
          <w:lang w:eastAsia="ja-JP"/>
        </w:rPr>
        <w:t xml:space="preserve">enabling or disabling the forwarding of </w:t>
      </w:r>
      <w:r>
        <w:rPr>
          <w:rFonts w:eastAsia="Batang" w:hint="eastAsia"/>
          <w:lang w:eastAsia="ko-KR"/>
        </w:rPr>
        <w:t>IP</w:t>
      </w:r>
      <w:r w:rsidRPr="00D34045">
        <w:rPr>
          <w:lang w:eastAsia="ja-JP"/>
        </w:rPr>
        <w:t xml:space="preserve"> packets</w:t>
      </w:r>
      <w:r>
        <w:rPr>
          <w:lang w:eastAsia="ja-JP"/>
        </w:rPr>
        <w:t>,</w:t>
      </w:r>
      <w:r>
        <w:rPr>
          <w:lang w:val="en-US"/>
        </w:rPr>
        <w:t xml:space="preserve"> belonging to a service data flow or detected application's traffic, to pass through to the desired endpoint (see subclause 4.3.2 of 3GPP TS 23.</w:t>
      </w:r>
      <w:r w:rsidR="004255DB">
        <w:rPr>
          <w:lang w:val="en-US"/>
        </w:rPr>
        <w:t>203 </w:t>
      </w:r>
      <w:r>
        <w:rPr>
          <w:lang w:val="en-US"/>
        </w:rPr>
        <w:t>[7]).</w:t>
      </w:r>
    </w:p>
    <w:p w:rsidR="009D6A08" w:rsidRDefault="009D6A08" w:rsidP="009D6A08">
      <w:r>
        <w:t>The PGW-C and TDF-C controls the gating in the PGW-U and TDF-U by creating PDR(s) for the service data flow(s) or application's traffic to be detected, and by associating a QER, including the Gate Status IE, to the PDRs.</w:t>
      </w:r>
    </w:p>
    <w:p w:rsidR="009D6A08" w:rsidRDefault="009D6A08" w:rsidP="009D6A08">
      <w:r w:rsidRPr="00D34045">
        <w:t xml:space="preserve">The </w:t>
      </w:r>
      <w:r>
        <w:t>G</w:t>
      </w:r>
      <w:r w:rsidRPr="00D34045">
        <w:t xml:space="preserve">ate </w:t>
      </w:r>
      <w:r>
        <w:t>S</w:t>
      </w:r>
      <w:r w:rsidRPr="00D34045">
        <w:t>tatus</w:t>
      </w:r>
      <w:r>
        <w:t xml:space="preserve"> IE </w:t>
      </w:r>
      <w:r w:rsidRPr="00D34045">
        <w:t>indicates whether the service data flow</w:t>
      </w:r>
      <w:r>
        <w:rPr>
          <w:rFonts w:eastAsia="Batang" w:hint="eastAsia"/>
          <w:lang w:eastAsia="ko-KR"/>
        </w:rPr>
        <w:t xml:space="preserve"> </w:t>
      </w:r>
      <w:r>
        <w:rPr>
          <w:rFonts w:eastAsia="Batang"/>
          <w:lang w:eastAsia="ko-KR"/>
        </w:rPr>
        <w:t xml:space="preserve">or detected application traffic is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in downlink direction</w:t>
      </w:r>
      <w:r>
        <w:t>s</w:t>
      </w:r>
      <w:r w:rsidRPr="00D34045">
        <w:t>.</w:t>
      </w:r>
    </w:p>
    <w:p w:rsidR="009D6A08" w:rsidRDefault="009D6A08" w:rsidP="009D6A08">
      <w:pPr>
        <w:rPr>
          <w:lang w:val="en-US"/>
        </w:rPr>
      </w:pPr>
      <w:r>
        <w:rPr>
          <w:lang w:val="en-US"/>
        </w:rPr>
        <w:t>The PGW-U and TDF-U shall identify UL and DL flows by the Source Interface IE in the PDI of the PDRs</w:t>
      </w:r>
      <w:r w:rsidR="00AF1BB2" w:rsidRPr="00AF1BB2">
        <w:rPr>
          <w:lang w:val="en-US"/>
        </w:rPr>
        <w:t xml:space="preserve"> </w:t>
      </w:r>
      <w:r w:rsidR="00AF1BB2">
        <w:rPr>
          <w:lang w:val="en-US"/>
        </w:rPr>
        <w:t>or the Destination Interface IE in the FARs</w:t>
      </w:r>
      <w:r>
        <w:rPr>
          <w:lang w:val="en-US"/>
        </w:rPr>
        <w:t>. The PGW-U and TDF-U shall apply UL and DL gating accordingly.</w:t>
      </w:r>
    </w:p>
    <w:p w:rsidR="00B8358A" w:rsidRDefault="00B8358A" w:rsidP="001D537F">
      <w:pPr>
        <w:pStyle w:val="Heading3"/>
      </w:pPr>
      <w:bookmarkStart w:id="74" w:name="_Toc533190501"/>
      <w:r>
        <w:t>5.</w:t>
      </w:r>
      <w:r w:rsidRPr="003C3723">
        <w:rPr>
          <w:lang w:val="en-US"/>
        </w:rPr>
        <w:t>4</w:t>
      </w:r>
      <w:r>
        <w:t>.</w:t>
      </w:r>
      <w:r w:rsidR="00955B77" w:rsidRPr="003C3723">
        <w:rPr>
          <w:lang w:val="en-US"/>
        </w:rPr>
        <w:t>4</w:t>
      </w:r>
      <w:r>
        <w:tab/>
        <w:t>QoS Control</w:t>
      </w:r>
      <w:bookmarkEnd w:id="74"/>
    </w:p>
    <w:p w:rsidR="00B8358A" w:rsidRDefault="00B8358A" w:rsidP="00B8358A">
      <w:pPr>
        <w:rPr>
          <w:lang w:val="en-US"/>
        </w:rPr>
      </w:pPr>
      <w:r>
        <w:rPr>
          <w:lang w:val="en-US"/>
        </w:rPr>
        <w:t>QoS control refers to the authorization and enforcement of the maximum QoS that is authorized</w:t>
      </w:r>
      <w:r w:rsidR="009818F2">
        <w:rPr>
          <w:lang w:val="en-US"/>
        </w:rPr>
        <w:t>:</w:t>
      </w:r>
    </w:p>
    <w:p w:rsidR="00B8358A" w:rsidRPr="009818F2" w:rsidRDefault="00E414A7" w:rsidP="00E414A7">
      <w:pPr>
        <w:pStyle w:val="B1"/>
        <w:rPr>
          <w:lang w:val="en-GB"/>
        </w:rPr>
      </w:pPr>
      <w:r w:rsidRPr="00E414A7">
        <w:rPr>
          <w:lang w:val="en-US"/>
        </w:rPr>
        <w:t>-</w:t>
      </w:r>
      <w:r w:rsidRPr="00E414A7">
        <w:rPr>
          <w:lang w:val="en-US"/>
        </w:rPr>
        <w:tab/>
      </w:r>
      <w:r w:rsidR="00B8358A">
        <w:t>at the session level (APN-AMBR</w:t>
      </w:r>
      <w:r w:rsidR="00BB4DBF" w:rsidRPr="00BB4DBF">
        <w:rPr>
          <w:lang w:val="en-GB"/>
        </w:rPr>
        <w:t>,</w:t>
      </w:r>
      <w:r w:rsidR="00B8358A">
        <w:t xml:space="preserve"> TDF session UL and DL bitrates</w:t>
      </w:r>
      <w:r w:rsidR="00BB4DBF">
        <w:t>, or UL and DL Packet Rate of a PDN connection</w:t>
      </w:r>
      <w:r w:rsidR="00B8358A">
        <w:t>)</w:t>
      </w:r>
      <w:r w:rsidR="009818F2" w:rsidRPr="009818F2">
        <w:rPr>
          <w:lang w:val="en-GB"/>
        </w:rPr>
        <w:t>;</w:t>
      </w:r>
    </w:p>
    <w:p w:rsidR="00B8358A" w:rsidRPr="00BB4DBF" w:rsidRDefault="00E414A7" w:rsidP="00E414A7">
      <w:pPr>
        <w:pStyle w:val="B1"/>
        <w:rPr>
          <w:lang w:val="en-GB"/>
        </w:rPr>
      </w:pPr>
      <w:r w:rsidRPr="00E414A7">
        <w:rPr>
          <w:lang w:val="en-US"/>
        </w:rPr>
        <w:t>-</w:t>
      </w:r>
      <w:r w:rsidRPr="00E414A7">
        <w:rPr>
          <w:lang w:val="en-US"/>
        </w:rPr>
        <w:tab/>
      </w:r>
      <w:r w:rsidR="00B8358A">
        <w:t>at the bearer level (GBR, MBR for GBR bearers)</w:t>
      </w:r>
      <w:r w:rsidR="00BB4DBF" w:rsidRPr="00BB4DBF">
        <w:rPr>
          <w:lang w:val="en-GB"/>
        </w:rPr>
        <w:t>;</w:t>
      </w:r>
    </w:p>
    <w:p w:rsidR="00B8358A" w:rsidRDefault="00E414A7" w:rsidP="00E414A7">
      <w:pPr>
        <w:pStyle w:val="B1"/>
      </w:pPr>
      <w:r w:rsidRPr="00E414A7">
        <w:rPr>
          <w:lang w:val="en-US"/>
        </w:rPr>
        <w:t>-</w:t>
      </w:r>
      <w:r w:rsidRPr="00E414A7">
        <w:rPr>
          <w:lang w:val="en-US"/>
        </w:rPr>
        <w:tab/>
      </w:r>
      <w:r w:rsidR="00B8358A">
        <w:t>at the service data flow (SDF) or application level.</w:t>
      </w:r>
    </w:p>
    <w:p w:rsidR="00B8358A" w:rsidRDefault="00B8358A" w:rsidP="00B8358A">
      <w:pPr>
        <w:rPr>
          <w:lang w:val="en-US"/>
        </w:rPr>
      </w:pPr>
      <w:r>
        <w:rPr>
          <w:lang w:val="en-US"/>
        </w:rPr>
        <w:t xml:space="preserve">See subclause 4.3.3 of 3GPP TS 23.203 [7] </w:t>
      </w:r>
      <w:r w:rsidR="009818F2">
        <w:rPr>
          <w:lang w:val="en-US"/>
        </w:rPr>
        <w:t>subclause </w:t>
      </w:r>
      <w:r>
        <w:rPr>
          <w:lang w:val="en-US"/>
        </w:rPr>
        <w:t>4.5.5 of 3GPP TS 29.212 [8]</w:t>
      </w:r>
      <w:r w:rsidR="00BB4DBF">
        <w:rPr>
          <w:lang w:val="en-US"/>
        </w:rPr>
        <w:t xml:space="preserve"> and </w:t>
      </w:r>
      <w:r w:rsidR="009818F2">
        <w:rPr>
          <w:lang w:val="en-US"/>
        </w:rPr>
        <w:t>subclause </w:t>
      </w:r>
      <w:r w:rsidR="00BB4DBF">
        <w:rPr>
          <w:lang w:val="en-US"/>
        </w:rPr>
        <w:t>4.7.7 of 3GPP TS 23.401 [14]</w:t>
      </w:r>
      <w:r>
        <w:rPr>
          <w:lang w:val="en-US"/>
        </w:rPr>
        <w:t>.</w:t>
      </w:r>
    </w:p>
    <w:p w:rsidR="00B8358A" w:rsidRDefault="00B8358A" w:rsidP="00B8358A">
      <w:r>
        <w:t>The CP function shall control the QoS enforcement in the UP function by:</w:t>
      </w:r>
    </w:p>
    <w:p w:rsidR="00B8358A" w:rsidRDefault="00E414A7" w:rsidP="00E414A7">
      <w:pPr>
        <w:pStyle w:val="B1"/>
      </w:pPr>
      <w:r w:rsidRPr="00E414A7">
        <w:rPr>
          <w:lang w:val="en-US"/>
        </w:rPr>
        <w:t>-</w:t>
      </w:r>
      <w:r w:rsidRPr="00E414A7">
        <w:rPr>
          <w:lang w:val="en-US"/>
        </w:rPr>
        <w:tab/>
      </w:r>
      <w:r w:rsidR="009C7DDC" w:rsidRPr="00A63E2D">
        <w:t xml:space="preserve">creating the </w:t>
      </w:r>
      <w:r w:rsidR="009C7DDC">
        <w:t>necessary</w:t>
      </w:r>
      <w:r w:rsidR="009C7DDC" w:rsidRPr="00A63E2D">
        <w:t xml:space="preserve"> PDR(s) to represent the service data flow, application, bearer or session</w:t>
      </w:r>
      <w:r w:rsidR="009C7DDC">
        <w:t xml:space="preserve">, if not already </w:t>
      </w:r>
      <w:r w:rsidR="009C7DDC" w:rsidRPr="008849AA">
        <w:rPr>
          <w:lang w:val="en-GB"/>
        </w:rPr>
        <w:t>existing</w:t>
      </w:r>
      <w:r w:rsidR="00B8358A">
        <w:t>;</w:t>
      </w:r>
    </w:p>
    <w:p w:rsidR="00B8358A" w:rsidRPr="0021629F" w:rsidRDefault="00E414A7" w:rsidP="00E414A7">
      <w:pPr>
        <w:pStyle w:val="B1"/>
        <w:rPr>
          <w:lang w:val="en-GB"/>
        </w:rPr>
      </w:pPr>
      <w:r w:rsidRPr="00E414A7">
        <w:rPr>
          <w:lang w:val="en-US"/>
        </w:rPr>
        <w:t>-</w:t>
      </w:r>
      <w:r w:rsidRPr="00E414A7">
        <w:rPr>
          <w:lang w:val="en-US"/>
        </w:rPr>
        <w:tab/>
      </w:r>
      <w:r w:rsidR="00B8358A">
        <w:t>creating QERs for the QoS enforcement at session level, SDF/application level;</w:t>
      </w:r>
    </w:p>
    <w:p w:rsidR="00CE7AD2" w:rsidRPr="00CE7AD2" w:rsidRDefault="00CE7AD2" w:rsidP="00E414A7">
      <w:pPr>
        <w:pStyle w:val="B1"/>
        <w:rPr>
          <w:lang w:val="en-GB"/>
        </w:rPr>
      </w:pPr>
      <w:r>
        <w:t>-</w:t>
      </w:r>
      <w:r>
        <w:tab/>
        <w:t xml:space="preserve">creating QERs for the QoS enforcement </w:t>
      </w:r>
      <w:r w:rsidRPr="00990165">
        <w:t>of the aggregate of SDFs with the same GBR QCI</w:t>
      </w:r>
      <w:r>
        <w:t>;</w:t>
      </w:r>
    </w:p>
    <w:p w:rsidR="00B8358A" w:rsidRDefault="00E414A7" w:rsidP="00E414A7">
      <w:pPr>
        <w:pStyle w:val="B1"/>
      </w:pPr>
      <w:r w:rsidRPr="00E414A7">
        <w:rPr>
          <w:lang w:val="en-US"/>
        </w:rPr>
        <w:t>-</w:t>
      </w:r>
      <w:r w:rsidRPr="00E414A7">
        <w:rPr>
          <w:lang w:val="en-US"/>
        </w:rPr>
        <w:tab/>
      </w:r>
      <w:r w:rsidR="00B8358A" w:rsidRPr="00A63E2D">
        <w:t xml:space="preserve">associating </w:t>
      </w:r>
      <w:r w:rsidR="00B8358A">
        <w:t xml:space="preserve">the session level </w:t>
      </w:r>
      <w:r w:rsidR="00B8358A" w:rsidRPr="00A63E2D">
        <w:t>QER</w:t>
      </w:r>
      <w:r w:rsidR="00B8358A">
        <w:t xml:space="preserve"> to all the PDRs defined for the session;</w:t>
      </w:r>
    </w:p>
    <w:p w:rsidR="00B8358A" w:rsidRPr="002F03C1" w:rsidRDefault="00505EB5" w:rsidP="00505EB5">
      <w:pPr>
        <w:pStyle w:val="B1"/>
        <w:rPr>
          <w:lang w:val="en-GB"/>
        </w:rPr>
      </w:pPr>
      <w:r>
        <w:rPr>
          <w:lang w:val="en-GB"/>
        </w:rPr>
        <w:t>-</w:t>
      </w:r>
      <w:r>
        <w:rPr>
          <w:lang w:val="en-GB"/>
        </w:rPr>
        <w:tab/>
      </w:r>
      <w:r w:rsidR="00B8358A">
        <w:t>associating the SDF or application QER to the PDRs associated to the SDF or application</w:t>
      </w:r>
      <w:r w:rsidR="002F03C1" w:rsidRPr="002F03C1">
        <w:rPr>
          <w:lang w:val="en-GB"/>
        </w:rPr>
        <w:t>;</w:t>
      </w:r>
    </w:p>
    <w:p w:rsidR="00CE7AD2" w:rsidRPr="00CE7AD2" w:rsidRDefault="00CE7AD2" w:rsidP="00505EB5">
      <w:pPr>
        <w:pStyle w:val="B1"/>
        <w:rPr>
          <w:lang w:val="en-GB"/>
        </w:rPr>
      </w:pPr>
      <w:r>
        <w:t>-</w:t>
      </w:r>
      <w:r>
        <w:tab/>
        <w:t>associating the QER of the aggregate of SDFs to the PDRs associated to SDFs or applications that share the QER.</w:t>
      </w:r>
    </w:p>
    <w:p w:rsidR="00B8358A" w:rsidRDefault="00B8358A" w:rsidP="00B8358A">
      <w:pPr>
        <w:rPr>
          <w:lang w:val="en-US"/>
        </w:rPr>
      </w:pPr>
      <w:r>
        <w:rPr>
          <w:lang w:val="en-US"/>
        </w:rPr>
        <w:t>The same QER may be associated to UL and DL PDRs. The UP function shall identify the UL and DL flows by the Source Interface IE in the PDRs</w:t>
      </w:r>
      <w:r w:rsidR="00AF1BB2" w:rsidRPr="00AF1BB2">
        <w:rPr>
          <w:lang w:val="en-US"/>
        </w:rPr>
        <w:t xml:space="preserve"> </w:t>
      </w:r>
      <w:r w:rsidR="00AF1BB2">
        <w:rPr>
          <w:lang w:val="en-US"/>
        </w:rPr>
        <w:t>or the Destination Interface IE in the FARs</w:t>
      </w:r>
      <w:r>
        <w:rPr>
          <w:lang w:val="en-US"/>
        </w:rPr>
        <w:t>. The UP function shall enforce the QoS for the UL or DL flows accordingly.</w:t>
      </w:r>
    </w:p>
    <w:p w:rsidR="00B8358A" w:rsidRDefault="00B8358A" w:rsidP="00B8358A">
      <w:pPr>
        <w:rPr>
          <w:lang w:val="en-US"/>
        </w:rPr>
      </w:pPr>
      <w:r>
        <w:rPr>
          <w:lang w:val="en-US"/>
        </w:rPr>
        <w:t>The PGW-C shall map the precedence of a PCC rule to the precedence of the PDRs associated to the corresponding service data flows.</w:t>
      </w:r>
      <w:r w:rsidRPr="00883016">
        <w:rPr>
          <w:lang w:val="en-US"/>
        </w:rPr>
        <w:t xml:space="preserve"> </w:t>
      </w:r>
    </w:p>
    <w:p w:rsidR="0013089C" w:rsidRDefault="0013089C" w:rsidP="001D537F">
      <w:pPr>
        <w:pStyle w:val="Heading3"/>
      </w:pPr>
      <w:bookmarkStart w:id="75" w:name="_Toc533190502"/>
      <w:r>
        <w:t>5.</w:t>
      </w:r>
      <w:r w:rsidRPr="0013089C">
        <w:rPr>
          <w:lang w:val="en-US"/>
        </w:rPr>
        <w:t>4</w:t>
      </w:r>
      <w:r>
        <w:t>.</w:t>
      </w:r>
      <w:r w:rsidR="00955B77" w:rsidRPr="00955B77">
        <w:rPr>
          <w:lang w:val="en-US"/>
        </w:rPr>
        <w:t>5</w:t>
      </w:r>
      <w:r>
        <w:tab/>
        <w:t xml:space="preserve">DL </w:t>
      </w:r>
      <w:r w:rsidR="00F3299C">
        <w:t>Flow Level</w:t>
      </w:r>
      <w:r>
        <w:t xml:space="preserve"> </w:t>
      </w:r>
      <w:r w:rsidR="009818F2" w:rsidRPr="009818F2">
        <w:rPr>
          <w:lang w:val="en-GB"/>
        </w:rPr>
        <w:t>M</w:t>
      </w:r>
      <w:r w:rsidR="009818F2">
        <w:t xml:space="preserve">arking </w:t>
      </w:r>
      <w:r>
        <w:t xml:space="preserve">for </w:t>
      </w:r>
      <w:r w:rsidR="009818F2" w:rsidRPr="009818F2">
        <w:rPr>
          <w:lang w:val="en-GB"/>
        </w:rPr>
        <w:t>A</w:t>
      </w:r>
      <w:r w:rsidR="009818F2">
        <w:t xml:space="preserve">pplication </w:t>
      </w:r>
      <w:r w:rsidR="009818F2" w:rsidRPr="009818F2">
        <w:rPr>
          <w:lang w:val="en-GB"/>
        </w:rPr>
        <w:t>D</w:t>
      </w:r>
      <w:r w:rsidR="009818F2">
        <w:t>etection</w:t>
      </w:r>
      <w:bookmarkEnd w:id="75"/>
    </w:p>
    <w:p w:rsidR="0013089C" w:rsidRDefault="00F3299C" w:rsidP="0013089C">
      <w:pPr>
        <w:rPr>
          <w:lang w:val="en-US"/>
        </w:rPr>
      </w:pPr>
      <w:r>
        <w:rPr>
          <w:lang w:val="en-US"/>
        </w:rPr>
        <w:t xml:space="preserve">DL flow level marking is performed using </w:t>
      </w:r>
      <w:r w:rsidR="0013089C">
        <w:rPr>
          <w:lang w:val="en-US"/>
        </w:rPr>
        <w:t>DL DSCP marking</w:t>
      </w:r>
      <w:r>
        <w:rPr>
          <w:lang w:val="en-US"/>
        </w:rPr>
        <w:t>. DL DSCP marking</w:t>
      </w:r>
      <w:r w:rsidR="0013089C">
        <w:rPr>
          <w:lang w:val="en-US"/>
        </w:rPr>
        <w:t xml:space="preserve"> for application indication refers to the process in the TDF of marking detected downlink application traffic with a DSCP value received within an installed ADC rule matching this traffic. See Annex U of 3GPP TS 23.203 [</w:t>
      </w:r>
      <w:r w:rsidR="00ED0D89">
        <w:rPr>
          <w:lang w:val="en-US"/>
        </w:rPr>
        <w:t>7</w:t>
      </w:r>
      <w:r w:rsidR="0013089C">
        <w:rPr>
          <w:lang w:val="en-US"/>
        </w:rPr>
        <w:t>] and subclauses 4.5.2.7 and 4b.5.14 of 3GPP TS 29.</w:t>
      </w:r>
      <w:r w:rsidR="004255DB">
        <w:rPr>
          <w:lang w:val="en-US"/>
        </w:rPr>
        <w:t>212 </w:t>
      </w:r>
      <w:r w:rsidR="0013089C">
        <w:rPr>
          <w:lang w:val="en-US"/>
        </w:rPr>
        <w:t>[</w:t>
      </w:r>
      <w:r w:rsidR="00ED0D89">
        <w:rPr>
          <w:lang w:val="en-US"/>
        </w:rPr>
        <w:t>8</w:t>
      </w:r>
      <w:r w:rsidR="0013089C">
        <w:rPr>
          <w:lang w:val="en-US"/>
        </w:rPr>
        <w:t>].</w:t>
      </w:r>
    </w:p>
    <w:p w:rsidR="00F3299C" w:rsidRDefault="0013089C" w:rsidP="00F3299C">
      <w:r>
        <w:t xml:space="preserve">DL DSCP marking for application indication is controlled by the TDF-C by associating a QER, including the ToS or Traffic Class within the DL </w:t>
      </w:r>
      <w:r w:rsidR="00C01B76">
        <w:t xml:space="preserve">Flow </w:t>
      </w:r>
      <w:r>
        <w:t>Level Marking IE, to the PDR matching the DL traffic to be marked.</w:t>
      </w:r>
      <w:r w:rsidR="00F3299C" w:rsidRPr="00F3299C">
        <w:t xml:space="preserve"> </w:t>
      </w:r>
      <w:r w:rsidR="00F3299C">
        <w:t>The TDF-U performs the DL DSCP marking for the detected DL traffic and sends the marked packet to the PGW-U.</w:t>
      </w:r>
    </w:p>
    <w:p w:rsidR="00F3299C" w:rsidRDefault="00F3299C" w:rsidP="00F3299C">
      <w:r>
        <w:t>If a tunnelling protocol is used between the TDF-U and the PGW-U, the DSCP value for service data flow detection shall be carried in the inner IP header.</w:t>
      </w:r>
    </w:p>
    <w:p w:rsidR="0013089C" w:rsidRDefault="00F3299C" w:rsidP="00F3299C">
      <w:r>
        <w:t xml:space="preserve">The TDF-C may stop the DL DSCP marking for the application during the Sx session by removing the related QER or removing the DL </w:t>
      </w:r>
      <w:r w:rsidR="00C01B76">
        <w:t xml:space="preserve">Flow </w:t>
      </w:r>
      <w:r>
        <w:t xml:space="preserve">Level Marking IE from the related QER, the TDF-U </w:t>
      </w:r>
      <w:r w:rsidR="00C01B76">
        <w:t xml:space="preserve">shall </w:t>
      </w:r>
      <w:r>
        <w:t xml:space="preserve">then stop such function </w:t>
      </w:r>
      <w:r w:rsidRPr="000D69CA">
        <w:t>consequently</w:t>
      </w:r>
      <w:r>
        <w:t>.</w:t>
      </w:r>
    </w:p>
    <w:p w:rsidR="0013089C" w:rsidRDefault="0013089C" w:rsidP="0013089C">
      <w:r>
        <w:t xml:space="preserve">Policy and </w:t>
      </w:r>
      <w:r w:rsidRPr="00616AF8">
        <w:t>charging control in the downlink direction by the PCEF for an application detected by the TDF</w:t>
      </w:r>
      <w:r>
        <w:t xml:space="preserve"> is performed by the PGW-C configuring a PDR with a PDI containing an SDF Filter</w:t>
      </w:r>
      <w:r w:rsidRPr="00655BDA">
        <w:t xml:space="preserve"> </w:t>
      </w:r>
      <w:r>
        <w:t xml:space="preserve">with the </w:t>
      </w:r>
      <w:r w:rsidRPr="00616AF8">
        <w:t>corresponding DSCP value.</w:t>
      </w:r>
    </w:p>
    <w:p w:rsidR="00CF3FC1" w:rsidRDefault="00CF3FC1" w:rsidP="001D537F">
      <w:pPr>
        <w:pStyle w:val="Heading3"/>
      </w:pPr>
      <w:bookmarkStart w:id="76" w:name="_Toc533190503"/>
      <w:r>
        <w:t>5.</w:t>
      </w:r>
      <w:r w:rsidRPr="003C3723">
        <w:rPr>
          <w:lang w:val="en-US"/>
        </w:rPr>
        <w:t>4</w:t>
      </w:r>
      <w:r>
        <w:t>.</w:t>
      </w:r>
      <w:r w:rsidR="00955B77" w:rsidRPr="003C3723">
        <w:rPr>
          <w:lang w:val="en-US"/>
        </w:rPr>
        <w:t>6</w:t>
      </w:r>
      <w:r>
        <w:tab/>
        <w:t>Usage Monitoring</w:t>
      </w:r>
      <w:bookmarkEnd w:id="76"/>
    </w:p>
    <w:p w:rsidR="00CF3FC1" w:rsidRDefault="00CF3FC1" w:rsidP="00CF3FC1">
      <w:pPr>
        <w:rPr>
          <w:lang w:val="en-US"/>
        </w:rPr>
      </w:pPr>
      <w:r>
        <w:rPr>
          <w:lang w:val="en-US"/>
        </w:rPr>
        <w:t>Usage Monitoring Control refers to the process of monitoring the user plane traffic in the PGW-U or TDF-U for the accumulated usage of network resources per:</w:t>
      </w:r>
    </w:p>
    <w:p w:rsidR="00CF3FC1" w:rsidRDefault="00CF3FC1" w:rsidP="00CF3FC1">
      <w:pPr>
        <w:pStyle w:val="B1"/>
        <w:rPr>
          <w:lang w:val="en-US"/>
        </w:rPr>
      </w:pPr>
      <w:r>
        <w:rPr>
          <w:lang w:val="en-US"/>
        </w:rPr>
        <w:t>-</w:t>
      </w:r>
      <w:r>
        <w:rPr>
          <w:lang w:val="en-US"/>
        </w:rPr>
        <w:tab/>
        <w:t>individual or group of service data flows;</w:t>
      </w:r>
    </w:p>
    <w:p w:rsidR="00CF3FC1" w:rsidRDefault="00CF3FC1" w:rsidP="00CF3FC1">
      <w:pPr>
        <w:pStyle w:val="B1"/>
        <w:rPr>
          <w:lang w:val="en-US"/>
        </w:rPr>
      </w:pPr>
      <w:r>
        <w:rPr>
          <w:lang w:val="en-US"/>
        </w:rPr>
        <w:t>-</w:t>
      </w:r>
      <w:r>
        <w:rPr>
          <w:lang w:val="en-US"/>
        </w:rPr>
        <w:tab/>
        <w:t>individual or group of applications;</w:t>
      </w:r>
    </w:p>
    <w:p w:rsidR="00CF3FC1" w:rsidRPr="002A0DE0" w:rsidRDefault="00CF3FC1" w:rsidP="00CF3FC1">
      <w:pPr>
        <w:pStyle w:val="B1"/>
        <w:rPr>
          <w:lang w:val="en-US"/>
        </w:rPr>
      </w:pPr>
      <w:r>
        <w:rPr>
          <w:lang w:val="en-US"/>
        </w:rPr>
        <w:t>-</w:t>
      </w:r>
      <w:r>
        <w:rPr>
          <w:lang w:val="en-US"/>
        </w:rPr>
        <w:tab/>
      </w:r>
      <w:r w:rsidRPr="002A0DE0">
        <w:rPr>
          <w:lang w:val="en-US"/>
        </w:rPr>
        <w:t>IP-CAN session, possibly excluding an individual SDF or a group of service data flow(s)</w:t>
      </w:r>
      <w:r>
        <w:rPr>
          <w:lang w:val="en-US"/>
        </w:rPr>
        <w:t>, and/or</w:t>
      </w:r>
    </w:p>
    <w:p w:rsidR="00CF3FC1" w:rsidRPr="002A0DE0" w:rsidRDefault="00CF3FC1" w:rsidP="00CF3FC1">
      <w:pPr>
        <w:pStyle w:val="B1"/>
        <w:rPr>
          <w:lang w:val="en-US"/>
        </w:rPr>
      </w:pPr>
      <w:r>
        <w:rPr>
          <w:lang w:val="en-US"/>
        </w:rPr>
        <w:t>-</w:t>
      </w:r>
      <w:r>
        <w:rPr>
          <w:lang w:val="en-US"/>
        </w:rPr>
        <w:tab/>
        <w:t>TDF</w:t>
      </w:r>
      <w:r w:rsidRPr="002A0DE0">
        <w:rPr>
          <w:lang w:val="en-US"/>
        </w:rPr>
        <w:t xml:space="preserve"> session, possibly excluding an individual </w:t>
      </w:r>
      <w:r>
        <w:rPr>
          <w:lang w:val="en-US"/>
        </w:rPr>
        <w:t>application</w:t>
      </w:r>
      <w:r w:rsidRPr="002A0DE0">
        <w:rPr>
          <w:lang w:val="en-US"/>
        </w:rPr>
        <w:t xml:space="preserve"> or a group of </w:t>
      </w:r>
      <w:r>
        <w:rPr>
          <w:lang w:val="en-US"/>
        </w:rPr>
        <w:t>application</w:t>
      </w:r>
      <w:r w:rsidRPr="002A0DE0">
        <w:rPr>
          <w:lang w:val="en-US"/>
        </w:rPr>
        <w:t>(s)</w:t>
      </w:r>
      <w:r>
        <w:rPr>
          <w:lang w:val="en-US"/>
        </w:rPr>
        <w:t>.</w:t>
      </w:r>
    </w:p>
    <w:p w:rsidR="00CF3FC1" w:rsidRPr="002A0DE0" w:rsidRDefault="00CF3FC1" w:rsidP="00CF3FC1">
      <w:r w:rsidRPr="002A0DE0">
        <w:t>See subclause</w:t>
      </w:r>
      <w:r>
        <w:t>s</w:t>
      </w:r>
      <w:r w:rsidRPr="002A0DE0">
        <w:t xml:space="preserve"> 4.4</w:t>
      </w:r>
      <w:r>
        <w:t>, 6.2.2.3</w:t>
      </w:r>
      <w:r w:rsidRPr="002A0DE0">
        <w:t xml:space="preserve"> </w:t>
      </w:r>
      <w:r>
        <w:t xml:space="preserve">and 6.6 </w:t>
      </w:r>
      <w:r w:rsidRPr="002A0DE0">
        <w:t>of 3GPP</w:t>
      </w:r>
      <w:r>
        <w:t> </w:t>
      </w:r>
      <w:r w:rsidRPr="002A0DE0">
        <w:t>TS</w:t>
      </w:r>
      <w:r>
        <w:t> </w:t>
      </w:r>
      <w:r w:rsidRPr="002A0DE0">
        <w:t>23.</w:t>
      </w:r>
      <w:r w:rsidR="004255DB" w:rsidRPr="002A0DE0">
        <w:t>203</w:t>
      </w:r>
      <w:r w:rsidR="004255DB">
        <w:t> </w:t>
      </w:r>
      <w:r>
        <w:t>[</w:t>
      </w:r>
      <w:r w:rsidR="00ED0D89">
        <w:t>7</w:t>
      </w:r>
      <w:r>
        <w:t>] and subclauses 4.5.16, 4.5.17, 4b.5.6, 4b.5.7 of 3GPP TS 29.212 [</w:t>
      </w:r>
      <w:r w:rsidR="00ED0D89">
        <w:t>8</w:t>
      </w:r>
      <w:r>
        <w:t>]</w:t>
      </w:r>
      <w:r w:rsidRPr="002A0DE0">
        <w:t>.</w:t>
      </w:r>
    </w:p>
    <w:p w:rsidR="00CF3FC1" w:rsidRDefault="00CF3FC1" w:rsidP="00CF3FC1">
      <w:r>
        <w:t xml:space="preserve">Usage Monitoring Control is supported over the Sxb and Sxc reference points by activating in the UP function the reporting of usage information towards the CP function, as specified in subclauses 5.3 and 7.8.4 of 3GPP TS 23.214 [2]. </w:t>
      </w:r>
    </w:p>
    <w:p w:rsidR="00CF3FC1" w:rsidRDefault="00CF3FC1" w:rsidP="00CF3FC1">
      <w:r>
        <w:t xml:space="preserve">The CP function shall control the Usage Reporting in the UP function by: </w:t>
      </w:r>
    </w:p>
    <w:p w:rsidR="00CF3FC1" w:rsidRDefault="00CF3FC1" w:rsidP="00CF3FC1">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 xml:space="preserve">service data flow, application </w:t>
      </w:r>
      <w:r w:rsidRPr="00A63E2D">
        <w:rPr>
          <w:lang w:val="en-US"/>
        </w:rPr>
        <w:t>or session</w:t>
      </w:r>
      <w:r>
        <w:rPr>
          <w:lang w:val="en-US"/>
        </w:rPr>
        <w:t xml:space="preserve">; </w:t>
      </w:r>
    </w:p>
    <w:p w:rsidR="00CF3FC1" w:rsidRDefault="00CF3FC1" w:rsidP="00CF3FC1">
      <w:pPr>
        <w:pStyle w:val="B1"/>
        <w:rPr>
          <w:lang w:val="en-US"/>
        </w:rPr>
      </w:pPr>
      <w:r>
        <w:rPr>
          <w:lang w:val="en-US"/>
        </w:rPr>
        <w:t>-</w:t>
      </w:r>
      <w:r>
        <w:rPr>
          <w:lang w:val="en-US"/>
        </w:rPr>
        <w:tab/>
        <w:t>creating a URR for each Monitoring key; and</w:t>
      </w:r>
    </w:p>
    <w:p w:rsidR="00CF3FC1" w:rsidRDefault="00CF3FC1" w:rsidP="00CF3FC1">
      <w:pPr>
        <w:pStyle w:val="B1"/>
        <w:rPr>
          <w:lang w:val="en-US"/>
        </w:rPr>
      </w:pPr>
      <w:r>
        <w:rPr>
          <w:lang w:val="en-US"/>
        </w:rPr>
        <w:t>-</w:t>
      </w:r>
      <w:r>
        <w:rPr>
          <w:lang w:val="en-US"/>
        </w:rPr>
        <w:tab/>
      </w:r>
      <w:r w:rsidRPr="00A63E2D">
        <w:rPr>
          <w:lang w:val="en-US"/>
        </w:rPr>
        <w:t xml:space="preserve">associating </w:t>
      </w:r>
      <w:r>
        <w:rPr>
          <w:lang w:val="en-US"/>
        </w:rPr>
        <w:t>the URR to</w:t>
      </w:r>
      <w:r w:rsidR="009818F2">
        <w:rPr>
          <w:lang w:val="en-US"/>
        </w:rPr>
        <w:t>:</w:t>
      </w:r>
    </w:p>
    <w:p w:rsidR="00CF3FC1" w:rsidRDefault="00CF3FC1" w:rsidP="00CF3FC1">
      <w:pPr>
        <w:pStyle w:val="B2"/>
        <w:rPr>
          <w:lang w:val="en-US"/>
        </w:rPr>
      </w:pPr>
      <w:r>
        <w:rPr>
          <w:lang w:val="en-US"/>
        </w:rPr>
        <w:t>-</w:t>
      </w:r>
      <w:r>
        <w:rPr>
          <w:lang w:val="en-US"/>
        </w:rPr>
        <w:tab/>
        <w:t>all the PDRs of the Sx session, for usage monitoring at IP-CAN or TDF session level, possibly excluding the PDRs matching the SDFs or Applications excluded from the usage monitoring at session level; or</w:t>
      </w:r>
    </w:p>
    <w:p w:rsidR="00CF3FC1" w:rsidRDefault="00CF3FC1" w:rsidP="00CF3FC1">
      <w:pPr>
        <w:pStyle w:val="B2"/>
        <w:rPr>
          <w:lang w:val="en-US"/>
        </w:rPr>
      </w:pPr>
      <w:r>
        <w:rPr>
          <w:lang w:val="en-US"/>
        </w:rPr>
        <w:t>-</w:t>
      </w:r>
      <w:r>
        <w:rPr>
          <w:lang w:val="en-US"/>
        </w:rPr>
        <w:tab/>
        <w:t>the PDR(s) of the Sx session associated to the individual or group of SDF(s) or Application(s), for usage monitoring at SDF or application level.</w:t>
      </w:r>
    </w:p>
    <w:p w:rsidR="00B44965" w:rsidRDefault="00B44965" w:rsidP="001D537F">
      <w:pPr>
        <w:pStyle w:val="Heading3"/>
      </w:pPr>
      <w:bookmarkStart w:id="77" w:name="_Toc533190504"/>
      <w:r>
        <w:t>5.</w:t>
      </w:r>
      <w:r w:rsidRPr="00ED0D89">
        <w:rPr>
          <w:lang w:val="en-US"/>
        </w:rPr>
        <w:t>4</w:t>
      </w:r>
      <w:r>
        <w:t>.</w:t>
      </w:r>
      <w:r w:rsidR="00955B77" w:rsidRPr="003C3723">
        <w:rPr>
          <w:lang w:val="en-US"/>
        </w:rPr>
        <w:t>7</w:t>
      </w:r>
      <w:r>
        <w:tab/>
      </w:r>
      <w:r w:rsidR="00067A08">
        <w:t xml:space="preserve">Traffic </w:t>
      </w:r>
      <w:r w:rsidRPr="0036512A">
        <w:rPr>
          <w:rFonts w:cs="Arial"/>
        </w:rPr>
        <w:t>Redirect</w:t>
      </w:r>
      <w:r w:rsidR="00067A08" w:rsidRPr="00067A08">
        <w:rPr>
          <w:rFonts w:cs="Arial"/>
          <w:lang w:val="en-GB"/>
        </w:rPr>
        <w:t>ion</w:t>
      </w:r>
      <w:bookmarkEnd w:id="77"/>
    </w:p>
    <w:p w:rsidR="00B44965" w:rsidRPr="009E4D5C" w:rsidRDefault="00067A08" w:rsidP="00B44965">
      <w:pPr>
        <w:rPr>
          <w:rFonts w:eastAsia="MS Mincho" w:hint="eastAsia"/>
          <w:lang w:val="en-US"/>
        </w:rPr>
      </w:pPr>
      <w:r>
        <w:rPr>
          <w:lang w:val="en-US"/>
        </w:rPr>
        <w:t xml:space="preserve">Traffic </w:t>
      </w:r>
      <w:r w:rsidR="00B44965">
        <w:rPr>
          <w:lang w:val="en-US"/>
        </w:rPr>
        <w:t xml:space="preserve">Redirection </w:t>
      </w:r>
      <w:r>
        <w:rPr>
          <w:lang w:val="en-US"/>
        </w:rPr>
        <w:t>refers to the process of redirecting uplink application traffic, in a PGW or TDF, towards a redirect destination, e.g. redirect some HTTP flows to a service provisioning page. See subclause 6.1.13 of</w:t>
      </w:r>
      <w:r w:rsidR="00B44965">
        <w:rPr>
          <w:lang w:val="en-US"/>
        </w:rPr>
        <w:t xml:space="preserve"> 3GPP TS 23.203 [</w:t>
      </w:r>
      <w:r w:rsidR="00ED0D89">
        <w:rPr>
          <w:lang w:val="en-US"/>
        </w:rPr>
        <w:t>7</w:t>
      </w:r>
      <w:r w:rsidR="00B44965">
        <w:rPr>
          <w:lang w:val="en-US"/>
        </w:rPr>
        <w:t>]</w:t>
      </w:r>
      <w:r w:rsidRPr="00067A08">
        <w:rPr>
          <w:lang w:val="en-US"/>
        </w:rPr>
        <w:t xml:space="preserve"> </w:t>
      </w:r>
      <w:r>
        <w:rPr>
          <w:lang w:val="en-US"/>
        </w:rPr>
        <w:t>and subclauses 4.5.2.6 and 4b.5.1.4 of 3GPP TS 29.212 [8]</w:t>
      </w:r>
      <w:r w:rsidR="00B44965">
        <w:rPr>
          <w:lang w:val="en-US"/>
        </w:rPr>
        <w:t>.</w:t>
      </w:r>
    </w:p>
    <w:p w:rsidR="00A92E1E" w:rsidRDefault="00A92E1E" w:rsidP="00A92E1E">
      <w:pPr>
        <w:rPr>
          <w:lang w:val="en-US"/>
        </w:rPr>
      </w:pPr>
      <w:r w:rsidRPr="00F570F7">
        <w:rPr>
          <w:rFonts w:hint="eastAsia"/>
          <w:lang w:val="en-US" w:eastAsia="zh-CN"/>
        </w:rPr>
        <w:t>T</w:t>
      </w:r>
      <w:r w:rsidRPr="00F570F7">
        <w:rPr>
          <w:lang w:val="en-US" w:eastAsia="zh-CN"/>
        </w:rPr>
        <w:t>he redirect destination may be provided by the PCRF</w:t>
      </w:r>
      <w:r>
        <w:rPr>
          <w:lang w:val="en-US" w:eastAsia="zh-CN"/>
        </w:rPr>
        <w:t xml:space="preserve"> or </w:t>
      </w:r>
      <w:r w:rsidRPr="00F570F7">
        <w:rPr>
          <w:lang w:val="en-US" w:eastAsia="zh-CN"/>
        </w:rPr>
        <w:t xml:space="preserve">be preconfigured in the </w:t>
      </w:r>
      <w:r>
        <w:rPr>
          <w:lang w:val="en-US" w:eastAsia="zh-CN"/>
        </w:rPr>
        <w:t>CP function or in the UP function</w:t>
      </w:r>
      <w:r>
        <w:rPr>
          <w:lang w:val="en-US"/>
        </w:rPr>
        <w:t>.</w:t>
      </w:r>
    </w:p>
    <w:p w:rsidR="00A92E1E" w:rsidRDefault="00A92E1E" w:rsidP="00A92E1E">
      <w:pPr>
        <w:rPr>
          <w:lang w:val="en-US"/>
        </w:rPr>
      </w:pPr>
      <w:r>
        <w:rPr>
          <w:lang w:val="en-US"/>
        </w:rPr>
        <w:t xml:space="preserve">The traffic redirection may be enforced in the CP function or in the UP function. </w:t>
      </w:r>
      <w:r w:rsidR="00A201F3">
        <w:rPr>
          <w:lang w:val="en-US"/>
        </w:rPr>
        <w:t>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subclause 8.2.25).</w:t>
      </w:r>
    </w:p>
    <w:p w:rsidR="00A201F3" w:rsidRDefault="00A201F3" w:rsidP="00A201F3">
      <w:pPr>
        <w:pStyle w:val="NO"/>
      </w:pPr>
      <w:r>
        <w:t>NOTE:</w:t>
      </w:r>
      <w:r>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A92E1E" w:rsidRDefault="00A92E1E" w:rsidP="00A92E1E">
      <w:pPr>
        <w:rPr>
          <w:lang w:val="en-US"/>
        </w:rPr>
      </w:pPr>
      <w:r>
        <w:rPr>
          <w:lang w:val="en-US"/>
        </w:rPr>
        <w:t>To enforce the traffic redirection in the CP function, the CP function shall instruct the UP function to forward the applicable user traffic to the CP function, as specified in subclause 5.3.1.</w:t>
      </w:r>
    </w:p>
    <w:p w:rsidR="00A92E1E" w:rsidRDefault="00A92E1E" w:rsidP="00A92E1E">
      <w:pPr>
        <w:rPr>
          <w:lang w:val="en-US"/>
        </w:rPr>
      </w:pPr>
      <w:r>
        <w:rPr>
          <w:lang w:val="en-US"/>
        </w:rPr>
        <w:t>To enforce the traffic redirection in the UP function, the CP function shall:</w:t>
      </w:r>
    </w:p>
    <w:p w:rsidR="00A92E1E" w:rsidRDefault="00A92E1E" w:rsidP="00A92E1E">
      <w:pPr>
        <w:pStyle w:val="B1"/>
      </w:pPr>
      <w:r w:rsidRPr="00E414A7">
        <w:rPr>
          <w:lang w:val="en-US"/>
        </w:rPr>
        <w:t>-</w:t>
      </w:r>
      <w:r w:rsidRPr="00E414A7">
        <w:rPr>
          <w:lang w:val="en-US"/>
        </w:rPr>
        <w:tab/>
      </w:r>
      <w:r w:rsidR="009C7DDC" w:rsidRPr="00A63E2D">
        <w:t>creat</w:t>
      </w:r>
      <w:r w:rsidR="009C7DDC">
        <w:t>e</w:t>
      </w:r>
      <w:r w:rsidR="009C7DDC" w:rsidRPr="00A63E2D">
        <w:t xml:space="preserve"> the </w:t>
      </w:r>
      <w:r w:rsidR="009C7DDC">
        <w:t>necessary</w:t>
      </w:r>
      <w:r w:rsidR="009C7DDC" w:rsidRPr="00A63E2D">
        <w:t xml:space="preserve"> PDR(s) to represent the </w:t>
      </w:r>
      <w:r w:rsidR="009C7DDC">
        <w:t xml:space="preserve">traffic to be redirected, if not already </w:t>
      </w:r>
      <w:r w:rsidR="009C7DDC" w:rsidRPr="008849AA">
        <w:rPr>
          <w:lang w:val="en-GB"/>
        </w:rPr>
        <w:t>existing</w:t>
      </w:r>
      <w:r>
        <w:t>;</w:t>
      </w:r>
    </w:p>
    <w:p w:rsidR="00A92E1E" w:rsidRDefault="00A92E1E" w:rsidP="00A92E1E">
      <w:pPr>
        <w:pStyle w:val="B1"/>
        <w:rPr>
          <w:lang w:val="en-GB"/>
        </w:rPr>
      </w:pPr>
      <w:r>
        <w:t>-</w:t>
      </w:r>
      <w:r w:rsidRPr="00A92E1E">
        <w:rPr>
          <w:lang w:val="en-GB"/>
        </w:rPr>
        <w:tab/>
      </w:r>
      <w:r w:rsidR="009818F2">
        <w:rPr>
          <w:lang w:val="en-GB"/>
        </w:rPr>
        <w:t xml:space="preserve">create </w:t>
      </w:r>
      <w:r w:rsidR="00B44965">
        <w:t xml:space="preserve">a FAR </w:t>
      </w:r>
      <w:r w:rsidRPr="00A92E1E">
        <w:rPr>
          <w:lang w:val="en-GB"/>
        </w:rPr>
        <w:t>with:</w:t>
      </w:r>
    </w:p>
    <w:p w:rsidR="00B44965" w:rsidRPr="00F570F7" w:rsidRDefault="00A92E1E" w:rsidP="00A92E1E">
      <w:pPr>
        <w:pStyle w:val="B2"/>
        <w:rPr>
          <w:rFonts w:hint="eastAsia"/>
        </w:rPr>
      </w:pPr>
      <w:r w:rsidRPr="00A92E1E">
        <w:rPr>
          <w:lang w:val="en-GB"/>
        </w:rPr>
        <w:t>-</w:t>
      </w:r>
      <w:r w:rsidRPr="00A92E1E">
        <w:rPr>
          <w:lang w:val="en-GB"/>
        </w:rPr>
        <w:tab/>
      </w:r>
      <w:r>
        <w:t xml:space="preserve">the Redirect Information IE including the redirect destination, if the traffic needs to be redirected towards a redirect destination provided by the CP function; </w:t>
      </w:r>
      <w:r w:rsidRPr="00A92E1E">
        <w:rPr>
          <w:lang w:val="en-GB"/>
        </w:rPr>
        <w:t>a</w:t>
      </w:r>
      <w:r>
        <w:t xml:space="preserve"> </w:t>
      </w:r>
      <w:r w:rsidR="00B44965">
        <w:t xml:space="preserve">redirect destination provided </w:t>
      </w:r>
      <w:r>
        <w:rPr>
          <w:lang w:val="en-US"/>
        </w:rPr>
        <w:t xml:space="preserve">by the CP function </w:t>
      </w:r>
      <w:r w:rsidR="00B44965">
        <w:t xml:space="preserve">shall </w:t>
      </w:r>
      <w:r>
        <w:rPr>
          <w:lang w:val="en-US"/>
        </w:rPr>
        <w:t>prevail over a</w:t>
      </w:r>
      <w:r w:rsidR="00B44965">
        <w:t xml:space="preserve"> redirect destination preconfigured in the </w:t>
      </w:r>
      <w:r>
        <w:t>UP function; or</w:t>
      </w:r>
    </w:p>
    <w:p w:rsidR="00F702FA" w:rsidRDefault="00A92E1E" w:rsidP="00F702FA">
      <w:pPr>
        <w:pStyle w:val="B2"/>
      </w:pPr>
      <w:r>
        <w:t>-</w:t>
      </w:r>
      <w:r>
        <w:tab/>
        <w:t>the Forwarding Policy IE including the identifier of the forwarding policy to apply, if the traffic needs to be redirected towards a redirect destination preconfigured in the UP function;</w:t>
      </w:r>
      <w:r w:rsidR="00F702FA" w:rsidRPr="00F702FA">
        <w:t xml:space="preserve"> </w:t>
      </w:r>
    </w:p>
    <w:p w:rsidR="00A92E1E" w:rsidRPr="00F702FA" w:rsidRDefault="00F702FA" w:rsidP="00F702FA">
      <w:pPr>
        <w:pStyle w:val="B3"/>
      </w:pPr>
      <w:r>
        <w:t>-</w:t>
      </w:r>
      <w:r>
        <w:tab/>
      </w:r>
      <w:r w:rsidRPr="00FE710C">
        <w:t>For HTTP traffic redirection, the Redirection Address Type shall be set to "URL" and the CP function shall set the Destination Interface IE in the FAR to "Access"</w:t>
      </w:r>
      <w:r>
        <w:t xml:space="preserve"> (</w:t>
      </w:r>
      <w:r w:rsidRPr="00FE710C">
        <w:t>to forward the HTTP response message with a status code indicating redirect</w:t>
      </w:r>
      <w:r>
        <w:t>)</w:t>
      </w:r>
      <w:r w:rsidRPr="00FE710C">
        <w:t>. For other types of traffic redirection, the Destination Interface IE in the FAR may be set to "Core".</w:t>
      </w:r>
    </w:p>
    <w:p w:rsidR="00A92E1E" w:rsidRPr="00F570F7" w:rsidRDefault="00A92E1E" w:rsidP="00A92E1E">
      <w:pPr>
        <w:pStyle w:val="B1"/>
        <w:rPr>
          <w:rFonts w:hint="eastAsia"/>
        </w:rPr>
      </w:pPr>
      <w:r>
        <w:t>-</w:t>
      </w:r>
      <w:r>
        <w:tab/>
        <w:t>associate the FAR to the above PDRs of the Sx session.</w:t>
      </w:r>
    </w:p>
    <w:p w:rsidR="00AF1BB2" w:rsidRDefault="00AF1BB2" w:rsidP="001D537F">
      <w:pPr>
        <w:pStyle w:val="Heading3"/>
      </w:pPr>
      <w:bookmarkStart w:id="78" w:name="_Toc533190505"/>
      <w:r>
        <w:t>5.</w:t>
      </w:r>
      <w:r w:rsidRPr="003C3723">
        <w:rPr>
          <w:lang w:val="en-US"/>
        </w:rPr>
        <w:t>4</w:t>
      </w:r>
      <w:r>
        <w:t>.</w:t>
      </w:r>
      <w:r>
        <w:rPr>
          <w:lang w:val="en-US"/>
        </w:rPr>
        <w:t>8</w:t>
      </w:r>
      <w:r>
        <w:tab/>
        <w:t>Traffic Steering</w:t>
      </w:r>
      <w:bookmarkEnd w:id="78"/>
    </w:p>
    <w:p w:rsidR="00AF1BB2" w:rsidRDefault="00AF1BB2" w:rsidP="00AF1BB2">
      <w:pPr>
        <w:rPr>
          <w:lang w:val="en-US"/>
        </w:rPr>
      </w:pPr>
      <w:r>
        <w:rPr>
          <w:lang w:val="en-US"/>
        </w:rPr>
        <w:t xml:space="preserve">Traffic Steering refers to the process of applying a specific </w:t>
      </w:r>
      <w:r w:rsidRPr="004D2D75">
        <w:rPr>
          <w:lang w:val="en-US"/>
        </w:rPr>
        <w:t xml:space="preserve">(S)Gi-LAN traffic steering policy </w:t>
      </w:r>
      <w:r>
        <w:rPr>
          <w:lang w:val="en-US"/>
        </w:rPr>
        <w:t xml:space="preserve">in the PCEF or TDF (or TSSF), for </w:t>
      </w:r>
      <w:r w:rsidRPr="004D2D75">
        <w:rPr>
          <w:lang w:val="en-US"/>
        </w:rPr>
        <w:t>the purpose of steering the subscriber's traffic to appropriate operator or 3rd party service functions (e.g. NAT, antimalware, parental control, DDoS protection) in the (S)Gi-LAN</w:t>
      </w:r>
      <w:r>
        <w:rPr>
          <w:lang w:val="en-US"/>
        </w:rPr>
        <w:t xml:space="preserve">, </w:t>
      </w:r>
      <w:r>
        <w:t xml:space="preserve">per </w:t>
      </w:r>
      <w:r>
        <w:rPr>
          <w:lang w:val="en-US"/>
        </w:rPr>
        <w:t>service data flows level or applications level.</w:t>
      </w:r>
    </w:p>
    <w:p w:rsidR="00AF1BB2" w:rsidRDefault="00AF1BB2" w:rsidP="00AF1BB2">
      <w:pPr>
        <w:rPr>
          <w:lang w:val="en-US"/>
        </w:rPr>
      </w:pPr>
      <w:r>
        <w:t xml:space="preserve">The UP function shall set the TRST feature flag in the </w:t>
      </w:r>
      <w:r>
        <w:rPr>
          <w:lang w:val="en-US"/>
        </w:rPr>
        <w:t>UP Function Features IE if it supports Traffic Steering (see subclause 8.2.</w:t>
      </w:r>
      <w:r w:rsidR="00907556">
        <w:rPr>
          <w:lang w:val="en-US"/>
        </w:rPr>
        <w:t>25</w:t>
      </w:r>
      <w:r>
        <w:rPr>
          <w:lang w:val="en-US"/>
        </w:rPr>
        <w:t>).</w:t>
      </w:r>
    </w:p>
    <w:p w:rsidR="00AF1BB2" w:rsidRDefault="00AF1BB2" w:rsidP="00AF1BB2">
      <w:pPr>
        <w:rPr>
          <w:lang w:val="en-US"/>
        </w:rPr>
      </w:pPr>
      <w:r>
        <w:rPr>
          <w:lang w:val="en-US"/>
        </w:rPr>
        <w:t xml:space="preserve">Traffic Steering is supported over the Sxb and Sxc reference points by instructing the UP function to apply a specific Forwarding Policy, that is locally configured in the UP function and that </w:t>
      </w:r>
      <w:r w:rsidRPr="004D2D75">
        <w:rPr>
          <w:lang w:val="en-US"/>
        </w:rPr>
        <w:t>can be used for the uplink, the downlink or for both directions</w:t>
      </w:r>
      <w:r>
        <w:rPr>
          <w:lang w:val="en-US"/>
        </w:rPr>
        <w:t xml:space="preserve">. A Forwarding Policy is identified by a Forwarding Policy Identifier. </w:t>
      </w:r>
    </w:p>
    <w:p w:rsidR="00AF1BB2" w:rsidRPr="004D2D75" w:rsidRDefault="00AF1BB2" w:rsidP="00AF1BB2">
      <w:pPr>
        <w:rPr>
          <w:lang w:val="en-US"/>
        </w:rPr>
      </w:pPr>
      <w:r>
        <w:rPr>
          <w:lang w:val="en-US"/>
        </w:rPr>
        <w:t xml:space="preserve">When so instructed, the UP function shall </w:t>
      </w:r>
      <w:r w:rsidRPr="004D2D75">
        <w:rPr>
          <w:lang w:val="en-US"/>
        </w:rPr>
        <w:t xml:space="preserve">perform </w:t>
      </w:r>
      <w:r>
        <w:rPr>
          <w:lang w:val="en-US"/>
        </w:rPr>
        <w:t xml:space="preserve">the </w:t>
      </w:r>
      <w:r w:rsidRPr="004D2D75">
        <w:rPr>
          <w:lang w:val="en-US"/>
        </w:rPr>
        <w:t xml:space="preserve">necessary actions to enforce the </w:t>
      </w:r>
      <w:r>
        <w:rPr>
          <w:lang w:val="en-US"/>
        </w:rPr>
        <w:t>forwarding</w:t>
      </w:r>
      <w:r w:rsidRPr="004D2D75">
        <w:rPr>
          <w:lang w:val="en-US"/>
        </w:rPr>
        <w:t xml:space="preserve"> policy referenced by the </w:t>
      </w:r>
      <w:r>
        <w:rPr>
          <w:lang w:val="en-US"/>
        </w:rPr>
        <w:t xml:space="preserve">CP function, e.g. performing packet marking and routing the traffic towards the service functions within the </w:t>
      </w:r>
      <w:r w:rsidRPr="004D2D75">
        <w:rPr>
          <w:lang w:val="en-US"/>
        </w:rPr>
        <w:t>(S)Gi-LAN.</w:t>
      </w:r>
    </w:p>
    <w:p w:rsidR="00AF1BB2" w:rsidRPr="002A0DE0" w:rsidRDefault="00AF1BB2" w:rsidP="00AF1BB2">
      <w:r w:rsidRPr="002A0DE0">
        <w:t>See 3GPP</w:t>
      </w:r>
      <w:r>
        <w:t> </w:t>
      </w:r>
      <w:r w:rsidRPr="002A0DE0">
        <w:t>TS</w:t>
      </w:r>
      <w:r>
        <w:t> </w:t>
      </w:r>
      <w:r w:rsidRPr="002A0DE0">
        <w:t>23.203</w:t>
      </w:r>
      <w:r w:rsidR="004255DB">
        <w:t> </w:t>
      </w:r>
      <w:r>
        <w:t>[7] and 3GPP TS 29.212 [8]</w:t>
      </w:r>
      <w:r w:rsidRPr="002A0DE0">
        <w:t>.</w:t>
      </w:r>
    </w:p>
    <w:p w:rsidR="00AF1BB2" w:rsidRDefault="00AF1BB2" w:rsidP="00AF1BB2">
      <w:r>
        <w:t>The CP function shall control Traffic Steering towards SGi-LAN in the UP function by:</w:t>
      </w:r>
    </w:p>
    <w:p w:rsidR="00AF1BB2" w:rsidRDefault="00AF1BB2" w:rsidP="00AF1BB2">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service data flows or applications to be steered towards SGi-LAN;</w:t>
      </w:r>
    </w:p>
    <w:p w:rsidR="00AF1BB2" w:rsidRDefault="00AF1BB2" w:rsidP="00AF1BB2">
      <w:pPr>
        <w:pStyle w:val="B1"/>
        <w:rPr>
          <w:lang w:val="en-US"/>
        </w:rPr>
      </w:pPr>
      <w:r>
        <w:rPr>
          <w:lang w:val="en-US"/>
        </w:rPr>
        <w:t>-</w:t>
      </w:r>
      <w:r>
        <w:rPr>
          <w:lang w:val="en-US"/>
        </w:rPr>
        <w:tab/>
        <w:t>creating a FAR with the Forwarding Policy IE including the Forwarding Policy Identifier set to the Traffic Steering Policy Identifier; and</w:t>
      </w:r>
    </w:p>
    <w:p w:rsidR="00AF1BB2" w:rsidRDefault="00AF1BB2" w:rsidP="00AF1BB2">
      <w:pPr>
        <w:pStyle w:val="B1"/>
        <w:rPr>
          <w:lang w:val="en-US"/>
        </w:rPr>
      </w:pPr>
      <w:r>
        <w:rPr>
          <w:lang w:val="en-US"/>
        </w:rPr>
        <w:t>-</w:t>
      </w:r>
      <w:r>
        <w:rPr>
          <w:lang w:val="en-US"/>
        </w:rPr>
        <w:tab/>
      </w:r>
      <w:r w:rsidRPr="00A63E2D">
        <w:rPr>
          <w:lang w:val="en-US"/>
        </w:rPr>
        <w:t xml:space="preserve">associating </w:t>
      </w:r>
      <w:r>
        <w:rPr>
          <w:lang w:val="en-US"/>
        </w:rPr>
        <w:t>the FAR to the above PDRs of the Sx session.</w:t>
      </w:r>
    </w:p>
    <w:p w:rsidR="00AF1BB2" w:rsidRDefault="00AF1BB2" w:rsidP="00AF1BB2">
      <w:r>
        <w:t xml:space="preserve">The CP function shall control the processing of the traffic received from the (S)Gi-LAN in the UP function as specified in the rest of this specification for traffic received from any other interface, but with PDR(s) including a PDI with the Source Interface indicating "SGi-LAN". The UP function shall </w:t>
      </w:r>
      <w:r w:rsidRPr="00977805">
        <w:t>distinguish packet</w:t>
      </w:r>
      <w:r>
        <w:t>s</w:t>
      </w:r>
      <w:r w:rsidRPr="00977805">
        <w:t xml:space="preserve"> coming from </w:t>
      </w:r>
      <w:r>
        <w:t>(</w:t>
      </w:r>
      <w:r w:rsidRPr="00977805">
        <w:t>S</w:t>
      </w:r>
      <w:r>
        <w:t>)</w:t>
      </w:r>
      <w:r w:rsidRPr="00977805">
        <w:t xml:space="preserve">Gi-LAN </w:t>
      </w:r>
      <w:r>
        <w:t>based on</w:t>
      </w:r>
      <w:r w:rsidRPr="00977805">
        <w:t xml:space="preserve"> local configuration</w:t>
      </w:r>
      <w:r>
        <w:t>.</w:t>
      </w:r>
    </w:p>
    <w:p w:rsidR="009F4A05" w:rsidRDefault="009F4A05" w:rsidP="001D537F">
      <w:pPr>
        <w:pStyle w:val="Heading3"/>
      </w:pPr>
      <w:bookmarkStart w:id="79" w:name="_Toc533190506"/>
      <w:r>
        <w:t>5.</w:t>
      </w:r>
      <w:r w:rsidRPr="003A314D">
        <w:rPr>
          <w:lang w:val="en-US"/>
        </w:rPr>
        <w:t>4</w:t>
      </w:r>
      <w:r>
        <w:t>.</w:t>
      </w:r>
      <w:r>
        <w:rPr>
          <w:lang w:val="en-US"/>
        </w:rPr>
        <w:t>9</w:t>
      </w:r>
      <w:r>
        <w:tab/>
        <w:t xml:space="preserve">Provisioning of </w:t>
      </w:r>
      <w:r w:rsidR="009818F2" w:rsidRPr="009818F2">
        <w:rPr>
          <w:lang w:val="en-GB"/>
        </w:rPr>
        <w:t>P</w:t>
      </w:r>
      <w:r w:rsidR="009818F2">
        <w:t xml:space="preserve">redefined </w:t>
      </w:r>
      <w:r>
        <w:t xml:space="preserve">PCC/ADC </w:t>
      </w:r>
      <w:r w:rsidR="009818F2" w:rsidRPr="009818F2">
        <w:rPr>
          <w:lang w:val="en-GB"/>
        </w:rPr>
        <w:t>R</w:t>
      </w:r>
      <w:r w:rsidR="009818F2">
        <w:t>ules</w:t>
      </w:r>
      <w:bookmarkEnd w:id="79"/>
    </w:p>
    <w:p w:rsidR="008A7624" w:rsidRDefault="008A7624" w:rsidP="008A7624">
      <w:r>
        <w:t>A Predefined PCC rule is p</w:t>
      </w:r>
      <w:r w:rsidRPr="00D34045">
        <w:t xml:space="preserve">reconfigured in the </w:t>
      </w:r>
      <w:r w:rsidRPr="009C7DDC">
        <w:t>PCEF, e.g. a PGW</w:t>
      </w:r>
      <w:r w:rsidRPr="00D34045">
        <w:t>. Predefined PCC rules can be activated or deactivated by the PCRF at any time</w:t>
      </w:r>
      <w:r>
        <w:t xml:space="preserve">. The Predefined PCC rules may be grouped allowing </w:t>
      </w:r>
      <w:r w:rsidRPr="00D34045">
        <w:t xml:space="preserve">the PCRF to dynamically activate a set of </w:t>
      </w:r>
      <w:r>
        <w:t>PCC</w:t>
      </w:r>
      <w:r w:rsidRPr="00D34045">
        <w:t xml:space="preserve"> rules.</w:t>
      </w:r>
    </w:p>
    <w:p w:rsidR="008A7624" w:rsidRDefault="008A7624" w:rsidP="008A7624">
      <w:r>
        <w:t>A p</w:t>
      </w:r>
      <w:r w:rsidRPr="00D34045">
        <w:t xml:space="preserve">redefined </w:t>
      </w:r>
      <w:r>
        <w:t>ADC</w:t>
      </w:r>
      <w:r w:rsidRPr="00D34045">
        <w:t xml:space="preserve"> rule</w:t>
      </w:r>
      <w:r>
        <w:t xml:space="preserve"> is p</w:t>
      </w:r>
      <w:r w:rsidRPr="00D34045">
        <w:t xml:space="preserve">reconfigured in the </w:t>
      </w:r>
      <w:r w:rsidRPr="00B55AF7">
        <w:rPr>
          <w:rFonts w:eastAsia="SimSun" w:hint="eastAsia"/>
        </w:rPr>
        <w:t>TDF</w:t>
      </w:r>
      <w:r>
        <w:rPr>
          <w:rFonts w:eastAsia="SimSun"/>
        </w:rPr>
        <w:t>.</w:t>
      </w:r>
      <w:r w:rsidRPr="00D34045">
        <w:t xml:space="preserve"> </w:t>
      </w:r>
      <w:r>
        <w:t xml:space="preserve">In the case of solicited reporting, the </w:t>
      </w:r>
      <w:r w:rsidRPr="00D34045">
        <w:t xml:space="preserve">Predefined </w:t>
      </w:r>
      <w:r>
        <w:t>ADC</w:t>
      </w:r>
      <w:r w:rsidRPr="00D34045">
        <w:t xml:space="preserve"> rules can be activated or deactivated by the PCRF at any time. Predefined </w:t>
      </w:r>
      <w:r>
        <w:t>ADC</w:t>
      </w:r>
      <w:r w:rsidRPr="00D34045">
        <w:t xml:space="preserve"> rules within the </w:t>
      </w:r>
      <w:r w:rsidRPr="00B55AF7">
        <w:rPr>
          <w:rFonts w:eastAsia="SimSun" w:hint="eastAsia"/>
        </w:rPr>
        <w:t>TDF</w:t>
      </w:r>
      <w:r w:rsidRPr="00D34045">
        <w:t xml:space="preserve"> may be grouped allowing the PCRF to dynamically activate a set of </w:t>
      </w:r>
      <w:r>
        <w:t>ADC</w:t>
      </w:r>
      <w:r w:rsidRPr="00D34045">
        <w:t xml:space="preserve"> rules.</w:t>
      </w:r>
    </w:p>
    <w:p w:rsidR="008A7624" w:rsidRPr="002A0DE0" w:rsidRDefault="008A7624" w:rsidP="006329C7">
      <w:r>
        <w:rPr>
          <w:lang w:val="en-US"/>
        </w:rPr>
        <w:t xml:space="preserve">See subclauses </w:t>
      </w:r>
      <w:r>
        <w:t>4.3.1 and 4b.3.2 of 3GPP TS 29.212</w:t>
      </w:r>
      <w:r w:rsidR="00B04410">
        <w:t> </w:t>
      </w:r>
      <w:r>
        <w:t>[8].</w:t>
      </w:r>
    </w:p>
    <w:p w:rsidR="008A7624" w:rsidRDefault="008A7624" w:rsidP="006329C7">
      <w:r>
        <w:t xml:space="preserve">The CP function </w:t>
      </w:r>
      <w:r w:rsidR="00E96497">
        <w:t xml:space="preserve">may </w:t>
      </w:r>
      <w:r>
        <w:t>enforce an activated predefined PCC or ADC rule by the PCRF in the UP function by:</w:t>
      </w:r>
    </w:p>
    <w:p w:rsidR="008A7624" w:rsidRDefault="008A7624" w:rsidP="006329C7">
      <w:pPr>
        <w:pStyle w:val="B1"/>
      </w:pPr>
      <w:r>
        <w:t>-</w:t>
      </w:r>
      <w:r>
        <w:tab/>
        <w:t xml:space="preserve">determining </w:t>
      </w:r>
      <w:r w:rsidRPr="0040378E">
        <w:t>the service data filters or application IDs referred by the activated predefined PCC or ADC rule(s) and the corresponding QoS and charging control information respectively</w:t>
      </w:r>
      <w:r>
        <w:t>;</w:t>
      </w:r>
    </w:p>
    <w:p w:rsidR="008A7624" w:rsidRDefault="008A7624" w:rsidP="008A7624">
      <w:pPr>
        <w:pStyle w:val="B1"/>
        <w:rPr>
          <w:lang w:val="en-US"/>
        </w:rPr>
      </w:pPr>
      <w:bookmarkStart w:id="80" w:name="OLE_LINK44"/>
      <w:bookmarkStart w:id="81" w:name="OLE_LINK45"/>
      <w:r>
        <w:rPr>
          <w:lang w:val="en-US"/>
        </w:rPr>
        <w:t>-</w:t>
      </w:r>
      <w:r>
        <w:rPr>
          <w:lang w:val="en-US"/>
        </w:rPr>
        <w:tab/>
      </w:r>
      <w:r w:rsidR="009C7DDC" w:rsidRPr="00A63E2D">
        <w:rPr>
          <w:lang w:val="en-US"/>
        </w:rPr>
        <w:t xml:space="preserve">creating the </w:t>
      </w:r>
      <w:r w:rsidR="009C7DDC">
        <w:rPr>
          <w:lang w:val="en-US"/>
        </w:rPr>
        <w:t>necessary</w:t>
      </w:r>
      <w:r w:rsidR="009C7DDC" w:rsidRPr="00A63E2D">
        <w:rPr>
          <w:lang w:val="en-US"/>
        </w:rPr>
        <w:t xml:space="preserve"> PDR(s) to </w:t>
      </w:r>
      <w:r w:rsidR="009C7DDC">
        <w:rPr>
          <w:lang w:val="en-US"/>
        </w:rPr>
        <w:t>identify</w:t>
      </w:r>
      <w:r w:rsidR="009C7DDC" w:rsidRPr="00A63E2D">
        <w:rPr>
          <w:lang w:val="en-US"/>
        </w:rPr>
        <w:t xml:space="preserve"> the </w:t>
      </w:r>
      <w:r w:rsidR="009C7DDC">
        <w:rPr>
          <w:lang w:val="en-US"/>
        </w:rPr>
        <w:t xml:space="preserve">service data flow(s), application(s) that the </w:t>
      </w:r>
      <w:r w:rsidR="009C7DDC">
        <w:t>predefined PCC or ADC rule</w:t>
      </w:r>
      <w:r w:rsidR="009C7DDC" w:rsidRPr="00A63E2D">
        <w:rPr>
          <w:lang w:val="en-US"/>
        </w:rPr>
        <w:t xml:space="preserve"> </w:t>
      </w:r>
      <w:r w:rsidR="009C7DDC">
        <w:rPr>
          <w:lang w:val="en-US"/>
        </w:rPr>
        <w:t>refer to</w:t>
      </w:r>
      <w:r w:rsidR="009C7DDC">
        <w:t xml:space="preserve">, if not already </w:t>
      </w:r>
      <w:r w:rsidR="009C7DDC" w:rsidRPr="008849AA">
        <w:rPr>
          <w:lang w:val="en-GB"/>
        </w:rPr>
        <w:t>existing</w:t>
      </w:r>
      <w:r>
        <w:rPr>
          <w:lang w:val="en-US"/>
        </w:rPr>
        <w:t xml:space="preserve">; </w:t>
      </w:r>
      <w:bookmarkEnd w:id="80"/>
      <w:bookmarkEnd w:id="81"/>
    </w:p>
    <w:p w:rsidR="008A7624" w:rsidRDefault="008A7624" w:rsidP="008A7624">
      <w:pPr>
        <w:pStyle w:val="B1"/>
      </w:pPr>
      <w:r>
        <w:rPr>
          <w:lang w:val="en-US"/>
        </w:rPr>
        <w:t>-</w:t>
      </w:r>
      <w:r>
        <w:rPr>
          <w:lang w:val="en-US"/>
        </w:rPr>
        <w:tab/>
        <w:t xml:space="preserve">creating the necessary QER </w:t>
      </w:r>
      <w:r>
        <w:t>for the QoS enforcement at service data flow or application level accordingly;</w:t>
      </w:r>
    </w:p>
    <w:p w:rsidR="008A7624" w:rsidRDefault="008A7624" w:rsidP="008A7624">
      <w:pPr>
        <w:pStyle w:val="B1"/>
        <w:rPr>
          <w:lang w:val="en-US"/>
        </w:rPr>
      </w:pPr>
      <w:r>
        <w:t>-</w:t>
      </w:r>
      <w:r>
        <w:tab/>
        <w:t>creating the necessary FAR if a new FAR needs to be created as result of Bearer binding and QoS control for forwarding the detected service data flow or application traffic, or to redirect or to apply traffic steering control if included in the predefined PCC/ADC rule;</w:t>
      </w:r>
    </w:p>
    <w:p w:rsidR="008A7624" w:rsidRDefault="008A7624" w:rsidP="008A7624">
      <w:pPr>
        <w:pStyle w:val="B1"/>
        <w:rPr>
          <w:lang w:val="en-US"/>
        </w:rPr>
      </w:pPr>
      <w:bookmarkStart w:id="82" w:name="OLE_LINK13"/>
      <w:bookmarkStart w:id="83" w:name="OLE_LINK14"/>
      <w:r>
        <w:rPr>
          <w:lang w:val="en-US"/>
        </w:rPr>
        <w:t>-</w:t>
      </w:r>
      <w:r>
        <w:rPr>
          <w:lang w:val="en-US"/>
        </w:rPr>
        <w:tab/>
        <w:t xml:space="preserve">creating the necessary URR(s) for each monitoring key, charging key, combination of Charging Key and Service ID, or combination of Charging Key, Sponsor ID and Application Service Provider Id if included in the </w:t>
      </w:r>
      <w:r>
        <w:t>predefined PCC or ADC rule;</w:t>
      </w:r>
      <w:bookmarkEnd w:id="82"/>
      <w:bookmarkEnd w:id="83"/>
      <w:r w:rsidRPr="00514340">
        <w:rPr>
          <w:lang w:val="en-US"/>
        </w:rPr>
        <w:t xml:space="preserve"> </w:t>
      </w:r>
    </w:p>
    <w:p w:rsidR="008A7624" w:rsidRDefault="009818F2" w:rsidP="009818F2">
      <w:pPr>
        <w:rPr>
          <w:lang w:val="en-US"/>
        </w:rPr>
      </w:pPr>
      <w:r>
        <w:rPr>
          <w:lang w:val="en-US"/>
        </w:rPr>
        <w:t>A</w:t>
      </w:r>
      <w:r w:rsidR="008A7624">
        <w:rPr>
          <w:lang w:val="en-US"/>
        </w:rPr>
        <w:t>nd</w:t>
      </w:r>
      <w:r>
        <w:rPr>
          <w:lang w:val="en-US"/>
        </w:rPr>
        <w:t xml:space="preserve"> then:</w:t>
      </w:r>
    </w:p>
    <w:p w:rsidR="008A7624" w:rsidRDefault="008A7624" w:rsidP="008A7624">
      <w:pPr>
        <w:pStyle w:val="B1"/>
        <w:rPr>
          <w:lang w:val="en-US"/>
        </w:rPr>
      </w:pPr>
      <w:r>
        <w:rPr>
          <w:lang w:val="en-US"/>
        </w:rPr>
        <w:t>-</w:t>
      </w:r>
      <w:r>
        <w:rPr>
          <w:lang w:val="en-US"/>
        </w:rPr>
        <w:tab/>
      </w:r>
      <w:r w:rsidRPr="00A63E2D">
        <w:rPr>
          <w:lang w:val="en-US"/>
        </w:rPr>
        <w:t xml:space="preserve">associating </w:t>
      </w:r>
      <w:r>
        <w:rPr>
          <w:lang w:val="en-US"/>
        </w:rPr>
        <w:t>the created URR(s) to the newly created PDR(s);</w:t>
      </w:r>
    </w:p>
    <w:p w:rsidR="007248B8" w:rsidRPr="006B5418" w:rsidRDefault="008A7624" w:rsidP="007248B8">
      <w:pPr>
        <w:pStyle w:val="B1"/>
        <w:rPr>
          <w:lang w:val="en-US"/>
        </w:rPr>
      </w:pPr>
      <w:r>
        <w:rPr>
          <w:lang w:val="en-US"/>
        </w:rPr>
        <w:t>-</w:t>
      </w:r>
      <w:r w:rsidR="00EF3824">
        <w:rPr>
          <w:lang w:val="en-US"/>
        </w:rPr>
        <w:tab/>
      </w:r>
      <w:r>
        <w:rPr>
          <w:lang w:val="en-US"/>
        </w:rPr>
        <w:t>associating the existing FAR or the new FAR to the newly created PDR(s);</w:t>
      </w:r>
    </w:p>
    <w:p w:rsidR="007248B8" w:rsidRDefault="007248B8" w:rsidP="007248B8">
      <w:pPr>
        <w:pStyle w:val="B1"/>
        <w:ind w:left="0" w:firstLine="0"/>
        <w:rPr>
          <w:lang w:val="en-US" w:eastAsia="zh-CN"/>
        </w:rPr>
      </w:pPr>
      <w:r>
        <w:rPr>
          <w:lang w:val="en-US" w:eastAsia="zh-CN"/>
        </w:rPr>
        <w:t>Optionally</w:t>
      </w:r>
      <w:r>
        <w:rPr>
          <w:rFonts w:hint="eastAsia"/>
          <w:lang w:val="en-US" w:eastAsia="zh-CN"/>
        </w:rPr>
        <w:t>, the tra</w:t>
      </w:r>
      <w:r>
        <w:rPr>
          <w:lang w:val="en-US" w:eastAsia="zh-CN"/>
        </w:rPr>
        <w:t xml:space="preserve">ffic handling policies (i.e. predefined QER(s)/FAR(s)/URR(s)) may be configured in the UP function. </w:t>
      </w:r>
      <w:r>
        <w:rPr>
          <w:rFonts w:hint="eastAsia"/>
          <w:lang w:val="en-US" w:eastAsia="zh-CN"/>
        </w:rPr>
        <w:t xml:space="preserve">The </w:t>
      </w:r>
      <w:r>
        <w:rPr>
          <w:lang w:val="en-US" w:eastAsia="zh-CN"/>
        </w:rPr>
        <w:t>CP function may activate these traffic handling policies by including the Activate Predefined Rules IE within:</w:t>
      </w:r>
    </w:p>
    <w:p w:rsidR="007248B8" w:rsidRDefault="007248B8" w:rsidP="007248B8">
      <w:pPr>
        <w:pStyle w:val="B1"/>
      </w:pPr>
      <w:r>
        <w:t>-</w:t>
      </w:r>
      <w:r>
        <w:tab/>
        <w:t>the Create PDR IE in an Sx session establishment request; or</w:t>
      </w:r>
    </w:p>
    <w:p w:rsidR="007248B8" w:rsidRDefault="007248B8" w:rsidP="007248B8">
      <w:pPr>
        <w:pStyle w:val="B1"/>
      </w:pPr>
      <w:r>
        <w:t>-</w:t>
      </w:r>
      <w:r>
        <w:tab/>
        <w:t xml:space="preserve">the Update PDR IE in an Sx </w:t>
      </w:r>
      <w:r w:rsidR="00226ECB" w:rsidRPr="00226ECB">
        <w:rPr>
          <w:lang w:val="en-GB"/>
        </w:rPr>
        <w:t>S</w:t>
      </w:r>
      <w:r>
        <w:t xml:space="preserve">ession </w:t>
      </w:r>
      <w:r w:rsidR="00226ECB" w:rsidRPr="00226ECB">
        <w:rPr>
          <w:lang w:val="en-GB"/>
        </w:rPr>
        <w:t>M</w:t>
      </w:r>
      <w:r>
        <w:t xml:space="preserve">odification </w:t>
      </w:r>
      <w:r w:rsidR="00226ECB" w:rsidRPr="00226ECB">
        <w:rPr>
          <w:lang w:val="en-GB"/>
        </w:rPr>
        <w:t>R</w:t>
      </w:r>
      <w:r>
        <w:t>equest.</w:t>
      </w:r>
    </w:p>
    <w:p w:rsidR="007248B8" w:rsidRPr="00C1229A" w:rsidRDefault="007248B8" w:rsidP="009818F2">
      <w:pPr>
        <w:rPr>
          <w:lang w:val="en-US" w:eastAsia="zh-CN"/>
        </w:rPr>
      </w:pPr>
      <w:r>
        <w:rPr>
          <w:lang w:eastAsia="zh-CN"/>
        </w:rPr>
        <w:t xml:space="preserve">For traffic matching PDR(s) associated with the activated predefined rules, the UP function shall enforce the rules, e.g. for URR, </w:t>
      </w:r>
      <w:r w:rsidRPr="00C14A4A">
        <w:rPr>
          <w:lang w:eastAsia="zh-CN"/>
        </w:rPr>
        <w:t>the UP function shall generate Usage Report</w:t>
      </w:r>
      <w:r>
        <w:rPr>
          <w:lang w:eastAsia="zh-CN"/>
        </w:rPr>
        <w:t>(s)</w:t>
      </w:r>
      <w:r w:rsidRPr="00C14A4A">
        <w:rPr>
          <w:lang w:eastAsia="zh-CN"/>
        </w:rPr>
        <w:t xml:space="preserve"> and send it to the CP function</w:t>
      </w:r>
      <w:r>
        <w:rPr>
          <w:lang w:eastAsia="zh-CN"/>
        </w:rPr>
        <w:t xml:space="preserve"> and</w:t>
      </w:r>
      <w:r w:rsidRPr="00C14A4A">
        <w:rPr>
          <w:lang w:eastAsia="zh-CN"/>
        </w:rPr>
        <w:t xml:space="preserve"> the CP function shall be able to handle </w:t>
      </w:r>
      <w:r>
        <w:rPr>
          <w:lang w:eastAsia="zh-CN"/>
        </w:rPr>
        <w:t xml:space="preserve">the usage </w:t>
      </w:r>
      <w:r w:rsidRPr="00C14A4A">
        <w:rPr>
          <w:lang w:eastAsia="zh-CN"/>
        </w:rPr>
        <w:t xml:space="preserve">reports as described in </w:t>
      </w:r>
      <w:r w:rsidRPr="00C14A4A">
        <w:t>subclause</w:t>
      </w:r>
      <w:r w:rsidRPr="00C14A4A">
        <w:rPr>
          <w:lang w:eastAsia="zh-CN"/>
        </w:rPr>
        <w:t> 5.2.2.</w:t>
      </w:r>
    </w:p>
    <w:p w:rsidR="007248B8" w:rsidRPr="00C14A4A" w:rsidRDefault="007248B8" w:rsidP="007248B8">
      <w:pPr>
        <w:pStyle w:val="EditorsNote"/>
        <w:rPr>
          <w:color w:val="auto"/>
        </w:rPr>
      </w:pPr>
      <w:r w:rsidRPr="00C14A4A">
        <w:rPr>
          <w:color w:val="auto"/>
        </w:rPr>
        <w:t>NOTE:</w:t>
      </w:r>
      <w:r w:rsidRPr="00C14A4A">
        <w:rPr>
          <w:color w:val="auto"/>
          <w:lang w:val="en-US"/>
        </w:rPr>
        <w:tab/>
        <w:t>The URR IDs used in reports triggered by a predefined rule in UP function</w:t>
      </w:r>
      <w:r>
        <w:rPr>
          <w:color w:val="auto"/>
          <w:lang w:val="en-US"/>
        </w:rPr>
        <w:t xml:space="preserve"> are also pre-configured at the CP function</w:t>
      </w:r>
      <w:r w:rsidRPr="00C14A4A">
        <w:rPr>
          <w:color w:val="auto"/>
          <w:lang w:val="en-US"/>
        </w:rPr>
        <w:t>.</w:t>
      </w:r>
    </w:p>
    <w:p w:rsidR="008A7624" w:rsidRPr="006B5418" w:rsidRDefault="007248B8" w:rsidP="007248B8">
      <w:pPr>
        <w:rPr>
          <w:lang w:val="en-US"/>
        </w:rPr>
      </w:pPr>
      <w:r w:rsidRPr="00C14A4A">
        <w:rPr>
          <w:lang w:val="en-US"/>
        </w:rPr>
        <w:t>For</w:t>
      </w:r>
      <w:r w:rsidRPr="00C14A4A">
        <w:rPr>
          <w:rFonts w:hint="eastAsia"/>
          <w:lang w:val="en-US" w:eastAsia="zh-CN"/>
        </w:rPr>
        <w:t xml:space="preserve"> </w:t>
      </w:r>
      <w:r w:rsidRPr="00C14A4A">
        <w:rPr>
          <w:lang w:val="en-US" w:eastAsia="zh-CN"/>
        </w:rPr>
        <w:t>deactivating</w:t>
      </w:r>
      <w:r w:rsidRPr="00C14A4A">
        <w:rPr>
          <w:rFonts w:hint="eastAsia"/>
          <w:lang w:val="en-US" w:eastAsia="zh-CN"/>
        </w:rPr>
        <w:t xml:space="preserve"> </w:t>
      </w:r>
      <w:r w:rsidRPr="00C14A4A">
        <w:rPr>
          <w:lang w:val="en-US" w:eastAsia="zh-CN"/>
        </w:rPr>
        <w:t>predefined rules</w:t>
      </w:r>
      <w:r>
        <w:rPr>
          <w:lang w:val="en-US" w:eastAsia="zh-CN"/>
        </w:rPr>
        <w:t xml:space="preserve"> which are activated</w:t>
      </w:r>
      <w:r w:rsidRPr="00C14A4A">
        <w:rPr>
          <w:lang w:val="en-US" w:eastAsia="zh-CN"/>
        </w:rPr>
        <w:t xml:space="preserve"> </w:t>
      </w:r>
      <w:r>
        <w:rPr>
          <w:lang w:val="en-US" w:eastAsia="zh-CN"/>
        </w:rPr>
        <w:t>in</w:t>
      </w:r>
      <w:r w:rsidRPr="00C14A4A">
        <w:rPr>
          <w:rFonts w:hint="eastAsia"/>
          <w:lang w:val="en-US" w:eastAsia="zh-CN"/>
        </w:rPr>
        <w:t xml:space="preserve"> the UP function, the CP function shall</w:t>
      </w:r>
      <w:r w:rsidRPr="00C14A4A">
        <w:rPr>
          <w:lang w:val="en-US" w:eastAsia="zh-CN"/>
        </w:rPr>
        <w:t xml:space="preserve"> </w:t>
      </w:r>
      <w:r>
        <w:rPr>
          <w:lang w:val="en-US" w:eastAsia="zh-CN"/>
        </w:rPr>
        <w:t>include</w:t>
      </w:r>
      <w:r w:rsidRPr="00C14A4A">
        <w:rPr>
          <w:lang w:val="en-US"/>
        </w:rPr>
        <w:t xml:space="preserve"> the </w:t>
      </w:r>
      <w:r>
        <w:rPr>
          <w:lang w:val="en-US"/>
        </w:rPr>
        <w:t xml:space="preserve">Deactivate Predefined Rules IE in the Update PDR IE in an Sx </w:t>
      </w:r>
      <w:r w:rsidR="00226ECB">
        <w:rPr>
          <w:lang w:val="en-US"/>
        </w:rPr>
        <w:t>S</w:t>
      </w:r>
      <w:r>
        <w:rPr>
          <w:lang w:val="en-US"/>
        </w:rPr>
        <w:t xml:space="preserve">ession </w:t>
      </w:r>
      <w:r w:rsidR="00226ECB">
        <w:rPr>
          <w:lang w:val="en-US"/>
        </w:rPr>
        <w:t>M</w:t>
      </w:r>
      <w:r>
        <w:rPr>
          <w:lang w:val="en-US"/>
        </w:rPr>
        <w:t>odification request to inform the UP function to deactivate the corresponding predefined rules for the related PDR.</w:t>
      </w:r>
    </w:p>
    <w:p w:rsidR="00DC6CAF" w:rsidRDefault="00DC6CAF" w:rsidP="001D537F">
      <w:pPr>
        <w:pStyle w:val="Heading3"/>
      </w:pPr>
      <w:bookmarkStart w:id="84" w:name="_Toc533190507"/>
      <w:r>
        <w:t>5.</w:t>
      </w:r>
      <w:r w:rsidRPr="003C3723">
        <w:rPr>
          <w:lang w:val="en-US"/>
        </w:rPr>
        <w:t>4</w:t>
      </w:r>
      <w:r>
        <w:t>.</w:t>
      </w:r>
      <w:r>
        <w:rPr>
          <w:lang w:val="en-US"/>
        </w:rPr>
        <w:t>10</w:t>
      </w:r>
      <w:r>
        <w:tab/>
        <w:t>Charging</w:t>
      </w:r>
      <w:bookmarkEnd w:id="84"/>
    </w:p>
    <w:p w:rsidR="00DC6CAF" w:rsidRDefault="00DC6CAF" w:rsidP="00DC6CAF">
      <w:pPr>
        <w:rPr>
          <w:lang w:val="en-US"/>
        </w:rPr>
      </w:pPr>
      <w:r>
        <w:rPr>
          <w:lang w:val="en-US"/>
        </w:rPr>
        <w:t>The charging requirements for online and offline charging in the PS domain specified in 3GPP</w:t>
      </w:r>
      <w:r w:rsidR="00503D65">
        <w:rPr>
          <w:lang w:val="en-US"/>
        </w:rPr>
        <w:t> </w:t>
      </w:r>
      <w:r>
        <w:rPr>
          <w:lang w:val="en-US"/>
        </w:rPr>
        <w:t>TS</w:t>
      </w:r>
      <w:r w:rsidR="00503D65">
        <w:rPr>
          <w:lang w:val="en-US"/>
        </w:rPr>
        <w:t> </w:t>
      </w:r>
      <w:r>
        <w:rPr>
          <w:lang w:val="en-US"/>
        </w:rPr>
        <w:t>32.251</w:t>
      </w:r>
      <w:r w:rsidR="00503D65">
        <w:rPr>
          <w:lang w:val="en-US"/>
        </w:rPr>
        <w:t> </w:t>
      </w:r>
      <w:r>
        <w:rPr>
          <w:lang w:val="en-US"/>
        </w:rPr>
        <w:t>[</w:t>
      </w:r>
      <w:r w:rsidR="00640890">
        <w:rPr>
          <w:lang w:val="en-US"/>
        </w:rPr>
        <w:t>17</w:t>
      </w:r>
      <w:r>
        <w:rPr>
          <w:lang w:val="en-US"/>
        </w:rPr>
        <w:t>] shall be preserved with a split SGW, PGW and TDF architecture.</w:t>
      </w:r>
    </w:p>
    <w:p w:rsidR="00DC6CAF" w:rsidRDefault="00DC6CAF" w:rsidP="00DC6CAF">
      <w:pPr>
        <w:rPr>
          <w:lang w:val="en-US"/>
        </w:rPr>
      </w:pPr>
      <w:r>
        <w:t xml:space="preserve">Charging is supported by the CP function by activating in the UP function the measurement </w:t>
      </w:r>
      <w:r>
        <w:rPr>
          <w:lang w:val="en-US"/>
        </w:rPr>
        <w:t>and reporting of the accumulated usage of network resources per:</w:t>
      </w:r>
    </w:p>
    <w:p w:rsidR="00DC6CAF" w:rsidRDefault="00DC6CAF" w:rsidP="00DC6CAF">
      <w:pPr>
        <w:pStyle w:val="B1"/>
        <w:rPr>
          <w:lang w:val="en-US"/>
        </w:rPr>
      </w:pPr>
      <w:r>
        <w:rPr>
          <w:lang w:val="en-US"/>
        </w:rPr>
        <w:t>-</w:t>
      </w:r>
      <w:r>
        <w:rPr>
          <w:lang w:val="en-US"/>
        </w:rPr>
        <w:tab/>
        <w:t>IP-CAN bearer, for an SGW;</w:t>
      </w:r>
    </w:p>
    <w:p w:rsidR="00DC6CAF" w:rsidRDefault="00DC6CAF" w:rsidP="00DC6CAF">
      <w:pPr>
        <w:pStyle w:val="B1"/>
        <w:rPr>
          <w:lang w:val="en-US"/>
        </w:rPr>
      </w:pPr>
      <w:r>
        <w:rPr>
          <w:lang w:val="en-US"/>
        </w:rPr>
        <w:t>-</w:t>
      </w:r>
      <w:r>
        <w:rPr>
          <w:lang w:val="en-US"/>
        </w:rPr>
        <w:tab/>
        <w:t>IP-CAN bearer, IP-CAN session and/or individual or group of service data flows, for a PGW;</w:t>
      </w:r>
    </w:p>
    <w:p w:rsidR="00DC6CAF" w:rsidRDefault="00DC6CAF" w:rsidP="00DC6CAF">
      <w:pPr>
        <w:pStyle w:val="B1"/>
        <w:rPr>
          <w:lang w:val="en-US"/>
        </w:rPr>
      </w:pPr>
      <w:r>
        <w:rPr>
          <w:lang w:val="en-US"/>
        </w:rPr>
        <w:t>-</w:t>
      </w:r>
      <w:r>
        <w:rPr>
          <w:lang w:val="en-US"/>
        </w:rPr>
        <w:tab/>
        <w:t>TDF session and/or individual or group of applications, for a TDF.</w:t>
      </w:r>
    </w:p>
    <w:p w:rsidR="00DC6CAF" w:rsidRPr="00700D0B" w:rsidRDefault="00DC6CAF" w:rsidP="00DC6CAF">
      <w:pPr>
        <w:rPr>
          <w:lang w:val="en-US"/>
        </w:rPr>
      </w:pPr>
      <w:r>
        <w:t>See subclauses 5.3 and 7.8.4 of 3GPP TS 23.214 [2].</w:t>
      </w:r>
    </w:p>
    <w:p w:rsidR="00DC6CAF" w:rsidRDefault="00DC6CAF" w:rsidP="00DC6CAF">
      <w:r>
        <w:t>The CP function shall control the usage measurement and reporting in the UP function by:</w:t>
      </w:r>
    </w:p>
    <w:p w:rsidR="00DC6CAF" w:rsidRDefault="001326CC" w:rsidP="00550368">
      <w:pPr>
        <w:pStyle w:val="B1"/>
      </w:pPr>
      <w:r w:rsidRPr="001326CC">
        <w:rPr>
          <w:lang w:val="en-GB"/>
        </w:rPr>
        <w:t>-</w:t>
      </w:r>
      <w:r w:rsidRPr="001326CC">
        <w:rPr>
          <w:lang w:val="en-GB"/>
        </w:rPr>
        <w:tab/>
      </w:r>
      <w:r w:rsidR="009C7DDC" w:rsidRPr="00A63E2D">
        <w:t xml:space="preserve">creating the </w:t>
      </w:r>
      <w:r w:rsidR="009C7DDC">
        <w:t>necessary</w:t>
      </w:r>
      <w:r w:rsidR="009C7DDC" w:rsidRPr="00A63E2D">
        <w:t xml:space="preserve"> PDR(s) to represent the </w:t>
      </w:r>
      <w:r w:rsidR="009C7DDC">
        <w:t xml:space="preserve">service data flow, application, bearer </w:t>
      </w:r>
      <w:r w:rsidR="009C7DDC" w:rsidRPr="00A63E2D">
        <w:t>or session</w:t>
      </w:r>
      <w:r w:rsidR="009C7DDC">
        <w:t xml:space="preserve">, if not already </w:t>
      </w:r>
      <w:r w:rsidR="009C7DDC" w:rsidRPr="008849AA">
        <w:rPr>
          <w:lang w:val="en-GB"/>
        </w:rPr>
        <w:t>existing</w:t>
      </w:r>
      <w:r w:rsidR="00DC6CAF">
        <w:t>;</w:t>
      </w:r>
    </w:p>
    <w:p w:rsidR="00DC6CAF" w:rsidRDefault="001326CC" w:rsidP="00550368">
      <w:pPr>
        <w:pStyle w:val="B1"/>
      </w:pPr>
      <w:r w:rsidRPr="001326CC">
        <w:rPr>
          <w:lang w:val="en-GB"/>
        </w:rPr>
        <w:t>-</w:t>
      </w:r>
      <w:r w:rsidRPr="001326CC">
        <w:rPr>
          <w:lang w:val="en-GB"/>
        </w:rPr>
        <w:tab/>
      </w:r>
      <w:r w:rsidR="00DC6CAF">
        <w:t>creating URR</w:t>
      </w:r>
      <w:r w:rsidR="002B25FB" w:rsidRPr="002B25FB">
        <w:rPr>
          <w:lang w:val="en-GB"/>
        </w:rPr>
        <w:t>(s)</w:t>
      </w:r>
      <w:r w:rsidR="00DC6CAF">
        <w:t xml:space="preserve"> for each Charging Key, combination of Charging Key and Service ID, or combination of Charging Key, Sponsor ID and Application Service Provider Id;</w:t>
      </w:r>
    </w:p>
    <w:p w:rsidR="0054495B" w:rsidRPr="0054495B" w:rsidRDefault="001326CC" w:rsidP="0054495B">
      <w:pPr>
        <w:pStyle w:val="B1"/>
        <w:rPr>
          <w:lang w:val="en-GB"/>
        </w:rPr>
      </w:pPr>
      <w:r w:rsidRPr="001326CC">
        <w:rPr>
          <w:lang w:val="en-GB"/>
        </w:rPr>
        <w:t>-</w:t>
      </w:r>
      <w:r w:rsidRPr="001326CC">
        <w:rPr>
          <w:lang w:val="en-GB"/>
        </w:rPr>
        <w:tab/>
      </w:r>
      <w:r w:rsidR="00DC6CAF" w:rsidRPr="00A63E2D">
        <w:t xml:space="preserve">associating </w:t>
      </w:r>
      <w:r w:rsidR="00DC6CAF">
        <w:t>the URR</w:t>
      </w:r>
      <w:r w:rsidR="002B25FB" w:rsidRPr="00DC0E8C">
        <w:rPr>
          <w:lang w:val="en-GB"/>
        </w:rPr>
        <w:t>(s)</w:t>
      </w:r>
      <w:r w:rsidR="00DC6CAF">
        <w:t xml:space="preserve"> to the relevant PDRs defined for the Sx session, for usage reporting at IP-CAN bearer, IP-CAN session, TDF session, SDF or application level.</w:t>
      </w:r>
    </w:p>
    <w:p w:rsidR="002E4BB1" w:rsidRPr="002E4BB1" w:rsidRDefault="0054495B" w:rsidP="002F03C1">
      <w:r>
        <w:t xml:space="preserve">For online charging, the CP function shall provision the URR with the Volume (or Time) Quota, and with the Volume (or Time) Quota if a quota threshold was received from the OCS, as specified in subclause 5.2.2.2. Besides, when the </w:t>
      </w:r>
      <w:r>
        <w:rPr>
          <w:rFonts w:eastAsia="Batang"/>
          <w:noProof/>
          <w:lang w:eastAsia="ko-KR"/>
        </w:rPr>
        <w:t xml:space="preserve">OCS provides a final quota and requests to redirect the traffic towards a redirect destination when exhausing this quota, the CP function shall </w:t>
      </w:r>
      <w:r>
        <w:t xml:space="preserve">redirect the traffic towards a redirect destination as specified in subclause 5.4.7 upon being notified that the final quota has been reached; to permit HTTP traffic redirection, the UP function should have at least one HTTP packet, e.g. the UP function may store one packet when reaching the Volume (or Time) Quota. An example call flow is depicted in </w:t>
      </w:r>
      <w:r w:rsidRPr="009B248A">
        <w:t>Annex</w:t>
      </w:r>
      <w:r>
        <w:t> </w:t>
      </w:r>
      <w:r w:rsidRPr="009B248A">
        <w:t>C.2.1.1.</w:t>
      </w:r>
    </w:p>
    <w:p w:rsidR="00D261C4" w:rsidRDefault="00D261C4" w:rsidP="00D261C4">
      <w:r>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subclause 6.3.7.1 of 3GPP TS 32.299 [18]).</w:t>
      </w:r>
    </w:p>
    <w:p w:rsidR="00AC41AB" w:rsidRDefault="00AC41AB" w:rsidP="001D537F">
      <w:pPr>
        <w:pStyle w:val="Heading3"/>
      </w:pPr>
      <w:bookmarkStart w:id="85" w:name="_Toc533190508"/>
      <w:r>
        <w:t>5.</w:t>
      </w:r>
      <w:r w:rsidRPr="003C3723">
        <w:rPr>
          <w:lang w:val="en-US"/>
        </w:rPr>
        <w:t>4</w:t>
      </w:r>
      <w:r>
        <w:t>.</w:t>
      </w:r>
      <w:r>
        <w:rPr>
          <w:lang w:val="en-US"/>
        </w:rPr>
        <w:t>11</w:t>
      </w:r>
      <w:r>
        <w:tab/>
        <w:t>(Un)solicited Application Reporting</w:t>
      </w:r>
      <w:bookmarkEnd w:id="85"/>
    </w:p>
    <w:p w:rsidR="00AC41AB" w:rsidRDefault="00AC41AB" w:rsidP="00AC41AB">
      <w:bookmarkStart w:id="86" w:name="OLE_LINK41"/>
      <w:bookmarkStart w:id="87" w:name="OLE_LINK42"/>
      <w:r>
        <w:t>(Un)solicited Application Reporting refers to the process of reporting the start or stop of applications by the TDF or PCEF. See 3GPP TS 23.203 [3] and 3GPP TS 29.212 [8].</w:t>
      </w:r>
    </w:p>
    <w:p w:rsidR="00AC41AB" w:rsidRDefault="00AC41AB" w:rsidP="006329C7">
      <w:bookmarkStart w:id="88" w:name="OLE_LINK43"/>
      <w:bookmarkEnd w:id="86"/>
      <w:bookmarkEnd w:id="87"/>
      <w:r>
        <w:t>The CP function shall instruct the UP function to detect and report applications by:</w:t>
      </w:r>
    </w:p>
    <w:p w:rsidR="00AC41AB" w:rsidRDefault="00AC41AB" w:rsidP="00AC41AB">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applications to detect;</w:t>
      </w:r>
    </w:p>
    <w:p w:rsidR="00AC41AB" w:rsidRDefault="00AC41AB" w:rsidP="00AC41AB">
      <w:pPr>
        <w:pStyle w:val="B1"/>
        <w:rPr>
          <w:lang w:val="en-US"/>
        </w:rPr>
      </w:pPr>
      <w:r>
        <w:rPr>
          <w:lang w:val="en-US"/>
        </w:rPr>
        <w:t>-</w:t>
      </w:r>
      <w:r>
        <w:rPr>
          <w:lang w:val="en-US"/>
        </w:rPr>
        <w:tab/>
        <w:t>creating a URR with the Reporting Trigger IE set to detect the start and/or stop of Traffic;</w:t>
      </w:r>
    </w:p>
    <w:p w:rsidR="00AC41AB" w:rsidRDefault="00AC41AB" w:rsidP="00AC41AB">
      <w:pPr>
        <w:pStyle w:val="B1"/>
        <w:rPr>
          <w:lang w:val="en-US"/>
        </w:rPr>
      </w:pPr>
      <w:r>
        <w:rPr>
          <w:lang w:val="en-US"/>
        </w:rPr>
        <w:t>-</w:t>
      </w:r>
      <w:r>
        <w:rPr>
          <w:lang w:val="en-US"/>
        </w:rPr>
        <w:tab/>
        <w:t>associating the URR to the PDR.</w:t>
      </w:r>
    </w:p>
    <w:p w:rsidR="00AC41AB" w:rsidRDefault="00AC41AB" w:rsidP="00AC41AB">
      <w:r>
        <w:t>For unsolicited application reporting, an Sx session which is not linked to any specific TDF session may be established and the PDI in the PDR(s) does not contain any UE IP address.</w:t>
      </w:r>
      <w:bookmarkEnd w:id="88"/>
    </w:p>
    <w:p w:rsidR="00AC41AB" w:rsidRDefault="00AC41AB" w:rsidP="00AC41AB">
      <w:r>
        <w:t>When detecting the start or stop of an application, the UP function shall then initiate the Sx Session Report procedure and send a Usage Report with the Usage Report Trigger set to 'Start of Traffic' or 'Stop of Traffic'. The UP function shall also include the following information in the Usage Report:</w:t>
      </w:r>
    </w:p>
    <w:p w:rsidR="00AC41AB" w:rsidRDefault="00AC41AB" w:rsidP="00AC41AB">
      <w:pPr>
        <w:pStyle w:val="B1"/>
      </w:pPr>
      <w:r>
        <w:t>-</w:t>
      </w:r>
      <w:r>
        <w:tab/>
        <w:t>when reporting the start of an application:</w:t>
      </w:r>
    </w:p>
    <w:p w:rsidR="00AC41AB" w:rsidRDefault="00AC41AB" w:rsidP="00AC41AB">
      <w:pPr>
        <w:pStyle w:val="B2"/>
      </w:pPr>
      <w:r>
        <w:t>-</w:t>
      </w:r>
      <w:r>
        <w:tab/>
        <w:t>the Application ID;</w:t>
      </w:r>
    </w:p>
    <w:p w:rsidR="00AC41AB" w:rsidRDefault="00AC41AB" w:rsidP="00AC41AB">
      <w:pPr>
        <w:pStyle w:val="B2"/>
      </w:pPr>
      <w:r>
        <w:t>-</w:t>
      </w:r>
      <w:r>
        <w:tab/>
        <w:t>the Flow Information including the Flow Description and the Flow Direction, if the traffic flow information is deducible;</w:t>
      </w:r>
    </w:p>
    <w:p w:rsidR="00AC41AB" w:rsidRDefault="00AC41AB" w:rsidP="00AC41AB">
      <w:pPr>
        <w:pStyle w:val="B2"/>
      </w:pPr>
      <w:r>
        <w:t>-</w:t>
      </w:r>
      <w:r>
        <w:tab/>
        <w:t>the Application-Instance-Identifier, if the traffic flow information is deducible; and</w:t>
      </w:r>
    </w:p>
    <w:p w:rsidR="00CA3DF7" w:rsidRDefault="00CA3DF7" w:rsidP="00CA3DF7">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AC41AB" w:rsidRDefault="00AC41AB" w:rsidP="00AC41AB">
      <w:pPr>
        <w:pStyle w:val="NO"/>
      </w:pPr>
      <w:r>
        <w:t>NOTE:</w:t>
      </w:r>
      <w:r>
        <w:tab/>
        <w:t>When the CP function instructs the UP function to perform unsolicited application reporting, the PDI in the corresponding PDR has no UE IP address.</w:t>
      </w:r>
    </w:p>
    <w:p w:rsidR="00AC41AB" w:rsidRDefault="00AC41AB" w:rsidP="00AC41AB">
      <w:pPr>
        <w:pStyle w:val="B1"/>
      </w:pPr>
      <w:r>
        <w:t>-</w:t>
      </w:r>
      <w:r>
        <w:tab/>
        <w:t>when reporting the stop of an application:</w:t>
      </w:r>
    </w:p>
    <w:p w:rsidR="00AC41AB" w:rsidRDefault="00AC41AB" w:rsidP="00AC41AB">
      <w:pPr>
        <w:pStyle w:val="B2"/>
      </w:pPr>
      <w:r>
        <w:t>-</w:t>
      </w:r>
      <w:r>
        <w:tab/>
        <w:t>the Application ID;</w:t>
      </w:r>
    </w:p>
    <w:p w:rsidR="00AC41AB" w:rsidRDefault="00AC41AB" w:rsidP="00AC41AB">
      <w:pPr>
        <w:pStyle w:val="B2"/>
      </w:pPr>
      <w:r>
        <w:t>-</w:t>
      </w:r>
      <w:r>
        <w:tab/>
        <w:t>the Application-Instance-Identifier, if an Application Identifier was provided when reporting the start of the application;</w:t>
      </w:r>
    </w:p>
    <w:p w:rsidR="00CA3DF7" w:rsidRDefault="00CA3DF7" w:rsidP="00CA3DF7">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AD5A89" w:rsidRDefault="00AD5A89" w:rsidP="00AD5A89">
      <w:r>
        <w:t>The UP function shall only report the Application ID when detecting the start or stop of an application and the Reduced Application Detection Information flag is set in the Measurement Information of the URR, e.g. for envelope reporting.</w:t>
      </w:r>
    </w:p>
    <w:p w:rsidR="00C01B76" w:rsidRPr="00AC0136" w:rsidRDefault="00C01B76" w:rsidP="00C01B76">
      <w:pPr>
        <w:pStyle w:val="Heading3"/>
      </w:pPr>
      <w:bookmarkStart w:id="89" w:name="_Toc533190509"/>
      <w:r>
        <w:t>5.</w:t>
      </w:r>
      <w:r w:rsidRPr="00AC0136">
        <w:t>4.</w:t>
      </w:r>
      <w:r w:rsidRPr="00C01B76">
        <w:rPr>
          <w:lang w:val="en-GB"/>
        </w:rPr>
        <w:t>1</w:t>
      </w:r>
      <w:r>
        <w:rPr>
          <w:lang w:val="en-GB"/>
        </w:rPr>
        <w:t>2</w:t>
      </w:r>
      <w:r w:rsidRPr="004D3578">
        <w:tab/>
      </w:r>
      <w:r w:rsidRPr="00AC0136">
        <w:t xml:space="preserve">Service Identification for </w:t>
      </w:r>
      <w:r w:rsidR="001F1897" w:rsidRPr="001F1897">
        <w:rPr>
          <w:lang w:val="en-GB"/>
        </w:rPr>
        <w:t>I</w:t>
      </w:r>
      <w:r w:rsidR="001F1897" w:rsidRPr="00AC0136">
        <w:t xml:space="preserve">mproved </w:t>
      </w:r>
      <w:r w:rsidR="001F1897" w:rsidRPr="001F1897">
        <w:rPr>
          <w:lang w:val="en-GB"/>
        </w:rPr>
        <w:t>R</w:t>
      </w:r>
      <w:r w:rsidR="001F1897" w:rsidRPr="00AC0136">
        <w:t xml:space="preserve">adio </w:t>
      </w:r>
      <w:r w:rsidR="001F1897" w:rsidRPr="001F1897">
        <w:rPr>
          <w:lang w:val="en-GB"/>
        </w:rPr>
        <w:t>U</w:t>
      </w:r>
      <w:r w:rsidR="001F1897" w:rsidRPr="00AC0136">
        <w:t xml:space="preserve">tilisation </w:t>
      </w:r>
      <w:r w:rsidRPr="00AC0136">
        <w:t>for GERAN</w:t>
      </w:r>
      <w:bookmarkEnd w:id="89"/>
    </w:p>
    <w:p w:rsidR="00C01B76" w:rsidRDefault="00C01B76" w:rsidP="00C01B76">
      <w:pPr>
        <w:rPr>
          <w:lang w:val="en-US"/>
        </w:rPr>
      </w:pPr>
      <w:r>
        <w:rPr>
          <w:lang w:val="en-US"/>
        </w:rPr>
        <w:t>Service Identification for improved radio utilization for GERAN refers to the process in the PGW of marking DL user plane traffic with a Service Class Indicator (SCI) value. See subclause 5.3.5.3 of 3GPP TS 23.060 [19].</w:t>
      </w:r>
    </w:p>
    <w:p w:rsidR="00C01B76" w:rsidRDefault="00C01B76" w:rsidP="00C01B76">
      <w:r>
        <w:t>This is controlled by the PGW-C by associating a QER, including the Service Class Indicator within the DL Flow Level Marking IE, to the PDR matching the DL traffic to be marked.</w:t>
      </w:r>
      <w:r w:rsidRPr="00F3299C">
        <w:t xml:space="preserve"> </w:t>
      </w:r>
      <w:r>
        <w:t>The PGW-U performs the SCI marking for the detected DL traffic and sends the packet with the GTP-U Service Class Indicator Extension Header downstreams.</w:t>
      </w:r>
    </w:p>
    <w:p w:rsidR="009F4A05" w:rsidRDefault="00C01B76" w:rsidP="00AF1BB2">
      <w:r>
        <w:t xml:space="preserve">The PGW-C may stop the SCI marking during the Sx session by removing the related QER or removing the DL Flow Level Marking IE from the related QER, the PGW-U shall then stop such function </w:t>
      </w:r>
      <w:r w:rsidRPr="000D69CA">
        <w:t>consequently</w:t>
      </w:r>
      <w:r>
        <w:t>.</w:t>
      </w:r>
    </w:p>
    <w:p w:rsidR="007E3471" w:rsidRDefault="007E3471" w:rsidP="007E3471">
      <w:pPr>
        <w:pStyle w:val="Heading3"/>
      </w:pPr>
      <w:bookmarkStart w:id="90" w:name="_Toc533190510"/>
      <w:r>
        <w:t>5.</w:t>
      </w:r>
      <w:r w:rsidRPr="0013089C">
        <w:rPr>
          <w:lang w:val="en-US"/>
        </w:rPr>
        <w:t>4</w:t>
      </w:r>
      <w:r>
        <w:t>.</w:t>
      </w:r>
      <w:r>
        <w:rPr>
          <w:lang w:val="en-US"/>
        </w:rPr>
        <w:t>13</w:t>
      </w:r>
      <w:r>
        <w:tab/>
        <w:t xml:space="preserve">Transport Level </w:t>
      </w:r>
      <w:r w:rsidRPr="009818F2">
        <w:t>M</w:t>
      </w:r>
      <w:r>
        <w:t>arking</w:t>
      </w:r>
      <w:bookmarkEnd w:id="90"/>
      <w:r>
        <w:t xml:space="preserve"> </w:t>
      </w:r>
    </w:p>
    <w:p w:rsidR="007E3471" w:rsidRDefault="007E3471" w:rsidP="007E3471">
      <w:pPr>
        <w:rPr>
          <w:lang w:val="en-US"/>
        </w:rPr>
      </w:pPr>
      <w:r>
        <w:rPr>
          <w:lang w:val="en-US"/>
        </w:rPr>
        <w:t>Transport level marking is performed on a per EPS bearer basis</w:t>
      </w:r>
      <w:r w:rsidRPr="00BF70F4">
        <w:rPr>
          <w:lang w:val="en-US"/>
        </w:rPr>
        <w:t xml:space="preserve"> </w:t>
      </w:r>
      <w:r>
        <w:rPr>
          <w:lang w:val="en-US"/>
        </w:rPr>
        <w:t>in the SGW and PGW. Transport level marking refers to the process of marking EPS bearer traffic with a DSCP value based on the locally configured mapping from the QCI and optionally ARP.</w:t>
      </w:r>
    </w:p>
    <w:p w:rsidR="007E3471" w:rsidRDefault="007E3471" w:rsidP="007E3471">
      <w:r>
        <w:t>Transport level marking shall be controlled by the CP function by providing the DSCP in the ToS or Traffic Class within the Transport Level Marking IE in the FAR that is associated to the PDR matching the traffic to be marked.</w:t>
      </w:r>
      <w:r w:rsidRPr="00F3299C">
        <w:t xml:space="preserve"> </w:t>
      </w:r>
      <w:r>
        <w:t>The UP function shall perform the transport level marking for the detected traffic and sends the marked packet to the peer entity.</w:t>
      </w:r>
    </w:p>
    <w:p w:rsidR="007E3471" w:rsidRPr="00C01B76" w:rsidRDefault="007E3471" w:rsidP="00AF1BB2">
      <w:r>
        <w:t>The CP function may change transport level marking by changing the Transport Level Marking IE in the related FAR.</w:t>
      </w:r>
    </w:p>
    <w:p w:rsidR="003D247B" w:rsidRDefault="003D247B" w:rsidP="001D537F">
      <w:pPr>
        <w:pStyle w:val="Heading2"/>
      </w:pPr>
      <w:bookmarkStart w:id="91" w:name="_Toc533190511"/>
      <w:r>
        <w:t>5.</w:t>
      </w:r>
      <w:r>
        <w:rPr>
          <w:lang w:val="en-US"/>
        </w:rPr>
        <w:t>5</w:t>
      </w:r>
      <w:r w:rsidRPr="004D3578">
        <w:tab/>
      </w:r>
      <w:r>
        <w:t xml:space="preserve">F-TEID </w:t>
      </w:r>
      <w:r w:rsidR="001F1897" w:rsidRPr="001F1897">
        <w:rPr>
          <w:lang w:val="en-GB"/>
        </w:rPr>
        <w:t>A</w:t>
      </w:r>
      <w:r w:rsidR="001F1897">
        <w:t xml:space="preserve">llocation </w:t>
      </w:r>
      <w:r>
        <w:t xml:space="preserve">and </w:t>
      </w:r>
      <w:r w:rsidR="001F1897" w:rsidRPr="001F1897">
        <w:rPr>
          <w:lang w:val="en-GB"/>
        </w:rPr>
        <w:t>R</w:t>
      </w:r>
      <w:r w:rsidR="001F1897">
        <w:t>elease</w:t>
      </w:r>
      <w:bookmarkEnd w:id="91"/>
      <w:r w:rsidR="001F1897">
        <w:t xml:space="preserve"> </w:t>
      </w:r>
    </w:p>
    <w:p w:rsidR="000A2908" w:rsidRDefault="000A2908" w:rsidP="008849AA">
      <w:pPr>
        <w:pStyle w:val="Heading3"/>
        <w:rPr>
          <w:lang w:val="en-US"/>
        </w:rPr>
      </w:pPr>
      <w:bookmarkStart w:id="92" w:name="_Toc533190512"/>
      <w:r>
        <w:rPr>
          <w:lang w:val="en-US"/>
        </w:rPr>
        <w:t>5.5.1</w:t>
      </w:r>
      <w:r>
        <w:rPr>
          <w:lang w:val="en-US"/>
        </w:rPr>
        <w:tab/>
        <w:t>General</w:t>
      </w:r>
      <w:bookmarkEnd w:id="92"/>
    </w:p>
    <w:p w:rsidR="003D247B" w:rsidRDefault="003D247B" w:rsidP="003D247B">
      <w:r>
        <w:rPr>
          <w:lang w:val="en-US"/>
        </w:rPr>
        <w:t>F-TEID shall be allocated either by the CP function or the UP function. T</w:t>
      </w:r>
      <w:r>
        <w:t>he support of F-TEID allocation by the CP function is mandatory. The support of F-TEID allocation by the UP function is optional. See subclause 5.4 of 3GPP TS 23.214 [2].</w:t>
      </w:r>
    </w:p>
    <w:p w:rsidR="003D247B" w:rsidRDefault="003D247B" w:rsidP="003D247B">
      <w:pPr>
        <w:rPr>
          <w:lang w:val="en-US"/>
        </w:rPr>
      </w:pPr>
      <w:r>
        <w:t xml:space="preserve">The UP function shall set the FTUP feature flag in the </w:t>
      </w:r>
      <w:r>
        <w:rPr>
          <w:lang w:val="en-US"/>
        </w:rPr>
        <w:t xml:space="preserve">UP Function Features IE if it supports F-TEID allocation in the UP function (see </w:t>
      </w:r>
      <w:r w:rsidR="001F1897">
        <w:rPr>
          <w:lang w:val="en-US"/>
        </w:rPr>
        <w:t>subclause </w:t>
      </w:r>
      <w:r>
        <w:rPr>
          <w:lang w:val="en-US"/>
        </w:rPr>
        <w:t>8.2.</w:t>
      </w:r>
      <w:r w:rsidR="00BC2AB6">
        <w:rPr>
          <w:lang w:val="en-US"/>
        </w:rPr>
        <w:t>25</w:t>
      </w:r>
      <w:r>
        <w:rPr>
          <w:lang w:val="en-US"/>
        </w:rPr>
        <w:t>).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different F-TEID allocation option than the option used for already created PDRs (by the same or a different CP function), with the cause "Invalid F-TEID allocation option".</w:t>
      </w:r>
    </w:p>
    <w:p w:rsidR="000A2908" w:rsidRDefault="000A2908" w:rsidP="000A2908">
      <w:pPr>
        <w:pStyle w:val="Heading3"/>
        <w:rPr>
          <w:lang w:val="en-US"/>
        </w:rPr>
      </w:pPr>
      <w:bookmarkStart w:id="93" w:name="_Toc533190513"/>
      <w:r>
        <w:rPr>
          <w:lang w:val="en-US"/>
        </w:rPr>
        <w:t>5.5.2</w:t>
      </w:r>
      <w:r>
        <w:rPr>
          <w:lang w:val="en-US"/>
        </w:rPr>
        <w:tab/>
        <w:t>F-TEID allocation in the CP function</w:t>
      </w:r>
      <w:bookmarkEnd w:id="93"/>
    </w:p>
    <w:p w:rsidR="003D247B" w:rsidRDefault="003D247B" w:rsidP="003D247B">
      <w:pPr>
        <w:rPr>
          <w:lang w:val="en-US"/>
        </w:rPr>
      </w:pPr>
      <w:r>
        <w:rPr>
          <w:lang w:val="en-US"/>
        </w:rPr>
        <w:t xml:space="preserve">When performing F-TEID allocation in the CP function, the CP function shall assign the Local F-TEID IE of the PDR IE (see </w:t>
      </w:r>
      <w:r w:rsidR="001F1897">
        <w:rPr>
          <w:lang w:val="en-US"/>
        </w:rPr>
        <w:t>Table </w:t>
      </w:r>
      <w:r>
        <w:rPr>
          <w:lang w:val="en-US"/>
        </w:rPr>
        <w:t>7.5.2</w:t>
      </w:r>
      <w:r w:rsidR="00715BE0">
        <w:rPr>
          <w:lang w:val="en-US"/>
        </w:rPr>
        <w:t>.</w:t>
      </w:r>
      <w:r w:rsidR="0001334A">
        <w:rPr>
          <w:lang w:val="en-US"/>
        </w:rPr>
        <w:t>2</w:t>
      </w:r>
      <w:r w:rsidR="00715BE0">
        <w:rPr>
          <w:lang w:val="en-US"/>
        </w:rPr>
        <w:t>-1</w:t>
      </w:r>
      <w:r>
        <w:rPr>
          <w:lang w:val="en-US"/>
        </w:rPr>
        <w:t>) and provide the assigned F-TEID value to the UP function.</w:t>
      </w:r>
    </w:p>
    <w:p w:rsidR="000A2908" w:rsidRDefault="000A2908" w:rsidP="000A2908">
      <w:pPr>
        <w:pStyle w:val="Heading3"/>
        <w:rPr>
          <w:lang w:val="en-US"/>
        </w:rPr>
      </w:pPr>
      <w:bookmarkStart w:id="94" w:name="_Toc533190514"/>
      <w:r>
        <w:rPr>
          <w:lang w:val="en-US"/>
        </w:rPr>
        <w:t>5.5.3</w:t>
      </w:r>
      <w:r>
        <w:rPr>
          <w:lang w:val="en-US"/>
        </w:rPr>
        <w:tab/>
        <w:t>F-TEID allocation in the UP function</w:t>
      </w:r>
      <w:bookmarkEnd w:id="94"/>
    </w:p>
    <w:p w:rsidR="000A2908" w:rsidRDefault="000A2908" w:rsidP="000A2908">
      <w:pPr>
        <w:rPr>
          <w:lang w:val="en-US"/>
        </w:rPr>
      </w:pPr>
      <w:r>
        <w:rPr>
          <w:lang w:val="en-US"/>
        </w:rPr>
        <w:t xml:space="preserve">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 </w:t>
      </w:r>
    </w:p>
    <w:p w:rsidR="000A2908" w:rsidRDefault="000A2908" w:rsidP="000A2908">
      <w:pPr>
        <w:rPr>
          <w:lang w:val="en-US"/>
        </w:rPr>
      </w:pPr>
      <w:r>
        <w:rPr>
          <w:lang w:val="en-US"/>
        </w:rPr>
        <w:t xml:space="preserve">The CP function may request the UP function to allocate the same F-TEID to several PDRs to be created within one single Sx Session Establishment Request or Sx Session Modification Request by: </w:t>
      </w:r>
    </w:p>
    <w:p w:rsidR="000A2908" w:rsidRDefault="000A2908" w:rsidP="000A2908">
      <w:pPr>
        <w:pStyle w:val="B1"/>
        <w:rPr>
          <w:lang w:val="en-US"/>
        </w:rPr>
      </w:pPr>
      <w:r>
        <w:rPr>
          <w:lang w:val="en-US"/>
        </w:rPr>
        <w:t>-</w:t>
      </w:r>
      <w:r>
        <w:rPr>
          <w:lang w:val="en-US"/>
        </w:rPr>
        <w:tab/>
        <w:t xml:space="preserve">setting the CHOOSE flag in the Local F-TEID IE of each PDR to be created with a new F-TEID, and </w:t>
      </w:r>
    </w:p>
    <w:p w:rsidR="000A2908" w:rsidRDefault="000A2908" w:rsidP="000A2908">
      <w:pPr>
        <w:pStyle w:val="B1"/>
        <w:rPr>
          <w:lang w:val="en-US"/>
        </w:rPr>
      </w:pPr>
      <w:r>
        <w:rPr>
          <w:lang w:val="en-US"/>
        </w:rPr>
        <w:t>-</w:t>
      </w:r>
      <w:r>
        <w:rPr>
          <w:lang w:val="en-US"/>
        </w:rPr>
        <w:tab/>
        <w:t xml:space="preserve">setting the CHOOSE ID field of the Local F-TEID IE, for each PDR to be created with the same F-TEID, with the </w:t>
      </w:r>
      <w:r w:rsidR="00B724C2">
        <w:rPr>
          <w:lang w:val="en-US"/>
        </w:rPr>
        <w:t>same CHOOSE ID value.</w:t>
      </w:r>
    </w:p>
    <w:p w:rsidR="00B724C2" w:rsidRDefault="00B724C2" w:rsidP="00B724C2">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see subclause 8.2.25)</w:t>
      </w:r>
      <w:r>
        <w:rPr>
          <w:lang w:val="en-US"/>
        </w:rPr>
        <w:t>, by:</w:t>
      </w:r>
    </w:p>
    <w:p w:rsidR="00B724C2" w:rsidRDefault="00B724C2" w:rsidP="00B724C2">
      <w:pPr>
        <w:pStyle w:val="B1"/>
        <w:rPr>
          <w:lang w:val="en-US"/>
        </w:rPr>
      </w:pPr>
      <w:r>
        <w:rPr>
          <w:lang w:val="en-US"/>
        </w:rPr>
        <w:t>-</w:t>
      </w:r>
      <w:r>
        <w:rPr>
          <w:lang w:val="en-US"/>
        </w:rPr>
        <w:tab/>
        <w:t>including the Local F-TEID IE only in the Create Traffic Endpoint IE and by setting the CHOOSE flag in the Local F-TEID IE of this IE; and</w:t>
      </w:r>
    </w:p>
    <w:p w:rsidR="00B724C2" w:rsidRDefault="00B724C2" w:rsidP="00B724C2">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F-TEID.</w:t>
      </w:r>
    </w:p>
    <w:p w:rsidR="00B724C2" w:rsidRDefault="00B724C2" w:rsidP="00B724C2">
      <w:pPr>
        <w:rPr>
          <w:lang w:val="en-US"/>
        </w:rPr>
      </w:pPr>
      <w:r>
        <w:rPr>
          <w:lang w:val="en-US"/>
        </w:rPr>
        <w:t xml:space="preserve">If the PDR(s) is created successfully, the UP function shall return the F-TEID(s) it has assigned to the </w:t>
      </w:r>
      <w:r w:rsidRPr="00F94E1B">
        <w:rPr>
          <w:lang w:val="en-US"/>
        </w:rPr>
        <w:t>PDR(s) or</w:t>
      </w:r>
      <w:r>
        <w:rPr>
          <w:lang w:val="en-US"/>
        </w:rPr>
        <w:t xml:space="preserve"> to the Traffic Endpoint(s) in the Sx Session Establishment Response or Sx Session Modification Response. </w:t>
      </w:r>
    </w:p>
    <w:p w:rsidR="009F4A05" w:rsidRDefault="00B724C2" w:rsidP="00B724C2">
      <w:r>
        <w:rPr>
          <w:lang w:val="en-US"/>
        </w:rPr>
        <w:t>Upon receiving a request to remove a PDR</w:t>
      </w:r>
      <w:r w:rsidRPr="00CC1F07">
        <w:rPr>
          <w:lang w:val="en-US"/>
        </w:rPr>
        <w:t xml:space="preserve"> </w:t>
      </w:r>
      <w:r>
        <w:rPr>
          <w:lang w:val="en-US"/>
        </w:rPr>
        <w:t xml:space="preserve">or a Traffic </w:t>
      </w:r>
      <w:r w:rsidRPr="00F94E1B">
        <w:rPr>
          <w:lang w:val="en-US"/>
        </w:rPr>
        <w:t xml:space="preserve">Endpoint or </w:t>
      </w:r>
      <w:r>
        <w:rPr>
          <w:lang w:val="en-US"/>
        </w:rPr>
        <w:t xml:space="preserve">to </w:t>
      </w:r>
      <w:r w:rsidRPr="00F94E1B">
        <w:rPr>
          <w:lang w:val="en-US"/>
        </w:rPr>
        <w:t>delete an Sx</w:t>
      </w:r>
      <w:r>
        <w:rPr>
          <w:lang w:val="en-US"/>
        </w:rPr>
        <w:t xml:space="preserve"> session, the UP function shall free the F-TEID(s) that was assigned to the PDR, to the Traffic Endpoint or to the Sx Session.</w:t>
      </w:r>
      <w:r w:rsidR="009F4A05">
        <w:t>5</w:t>
      </w:r>
      <w:r w:rsidR="009F4A05" w:rsidRPr="004D3578">
        <w:t>.</w:t>
      </w:r>
      <w:r w:rsidR="009F4A05">
        <w:rPr>
          <w:lang w:val="en-US"/>
        </w:rPr>
        <w:t>6</w:t>
      </w:r>
      <w:r w:rsidR="009F4A05" w:rsidRPr="004D3578">
        <w:tab/>
      </w:r>
      <w:r w:rsidR="009F4A05" w:rsidRPr="009F4A05">
        <w:t xml:space="preserve">Sx </w:t>
      </w:r>
      <w:r w:rsidR="009F4A05">
        <w:t xml:space="preserve">Session </w:t>
      </w:r>
      <w:r w:rsidR="001F1897">
        <w:rPr>
          <w:lang w:val="de-DE"/>
        </w:rPr>
        <w:t>H</w:t>
      </w:r>
      <w:r w:rsidR="001F1897">
        <w:t>andling</w:t>
      </w:r>
    </w:p>
    <w:p w:rsidR="009F4A05" w:rsidRDefault="009F4A05" w:rsidP="001D537F">
      <w:pPr>
        <w:pStyle w:val="Heading3"/>
        <w:rPr>
          <w:lang w:val="en-US"/>
        </w:rPr>
      </w:pPr>
      <w:bookmarkStart w:id="95" w:name="_Toc533190515"/>
      <w:r>
        <w:rPr>
          <w:lang w:val="en-US"/>
        </w:rPr>
        <w:t>5.6.1</w:t>
      </w:r>
      <w:r>
        <w:rPr>
          <w:lang w:val="en-US"/>
        </w:rPr>
        <w:tab/>
        <w:t>General</w:t>
      </w:r>
      <w:bookmarkEnd w:id="95"/>
    </w:p>
    <w:p w:rsidR="009F4A05" w:rsidRDefault="009F4A05" w:rsidP="009F4A05">
      <w:r>
        <w:t>T</w:t>
      </w:r>
      <w:r w:rsidRPr="002020BA">
        <w:t xml:space="preserve">he following subclauses </w:t>
      </w:r>
      <w:r>
        <w:t>provide details on Sx Sessions handling</w:t>
      </w:r>
      <w:r w:rsidRPr="002020BA">
        <w:t>.</w:t>
      </w:r>
    </w:p>
    <w:p w:rsidR="009F4A05" w:rsidRPr="005954DB" w:rsidRDefault="009F4A05" w:rsidP="001D537F">
      <w:pPr>
        <w:pStyle w:val="Heading3"/>
        <w:rPr>
          <w:lang w:val="en-GB"/>
        </w:rPr>
      </w:pPr>
      <w:bookmarkStart w:id="96" w:name="_Toc533190516"/>
      <w:r w:rsidRPr="005954DB">
        <w:rPr>
          <w:lang w:val="en-GB"/>
        </w:rPr>
        <w:t>5.</w:t>
      </w:r>
      <w:r>
        <w:rPr>
          <w:lang w:val="en-GB"/>
        </w:rPr>
        <w:t>6</w:t>
      </w:r>
      <w:r w:rsidRPr="005954DB">
        <w:rPr>
          <w:lang w:val="en-GB"/>
        </w:rPr>
        <w:t>.2</w:t>
      </w:r>
      <w:r w:rsidRPr="005954DB">
        <w:rPr>
          <w:lang w:val="en-GB"/>
        </w:rPr>
        <w:tab/>
        <w:t>Session Endpoin</w:t>
      </w:r>
      <w:r>
        <w:rPr>
          <w:lang w:val="en-GB"/>
        </w:rPr>
        <w:t>t</w:t>
      </w:r>
      <w:r w:rsidRPr="005954DB">
        <w:rPr>
          <w:lang w:val="en-GB"/>
        </w:rPr>
        <w:t xml:space="preserve"> Identifier Handling</w:t>
      </w:r>
      <w:bookmarkEnd w:id="96"/>
    </w:p>
    <w:p w:rsidR="009F4A05" w:rsidRDefault="009F4A05" w:rsidP="009F4A05">
      <w:r>
        <w:t xml:space="preserve">The SEID uniquely identifies an Sx session at an IP address of a PFCP entity. The F-SEID is the Fully Qualified SEID and it contains the SEID and IP address. </w:t>
      </w:r>
      <w:r w:rsidRPr="00EA0173">
        <w:t xml:space="preserve">The </w:t>
      </w:r>
      <w:r>
        <w:t>PFCP endpoint</w:t>
      </w:r>
      <w:r w:rsidRPr="00EA0173">
        <w:t xml:space="preserve"> locally assigns the </w:t>
      </w:r>
      <w:r>
        <w:t>S</w:t>
      </w:r>
      <w:r w:rsidRPr="00EA0173">
        <w:t xml:space="preserve">EID value the </w:t>
      </w:r>
      <w:r>
        <w:t>peer PFCP</w:t>
      </w:r>
      <w:r w:rsidRPr="00EA0173">
        <w:t xml:space="preserve"> side has to use</w:t>
      </w:r>
      <w:r>
        <w:t xml:space="preserve"> when transmitting message</w:t>
      </w:r>
      <w:r w:rsidRPr="00EA0173">
        <w:t xml:space="preserve">. The </w:t>
      </w:r>
      <w:r>
        <w:t>S</w:t>
      </w:r>
      <w:r w:rsidRPr="00EA0173">
        <w:t xml:space="preserve">EID values are exchanged between </w:t>
      </w:r>
      <w:r>
        <w:t>PFCP</w:t>
      </w:r>
      <w:r w:rsidRPr="00EA0173">
        <w:t xml:space="preserve"> endpoints using </w:t>
      </w:r>
      <w:r>
        <w:t>PFCP</w:t>
      </w:r>
      <w:r w:rsidRPr="00EA0173">
        <w:t xml:space="preserve"> messages.</w:t>
      </w:r>
      <w:r>
        <w:t xml:space="preserve"> The PFCP entity communicates</w:t>
      </w:r>
      <w:r w:rsidRPr="008A5BB6">
        <w:t xml:space="preserve"> </w:t>
      </w:r>
      <w:r>
        <w:t>to the peer PFCP entity the SEID value at which it expects to receive all subsequent control plane messages related to that Sx session via the "F-SEID" IE</w:t>
      </w:r>
      <w:r w:rsidR="00A3699C">
        <w:t xml:space="preserve">. </w:t>
      </w:r>
    </w:p>
    <w:p w:rsidR="009F4A05" w:rsidRPr="00EA0173" w:rsidRDefault="009F4A05" w:rsidP="009F4A05">
      <w:r w:rsidRPr="00EA0173">
        <w:t xml:space="preserve">The </w:t>
      </w:r>
      <w:r w:rsidRPr="003405E1">
        <w:t>Sx session related message</w:t>
      </w:r>
      <w:r w:rsidR="00A3699C">
        <w:t>s</w:t>
      </w:r>
      <w:r w:rsidRPr="003405E1">
        <w:t xml:space="preserve"> </w:t>
      </w:r>
      <w:r w:rsidRPr="00EA0173">
        <w:t>shall share</w:t>
      </w:r>
      <w:r w:rsidRPr="0079693B">
        <w:t xml:space="preserve"> the same F-SEID</w:t>
      </w:r>
      <w:r w:rsidRPr="00EA0173">
        <w:t xml:space="preserve"> for the </w:t>
      </w:r>
      <w:r>
        <w:t>Sx session</w:t>
      </w:r>
      <w:r w:rsidRPr="00EA0173">
        <w:t xml:space="preserve">. </w:t>
      </w:r>
      <w:r w:rsidRPr="00EA0173">
        <w:rPr>
          <w:lang w:eastAsia="zh-CN"/>
        </w:rPr>
        <w:t xml:space="preserve">A </w:t>
      </w:r>
      <w:r>
        <w:rPr>
          <w:lang w:eastAsia="zh-CN"/>
        </w:rPr>
        <w:t>F-SE</w:t>
      </w:r>
      <w:r w:rsidRPr="008070A1">
        <w:rPr>
          <w:lang w:eastAsia="zh-CN"/>
        </w:rPr>
        <w:t>ID</w:t>
      </w:r>
      <w:r w:rsidRPr="00EA0173">
        <w:rPr>
          <w:lang w:eastAsia="zh-CN"/>
        </w:rPr>
        <w:t xml:space="preserve"> shall be released after </w:t>
      </w:r>
      <w:r w:rsidRPr="0076446B">
        <w:rPr>
          <w:lang w:eastAsia="zh-CN"/>
        </w:rPr>
        <w:t>the Sx session is released</w:t>
      </w:r>
      <w:r w:rsidRPr="00EA0173">
        <w:rPr>
          <w:lang w:eastAsia="zh-CN"/>
        </w:rPr>
        <w:t>.</w:t>
      </w:r>
    </w:p>
    <w:p w:rsidR="00980C9A" w:rsidRPr="005954DB" w:rsidRDefault="00980C9A" w:rsidP="001D537F">
      <w:pPr>
        <w:pStyle w:val="Heading3"/>
      </w:pPr>
      <w:bookmarkStart w:id="97" w:name="_Toc533190517"/>
      <w:r w:rsidRPr="005954DB">
        <w:t>5.</w:t>
      </w:r>
      <w:r>
        <w:t>6</w:t>
      </w:r>
      <w:r w:rsidRPr="005954DB">
        <w:t>.</w:t>
      </w:r>
      <w:r w:rsidRPr="00980C9A">
        <w:rPr>
          <w:lang w:val="en-GB"/>
        </w:rPr>
        <w:t>3</w:t>
      </w:r>
      <w:r w:rsidRPr="005954DB">
        <w:tab/>
      </w:r>
      <w:r>
        <w:t xml:space="preserve">Modifying the Rules of an </w:t>
      </w:r>
      <w:r w:rsidR="001F1897" w:rsidRPr="001F1897">
        <w:rPr>
          <w:lang w:val="en-GB"/>
        </w:rPr>
        <w:t>E</w:t>
      </w:r>
      <w:r w:rsidR="001F1897">
        <w:t xml:space="preserve">xisting </w:t>
      </w:r>
      <w:r>
        <w:t xml:space="preserve">Sx </w:t>
      </w:r>
      <w:r w:rsidR="001F1897" w:rsidRPr="001F1897">
        <w:rPr>
          <w:lang w:val="en-GB"/>
        </w:rPr>
        <w:t>S</w:t>
      </w:r>
      <w:r w:rsidR="001F1897">
        <w:t>ession</w:t>
      </w:r>
      <w:bookmarkEnd w:id="97"/>
    </w:p>
    <w:p w:rsidR="00980C9A" w:rsidRDefault="00980C9A" w:rsidP="006329C7">
      <w:pPr>
        <w:rPr>
          <w:lang w:val="en-US"/>
        </w:rPr>
      </w:pPr>
      <w:r>
        <w:rPr>
          <w:lang w:val="en-US"/>
        </w:rPr>
        <w:t>The following principles shall apply, unless specified otherwise in the specification.</w:t>
      </w:r>
    </w:p>
    <w:p w:rsidR="00980C9A" w:rsidRDefault="00980C9A" w:rsidP="00980C9A">
      <w:pPr>
        <w:rPr>
          <w:lang w:val="en-US"/>
        </w:rPr>
      </w:pPr>
      <w:r>
        <w:rPr>
          <w:lang w:val="en-US"/>
        </w:rPr>
        <w:t>When modifying an existing Sx session, the CP function shall only provide in the PFCP Request message the requested changes compared to what was previously provisioned in the UP function</w:t>
      </w:r>
      <w:r w:rsidRPr="00DB6139">
        <w:rPr>
          <w:lang w:val="en-US"/>
        </w:rPr>
        <w:t xml:space="preserve"> </w:t>
      </w:r>
      <w:r>
        <w:rPr>
          <w:lang w:val="en-US"/>
        </w:rPr>
        <w:t>for this Sx session, i.e. the CP function shall:</w:t>
      </w:r>
    </w:p>
    <w:p w:rsidR="00980C9A" w:rsidRDefault="00980C9A" w:rsidP="006329C7">
      <w:pPr>
        <w:pStyle w:val="B1"/>
      </w:pPr>
      <w:r>
        <w:t>-</w:t>
      </w:r>
      <w:r>
        <w:tab/>
        <w:t>include IEs which needs to be newly provisioned in the UP function;</w:t>
      </w:r>
    </w:p>
    <w:p w:rsidR="00980C9A" w:rsidRDefault="00980C9A" w:rsidP="006329C7">
      <w:pPr>
        <w:pStyle w:val="B1"/>
      </w:pPr>
      <w:r>
        <w:t>-</w:t>
      </w:r>
      <w:r>
        <w:tab/>
        <w:t>include IEs which need to be provisioned with a modified value;</w:t>
      </w:r>
    </w:p>
    <w:p w:rsidR="00980C9A" w:rsidRDefault="00980C9A" w:rsidP="006329C7">
      <w:pPr>
        <w:pStyle w:val="B1"/>
      </w:pPr>
      <w:r>
        <w:t>-</w:t>
      </w:r>
      <w:r>
        <w:tab/>
        <w:t>remove IEs which need to be removed from the set of parameters previously provisioned in the UP function, as further specified below.</w:t>
      </w:r>
    </w:p>
    <w:p w:rsidR="00980C9A" w:rsidRDefault="00980C9A" w:rsidP="006329C7">
      <w:pPr>
        <w:rPr>
          <w:lang w:val="en-US"/>
        </w:rPr>
      </w:pPr>
      <w:r>
        <w:rPr>
          <w:lang w:val="en-US"/>
        </w:rPr>
        <w:t>The CP function shall remove IEs which needs to be removed by either:</w:t>
      </w:r>
    </w:p>
    <w:p w:rsidR="00980C9A" w:rsidRDefault="00980C9A" w:rsidP="006329C7">
      <w:pPr>
        <w:pStyle w:val="B1"/>
      </w:pPr>
      <w:r>
        <w:t>-</w:t>
      </w:r>
      <w:r>
        <w:tab/>
        <w:t>removing the entire Rule if no other parameter of that rule needs to remain provisioned in the UP function, e.g. by including the Remove URR IE in the Sx Session Modification Request; or</w:t>
      </w:r>
    </w:p>
    <w:p w:rsidR="00980C9A" w:rsidRDefault="00980C9A" w:rsidP="006329C7">
      <w:pPr>
        <w:pStyle w:val="B1"/>
      </w:pPr>
      <w:r>
        <w:t>-</w:t>
      </w:r>
      <w:r>
        <w:tab/>
        <w:t xml:space="preserve">updating the Rule including the IEs to be removed with a null length, e.g. by including the Update URR IE in the Sx Session Modification Request with </w:t>
      </w:r>
      <w:r w:rsidR="00A3699C" w:rsidRPr="00A3699C">
        <w:rPr>
          <w:lang w:val="en-GB"/>
        </w:rPr>
        <w:t>th</w:t>
      </w:r>
      <w:r w:rsidR="00A3699C">
        <w:t xml:space="preserve">e </w:t>
      </w:r>
      <w:r>
        <w:t>IE</w:t>
      </w:r>
      <w:r w:rsidR="00A3699C" w:rsidRPr="00A3699C">
        <w:rPr>
          <w:lang w:val="en-GB"/>
        </w:rPr>
        <w:t>(s) to be removed</w:t>
      </w:r>
      <w:r>
        <w:t xml:space="preserve"> with a null length.</w:t>
      </w:r>
    </w:p>
    <w:p w:rsidR="008849AA" w:rsidRDefault="008849AA" w:rsidP="009F4A05">
      <w:r>
        <w:rPr>
          <w:lang w:val="en-US"/>
        </w:rPr>
        <w:t>The CP function shall set</w:t>
      </w:r>
      <w:r>
        <w:t xml:space="preserve"> a URR ID and/or QER ID with a length "0" </w:t>
      </w:r>
      <w:r>
        <w:rPr>
          <w:lang w:val="en-US"/>
        </w:rPr>
        <w:t>i</w:t>
      </w:r>
      <w:r>
        <w:t>n the Update PDR</w:t>
      </w:r>
      <w:r>
        <w:rPr>
          <w:lang w:eastAsia="zh-CN"/>
        </w:rPr>
        <w:t xml:space="preserve"> IE </w:t>
      </w:r>
      <w:r>
        <w:t>within Sx Session Modification Request, to request the UP function to stop applying the URRs and/or QERs for this PDR.</w:t>
      </w:r>
    </w:p>
    <w:p w:rsidR="009F4A05" w:rsidRPr="00980C9A" w:rsidRDefault="00980C9A" w:rsidP="009F4A05">
      <w:pPr>
        <w:rPr>
          <w:lang w:val="en-US"/>
        </w:rPr>
      </w:pPr>
      <w:r>
        <w:rPr>
          <w:lang w:val="en-US"/>
        </w:rPr>
        <w:t>Upon receipt of an PFCP Request which modifies an existing Sx session, the UP function shall add, update or remove the parameters as instructed by the CP function, as defined above, and shall keep unchanged the set of parameters previously provisioned in the UP function which are neither modified nor removed.</w:t>
      </w:r>
    </w:p>
    <w:p w:rsidR="007E2C68" w:rsidRDefault="007E2C68" w:rsidP="001D537F">
      <w:pPr>
        <w:pStyle w:val="Heading2"/>
      </w:pPr>
      <w:bookmarkStart w:id="98" w:name="_Toc533190518"/>
      <w:r>
        <w:t>5.</w:t>
      </w:r>
      <w:r>
        <w:rPr>
          <w:lang w:val="en-US"/>
        </w:rPr>
        <w:t>7</w:t>
      </w:r>
      <w:r w:rsidRPr="004D3578">
        <w:tab/>
      </w:r>
      <w:r>
        <w:t>Support of Lawful Interception</w:t>
      </w:r>
      <w:bookmarkEnd w:id="98"/>
    </w:p>
    <w:p w:rsidR="007E2C68" w:rsidRDefault="007E2C68" w:rsidP="007E2C68">
      <w:pPr>
        <w:rPr>
          <w:lang w:eastAsia="zh-CN"/>
        </w:rPr>
      </w:pPr>
      <w:r>
        <w:t>Requirements for support of Lawful Interception with a split</w:t>
      </w:r>
      <w:r>
        <w:rPr>
          <w:lang w:eastAsia="zh-CN"/>
        </w:rPr>
        <w:t xml:space="preserve"> </w:t>
      </w:r>
      <w:r w:rsidRPr="00C23C72">
        <w:rPr>
          <w:rFonts w:hint="eastAsia"/>
          <w:lang w:eastAsia="zh-CN"/>
        </w:rPr>
        <w:t>S</w:t>
      </w:r>
      <w:r>
        <w:rPr>
          <w:lang w:eastAsia="zh-CN"/>
        </w:rPr>
        <w:t>GW or</w:t>
      </w:r>
      <w:r w:rsidRPr="00C23C72">
        <w:rPr>
          <w:lang w:eastAsia="zh-CN"/>
        </w:rPr>
        <w:t xml:space="preserve"> PGW</w:t>
      </w:r>
      <w:r w:rsidRPr="00C23C72">
        <w:rPr>
          <w:rFonts w:hint="eastAsia"/>
          <w:lang w:eastAsia="zh-CN"/>
        </w:rPr>
        <w:t xml:space="preserve"> </w:t>
      </w:r>
      <w:r>
        <w:rPr>
          <w:lang w:eastAsia="zh-CN"/>
        </w:rPr>
        <w:t xml:space="preserve">are specified in </w:t>
      </w:r>
      <w:r w:rsidR="001F1897">
        <w:rPr>
          <w:lang w:eastAsia="zh-CN"/>
        </w:rPr>
        <w:t>subclauses </w:t>
      </w:r>
      <w:r>
        <w:rPr>
          <w:lang w:eastAsia="zh-CN"/>
        </w:rPr>
        <w:t>12.</w:t>
      </w:r>
      <w:r w:rsidR="009931C9">
        <w:rPr>
          <w:lang w:eastAsia="zh-CN"/>
        </w:rPr>
        <w:t xml:space="preserve">9 and 20.4 </w:t>
      </w:r>
      <w:r>
        <w:rPr>
          <w:lang w:eastAsia="zh-CN"/>
        </w:rPr>
        <w:t>of 3GPP TS 33.107</w:t>
      </w:r>
      <w:r w:rsidR="00503D65">
        <w:rPr>
          <w:lang w:eastAsia="zh-CN"/>
        </w:rPr>
        <w:t> </w:t>
      </w:r>
      <w:r>
        <w:rPr>
          <w:lang w:eastAsia="zh-CN"/>
        </w:rPr>
        <w:t>[20].</w:t>
      </w:r>
    </w:p>
    <w:p w:rsidR="007E2C68" w:rsidRDefault="007E2C68" w:rsidP="007E2C68">
      <w:pPr>
        <w:rPr>
          <w:lang w:val="en-US"/>
        </w:rPr>
      </w:pPr>
      <w:r>
        <w:rPr>
          <w:lang w:val="en-US"/>
        </w:rPr>
        <w:t xml:space="preserve">User plane packets shall be forwarded from the UP function to the SX3LIF </w:t>
      </w:r>
      <w:r w:rsidR="009931C9">
        <w:rPr>
          <w:lang w:val="en-US"/>
        </w:rPr>
        <w:t xml:space="preserve">(or LMISF for S8HR) </w:t>
      </w:r>
      <w:r>
        <w:rPr>
          <w:lang w:val="en-US"/>
        </w:rPr>
        <w:t>by encapsulating the user plane packets using GTP-U encapsulation (see 3GPP TS 29.281 [3]).</w:t>
      </w:r>
    </w:p>
    <w:p w:rsidR="007E2C68" w:rsidRDefault="007E2C68" w:rsidP="007E2C68">
      <w:pPr>
        <w:rPr>
          <w:lang w:eastAsia="zh-CN"/>
        </w:rPr>
      </w:pPr>
      <w:r>
        <w:rPr>
          <w:lang w:eastAsia="zh-CN"/>
        </w:rPr>
        <w:t xml:space="preserve">The CP function shall instruct the UP function to duplicate the packets to be intercepted and to forward them to the SX3LIF </w:t>
      </w:r>
      <w:r w:rsidR="009931C9">
        <w:rPr>
          <w:lang w:eastAsia="zh-CN"/>
        </w:rPr>
        <w:t xml:space="preserve">(or to the LMISF for S8HR) </w:t>
      </w:r>
      <w:r>
        <w:rPr>
          <w:lang w:eastAsia="zh-CN"/>
        </w:rPr>
        <w:t>as specified in subclause 5.2.3.</w:t>
      </w:r>
    </w:p>
    <w:p w:rsidR="007E2C68" w:rsidRDefault="007E2C68" w:rsidP="007E2C68">
      <w:pPr>
        <w:rPr>
          <w:lang w:val="en-US"/>
        </w:rPr>
      </w:pPr>
      <w:r>
        <w:rPr>
          <w:lang w:val="en-US"/>
        </w:rPr>
        <w:t>For forwarding data from the UP function to the SX3LIF</w:t>
      </w:r>
      <w:r w:rsidR="009931C9">
        <w:rPr>
          <w:lang w:val="en-US"/>
        </w:rPr>
        <w:t xml:space="preserve"> (or LMISF for S8HR)</w:t>
      </w:r>
      <w:r>
        <w:rPr>
          <w:lang w:val="en-US"/>
        </w:rPr>
        <w:t xml:space="preserve">, the CP function shall set the </w:t>
      </w:r>
      <w:r w:rsidR="009931C9">
        <w:rPr>
          <w:lang w:val="en-US"/>
        </w:rPr>
        <w:t>DUPL flag in the Apply Action and set the Duplicating</w:t>
      </w:r>
      <w:r>
        <w:rPr>
          <w:lang w:val="en-US"/>
        </w:rPr>
        <w:t xml:space="preserve"> Parameters in the FAR, associated to the PDRs of the traffic to be intercepted, with the Destination Interface "LI</w:t>
      </w:r>
      <w:r w:rsidR="00825D7E">
        <w:rPr>
          <w:lang w:val="en-US"/>
        </w:rPr>
        <w:t xml:space="preserve"> </w:t>
      </w:r>
      <w:r>
        <w:rPr>
          <w:lang w:val="en-US"/>
        </w:rPr>
        <w:t>F</w:t>
      </w:r>
      <w:r w:rsidR="009931C9">
        <w:rPr>
          <w:lang w:val="en-US"/>
        </w:rPr>
        <w:t>unction</w:t>
      </w:r>
      <w:r>
        <w:rPr>
          <w:lang w:val="en-US"/>
        </w:rPr>
        <w:t xml:space="preserve">" and set to perform GTP-U encapsulation and to forward the packets to a GTP-u F-TEID uniquely assigned in the SX3LIF </w:t>
      </w:r>
      <w:r w:rsidR="009931C9">
        <w:rPr>
          <w:lang w:val="en-US"/>
        </w:rPr>
        <w:t xml:space="preserve">(or LMISF for S8HR) </w:t>
      </w:r>
      <w:r>
        <w:rPr>
          <w:lang w:val="en-US"/>
        </w:rPr>
        <w:t>for the traffic to be intercepted. The SX3LIF</w:t>
      </w:r>
      <w:r w:rsidR="009931C9">
        <w:rPr>
          <w:lang w:val="en-US"/>
        </w:rPr>
        <w:t xml:space="preserve"> (or LMISF for S8HR)</w:t>
      </w:r>
      <w:r>
        <w:rPr>
          <w:lang w:val="en-US"/>
        </w:rPr>
        <w:t xml:space="preserve"> shall then identify the intercepted traffic by the F-TEID in the header of the encapsulating GTP-U packet.</w:t>
      </w:r>
    </w:p>
    <w:p w:rsidR="00B66EDE" w:rsidRDefault="00B66EDE" w:rsidP="001D537F">
      <w:pPr>
        <w:pStyle w:val="Heading2"/>
      </w:pPr>
      <w:bookmarkStart w:id="99" w:name="_Toc533190519"/>
      <w:r>
        <w:t>5</w:t>
      </w:r>
      <w:r w:rsidRPr="004D3578">
        <w:t>.</w:t>
      </w:r>
      <w:r>
        <w:rPr>
          <w:lang w:val="en-US"/>
        </w:rPr>
        <w:t>8</w:t>
      </w:r>
      <w:r w:rsidRPr="004D3578">
        <w:tab/>
      </w:r>
      <w:r w:rsidRPr="009F4A05">
        <w:t xml:space="preserve">Sx </w:t>
      </w:r>
      <w:r>
        <w:t>Association</w:t>
      </w:r>
      <w:bookmarkEnd w:id="99"/>
      <w:r>
        <w:t xml:space="preserve"> </w:t>
      </w:r>
    </w:p>
    <w:p w:rsidR="00B66EDE" w:rsidRDefault="00B66EDE" w:rsidP="001D537F">
      <w:pPr>
        <w:pStyle w:val="Heading3"/>
        <w:rPr>
          <w:lang w:val="en-US"/>
        </w:rPr>
      </w:pPr>
      <w:bookmarkStart w:id="100" w:name="_Toc533190520"/>
      <w:r>
        <w:rPr>
          <w:lang w:val="en-US"/>
        </w:rPr>
        <w:t>5.8.1</w:t>
      </w:r>
      <w:r>
        <w:rPr>
          <w:lang w:val="en-US"/>
        </w:rPr>
        <w:tab/>
        <w:t>General</w:t>
      </w:r>
      <w:bookmarkEnd w:id="100"/>
    </w:p>
    <w:p w:rsidR="00B66EDE" w:rsidRDefault="00B66EDE" w:rsidP="00B66EDE">
      <w:r>
        <w:t xml:space="preserve">An Sx Association shall be set up between the CP function and the UP function prior to establishing Sx sessions on that UP function. </w:t>
      </w:r>
      <w:r w:rsidR="00437507">
        <w:t>Only one Sx association shall be setup between a given pair of CP and UP functions.</w:t>
      </w:r>
    </w:p>
    <w:p w:rsidR="00B66EDE" w:rsidRDefault="00B66EDE" w:rsidP="00B66EDE">
      <w:r>
        <w:t>The CP function and the UP function shall support the Sx Association Setup procedure initiated by the CP function (see subclause 6.</w:t>
      </w:r>
      <w:r w:rsidR="008B460F">
        <w:t>2.6.2</w:t>
      </w:r>
      <w:r>
        <w:t>). The CP function and the UP function may additionally support the Sx Association Setup procedure initiated by the UP function (see subclause 6.</w:t>
      </w:r>
      <w:r w:rsidR="008B460F">
        <w:t>2.6.3</w:t>
      </w:r>
      <w:r>
        <w:t>).</w:t>
      </w:r>
    </w:p>
    <w:p w:rsidR="00B66EDE" w:rsidRDefault="00B66EDE" w:rsidP="00B66EDE">
      <w:r>
        <w:t>A CP function may have Sx Associations set up with multiple UP functions. A UP function may have Sx Associations set up with multiple CP functions.</w:t>
      </w:r>
    </w:p>
    <w:p w:rsidR="00B66EDE" w:rsidRDefault="00B66EDE" w:rsidP="001D537F">
      <w:pPr>
        <w:pStyle w:val="Heading3"/>
        <w:rPr>
          <w:lang w:val="en-US"/>
        </w:rPr>
      </w:pPr>
      <w:bookmarkStart w:id="101" w:name="_Toc533190521"/>
      <w:r>
        <w:rPr>
          <w:lang w:val="en-US"/>
        </w:rPr>
        <w:t>5.8.2</w:t>
      </w:r>
      <w:r>
        <w:rPr>
          <w:lang w:val="en-US"/>
        </w:rPr>
        <w:tab/>
        <w:t xml:space="preserve">Behaviour with an </w:t>
      </w:r>
      <w:r w:rsidR="001F1897">
        <w:rPr>
          <w:lang w:val="en-US"/>
        </w:rPr>
        <w:t xml:space="preserve">Established </w:t>
      </w:r>
      <w:r>
        <w:rPr>
          <w:lang w:val="en-US"/>
        </w:rPr>
        <w:t>Sx Association</w:t>
      </w:r>
      <w:bookmarkEnd w:id="101"/>
    </w:p>
    <w:p w:rsidR="00B66EDE" w:rsidRPr="00BF280D" w:rsidRDefault="00B66EDE" w:rsidP="006329C7">
      <w:r w:rsidRPr="00BC11EF">
        <w:t>When an Sx Association is established with a UP function, the CP function:</w:t>
      </w:r>
    </w:p>
    <w:p w:rsidR="00B66EDE" w:rsidRDefault="00B66EDE" w:rsidP="00B66EDE">
      <w:pPr>
        <w:pStyle w:val="B1"/>
        <w:rPr>
          <w:lang w:val="en-US"/>
        </w:rPr>
      </w:pPr>
      <w:r>
        <w:rPr>
          <w:lang w:val="en-US"/>
        </w:rPr>
        <w:t>-</w:t>
      </w:r>
      <w:r>
        <w:rPr>
          <w:lang w:val="en-US"/>
        </w:rPr>
        <w:tab/>
      </w:r>
      <w:r w:rsidR="00A3699C">
        <w:rPr>
          <w:lang w:val="en-US"/>
        </w:rPr>
        <w:t xml:space="preserve">shall </w:t>
      </w:r>
      <w:r>
        <w:rPr>
          <w:lang w:val="en-US"/>
        </w:rPr>
        <w:t>provision</w:t>
      </w:r>
      <w:r w:rsidRPr="00BF280D">
        <w:rPr>
          <w:lang w:val="en-US"/>
        </w:rPr>
        <w:t xml:space="preserve"> node related parameters </w:t>
      </w:r>
      <w:r>
        <w:rPr>
          <w:lang w:val="en-US"/>
        </w:rPr>
        <w:t xml:space="preserve">(i.e. parameters that apply to all Sx sessions) </w:t>
      </w:r>
      <w:r w:rsidRPr="00BF280D">
        <w:rPr>
          <w:lang w:val="en-US"/>
        </w:rPr>
        <w:t xml:space="preserve">in the </w:t>
      </w:r>
      <w:r>
        <w:rPr>
          <w:lang w:val="en-US"/>
        </w:rPr>
        <w:t>UP function, if any</w:t>
      </w:r>
      <w:r w:rsidRPr="00BF280D">
        <w:rPr>
          <w:lang w:val="en-US"/>
        </w:rPr>
        <w:t>, e.g.</w:t>
      </w:r>
      <w:r>
        <w:rPr>
          <w:lang w:val="en-US"/>
        </w:rPr>
        <w:t xml:space="preserve"> </w:t>
      </w:r>
      <w:r w:rsidRPr="00BF280D">
        <w:rPr>
          <w:lang w:val="en-US"/>
        </w:rPr>
        <w:t>PFDs</w:t>
      </w:r>
      <w:r>
        <w:rPr>
          <w:lang w:val="en-US"/>
        </w:rPr>
        <w:t>;</w:t>
      </w:r>
    </w:p>
    <w:p w:rsidR="00B66EDE" w:rsidRDefault="00B66EDE" w:rsidP="00B66EDE">
      <w:pPr>
        <w:pStyle w:val="B1"/>
        <w:rPr>
          <w:lang w:val="en-US"/>
        </w:rPr>
      </w:pPr>
      <w:r>
        <w:rPr>
          <w:lang w:val="en-US"/>
        </w:rPr>
        <w:t>-</w:t>
      </w:r>
      <w:r>
        <w:rPr>
          <w:lang w:val="en-US"/>
        </w:rPr>
        <w:tab/>
      </w:r>
      <w:r w:rsidR="00A3699C">
        <w:rPr>
          <w:lang w:val="en-US"/>
        </w:rPr>
        <w:t xml:space="preserve">shall </w:t>
      </w:r>
      <w:r>
        <w:rPr>
          <w:lang w:val="en-US"/>
        </w:rPr>
        <w:t>provision</w:t>
      </w:r>
      <w:r w:rsidRPr="00BF280D">
        <w:rPr>
          <w:lang w:val="en-US"/>
        </w:rPr>
        <w:t xml:space="preserve"> </w:t>
      </w:r>
      <w:r>
        <w:rPr>
          <w:lang w:val="en-US"/>
        </w:rPr>
        <w:t>the</w:t>
      </w:r>
      <w:r w:rsidRPr="00BF280D">
        <w:rPr>
          <w:lang w:val="en-US"/>
        </w:rPr>
        <w:t xml:space="preserve"> UP </w:t>
      </w:r>
      <w:r>
        <w:rPr>
          <w:lang w:val="en-US"/>
        </w:rPr>
        <w:t xml:space="preserve">function </w:t>
      </w:r>
      <w:r w:rsidRPr="00BF280D">
        <w:rPr>
          <w:lang w:val="en-US"/>
        </w:rPr>
        <w:t>with the list of features</w:t>
      </w:r>
      <w:r>
        <w:rPr>
          <w:lang w:val="en-US"/>
        </w:rPr>
        <w:t xml:space="preserve"> (affecting the UP function</w:t>
      </w:r>
      <w:r w:rsidRPr="00BC11EF">
        <w:rPr>
          <w:lang w:val="en-GB"/>
        </w:rPr>
        <w:t xml:space="preserve"> behaviour</w:t>
      </w:r>
      <w:r>
        <w:rPr>
          <w:lang w:val="en-US"/>
        </w:rPr>
        <w:t>)</w:t>
      </w:r>
      <w:r w:rsidRPr="00BF280D">
        <w:rPr>
          <w:lang w:val="en-US"/>
        </w:rPr>
        <w:t xml:space="preserve"> </w:t>
      </w:r>
      <w:r>
        <w:rPr>
          <w:lang w:val="en-US"/>
        </w:rPr>
        <w:t>the CP function</w:t>
      </w:r>
      <w:r w:rsidRPr="00BF280D">
        <w:rPr>
          <w:lang w:val="en-US"/>
        </w:rPr>
        <w:t xml:space="preserve"> supports</w:t>
      </w:r>
      <w:r>
        <w:rPr>
          <w:lang w:val="en-US"/>
        </w:rPr>
        <w:t>, if any, e.g. support of load and/or overload control;</w:t>
      </w:r>
    </w:p>
    <w:p w:rsidR="00B66EDE" w:rsidRDefault="00B66EDE" w:rsidP="00B66EDE">
      <w:pPr>
        <w:pStyle w:val="B1"/>
        <w:rPr>
          <w:lang w:val="en-US"/>
        </w:rPr>
      </w:pPr>
      <w:r>
        <w:rPr>
          <w:lang w:val="en-US"/>
        </w:rPr>
        <w:t>-</w:t>
      </w:r>
      <w:r>
        <w:rPr>
          <w:lang w:val="en-US"/>
        </w:rPr>
        <w:tab/>
      </w:r>
      <w:r w:rsidR="00A3699C">
        <w:rPr>
          <w:lang w:val="en-US"/>
        </w:rPr>
        <w:t>shall</w:t>
      </w:r>
      <w:r w:rsidR="00A3699C" w:rsidRPr="00BF280D">
        <w:rPr>
          <w:lang w:val="en-US"/>
        </w:rPr>
        <w:t xml:space="preserve"> </w:t>
      </w:r>
      <w:r w:rsidRPr="00BF280D">
        <w:rPr>
          <w:lang w:val="en-US"/>
        </w:rPr>
        <w:t xml:space="preserve">check the responsiveness of the UP </w:t>
      </w:r>
      <w:r>
        <w:rPr>
          <w:lang w:val="en-US"/>
        </w:rPr>
        <w:t>function using the</w:t>
      </w:r>
      <w:r w:rsidRPr="00BF280D">
        <w:rPr>
          <w:lang w:val="en-US"/>
        </w:rPr>
        <w:t xml:space="preserve"> Heartbeat </w:t>
      </w:r>
      <w:r>
        <w:rPr>
          <w:lang w:val="en-US"/>
        </w:rPr>
        <w:t>procedure as specified in subclause 6.2.2;</w:t>
      </w:r>
    </w:p>
    <w:p w:rsidR="00B66EDE" w:rsidRDefault="00B66EDE" w:rsidP="00B66EDE">
      <w:pPr>
        <w:pStyle w:val="B1"/>
        <w:rPr>
          <w:lang w:val="en-US"/>
        </w:rPr>
      </w:pPr>
      <w:r>
        <w:rPr>
          <w:lang w:val="en-US"/>
        </w:rPr>
        <w:t>-</w:t>
      </w:r>
      <w:r>
        <w:rPr>
          <w:lang w:val="en-US"/>
        </w:rPr>
        <w:tab/>
        <w:t xml:space="preserve">may establish Sx sessions on that UP function; </w:t>
      </w:r>
    </w:p>
    <w:p w:rsidR="00B66EDE" w:rsidRDefault="00B66EDE" w:rsidP="00B66EDE">
      <w:pPr>
        <w:pStyle w:val="B1"/>
      </w:pPr>
      <w:r>
        <w:rPr>
          <w:lang w:val="en-US"/>
        </w:rPr>
        <w:t>-</w:t>
      </w:r>
      <w:r>
        <w:rPr>
          <w:lang w:val="en-US"/>
        </w:rPr>
        <w:tab/>
        <w:t>shall refrain from attempting to establish new Sx sessions on the UP function, if the UP function has indicated it will shut</w:t>
      </w:r>
      <w:r w:rsidR="00EC5944">
        <w:rPr>
          <w:lang w:val="en-US"/>
        </w:rPr>
        <w:t xml:space="preserve"> </w:t>
      </w:r>
      <w:r>
        <w:rPr>
          <w:lang w:val="en-US"/>
        </w:rPr>
        <w:t>down gracefully.</w:t>
      </w:r>
    </w:p>
    <w:p w:rsidR="00B66EDE" w:rsidRPr="00BF280D" w:rsidRDefault="00B66EDE" w:rsidP="006329C7">
      <w:r>
        <w:t>When an Sx Association is established with a CP function, the UP function:</w:t>
      </w:r>
    </w:p>
    <w:p w:rsidR="00B66EDE" w:rsidRDefault="00B66EDE" w:rsidP="00B66EDE">
      <w:pPr>
        <w:pStyle w:val="B1"/>
        <w:rPr>
          <w:lang w:val="en-US"/>
        </w:rPr>
      </w:pPr>
      <w:r>
        <w:rPr>
          <w:lang w:val="en-US"/>
        </w:rPr>
        <w:t>-</w:t>
      </w:r>
      <w:r>
        <w:rPr>
          <w:lang w:val="en-US"/>
        </w:rPr>
        <w:tab/>
      </w:r>
      <w:r w:rsidRPr="00BF280D">
        <w:rPr>
          <w:lang w:val="en-US"/>
        </w:rPr>
        <w:t>shall update the CP f</w:t>
      </w:r>
      <w:r>
        <w:rPr>
          <w:lang w:val="en-US"/>
        </w:rPr>
        <w:t>unction</w:t>
      </w:r>
      <w:r w:rsidRPr="00BF280D">
        <w:rPr>
          <w:lang w:val="en-US"/>
        </w:rPr>
        <w:t xml:space="preserve"> with the list of features it supports</w:t>
      </w:r>
      <w:r>
        <w:rPr>
          <w:lang w:val="en-US"/>
        </w:rPr>
        <w:t>;</w:t>
      </w:r>
    </w:p>
    <w:p w:rsidR="00B66EDE" w:rsidRPr="00FC3716" w:rsidRDefault="00B66EDE" w:rsidP="00B66EDE">
      <w:pPr>
        <w:pStyle w:val="B1"/>
        <w:rPr>
          <w:lang w:val="en-US"/>
        </w:rPr>
      </w:pPr>
      <w:r>
        <w:rPr>
          <w:lang w:val="en-US"/>
        </w:rPr>
        <w:t>-</w:t>
      </w:r>
      <w:r>
        <w:rPr>
          <w:lang w:val="en-US"/>
        </w:rPr>
        <w:tab/>
      </w:r>
      <w:r w:rsidRPr="00BF280D">
        <w:rPr>
          <w:lang w:val="en-US"/>
        </w:rPr>
        <w:t xml:space="preserve">shall update the CP </w:t>
      </w:r>
      <w:r>
        <w:rPr>
          <w:lang w:val="en-US"/>
        </w:rPr>
        <w:t>function</w:t>
      </w:r>
      <w:r w:rsidRPr="00BF280D">
        <w:rPr>
          <w:lang w:val="en-US"/>
        </w:rPr>
        <w:t xml:space="preserve"> with its load and</w:t>
      </w:r>
      <w:r>
        <w:rPr>
          <w:lang w:val="en-US"/>
        </w:rPr>
        <w:t>/or</w:t>
      </w:r>
      <w:r w:rsidRPr="00BF280D">
        <w:rPr>
          <w:lang w:val="en-US"/>
        </w:rPr>
        <w:t xml:space="preserve"> overload control information, if load</w:t>
      </w:r>
      <w:r>
        <w:rPr>
          <w:lang w:val="en-US"/>
        </w:rPr>
        <w:t xml:space="preserve"> and/or </w:t>
      </w:r>
      <w:r w:rsidRPr="00BF280D">
        <w:rPr>
          <w:lang w:val="en-US"/>
        </w:rPr>
        <w:t>overload control is supported by the CP and UP functions</w:t>
      </w:r>
      <w:r>
        <w:rPr>
          <w:lang w:val="en-US"/>
        </w:rPr>
        <w:t>;</w:t>
      </w:r>
    </w:p>
    <w:p w:rsidR="00B66EDE" w:rsidRDefault="00B66EDE" w:rsidP="00B66EDE">
      <w:pPr>
        <w:pStyle w:val="B1"/>
        <w:rPr>
          <w:lang w:val="en-US"/>
        </w:rPr>
      </w:pPr>
      <w:r>
        <w:rPr>
          <w:lang w:val="en-US"/>
        </w:rPr>
        <w:t>-</w:t>
      </w:r>
      <w:r>
        <w:rPr>
          <w:lang w:val="en-US"/>
        </w:rPr>
        <w:tab/>
        <w:t>may</w:t>
      </w:r>
      <w:r w:rsidRPr="00BF280D">
        <w:rPr>
          <w:lang w:val="en-US"/>
        </w:rPr>
        <w:t xml:space="preserve"> update the CP </w:t>
      </w:r>
      <w:r>
        <w:rPr>
          <w:lang w:val="en-US"/>
        </w:rPr>
        <w:t>function</w:t>
      </w:r>
      <w:r w:rsidRPr="00BF280D">
        <w:rPr>
          <w:lang w:val="en-US"/>
        </w:rPr>
        <w:t xml:space="preserve"> with the set of its IP resources available for use by the CP </w:t>
      </w:r>
      <w:r>
        <w:rPr>
          <w:lang w:val="en-US"/>
        </w:rPr>
        <w:t>function, when F-TEID allocation is performed by the CP function;</w:t>
      </w:r>
    </w:p>
    <w:p w:rsidR="00B66EDE" w:rsidRPr="00FC3716" w:rsidRDefault="00B66EDE" w:rsidP="00B66EDE">
      <w:pPr>
        <w:pStyle w:val="NO"/>
        <w:rPr>
          <w:lang w:val="en-US"/>
        </w:rPr>
      </w:pPr>
      <w:r>
        <w:rPr>
          <w:lang w:val="en-US"/>
        </w:rPr>
        <w:t>NOTE:</w:t>
      </w:r>
      <w:r>
        <w:rPr>
          <w:lang w:val="en-US"/>
        </w:rPr>
        <w:tab/>
        <w:t>The CP function can be aware of the available IP resources in the UP function e.g. based on the UP function reporting this information over Sx using Sx node related messages, or by other implementation specific means.</w:t>
      </w:r>
    </w:p>
    <w:p w:rsidR="00B66EDE" w:rsidRPr="00FC3716" w:rsidRDefault="00B66EDE" w:rsidP="00B66EDE">
      <w:pPr>
        <w:pStyle w:val="B1"/>
        <w:rPr>
          <w:lang w:val="en-US"/>
        </w:rPr>
      </w:pPr>
      <w:r>
        <w:rPr>
          <w:lang w:val="en-US"/>
        </w:rPr>
        <w:t>-</w:t>
      </w:r>
      <w:r>
        <w:rPr>
          <w:lang w:val="en-US"/>
        </w:rPr>
        <w:tab/>
        <w:t>shall accept Sx Session related messages from that CP function (unless prevented by other reasons, e.g. overload);</w:t>
      </w:r>
    </w:p>
    <w:p w:rsidR="00B66EDE" w:rsidRPr="00FC3716" w:rsidRDefault="00B66EDE" w:rsidP="00B66EDE">
      <w:pPr>
        <w:pStyle w:val="B1"/>
        <w:rPr>
          <w:lang w:val="en-US"/>
        </w:rPr>
      </w:pPr>
      <w:r>
        <w:rPr>
          <w:lang w:val="en-US"/>
        </w:rPr>
        <w:t>-</w:t>
      </w:r>
      <w:r>
        <w:rPr>
          <w:lang w:val="en-US"/>
        </w:rPr>
        <w:tab/>
      </w:r>
      <w:r w:rsidR="00A3699C">
        <w:rPr>
          <w:lang w:val="en-US"/>
        </w:rPr>
        <w:t>shall</w:t>
      </w:r>
      <w:r w:rsidR="00A3699C" w:rsidRPr="00BF280D">
        <w:rPr>
          <w:lang w:val="en-US"/>
        </w:rPr>
        <w:t xml:space="preserve"> </w:t>
      </w:r>
      <w:r w:rsidRPr="00BF280D">
        <w:rPr>
          <w:lang w:val="en-US"/>
        </w:rPr>
        <w:t>check t</w:t>
      </w:r>
      <w:r>
        <w:rPr>
          <w:lang w:val="en-US"/>
        </w:rPr>
        <w:t>he responsiveness of the CP function</w:t>
      </w:r>
      <w:r w:rsidRPr="00825DCE">
        <w:rPr>
          <w:lang w:val="en-US"/>
        </w:rPr>
        <w:t xml:space="preserve"> </w:t>
      </w:r>
      <w:r>
        <w:rPr>
          <w:lang w:val="en-US"/>
        </w:rPr>
        <w:t>using the</w:t>
      </w:r>
      <w:r w:rsidRPr="00BF280D">
        <w:rPr>
          <w:lang w:val="en-US"/>
        </w:rPr>
        <w:t xml:space="preserve"> Heartbeat </w:t>
      </w:r>
      <w:r>
        <w:rPr>
          <w:lang w:val="en-US"/>
        </w:rPr>
        <w:t>procedure as specified in subclause 6.2.2;</w:t>
      </w:r>
    </w:p>
    <w:p w:rsidR="00B66EDE" w:rsidRDefault="00B66EDE" w:rsidP="00B66EDE">
      <w:pPr>
        <w:pStyle w:val="B1"/>
        <w:rPr>
          <w:lang w:val="en-US"/>
        </w:rPr>
      </w:pPr>
      <w:r>
        <w:rPr>
          <w:lang w:val="en-US"/>
        </w:rPr>
        <w:t>-</w:t>
      </w:r>
      <w:r>
        <w:rPr>
          <w:lang w:val="en-US"/>
        </w:rPr>
        <w:tab/>
        <w:t>shall</w:t>
      </w:r>
      <w:r w:rsidRPr="00BF280D">
        <w:rPr>
          <w:lang w:val="en-US"/>
        </w:rPr>
        <w:t xml:space="preserve"> indicate </w:t>
      </w:r>
      <w:r>
        <w:rPr>
          <w:lang w:val="en-US"/>
        </w:rPr>
        <w:t>to the CP function if it will shut</w:t>
      </w:r>
      <w:r w:rsidR="008B460F">
        <w:rPr>
          <w:lang w:val="en-US"/>
        </w:rPr>
        <w:t xml:space="preserve"> </w:t>
      </w:r>
      <w:r>
        <w:rPr>
          <w:lang w:val="en-US"/>
        </w:rPr>
        <w:t>down within a graceful period and, when possible, if it fails and becomes out of service.</w:t>
      </w:r>
    </w:p>
    <w:p w:rsidR="00B66EDE" w:rsidRDefault="00B66EDE" w:rsidP="001D537F">
      <w:pPr>
        <w:pStyle w:val="Heading3"/>
        <w:rPr>
          <w:lang w:val="en-US"/>
        </w:rPr>
      </w:pPr>
      <w:bookmarkStart w:id="102" w:name="_Toc533190522"/>
      <w:r>
        <w:rPr>
          <w:lang w:val="en-US"/>
        </w:rPr>
        <w:t>5.8.3</w:t>
      </w:r>
      <w:r w:rsidRPr="00BC11EF">
        <w:rPr>
          <w:lang w:val="en-GB"/>
        </w:rPr>
        <w:tab/>
        <w:t>Behaviour</w:t>
      </w:r>
      <w:r>
        <w:rPr>
          <w:lang w:val="en-US"/>
        </w:rPr>
        <w:t xml:space="preserve"> without an </w:t>
      </w:r>
      <w:r w:rsidR="001F1897">
        <w:rPr>
          <w:lang w:val="en-US"/>
        </w:rPr>
        <w:t xml:space="preserve">Established </w:t>
      </w:r>
      <w:r>
        <w:rPr>
          <w:lang w:val="en-US"/>
        </w:rPr>
        <w:t>Sx Association</w:t>
      </w:r>
      <w:bookmarkEnd w:id="102"/>
    </w:p>
    <w:p w:rsidR="00B66EDE" w:rsidRPr="00BF280D" w:rsidRDefault="00B66EDE" w:rsidP="006329C7">
      <w:r>
        <w:t>When an Sx Association is not established with a UP function, the CP function:</w:t>
      </w:r>
    </w:p>
    <w:p w:rsidR="00B66EDE" w:rsidRDefault="00B66EDE" w:rsidP="00B66EDE">
      <w:pPr>
        <w:pStyle w:val="B1"/>
        <w:rPr>
          <w:lang w:val="en-US"/>
        </w:rPr>
      </w:pPr>
      <w:r>
        <w:rPr>
          <w:lang w:val="en-US"/>
        </w:rPr>
        <w:t>-</w:t>
      </w:r>
      <w:r>
        <w:rPr>
          <w:lang w:val="en-US"/>
        </w:rPr>
        <w:tab/>
        <w:t xml:space="preserve">shall reject any incoming Sx Session related messages from that UP function, with a </w:t>
      </w:r>
      <w:r>
        <w:t xml:space="preserve">cause indicating that no </w:t>
      </w:r>
      <w:r w:rsidR="00A3699C" w:rsidRPr="00A3699C">
        <w:rPr>
          <w:lang w:val="en-GB"/>
        </w:rPr>
        <w:t>Sx a</w:t>
      </w:r>
      <w:r w:rsidR="00A3699C">
        <w:t xml:space="preserve">ssociation </w:t>
      </w:r>
      <w:r>
        <w:t>exists with the peer entity.</w:t>
      </w:r>
    </w:p>
    <w:p w:rsidR="00B66EDE" w:rsidRPr="00BF280D" w:rsidRDefault="00B66EDE" w:rsidP="006329C7">
      <w:r>
        <w:t>When an Sx Association is not yet established with a CP function, the UP function:</w:t>
      </w:r>
    </w:p>
    <w:p w:rsidR="00B66EDE" w:rsidRPr="00B31989" w:rsidRDefault="00B66EDE" w:rsidP="00B66EDE">
      <w:pPr>
        <w:pStyle w:val="B1"/>
      </w:pPr>
      <w:r>
        <w:rPr>
          <w:lang w:val="en-US"/>
        </w:rPr>
        <w:t>-</w:t>
      </w:r>
      <w:r>
        <w:rPr>
          <w:lang w:val="en-US"/>
        </w:rPr>
        <w:tab/>
        <w:t xml:space="preserve">shall reject any incoming Sx Session related messages from that CP function, with a </w:t>
      </w:r>
      <w:r>
        <w:t xml:space="preserve">cause indicating that no </w:t>
      </w:r>
      <w:r w:rsidR="00A3699C" w:rsidRPr="00A3699C">
        <w:rPr>
          <w:lang w:val="en-GB"/>
        </w:rPr>
        <w:t>Sx a</w:t>
      </w:r>
      <w:r w:rsidR="00A3699C">
        <w:t xml:space="preserve">ssociation </w:t>
      </w:r>
      <w:r>
        <w:t>exists with the peer entity.</w:t>
      </w:r>
    </w:p>
    <w:p w:rsidR="00303897" w:rsidRDefault="00303897" w:rsidP="001D537F">
      <w:pPr>
        <w:pStyle w:val="Heading2"/>
      </w:pPr>
      <w:bookmarkStart w:id="103" w:name="_Toc533190523"/>
      <w:r>
        <w:t>5</w:t>
      </w:r>
      <w:r w:rsidRPr="004D3578">
        <w:t>.</w:t>
      </w:r>
      <w:r>
        <w:rPr>
          <w:lang w:val="en-US"/>
        </w:rPr>
        <w:t>9</w:t>
      </w:r>
      <w:r w:rsidRPr="004D3578">
        <w:tab/>
      </w:r>
      <w:r>
        <w:t>Usage of Vendor-specific IE</w:t>
      </w:r>
      <w:bookmarkEnd w:id="103"/>
    </w:p>
    <w:p w:rsidR="00303897" w:rsidRDefault="00303897" w:rsidP="006329C7">
      <w:r>
        <w:t>Vendor-specific IEs are defined to cover requirements and features not specified by 3GPP.</w:t>
      </w:r>
    </w:p>
    <w:p w:rsidR="00303897" w:rsidRDefault="00303897" w:rsidP="00303897">
      <w:pPr>
        <w:pStyle w:val="NO"/>
      </w:pPr>
      <w:r>
        <w:t>NOTE 1:</w:t>
      </w:r>
      <w:r>
        <w:tab/>
        <w:t xml:space="preserve">When a IE is intended to be used by more than one vendor, the definition of the IE is encouraged to be specified by 3GPP </w:t>
      </w:r>
      <w:r>
        <w:rPr>
          <w:lang w:val="en-US"/>
        </w:rPr>
        <w:t>to ease implementation and interoperability</w:t>
      </w:r>
      <w:r>
        <w:t>.</w:t>
      </w:r>
    </w:p>
    <w:p w:rsidR="00303897" w:rsidRDefault="00303897" w:rsidP="00303897">
      <w:pPr>
        <w:pStyle w:val="NO"/>
      </w:pPr>
      <w:r>
        <w:t>NOTE 2:</w:t>
      </w:r>
      <w:r>
        <w:tab/>
        <w:t xml:space="preserve">The PFCP entities can use Vendor-specific IE(s) in the Sx message relevant to the Sx Association Setup procedure to </w:t>
      </w:r>
      <w:r w:rsidRPr="00DF7037">
        <w:t>learn which vendor specific enhancements are supported by the peer</w:t>
      </w:r>
      <w:r>
        <w:t>.</w:t>
      </w:r>
    </w:p>
    <w:p w:rsidR="00303897" w:rsidRDefault="00303897" w:rsidP="00303897">
      <w:r>
        <w:t>In a network with Vendor</w:t>
      </w:r>
      <w:r w:rsidRPr="004B29E0">
        <w:t xml:space="preserve"> specific enhancements</w:t>
      </w:r>
      <w:r w:rsidR="00A3699C">
        <w:t>,</w:t>
      </w:r>
      <w:r w:rsidRPr="004B29E0">
        <w:t xml:space="preserve"> unrecognized vendor specific IEs </w:t>
      </w:r>
      <w:r>
        <w:t>shall be</w:t>
      </w:r>
      <w:r w:rsidRPr="004B29E0">
        <w:t xml:space="preserve"> handle</w:t>
      </w:r>
      <w:r>
        <w:t>d as unknown optional IEs</w:t>
      </w:r>
      <w:r w:rsidRPr="004B29E0">
        <w:t>.</w:t>
      </w:r>
    </w:p>
    <w:p w:rsidR="00197B3B" w:rsidRDefault="00197B3B" w:rsidP="00197B3B">
      <w:pPr>
        <w:pStyle w:val="Heading2"/>
      </w:pPr>
      <w:bookmarkStart w:id="104" w:name="_Toc533190524"/>
      <w:r>
        <w:t>5</w:t>
      </w:r>
      <w:r w:rsidRPr="004D3578">
        <w:t>.</w:t>
      </w:r>
      <w:r>
        <w:rPr>
          <w:lang w:val="en-US"/>
        </w:rPr>
        <w:t>10</w:t>
      </w:r>
      <w:r w:rsidRPr="004D3578">
        <w:tab/>
      </w:r>
      <w:r>
        <w:t>Error Indication Handling</w:t>
      </w:r>
      <w:bookmarkEnd w:id="104"/>
    </w:p>
    <w:p w:rsidR="00197B3B" w:rsidRDefault="00197B3B" w:rsidP="00197B3B">
      <w:r>
        <w:t>Upon receipt of a GTP-U Error Indication message, the UP function:</w:t>
      </w:r>
    </w:p>
    <w:p w:rsidR="00197B3B" w:rsidRDefault="00197B3B" w:rsidP="00857AD9">
      <w:pPr>
        <w:pStyle w:val="B1"/>
      </w:pPr>
      <w:r>
        <w:t>-</w:t>
      </w:r>
      <w:r>
        <w:tab/>
        <w:t>shall identify the related Sx session for which the message is received; and</w:t>
      </w:r>
    </w:p>
    <w:p w:rsidR="00197B3B" w:rsidRDefault="00197B3B" w:rsidP="00857AD9">
      <w:pPr>
        <w:pStyle w:val="B1"/>
      </w:pPr>
      <w:r>
        <w:t>-</w:t>
      </w:r>
      <w:r>
        <w:tab/>
        <w:t>shall initiate an Sx Session Report procedure, towards the CP function controlling this Sx session, to send an Error Indication Report including the remote F-TEID signalled in the GTP-U Peer Address IE and the Tunnel Endpoint Identifier Data I IE of the GTP-U Error Indication (see subclause 7.3.1 of 3GPP TS 29.281 [3]).</w:t>
      </w:r>
    </w:p>
    <w:p w:rsidR="00197B3B" w:rsidRDefault="00197B3B" w:rsidP="00197B3B">
      <w:r>
        <w:t>Upon receipt of an Error Indication Report, the CP function shall then identify the bearer for which the Error Indication Report is received using the remote F-TEID included in the report and proceed as specified in subclauses 21.7 and 21.8 of 3GPP TS 23.007 [24], i.e.:</w:t>
      </w:r>
    </w:p>
    <w:p w:rsidR="00197B3B" w:rsidRDefault="00197B3B" w:rsidP="00197B3B">
      <w:pPr>
        <w:pStyle w:val="B1"/>
      </w:pPr>
      <w:r>
        <w:t>-</w:t>
      </w:r>
      <w:r>
        <w:tab/>
        <w:t>modify the Sx session to instruct the UP function to buffer DL packets;</w:t>
      </w:r>
    </w:p>
    <w:p w:rsidR="00197B3B" w:rsidRDefault="00197B3B" w:rsidP="00197B3B">
      <w:pPr>
        <w:pStyle w:val="B1"/>
      </w:pPr>
      <w:r>
        <w:t>-</w:t>
      </w:r>
      <w:r>
        <w:tab/>
        <w:t>modify the Sx session to delete the PDR and FAR, when having to delete a bearer; or</w:t>
      </w:r>
    </w:p>
    <w:p w:rsidR="00197B3B" w:rsidRDefault="00197B3B" w:rsidP="00197B3B">
      <w:pPr>
        <w:pStyle w:val="B1"/>
      </w:pPr>
      <w:r>
        <w:t>-</w:t>
      </w:r>
      <w:r>
        <w:tab/>
        <w:t>delete the Sx session, when having to delete the PDN connection.</w:t>
      </w:r>
    </w:p>
    <w:p w:rsidR="00F605D0" w:rsidRDefault="00F605D0" w:rsidP="00F605D0">
      <w:pPr>
        <w:pStyle w:val="Heading2"/>
      </w:pPr>
      <w:bookmarkStart w:id="105" w:name="_Toc533190525"/>
      <w:r>
        <w:t>5</w:t>
      </w:r>
      <w:r w:rsidRPr="004D3578">
        <w:t>.</w:t>
      </w:r>
      <w:r>
        <w:rPr>
          <w:lang w:val="en-US"/>
        </w:rPr>
        <w:t>11</w:t>
      </w:r>
      <w:r w:rsidRPr="004D3578">
        <w:tab/>
      </w:r>
      <w:r>
        <w:t>User plane inactivity detection and reporting</w:t>
      </w:r>
      <w:bookmarkEnd w:id="105"/>
    </w:p>
    <w:p w:rsidR="00F605D0" w:rsidRDefault="00F605D0" w:rsidP="00F605D0">
      <w:r>
        <w:rPr>
          <w:rFonts w:cs="Arial"/>
          <w:bCs/>
        </w:rPr>
        <w:t xml:space="preserve">Subclause 5.4.4.1 of 3GPP TS 23.401 [14] requires the PGW to </w:t>
      </w:r>
      <w:r>
        <w:t xml:space="preserve">initiate the </w:t>
      </w:r>
      <w:r>
        <w:rPr>
          <w:rFonts w:cs="Arial"/>
          <w:bCs/>
        </w:rPr>
        <w:t>release of an inactive emergency PDN connection</w:t>
      </w:r>
      <w:r>
        <w:t xml:space="preserve">. </w:t>
      </w:r>
    </w:p>
    <w:p w:rsidR="00F605D0" w:rsidRDefault="00F605D0" w:rsidP="00F605D0">
      <w:pPr>
        <w:rPr>
          <w:lang w:val="en-US"/>
        </w:rPr>
      </w:pPr>
      <w:r>
        <w:t xml:space="preserve">The CP function may request the UP function to detect and report </w:t>
      </w:r>
      <w:r>
        <w:rPr>
          <w:lang w:val="en-US"/>
        </w:rPr>
        <w:t xml:space="preserve">when no user plane packets are received for an Sx session, by provisioning the User Plane Inactivity Timer IE in the Sx Session Establishment Request or Sx Session Modification Request. </w:t>
      </w:r>
    </w:p>
    <w:p w:rsidR="00F605D0" w:rsidRDefault="00F605D0" w:rsidP="00F605D0">
      <w:pPr>
        <w:rPr>
          <w:noProof/>
        </w:rPr>
      </w:pPr>
      <w:r>
        <w:rPr>
          <w:lang w:val="en-US"/>
        </w:rPr>
        <w:t xml:space="preserve">Upon being provisioned with this IE, the UP function shall monitor the user plane activity of the Sx session, and report any user plane inactivity exceeding the duration indicated by this IE by sending </w:t>
      </w:r>
      <w:r>
        <w:t xml:space="preserve">an Sx Session Report Request with the Report Type set to </w:t>
      </w:r>
      <w:r>
        <w:rPr>
          <w:noProof/>
        </w:rPr>
        <w:t>UPIR (User Plane Inactivity Report). The UP function shall then continue to process any further user plane packets as instructed by the rules provisioned for the Sx session, until receiving any new instruction from the CP function.</w:t>
      </w:r>
    </w:p>
    <w:p w:rsidR="00E644AE" w:rsidRDefault="00E644AE" w:rsidP="00E644AE">
      <w:pPr>
        <w:pStyle w:val="Heading2"/>
      </w:pPr>
      <w:bookmarkStart w:id="106" w:name="_Toc533190526"/>
      <w:r>
        <w:t>5</w:t>
      </w:r>
      <w:r w:rsidRPr="004D3578">
        <w:t>.</w:t>
      </w:r>
      <w:r w:rsidR="00DD686A">
        <w:rPr>
          <w:lang w:val="en-US"/>
        </w:rPr>
        <w:t>12</w:t>
      </w:r>
      <w:r w:rsidRPr="004D3578">
        <w:tab/>
      </w:r>
      <w:r>
        <w:t>Suspend and Resume Notification procedures</w:t>
      </w:r>
      <w:bookmarkEnd w:id="106"/>
    </w:p>
    <w:p w:rsidR="00E644AE" w:rsidRDefault="00E644AE" w:rsidP="00E644AE">
      <w:r>
        <w:t>Upon receipt of a Suspend Notification message, the PGW-C should request the PGW-U to discard packets received for the suspended PDN connection by:</w:t>
      </w:r>
    </w:p>
    <w:p w:rsidR="00E644AE" w:rsidRDefault="00E644AE" w:rsidP="00DD686A">
      <w:pPr>
        <w:pStyle w:val="B1"/>
      </w:pPr>
      <w:r>
        <w:t>-</w:t>
      </w:r>
      <w:r>
        <w:tab/>
        <w:t xml:space="preserve">setting the DROP flag in the Apply Action IE of the FARs of the corresponding Sx session, or </w:t>
      </w:r>
    </w:p>
    <w:p w:rsidR="00E644AE" w:rsidRDefault="00E644AE" w:rsidP="00DD686A">
      <w:pPr>
        <w:pStyle w:val="B1"/>
      </w:pPr>
      <w:r>
        <w:t>-</w:t>
      </w:r>
      <w:r>
        <w:tab/>
        <w:t>setting the gate fields in the Gate Status IE of QERs to the value CLOSED.</w:t>
      </w:r>
    </w:p>
    <w:p w:rsidR="00E644AE" w:rsidRDefault="00E644AE" w:rsidP="00E644AE">
      <w:r>
        <w:t>Upon being requested to resume the PDN connection, the PGW-C should re-allow the PGW-U to forward the packets for the PDN connection (unless not permitted for other reasons) by:</w:t>
      </w:r>
    </w:p>
    <w:p w:rsidR="00E644AE" w:rsidRDefault="00E644AE" w:rsidP="00DD686A">
      <w:pPr>
        <w:pStyle w:val="B1"/>
      </w:pPr>
      <w:r>
        <w:t>-</w:t>
      </w:r>
      <w:r>
        <w:tab/>
        <w:t xml:space="preserve">setting the FORW flag in the Apply Action IE of the FARs of the corresponding Sx session or </w:t>
      </w:r>
    </w:p>
    <w:p w:rsidR="00E644AE" w:rsidRDefault="00E644AE" w:rsidP="00E644AE">
      <w:pPr>
        <w:pStyle w:val="B1"/>
      </w:pPr>
      <w:r>
        <w:t>-</w:t>
      </w:r>
      <w:r>
        <w:tab/>
        <w:t>setting the gate fields in the Gate Status IE of QERs to the value OPEN.</w:t>
      </w:r>
    </w:p>
    <w:p w:rsidR="00D261C4" w:rsidRDefault="00D261C4" w:rsidP="00D261C4">
      <w:pPr>
        <w:pStyle w:val="Heading2"/>
        <w:rPr>
          <w:lang w:val="en-GB"/>
        </w:rPr>
      </w:pPr>
      <w:bookmarkStart w:id="107" w:name="_Toc533190527"/>
      <w:r>
        <w:rPr>
          <w:lang w:val="en-GB"/>
        </w:rPr>
        <w:t>5.13</w:t>
      </w:r>
      <w:r>
        <w:rPr>
          <w:lang w:val="en-GB"/>
        </w:rPr>
        <w:tab/>
        <w:t>Void</w:t>
      </w:r>
      <w:bookmarkEnd w:id="107"/>
    </w:p>
    <w:p w:rsidR="00D261C4" w:rsidRDefault="00D261C4" w:rsidP="00D261C4">
      <w:pPr>
        <w:pStyle w:val="Heading2"/>
      </w:pPr>
      <w:bookmarkStart w:id="108" w:name="_Toc533190528"/>
      <w:r>
        <w:t>5.14</w:t>
      </w:r>
      <w:r>
        <w:tab/>
        <w:t>Support IPv6 Prefix Delegation</w:t>
      </w:r>
      <w:bookmarkEnd w:id="108"/>
    </w:p>
    <w:p w:rsidR="00D261C4" w:rsidRPr="00D60ADE" w:rsidRDefault="00D261C4" w:rsidP="00D261C4">
      <w:pPr>
        <w:rPr>
          <w:rFonts w:cs="Arial"/>
          <w:bCs/>
        </w:rPr>
      </w:pPr>
      <w:bookmarkStart w:id="109" w:name="_Hlk519172857"/>
      <w:bookmarkStart w:id="110" w:name="OLE_LINK29"/>
      <w:r w:rsidRPr="00D60ADE">
        <w:rPr>
          <w:rFonts w:cs="Arial"/>
          <w:bCs/>
        </w:rPr>
        <w:t>Subclause 5.3.1.2.6 of 3GPP</w:t>
      </w:r>
      <w:r>
        <w:rPr>
          <w:rFonts w:cs="Arial"/>
          <w:bCs/>
        </w:rPr>
        <w:t> </w:t>
      </w:r>
      <w:r w:rsidRPr="00D60ADE">
        <w:rPr>
          <w:rFonts w:cs="Arial"/>
          <w:bCs/>
        </w:rPr>
        <w:t>TS</w:t>
      </w:r>
      <w:r>
        <w:rPr>
          <w:rFonts w:cs="Arial"/>
          <w:bCs/>
        </w:rPr>
        <w:t> </w:t>
      </w:r>
      <w:r w:rsidRPr="00D60ADE">
        <w:rPr>
          <w:rFonts w:cs="Arial"/>
          <w:bCs/>
        </w:rPr>
        <w:t>23.401</w:t>
      </w:r>
      <w:r>
        <w:rPr>
          <w:rFonts w:cs="Arial"/>
          <w:bCs/>
        </w:rPr>
        <w:t> </w:t>
      </w:r>
      <w:r w:rsidRPr="00D60ADE">
        <w:rPr>
          <w:rFonts w:cs="Arial"/>
          <w:bCs/>
        </w:rPr>
        <w:t xml:space="preserve">[14] specifies the requirements for IPv6 Prefix Delegation via DHCPv6, that allow assigning a single network prefix shorter than the default /64 prefix to a PDN connection. </w:t>
      </w:r>
    </w:p>
    <w:p w:rsidR="00D261C4" w:rsidRPr="00D261C4" w:rsidRDefault="00D261C4" w:rsidP="00D261C4">
      <w:pPr>
        <w:rPr>
          <w:rFonts w:cs="Arial"/>
          <w:bCs/>
        </w:rPr>
      </w:pPr>
      <w:r w:rsidRPr="00D60ADE">
        <w:rPr>
          <w:rFonts w:cs="Arial"/>
          <w:bCs/>
        </w:rPr>
        <w:t>When assigning additional IPv6 prefixes (i.e. prefixes in addition to the default prefix) to a UE, the CP function shall provision</w:t>
      </w:r>
      <w:r>
        <w:rPr>
          <w:rFonts w:cs="Arial"/>
          <w:bCs/>
        </w:rPr>
        <w:t>/update</w:t>
      </w:r>
      <w:r w:rsidRPr="00D60ADE">
        <w:rPr>
          <w:rFonts w:cs="Arial"/>
          <w:bCs/>
        </w:rPr>
        <w:t xml:space="preserve"> the UE IP Address IE in the UP function with the IPv6D flag set to "1"</w:t>
      </w:r>
      <w:r>
        <w:rPr>
          <w:rFonts w:cs="Arial"/>
          <w:bCs/>
        </w:rPr>
        <w:t xml:space="preserve"> </w:t>
      </w:r>
      <w:r w:rsidRPr="00D60ADE">
        <w:rPr>
          <w:rFonts w:cs="Arial"/>
          <w:bCs/>
        </w:rPr>
        <w:t>and IPv6 Prefix Delegation Bits field to indicating the length of IPv6 Prefix for delegation.</w:t>
      </w:r>
      <w:bookmarkEnd w:id="109"/>
      <w:bookmarkEnd w:id="110"/>
    </w:p>
    <w:p w:rsidR="00897567" w:rsidRPr="004D3578" w:rsidRDefault="00897567" w:rsidP="001D537F">
      <w:pPr>
        <w:pStyle w:val="Heading1"/>
      </w:pPr>
      <w:bookmarkStart w:id="111" w:name="_Toc533190529"/>
      <w:r>
        <w:t>6</w:t>
      </w:r>
      <w:r>
        <w:tab/>
        <w:t>Procedures</w:t>
      </w:r>
      <w:bookmarkEnd w:id="111"/>
    </w:p>
    <w:p w:rsidR="00897567" w:rsidRDefault="00897567" w:rsidP="001D537F">
      <w:pPr>
        <w:pStyle w:val="Heading2"/>
      </w:pPr>
      <w:bookmarkStart w:id="112" w:name="_Toc533190530"/>
      <w:r>
        <w:t>6</w:t>
      </w:r>
      <w:r w:rsidRPr="004D3578">
        <w:t>.1</w:t>
      </w:r>
      <w:r w:rsidRPr="004D3578">
        <w:tab/>
      </w:r>
      <w:r w:rsidR="006F20FF">
        <w:t>Introduction</w:t>
      </w:r>
      <w:bookmarkEnd w:id="112"/>
    </w:p>
    <w:p w:rsidR="001304E8" w:rsidRDefault="001304E8" w:rsidP="001304E8">
      <w:pPr>
        <w:rPr>
          <w:lang w:val="en-US"/>
        </w:rPr>
      </w:pPr>
      <w:r>
        <w:rPr>
          <w:lang w:val="en-US"/>
        </w:rPr>
        <w:t>The following subclauses specify the procedures supported over the Sxa, Sxb and Sxc reference points.</w:t>
      </w:r>
    </w:p>
    <w:p w:rsidR="00B62DAE" w:rsidRPr="003505EC" w:rsidRDefault="00B62DAE" w:rsidP="001D537F">
      <w:pPr>
        <w:pStyle w:val="Heading2"/>
      </w:pPr>
      <w:bookmarkStart w:id="113" w:name="_Toc533190531"/>
      <w:r w:rsidRPr="003505EC">
        <w:t>6.2</w:t>
      </w:r>
      <w:r w:rsidRPr="003505EC">
        <w:tab/>
      </w:r>
      <w:r>
        <w:t>Sx Node Related</w:t>
      </w:r>
      <w:r w:rsidRPr="003505EC">
        <w:t xml:space="preserve"> Procedures</w:t>
      </w:r>
      <w:bookmarkEnd w:id="113"/>
    </w:p>
    <w:p w:rsidR="00B62DAE" w:rsidRPr="003505EC" w:rsidRDefault="00B62DAE" w:rsidP="001D537F">
      <w:pPr>
        <w:pStyle w:val="Heading3"/>
      </w:pPr>
      <w:bookmarkStart w:id="114" w:name="_Toc533190532"/>
      <w:r w:rsidRPr="003505EC">
        <w:t>6.2.1</w:t>
      </w:r>
      <w:r w:rsidRPr="003505EC">
        <w:tab/>
        <w:t>General</w:t>
      </w:r>
      <w:bookmarkEnd w:id="114"/>
    </w:p>
    <w:p w:rsidR="001304E8" w:rsidRDefault="001304E8" w:rsidP="001304E8">
      <w:pPr>
        <w:rPr>
          <w:lang w:val="en-US"/>
        </w:rPr>
      </w:pPr>
      <w:r>
        <w:rPr>
          <w:lang w:val="en-US"/>
        </w:rPr>
        <w:t>The following subclauses specify the node related procedures over the Sxa, Sxb and Sxc reference points. The</w:t>
      </w:r>
      <w:r w:rsidRPr="00BC11EF">
        <w:t xml:space="preserve"> behavio</w:t>
      </w:r>
      <w:r w:rsidR="00BC11EF" w:rsidRPr="00BC11EF">
        <w:t>u</w:t>
      </w:r>
      <w:r w:rsidRPr="00BC11EF">
        <w:t>r</w:t>
      </w:r>
      <w:r>
        <w:rPr>
          <w:lang w:val="en-US"/>
        </w:rPr>
        <w:t xml:space="preserve"> of the CP function und UP function when sending and receiving a node related message is described.</w:t>
      </w:r>
    </w:p>
    <w:p w:rsidR="00194AFB" w:rsidRPr="00DE3AF5" w:rsidRDefault="00194AFB" w:rsidP="001D537F">
      <w:pPr>
        <w:pStyle w:val="Heading3"/>
        <w:rPr>
          <w:rFonts w:eastAsia="SimSun"/>
          <w:lang w:val="en-US"/>
        </w:rPr>
      </w:pPr>
      <w:bookmarkStart w:id="115" w:name="_Toc533190533"/>
      <w:r w:rsidRPr="00194AFB">
        <w:rPr>
          <w:rFonts w:eastAsia="SimSun"/>
        </w:rPr>
        <w:t>6.</w:t>
      </w:r>
      <w:r w:rsidRPr="00194AFB">
        <w:rPr>
          <w:rFonts w:eastAsia="SimSun"/>
          <w:lang w:val="en-US"/>
        </w:rPr>
        <w:t>2.</w:t>
      </w:r>
      <w:r w:rsidRPr="003C3723">
        <w:rPr>
          <w:rFonts w:eastAsia="SimSun"/>
          <w:lang w:val="en-US" w:eastAsia="zh-CN"/>
        </w:rPr>
        <w:t>2</w:t>
      </w:r>
      <w:r w:rsidRPr="00194AFB">
        <w:rPr>
          <w:rFonts w:eastAsia="SimSun"/>
        </w:rPr>
        <w:tab/>
      </w:r>
      <w:r w:rsidRPr="00DE3AF5">
        <w:rPr>
          <w:rFonts w:eastAsia="SimSun"/>
          <w:lang w:val="en-US" w:eastAsia="zh-CN"/>
        </w:rPr>
        <w:t>Heartbeat</w:t>
      </w:r>
      <w:r w:rsidRPr="00194AFB">
        <w:rPr>
          <w:rFonts w:eastAsia="SimSun" w:hint="eastAsia"/>
          <w:lang w:eastAsia="zh-CN"/>
        </w:rPr>
        <w:t xml:space="preserve"> </w:t>
      </w:r>
      <w:r w:rsidRPr="00DE3AF5">
        <w:rPr>
          <w:rFonts w:eastAsia="SimSun"/>
          <w:lang w:val="en-US" w:eastAsia="zh-CN"/>
        </w:rPr>
        <w:t>P</w:t>
      </w:r>
      <w:r w:rsidRPr="00194AFB">
        <w:rPr>
          <w:rFonts w:eastAsia="SimSun" w:hint="eastAsia"/>
          <w:lang w:eastAsia="zh-CN"/>
        </w:rPr>
        <w:t>rocedure</w:t>
      </w:r>
      <w:bookmarkEnd w:id="115"/>
    </w:p>
    <w:p w:rsidR="00194AFB" w:rsidRPr="00194AFB" w:rsidRDefault="00194AFB" w:rsidP="001D537F">
      <w:pPr>
        <w:pStyle w:val="Heading4"/>
        <w:rPr>
          <w:rFonts w:eastAsia="SimSun" w:hint="eastAsia"/>
        </w:rPr>
      </w:pPr>
      <w:bookmarkStart w:id="116" w:name="_Toc533190534"/>
      <w:r w:rsidRPr="00194AFB">
        <w:rPr>
          <w:rFonts w:eastAsia="SimSun" w:hint="eastAsia"/>
          <w:lang w:eastAsia="zh-CN"/>
        </w:rPr>
        <w:t>6.</w:t>
      </w:r>
      <w:r w:rsidRPr="00194AFB">
        <w:rPr>
          <w:rFonts w:eastAsia="SimSun"/>
          <w:lang w:val="en-US" w:eastAsia="zh-CN"/>
        </w:rPr>
        <w:t>2.</w:t>
      </w:r>
      <w:r w:rsidRPr="003C3723">
        <w:rPr>
          <w:rFonts w:eastAsia="SimSun"/>
          <w:lang w:val="en-US" w:eastAsia="zh-CN"/>
        </w:rPr>
        <w:t>2</w:t>
      </w:r>
      <w:r w:rsidRPr="00194AFB">
        <w:rPr>
          <w:rFonts w:eastAsia="SimSun" w:hint="eastAsia"/>
          <w:lang w:eastAsia="zh-CN"/>
        </w:rPr>
        <w:t>.1</w:t>
      </w:r>
      <w:r w:rsidR="004A5B01" w:rsidRPr="004A5B01">
        <w:rPr>
          <w:rFonts w:eastAsia="SimSun"/>
          <w:lang w:val="en-US" w:eastAsia="zh-CN"/>
        </w:rPr>
        <w:tab/>
      </w:r>
      <w:r w:rsidRPr="00194AFB">
        <w:rPr>
          <w:rFonts w:eastAsia="SimSun" w:hint="eastAsia"/>
          <w:lang w:eastAsia="zh-CN"/>
        </w:rPr>
        <w:t>General</w:t>
      </w:r>
      <w:bookmarkEnd w:id="116"/>
      <w:r w:rsidRPr="00194AFB">
        <w:rPr>
          <w:rFonts w:eastAsia="SimSun" w:hint="eastAsia"/>
        </w:rPr>
        <w:t xml:space="preserve"> </w:t>
      </w:r>
    </w:p>
    <w:p w:rsidR="00194AFB" w:rsidRPr="00194AFB" w:rsidRDefault="00194AFB" w:rsidP="00194AFB">
      <w:pPr>
        <w:rPr>
          <w:rFonts w:eastAsia="SimSun"/>
        </w:rPr>
      </w:pPr>
      <w:r w:rsidRPr="00194AFB">
        <w:rPr>
          <w:rFonts w:eastAsia="SimSun"/>
        </w:rPr>
        <w:t xml:space="preserve">Two messages are specified for </w:t>
      </w:r>
      <w:r w:rsidRPr="00194AFB">
        <w:rPr>
          <w:rFonts w:eastAsia="SimSun"/>
          <w:lang w:eastAsia="zh-CN"/>
        </w:rPr>
        <w:t>PFCP heartbeat procedure</w:t>
      </w:r>
      <w:r w:rsidRPr="00194AFB">
        <w:rPr>
          <w:rFonts w:eastAsia="SimSun"/>
        </w:rPr>
        <w:t>: Heartbeat Request and Heartbeat Response.</w:t>
      </w:r>
      <w:r w:rsidR="009642DA">
        <w:rPr>
          <w:rFonts w:eastAsia="SimSun"/>
        </w:rPr>
        <w:t xml:space="preserve"> The use of these messages is further specified in clau</w:t>
      </w:r>
      <w:r w:rsidR="009642DA" w:rsidRPr="00232C42">
        <w:rPr>
          <w:rFonts w:eastAsia="SimSun"/>
        </w:rPr>
        <w:t xml:space="preserve">se </w:t>
      </w:r>
      <w:r w:rsidR="00232C42" w:rsidRPr="00232C42">
        <w:rPr>
          <w:rFonts w:eastAsia="SimSun"/>
        </w:rPr>
        <w:t>19A</w:t>
      </w:r>
      <w:r w:rsidR="009642DA">
        <w:rPr>
          <w:rFonts w:eastAsia="SimSun"/>
        </w:rPr>
        <w:t xml:space="preserve"> of 3GPP TS 23.007 [24]</w:t>
      </w:r>
      <w:r w:rsidR="009642DA" w:rsidRPr="00194AFB">
        <w:rPr>
          <w:rFonts w:eastAsia="SimSun"/>
        </w:rPr>
        <w:t>.</w:t>
      </w:r>
    </w:p>
    <w:p w:rsidR="00194AFB" w:rsidRPr="00194AFB" w:rsidRDefault="00194AFB" w:rsidP="001D537F">
      <w:pPr>
        <w:pStyle w:val="Heading4"/>
        <w:rPr>
          <w:rFonts w:eastAsia="SimSun"/>
        </w:rPr>
      </w:pPr>
      <w:bookmarkStart w:id="117" w:name="_Toc533190535"/>
      <w:r w:rsidRPr="00194AFB">
        <w:rPr>
          <w:rFonts w:eastAsia="SimSun"/>
        </w:rPr>
        <w:t>6.2.</w:t>
      </w:r>
      <w:r w:rsidRPr="003C3723">
        <w:rPr>
          <w:rFonts w:eastAsia="SimSun"/>
          <w:lang w:val="en-US"/>
        </w:rPr>
        <w:t>2</w:t>
      </w:r>
      <w:r w:rsidRPr="00194AFB">
        <w:rPr>
          <w:rFonts w:eastAsia="SimSun"/>
        </w:rPr>
        <w:t>.2</w:t>
      </w:r>
      <w:r w:rsidRPr="00194AFB">
        <w:rPr>
          <w:rFonts w:eastAsia="SimSun"/>
        </w:rPr>
        <w:tab/>
      </w:r>
      <w:r w:rsidRPr="00DE3AF5">
        <w:rPr>
          <w:rFonts w:eastAsia="SimSun"/>
          <w:lang w:val="en-US" w:eastAsia="zh-CN"/>
        </w:rPr>
        <w:t>Heartbeat</w:t>
      </w:r>
      <w:r w:rsidRPr="00194AFB">
        <w:rPr>
          <w:rFonts w:eastAsia="SimSun"/>
        </w:rPr>
        <w:t xml:space="preserve"> Request</w:t>
      </w:r>
      <w:bookmarkEnd w:id="117"/>
    </w:p>
    <w:p w:rsidR="00194AFB" w:rsidRPr="00194AFB" w:rsidRDefault="00194AFB" w:rsidP="00194AFB">
      <w:pPr>
        <w:rPr>
          <w:rFonts w:eastAsia="SimSun"/>
        </w:rPr>
      </w:pPr>
      <w:r w:rsidRPr="00194AFB">
        <w:rPr>
          <w:rFonts w:eastAsia="SimSun"/>
        </w:rPr>
        <w:t xml:space="preserve">The CP function or the UP function may send an Heartbeat Request on a path to the </w:t>
      </w:r>
      <w:r w:rsidRPr="00194AFB">
        <w:rPr>
          <w:rFonts w:eastAsia="SimSun" w:hint="eastAsia"/>
          <w:lang w:eastAsia="zh-CN"/>
        </w:rPr>
        <w:t>peer node</w:t>
      </w:r>
      <w:r w:rsidRPr="00194AFB">
        <w:rPr>
          <w:rFonts w:eastAsia="SimSun"/>
        </w:rPr>
        <w:t xml:space="preserve"> to find out if </w:t>
      </w:r>
      <w:r w:rsidRPr="00194AFB">
        <w:rPr>
          <w:rFonts w:eastAsia="SimSun" w:hint="eastAsia"/>
          <w:lang w:eastAsia="zh-CN"/>
        </w:rPr>
        <w:t>it is</w:t>
      </w:r>
      <w:r w:rsidRPr="00194AFB">
        <w:rPr>
          <w:rFonts w:eastAsia="SimSun"/>
        </w:rPr>
        <w:t xml:space="preserve"> alive. Heartbeat Request messages may be sent for each peer with which an Sx control association is established.</w:t>
      </w:r>
    </w:p>
    <w:p w:rsidR="00194AFB" w:rsidRPr="00194AFB" w:rsidRDefault="00194AFB" w:rsidP="00194AFB">
      <w:pPr>
        <w:rPr>
          <w:rFonts w:eastAsia="SimSun"/>
        </w:rPr>
      </w:pPr>
      <w:r w:rsidRPr="00194AFB">
        <w:rPr>
          <w:rFonts w:eastAsia="SimSun"/>
        </w:rPr>
        <w:t xml:space="preserve">For each peer with which an Sx control association is established, a </w:t>
      </w:r>
      <w:r w:rsidRPr="00194AFB">
        <w:rPr>
          <w:rFonts w:eastAsia="SimSun"/>
          <w:lang w:eastAsia="zh-CN"/>
        </w:rPr>
        <w:t>CP function or UP function</w:t>
      </w:r>
      <w:r w:rsidRPr="00194AFB">
        <w:rPr>
          <w:rFonts w:eastAsia="SimSun"/>
        </w:rPr>
        <w:t xml:space="preserve"> shall be prepared to receive an Heartbeat Request at any time and it shall reply with an Heartbeat Response.</w:t>
      </w:r>
    </w:p>
    <w:p w:rsidR="00194AFB" w:rsidRPr="00194AFB" w:rsidRDefault="00194AFB" w:rsidP="001D537F">
      <w:pPr>
        <w:pStyle w:val="Heading4"/>
        <w:rPr>
          <w:rFonts w:eastAsia="SimSun"/>
        </w:rPr>
      </w:pPr>
      <w:bookmarkStart w:id="118" w:name="_Toc533190536"/>
      <w:r w:rsidRPr="00194AFB">
        <w:rPr>
          <w:rFonts w:eastAsia="SimSun"/>
        </w:rPr>
        <w:t>6.2.</w:t>
      </w:r>
      <w:r w:rsidRPr="003C3723">
        <w:rPr>
          <w:rFonts w:eastAsia="SimSun"/>
          <w:lang w:val="en-US"/>
        </w:rPr>
        <w:t>2</w:t>
      </w:r>
      <w:r w:rsidRPr="00194AFB">
        <w:rPr>
          <w:rFonts w:eastAsia="SimSun"/>
        </w:rPr>
        <w:t>.3</w:t>
      </w:r>
      <w:r w:rsidRPr="00194AFB">
        <w:rPr>
          <w:rFonts w:eastAsia="SimSun"/>
        </w:rPr>
        <w:tab/>
      </w:r>
      <w:r w:rsidRPr="00DE3AF5">
        <w:rPr>
          <w:rFonts w:eastAsia="SimSun"/>
          <w:lang w:val="en-US" w:eastAsia="zh-CN"/>
        </w:rPr>
        <w:t>Heartbeat</w:t>
      </w:r>
      <w:r w:rsidRPr="00194AFB">
        <w:rPr>
          <w:rFonts w:eastAsia="SimSun"/>
        </w:rPr>
        <w:t xml:space="preserve"> Response</w:t>
      </w:r>
      <w:bookmarkEnd w:id="118"/>
    </w:p>
    <w:p w:rsidR="00194AFB" w:rsidRPr="00194AFB" w:rsidRDefault="00194AFB" w:rsidP="00194AFB">
      <w:pPr>
        <w:rPr>
          <w:rFonts w:eastAsia="SimSun"/>
        </w:rPr>
      </w:pPr>
      <w:r w:rsidRPr="00194AFB">
        <w:rPr>
          <w:rFonts w:eastAsia="SimSun"/>
        </w:rPr>
        <w:t xml:space="preserve">The message shall be sent as a response to a received </w:t>
      </w:r>
      <w:r w:rsidRPr="00DE3AF5">
        <w:rPr>
          <w:rFonts w:eastAsia="SimSun"/>
          <w:lang w:val="en-US" w:eastAsia="zh-CN"/>
        </w:rPr>
        <w:t>Heartbeat</w:t>
      </w:r>
      <w:r w:rsidRPr="00194AFB">
        <w:rPr>
          <w:rFonts w:eastAsia="SimSun"/>
        </w:rPr>
        <w:t xml:space="preserve"> Request.</w:t>
      </w:r>
    </w:p>
    <w:p w:rsidR="001D5B8F" w:rsidRPr="00DE3AF5" w:rsidRDefault="001D5B8F" w:rsidP="001D537F">
      <w:pPr>
        <w:pStyle w:val="Heading3"/>
        <w:rPr>
          <w:rFonts w:eastAsia="SimSun"/>
          <w:lang w:val="en-US"/>
        </w:rPr>
      </w:pPr>
      <w:bookmarkStart w:id="119" w:name="_Toc533190537"/>
      <w:r w:rsidRPr="00194AFB">
        <w:rPr>
          <w:rFonts w:eastAsia="SimSun"/>
        </w:rPr>
        <w:t>6.</w:t>
      </w:r>
      <w:r w:rsidRPr="00194AFB">
        <w:rPr>
          <w:rFonts w:eastAsia="SimSun"/>
          <w:lang w:val="en-US"/>
        </w:rPr>
        <w:t>2.</w:t>
      </w:r>
      <w:r>
        <w:rPr>
          <w:rFonts w:eastAsia="SimSun"/>
          <w:lang w:val="en-US" w:eastAsia="zh-CN"/>
        </w:rPr>
        <w:t>3</w:t>
      </w:r>
      <w:r w:rsidRPr="00194AFB">
        <w:rPr>
          <w:rFonts w:eastAsia="SimSun"/>
        </w:rPr>
        <w:tab/>
      </w:r>
      <w:r>
        <w:rPr>
          <w:rFonts w:eastAsia="SimSun"/>
          <w:lang w:val="en-US" w:eastAsia="zh-CN"/>
        </w:rPr>
        <w:t xml:space="preserve">Load Control </w:t>
      </w:r>
      <w:r w:rsidR="001F1897">
        <w:rPr>
          <w:rFonts w:eastAsia="SimSun"/>
          <w:lang w:val="en-US" w:eastAsia="zh-CN"/>
        </w:rPr>
        <w:t>Procedure</w:t>
      </w:r>
      <w:bookmarkEnd w:id="119"/>
    </w:p>
    <w:p w:rsidR="001D5B8F" w:rsidRPr="00DE3AF5" w:rsidRDefault="001D5B8F" w:rsidP="001D537F">
      <w:pPr>
        <w:pStyle w:val="Heading4"/>
        <w:rPr>
          <w:lang w:val="en-US"/>
        </w:rPr>
      </w:pPr>
      <w:bookmarkStart w:id="120" w:name="_Toc533190538"/>
      <w:r>
        <w:t>6.2.</w:t>
      </w:r>
      <w:r w:rsidRPr="007F3558">
        <w:rPr>
          <w:lang w:val="en-GB"/>
        </w:rPr>
        <w:t>3</w:t>
      </w:r>
      <w:r>
        <w:t>.1</w:t>
      </w:r>
      <w:r>
        <w:tab/>
        <w:t>General</w:t>
      </w:r>
      <w:bookmarkEnd w:id="120"/>
    </w:p>
    <w:p w:rsidR="001D5B8F" w:rsidRPr="00E036C5" w:rsidRDefault="001D5B8F" w:rsidP="001D5B8F">
      <w:r w:rsidRPr="00E036C5">
        <w:t xml:space="preserve">Load Control is an optional feature </w:t>
      </w:r>
      <w:r>
        <w:t xml:space="preserve">defined </w:t>
      </w:r>
      <w:r w:rsidRPr="00E036C5">
        <w:t>over the Sxa, Sxb and Sxc reference points</w:t>
      </w:r>
      <w:r>
        <w:t>.</w:t>
      </w:r>
    </w:p>
    <w:p w:rsidR="001D5B8F" w:rsidRDefault="001D5B8F" w:rsidP="001D5B8F">
      <w:pPr>
        <w:rPr>
          <w:rFonts w:eastAsia="SimSun"/>
          <w:lang w:val="en-US"/>
        </w:rPr>
      </w:pPr>
      <w:r>
        <w:rPr>
          <w:rFonts w:eastAsia="SimSun"/>
          <w:lang w:val="en-US"/>
        </w:rPr>
        <w:t>L</w:t>
      </w:r>
      <w:r w:rsidRPr="001B56CA">
        <w:rPr>
          <w:rFonts w:eastAsia="SimSun"/>
          <w:lang w:val="en-US"/>
        </w:rPr>
        <w:t xml:space="preserve">oad control enables </w:t>
      </w:r>
      <w:r>
        <w:rPr>
          <w:rFonts w:eastAsia="SimSun"/>
          <w:lang w:val="en-US"/>
        </w:rPr>
        <w:t>the UP</w:t>
      </w:r>
      <w:r w:rsidRPr="001B56CA">
        <w:rPr>
          <w:rFonts w:eastAsia="SimSun"/>
          <w:lang w:val="en-US"/>
        </w:rPr>
        <w:t xml:space="preserve"> </w:t>
      </w:r>
      <w:r>
        <w:rPr>
          <w:rFonts w:eastAsia="SimSun"/>
          <w:lang w:val="en-US"/>
        </w:rPr>
        <w:t>function</w:t>
      </w:r>
      <w:r w:rsidRPr="001B56CA">
        <w:rPr>
          <w:rFonts w:eastAsia="SimSun"/>
          <w:lang w:val="en-US"/>
        </w:rPr>
        <w:t xml:space="preserve"> to send its load information to </w:t>
      </w:r>
      <w:r>
        <w:rPr>
          <w:rFonts w:eastAsia="SimSun"/>
          <w:lang w:val="en-US"/>
        </w:rPr>
        <w:t>the CP function</w:t>
      </w:r>
      <w:r w:rsidRPr="001B56CA">
        <w:rPr>
          <w:rFonts w:eastAsia="SimSun"/>
          <w:lang w:val="en-US"/>
        </w:rPr>
        <w:t xml:space="preserve"> to adaptively balance the </w:t>
      </w:r>
      <w:r>
        <w:rPr>
          <w:rFonts w:eastAsia="SimSun"/>
          <w:lang w:val="en-US"/>
        </w:rPr>
        <w:t xml:space="preserve">Sx </w:t>
      </w:r>
      <w:r w:rsidRPr="001B56CA">
        <w:rPr>
          <w:rFonts w:eastAsia="SimSun"/>
          <w:lang w:val="en-US"/>
        </w:rPr>
        <w:t xml:space="preserve">session load across </w:t>
      </w:r>
      <w:r>
        <w:rPr>
          <w:rFonts w:eastAsia="SimSun"/>
          <w:lang w:val="en-US"/>
        </w:rPr>
        <w:t xml:space="preserve">the UP functions </w:t>
      </w:r>
      <w:r w:rsidRPr="001B56CA">
        <w:rPr>
          <w:rFonts w:eastAsia="SimSun"/>
          <w:lang w:val="en-US"/>
        </w:rPr>
        <w:t xml:space="preserve">according to their effective load. The load information reflects the operating status of the resources of the </w:t>
      </w:r>
      <w:r>
        <w:rPr>
          <w:rFonts w:eastAsia="SimSun"/>
          <w:lang w:val="en-US"/>
        </w:rPr>
        <w:t>UP function.</w:t>
      </w:r>
    </w:p>
    <w:p w:rsidR="001D5B8F" w:rsidRDefault="001D5B8F" w:rsidP="001D5B8F">
      <w:r>
        <w:t>L</w:t>
      </w:r>
      <w:r w:rsidRPr="009B1BBE">
        <w:t xml:space="preserve">oad control allows for better balancing of the </w:t>
      </w:r>
      <w:r>
        <w:t xml:space="preserve">Sx </w:t>
      </w:r>
      <w:r w:rsidRPr="009B1BBE">
        <w:t xml:space="preserve">session load, so as to attempt to prevent overload in the first place (preventive action). </w:t>
      </w:r>
      <w:r>
        <w:t>L</w:t>
      </w:r>
      <w:r w:rsidRPr="009B1BBE">
        <w:t xml:space="preserve">oad control does not trigger overload mitigation actions even if the </w:t>
      </w:r>
      <w:r>
        <w:t>UP function</w:t>
      </w:r>
      <w:r w:rsidRPr="009B1BBE">
        <w:t xml:space="preserve"> reports a high load.</w:t>
      </w:r>
    </w:p>
    <w:p w:rsidR="001D5B8F" w:rsidRDefault="001D5B8F" w:rsidP="001D5B8F">
      <w:r>
        <w:t>L</w:t>
      </w:r>
      <w:r w:rsidRPr="00CA391D">
        <w:t xml:space="preserve">oad </w:t>
      </w:r>
      <w:r>
        <w:t xml:space="preserve">control and overload control may be </w:t>
      </w:r>
      <w:r w:rsidRPr="00CA391D">
        <w:t>supported and activated independently in the network</w:t>
      </w:r>
      <w:r>
        <w:t>, based on operator's policy.</w:t>
      </w:r>
    </w:p>
    <w:p w:rsidR="001D5B8F" w:rsidRDefault="001D5B8F" w:rsidP="001D537F">
      <w:pPr>
        <w:pStyle w:val="Heading4"/>
      </w:pPr>
      <w:bookmarkStart w:id="121" w:name="_Toc533190539"/>
      <w:r>
        <w:t>6.2.</w:t>
      </w:r>
      <w:r w:rsidRPr="007F3558">
        <w:rPr>
          <w:lang w:val="en-GB"/>
        </w:rPr>
        <w:t>3</w:t>
      </w:r>
      <w:r>
        <w:t>.2</w:t>
      </w:r>
      <w:r>
        <w:tab/>
        <w:t>Principles</w:t>
      </w:r>
      <w:bookmarkEnd w:id="121"/>
    </w:p>
    <w:p w:rsidR="001D5B8F" w:rsidRPr="00E036C5" w:rsidRDefault="001D5B8F" w:rsidP="001D5B8F">
      <w:r>
        <w:t>The</w:t>
      </w:r>
      <w:r w:rsidRPr="00E036C5">
        <w:t xml:space="preserve"> UP function may signal its Load Control Information to reflect the operating status of its resources</w:t>
      </w:r>
      <w:r>
        <w:t>, at the node level</w:t>
      </w:r>
      <w:r w:rsidRPr="00E036C5">
        <w:t xml:space="preserve">, allowing the receiving CP function to use this information to augment the UP function </w:t>
      </w:r>
      <w:r>
        <w:t xml:space="preserve">selection procedures. </w:t>
      </w:r>
    </w:p>
    <w:p w:rsidR="001D5B8F" w:rsidRPr="00E036C5" w:rsidRDefault="001D5B8F" w:rsidP="001D5B8F">
      <w:r>
        <w:t>T</w:t>
      </w:r>
      <w:r w:rsidRPr="00E036C5">
        <w:t xml:space="preserve">he Load Control Information </w:t>
      </w:r>
      <w:r>
        <w:t>is</w:t>
      </w:r>
      <w:r w:rsidRPr="00E036C5">
        <w:t xml:space="preserve"> piggybacked in PFCP request or response messages such that the exchange of Load Control Information do</w:t>
      </w:r>
      <w:r>
        <w:t>es not trigger extra signalling.</w:t>
      </w:r>
    </w:p>
    <w:p w:rsidR="001D5B8F" w:rsidRPr="00E036C5" w:rsidRDefault="001D5B8F" w:rsidP="001D5B8F">
      <w:pPr>
        <w:pStyle w:val="NO"/>
      </w:pPr>
      <w:r w:rsidRPr="00E036C5">
        <w:t>NOTE:</w:t>
      </w:r>
      <w:r w:rsidRPr="00E036C5">
        <w:tab/>
      </w:r>
      <w:r w:rsidRPr="002E1795">
        <w:t xml:space="preserve">The inclusion of Load </w:t>
      </w:r>
      <w:r>
        <w:t>C</w:t>
      </w:r>
      <w:r w:rsidRPr="002E1795">
        <w:t xml:space="preserve">ontrol </w:t>
      </w:r>
      <w:r>
        <w:t>I</w:t>
      </w:r>
      <w:r w:rsidRPr="002E1795">
        <w:t>nformation in existing messages means that the frequency</w:t>
      </w:r>
      <w:r>
        <w:t xml:space="preserve"> of transmission of load control information</w:t>
      </w:r>
      <w:r w:rsidRPr="002E1795">
        <w:t xml:space="preserve"> increases as the session load increases, allowing </w:t>
      </w:r>
      <w:r>
        <w:t xml:space="preserve">for </w:t>
      </w:r>
      <w:r w:rsidRPr="002E1795">
        <w:t>faster feedback and thus better regulation</w:t>
      </w:r>
      <w:r>
        <w:t xml:space="preserve"> of the load.</w:t>
      </w:r>
    </w:p>
    <w:p w:rsidR="001D5B8F" w:rsidRPr="00E036C5" w:rsidRDefault="001D5B8F" w:rsidP="001D5B8F">
      <w:r>
        <w:t>T</w:t>
      </w:r>
      <w:r w:rsidRPr="00E036C5">
        <w:t>he calculation of the Load Control Information is implementation dependent</w:t>
      </w:r>
      <w:r w:rsidRPr="008E6FC8">
        <w:t xml:space="preserve"> </w:t>
      </w:r>
      <w:r>
        <w:t xml:space="preserve">and its calculation </w:t>
      </w:r>
      <w:r w:rsidRPr="002E1795">
        <w:t xml:space="preserve">and transfer shall not add significant additional load to the node itself </w:t>
      </w:r>
      <w:r>
        <w:t xml:space="preserve">and </w:t>
      </w:r>
      <w:r w:rsidRPr="002E1795">
        <w:t>to its corresponding peer nodes</w:t>
      </w:r>
      <w:r>
        <w:t>.</w:t>
      </w:r>
    </w:p>
    <w:p w:rsidR="001D5B8F" w:rsidRDefault="001D5B8F" w:rsidP="001D537F">
      <w:pPr>
        <w:pStyle w:val="Heading4"/>
      </w:pPr>
      <w:bookmarkStart w:id="122" w:name="_Toc533190540"/>
      <w:r>
        <w:t>6.2.</w:t>
      </w:r>
      <w:r w:rsidRPr="007F3558">
        <w:rPr>
          <w:lang w:val="en-GB"/>
        </w:rPr>
        <w:t>3</w:t>
      </w:r>
      <w:r>
        <w:t>.3</w:t>
      </w:r>
      <w:r>
        <w:tab/>
        <w:t>Load Control Information</w:t>
      </w:r>
      <w:bookmarkEnd w:id="122"/>
    </w:p>
    <w:p w:rsidR="001D5B8F" w:rsidRPr="003E7D37" w:rsidRDefault="001D5B8F" w:rsidP="001D537F">
      <w:pPr>
        <w:pStyle w:val="Heading5"/>
      </w:pPr>
      <w:bookmarkStart w:id="123" w:name="_Toc533190541"/>
      <w:r>
        <w:t>6</w:t>
      </w:r>
      <w:r w:rsidRPr="003E7D37">
        <w:t>.2.</w:t>
      </w:r>
      <w:r w:rsidRPr="007F3558">
        <w:rPr>
          <w:lang w:val="en-GB"/>
        </w:rPr>
        <w:t>3</w:t>
      </w:r>
      <w:r w:rsidRPr="003E7D37">
        <w:t>.</w:t>
      </w:r>
      <w:r>
        <w:t>3</w:t>
      </w:r>
      <w:r w:rsidRPr="003E7D37">
        <w:t>.1</w:t>
      </w:r>
      <w:r w:rsidRPr="003E7D37">
        <w:tab/>
        <w:t xml:space="preserve">General </w:t>
      </w:r>
      <w:r w:rsidR="001F1897">
        <w:rPr>
          <w:lang w:val="de-DE"/>
        </w:rPr>
        <w:t>D</w:t>
      </w:r>
      <w:r w:rsidR="001F1897" w:rsidRPr="003E7D37">
        <w:t>escription</w:t>
      </w:r>
      <w:bookmarkEnd w:id="123"/>
      <w:r w:rsidR="001F1897" w:rsidRPr="003E7D37">
        <w:t xml:space="preserve"> </w:t>
      </w:r>
    </w:p>
    <w:p w:rsidR="001D5B8F" w:rsidRDefault="001D5B8F" w:rsidP="001D5B8F">
      <w:r>
        <w:t>A PFCP</w:t>
      </w:r>
      <w:r w:rsidRPr="002E1795">
        <w:t xml:space="preserve"> message</w:t>
      </w:r>
      <w:r>
        <w:t xml:space="preserve"> may contain </w:t>
      </w:r>
      <w:r w:rsidRPr="002E1795">
        <w:t xml:space="preserve">one instance of the Load Control Information </w:t>
      </w:r>
      <w:r>
        <w:t>(LCI) IE</w:t>
      </w:r>
      <w:r w:rsidRPr="00722203">
        <w:t>.</w:t>
      </w:r>
    </w:p>
    <w:p w:rsidR="001D5B8F" w:rsidRDefault="001D5B8F" w:rsidP="001D5B8F">
      <w:r>
        <w:t>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w:t>
      </w:r>
      <w:r w:rsidRPr="007742BD">
        <w:t xml:space="preserve"> </w:t>
      </w:r>
      <w:r>
        <w:t xml:space="preserve">The Load Control Sequence Number shall be incremented whenever the load control information is changed (see </w:t>
      </w:r>
      <w:r w:rsidRPr="00713182">
        <w:t>subclause</w:t>
      </w:r>
      <w:r>
        <w:t xml:space="preserve"> 6.2.</w:t>
      </w:r>
      <w:r w:rsidR="009A4096">
        <w:t>3</w:t>
      </w:r>
      <w:r>
        <w:t>.3.2.1).</w:t>
      </w:r>
    </w:p>
    <w:p w:rsidR="009E39B8" w:rsidRDefault="009E39B8" w:rsidP="009E39B8">
      <w:r>
        <w:t>Load Control Information shall be linked to the Node ID (</w:t>
      </w:r>
      <w:r w:rsidRPr="00C22F36">
        <w:t>i.e. FQDN or the IP address used during the UP function selection)</w:t>
      </w:r>
      <w:r>
        <w:t xml:space="preserve"> of the UP function providing the Information.</w:t>
      </w:r>
    </w:p>
    <w:p w:rsidR="001D5B8F" w:rsidRDefault="001D5B8F" w:rsidP="001D5B8F">
      <w:r w:rsidRPr="00660F63">
        <w:t xml:space="preserve">The receiver </w:t>
      </w:r>
      <w:r>
        <w:t xml:space="preserve">shall </w:t>
      </w:r>
      <w:r w:rsidRPr="00660F63">
        <w:t xml:space="preserve">overwrite </w:t>
      </w:r>
      <w:r>
        <w:t xml:space="preserve">any stored load control information of a peer with the </w:t>
      </w:r>
      <w:r w:rsidRPr="00660F63">
        <w:t xml:space="preserve">newly received load </w:t>
      </w:r>
      <w:r>
        <w:t xml:space="preserve">control </w:t>
      </w:r>
      <w:r w:rsidRPr="00660F63">
        <w:t xml:space="preserve">information from </w:t>
      </w:r>
      <w:r>
        <w:t xml:space="preserve">the same </w:t>
      </w:r>
      <w:r w:rsidRPr="00660F63">
        <w:t>peer node</w:t>
      </w:r>
      <w:r>
        <w:t xml:space="preserve"> if the new load control information is more recent than the old information as indicated by t</w:t>
      </w:r>
      <w:r w:rsidRPr="00D50BA9">
        <w:t>he Load Control Sequence Number</w:t>
      </w:r>
      <w:r>
        <w:t>, e.g. if the receiver has stored an instance of the load control information for a peer node, it overwrites this instance with the new instance received in a message from the same peer node.</w:t>
      </w:r>
    </w:p>
    <w:p w:rsidR="001D5B8F" w:rsidRDefault="001D5B8F" w:rsidP="001D5B8F">
      <w:r>
        <w:t>T</w:t>
      </w:r>
      <w:r w:rsidRPr="002E1795">
        <w:t xml:space="preserve">he receiver shall consider all the parameters </w:t>
      </w:r>
      <w:r>
        <w:t xml:space="preserve">received in the same instance of the LCI IE </w:t>
      </w:r>
      <w:r w:rsidRPr="002E1795">
        <w:t xml:space="preserve">in conjunction while using this information for </w:t>
      </w:r>
      <w:r>
        <w:t>UP function</w:t>
      </w:r>
      <w:r w:rsidRPr="002E1795">
        <w:t xml:space="preserve"> selection</w:t>
      </w:r>
      <w:r>
        <w:t>.</w:t>
      </w:r>
    </w:p>
    <w:p w:rsidR="001D5B8F" w:rsidRDefault="001D5B8F" w:rsidP="001D5B8F">
      <w:r>
        <w:t>The parameters are further defined in subclause</w:t>
      </w:r>
      <w:r w:rsidR="001F1897">
        <w:t> </w:t>
      </w:r>
      <w:r>
        <w:t>6.2.</w:t>
      </w:r>
      <w:r w:rsidR="009A4096">
        <w:t>3</w:t>
      </w:r>
      <w:r>
        <w:t>.3.2.</w:t>
      </w:r>
    </w:p>
    <w:p w:rsidR="001D5B8F" w:rsidRPr="00756894" w:rsidRDefault="001D5B8F" w:rsidP="001D5B8F">
      <w:r>
        <w:t xml:space="preserve">Load control information may be extended with new parameters in future versions of the specification. </w:t>
      </w:r>
      <w:r>
        <w:rPr>
          <w:rFonts w:eastAsia="SimSun"/>
        </w:rPr>
        <w:t>A</w:t>
      </w:r>
      <w:r w:rsidRPr="00756894">
        <w:t xml:space="preserve">ny new parameter </w:t>
      </w:r>
      <w:r>
        <w:t>will have to</w:t>
      </w:r>
      <w:r w:rsidRPr="00756894">
        <w:t xml:space="preserve"> be categorized as:</w:t>
      </w:r>
    </w:p>
    <w:p w:rsidR="001D5B8F" w:rsidRPr="00756894" w:rsidRDefault="00020AC1" w:rsidP="00020AC1">
      <w:pPr>
        <w:pStyle w:val="B1"/>
      </w:pPr>
      <w:r>
        <w:rPr>
          <w:lang w:val="en-GB"/>
        </w:rPr>
        <w:t>-</w:t>
      </w:r>
      <w:r>
        <w:rPr>
          <w:lang w:val="en-GB"/>
        </w:rPr>
        <w:tab/>
      </w:r>
      <w:r w:rsidR="001D5B8F" w:rsidRPr="00756894">
        <w:t>Non-critical optional parameters</w:t>
      </w:r>
      <w:r w:rsidR="001D5B8F">
        <w:t>:</w:t>
      </w:r>
      <w:r w:rsidR="001D5B8F" w:rsidRPr="00756894">
        <w:t xml:space="preserve"> </w:t>
      </w:r>
      <w:r w:rsidR="001D5B8F" w:rsidRPr="00CB64FA">
        <w:t xml:space="preserve">the support of these parameters </w:t>
      </w:r>
      <w:r w:rsidR="001D5B8F">
        <w:t>is</w:t>
      </w:r>
      <w:r w:rsidR="001D5B8F" w:rsidRPr="00CB64FA">
        <w:t xml:space="preserve"> </w:t>
      </w:r>
      <w:r w:rsidR="001D5B8F" w:rsidRPr="00E5585B">
        <w:rPr>
          <w:i/>
        </w:rPr>
        <w:t>not critical</w:t>
      </w:r>
      <w:r w:rsidR="001D5B8F" w:rsidRPr="00CB64FA">
        <w:t xml:space="preserve"> for the receiver. The receiver can successfully and correctly comprehend the load control information instance, containing one or more of these parameters, by using the other parameters and ignoring the non-critical optional parameter.</w:t>
      </w:r>
    </w:p>
    <w:p w:rsidR="001D5B8F" w:rsidRPr="00756894" w:rsidRDefault="00020AC1" w:rsidP="00020AC1">
      <w:pPr>
        <w:pStyle w:val="B1"/>
      </w:pPr>
      <w:r>
        <w:rPr>
          <w:lang w:val="en-GB"/>
        </w:rPr>
        <w:t>-</w:t>
      </w:r>
      <w:r>
        <w:rPr>
          <w:lang w:val="en-GB"/>
        </w:rPr>
        <w:tab/>
      </w:r>
      <w:r w:rsidR="001D5B8F" w:rsidRPr="00756894">
        <w:t>Critical optional parameters</w:t>
      </w:r>
      <w:r w:rsidR="001D5B8F">
        <w:t xml:space="preserve">: </w:t>
      </w:r>
      <w:r w:rsidR="001D5B8F" w:rsidRPr="00756894">
        <w:t xml:space="preserve">the support of these parameters </w:t>
      </w:r>
      <w:r w:rsidR="001D5B8F">
        <w:t>is</w:t>
      </w:r>
      <w:r w:rsidR="001D5B8F" w:rsidRPr="00756894">
        <w:t xml:space="preserve"> </w:t>
      </w:r>
      <w:r w:rsidR="001D5B8F" w:rsidRPr="00E5585B">
        <w:rPr>
          <w:i/>
        </w:rPr>
        <w:t>critical</w:t>
      </w:r>
      <w:r w:rsidR="001D5B8F" w:rsidRPr="00756894">
        <w:t xml:space="preserve"> for the receiver to correctly comprehend the instance of the </w:t>
      </w:r>
      <w:r w:rsidR="001D5B8F">
        <w:t>l</w:t>
      </w:r>
      <w:r w:rsidR="001D5B8F" w:rsidRPr="00756894">
        <w:t xml:space="preserve">oad </w:t>
      </w:r>
      <w:r w:rsidR="001D5B8F">
        <w:t>c</w:t>
      </w:r>
      <w:r w:rsidR="001D5B8F" w:rsidRPr="00756894">
        <w:t xml:space="preserve">ontrol </w:t>
      </w:r>
      <w:r w:rsidR="001D5B8F">
        <w:t>i</w:t>
      </w:r>
      <w:r w:rsidR="001D5B8F" w:rsidRPr="00756894">
        <w:t>nformation containing one or more of these parameters.</w:t>
      </w:r>
    </w:p>
    <w:p w:rsidR="001D5B8F" w:rsidRDefault="001D5B8F" w:rsidP="001D5B8F">
      <w:r w:rsidRPr="00756894">
        <w:t>The sender may include one or more non-critical optional parameter</w:t>
      </w:r>
      <w:r>
        <w:t>s</w:t>
      </w:r>
      <w:r w:rsidRPr="00756894">
        <w:t xml:space="preserve"> within any instance of </w:t>
      </w:r>
      <w:r>
        <w:t>the LCI IE</w:t>
      </w:r>
      <w:r w:rsidRPr="00756894">
        <w:t xml:space="preserve"> without having the knowledge of the receiver's capability to support the same. However, the sender shall only include one or more critical optional parameter in </w:t>
      </w:r>
      <w:r>
        <w:t>an</w:t>
      </w:r>
      <w:r w:rsidRPr="00756894">
        <w:t xml:space="preserve"> instance of</w:t>
      </w:r>
      <w:r>
        <w:t xml:space="preserve"> the</w:t>
      </w:r>
      <w:r w:rsidRPr="00756894">
        <w:t xml:space="preserve"> </w:t>
      </w:r>
      <w:r>
        <w:t xml:space="preserve">LCI IE </w:t>
      </w:r>
      <w:r w:rsidRPr="00756894">
        <w:t>towards a receiver if the corresponding receiver is known to support th</w:t>
      </w:r>
      <w:r>
        <w:t>o</w:t>
      </w:r>
      <w:r w:rsidRPr="00756894">
        <w:t>se parameters. The sender may be aware of this either via signalling methods or by configuration</w:t>
      </w:r>
      <w:r>
        <w:t xml:space="preserve"> (this will have to be defined when introducing any such new parameter in future)</w:t>
      </w:r>
      <w:r w:rsidRPr="00756894">
        <w:t>.</w:t>
      </w:r>
    </w:p>
    <w:p w:rsidR="001D5B8F" w:rsidRDefault="001D5B8F" w:rsidP="001D537F">
      <w:pPr>
        <w:pStyle w:val="Heading5"/>
      </w:pPr>
      <w:bookmarkStart w:id="124" w:name="_Toc533190542"/>
      <w:r>
        <w:t>6</w:t>
      </w:r>
      <w:r w:rsidRPr="003E7D37">
        <w:t>.2.</w:t>
      </w:r>
      <w:r w:rsidRPr="007F3558">
        <w:rPr>
          <w:lang w:val="en-GB"/>
        </w:rPr>
        <w:t>3</w:t>
      </w:r>
      <w:r w:rsidRPr="003E7D37">
        <w:t>.</w:t>
      </w:r>
      <w:r>
        <w:t>3</w:t>
      </w:r>
      <w:r w:rsidRPr="003E7D37">
        <w:t>.</w:t>
      </w:r>
      <w:r>
        <w:t>2</w:t>
      </w:r>
      <w:r w:rsidRPr="003E7D37">
        <w:tab/>
        <w:t>Parameters</w:t>
      </w:r>
      <w:bookmarkEnd w:id="124"/>
    </w:p>
    <w:p w:rsidR="001D5B8F" w:rsidRPr="003E7D37" w:rsidRDefault="001D5B8F" w:rsidP="001D537F">
      <w:pPr>
        <w:pStyle w:val="Heading6"/>
      </w:pPr>
      <w:bookmarkStart w:id="125" w:name="_Toc533190543"/>
      <w:r>
        <w:t>6</w:t>
      </w:r>
      <w:r w:rsidRPr="003E7D37">
        <w:t>.2.</w:t>
      </w:r>
      <w:r w:rsidRPr="007F3558">
        <w:rPr>
          <w:lang w:val="en-GB"/>
        </w:rPr>
        <w:t>3</w:t>
      </w:r>
      <w:r w:rsidRPr="003E7D37">
        <w:t>.</w:t>
      </w:r>
      <w:r>
        <w:t>3.</w:t>
      </w:r>
      <w:r w:rsidRPr="003E7D37">
        <w:t>2.</w:t>
      </w:r>
      <w:r>
        <w:t>1</w:t>
      </w:r>
      <w:r w:rsidRPr="003E7D37">
        <w:tab/>
        <w:t xml:space="preserve">Load Control </w:t>
      </w:r>
      <w:r>
        <w:t>S</w:t>
      </w:r>
      <w:r w:rsidRPr="003E7D37">
        <w:t xml:space="preserve">equence </w:t>
      </w:r>
      <w:r>
        <w:t>N</w:t>
      </w:r>
      <w:r w:rsidRPr="003E7D37">
        <w:t>umber</w:t>
      </w:r>
      <w:bookmarkEnd w:id="125"/>
    </w:p>
    <w:p w:rsidR="001D5B8F" w:rsidRDefault="001D5B8F" w:rsidP="001D5B8F">
      <w:r>
        <w:t xml:space="preserve">The Load Control Sequence number </w:t>
      </w:r>
      <w:r w:rsidRPr="00D609A6">
        <w:t xml:space="preserve">contains a value that indicates the sequence number associated with the </w:t>
      </w:r>
      <w:r>
        <w:t>LCI IE.</w:t>
      </w:r>
      <w:r w:rsidRPr="00D609A6">
        <w:t xml:space="preserve"> This sequence number </w:t>
      </w:r>
      <w:r>
        <w:t>shall be</w:t>
      </w:r>
      <w:r w:rsidRPr="00D609A6">
        <w:t xml:space="preserve"> used to differentiate </w:t>
      </w:r>
      <w:r>
        <w:t xml:space="preserve">any </w:t>
      </w:r>
      <w:r w:rsidRPr="00D609A6">
        <w:t xml:space="preserve">two </w:t>
      </w:r>
      <w:r>
        <w:t xml:space="preserve">LCI IEs </w:t>
      </w:r>
      <w:r w:rsidRPr="00D609A6">
        <w:t xml:space="preserve">generated </w:t>
      </w:r>
      <w:r>
        <w:t>at two different instances by the same UP function. The Load Control Sequence Number shall be supported (if load control is supported)</w:t>
      </w:r>
      <w:r w:rsidRPr="006C42A2">
        <w:t xml:space="preserve"> </w:t>
      </w:r>
      <w:r>
        <w:t>and shall always be present in the LCI IE.</w:t>
      </w:r>
    </w:p>
    <w:p w:rsidR="001D5B8F" w:rsidRDefault="001D5B8F" w:rsidP="001D5B8F">
      <w:r>
        <w:t>The UP function generating this information shall increment the Load Control Sequence Number whenever modifying some information in the Load Control Information IE. The Load Control Sequence Number shall not be incremented otherwise. The UP function may use the time, represented in an unsigned integer format, of the generation of the Load Control Information to populate the Load Control Sequence Number.</w:t>
      </w:r>
    </w:p>
    <w:p w:rsidR="001D5B8F" w:rsidRPr="0095426A" w:rsidRDefault="001D5B8F" w:rsidP="001D5B8F">
      <w:r>
        <w:t xml:space="preserve">This parameter shall be used by the receiver of the Load Control Information IE to properly collate out-of-order load control information, e.g. due to PFCP retransmissions. </w:t>
      </w:r>
      <w:r w:rsidRPr="0095426A">
        <w:t xml:space="preserve">This parameter shall also be used by the receiver of the </w:t>
      </w:r>
      <w:r>
        <w:t>LCI</w:t>
      </w:r>
      <w:r w:rsidRPr="0095426A">
        <w:t xml:space="preserve"> IE to determine whether the newly received load control information has changed compared to load control information previously received from the same node earlier.</w:t>
      </w:r>
    </w:p>
    <w:p w:rsidR="001D5B8F" w:rsidRDefault="001D5B8F" w:rsidP="001D5B8F">
      <w:pPr>
        <w:pStyle w:val="NO"/>
        <w:rPr>
          <w:lang w:val="en-US"/>
        </w:rPr>
      </w:pPr>
      <w:r>
        <w:rPr>
          <w:lang w:val="en-US"/>
        </w:rPr>
        <w:t>NOTE:</w:t>
      </w:r>
      <w:r>
        <w:rPr>
          <w:lang w:val="en-US"/>
        </w:rPr>
        <w:tab/>
        <w:t>T</w:t>
      </w:r>
      <w:r w:rsidRPr="006A6854">
        <w:rPr>
          <w:lang w:val="en-US"/>
        </w:rPr>
        <w:t xml:space="preserve">he </w:t>
      </w:r>
      <w:r>
        <w:rPr>
          <w:lang w:val="en-US"/>
        </w:rPr>
        <w:t>PFCP</w:t>
      </w:r>
      <w:r w:rsidRPr="006A6854">
        <w:rPr>
          <w:lang w:val="en-US"/>
        </w:rPr>
        <w:t xml:space="preserve"> sequence number cannot be used for collating out-of-order load </w:t>
      </w:r>
      <w:r>
        <w:rPr>
          <w:lang w:val="en-US"/>
        </w:rPr>
        <w:t xml:space="preserve">control </w:t>
      </w:r>
      <w:r w:rsidRPr="006A6854">
        <w:rPr>
          <w:lang w:val="en-US"/>
        </w:rPr>
        <w:t xml:space="preserve">information as e.g. load </w:t>
      </w:r>
      <w:r>
        <w:rPr>
          <w:lang w:val="en-US"/>
        </w:rPr>
        <w:t xml:space="preserve">control </w:t>
      </w:r>
      <w:r w:rsidRPr="006A6854">
        <w:rPr>
          <w:lang w:val="en-US"/>
        </w:rPr>
        <w:t xml:space="preserve">information may be sent in both </w:t>
      </w:r>
      <w:r>
        <w:rPr>
          <w:lang w:val="en-US"/>
        </w:rPr>
        <w:t>PFCP</w:t>
      </w:r>
      <w:r w:rsidRPr="006A6854">
        <w:rPr>
          <w:lang w:val="en-US"/>
        </w:rPr>
        <w:t xml:space="preserve"> requests and responses, using independent </w:t>
      </w:r>
      <w:r>
        <w:rPr>
          <w:lang w:val="en-US"/>
        </w:rPr>
        <w:t xml:space="preserve">PFCP </w:t>
      </w:r>
      <w:r w:rsidRPr="006A6854">
        <w:rPr>
          <w:lang w:val="en-US"/>
        </w:rPr>
        <w:t>sequence numbering</w:t>
      </w:r>
      <w:r>
        <w:rPr>
          <w:lang w:val="en-US"/>
        </w:rPr>
        <w:t>.</w:t>
      </w:r>
    </w:p>
    <w:p w:rsidR="001D5B8F" w:rsidRDefault="001D5B8F" w:rsidP="001D5B8F">
      <w:r>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w:t>
      </w:r>
      <w:r w:rsidRPr="00D609A6">
        <w:t xml:space="preserve"> </w:t>
      </w:r>
      <w:r>
        <w:t>the Load Control Sequence Number may</w:t>
      </w:r>
      <w:r w:rsidRPr="00D609A6">
        <w:t xml:space="preserve"> be reset to an appropriate base value</w:t>
      </w:r>
      <w:r>
        <w:t xml:space="preserve"> by the peer UP function, hence the receiving entity shall be prepared to receive (and process) a</w:t>
      </w:r>
      <w:r w:rsidRPr="00D609A6">
        <w:t xml:space="preserve"> </w:t>
      </w:r>
      <w:r>
        <w:t xml:space="preserve">Load Control Sequence Number </w:t>
      </w:r>
      <w:r w:rsidRPr="00D609A6">
        <w:t>parameter whose value is less than the previous value.</w:t>
      </w:r>
    </w:p>
    <w:p w:rsidR="001D5B8F" w:rsidRPr="003E7D37" w:rsidRDefault="001D5B8F" w:rsidP="001D537F">
      <w:pPr>
        <w:pStyle w:val="Heading6"/>
      </w:pPr>
      <w:bookmarkStart w:id="126" w:name="_Toc533190544"/>
      <w:r>
        <w:t>6</w:t>
      </w:r>
      <w:r w:rsidRPr="003E7D37">
        <w:t>.2.</w:t>
      </w:r>
      <w:r w:rsidRPr="007F3558">
        <w:rPr>
          <w:lang w:val="en-GB"/>
        </w:rPr>
        <w:t>3</w:t>
      </w:r>
      <w:r w:rsidRPr="003E7D37">
        <w:t>.</w:t>
      </w:r>
      <w:r>
        <w:t>3.2.2</w:t>
      </w:r>
      <w:r w:rsidRPr="003E7D37">
        <w:tab/>
        <w:t>Load Metric</w:t>
      </w:r>
      <w:bookmarkEnd w:id="126"/>
    </w:p>
    <w:p w:rsidR="001D5B8F" w:rsidRPr="00811A60" w:rsidRDefault="001D5B8F" w:rsidP="001D5B8F">
      <w:pPr>
        <w:rPr>
          <w:rFonts w:eastAsia="SimSun"/>
        </w:rPr>
      </w:pPr>
      <w:r w:rsidRPr="00811A60">
        <w:rPr>
          <w:rFonts w:eastAsia="SimSun"/>
        </w:rPr>
        <w:t xml:space="preserve">The Load Metric parameter </w:t>
      </w:r>
      <w:r>
        <w:rPr>
          <w:rFonts w:eastAsia="SimSun"/>
        </w:rPr>
        <w:t xml:space="preserve">shall indicate </w:t>
      </w:r>
      <w:r w:rsidRPr="00811A60">
        <w:rPr>
          <w:rFonts w:eastAsia="SimSun"/>
        </w:rPr>
        <w:t>the current load level of the originating node. The computation of the Load Metric is left to implementation. The node may consider various aspects</w:t>
      </w:r>
      <w:r w:rsidRPr="005877D3">
        <w:rPr>
          <w:rFonts w:eastAsia="SimSun"/>
        </w:rPr>
        <w:t>,</w:t>
      </w:r>
      <w:r w:rsidRPr="00811A60">
        <w:rPr>
          <w:rFonts w:eastAsia="SimSun"/>
        </w:rPr>
        <w:t xml:space="preserve"> such as the used capacity of</w:t>
      </w:r>
      <w:r>
        <w:rPr>
          <w:rFonts w:eastAsia="SimSun"/>
        </w:rPr>
        <w:t xml:space="preserve"> the UP function</w:t>
      </w:r>
      <w:r w:rsidRPr="00811A60">
        <w:rPr>
          <w:rFonts w:eastAsia="SimSun"/>
        </w:rPr>
        <w:t>, the load in the node (e.g. memory/CPU usage in relationship to the total memory/CPU available, etc</w:t>
      </w:r>
      <w:r>
        <w:rPr>
          <w:rFonts w:eastAsia="SimSun"/>
        </w:rPr>
        <w:t>.</w:t>
      </w:r>
      <w:r w:rsidRPr="00811A60">
        <w:rPr>
          <w:rFonts w:eastAsia="SimSun"/>
        </w:rPr>
        <w:t>).</w:t>
      </w:r>
    </w:p>
    <w:p w:rsidR="001D5B8F" w:rsidRPr="00811A60" w:rsidRDefault="001D5B8F" w:rsidP="001D5B8F">
      <w:pPr>
        <w:rPr>
          <w:rFonts w:eastAsia="SimSun"/>
        </w:rPr>
      </w:pPr>
      <w:r w:rsidRPr="00811A60">
        <w:rPr>
          <w:rFonts w:eastAsia="SimSun"/>
        </w:rPr>
        <w:t xml:space="preserve">The Load Metric represents the current load level of the sending node </w:t>
      </w:r>
      <w:r>
        <w:rPr>
          <w:rFonts w:eastAsia="SimSun"/>
        </w:rPr>
        <w:t>as a</w:t>
      </w:r>
      <w:r w:rsidRPr="00811A60">
        <w:rPr>
          <w:rFonts w:eastAsia="SimSun"/>
        </w:rPr>
        <w:t xml:space="preserve"> percentage with</w:t>
      </w:r>
      <w:r>
        <w:rPr>
          <w:rFonts w:eastAsia="SimSun"/>
        </w:rPr>
        <w:t>in</w:t>
      </w:r>
      <w:r w:rsidRPr="00811A60">
        <w:rPr>
          <w:rFonts w:eastAsia="SimSun"/>
        </w:rPr>
        <w:t xml:space="preserve"> the range of 0</w:t>
      </w:r>
      <w:r>
        <w:rPr>
          <w:rFonts w:eastAsia="SimSun"/>
        </w:rPr>
        <w:t xml:space="preserve"> to</w:t>
      </w:r>
      <w:r w:rsidRPr="00811A60">
        <w:rPr>
          <w:rFonts w:eastAsia="SimSun"/>
        </w:rPr>
        <w:t>100</w:t>
      </w:r>
      <w:r>
        <w:rPr>
          <w:rFonts w:eastAsia="SimSun"/>
        </w:rPr>
        <w:t>, w</w:t>
      </w:r>
      <w:r w:rsidRPr="00811A60">
        <w:rPr>
          <w:rFonts w:eastAsia="SimSun"/>
        </w:rPr>
        <w:t>here 0 means no or 0% load and 100 means maximum or 100% load reached (</w:t>
      </w:r>
      <w:r>
        <w:rPr>
          <w:rFonts w:eastAsia="SimSun"/>
        </w:rPr>
        <w:t xml:space="preserve">i.e. </w:t>
      </w:r>
      <w:r w:rsidRPr="00811A60">
        <w:rPr>
          <w:rFonts w:eastAsia="SimSun"/>
        </w:rPr>
        <w:t>no further load is desirable).</w:t>
      </w:r>
    </w:p>
    <w:p w:rsidR="001D5B8F" w:rsidRDefault="001D5B8F" w:rsidP="001D5B8F">
      <w:pPr>
        <w:rPr>
          <w:rFonts w:eastAsia="SimSun"/>
        </w:rPr>
      </w:pPr>
      <w:r w:rsidRPr="00811A60">
        <w:rPr>
          <w:rFonts w:eastAsia="SimSun"/>
        </w:rPr>
        <w:t>The</w:t>
      </w:r>
      <w:r>
        <w:rPr>
          <w:rFonts w:eastAsia="SimSun"/>
        </w:rPr>
        <w:t xml:space="preserve"> </w:t>
      </w:r>
      <w:r w:rsidRPr="00811A60">
        <w:rPr>
          <w:rFonts w:eastAsia="SimSun"/>
        </w:rPr>
        <w:t xml:space="preserve">Load Metric </w:t>
      </w:r>
      <w:r>
        <w:rPr>
          <w:rFonts w:eastAsia="SimSun"/>
        </w:rPr>
        <w:t>shall be supported (if</w:t>
      </w:r>
      <w:r w:rsidRPr="00811A60">
        <w:rPr>
          <w:rFonts w:eastAsia="SimSun"/>
        </w:rPr>
        <w:t xml:space="preserve"> load control</w:t>
      </w:r>
      <w:r>
        <w:rPr>
          <w:rFonts w:eastAsia="SimSun"/>
        </w:rPr>
        <w:t xml:space="preserve"> is supported)</w:t>
      </w:r>
      <w:r w:rsidRPr="00811A60">
        <w:rPr>
          <w:rFonts w:eastAsia="SimSun"/>
        </w:rPr>
        <w:t>. The Load Metric shall always be included in the Load Control Information</w:t>
      </w:r>
      <w:r>
        <w:rPr>
          <w:rFonts w:eastAsia="SimSun"/>
        </w:rPr>
        <w:t>.</w:t>
      </w:r>
    </w:p>
    <w:p w:rsidR="001D5B8F" w:rsidRDefault="001D5B8F" w:rsidP="001D5B8F">
      <w:r>
        <w:t>C</w:t>
      </w:r>
      <w:r w:rsidRPr="00756894">
        <w:t>onsidering the processing requirement of the receiver of the Load Control Information</w:t>
      </w:r>
      <w:r>
        <w:t xml:space="preserve"> (</w:t>
      </w:r>
      <w:r w:rsidRPr="00756894">
        <w:t>e.g. handling of the new information, tuning the node selection algorithm to take the new information into account</w:t>
      </w:r>
      <w:r>
        <w:t>)</w:t>
      </w:r>
      <w:r w:rsidRPr="00756894">
        <w:t>, the sender should refrain from advertising every small variation</w:t>
      </w:r>
      <w:r>
        <w:t xml:space="preserve"> (</w:t>
      </w:r>
      <w:r w:rsidRPr="00756894">
        <w:t>e.g. with the granularity of 1 or 2</w:t>
      </w:r>
      <w:r>
        <w:t>),</w:t>
      </w:r>
      <w:r w:rsidRPr="00756894">
        <w:t xml:space="preserve"> in the Load Metric which does not result in useful improvement in node selection logic at the receiver. During the typical operating condition of the sender, a larger </w:t>
      </w:r>
      <w:r w:rsidRPr="00F40FA2">
        <w:t>variation in the Load Metric, e.g. 5 or more unit</w:t>
      </w:r>
      <w:r>
        <w:t>s</w:t>
      </w:r>
      <w:r w:rsidRPr="00F40FA2">
        <w:t xml:space="preserve">, should be considered as reasonable enough for advertising </w:t>
      </w:r>
      <w:r>
        <w:t>the</w:t>
      </w:r>
      <w:r w:rsidRPr="00F40FA2">
        <w:t xml:space="preserve"> new Load Control Information and thus justifying the processing requirement (to handle the new information) of the receiver.</w:t>
      </w:r>
    </w:p>
    <w:p w:rsidR="001D5B8F" w:rsidRPr="00756894" w:rsidRDefault="001D5B8F" w:rsidP="001D5B8F">
      <w:pPr>
        <w:pStyle w:val="NO"/>
      </w:pPr>
      <w:r>
        <w:t>NOTE:</w:t>
      </w:r>
      <w:r>
        <w:tab/>
      </w:r>
      <w:r w:rsidRPr="00756894">
        <w:t xml:space="preserve">The range of </w:t>
      </w:r>
      <w:r>
        <w:t xml:space="preserve">the </w:t>
      </w:r>
      <w:r w:rsidRPr="00756894">
        <w:t xml:space="preserve">Load Metric, i.e. 0 to 100, does not mandate the sender to collect its own load information at every increment/decrement and hence to advertise the change of Load Metric with </w:t>
      </w:r>
      <w:r>
        <w:t xml:space="preserve">a </w:t>
      </w:r>
      <w:r w:rsidRPr="00756894">
        <w:t>granularity</w:t>
      </w:r>
      <w:r>
        <w:t xml:space="preserve"> of</w:t>
      </w:r>
      <w:r w:rsidRPr="00756894">
        <w:t xml:space="preserve"> 1</w:t>
      </w:r>
      <w:r>
        <w:t>%</w:t>
      </w:r>
      <w:r w:rsidRPr="00756894">
        <w:t xml:space="preserve">. Based on various implementation specific </w:t>
      </w:r>
      <w:r>
        <w:t>criteria</w:t>
      </w:r>
      <w:r w:rsidRPr="00756894">
        <w:t>, such as</w:t>
      </w:r>
      <w:r w:rsidRPr="005877D3">
        <w:t>:</w:t>
      </w:r>
      <w:r w:rsidRPr="00756894">
        <w:t xml:space="preserve"> the architecture, session and signalling capacity, the current load and so on, the sender is free to define its own logic and periodicity with which its own load information is collected.</w:t>
      </w:r>
    </w:p>
    <w:p w:rsidR="001D5B8F" w:rsidRPr="003E7D37" w:rsidRDefault="001D5B8F" w:rsidP="001D537F">
      <w:pPr>
        <w:pStyle w:val="Heading4"/>
      </w:pPr>
      <w:bookmarkStart w:id="127" w:name="_Toc533190545"/>
      <w:r>
        <w:t>6</w:t>
      </w:r>
      <w:r w:rsidRPr="003E7D37">
        <w:t>.2.</w:t>
      </w:r>
      <w:r w:rsidRPr="007F3558">
        <w:rPr>
          <w:lang w:val="en-GB"/>
        </w:rPr>
        <w:t>3</w:t>
      </w:r>
      <w:r w:rsidRPr="003E7D37">
        <w:t>.</w:t>
      </w:r>
      <w:r>
        <w:t>3</w:t>
      </w:r>
      <w:r w:rsidRPr="003E7D37">
        <w:t>.</w:t>
      </w:r>
      <w:r>
        <w:t>3</w:t>
      </w:r>
      <w:r w:rsidRPr="003E7D37">
        <w:tab/>
        <w:t xml:space="preserve">Frequency of </w:t>
      </w:r>
      <w:r w:rsidR="001F1897">
        <w:rPr>
          <w:lang w:val="de-DE"/>
        </w:rPr>
        <w:t>I</w:t>
      </w:r>
      <w:r w:rsidR="001F1897" w:rsidRPr="003E7D37">
        <w:t>nclusion</w:t>
      </w:r>
      <w:bookmarkEnd w:id="127"/>
      <w:r w:rsidR="001F1897" w:rsidRPr="003E7D37">
        <w:t xml:space="preserve"> </w:t>
      </w:r>
    </w:p>
    <w:p w:rsidR="001D5B8F" w:rsidRDefault="001D5B8F" w:rsidP="001D5B8F">
      <w:r>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rsidR="001D5B8F" w:rsidRDefault="001D5B8F" w:rsidP="001D5B8F">
      <w:pPr>
        <w:pStyle w:val="B1"/>
      </w:pPr>
      <w:r>
        <w:t>-</w:t>
      </w:r>
      <w:r>
        <w:tab/>
        <w:t>the sender may include Load Control Information towards a peer only when the new/changed value has not already been provided to that peer;</w:t>
      </w:r>
    </w:p>
    <w:p w:rsidR="001D5B8F" w:rsidRDefault="001D5B8F" w:rsidP="001D5B8F">
      <w:pPr>
        <w:pStyle w:val="B1"/>
        <w:rPr>
          <w:lang w:val="en-US"/>
        </w:rPr>
      </w:pPr>
      <w:r>
        <w:t>-</w:t>
      </w:r>
      <w:r>
        <w:tab/>
      </w:r>
      <w:r>
        <w:rPr>
          <w:lang w:val="en-US"/>
        </w:rPr>
        <w:t xml:space="preserve">the sender may include the </w:t>
      </w:r>
      <w:r>
        <w:t>Load Control Information</w:t>
      </w:r>
      <w:r>
        <w:rPr>
          <w:lang w:val="en-US"/>
        </w:rPr>
        <w:t xml:space="preserve"> in each and every message (extended with LCI IE) towards the peer</w:t>
      </w:r>
      <w:r w:rsidRPr="005877D3">
        <w:rPr>
          <w:lang w:val="en-US"/>
        </w:rPr>
        <w:t>;</w:t>
      </w:r>
    </w:p>
    <w:p w:rsidR="001D5B8F" w:rsidRDefault="001D5B8F" w:rsidP="001D5B8F">
      <w:pPr>
        <w:pStyle w:val="B1"/>
      </w:pPr>
      <w:r>
        <w:rPr>
          <w:lang w:val="en-US"/>
        </w:rPr>
        <w:t>-</w:t>
      </w:r>
      <w:r>
        <w:rPr>
          <w:lang w:val="en-US"/>
        </w:rPr>
        <w:tab/>
        <w:t xml:space="preserve">the sender may include </w:t>
      </w:r>
      <w:r>
        <w:t>Load Control Information</w:t>
      </w:r>
      <w:r>
        <w:rPr>
          <w:lang w:val="en-US"/>
        </w:rPr>
        <w:t xml:space="preserve"> periodically, i.e. include the information during a first period then cease to do so during a second period.</w:t>
      </w:r>
    </w:p>
    <w:p w:rsidR="001D5B8F" w:rsidRDefault="001D5B8F" w:rsidP="001D5B8F">
      <w:r>
        <w:t>The sender may also implement a combination of one or more of the above approaches. Besides, the sender may also decide to include the Load Control Information</w:t>
      </w:r>
      <w:r w:rsidRPr="009A76BD">
        <w:t xml:space="preserve"> </w:t>
      </w:r>
      <w:r>
        <w:t>only in a subset of the applicable PFCP messages.</w:t>
      </w:r>
    </w:p>
    <w:p w:rsidR="001D5B8F" w:rsidRDefault="001D5B8F" w:rsidP="001D5B8F">
      <w:r>
        <w:t>The receiver shall be prepared to receive the load control information in any of the PFCP messages extended with an LCI IE and upon such reception, shall be able act upon the received load control information.</w:t>
      </w:r>
    </w:p>
    <w:p w:rsidR="002A76B2" w:rsidRPr="00DE3AF5" w:rsidRDefault="002A76B2" w:rsidP="001D537F">
      <w:pPr>
        <w:pStyle w:val="Heading3"/>
        <w:rPr>
          <w:rFonts w:eastAsia="SimSun"/>
          <w:lang w:val="en-US"/>
        </w:rPr>
      </w:pPr>
      <w:bookmarkStart w:id="128" w:name="_Toc533190546"/>
      <w:r w:rsidRPr="00194AFB">
        <w:rPr>
          <w:rFonts w:eastAsia="SimSun"/>
        </w:rPr>
        <w:t>6.</w:t>
      </w:r>
      <w:r w:rsidRPr="00194AFB">
        <w:rPr>
          <w:rFonts w:eastAsia="SimSun"/>
          <w:lang w:val="en-US"/>
        </w:rPr>
        <w:t>2.</w:t>
      </w:r>
      <w:r>
        <w:rPr>
          <w:rFonts w:eastAsia="SimSun"/>
          <w:lang w:val="en-US" w:eastAsia="zh-CN"/>
        </w:rPr>
        <w:t>4</w:t>
      </w:r>
      <w:r w:rsidRPr="00194AFB">
        <w:rPr>
          <w:rFonts w:eastAsia="SimSun"/>
        </w:rPr>
        <w:tab/>
      </w:r>
      <w:r>
        <w:rPr>
          <w:rFonts w:eastAsia="SimSun"/>
        </w:rPr>
        <w:t>Overl</w:t>
      </w:r>
      <w:r>
        <w:rPr>
          <w:rFonts w:eastAsia="SimSun"/>
          <w:lang w:val="en-US" w:eastAsia="zh-CN"/>
        </w:rPr>
        <w:t xml:space="preserve">oad Control </w:t>
      </w:r>
      <w:r w:rsidR="001F1897">
        <w:rPr>
          <w:rFonts w:eastAsia="SimSun"/>
          <w:lang w:val="en-US" w:eastAsia="zh-CN"/>
        </w:rPr>
        <w:t>Procedure</w:t>
      </w:r>
      <w:bookmarkEnd w:id="128"/>
    </w:p>
    <w:p w:rsidR="002A76B2" w:rsidRPr="00DE3AF5" w:rsidRDefault="002A76B2" w:rsidP="001D537F">
      <w:pPr>
        <w:pStyle w:val="Heading4"/>
        <w:rPr>
          <w:lang w:val="en-US"/>
        </w:rPr>
      </w:pPr>
      <w:bookmarkStart w:id="129" w:name="_Toc533190547"/>
      <w:r>
        <w:t>6.2.</w:t>
      </w:r>
      <w:r w:rsidRPr="007F3558">
        <w:rPr>
          <w:lang w:val="en-GB"/>
        </w:rPr>
        <w:t>4</w:t>
      </w:r>
      <w:r>
        <w:t>.1</w:t>
      </w:r>
      <w:r>
        <w:tab/>
        <w:t>General</w:t>
      </w:r>
      <w:bookmarkEnd w:id="129"/>
    </w:p>
    <w:p w:rsidR="002A76B2" w:rsidRPr="00E036C5" w:rsidRDefault="002A76B2" w:rsidP="002A76B2">
      <w:r>
        <w:t>Overl</w:t>
      </w:r>
      <w:r w:rsidRPr="00E036C5">
        <w:t xml:space="preserve">oad Control is an optional feature </w:t>
      </w:r>
      <w:r>
        <w:t xml:space="preserve">defined </w:t>
      </w:r>
      <w:r w:rsidRPr="00E036C5">
        <w:t>over the Sxa, Sxb and Sxc reference points</w:t>
      </w:r>
      <w:r>
        <w:t>.</w:t>
      </w:r>
    </w:p>
    <w:p w:rsidR="002A76B2" w:rsidRDefault="002A76B2" w:rsidP="002A76B2">
      <w:pPr>
        <w:rPr>
          <w:rFonts w:eastAsia="SimSun"/>
          <w:lang w:val="en-US"/>
        </w:rPr>
      </w:pPr>
      <w:r>
        <w:rPr>
          <w:rFonts w:eastAsia="SimSun"/>
          <w:lang w:val="en-US"/>
        </w:rPr>
        <w:t>Overl</w:t>
      </w:r>
      <w:r w:rsidRPr="001B56CA">
        <w:rPr>
          <w:rFonts w:eastAsia="SimSun"/>
          <w:lang w:val="en-US"/>
        </w:rPr>
        <w:t xml:space="preserve">oad control </w:t>
      </w:r>
      <w:r w:rsidRPr="009B1BBE">
        <w:t xml:space="preserve">enables </w:t>
      </w:r>
      <w:r>
        <w:t>a UP function</w:t>
      </w:r>
      <w:r w:rsidRPr="009B1BBE">
        <w:t xml:space="preserve"> becoming or being overloaded to gracefully reduce its </w:t>
      </w:r>
      <w:r>
        <w:t xml:space="preserve">incoming signalling </w:t>
      </w:r>
      <w:r w:rsidRPr="009B1BBE">
        <w:t xml:space="preserve">load by instructing its </w:t>
      </w:r>
      <w:r>
        <w:t>peer CP functions</w:t>
      </w:r>
      <w:r w:rsidRPr="009B1BBE">
        <w:t xml:space="preserve"> to reduce sending traffic according to its available signalling capacity to successfully process the traffic. A </w:t>
      </w:r>
      <w:r>
        <w:t>UP function</w:t>
      </w:r>
      <w:r w:rsidRPr="009B1BBE">
        <w:t xml:space="preserve"> is in overload when it operates over its signalling capacity </w:t>
      </w:r>
      <w:r>
        <w:t xml:space="preserve">which </w:t>
      </w:r>
      <w:r w:rsidRPr="009B1BBE">
        <w:t>result</w:t>
      </w:r>
      <w:r>
        <w:t>s</w:t>
      </w:r>
      <w:r w:rsidRPr="009B1BBE">
        <w:t xml:space="preserve"> in diminished performance (including impacts to handling of incoming and outgoing traffic</w:t>
      </w:r>
      <w:r>
        <w:t>).</w:t>
      </w:r>
    </w:p>
    <w:p w:rsidR="002A76B2" w:rsidRDefault="002A76B2" w:rsidP="002A76B2">
      <w:r>
        <w:t>O</w:t>
      </w:r>
      <w:r w:rsidRPr="009B1BBE">
        <w:t xml:space="preserve">verload control aims at shedding </w:t>
      </w:r>
      <w:r>
        <w:t xml:space="preserve">the incoming </w:t>
      </w:r>
      <w:r w:rsidRPr="009B1BBE">
        <w:t xml:space="preserve">traffic as close to the traffic source as possible generally when </w:t>
      </w:r>
      <w:r>
        <w:t xml:space="preserve">an </w:t>
      </w:r>
      <w:r w:rsidRPr="009B1BBE">
        <w:t xml:space="preserve">overload has occurred (reactive action), so to avoid spreading the problem inside the network and </w:t>
      </w:r>
      <w:r>
        <w:t xml:space="preserve">to avoid </w:t>
      </w:r>
      <w:r w:rsidRPr="009B1BBE">
        <w:t>using resources of intermediate nodes in the network for signa</w:t>
      </w:r>
      <w:r>
        <w:t>l</w:t>
      </w:r>
      <w:r w:rsidRPr="009B1BBE">
        <w:t>ling that would anyhow be discarded by the overloaded node</w:t>
      </w:r>
      <w:r>
        <w:t>.</w:t>
      </w:r>
    </w:p>
    <w:p w:rsidR="002A76B2" w:rsidRDefault="002A76B2" w:rsidP="002A76B2">
      <w:r>
        <w:t>L</w:t>
      </w:r>
      <w:r w:rsidRPr="00CA391D">
        <w:t xml:space="preserve">oad </w:t>
      </w:r>
      <w:r>
        <w:t xml:space="preserve">control and overload control may be </w:t>
      </w:r>
      <w:r w:rsidRPr="00CA391D">
        <w:t>supported and activated independently in the network</w:t>
      </w:r>
      <w:r>
        <w:t>, based on operator's policy.</w:t>
      </w:r>
    </w:p>
    <w:p w:rsidR="002A76B2" w:rsidRDefault="002A76B2" w:rsidP="001D537F">
      <w:pPr>
        <w:pStyle w:val="Heading4"/>
      </w:pPr>
      <w:bookmarkStart w:id="130" w:name="_Toc533190548"/>
      <w:r>
        <w:t>6.2.</w:t>
      </w:r>
      <w:r w:rsidRPr="007F3558">
        <w:rPr>
          <w:lang w:val="en-GB"/>
        </w:rPr>
        <w:t>4</w:t>
      </w:r>
      <w:r>
        <w:t>.2</w:t>
      </w:r>
      <w:r>
        <w:tab/>
        <w:t>Principles</w:t>
      </w:r>
      <w:bookmarkEnd w:id="130"/>
    </w:p>
    <w:p w:rsidR="002A76B2" w:rsidRDefault="002A76B2" w:rsidP="002A76B2">
      <w:r w:rsidRPr="002D59B7">
        <w:t xml:space="preserve">When a </w:t>
      </w:r>
      <w:r>
        <w:t>UP function</w:t>
      </w:r>
      <w:r w:rsidRPr="002D59B7">
        <w:t xml:space="preserve"> determines that the offered</w:t>
      </w:r>
      <w:r>
        <w:t xml:space="preserve"> </w:t>
      </w:r>
      <w:r w:rsidRPr="002D59B7">
        <w:t>incoming signalling traffic is growing (or is about to grow) beyond its nominal capacity</w:t>
      </w:r>
      <w:r>
        <w:t>, the</w:t>
      </w:r>
      <w:r w:rsidRPr="00E036C5">
        <w:t xml:space="preserve"> UP function may signal its</w:t>
      </w:r>
      <w:r>
        <w:t xml:space="preserve"> overload, at node level granularity, to its peer CP functions by including</w:t>
      </w:r>
      <w:r w:rsidRPr="00E036C5">
        <w:t xml:space="preserve"> </w:t>
      </w:r>
      <w:r>
        <w:t>Overload</w:t>
      </w:r>
      <w:r w:rsidRPr="00E036C5">
        <w:t xml:space="preserve"> Control Information</w:t>
      </w:r>
      <w:r w:rsidRPr="006E3861">
        <w:t xml:space="preserve"> </w:t>
      </w:r>
      <w:r w:rsidRPr="00BA00F2">
        <w:t xml:space="preserve">in </w:t>
      </w:r>
      <w:r>
        <w:t>PFCP</w:t>
      </w:r>
      <w:r w:rsidRPr="00BA00F2">
        <w:t xml:space="preserve"> signalling which provides guidance to the receiving </w:t>
      </w:r>
      <w:r>
        <w:t>CP functions</w:t>
      </w:r>
      <w:r w:rsidRPr="00BA00F2">
        <w:t xml:space="preserve"> to decide actions which lead to signalling traffic mitigation towards the sender of the information</w:t>
      </w:r>
      <w:r>
        <w:t>. This helps in preventing severe overload and hence potential breakdown of the UP function.</w:t>
      </w:r>
    </w:p>
    <w:p w:rsidR="002A76B2" w:rsidRPr="00E036C5" w:rsidRDefault="002A76B2" w:rsidP="002A76B2">
      <w:r>
        <w:t>T</w:t>
      </w:r>
      <w:r w:rsidRPr="00E036C5">
        <w:t xml:space="preserve">he </w:t>
      </w:r>
      <w:r>
        <w:t>Overl</w:t>
      </w:r>
      <w:r w:rsidRPr="00E036C5">
        <w:t xml:space="preserve">oad Control Information </w:t>
      </w:r>
      <w:r>
        <w:t>is</w:t>
      </w:r>
      <w:r w:rsidRPr="00E036C5">
        <w:t xml:space="preserve"> piggybacked in PFCP request or response messages such that the exchange of </w:t>
      </w:r>
      <w:r>
        <w:t>Overlo</w:t>
      </w:r>
      <w:r w:rsidRPr="00E036C5">
        <w:t>ad Control Information do</w:t>
      </w:r>
      <w:r>
        <w:t>es not trigger extra signalling.</w:t>
      </w:r>
    </w:p>
    <w:p w:rsidR="002A76B2" w:rsidRPr="00E036C5" w:rsidRDefault="002A76B2" w:rsidP="002A76B2">
      <w:pPr>
        <w:pStyle w:val="NO"/>
      </w:pPr>
      <w:r w:rsidRPr="00E036C5">
        <w:t>NOTE:</w:t>
      </w:r>
      <w:r w:rsidRPr="00E036C5">
        <w:tab/>
      </w:r>
      <w:r w:rsidRPr="002E1795">
        <w:t xml:space="preserve">The inclusion of </w:t>
      </w:r>
      <w:r>
        <w:t>Overl</w:t>
      </w:r>
      <w:r w:rsidRPr="002E1795">
        <w:t xml:space="preserve">oad </w:t>
      </w:r>
      <w:r>
        <w:t>C</w:t>
      </w:r>
      <w:r w:rsidRPr="002E1795">
        <w:t xml:space="preserve">ontrol </w:t>
      </w:r>
      <w:r>
        <w:t>I</w:t>
      </w:r>
      <w:r w:rsidRPr="002E1795">
        <w:t>nformation in existing messages means that the frequency</w:t>
      </w:r>
      <w:r>
        <w:t xml:space="preserve"> of transmission of overload control information</w:t>
      </w:r>
      <w:r w:rsidRPr="002E1795">
        <w:t xml:space="preserve"> increases as </w:t>
      </w:r>
      <w:r>
        <w:t xml:space="preserve">the signalling </w:t>
      </w:r>
      <w:r w:rsidRPr="002E1795">
        <w:t xml:space="preserve">load increases, </w:t>
      </w:r>
      <w:r>
        <w:t xml:space="preserve">thus </w:t>
      </w:r>
      <w:r w:rsidRPr="002E1795">
        <w:t xml:space="preserve">allowing </w:t>
      </w:r>
      <w:r>
        <w:t xml:space="preserve">for </w:t>
      </w:r>
      <w:r w:rsidRPr="002E1795">
        <w:t>faster feedback and better regulation</w:t>
      </w:r>
      <w:r>
        <w:t>.</w:t>
      </w:r>
    </w:p>
    <w:p w:rsidR="002A76B2" w:rsidRDefault="002A76B2" w:rsidP="002A76B2">
      <w:pPr>
        <w:rPr>
          <w:noProof/>
        </w:rPr>
      </w:pPr>
      <w:r>
        <w:t>T</w:t>
      </w:r>
      <w:r w:rsidRPr="00E036C5">
        <w:t xml:space="preserve">he calculation of the </w:t>
      </w:r>
      <w:r>
        <w:t>Overl</w:t>
      </w:r>
      <w:r w:rsidRPr="00E036C5">
        <w:t>oad Control Information is implementation dependent</w:t>
      </w:r>
      <w:r w:rsidRPr="008E6FC8">
        <w:t xml:space="preserve"> </w:t>
      </w:r>
      <w:r>
        <w:t xml:space="preserve">and its calculation </w:t>
      </w:r>
      <w:r w:rsidRPr="002E1795">
        <w:t xml:space="preserve">and transfer shall not add significant additional load to the node itself </w:t>
      </w:r>
      <w:r>
        <w:t xml:space="preserve">and </w:t>
      </w:r>
      <w:r w:rsidRPr="002E1795">
        <w:t>to its corresponding peer nodes</w:t>
      </w:r>
      <w:r>
        <w:t xml:space="preserve">. </w:t>
      </w:r>
      <w:r>
        <w:rPr>
          <w:noProof/>
        </w:rPr>
        <w:t>The calculation of Overload C</w:t>
      </w:r>
      <w:r w:rsidRPr="00BA00F2">
        <w:rPr>
          <w:noProof/>
        </w:rPr>
        <w:t>ontrol Information should not severely impact the resource utilization of the</w:t>
      </w:r>
      <w:r>
        <w:rPr>
          <w:noProof/>
        </w:rPr>
        <w:t xml:space="preserve"> UP function, especially considering the overload situation.</w:t>
      </w:r>
    </w:p>
    <w:p w:rsidR="002A76B2" w:rsidRDefault="002A76B2" w:rsidP="002A76B2">
      <w:pPr>
        <w:rPr>
          <w:noProof/>
        </w:rPr>
      </w:pPr>
      <w:r>
        <w:t>The o</w:t>
      </w:r>
      <w:r>
        <w:rPr>
          <w:noProof/>
        </w:rPr>
        <w:t>verload c</w:t>
      </w:r>
      <w:r w:rsidRPr="00BA00F2">
        <w:rPr>
          <w:noProof/>
        </w:rPr>
        <w:t>ontrol feature should continue to allow for preferential treatment of priority user</w:t>
      </w:r>
      <w:r>
        <w:rPr>
          <w:noProof/>
        </w:rPr>
        <w:t>s (eMPS) and emergency services.</w:t>
      </w:r>
    </w:p>
    <w:p w:rsidR="002A76B2" w:rsidRPr="00E036C5" w:rsidRDefault="002A76B2" w:rsidP="002A76B2">
      <w:r>
        <w:rPr>
          <w:noProof/>
        </w:rPr>
        <w:t xml:space="preserve">The overload mitigation actions </w:t>
      </w:r>
      <w:r>
        <w:t>based on the reception of the o</w:t>
      </w:r>
      <w:r w:rsidRPr="00BA00F2">
        <w:t xml:space="preserve">verload related information </w:t>
      </w:r>
      <w:r>
        <w:t>received from the UP function will not be standardized.</w:t>
      </w:r>
    </w:p>
    <w:p w:rsidR="002A76B2" w:rsidRDefault="002A76B2" w:rsidP="001D537F">
      <w:pPr>
        <w:pStyle w:val="Heading4"/>
      </w:pPr>
      <w:bookmarkStart w:id="131" w:name="_Toc533190549"/>
      <w:r>
        <w:t>6.2.</w:t>
      </w:r>
      <w:r w:rsidRPr="007F3558">
        <w:rPr>
          <w:lang w:val="en-GB"/>
        </w:rPr>
        <w:t>4</w:t>
      </w:r>
      <w:r>
        <w:t>.3</w:t>
      </w:r>
      <w:r>
        <w:tab/>
        <w:t>Overload Control Information</w:t>
      </w:r>
      <w:bookmarkEnd w:id="131"/>
    </w:p>
    <w:p w:rsidR="002A76B2" w:rsidRPr="003E7D37" w:rsidRDefault="002A76B2" w:rsidP="001D537F">
      <w:pPr>
        <w:pStyle w:val="Heading5"/>
      </w:pPr>
      <w:bookmarkStart w:id="132" w:name="_Toc533190550"/>
      <w:r>
        <w:t>6</w:t>
      </w:r>
      <w:r w:rsidRPr="003E7D37">
        <w:t>.2.</w:t>
      </w:r>
      <w:r w:rsidRPr="007F3558">
        <w:rPr>
          <w:lang w:val="en-GB"/>
        </w:rPr>
        <w:t>4</w:t>
      </w:r>
      <w:r w:rsidRPr="003E7D37">
        <w:t>.</w:t>
      </w:r>
      <w:r>
        <w:t>3</w:t>
      </w:r>
      <w:r w:rsidRPr="003E7D37">
        <w:t>.1</w:t>
      </w:r>
      <w:r w:rsidRPr="003E7D37">
        <w:tab/>
        <w:t xml:space="preserve">General </w:t>
      </w:r>
      <w:r w:rsidR="001F1897">
        <w:rPr>
          <w:lang w:val="de-DE"/>
        </w:rPr>
        <w:t>D</w:t>
      </w:r>
      <w:r w:rsidR="001F1897" w:rsidRPr="003E7D37">
        <w:t>escription</w:t>
      </w:r>
      <w:bookmarkEnd w:id="132"/>
      <w:r w:rsidR="001F1897" w:rsidRPr="003E7D37">
        <w:t xml:space="preserve"> </w:t>
      </w:r>
    </w:p>
    <w:p w:rsidR="002A76B2" w:rsidRDefault="002A76B2" w:rsidP="002A76B2">
      <w:r>
        <w:t>A PFCP</w:t>
      </w:r>
      <w:r w:rsidRPr="002E1795">
        <w:t xml:space="preserve"> message</w:t>
      </w:r>
      <w:r>
        <w:t xml:space="preserve"> may contain </w:t>
      </w:r>
      <w:r w:rsidRPr="002E1795">
        <w:t xml:space="preserve">one instance of the </w:t>
      </w:r>
      <w:r>
        <w:t>Overl</w:t>
      </w:r>
      <w:r w:rsidRPr="002E1795">
        <w:t xml:space="preserve">oad Control Information </w:t>
      </w:r>
      <w:r>
        <w:t>(OCI) IE</w:t>
      </w:r>
      <w:r w:rsidRPr="00722203">
        <w:t>.</w:t>
      </w:r>
      <w:r w:rsidRPr="002E1795">
        <w:t xml:space="preserve"> </w:t>
      </w:r>
    </w:p>
    <w:p w:rsidR="002A76B2" w:rsidRDefault="002A76B2" w:rsidP="002A76B2">
      <w:r>
        <w:t>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w:t>
      </w:r>
      <w:r w:rsidRPr="007742BD">
        <w:t xml:space="preserve"> </w:t>
      </w:r>
      <w:r>
        <w:t xml:space="preserve">The Overload Control Sequence Number shall be incremented whenever the Overload control information is changed (see </w:t>
      </w:r>
      <w:r w:rsidRPr="00713182">
        <w:t>subclause</w:t>
      </w:r>
      <w:r>
        <w:t xml:space="preserve"> 6.2.4.3.2.1).</w:t>
      </w:r>
    </w:p>
    <w:p w:rsidR="002A76B2" w:rsidRDefault="002A76B2" w:rsidP="002A76B2">
      <w:r w:rsidRPr="00660F63">
        <w:t xml:space="preserve">The receiver </w:t>
      </w:r>
      <w:r>
        <w:t xml:space="preserve">shall </w:t>
      </w:r>
      <w:r w:rsidRPr="00660F63">
        <w:t xml:space="preserve">overwrite </w:t>
      </w:r>
      <w:r>
        <w:t xml:space="preserve">any stored overload control information of a peer with the </w:t>
      </w:r>
      <w:r w:rsidRPr="00660F63">
        <w:t xml:space="preserve">newly received </w:t>
      </w:r>
      <w:r>
        <w:t>over</w:t>
      </w:r>
      <w:r w:rsidRPr="00660F63">
        <w:t xml:space="preserve">load </w:t>
      </w:r>
      <w:r>
        <w:t xml:space="preserve">control </w:t>
      </w:r>
      <w:r w:rsidRPr="00660F63">
        <w:t xml:space="preserve">information from </w:t>
      </w:r>
      <w:r>
        <w:t xml:space="preserve">the same </w:t>
      </w:r>
      <w:r w:rsidRPr="00660F63">
        <w:t>peer node</w:t>
      </w:r>
      <w:r>
        <w:t xml:space="preserve"> if the new overload control information is more recent than the old information as indicated by t</w:t>
      </w:r>
      <w:r w:rsidRPr="00D50BA9">
        <w:t xml:space="preserve">he </w:t>
      </w:r>
      <w:r>
        <w:t>Overl</w:t>
      </w:r>
      <w:r w:rsidRPr="00D50BA9">
        <w:t>oad Control Sequence Number</w:t>
      </w:r>
      <w:r>
        <w:t xml:space="preserve">, e.g. if the receiver has stored an instance of the Overload control information for a peer node, it overwrites this instance with the new instance received in a message from the same peer node. </w:t>
      </w:r>
    </w:p>
    <w:p w:rsidR="002A76B2" w:rsidRDefault="002A76B2" w:rsidP="002A76B2">
      <w:r>
        <w:t>T</w:t>
      </w:r>
      <w:r w:rsidRPr="002E1795">
        <w:t xml:space="preserve">he receiver shall consider all the parameters </w:t>
      </w:r>
      <w:r>
        <w:t xml:space="preserve">received in the same instance of the OCI IE </w:t>
      </w:r>
      <w:r w:rsidRPr="002E1795">
        <w:t xml:space="preserve">in conjunction while </w:t>
      </w:r>
      <w:r w:rsidRPr="00E6016F">
        <w:t>applying the overload mitigation action</w:t>
      </w:r>
      <w:r>
        <w:t>.</w:t>
      </w:r>
      <w:r w:rsidRPr="002E1795">
        <w:t xml:space="preserve"> </w:t>
      </w:r>
    </w:p>
    <w:p w:rsidR="002A76B2" w:rsidRDefault="002A76B2" w:rsidP="002A76B2">
      <w:r>
        <w:t xml:space="preserve">The parameters are further defined in </w:t>
      </w:r>
      <w:r w:rsidR="001F1897">
        <w:t>subclause </w:t>
      </w:r>
      <w:r>
        <w:t>6.2.4.3.2.</w:t>
      </w:r>
    </w:p>
    <w:p w:rsidR="002A76B2" w:rsidRPr="00756894" w:rsidRDefault="002A76B2" w:rsidP="002A76B2">
      <w:r>
        <w:t xml:space="preserve">Overload control information may be extended with new parameters in future versions of the specification. </w:t>
      </w:r>
      <w:r>
        <w:rPr>
          <w:rFonts w:eastAsia="SimSun"/>
        </w:rPr>
        <w:t>A</w:t>
      </w:r>
      <w:r w:rsidRPr="00756894">
        <w:t xml:space="preserve">ny new parameter </w:t>
      </w:r>
      <w:r>
        <w:t>will have to</w:t>
      </w:r>
      <w:r w:rsidRPr="00756894">
        <w:t xml:space="preserve"> be categorized as:</w:t>
      </w:r>
    </w:p>
    <w:p w:rsidR="002A76B2" w:rsidRPr="00756894" w:rsidRDefault="00344B9B" w:rsidP="00344B9B">
      <w:pPr>
        <w:pStyle w:val="B1"/>
      </w:pPr>
      <w:r>
        <w:rPr>
          <w:lang w:val="en-GB"/>
        </w:rPr>
        <w:t>-</w:t>
      </w:r>
      <w:r>
        <w:rPr>
          <w:lang w:val="en-GB"/>
        </w:rPr>
        <w:tab/>
      </w:r>
      <w:r w:rsidR="002A76B2" w:rsidRPr="00756894">
        <w:t>Non-critical optional parameters</w:t>
      </w:r>
      <w:r w:rsidR="002A76B2">
        <w:t>:</w:t>
      </w:r>
      <w:r w:rsidR="002A76B2" w:rsidRPr="00756894">
        <w:t xml:space="preserve"> </w:t>
      </w:r>
      <w:r w:rsidR="002A76B2" w:rsidRPr="00CB64FA">
        <w:t xml:space="preserve">the support of these parameters </w:t>
      </w:r>
      <w:r w:rsidR="002A76B2">
        <w:t>is</w:t>
      </w:r>
      <w:r w:rsidR="002A76B2" w:rsidRPr="00CB64FA">
        <w:t xml:space="preserve"> </w:t>
      </w:r>
      <w:r w:rsidR="002A76B2" w:rsidRPr="00E5585B">
        <w:rPr>
          <w:i/>
        </w:rPr>
        <w:t>not critical</w:t>
      </w:r>
      <w:r w:rsidR="002A76B2" w:rsidRPr="00CB64FA">
        <w:t xml:space="preserve"> for the receiver. The receiver can successfully and correctly comprehend the </w:t>
      </w:r>
      <w:r w:rsidR="002A76B2">
        <w:t>Over</w:t>
      </w:r>
      <w:r w:rsidR="002A76B2" w:rsidRPr="00CB64FA">
        <w:t>load control information instance, containing one or more of these parameters, by using the other parameters and ignoring the non-critical optional parameter.</w:t>
      </w:r>
    </w:p>
    <w:p w:rsidR="002A76B2" w:rsidRPr="00756894" w:rsidRDefault="00344B9B" w:rsidP="00344B9B">
      <w:pPr>
        <w:pStyle w:val="B1"/>
      </w:pPr>
      <w:r>
        <w:rPr>
          <w:lang w:val="en-GB"/>
        </w:rPr>
        <w:t>-</w:t>
      </w:r>
      <w:r>
        <w:rPr>
          <w:lang w:val="en-GB"/>
        </w:rPr>
        <w:tab/>
      </w:r>
      <w:r w:rsidR="002A76B2" w:rsidRPr="00756894">
        <w:t>Critical optional parameters</w:t>
      </w:r>
      <w:r w:rsidR="002A76B2">
        <w:t xml:space="preserve">: </w:t>
      </w:r>
      <w:r w:rsidR="002A76B2" w:rsidRPr="00756894">
        <w:t xml:space="preserve">the support of these parameters </w:t>
      </w:r>
      <w:r w:rsidR="002A76B2">
        <w:t>is</w:t>
      </w:r>
      <w:r w:rsidR="002A76B2" w:rsidRPr="00756894">
        <w:t xml:space="preserve"> </w:t>
      </w:r>
      <w:r w:rsidR="002A76B2" w:rsidRPr="00E5585B">
        <w:rPr>
          <w:i/>
        </w:rPr>
        <w:t>critical</w:t>
      </w:r>
      <w:r w:rsidR="002A76B2" w:rsidRPr="00756894">
        <w:t xml:space="preserve"> for the receiver to correctly comprehend the instance of the </w:t>
      </w:r>
      <w:r w:rsidR="002A76B2">
        <w:t>Overl</w:t>
      </w:r>
      <w:r w:rsidR="002A76B2" w:rsidRPr="00756894">
        <w:t xml:space="preserve">oad </w:t>
      </w:r>
      <w:r w:rsidR="002A76B2">
        <w:t>c</w:t>
      </w:r>
      <w:r w:rsidR="002A76B2" w:rsidRPr="00756894">
        <w:t xml:space="preserve">ontrol </w:t>
      </w:r>
      <w:r w:rsidR="002A76B2">
        <w:t>i</w:t>
      </w:r>
      <w:r w:rsidR="002A76B2" w:rsidRPr="00756894">
        <w:t>nformation containing one or more of these parameters.</w:t>
      </w:r>
    </w:p>
    <w:p w:rsidR="002A76B2" w:rsidRDefault="002A76B2" w:rsidP="002A76B2">
      <w:r w:rsidRPr="00756894">
        <w:t>The sender may include one or more non-critical optional parameter</w:t>
      </w:r>
      <w:r>
        <w:t>s</w:t>
      </w:r>
      <w:r w:rsidRPr="00756894">
        <w:t xml:space="preserve"> within any instance of </w:t>
      </w:r>
      <w:r>
        <w:t>the OCI IE</w:t>
      </w:r>
      <w:r w:rsidRPr="00756894">
        <w:t xml:space="preserve"> without having the knowledge of the receiver's capability to support the same. However, the sender shall only include one or more critical optional parameter in </w:t>
      </w:r>
      <w:r>
        <w:t>an</w:t>
      </w:r>
      <w:r w:rsidRPr="00756894">
        <w:t xml:space="preserve"> instance of</w:t>
      </w:r>
      <w:r>
        <w:t xml:space="preserve"> the</w:t>
      </w:r>
      <w:r w:rsidRPr="00756894">
        <w:t xml:space="preserve"> </w:t>
      </w:r>
      <w:r>
        <w:t xml:space="preserve">OCI IE </w:t>
      </w:r>
      <w:r w:rsidRPr="00756894">
        <w:t>towards a receiver if the corresponding receiver is known to support th</w:t>
      </w:r>
      <w:r>
        <w:t>o</w:t>
      </w:r>
      <w:r w:rsidRPr="00756894">
        <w:t>se parameters. The sender may be aware of this either via signalling methods or by configuration</w:t>
      </w:r>
      <w:r>
        <w:t xml:space="preserve"> (this will have to be defined when introducing any such new parameter in future)</w:t>
      </w:r>
      <w:r w:rsidRPr="00756894">
        <w:t>.</w:t>
      </w:r>
    </w:p>
    <w:p w:rsidR="009E39B8" w:rsidRPr="00C22F36" w:rsidRDefault="009E39B8" w:rsidP="009E39B8">
      <w:r w:rsidRPr="00C22F36">
        <w:t xml:space="preserve">The </w:t>
      </w:r>
      <w:r w:rsidRPr="00DC3986">
        <w:t>Overload Control Information</w:t>
      </w:r>
      <w:r w:rsidRPr="00C22F36">
        <w:t xml:space="preserve"> shall be associated by default to the PFCP entity corresponding to the peer node's IP address of the Sx session, over which the OCI IE is received, i.e. to the IP address received within the "UP F-SEID" IE.</w:t>
      </w:r>
    </w:p>
    <w:p w:rsidR="009E39B8" w:rsidRPr="009D1FBF" w:rsidRDefault="009E39B8" w:rsidP="009E39B8">
      <w:r w:rsidRPr="00C22F36">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rsidR="002A76B2" w:rsidRDefault="002A76B2" w:rsidP="001D537F">
      <w:pPr>
        <w:pStyle w:val="Heading5"/>
      </w:pPr>
      <w:bookmarkStart w:id="133" w:name="_Toc533190551"/>
      <w:r>
        <w:t>6</w:t>
      </w:r>
      <w:r w:rsidRPr="003E7D37">
        <w:t>.2.</w:t>
      </w:r>
      <w:r w:rsidRPr="007F3558">
        <w:rPr>
          <w:lang w:val="en-GB"/>
        </w:rPr>
        <w:t>4</w:t>
      </w:r>
      <w:r w:rsidRPr="003E7D37">
        <w:t>.</w:t>
      </w:r>
      <w:r>
        <w:t>3</w:t>
      </w:r>
      <w:r w:rsidRPr="003E7D37">
        <w:t>.</w:t>
      </w:r>
      <w:r>
        <w:t>2</w:t>
      </w:r>
      <w:r w:rsidRPr="003E7D37">
        <w:tab/>
        <w:t>Parameters</w:t>
      </w:r>
      <w:bookmarkEnd w:id="133"/>
    </w:p>
    <w:p w:rsidR="002A76B2" w:rsidRDefault="002A76B2" w:rsidP="001D537F">
      <w:pPr>
        <w:pStyle w:val="Heading6"/>
      </w:pPr>
      <w:bookmarkStart w:id="134" w:name="_Toc533190552"/>
      <w:r>
        <w:t>6</w:t>
      </w:r>
      <w:r w:rsidRPr="003E7D37">
        <w:t>.2.</w:t>
      </w:r>
      <w:r w:rsidRPr="007F3558">
        <w:rPr>
          <w:lang w:val="en-GB"/>
        </w:rPr>
        <w:t>4</w:t>
      </w:r>
      <w:r w:rsidRPr="003E7D37">
        <w:t>.</w:t>
      </w:r>
      <w:r>
        <w:t>3.</w:t>
      </w:r>
      <w:r w:rsidRPr="003E7D37">
        <w:t>2.</w:t>
      </w:r>
      <w:r>
        <w:t>1</w:t>
      </w:r>
      <w:r w:rsidRPr="003E7D37">
        <w:tab/>
      </w:r>
      <w:r>
        <w:t>Overl</w:t>
      </w:r>
      <w:r w:rsidRPr="003E7D37">
        <w:t xml:space="preserve">oad Control </w:t>
      </w:r>
      <w:r>
        <w:t>S</w:t>
      </w:r>
      <w:r w:rsidRPr="003E7D37">
        <w:t xml:space="preserve">equence </w:t>
      </w:r>
      <w:r>
        <w:t>N</w:t>
      </w:r>
      <w:r w:rsidRPr="003E7D37">
        <w:t>umber</w:t>
      </w:r>
      <w:bookmarkEnd w:id="134"/>
    </w:p>
    <w:p w:rsidR="002A76B2" w:rsidRDefault="002A76B2" w:rsidP="002A76B2">
      <w:r w:rsidRPr="006A6854">
        <w:t xml:space="preserve">The </w:t>
      </w:r>
      <w:r>
        <w:t>PFCP</w:t>
      </w:r>
      <w:r w:rsidRPr="006A6854">
        <w:t xml:space="preserve"> protocol requires retransmitted messages to have the same contents as the original message. Due to </w:t>
      </w:r>
      <w:r>
        <w:t xml:space="preserve">PFCP </w:t>
      </w:r>
      <w:r w:rsidRPr="006A6854">
        <w:t xml:space="preserve">retransmissions, the overload </w:t>
      </w:r>
      <w:r>
        <w:t xml:space="preserve">control information received by a CP function </w:t>
      </w:r>
      <w:r w:rsidRPr="006A6854">
        <w:t xml:space="preserve">at a given time may be less recent than </w:t>
      </w:r>
      <w:r>
        <w:t xml:space="preserve">the </w:t>
      </w:r>
      <w:r w:rsidRPr="006A6854">
        <w:t xml:space="preserve">overload </w:t>
      </w:r>
      <w:r>
        <w:t xml:space="preserve">control </w:t>
      </w:r>
      <w:r w:rsidRPr="006A6854">
        <w:t xml:space="preserve">information already received from the same </w:t>
      </w:r>
      <w:r>
        <w:t>UP function</w:t>
      </w:r>
      <w:r w:rsidRPr="006A6854">
        <w:t>.</w:t>
      </w:r>
      <w:r>
        <w:t xml:space="preserve"> </w:t>
      </w:r>
      <w:r w:rsidRPr="006A6854">
        <w:t>The Overload</w:t>
      </w:r>
      <w:r>
        <w:t xml:space="preserve"> Control </w:t>
      </w:r>
      <w:r w:rsidRPr="006A6854">
        <w:t>Sequence</w:t>
      </w:r>
      <w:r>
        <w:t xml:space="preserve"> </w:t>
      </w:r>
      <w:r w:rsidRPr="006A6854">
        <w:t xml:space="preserve">Number aids in sequencing the overload </w:t>
      </w:r>
      <w:r>
        <w:t xml:space="preserve">control </w:t>
      </w:r>
      <w:r w:rsidRPr="006A6854">
        <w:t xml:space="preserve">information received from an overloaded </w:t>
      </w:r>
      <w:r>
        <w:t>UP function</w:t>
      </w:r>
      <w:r w:rsidRPr="006A6854">
        <w:t>. The Overload</w:t>
      </w:r>
      <w:r>
        <w:t xml:space="preserve"> Control </w:t>
      </w:r>
      <w:r w:rsidRPr="006A6854">
        <w:t>Sequence</w:t>
      </w:r>
      <w:r>
        <w:t xml:space="preserve"> </w:t>
      </w:r>
      <w:r w:rsidRPr="006A6854">
        <w:t xml:space="preserve">Number contains a value that indicates the sequence number associated with the Overload Control Information IE. This sequence number </w:t>
      </w:r>
      <w:r>
        <w:t>shall be</w:t>
      </w:r>
      <w:r w:rsidRPr="006A6854">
        <w:t xml:space="preserve"> used to differentiate </w:t>
      </w:r>
      <w:r>
        <w:t xml:space="preserve">between </w:t>
      </w:r>
      <w:r w:rsidRPr="006A6854">
        <w:t xml:space="preserve">two </w:t>
      </w:r>
      <w:r>
        <w:t xml:space="preserve">OCI </w:t>
      </w:r>
      <w:r w:rsidRPr="006A6854">
        <w:t>IEs generated at two different instants</w:t>
      </w:r>
      <w:r>
        <w:t>,</w:t>
      </w:r>
      <w:r w:rsidRPr="006A6854">
        <w:t xml:space="preserve"> by the same </w:t>
      </w:r>
      <w:r>
        <w:t>UP function</w:t>
      </w:r>
      <w:r w:rsidRPr="006A6854">
        <w:t>.</w:t>
      </w:r>
    </w:p>
    <w:p w:rsidR="002A76B2" w:rsidRPr="006A6854" w:rsidRDefault="002A76B2" w:rsidP="002A76B2">
      <w:r w:rsidRPr="006A6854">
        <w:t>The Overload</w:t>
      </w:r>
      <w:r>
        <w:t xml:space="preserve"> Control </w:t>
      </w:r>
      <w:r w:rsidRPr="006A6854">
        <w:t>Sequence</w:t>
      </w:r>
      <w:r>
        <w:t xml:space="preserve"> </w:t>
      </w:r>
      <w:r w:rsidRPr="006A6854">
        <w:t xml:space="preserve">Number parameter </w:t>
      </w:r>
      <w:r>
        <w:t xml:space="preserve">shall be </w:t>
      </w:r>
      <w:r w:rsidRPr="006A6854">
        <w:t>support</w:t>
      </w:r>
      <w:r>
        <w:t>ed</w:t>
      </w:r>
      <w:r w:rsidRPr="006A6854">
        <w:t xml:space="preserve"> (</w:t>
      </w:r>
      <w:r>
        <w:t>when</w:t>
      </w:r>
      <w:r w:rsidRPr="006A6854">
        <w:t xml:space="preserve"> supporting </w:t>
      </w:r>
      <w:r>
        <w:t xml:space="preserve">the </w:t>
      </w:r>
      <w:r w:rsidRPr="006A6854">
        <w:t>overload control</w:t>
      </w:r>
      <w:r>
        <w:t xml:space="preserve"> feature</w:t>
      </w:r>
      <w:r w:rsidRPr="006A6854">
        <w:t>) and shall always be present in the Overload Control Information IE.</w:t>
      </w:r>
    </w:p>
    <w:p w:rsidR="002A76B2" w:rsidRDefault="002A76B2" w:rsidP="002A76B2">
      <w:r w:rsidRPr="006A6854">
        <w:t xml:space="preserve">The </w:t>
      </w:r>
      <w:r>
        <w:t>UP function generating</w:t>
      </w:r>
      <w:r w:rsidRPr="006A6854">
        <w:t xml:space="preserve"> this information shall increment the Overload</w:t>
      </w:r>
      <w:r>
        <w:t xml:space="preserve"> Control </w:t>
      </w:r>
      <w:r w:rsidRPr="006A6854">
        <w:t>Sequence</w:t>
      </w:r>
      <w:r>
        <w:t xml:space="preserve"> </w:t>
      </w:r>
      <w:r w:rsidRPr="006A6854">
        <w:t xml:space="preserve">Number whenever modifying some information in the </w:t>
      </w:r>
      <w:r>
        <w:t>OCI</w:t>
      </w:r>
      <w:r w:rsidRPr="006A6854">
        <w:t xml:space="preserve"> IE. The Overload</w:t>
      </w:r>
      <w:r>
        <w:t xml:space="preserve"> Control </w:t>
      </w:r>
      <w:r w:rsidRPr="006A6854">
        <w:t>Sequence</w:t>
      </w:r>
      <w:r>
        <w:t xml:space="preserve"> </w:t>
      </w:r>
      <w:r w:rsidRPr="006A6854">
        <w:t>Number shall not be incremented otherwise.</w:t>
      </w:r>
      <w:r w:rsidRPr="005806BE">
        <w:t xml:space="preserve"> </w:t>
      </w:r>
      <w:r>
        <w:t xml:space="preserve">The UP function may use the time, </w:t>
      </w:r>
      <w:r w:rsidRPr="00F6546B">
        <w:t>represented in an unsigned integer format</w:t>
      </w:r>
      <w:r>
        <w:t>, of the generation of the overload control information, to populate the Overload Control Sequence Number.</w:t>
      </w:r>
    </w:p>
    <w:p w:rsidR="002A76B2" w:rsidRPr="006A6854" w:rsidRDefault="002A76B2" w:rsidP="002A76B2">
      <w:pPr>
        <w:rPr>
          <w:rFonts w:cs="Arial"/>
          <w:color w:val="000000"/>
        </w:rPr>
      </w:pPr>
      <w:r w:rsidRPr="006A6854">
        <w:t xml:space="preserve">This parameter shall be used by the receiver of the </w:t>
      </w:r>
      <w:r>
        <w:t>OCI</w:t>
      </w:r>
      <w:r w:rsidRPr="006A6854">
        <w:t xml:space="preserve"> IE to properly collate out-of-order </w:t>
      </w:r>
      <w:r>
        <w:t xml:space="preserve">OCI IEs, </w:t>
      </w:r>
      <w:r w:rsidRPr="006A6854">
        <w:t xml:space="preserve">e.g. due to </w:t>
      </w:r>
      <w:r>
        <w:t>PFCP</w:t>
      </w:r>
      <w:r w:rsidRPr="006A6854">
        <w:t xml:space="preserve"> retransmissions. </w:t>
      </w:r>
      <w:r w:rsidRPr="006A6854">
        <w:rPr>
          <w:rFonts w:cs="Arial"/>
          <w:color w:val="000000"/>
        </w:rPr>
        <w:t xml:space="preserve">This parameter </w:t>
      </w:r>
      <w:r>
        <w:rPr>
          <w:rFonts w:cs="Arial"/>
          <w:color w:val="000000"/>
        </w:rPr>
        <w:t xml:space="preserve">shall </w:t>
      </w:r>
      <w:r w:rsidRPr="006A6854">
        <w:rPr>
          <w:rFonts w:cs="Arial"/>
          <w:color w:val="000000"/>
        </w:rPr>
        <w:t xml:space="preserve">also be used by the receiver of the </w:t>
      </w:r>
      <w:r>
        <w:rPr>
          <w:rFonts w:cs="Arial"/>
          <w:color w:val="000000"/>
        </w:rPr>
        <w:t>OCI</w:t>
      </w:r>
      <w:r w:rsidRPr="006A6854">
        <w:rPr>
          <w:rFonts w:cs="Arial"/>
          <w:color w:val="000000"/>
        </w:rPr>
        <w:t xml:space="preserve"> IE to determine whether the newly received overload </w:t>
      </w:r>
      <w:r>
        <w:rPr>
          <w:rFonts w:cs="Arial"/>
          <w:color w:val="000000"/>
        </w:rPr>
        <w:t xml:space="preserve">control </w:t>
      </w:r>
      <w:r w:rsidRPr="006A6854">
        <w:rPr>
          <w:rFonts w:cs="Arial"/>
          <w:color w:val="000000"/>
        </w:rPr>
        <w:t xml:space="preserve">information has changed compared to </w:t>
      </w:r>
      <w:r>
        <w:rPr>
          <w:rFonts w:cs="Arial"/>
          <w:color w:val="000000"/>
        </w:rPr>
        <w:t xml:space="preserve">the </w:t>
      </w:r>
      <w:r w:rsidRPr="006A6854">
        <w:rPr>
          <w:rFonts w:cs="Arial"/>
          <w:color w:val="000000"/>
        </w:rPr>
        <w:t xml:space="preserve">overload </w:t>
      </w:r>
      <w:r>
        <w:rPr>
          <w:rFonts w:cs="Arial"/>
          <w:color w:val="000000"/>
        </w:rPr>
        <w:t xml:space="preserve">control </w:t>
      </w:r>
      <w:r w:rsidRPr="006A6854">
        <w:rPr>
          <w:rFonts w:cs="Arial"/>
          <w:color w:val="000000"/>
        </w:rPr>
        <w:t xml:space="preserve">information previously received from the same </w:t>
      </w:r>
      <w:r>
        <w:rPr>
          <w:rFonts w:cs="Arial"/>
          <w:color w:val="000000"/>
        </w:rPr>
        <w:t>UP function</w:t>
      </w:r>
      <w:r w:rsidRPr="006A6854">
        <w:rPr>
          <w:rFonts w:cs="Arial"/>
          <w:color w:val="000000"/>
        </w:rPr>
        <w:t xml:space="preserve">. If the newly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has the same Overload</w:t>
      </w:r>
      <w:r>
        <w:rPr>
          <w:rFonts w:cs="Arial"/>
          <w:color w:val="000000"/>
        </w:rPr>
        <w:t xml:space="preserve"> Control </w:t>
      </w:r>
      <w:r w:rsidRPr="006A6854">
        <w:rPr>
          <w:rFonts w:cs="Arial"/>
          <w:color w:val="000000"/>
        </w:rPr>
        <w:t>Sequence</w:t>
      </w:r>
      <w:r>
        <w:rPr>
          <w:rFonts w:cs="Arial"/>
          <w:color w:val="000000"/>
        </w:rPr>
        <w:t xml:space="preserve"> </w:t>
      </w:r>
      <w:r w:rsidRPr="006A6854">
        <w:rPr>
          <w:rFonts w:cs="Arial"/>
          <w:color w:val="000000"/>
        </w:rPr>
        <w:t xml:space="preserve">Number as </w:t>
      </w:r>
      <w:r>
        <w:rPr>
          <w:rFonts w:cs="Arial"/>
          <w:color w:val="000000"/>
        </w:rPr>
        <w:t xml:space="preserve">the </w:t>
      </w:r>
      <w:r w:rsidRPr="006A6854">
        <w:rPr>
          <w:rFonts w:cs="Arial"/>
          <w:color w:val="000000"/>
        </w:rPr>
        <w:t xml:space="preserve">previously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from the same </w:t>
      </w:r>
      <w:r>
        <w:rPr>
          <w:rFonts w:cs="Arial"/>
          <w:color w:val="000000"/>
        </w:rPr>
        <w:t>UP function</w:t>
      </w:r>
      <w:r w:rsidRPr="006A6854">
        <w:rPr>
          <w:rFonts w:cs="Arial"/>
          <w:color w:val="000000"/>
        </w:rPr>
        <w:t xml:space="preserve">, then the receiver </w:t>
      </w:r>
      <w:r>
        <w:rPr>
          <w:rFonts w:cs="Arial"/>
          <w:color w:val="000000"/>
        </w:rPr>
        <w:t>may</w:t>
      </w:r>
      <w:r w:rsidRPr="006A6854">
        <w:rPr>
          <w:rFonts w:cs="Arial"/>
          <w:color w:val="000000"/>
        </w:rPr>
        <w:t xml:space="preserve"> simply discard the newly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whil</w:t>
      </w:r>
      <w:r>
        <w:rPr>
          <w:rFonts w:cs="Arial"/>
          <w:color w:val="000000"/>
        </w:rPr>
        <w:t>st</w:t>
      </w:r>
      <w:r w:rsidRPr="006A6854">
        <w:rPr>
          <w:rFonts w:cs="Arial"/>
          <w:color w:val="000000"/>
        </w:rPr>
        <w:t xml:space="preserve"> continuing to apply the overload abatement procedures</w:t>
      </w:r>
      <w:r>
        <w:rPr>
          <w:rFonts w:cs="Arial"/>
          <w:color w:val="000000"/>
        </w:rPr>
        <w:t>,</w:t>
      </w:r>
      <w:r w:rsidRPr="006A6854">
        <w:rPr>
          <w:rFonts w:cs="Arial"/>
          <w:color w:val="000000"/>
        </w:rPr>
        <w:t xml:space="preserve"> as per the </w:t>
      </w:r>
      <w:r>
        <w:rPr>
          <w:rFonts w:cs="Arial"/>
          <w:color w:val="000000"/>
        </w:rPr>
        <w:t>previous</w:t>
      </w:r>
      <w:r w:rsidRPr="006A6854">
        <w:rPr>
          <w:rFonts w:cs="Arial"/>
          <w:color w:val="000000"/>
        </w:rPr>
        <w:t xml:space="preserve"> value.</w:t>
      </w:r>
    </w:p>
    <w:p w:rsidR="002A76B2" w:rsidRPr="00112122" w:rsidRDefault="002A76B2" w:rsidP="002A76B2">
      <w:pPr>
        <w:pStyle w:val="NO"/>
      </w:pPr>
      <w:r w:rsidRPr="00112122">
        <w:t>NOTE 1:</w:t>
      </w:r>
      <w:r>
        <w:tab/>
      </w:r>
      <w:r w:rsidRPr="00112122">
        <w:t xml:space="preserve">The timer corresponding to the Period of Validity (see </w:t>
      </w:r>
      <w:r>
        <w:t>subclause 6.2.</w:t>
      </w:r>
      <w:r w:rsidR="00634722" w:rsidRPr="00634722">
        <w:rPr>
          <w:lang w:val="en-GB"/>
        </w:rPr>
        <w:t>4</w:t>
      </w:r>
      <w:r>
        <w:t>.3.2.2</w:t>
      </w:r>
      <w:r w:rsidRPr="00112122">
        <w:t xml:space="preserve">) is not restarted if the newly received </w:t>
      </w:r>
      <w:r w:rsidRPr="006A6854">
        <w:t xml:space="preserve">overload </w:t>
      </w:r>
      <w:r>
        <w:t xml:space="preserve">control </w:t>
      </w:r>
      <w:r w:rsidRPr="006A6854">
        <w:t>informatio</w:t>
      </w:r>
      <w:r>
        <w:t>n</w:t>
      </w:r>
      <w:r w:rsidRPr="00112122">
        <w:t xml:space="preserve"> has the same Overload Control Sequence Number as the previously received </w:t>
      </w:r>
      <w:r w:rsidRPr="006A6854">
        <w:t xml:space="preserve">overload </w:t>
      </w:r>
      <w:r>
        <w:t xml:space="preserve">control </w:t>
      </w:r>
      <w:r w:rsidRPr="006A6854">
        <w:t>informatio</w:t>
      </w:r>
      <w:r>
        <w:t>n</w:t>
      </w:r>
      <w:r w:rsidRPr="00112122">
        <w:t xml:space="preserve">. If the overload condition persists and the overloaded </w:t>
      </w:r>
      <w:r>
        <w:t xml:space="preserve">UP function </w:t>
      </w:r>
      <w:r w:rsidRPr="00112122">
        <w:t>needs to extend the duration during which the overload information appl</w:t>
      </w:r>
      <w:r>
        <w:t>ies</w:t>
      </w:r>
      <w:r w:rsidRPr="00112122">
        <w:t>,</w:t>
      </w:r>
      <w:r w:rsidRPr="00ED37D1">
        <w:t xml:space="preserve"> the sender needs to provide a new </w:t>
      </w:r>
      <w:r w:rsidRPr="006A6854">
        <w:t xml:space="preserve">overload </w:t>
      </w:r>
      <w:r>
        <w:t xml:space="preserve">control </w:t>
      </w:r>
      <w:r w:rsidRPr="006A6854">
        <w:t>informatio</w:t>
      </w:r>
      <w:r>
        <w:t>n</w:t>
      </w:r>
      <w:r w:rsidRPr="00ED37D1">
        <w:t xml:space="preserve"> with an incremented Overload Control Sequence</w:t>
      </w:r>
      <w:r w:rsidRPr="00752CD7">
        <w:t xml:space="preserve"> </w:t>
      </w:r>
      <w:r w:rsidRPr="002346D2">
        <w:t xml:space="preserve">Number (even if the parameters within the </w:t>
      </w:r>
      <w:r w:rsidRPr="006A6854">
        <w:t xml:space="preserve">overload </w:t>
      </w:r>
      <w:r>
        <w:t xml:space="preserve">control </w:t>
      </w:r>
      <w:r w:rsidRPr="006A6854">
        <w:t>informatio</w:t>
      </w:r>
      <w:r>
        <w:t>n</w:t>
      </w:r>
      <w:r w:rsidRPr="00ED37D1">
        <w:t xml:space="preserve"> have not changed).</w:t>
      </w:r>
    </w:p>
    <w:p w:rsidR="002A76B2" w:rsidRPr="006A6854" w:rsidRDefault="002A76B2" w:rsidP="002A76B2">
      <w:pPr>
        <w:pStyle w:val="NO"/>
        <w:rPr>
          <w:lang w:val="en-US"/>
        </w:rPr>
      </w:pPr>
      <w:r w:rsidRPr="006A6854">
        <w:rPr>
          <w:lang w:val="en-US"/>
        </w:rPr>
        <w:t xml:space="preserve">NOTE </w:t>
      </w:r>
      <w:r>
        <w:rPr>
          <w:lang w:val="en-US"/>
        </w:rPr>
        <w:t>2:</w:t>
      </w:r>
      <w:r>
        <w:rPr>
          <w:lang w:val="en-US"/>
        </w:rPr>
        <w:tab/>
        <w:t>T</w:t>
      </w:r>
      <w:r w:rsidRPr="006A6854">
        <w:rPr>
          <w:lang w:val="en-US"/>
        </w:rPr>
        <w:t xml:space="preserve">he </w:t>
      </w:r>
      <w:r>
        <w:rPr>
          <w:lang w:val="en-US"/>
        </w:rPr>
        <w:t xml:space="preserve">PFCP Sequence Number </w:t>
      </w:r>
      <w:r w:rsidRPr="006A6854">
        <w:rPr>
          <w:lang w:val="en-US"/>
        </w:rPr>
        <w:t xml:space="preserve">cannot be used for collating out-of-order overload information as e.g. overload </w:t>
      </w:r>
      <w:r>
        <w:rPr>
          <w:lang w:val="en-US"/>
        </w:rPr>
        <w:t xml:space="preserve">control </w:t>
      </w:r>
      <w:r w:rsidRPr="006A6854">
        <w:rPr>
          <w:lang w:val="en-US"/>
        </w:rPr>
        <w:t xml:space="preserve">information may be sent in both </w:t>
      </w:r>
      <w:r>
        <w:rPr>
          <w:lang w:val="en-US"/>
        </w:rPr>
        <w:t>PFCP</w:t>
      </w:r>
      <w:r w:rsidRPr="006A6854">
        <w:rPr>
          <w:lang w:val="en-US"/>
        </w:rPr>
        <w:t xml:space="preserve"> requests and responses, using independent </w:t>
      </w:r>
      <w:r>
        <w:rPr>
          <w:lang w:val="en-US"/>
        </w:rPr>
        <w:t xml:space="preserve">PFCP </w:t>
      </w:r>
      <w:r w:rsidRPr="006A6854">
        <w:rPr>
          <w:lang w:val="en-US"/>
        </w:rPr>
        <w:t>sequence numbering.</w:t>
      </w:r>
    </w:p>
    <w:p w:rsidR="002A76B2" w:rsidRPr="006A6854" w:rsidRDefault="002A76B2" w:rsidP="002A76B2">
      <w:r w:rsidRPr="006A6854">
        <w:t xml:space="preserve">If the receiving </w:t>
      </w:r>
      <w:r>
        <w:t>CP function</w:t>
      </w:r>
      <w:r w:rsidRPr="006A6854">
        <w:t xml:space="preserve"> already received and stored overload </w:t>
      </w:r>
      <w:r>
        <w:t xml:space="preserve">control </w:t>
      </w:r>
      <w:r w:rsidRPr="006A6854">
        <w:t>information</w:t>
      </w:r>
      <w:r>
        <w:t>, which is still valid,</w:t>
      </w:r>
      <w:r w:rsidRPr="006A6854">
        <w:t xml:space="preserve"> from the overloaded </w:t>
      </w:r>
      <w:r>
        <w:t>UP function</w:t>
      </w:r>
      <w:r w:rsidRPr="006A6854">
        <w:t xml:space="preserve">, the receiving entity shall update its overload </w:t>
      </w:r>
      <w:r>
        <w:t>control information,</w:t>
      </w:r>
      <w:r w:rsidRPr="006A6854">
        <w:t xml:space="preserve"> </w:t>
      </w:r>
      <w:r w:rsidRPr="00ED37D1">
        <w:t xml:space="preserve">only if the Overload-Sequence-Number received in the new overload </w:t>
      </w:r>
      <w:r w:rsidRPr="00752CD7">
        <w:t xml:space="preserve">control </w:t>
      </w:r>
      <w:r w:rsidRPr="002346D2">
        <w:t>information is larger than the value of the Overload</w:t>
      </w:r>
      <w:r w:rsidRPr="008406EB">
        <w:t xml:space="preserve"> Control </w:t>
      </w:r>
      <w:r w:rsidRPr="00112122">
        <w:t>Sequence Number associated with the stored information.</w:t>
      </w:r>
      <w:r>
        <w:t xml:space="preserve"> However due to roll-over of the Overload Control Sequence Number or restart of the UP function,</w:t>
      </w:r>
      <w:r w:rsidRPr="00D609A6">
        <w:t xml:space="preserve"> </w:t>
      </w:r>
      <w:r>
        <w:t>the Overload Control Sequence Number may</w:t>
      </w:r>
      <w:r w:rsidRPr="00D609A6">
        <w:t xml:space="preserve"> be reset to an appropriate base value</w:t>
      </w:r>
      <w:r>
        <w:t xml:space="preserve"> by the peer UP function, hence the receiving entity shall be prepared to receive (and process) an</w:t>
      </w:r>
      <w:r w:rsidRPr="00D609A6">
        <w:t xml:space="preserve"> </w:t>
      </w:r>
      <w:r>
        <w:t xml:space="preserve">Overload Control Sequence Number </w:t>
      </w:r>
      <w:r w:rsidRPr="00D609A6">
        <w:t>parameter whose value is less than the previous value.</w:t>
      </w:r>
    </w:p>
    <w:p w:rsidR="002A76B2" w:rsidRDefault="002A76B2" w:rsidP="001D537F">
      <w:pPr>
        <w:pStyle w:val="Heading6"/>
      </w:pPr>
      <w:bookmarkStart w:id="135" w:name="_Toc533190553"/>
      <w:r>
        <w:t>6</w:t>
      </w:r>
      <w:r w:rsidRPr="003E7D37">
        <w:t>.2.</w:t>
      </w:r>
      <w:r w:rsidRPr="007F3558">
        <w:rPr>
          <w:lang w:val="en-GB"/>
        </w:rPr>
        <w:t>4</w:t>
      </w:r>
      <w:r w:rsidRPr="003E7D37">
        <w:t>.</w:t>
      </w:r>
      <w:r>
        <w:t>3.</w:t>
      </w:r>
      <w:r w:rsidRPr="003E7D37">
        <w:t>2.</w:t>
      </w:r>
      <w:r>
        <w:t>2</w:t>
      </w:r>
      <w:r>
        <w:tab/>
        <w:t>Period of Validity</w:t>
      </w:r>
      <w:bookmarkEnd w:id="135"/>
    </w:p>
    <w:p w:rsidR="002A76B2" w:rsidRPr="006A6854" w:rsidRDefault="002A76B2" w:rsidP="002A76B2">
      <w:r w:rsidRPr="006A6854">
        <w:t xml:space="preserve">The </w:t>
      </w:r>
      <w:r>
        <w:t>Period of Validity</w:t>
      </w:r>
      <w:r w:rsidRPr="006A6854">
        <w:t xml:space="preserve"> indicates the length of time during which the </w:t>
      </w:r>
      <w:r w:rsidRPr="006A6854">
        <w:rPr>
          <w:lang w:eastAsia="zh-CN"/>
        </w:rPr>
        <w:t xml:space="preserve">overload condition specified by the </w:t>
      </w:r>
      <w:r>
        <w:rPr>
          <w:lang w:eastAsia="zh-CN"/>
        </w:rPr>
        <w:t>OCI</w:t>
      </w:r>
      <w:r w:rsidRPr="006A6854">
        <w:rPr>
          <w:lang w:eastAsia="zh-CN"/>
        </w:rPr>
        <w:t xml:space="preserve"> IE </w:t>
      </w:r>
      <w:r w:rsidRPr="006A6854">
        <w:t xml:space="preserve">is to be considered </w:t>
      </w:r>
      <w:r>
        <w:t xml:space="preserve">as </w:t>
      </w:r>
      <w:r w:rsidRPr="006A6854">
        <w:t xml:space="preserve">valid (unless overridden by subsequent </w:t>
      </w:r>
      <w:r>
        <w:t>new o</w:t>
      </w:r>
      <w:r w:rsidRPr="006A6854">
        <w:t xml:space="preserve">verload </w:t>
      </w:r>
      <w:r>
        <w:t>c</w:t>
      </w:r>
      <w:r w:rsidRPr="006A6854">
        <w:t xml:space="preserve">ontrol </w:t>
      </w:r>
      <w:r>
        <w:t>i</w:t>
      </w:r>
      <w:r w:rsidRPr="006A6854">
        <w:t>nformation).</w:t>
      </w:r>
    </w:p>
    <w:p w:rsidR="002A76B2" w:rsidRDefault="002A76B2" w:rsidP="002A76B2">
      <w:r w:rsidRPr="006A6854">
        <w:t>An overload condition</w:t>
      </w:r>
      <w:r w:rsidRPr="006A6854">
        <w:rPr>
          <w:lang w:eastAsia="zh-CN"/>
        </w:rPr>
        <w:t xml:space="preserve"> </w:t>
      </w:r>
      <w:r>
        <w:rPr>
          <w:lang w:eastAsia="zh-CN"/>
        </w:rPr>
        <w:t xml:space="preserve">shall be considered as </w:t>
      </w:r>
      <w:r w:rsidRPr="006A6854">
        <w:t xml:space="preserve">valid from the time the </w:t>
      </w:r>
      <w:r>
        <w:t>OCI</w:t>
      </w:r>
      <w:r w:rsidRPr="006A6854">
        <w:t xml:space="preserve"> IE is received until </w:t>
      </w:r>
      <w:r>
        <w:t>the period of validity expires or until another OCI</w:t>
      </w:r>
      <w:r w:rsidRPr="006A6854">
        <w:t xml:space="preserve"> IE </w:t>
      </w:r>
      <w:r>
        <w:t xml:space="preserve">with a new set of information (identified using the Overload Control Sequence Number) </w:t>
      </w:r>
      <w:r w:rsidRPr="006A6854">
        <w:t xml:space="preserve">is received from the same </w:t>
      </w:r>
      <w:r>
        <w:t>UP function</w:t>
      </w:r>
      <w:r w:rsidRPr="006A6854">
        <w:t xml:space="preserve"> </w:t>
      </w:r>
      <w:r>
        <w:t>(</w:t>
      </w:r>
      <w:r w:rsidRPr="006A6854">
        <w:t xml:space="preserve">at which point the newly received overload control information </w:t>
      </w:r>
      <w:r>
        <w:t xml:space="preserve">shall </w:t>
      </w:r>
      <w:r w:rsidRPr="006A6854">
        <w:t>prevail</w:t>
      </w:r>
      <w:r>
        <w:t>)</w:t>
      </w:r>
      <w:r w:rsidRPr="006A6854">
        <w:t xml:space="preserve">. The timer corresponding to the period of validity </w:t>
      </w:r>
      <w:r>
        <w:t>shall be</w:t>
      </w:r>
      <w:r w:rsidRPr="006A6854">
        <w:t xml:space="preserve"> restarted each time a</w:t>
      </w:r>
      <w:r>
        <w:t>n</w:t>
      </w:r>
      <w:r w:rsidRPr="006A6854">
        <w:t xml:space="preserve"> </w:t>
      </w:r>
      <w:r>
        <w:t>OCI</w:t>
      </w:r>
      <w:r w:rsidRPr="006A6854">
        <w:t xml:space="preserve"> IE </w:t>
      </w:r>
      <w:r>
        <w:t xml:space="preserve">with a new set of information (identified using the Overload Control Sequence Number) </w:t>
      </w:r>
      <w:r w:rsidRPr="006A6854">
        <w:t xml:space="preserve">is received. When this timer expires, the last received overload control information shall be considered outdated and obsolete, i.e. any associated overload condition </w:t>
      </w:r>
      <w:r>
        <w:t>shall be</w:t>
      </w:r>
      <w:r w:rsidRPr="006A6854">
        <w:t xml:space="preserve"> considered to have ceased.</w:t>
      </w:r>
    </w:p>
    <w:p w:rsidR="002A76B2" w:rsidRPr="006A6854" w:rsidRDefault="002A76B2" w:rsidP="002A76B2">
      <w:r w:rsidRPr="006A6854">
        <w:t xml:space="preserve">The </w:t>
      </w:r>
      <w:r>
        <w:t>Period of Validity</w:t>
      </w:r>
      <w:r w:rsidRPr="006A6854">
        <w:t xml:space="preserve"> parameter </w:t>
      </w:r>
      <w:r>
        <w:t xml:space="preserve">shall be </w:t>
      </w:r>
      <w:r w:rsidRPr="006A6854">
        <w:t>support</w:t>
      </w:r>
      <w:r>
        <w:t>ed</w:t>
      </w:r>
      <w:r w:rsidRPr="006A6854">
        <w:t xml:space="preserve"> (when supporting overload control).</w:t>
      </w:r>
    </w:p>
    <w:p w:rsidR="002A76B2" w:rsidRPr="006A6854" w:rsidRDefault="002A76B2" w:rsidP="002A76B2">
      <w:r w:rsidRPr="006A6854">
        <w:t xml:space="preserve">The </w:t>
      </w:r>
      <w:r>
        <w:t>Period of Validity</w:t>
      </w:r>
      <w:r w:rsidRPr="006A6854">
        <w:t xml:space="preserve"> parameter achieves the following:</w:t>
      </w:r>
    </w:p>
    <w:p w:rsidR="002A76B2" w:rsidRPr="006A6854" w:rsidRDefault="002A76B2" w:rsidP="002A76B2">
      <w:pPr>
        <w:pStyle w:val="B1"/>
      </w:pPr>
      <w:r w:rsidRPr="006A6854">
        <w:t>-</w:t>
      </w:r>
      <w:r w:rsidR="00EF3824">
        <w:tab/>
      </w:r>
      <w:r w:rsidRPr="006A6854">
        <w:t xml:space="preserve">it avoids the need for the overloaded </w:t>
      </w:r>
      <w:r>
        <w:t>UP function</w:t>
      </w:r>
      <w:r w:rsidRPr="006A6854">
        <w:t xml:space="preserve"> to include the Overload Control Information IE in every </w:t>
      </w:r>
      <w:r>
        <w:t xml:space="preserve">PFCP </w:t>
      </w:r>
      <w:r w:rsidRPr="006A6854">
        <w:t>messages it signals to its peer</w:t>
      </w:r>
      <w:r>
        <w:t xml:space="preserve"> CP function</w:t>
      </w:r>
      <w:r w:rsidRPr="006A6854">
        <w:t xml:space="preserve">s when the overload state does not change; thus it minimizes the processing required at the overloaded </w:t>
      </w:r>
      <w:r>
        <w:t>UP function</w:t>
      </w:r>
      <w:r w:rsidRPr="006A6854">
        <w:t xml:space="preserve"> and its peer</w:t>
      </w:r>
      <w:r>
        <w:t xml:space="preserve"> CP functions</w:t>
      </w:r>
      <w:r w:rsidRPr="006A6854">
        <w:t xml:space="preserve"> upon sending/receiving </w:t>
      </w:r>
      <w:r>
        <w:t>PFCP</w:t>
      </w:r>
      <w:r w:rsidRPr="006A6854">
        <w:t xml:space="preserve"> signalling;</w:t>
      </w:r>
    </w:p>
    <w:p w:rsidR="002A76B2" w:rsidRPr="006A6854" w:rsidRDefault="002A76B2" w:rsidP="002A76B2">
      <w:pPr>
        <w:pStyle w:val="B1"/>
      </w:pPr>
      <w:r w:rsidRPr="006A6854">
        <w:t>-</w:t>
      </w:r>
      <w:r w:rsidRPr="006A6854">
        <w:tab/>
        <w:t>it allows to reset the overload condition after some time in the peer</w:t>
      </w:r>
      <w:r>
        <w:t xml:space="preserve"> CP functions</w:t>
      </w:r>
      <w:r w:rsidRPr="006A6854">
        <w:t xml:space="preserve"> having received an overload indication from the overloaded </w:t>
      </w:r>
      <w:r>
        <w:t>UP function</w:t>
      </w:r>
      <w:r w:rsidRPr="006A6854">
        <w:t xml:space="preserve">, e.g. if no </w:t>
      </w:r>
      <w:r>
        <w:t>signalling</w:t>
      </w:r>
      <w:r w:rsidRPr="006A6854">
        <w:t xml:space="preserve"> traffic takes place between these </w:t>
      </w:r>
      <w:r>
        <w:t>PFCP entities</w:t>
      </w:r>
      <w:r w:rsidRPr="006A6854">
        <w:t xml:space="preserve"> for some time due to overload mitigation actions. This also removes the need for the overloaded </w:t>
      </w:r>
      <w:r>
        <w:t>UP function</w:t>
      </w:r>
      <w:r w:rsidRPr="006A6854">
        <w:t xml:space="preserve"> to remember the list of </w:t>
      </w:r>
      <w:r>
        <w:t>CP functions</w:t>
      </w:r>
      <w:r w:rsidRPr="006A6854">
        <w:t xml:space="preserve"> to which it has sent a non-null overload reduction metric and to which it would subsequently need to signal when the overload condition ceases</w:t>
      </w:r>
      <w:r>
        <w:t>,</w:t>
      </w:r>
      <w:r w:rsidRPr="006A6854">
        <w:t xml:space="preserve"> if the </w:t>
      </w:r>
      <w:r>
        <w:t>Period of Validity</w:t>
      </w:r>
      <w:r w:rsidRPr="006A6854">
        <w:t xml:space="preserve"> parameter was not defined.</w:t>
      </w:r>
    </w:p>
    <w:p w:rsidR="002A76B2" w:rsidRDefault="002A76B2" w:rsidP="001D537F">
      <w:pPr>
        <w:pStyle w:val="Heading6"/>
      </w:pPr>
      <w:bookmarkStart w:id="136" w:name="_Toc533190554"/>
      <w:r>
        <w:t>6</w:t>
      </w:r>
      <w:r w:rsidRPr="003E7D37">
        <w:t>.2.</w:t>
      </w:r>
      <w:r w:rsidRPr="007F3558">
        <w:rPr>
          <w:lang w:val="en-GB"/>
        </w:rPr>
        <w:t>4</w:t>
      </w:r>
      <w:r w:rsidRPr="003E7D37">
        <w:t>.</w:t>
      </w:r>
      <w:r>
        <w:t>3.</w:t>
      </w:r>
      <w:r w:rsidRPr="003E7D37">
        <w:t>2.</w:t>
      </w:r>
      <w:r>
        <w:t>3</w:t>
      </w:r>
      <w:r>
        <w:tab/>
        <w:t>Overload Reduction Metric</w:t>
      </w:r>
      <w:bookmarkEnd w:id="136"/>
    </w:p>
    <w:p w:rsidR="002A76B2" w:rsidRDefault="002A76B2" w:rsidP="002A76B2">
      <w:r w:rsidRPr="006A6854">
        <w:t xml:space="preserve">The </w:t>
      </w:r>
      <w:r>
        <w:t>Overload Reduction Metric</w:t>
      </w:r>
      <w:r w:rsidRPr="006A6854">
        <w:t xml:space="preserve"> </w:t>
      </w:r>
      <w:r>
        <w:t>shall have</w:t>
      </w:r>
      <w:r w:rsidRPr="006A6854">
        <w:t xml:space="preserve"> a value in the range of 0 to 100 (inclusive) which indicates the percentage of traffic reduction the sender of the overload control information requests the receiver to apply. An </w:t>
      </w:r>
      <w:r>
        <w:t>Overload Reduction Metric</w:t>
      </w:r>
      <w:r w:rsidRPr="006A6854">
        <w:t xml:space="preserve"> of "0" always indicates that the </w:t>
      </w:r>
      <w:r>
        <w:t>UP function</w:t>
      </w:r>
      <w:r w:rsidRPr="006A6854">
        <w:t xml:space="preserve"> is not in overload (that is, no overload abatement procedures need to be applied) for the indicated scope.</w:t>
      </w:r>
    </w:p>
    <w:p w:rsidR="002A76B2" w:rsidRDefault="002A76B2" w:rsidP="002A76B2">
      <w:r>
        <w:t xml:space="preserve">Considering the processing requirement of the receiver of the </w:t>
      </w:r>
      <w:r w:rsidRPr="006A6854">
        <w:t>Overload</w:t>
      </w:r>
      <w:r>
        <w:t xml:space="preserve">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w:t>
      </w:r>
      <w:r w:rsidRPr="0021351E">
        <w:t xml:space="preserve"> </w:t>
      </w:r>
      <w:r>
        <w:t>Information and thus justifying the processing requirement (to handle the new information) of the receiver.</w:t>
      </w:r>
    </w:p>
    <w:p w:rsidR="002A76B2" w:rsidRDefault="002A76B2" w:rsidP="002A76B2">
      <w:pPr>
        <w:pStyle w:val="NO"/>
      </w:pPr>
      <w:r>
        <w:t>NOTE:</w:t>
      </w:r>
      <w:r>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rsidR="002A76B2" w:rsidRPr="006A6854" w:rsidRDefault="002A76B2" w:rsidP="002A76B2">
      <w:r w:rsidRPr="006A6854">
        <w:t xml:space="preserve">The computation of the exact value for this parameter is left as an implementation choice at the sending </w:t>
      </w:r>
      <w:r>
        <w:t>UP function</w:t>
      </w:r>
      <w:r w:rsidRPr="006A6854">
        <w:t>.</w:t>
      </w:r>
    </w:p>
    <w:p w:rsidR="002A76B2" w:rsidRPr="006A6854" w:rsidRDefault="002A76B2" w:rsidP="002A76B2">
      <w:r w:rsidRPr="006A6854">
        <w:t xml:space="preserve">The </w:t>
      </w:r>
      <w:r>
        <w:t>Overload Reduction Metric</w:t>
      </w:r>
      <w:r w:rsidRPr="006A6854">
        <w:t xml:space="preserve"> </w:t>
      </w:r>
      <w:r>
        <w:t>shall be</w:t>
      </w:r>
      <w:r w:rsidRPr="006A6854">
        <w:t xml:space="preserve"> support</w:t>
      </w:r>
      <w:r>
        <w:t>ed</w:t>
      </w:r>
      <w:r w:rsidRPr="006A6854">
        <w:t xml:space="preserve"> (when supporting overload control) and shall always be present in the </w:t>
      </w:r>
      <w:r>
        <w:t>OCI</w:t>
      </w:r>
      <w:r w:rsidRPr="006A6854">
        <w:t xml:space="preserve"> IE.</w:t>
      </w:r>
    </w:p>
    <w:p w:rsidR="002A76B2" w:rsidRPr="006A6854" w:rsidRDefault="002A76B2" w:rsidP="002A76B2">
      <w:r w:rsidRPr="006A6854">
        <w:t xml:space="preserve">The inclusion of the </w:t>
      </w:r>
      <w:r>
        <w:t>OCI</w:t>
      </w:r>
      <w:r w:rsidRPr="006A6854">
        <w:t xml:space="preserve"> IE signals an overload</w:t>
      </w:r>
      <w:r>
        <w:t xml:space="preserve"> situation is occuring</w:t>
      </w:r>
      <w:r w:rsidRPr="006A6854">
        <w:t xml:space="preserve">, unless the </w:t>
      </w:r>
      <w:r>
        <w:t>Overload Reduction Metric</w:t>
      </w:r>
      <w:r w:rsidRPr="006A6854">
        <w:t xml:space="preserve"> is set to 0, which signals that the overload condition has ceased.</w:t>
      </w:r>
      <w:r w:rsidRPr="00CF56B0">
        <w:t xml:space="preserve"> </w:t>
      </w:r>
      <w:r>
        <w:t>Conversely, the absence of the OCI IE in a message does not mean that the overload has abated.</w:t>
      </w:r>
    </w:p>
    <w:p w:rsidR="002A76B2" w:rsidRPr="003E7D37" w:rsidRDefault="002A76B2" w:rsidP="001D537F">
      <w:pPr>
        <w:pStyle w:val="Heading5"/>
      </w:pPr>
      <w:bookmarkStart w:id="137" w:name="_Toc533190555"/>
      <w:r>
        <w:t>6</w:t>
      </w:r>
      <w:r w:rsidRPr="003E7D37">
        <w:t>.2.</w:t>
      </w:r>
      <w:r w:rsidRPr="007F3558">
        <w:rPr>
          <w:lang w:val="en-GB"/>
        </w:rPr>
        <w:t>4</w:t>
      </w:r>
      <w:r w:rsidRPr="003E7D37">
        <w:t>.</w:t>
      </w:r>
      <w:r>
        <w:t>3</w:t>
      </w:r>
      <w:r w:rsidRPr="003E7D37">
        <w:t>.</w:t>
      </w:r>
      <w:r>
        <w:t>3</w:t>
      </w:r>
      <w:r w:rsidRPr="003E7D37">
        <w:tab/>
        <w:t xml:space="preserve">Frequency of </w:t>
      </w:r>
      <w:r w:rsidR="001F1897">
        <w:rPr>
          <w:lang w:val="de-DE"/>
        </w:rPr>
        <w:t>I</w:t>
      </w:r>
      <w:r w:rsidR="001F1897" w:rsidRPr="003E7D37">
        <w:t>nclusion</w:t>
      </w:r>
      <w:bookmarkEnd w:id="137"/>
      <w:r w:rsidR="001F1897" w:rsidRPr="003E7D37">
        <w:t xml:space="preserve"> </w:t>
      </w:r>
    </w:p>
    <w:p w:rsidR="002A76B2" w:rsidRDefault="002A76B2" w:rsidP="002A76B2">
      <w:r>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rsidR="002A76B2" w:rsidRDefault="00344B9B" w:rsidP="00344B9B">
      <w:pPr>
        <w:pStyle w:val="B1"/>
      </w:pPr>
      <w:r>
        <w:rPr>
          <w:lang w:val="en-GB"/>
        </w:rPr>
        <w:t>-</w:t>
      </w:r>
      <w:r>
        <w:rPr>
          <w:lang w:val="en-GB"/>
        </w:rPr>
        <w:tab/>
      </w:r>
      <w:r w:rsidR="002A76B2">
        <w:t>the sender may include OCI IE towards a receiver only when the new/changed value has not already been provided to the given receiver;</w:t>
      </w:r>
    </w:p>
    <w:p w:rsidR="002A76B2" w:rsidRPr="00112122" w:rsidRDefault="00344B9B" w:rsidP="00344B9B">
      <w:pPr>
        <w:pStyle w:val="B1"/>
      </w:pPr>
      <w:r>
        <w:rPr>
          <w:lang w:val="en-US"/>
        </w:rPr>
        <w:t>-</w:t>
      </w:r>
      <w:r>
        <w:rPr>
          <w:lang w:val="en-US"/>
        </w:rPr>
        <w:tab/>
      </w:r>
      <w:r w:rsidR="002A76B2">
        <w:rPr>
          <w:lang w:val="en-US"/>
        </w:rPr>
        <w:t>the sender may include the OCI IE in a subset of the messages towards the receiver;</w:t>
      </w:r>
    </w:p>
    <w:p w:rsidR="002A76B2" w:rsidRPr="00112122" w:rsidRDefault="00344B9B" w:rsidP="00344B9B">
      <w:pPr>
        <w:pStyle w:val="B1"/>
      </w:pPr>
      <w:r>
        <w:rPr>
          <w:lang w:val="en-US"/>
        </w:rPr>
        <w:t>-</w:t>
      </w:r>
      <w:r>
        <w:rPr>
          <w:lang w:val="en-US"/>
        </w:rPr>
        <w:tab/>
      </w:r>
      <w:r w:rsidR="002A76B2">
        <w:rPr>
          <w:lang w:val="en-US"/>
        </w:rPr>
        <w:t xml:space="preserve">the sender may include the OCI IE periodically, i.e. include the information during a first period then cease to do so during a second period. </w:t>
      </w:r>
    </w:p>
    <w:p w:rsidR="002A76B2" w:rsidRDefault="002A76B2" w:rsidP="002A76B2">
      <w:r>
        <w:t>The sender may also implement a combination of one or more of the above approaches. Besides, the sender may also include the OCI IE only in a subset of the applicable PFCP messages.</w:t>
      </w:r>
    </w:p>
    <w:p w:rsidR="002A76B2" w:rsidRDefault="002A76B2" w:rsidP="002A76B2">
      <w:r>
        <w:t>The receiver shall be prepared to receive the overload control information received in any of the PFCP messages extended with an OCI IE and upon such reception, shall be able act upon the received information.</w:t>
      </w:r>
    </w:p>
    <w:p w:rsidR="002A76B2" w:rsidRDefault="002A76B2" w:rsidP="001D537F">
      <w:pPr>
        <w:pStyle w:val="Heading4"/>
      </w:pPr>
      <w:bookmarkStart w:id="138" w:name="_Toc533190556"/>
      <w:r>
        <w:t>6.2.</w:t>
      </w:r>
      <w:r w:rsidRPr="007F3558">
        <w:rPr>
          <w:lang w:val="en-GB"/>
        </w:rPr>
        <w:t>4</w:t>
      </w:r>
      <w:r>
        <w:t>.4</w:t>
      </w:r>
      <w:r>
        <w:tab/>
        <w:t>Message Throttling</w:t>
      </w:r>
      <w:bookmarkEnd w:id="138"/>
    </w:p>
    <w:p w:rsidR="002A76B2" w:rsidRDefault="002A76B2" w:rsidP="001D537F">
      <w:pPr>
        <w:pStyle w:val="Heading5"/>
      </w:pPr>
      <w:bookmarkStart w:id="139" w:name="_Toc533190557"/>
      <w:r>
        <w:t>6.2.</w:t>
      </w:r>
      <w:r w:rsidRPr="007F3558">
        <w:rPr>
          <w:lang w:val="en-GB"/>
        </w:rPr>
        <w:t>4</w:t>
      </w:r>
      <w:r>
        <w:t>.4.1</w:t>
      </w:r>
      <w:r>
        <w:tab/>
        <w:t>General</w:t>
      </w:r>
      <w:bookmarkEnd w:id="139"/>
    </w:p>
    <w:p w:rsidR="002A76B2" w:rsidRDefault="002A76B2" w:rsidP="001F1897">
      <w:r>
        <w:t xml:space="preserve">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w:t>
      </w:r>
      <w:r w:rsidR="001F1897">
        <w:t>"</w:t>
      </w:r>
      <w:r>
        <w:t>message throttling</w:t>
      </w:r>
      <w:r w:rsidR="001F1897">
        <w:t>"</w:t>
      </w:r>
      <w:r>
        <w:t>.</w:t>
      </w:r>
    </w:p>
    <w:p w:rsidR="002A76B2" w:rsidRDefault="002A76B2" w:rsidP="002A76B2">
      <w:r>
        <w:t>Message throttling shall only apply to Request messages. Response messages should not be throttled since that would result in the retransmission of the corresponding request message by the sender.</w:t>
      </w:r>
    </w:p>
    <w:p w:rsidR="002A76B2" w:rsidRDefault="002A76B2" w:rsidP="001F1897">
      <w:r>
        <w:t>A CP function supporting PFCP overload control shall support and use the "Loss" algorithm as specified in this clause, for message throttling.</w:t>
      </w:r>
    </w:p>
    <w:p w:rsidR="002A76B2" w:rsidRDefault="002A76B2" w:rsidP="001D537F">
      <w:pPr>
        <w:pStyle w:val="Heading5"/>
      </w:pPr>
      <w:bookmarkStart w:id="140" w:name="_Toc533190558"/>
      <w:r>
        <w:t>6.2.</w:t>
      </w:r>
      <w:r w:rsidRPr="007F3558">
        <w:rPr>
          <w:lang w:val="en-GB"/>
        </w:rPr>
        <w:t>4</w:t>
      </w:r>
      <w:r>
        <w:t>.4.2</w:t>
      </w:r>
      <w:r>
        <w:tab/>
        <w:t>Throttling algorithm – "Loss"</w:t>
      </w:r>
      <w:bookmarkEnd w:id="140"/>
    </w:p>
    <w:p w:rsidR="002A76B2" w:rsidRDefault="002A76B2" w:rsidP="002A76B2">
      <w:pPr>
        <w:pStyle w:val="Heading6"/>
      </w:pPr>
      <w:bookmarkStart w:id="141" w:name="_Toc533190559"/>
      <w:r>
        <w:t>6.2.</w:t>
      </w:r>
      <w:r w:rsidR="000B18F9" w:rsidRPr="00063BAE">
        <w:rPr>
          <w:lang w:val="en-GB"/>
        </w:rPr>
        <w:t>4</w:t>
      </w:r>
      <w:r>
        <w:t>.4.2.1</w:t>
      </w:r>
      <w:r>
        <w:tab/>
        <w:t>Description</w:t>
      </w:r>
      <w:bookmarkEnd w:id="141"/>
    </w:p>
    <w:p w:rsidR="002A76B2" w:rsidRDefault="002A76B2" w:rsidP="001F1897">
      <w:r>
        <w:t>An overloaded UP function shall ask its peers to reduce the number of requests they would ordinarily send by signalling Overload Control Information including the requested traffic reduction, as a percentage, within the "Overload-Reduction-Metric", as specified in subclause 6.2.4.3.2.</w:t>
      </w:r>
    </w:p>
    <w:p w:rsidR="002A76B2" w:rsidRDefault="002A76B2" w:rsidP="001F1897">
      <w:r>
        <w:t xml:space="preserve">The recipients of the "Overload-Reduction-Metric" shall reduce the number of requests sent by that percentage, either by redirecting them to an alternate destination if possible (e.g. the Sx Session Establishment Request message may be redirected to an alternate UP function), or by failing the request and treating it as if it was rejected by the destination UP function. </w:t>
      </w:r>
    </w:p>
    <w:p w:rsidR="002A76B2" w:rsidRDefault="002A76B2" w:rsidP="001F1897">
      <w:r>
        <w:t>For example, if a sender requests another peer to reduce the traffic it is sending by 10%, then that peer shall throttle 10% of the traffic that would have otherwise been sent to this UP function.</w:t>
      </w:r>
    </w:p>
    <w:p w:rsidR="002A76B2" w:rsidRDefault="002A76B2" w:rsidP="001F1897">
      <w:r>
        <w:t xml:space="preserve">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 </w:t>
      </w:r>
    </w:p>
    <w:p w:rsidR="002A76B2" w:rsidRDefault="001F1897" w:rsidP="002A76B2">
      <w:r w:rsidRPr="00A030B7">
        <w:t>Annex</w:t>
      </w:r>
      <w:r>
        <w:t> </w:t>
      </w:r>
      <w:r w:rsidR="000B18F9">
        <w:t>A</w:t>
      </w:r>
      <w:r w:rsidR="002A76B2">
        <w:t>.1 provides an (informative) example of a possible implementation of the "Loss" algorithm, amongst other possible methods.</w:t>
      </w:r>
    </w:p>
    <w:p w:rsidR="002A76B2" w:rsidRDefault="002A76B2" w:rsidP="001F1897">
      <w:pPr>
        <w:pStyle w:val="NO"/>
      </w:pPr>
      <w:r>
        <w:t>NOTE 1:</w:t>
      </w:r>
      <w:r>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rsidR="002A76B2" w:rsidRDefault="002A76B2" w:rsidP="002A76B2">
      <w:pPr>
        <w:pStyle w:val="NO"/>
      </w:pPr>
      <w:r>
        <w:t>NOTE 2:</w:t>
      </w:r>
      <w:r>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rsidR="002A76B2" w:rsidRDefault="002A76B2" w:rsidP="001D537F">
      <w:pPr>
        <w:pStyle w:val="Heading4"/>
      </w:pPr>
      <w:bookmarkStart w:id="142" w:name="_Toc533190560"/>
      <w:r>
        <w:t>6.2.</w:t>
      </w:r>
      <w:r w:rsidR="007735DE">
        <w:rPr>
          <w:lang w:val="en-GB"/>
        </w:rPr>
        <w:t>4</w:t>
      </w:r>
      <w:r>
        <w:t>.5</w:t>
      </w:r>
      <w:r>
        <w:tab/>
        <w:t>Message Prioritization</w:t>
      </w:r>
      <w:bookmarkEnd w:id="142"/>
    </w:p>
    <w:p w:rsidR="002A76B2" w:rsidRDefault="002A76B2" w:rsidP="001D537F">
      <w:pPr>
        <w:pStyle w:val="Heading5"/>
      </w:pPr>
      <w:bookmarkStart w:id="143" w:name="_Toc533190561"/>
      <w:r>
        <w:t>6.2.</w:t>
      </w:r>
      <w:r w:rsidR="007735DE">
        <w:rPr>
          <w:lang w:val="en-GB"/>
        </w:rPr>
        <w:t>4</w:t>
      </w:r>
      <w:r>
        <w:t>.5.1</w:t>
      </w:r>
      <w:r>
        <w:tab/>
        <w:t>Description</w:t>
      </w:r>
      <w:bookmarkEnd w:id="143"/>
    </w:p>
    <w:p w:rsidR="002A76B2" w:rsidRDefault="002A76B2" w:rsidP="002A76B2">
      <w:r>
        <w:t>When performing message throttling:</w:t>
      </w:r>
    </w:p>
    <w:p w:rsidR="002A76B2" w:rsidRDefault="002A76B2" w:rsidP="002A76B2">
      <w:pPr>
        <w:pStyle w:val="B1"/>
      </w:pPr>
      <w:r>
        <w:t>-</w:t>
      </w:r>
      <w:r>
        <w:tab/>
        <w:t>PFCP</w:t>
      </w:r>
      <w:r w:rsidRPr="00914FFD">
        <w:t xml:space="preserve"> requests related to priority traffic</w:t>
      </w:r>
      <w:r>
        <w:t xml:space="preserve"> (i.e</w:t>
      </w:r>
      <w:r w:rsidRPr="00914FFD">
        <w:t xml:space="preserve">. </w:t>
      </w:r>
      <w:r>
        <w:t>e</w:t>
      </w:r>
      <w:r w:rsidRPr="00914FFD">
        <w:t xml:space="preserve">MPS </w:t>
      </w:r>
      <w:r w:rsidRPr="00A425A4">
        <w:t>as described in 3GPP</w:t>
      </w:r>
      <w:r w:rsidR="004255DB" w:rsidRPr="004255DB">
        <w:rPr>
          <w:lang w:val="en-GB"/>
        </w:rPr>
        <w:t> </w:t>
      </w:r>
      <w:r w:rsidRPr="00A425A4">
        <w:t>TS</w:t>
      </w:r>
      <w:r w:rsidR="004255DB" w:rsidRPr="004255DB">
        <w:rPr>
          <w:lang w:val="en-GB"/>
        </w:rPr>
        <w:t> </w:t>
      </w:r>
      <w:r w:rsidRPr="00A425A4">
        <w:t>2</w:t>
      </w:r>
      <w:r>
        <w:t>2.153</w:t>
      </w:r>
      <w:r w:rsidR="004255DB" w:rsidRPr="004255DB">
        <w:rPr>
          <w:lang w:val="en-GB"/>
        </w:rPr>
        <w:t> </w:t>
      </w:r>
      <w:r>
        <w:t>[</w:t>
      </w:r>
      <w:r w:rsidRPr="002A76B2">
        <w:rPr>
          <w:lang w:val="en-GB"/>
        </w:rPr>
        <w:t>15</w:t>
      </w:r>
      <w:r>
        <w:t>]</w:t>
      </w:r>
      <w:r w:rsidRPr="00914FFD">
        <w:t xml:space="preserve">) and emergency have the highest priority. Depending on regional/national requirements and network operator policy, these </w:t>
      </w:r>
      <w:r>
        <w:t xml:space="preserve">PFCP </w:t>
      </w:r>
      <w:r w:rsidRPr="00914FFD">
        <w:t>requests shall be the last to be throttled</w:t>
      </w:r>
      <w:r>
        <w:t>, when applying</w:t>
      </w:r>
      <w:r w:rsidRPr="00914FFD">
        <w:t xml:space="preserve"> traffic reduction</w:t>
      </w:r>
      <w:r>
        <w:t>, and the p</w:t>
      </w:r>
      <w:r w:rsidRPr="00A425A4">
        <w:t xml:space="preserve">riority traffic shall be exempted from throttling due to </w:t>
      </w:r>
      <w:r>
        <w:t>PFCP</w:t>
      </w:r>
      <w:r w:rsidRPr="00A425A4">
        <w:t xml:space="preserve"> overload control up to the point where </w:t>
      </w:r>
      <w:r>
        <w:t xml:space="preserve">the </w:t>
      </w:r>
      <w:r w:rsidRPr="00A425A4">
        <w:t>requested traffic reduction cannot be achieved without throttling the priority traffic</w:t>
      </w:r>
      <w:r>
        <w:t>;</w:t>
      </w:r>
    </w:p>
    <w:p w:rsidR="002A76B2" w:rsidRDefault="002A76B2" w:rsidP="002A76B2">
      <w:pPr>
        <w:pStyle w:val="B1"/>
      </w:pPr>
      <w:r>
        <w:t>-</w:t>
      </w:r>
      <w:r>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w:t>
      </w:r>
      <w:r w:rsidR="00980C9A" w:rsidRPr="00980C9A">
        <w:rPr>
          <w:lang w:val="en-GB"/>
        </w:rPr>
        <w:t xml:space="preserve"> </w:t>
      </w:r>
      <w:r w:rsidR="00980C9A">
        <w:t>such as APN, QCI, ARP and/or Low Access Priority Indicator (LAPI)</w:t>
      </w:r>
      <w:r>
        <w:t>.</w:t>
      </w:r>
    </w:p>
    <w:p w:rsidR="002A76B2" w:rsidRDefault="002A76B2" w:rsidP="002A76B2">
      <w:pPr>
        <w:pStyle w:val="NO"/>
      </w:pPr>
      <w:r>
        <w:t>NOTE:</w:t>
      </w:r>
      <w:r>
        <w:tab/>
        <w:t>A random throttling mechanism, i.e. discarding the messages without any special consideration, could result in an overall poor congestion mitigation mechanism and bad user experience.</w:t>
      </w:r>
    </w:p>
    <w:p w:rsidR="002A76B2" w:rsidRDefault="002A76B2" w:rsidP="002A76B2">
      <w:r>
        <w:t>An overloaded node may also apply these message prioritization schemes when handling incoming initial messages during an overloaded condition, as part of a self-protection mechanism.</w:t>
      </w:r>
    </w:p>
    <w:p w:rsidR="00980C9A" w:rsidRDefault="00980C9A" w:rsidP="001D537F">
      <w:pPr>
        <w:pStyle w:val="Heading5"/>
      </w:pPr>
      <w:bookmarkStart w:id="144" w:name="_Toc533190562"/>
      <w:r>
        <w:t>6.2.4.5.</w:t>
      </w:r>
      <w:r w:rsidRPr="00980C9A">
        <w:rPr>
          <w:lang w:val="en-GB"/>
        </w:rPr>
        <w:t>2</w:t>
      </w:r>
      <w:r>
        <w:tab/>
        <w:t xml:space="preserve">Based on the Message Priority </w:t>
      </w:r>
      <w:r w:rsidR="001F1897" w:rsidRPr="001F1897">
        <w:rPr>
          <w:lang w:val="en-GB"/>
        </w:rPr>
        <w:t>S</w:t>
      </w:r>
      <w:r w:rsidR="001F1897">
        <w:t xml:space="preserve">ignalled </w:t>
      </w:r>
      <w:r>
        <w:t xml:space="preserve">in the PFCP </w:t>
      </w:r>
      <w:r w:rsidR="001F1897" w:rsidRPr="001F1897">
        <w:rPr>
          <w:lang w:val="en-GB"/>
        </w:rPr>
        <w:t>M</w:t>
      </w:r>
      <w:r w:rsidR="001F1897">
        <w:t>essage</w:t>
      </w:r>
      <w:bookmarkEnd w:id="144"/>
    </w:p>
    <w:p w:rsidR="00980C9A" w:rsidRDefault="00980C9A" w:rsidP="00980C9A">
      <w:r>
        <w:t xml:space="preserve">Message prioritization may be performed by an overloaded node, when handling incoming messages during an overloaded condition, based on the relative PFCP message priority signalled in the PFCP header (see </w:t>
      </w:r>
      <w:r w:rsidR="001F1897">
        <w:t>subclause </w:t>
      </w:r>
      <w:r>
        <w:t xml:space="preserve">7.2.2.3). </w:t>
      </w:r>
    </w:p>
    <w:p w:rsidR="00980C9A" w:rsidRDefault="00980C9A" w:rsidP="00980C9A">
      <w:r>
        <w:t>A PFCP entity shall determine whether to set and use the message priority in PFCP signalling, based on operator policy. The requirements specified in this subclause shall apply if message priority in PFCP signalling is used.</w:t>
      </w:r>
    </w:p>
    <w:p w:rsidR="00980C9A" w:rsidRDefault="00980C9A" w:rsidP="00980C9A">
      <w:r>
        <w:t xml:space="preserve">A sending PFCP entity shall determine the relative message priority to signal in the message according to the principles specified in </w:t>
      </w:r>
      <w:r w:rsidR="001F1897">
        <w:t>subclause </w:t>
      </w:r>
      <w:r>
        <w:t xml:space="preserve">6.2.4.5.1. If the message affects multiple bearers, the relative message priority should be determined considering the highest priority ARP among all the bearers. </w:t>
      </w:r>
    </w:p>
    <w:p w:rsidR="00980C9A" w:rsidRDefault="00980C9A" w:rsidP="00980C9A">
      <w:r>
        <w:t>A PFCP entity should set the same message priority in a Response message as received in the corresponding Request message.</w:t>
      </w:r>
    </w:p>
    <w:p w:rsidR="00980C9A" w:rsidRDefault="00980C9A" w:rsidP="006329C7">
      <w:r>
        <w:t>For incoming PFCP messages that do not have a message priority in the PFCP header, the receiving PFCP entity:</w:t>
      </w:r>
    </w:p>
    <w:p w:rsidR="00980C9A" w:rsidRDefault="00980C9A" w:rsidP="00980C9A">
      <w:pPr>
        <w:pStyle w:val="B1"/>
      </w:pPr>
      <w:r>
        <w:t>-</w:t>
      </w:r>
      <w:r>
        <w:tab/>
        <w:t>shall apply a default priority, if the incoming message is a Request message;</w:t>
      </w:r>
    </w:p>
    <w:p w:rsidR="00980C9A" w:rsidRDefault="00980C9A" w:rsidP="00980C9A">
      <w:pPr>
        <w:pStyle w:val="B1"/>
      </w:pPr>
      <w:r>
        <w:t>-</w:t>
      </w:r>
      <w:r>
        <w:tab/>
        <w:t xml:space="preserve">should apply the message priority sent in the Request message, if the incoming message is a Response message. </w:t>
      </w:r>
    </w:p>
    <w:p w:rsidR="00980C9A" w:rsidRDefault="00980C9A" w:rsidP="00980C9A">
      <w:r>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rsidR="00254B5C" w:rsidRDefault="00254B5C" w:rsidP="001D537F">
      <w:pPr>
        <w:pStyle w:val="Heading3"/>
        <w:rPr>
          <w:lang w:eastAsia="zh-CN"/>
        </w:rPr>
      </w:pPr>
      <w:bookmarkStart w:id="145" w:name="_Toc533190563"/>
      <w:r>
        <w:rPr>
          <w:lang w:eastAsia="zh-CN"/>
        </w:rPr>
        <w:t>6.2.</w:t>
      </w:r>
      <w:r w:rsidR="007735DE" w:rsidRPr="00726DEF">
        <w:rPr>
          <w:lang w:val="en-GB" w:eastAsia="zh-CN"/>
        </w:rPr>
        <w:t>5</w:t>
      </w:r>
      <w:r>
        <w:rPr>
          <w:lang w:eastAsia="zh-CN"/>
        </w:rPr>
        <w:tab/>
        <w:t xml:space="preserve">Sx PFD Management </w:t>
      </w:r>
      <w:r w:rsidR="001F1897">
        <w:rPr>
          <w:lang w:val="de-DE" w:eastAsia="zh-CN"/>
        </w:rPr>
        <w:t>P</w:t>
      </w:r>
      <w:r w:rsidR="001F1897">
        <w:rPr>
          <w:lang w:eastAsia="zh-CN"/>
        </w:rPr>
        <w:t>rocedure</w:t>
      </w:r>
      <w:bookmarkEnd w:id="145"/>
    </w:p>
    <w:p w:rsidR="00254B5C" w:rsidRPr="00DE3AF5" w:rsidRDefault="00254B5C" w:rsidP="001D537F">
      <w:pPr>
        <w:pStyle w:val="Heading4"/>
        <w:rPr>
          <w:lang w:val="en-US"/>
        </w:rPr>
      </w:pPr>
      <w:bookmarkStart w:id="146" w:name="_Toc533190564"/>
      <w:r>
        <w:t>6.2.</w:t>
      </w:r>
      <w:r w:rsidRPr="007F3558">
        <w:rPr>
          <w:lang w:val="en-GB"/>
        </w:rPr>
        <w:t>5</w:t>
      </w:r>
      <w:r>
        <w:t>.1</w:t>
      </w:r>
      <w:r>
        <w:tab/>
        <w:t>General</w:t>
      </w:r>
      <w:bookmarkEnd w:id="146"/>
    </w:p>
    <w:p w:rsidR="00254B5C" w:rsidRDefault="00254B5C" w:rsidP="00254B5C">
      <w:pPr>
        <w:rPr>
          <w:rFonts w:eastAsia="SimSun"/>
          <w:lang w:val="en-US"/>
        </w:rPr>
      </w:pPr>
      <w:r w:rsidRPr="00DE3AF5">
        <w:rPr>
          <w:rFonts w:eastAsia="SimSun"/>
          <w:lang w:val="en-US"/>
        </w:rPr>
        <w:t xml:space="preserve">The Sx </w:t>
      </w:r>
      <w:r>
        <w:rPr>
          <w:rFonts w:eastAsia="SimSun"/>
          <w:lang w:val="en-US"/>
        </w:rPr>
        <w:t>PFD Management</w:t>
      </w:r>
      <w:r w:rsidRPr="00DE3AF5">
        <w:rPr>
          <w:rFonts w:eastAsia="SimSun"/>
          <w:lang w:val="en-US"/>
        </w:rPr>
        <w:t xml:space="preserve"> procedure </w:t>
      </w:r>
      <w:r>
        <w:rPr>
          <w:rFonts w:eastAsia="SimSun"/>
          <w:lang w:val="en-US"/>
        </w:rPr>
        <w:t>may</w:t>
      </w:r>
      <w:r w:rsidRPr="00DE3AF5">
        <w:rPr>
          <w:rFonts w:eastAsia="SimSun"/>
          <w:lang w:val="en-US"/>
        </w:rPr>
        <w:t xml:space="preserve"> be used </w:t>
      </w:r>
      <w:r>
        <w:rPr>
          <w:rFonts w:eastAsia="SimSun"/>
          <w:lang w:val="en-US"/>
        </w:rPr>
        <w:t>by the</w:t>
      </w:r>
      <w:r w:rsidRPr="00DE3AF5">
        <w:rPr>
          <w:rFonts w:eastAsia="SimSun"/>
          <w:lang w:val="en-US"/>
        </w:rPr>
        <w:t xml:space="preserve"> CP function and UP function </w:t>
      </w:r>
      <w:r>
        <w:rPr>
          <w:rFonts w:eastAsia="SimSun"/>
          <w:lang w:val="en-US"/>
        </w:rPr>
        <w:t xml:space="preserve">to provision PFDs to the UP function, for one or more Application Identifiers, as specified in </w:t>
      </w:r>
      <w:r w:rsidR="001822FD">
        <w:rPr>
          <w:rFonts w:eastAsia="SimSun"/>
          <w:lang w:val="en-US"/>
        </w:rPr>
        <w:t>subclauses </w:t>
      </w:r>
      <w:r>
        <w:rPr>
          <w:rFonts w:eastAsia="SimSun"/>
          <w:lang w:val="en-US"/>
        </w:rPr>
        <w:t>5.11.4 and 6.5.2 of 3GPP TS 23.214 [2]</w:t>
      </w:r>
      <w:r w:rsidRPr="00DE3AF5">
        <w:rPr>
          <w:rFonts w:eastAsia="SimSun"/>
          <w:lang w:val="en-US"/>
        </w:rPr>
        <w:t>.</w:t>
      </w:r>
    </w:p>
    <w:p w:rsidR="00254B5C" w:rsidRDefault="00254B5C" w:rsidP="00254B5C">
      <w:pPr>
        <w:rPr>
          <w:lang w:val="en-US"/>
        </w:rPr>
      </w:pPr>
      <w:r>
        <w:rPr>
          <w:rFonts w:eastAsia="SimSun"/>
          <w:lang w:val="en-US"/>
        </w:rPr>
        <w:t>Support of this procedure is optional for the CP function and the UP function. The UP function shall set the PFDM</w:t>
      </w:r>
      <w:r>
        <w:t xml:space="preserve"> feature flag in the </w:t>
      </w:r>
      <w:r>
        <w:rPr>
          <w:lang w:val="en-US"/>
        </w:rPr>
        <w:t xml:space="preserve">UP Function Features IE if it supports the PFD Management procedure (see </w:t>
      </w:r>
      <w:r w:rsidR="001822FD">
        <w:rPr>
          <w:lang w:val="en-US"/>
        </w:rPr>
        <w:t>subclause </w:t>
      </w:r>
      <w:r>
        <w:rPr>
          <w:lang w:val="en-US"/>
        </w:rPr>
        <w:t>8.2.</w:t>
      </w:r>
      <w:r w:rsidR="00BC2AB6">
        <w:rPr>
          <w:lang w:val="en-US"/>
        </w:rPr>
        <w:t>25</w:t>
      </w:r>
      <w:r>
        <w:rPr>
          <w:lang w:val="en-US"/>
        </w:rPr>
        <w:t>).</w:t>
      </w:r>
    </w:p>
    <w:p w:rsidR="00254B5C" w:rsidRDefault="00254B5C" w:rsidP="00254B5C">
      <w:pPr>
        <w:rPr>
          <w:lang w:val="en-US"/>
        </w:rPr>
      </w:pPr>
      <w:r>
        <w:rPr>
          <w:lang w:val="en-US"/>
        </w:rPr>
        <w:t xml:space="preserve">The UP function shall store the PFDs provisioned per Application Identifier. These PFDs shall apply to all the Sx session established in the UP function, for all the controlling CP functions, i.e. the scope of a PFD is not limited to the Sx sessions established by the CP function which provisioned the PFD. </w:t>
      </w:r>
    </w:p>
    <w:p w:rsidR="00254B5C" w:rsidRDefault="00254B5C" w:rsidP="001D537F">
      <w:pPr>
        <w:pStyle w:val="Heading4"/>
      </w:pPr>
      <w:bookmarkStart w:id="147" w:name="_Toc533190565"/>
      <w:r>
        <w:t>6.2.</w:t>
      </w:r>
      <w:r w:rsidRPr="007F3558">
        <w:rPr>
          <w:lang w:val="en-GB"/>
        </w:rPr>
        <w:t>5</w:t>
      </w:r>
      <w:r>
        <w:t>.2</w:t>
      </w:r>
      <w:r>
        <w:tab/>
        <w:t xml:space="preserve">CP </w:t>
      </w:r>
      <w:r w:rsidRPr="002957E2">
        <w:rPr>
          <w:lang w:val="en-US"/>
        </w:rPr>
        <w:t>F</w:t>
      </w:r>
      <w:r>
        <w:t xml:space="preserve">unction </w:t>
      </w:r>
      <w:r w:rsidR="001822FD" w:rsidRPr="001822FD">
        <w:rPr>
          <w:lang w:val="en-GB"/>
        </w:rPr>
        <w:t>B</w:t>
      </w:r>
      <w:r w:rsidR="001822FD">
        <w:t>ehaviour</w:t>
      </w:r>
      <w:bookmarkEnd w:id="147"/>
    </w:p>
    <w:p w:rsidR="00254B5C" w:rsidRDefault="00254B5C" w:rsidP="00254B5C">
      <w:r w:rsidRPr="00F359F0">
        <w:t>The CP</w:t>
      </w:r>
      <w:r w:rsidRPr="00DE3AF5">
        <w:rPr>
          <w:lang w:val="en-US"/>
        </w:rPr>
        <w:t xml:space="preserve"> function</w:t>
      </w:r>
      <w:r w:rsidRPr="00F359F0">
        <w:t xml:space="preserve"> initiates the Sx </w:t>
      </w:r>
      <w:r>
        <w:t>PFD Management</w:t>
      </w:r>
      <w:r w:rsidRPr="00F359F0">
        <w:t xml:space="preserve"> procedure to </w:t>
      </w:r>
      <w:r>
        <w:t>provision PFDs in the UP function, for one or more Application Identifier</w:t>
      </w:r>
      <w:r w:rsidR="001822FD">
        <w:t>(</w:t>
      </w:r>
      <w:r>
        <w:t>s</w:t>
      </w:r>
      <w:r w:rsidR="001822FD">
        <w:t>)</w:t>
      </w:r>
      <w:r>
        <w:rPr>
          <w:lang w:eastAsia="zh-CN"/>
        </w:rPr>
        <w:t>.</w:t>
      </w:r>
    </w:p>
    <w:p w:rsidR="00254B5C" w:rsidRPr="00F359F0" w:rsidRDefault="00254B5C" w:rsidP="00254B5C">
      <w:r>
        <w:t>T</w:t>
      </w:r>
      <w:r w:rsidRPr="00F359F0">
        <w:t>he CP</w:t>
      </w:r>
      <w:r w:rsidRPr="00DE3AF5">
        <w:rPr>
          <w:lang w:val="en-US"/>
        </w:rPr>
        <w:t xml:space="preserve"> function</w:t>
      </w:r>
      <w:r w:rsidRPr="00F359F0">
        <w:t>:</w:t>
      </w:r>
    </w:p>
    <w:p w:rsidR="00254B5C" w:rsidRPr="00F359F0" w:rsidRDefault="00254B5C" w:rsidP="00254B5C">
      <w:pPr>
        <w:pStyle w:val="B1"/>
      </w:pPr>
      <w:r w:rsidRPr="00DE3AF5">
        <w:rPr>
          <w:lang w:val="en-US"/>
        </w:rPr>
        <w:t>-</w:t>
      </w:r>
      <w:r w:rsidRPr="00DE3AF5">
        <w:rPr>
          <w:lang w:val="en-US"/>
        </w:rPr>
        <w:tab/>
      </w:r>
      <w:r w:rsidRPr="0082017C">
        <w:t xml:space="preserve">shall send the Sx </w:t>
      </w:r>
      <w:r>
        <w:t>PFD Management</w:t>
      </w:r>
      <w:r w:rsidRPr="0082017C">
        <w:t xml:space="preserve"> </w:t>
      </w:r>
      <w:r w:rsidRPr="00EA03BC">
        <w:rPr>
          <w:lang w:val="en-US"/>
        </w:rPr>
        <w:t>R</w:t>
      </w:r>
      <w:r w:rsidRPr="0082017C">
        <w:t>equest message</w:t>
      </w:r>
      <w:r>
        <w:t>, including the full set of PFD IDs and PFD contents to be provisioned in the UP function</w:t>
      </w:r>
      <w:r w:rsidRPr="004675CA">
        <w:t xml:space="preserve"> </w:t>
      </w:r>
      <w:r>
        <w:t>per Application Identifier.</w:t>
      </w:r>
    </w:p>
    <w:p w:rsidR="00254B5C" w:rsidRPr="008268B0" w:rsidRDefault="00254B5C" w:rsidP="00254B5C">
      <w:pPr>
        <w:rPr>
          <w:lang w:val="en-US"/>
        </w:rPr>
      </w:pPr>
      <w:r w:rsidRPr="0082017C">
        <w:rPr>
          <w:lang w:val="en-US"/>
        </w:rPr>
        <w:t xml:space="preserve">When </w:t>
      </w:r>
      <w:r w:rsidRPr="00DE3AF5">
        <w:rPr>
          <w:lang w:val="en-US"/>
        </w:rPr>
        <w:t xml:space="preserve">the </w:t>
      </w:r>
      <w:r w:rsidRPr="0082017C">
        <w:rPr>
          <w:lang w:val="en-US"/>
        </w:rPr>
        <w:t xml:space="preserve">CP function receives an Sx </w:t>
      </w:r>
      <w:r>
        <w:rPr>
          <w:lang w:val="en-US"/>
        </w:rPr>
        <w:t>PFD</w:t>
      </w:r>
      <w:r w:rsidRPr="0082017C">
        <w:rPr>
          <w:lang w:val="en-US"/>
        </w:rPr>
        <w:t xml:space="preserve"> </w:t>
      </w:r>
      <w:r>
        <w:rPr>
          <w:lang w:val="en-US"/>
        </w:rPr>
        <w:t>Management</w:t>
      </w:r>
      <w:r w:rsidRPr="0082017C">
        <w:rPr>
          <w:lang w:val="en-US"/>
        </w:rPr>
        <w:t xml:space="preserve"> Response with cause success, the </w:t>
      </w:r>
      <w:r>
        <w:rPr>
          <w:lang w:val="en-US"/>
        </w:rPr>
        <w:t>CP</w:t>
      </w:r>
      <w:r w:rsidRPr="0082017C">
        <w:rPr>
          <w:lang w:val="en-US"/>
        </w:rPr>
        <w:t xml:space="preserve"> function shall </w:t>
      </w:r>
      <w:r>
        <w:rPr>
          <w:lang w:val="en-US"/>
        </w:rPr>
        <w:t>consider that the PFDs have been provisioned as requested</w:t>
      </w:r>
      <w:r w:rsidRPr="00DE3AF5">
        <w:rPr>
          <w:lang w:val="en-US"/>
        </w:rPr>
        <w:t>.</w:t>
      </w:r>
    </w:p>
    <w:p w:rsidR="00254B5C" w:rsidRDefault="00254B5C" w:rsidP="001D537F">
      <w:pPr>
        <w:pStyle w:val="Heading4"/>
      </w:pPr>
      <w:bookmarkStart w:id="148" w:name="_Toc533190566"/>
      <w:r>
        <w:t>6.2.</w:t>
      </w:r>
      <w:r w:rsidRPr="007F3558">
        <w:rPr>
          <w:lang w:val="en-GB"/>
        </w:rPr>
        <w:t>5</w:t>
      </w:r>
      <w:r>
        <w:t>.3</w:t>
      </w:r>
      <w:r>
        <w:tab/>
        <w:t xml:space="preserve">UP </w:t>
      </w:r>
      <w:r w:rsidRPr="003C3723">
        <w:rPr>
          <w:lang w:val="en-US"/>
        </w:rPr>
        <w:t>F</w:t>
      </w:r>
      <w:r>
        <w:t xml:space="preserve">unction </w:t>
      </w:r>
      <w:r w:rsidR="001822FD">
        <w:rPr>
          <w:lang w:val="de-DE"/>
        </w:rPr>
        <w:t>B</w:t>
      </w:r>
      <w:r w:rsidR="001822FD">
        <w:t>ehaviour</w:t>
      </w:r>
      <w:bookmarkEnd w:id="148"/>
    </w:p>
    <w:p w:rsidR="00254B5C" w:rsidRDefault="00254B5C" w:rsidP="00254B5C">
      <w:r>
        <w:t>When the UP function receives an Sx PFD Management Request message, it shall:</w:t>
      </w:r>
    </w:p>
    <w:p w:rsidR="00254B5C" w:rsidRDefault="00254B5C" w:rsidP="00254B5C">
      <w:pPr>
        <w:pStyle w:val="B1"/>
        <w:rPr>
          <w:lang w:val="en-US"/>
        </w:rPr>
      </w:pPr>
      <w:r>
        <w:rPr>
          <w:lang w:val="en-US"/>
        </w:rPr>
        <w:t>-</w:t>
      </w:r>
      <w:r>
        <w:rPr>
          <w:lang w:val="en-US"/>
        </w:rPr>
        <w:tab/>
        <w:t xml:space="preserve">if no </w:t>
      </w:r>
      <w:r>
        <w:t>Application ID's PFDs</w:t>
      </w:r>
      <w:r>
        <w:rPr>
          <w:lang w:val="en-US"/>
        </w:rPr>
        <w:t xml:space="preserve"> IE is present in the request (i.e. empty message), </w:t>
      </w:r>
    </w:p>
    <w:p w:rsidR="00254B5C" w:rsidRDefault="00254B5C" w:rsidP="00254B5C">
      <w:pPr>
        <w:pStyle w:val="B2"/>
        <w:rPr>
          <w:lang w:val="en-US"/>
        </w:rPr>
      </w:pPr>
      <w:r>
        <w:rPr>
          <w:lang w:val="en-US"/>
        </w:rPr>
        <w:t>-</w:t>
      </w:r>
      <w:r>
        <w:rPr>
          <w:lang w:val="en-US"/>
        </w:rPr>
        <w:tab/>
        <w:t>delete all the PFDs received and stored earlier for all Application Identifier(s);</w:t>
      </w:r>
    </w:p>
    <w:p w:rsidR="00254B5C" w:rsidRDefault="00254B5C" w:rsidP="00254B5C">
      <w:pPr>
        <w:pStyle w:val="B1"/>
        <w:rPr>
          <w:lang w:val="en-US"/>
        </w:rPr>
      </w:pPr>
      <w:r>
        <w:rPr>
          <w:lang w:val="en-US"/>
        </w:rPr>
        <w:t>-</w:t>
      </w:r>
      <w:r>
        <w:rPr>
          <w:lang w:val="en-US"/>
        </w:rPr>
        <w:tab/>
        <w:t xml:space="preserve">if at least one </w:t>
      </w:r>
      <w:r>
        <w:t>Application ID's PFDs</w:t>
      </w:r>
      <w:r>
        <w:rPr>
          <w:lang w:val="en-US"/>
        </w:rPr>
        <w:t xml:space="preserve"> IE is present in the request, </w:t>
      </w:r>
    </w:p>
    <w:p w:rsidR="00254B5C" w:rsidRDefault="00254B5C" w:rsidP="00254B5C">
      <w:pPr>
        <w:pStyle w:val="B2"/>
        <w:rPr>
          <w:lang w:val="en-US"/>
        </w:rPr>
      </w:pPr>
      <w:r>
        <w:rPr>
          <w:lang w:val="en-US"/>
        </w:rPr>
        <w:t>-</w:t>
      </w:r>
      <w:r>
        <w:rPr>
          <w:lang w:val="en-US"/>
        </w:rPr>
        <w:tab/>
        <w:t>delete all the PFDs received and stored earlier for the indicated Application Identifier(s);</w:t>
      </w:r>
    </w:p>
    <w:p w:rsidR="00254B5C" w:rsidRDefault="00254B5C" w:rsidP="00254B5C">
      <w:pPr>
        <w:pStyle w:val="B2"/>
        <w:rPr>
          <w:lang w:val="en-US"/>
        </w:rPr>
      </w:pPr>
      <w:r>
        <w:rPr>
          <w:lang w:val="en-US"/>
        </w:rPr>
        <w:t>-</w:t>
      </w:r>
      <w:r>
        <w:rPr>
          <w:lang w:val="en-US"/>
        </w:rPr>
        <w:tab/>
        <w:t xml:space="preserve">store all the PFDs received in the request for the indicated Application Identifier(s); </w:t>
      </w:r>
    </w:p>
    <w:p w:rsidR="003B2C53" w:rsidRDefault="003B2C53" w:rsidP="003B2C53">
      <w:pPr>
        <w:pStyle w:val="B1"/>
      </w:pPr>
      <w:r>
        <w:t>-</w:t>
      </w:r>
      <w:r>
        <w:tab/>
      </w:r>
      <w:r w:rsidRPr="0082017C">
        <w:t xml:space="preserve">send an Sx </w:t>
      </w:r>
      <w:r>
        <w:t>PFD Management</w:t>
      </w:r>
      <w:r w:rsidRPr="0082017C">
        <w:t xml:space="preserve"> Response with </w:t>
      </w:r>
      <w:r>
        <w:t xml:space="preserve">the </w:t>
      </w:r>
      <w:r w:rsidRPr="0082017C">
        <w:t xml:space="preserve">cause "success", if </w:t>
      </w:r>
      <w:r>
        <w:t>the above operations were performed successfully.</w:t>
      </w:r>
    </w:p>
    <w:p w:rsidR="003B2C53" w:rsidRDefault="003B2C53" w:rsidP="003B2C53">
      <w:pPr>
        <w:pStyle w:val="B1"/>
        <w:rPr>
          <w:noProof/>
          <w:lang w:eastAsia="zh-CN"/>
        </w:rPr>
      </w:pPr>
      <w:r>
        <w:t>-</w:t>
      </w:r>
      <w:r>
        <w:tab/>
      </w:r>
      <w:r>
        <w:rPr>
          <w:noProof/>
          <w:lang w:eastAsia="zh-CN"/>
        </w:rPr>
        <w:t>if</w:t>
      </w:r>
      <w:r w:rsidRPr="00D6087E">
        <w:rPr>
          <w:noProof/>
          <w:lang w:eastAsia="zh-CN"/>
        </w:rPr>
        <w:t xml:space="preserve"> a </w:t>
      </w:r>
      <w:r>
        <w:rPr>
          <w:rFonts w:hint="eastAsia"/>
          <w:noProof/>
          <w:lang w:eastAsia="zh-CN"/>
        </w:rPr>
        <w:t xml:space="preserve">PFD is </w:t>
      </w:r>
      <w:r w:rsidRPr="00D6087E">
        <w:rPr>
          <w:noProof/>
          <w:lang w:eastAsia="zh-CN"/>
        </w:rPr>
        <w:t>removed/modified</w:t>
      </w:r>
      <w:r>
        <w:rPr>
          <w:rFonts w:hint="eastAsia"/>
          <w:noProof/>
          <w:lang w:eastAsia="zh-CN"/>
        </w:rPr>
        <w:t xml:space="preserve"> </w:t>
      </w:r>
      <w:r>
        <w:rPr>
          <w:noProof/>
          <w:lang w:eastAsia="zh-CN"/>
        </w:rPr>
        <w:t>and this</w:t>
      </w:r>
      <w:r w:rsidRPr="00D6087E">
        <w:rPr>
          <w:noProof/>
          <w:lang w:eastAsia="zh-CN"/>
        </w:rPr>
        <w:t xml:space="preserve"> PFD was used to de</w:t>
      </w:r>
      <w:r w:rsidRPr="00016971">
        <w:rPr>
          <w:noProof/>
          <w:lang w:eastAsia="zh-CN"/>
        </w:rPr>
        <w:t xml:space="preserve">tect application traffic related to an application identifier in a </w:t>
      </w:r>
      <w:r>
        <w:rPr>
          <w:noProof/>
          <w:lang w:eastAsia="zh-CN"/>
        </w:rPr>
        <w:t>PDR</w:t>
      </w:r>
      <w:r w:rsidRPr="00016971">
        <w:rPr>
          <w:noProof/>
          <w:lang w:eastAsia="zh-CN"/>
        </w:rPr>
        <w:t xml:space="preserve"> </w:t>
      </w:r>
      <w:r>
        <w:rPr>
          <w:noProof/>
          <w:lang w:eastAsia="zh-CN"/>
        </w:rPr>
        <w:t>created/activated for</w:t>
      </w:r>
      <w:r w:rsidRPr="00016971">
        <w:rPr>
          <w:noProof/>
          <w:lang w:eastAsia="zh-CN"/>
        </w:rPr>
        <w:t xml:space="preserve"> an </w:t>
      </w:r>
      <w:r>
        <w:rPr>
          <w:noProof/>
          <w:lang w:eastAsia="zh-CN"/>
        </w:rPr>
        <w:t xml:space="preserve">Sx </w:t>
      </w:r>
      <w:r w:rsidRPr="00016971">
        <w:rPr>
          <w:noProof/>
          <w:lang w:eastAsia="zh-CN"/>
        </w:rPr>
        <w:t xml:space="preserve">session and the </w:t>
      </w:r>
      <w:r>
        <w:rPr>
          <w:noProof/>
          <w:lang w:eastAsia="zh-CN"/>
        </w:rPr>
        <w:t>UP function</w:t>
      </w:r>
      <w:r w:rsidRPr="00016971">
        <w:rPr>
          <w:noProof/>
          <w:lang w:eastAsia="zh-CN"/>
        </w:rPr>
        <w:t xml:space="preserve"> has </w:t>
      </w:r>
      <w:r>
        <w:rPr>
          <w:noProof/>
          <w:lang w:eastAsia="zh-CN"/>
        </w:rPr>
        <w:t xml:space="preserve">reported the application start </w:t>
      </w:r>
      <w:r w:rsidRPr="00016971">
        <w:rPr>
          <w:noProof/>
          <w:lang w:eastAsia="zh-CN"/>
        </w:rPr>
        <w:t xml:space="preserve">to the </w:t>
      </w:r>
      <w:r>
        <w:rPr>
          <w:noProof/>
          <w:lang w:eastAsia="zh-CN"/>
        </w:rPr>
        <w:t>CP function</w:t>
      </w:r>
      <w:r w:rsidRPr="00016971">
        <w:rPr>
          <w:noProof/>
          <w:lang w:eastAsia="zh-CN"/>
        </w:rPr>
        <w:t xml:space="preserve"> </w:t>
      </w:r>
      <w:r>
        <w:rPr>
          <w:noProof/>
          <w:lang w:eastAsia="zh-CN"/>
        </w:rPr>
        <w:t>for</w:t>
      </w:r>
      <w:r w:rsidRPr="00016971">
        <w:rPr>
          <w:noProof/>
          <w:lang w:eastAsia="zh-CN"/>
        </w:rPr>
        <w:t xml:space="preserve"> the application instance corresponding to this PFD</w:t>
      </w:r>
      <w:r>
        <w:rPr>
          <w:noProof/>
          <w:lang w:eastAsia="zh-CN"/>
        </w:rPr>
        <w:t xml:space="preserve"> as defined in subclause </w:t>
      </w:r>
      <w:r>
        <w:rPr>
          <w:noProof/>
          <w:lang w:val="en-US" w:eastAsia="zh-CN"/>
        </w:rPr>
        <w:t>5.4.</w:t>
      </w:r>
      <w:r w:rsidRPr="003F3EA7">
        <w:rPr>
          <w:noProof/>
          <w:lang w:val="en-US" w:eastAsia="zh-CN"/>
        </w:rPr>
        <w:t>11</w:t>
      </w:r>
      <w:r w:rsidRPr="00EF3824">
        <w:t xml:space="preserve"> </w:t>
      </w:r>
      <w:r>
        <w:t>(</w:t>
      </w:r>
      <w:r w:rsidRPr="00EF3824">
        <w:t>(Un)solicited Application Reporting</w:t>
      </w:r>
      <w:r>
        <w:t>)</w:t>
      </w:r>
      <w:r w:rsidRPr="003F3EA7">
        <w:rPr>
          <w:noProof/>
          <w:lang w:eastAsia="zh-CN"/>
        </w:rPr>
        <w:t>,</w:t>
      </w:r>
      <w:r w:rsidRPr="00016971">
        <w:rPr>
          <w:noProof/>
          <w:lang w:eastAsia="zh-CN"/>
        </w:rPr>
        <w:t xml:space="preserve"> </w:t>
      </w:r>
      <w:r>
        <w:rPr>
          <w:noProof/>
          <w:lang w:eastAsia="zh-CN"/>
        </w:rPr>
        <w:t>t</w:t>
      </w:r>
      <w:r w:rsidRPr="00016971">
        <w:rPr>
          <w:noProof/>
          <w:lang w:eastAsia="zh-CN"/>
        </w:rPr>
        <w:t xml:space="preserve">he </w:t>
      </w:r>
      <w:r>
        <w:rPr>
          <w:noProof/>
          <w:lang w:eastAsia="zh-CN"/>
        </w:rPr>
        <w:t>UP function</w:t>
      </w:r>
      <w:r w:rsidRPr="00016971">
        <w:rPr>
          <w:noProof/>
          <w:lang w:eastAsia="zh-CN"/>
        </w:rPr>
        <w:t xml:space="preserve"> shall report the application stop to the </w:t>
      </w:r>
      <w:r>
        <w:rPr>
          <w:noProof/>
          <w:lang w:eastAsia="zh-CN"/>
        </w:rPr>
        <w:t xml:space="preserve">CP function </w:t>
      </w:r>
      <w:r w:rsidRPr="00016971">
        <w:rPr>
          <w:noProof/>
          <w:lang w:eastAsia="zh-CN"/>
        </w:rPr>
        <w:t xml:space="preserve">for the corresponding application instance identifier </w:t>
      </w:r>
      <w:r>
        <w:rPr>
          <w:noProof/>
          <w:lang w:eastAsia="zh-CN"/>
        </w:rPr>
        <w:t xml:space="preserve">as defined in subclause 5.4.11 </w:t>
      </w:r>
      <w:r w:rsidRPr="00016971">
        <w:rPr>
          <w:noProof/>
          <w:lang w:eastAsia="zh-CN"/>
        </w:rPr>
        <w:t xml:space="preserve">if the removed/modified PFD in </w:t>
      </w:r>
      <w:r>
        <w:rPr>
          <w:noProof/>
          <w:lang w:val="en-US" w:eastAsia="zh-CN"/>
        </w:rPr>
        <w:t>UP</w:t>
      </w:r>
      <w:r>
        <w:rPr>
          <w:noProof/>
          <w:lang w:eastAsia="zh-CN"/>
        </w:rPr>
        <w:t xml:space="preserve"> results in</w:t>
      </w:r>
      <w:r w:rsidRPr="00016971">
        <w:rPr>
          <w:noProof/>
          <w:lang w:eastAsia="zh-CN"/>
        </w:rPr>
        <w:t xml:space="preserve"> the stop of the application</w:t>
      </w:r>
      <w:r w:rsidRPr="00016971">
        <w:rPr>
          <w:rFonts w:hint="eastAsia"/>
          <w:noProof/>
          <w:lang w:eastAsia="zh-CN"/>
        </w:rPr>
        <w:t xml:space="preserve"> instance</w:t>
      </w:r>
      <w:r w:rsidRPr="00016971">
        <w:rPr>
          <w:noProof/>
          <w:lang w:eastAsia="zh-CN"/>
        </w:rPr>
        <w:t xml:space="preserve"> is not being able to be detected.</w:t>
      </w:r>
      <w:r w:rsidRPr="003F3EA7">
        <w:rPr>
          <w:color w:val="FF0000"/>
        </w:rPr>
        <w:t xml:space="preserve"> </w:t>
      </w:r>
      <w:r w:rsidRPr="003F3EA7">
        <w:t>See subclause 5.</w:t>
      </w:r>
      <w:r w:rsidRPr="00EF3824">
        <w:t>11</w:t>
      </w:r>
      <w:r>
        <w:t>.4</w:t>
      </w:r>
      <w:r w:rsidRPr="00EF3824">
        <w:t xml:space="preserve"> of 3GPP</w:t>
      </w:r>
      <w:r>
        <w:t> </w:t>
      </w:r>
      <w:r w:rsidRPr="00EF3824">
        <w:t>TS</w:t>
      </w:r>
      <w:r>
        <w:t> </w:t>
      </w:r>
      <w:r w:rsidRPr="00EF3824">
        <w:t>23.214</w:t>
      </w:r>
      <w:r>
        <w:t> </w:t>
      </w:r>
      <w:r w:rsidRPr="00EF3824">
        <w:t>[</w:t>
      </w:r>
      <w:r>
        <w:t>2</w:t>
      </w:r>
      <w:r w:rsidRPr="00EF3824">
        <w:t>].</w:t>
      </w:r>
    </w:p>
    <w:p w:rsidR="003375B1" w:rsidRPr="00A624D2" w:rsidRDefault="003375B1" w:rsidP="001D537F">
      <w:pPr>
        <w:pStyle w:val="Heading3"/>
        <w:rPr>
          <w:rFonts w:hint="eastAsia"/>
        </w:rPr>
      </w:pPr>
      <w:bookmarkStart w:id="149" w:name="_Toc533190567"/>
      <w:r>
        <w:rPr>
          <w:rFonts w:hint="eastAsia"/>
          <w:lang w:eastAsia="zh-CN"/>
        </w:rPr>
        <w:t>6.</w:t>
      </w:r>
      <w:r>
        <w:rPr>
          <w:lang w:eastAsia="zh-CN"/>
        </w:rPr>
        <w:t>2.</w:t>
      </w:r>
      <w:r w:rsidRPr="00C56BDD">
        <w:rPr>
          <w:lang w:val="en-GB" w:eastAsia="zh-CN"/>
        </w:rPr>
        <w:t>6</w:t>
      </w:r>
      <w:r>
        <w:rPr>
          <w:lang w:eastAsia="zh-CN"/>
        </w:rPr>
        <w:tab/>
      </w:r>
      <w:r>
        <w:rPr>
          <w:rFonts w:hint="eastAsia"/>
        </w:rPr>
        <w:t>Sx Association Setup</w:t>
      </w:r>
      <w:r w:rsidRPr="00A624D2">
        <w:rPr>
          <w:rFonts w:hint="eastAsia"/>
        </w:rPr>
        <w:t xml:space="preserve"> </w:t>
      </w:r>
      <w:r w:rsidR="001822FD">
        <w:rPr>
          <w:lang w:val="de-DE"/>
        </w:rPr>
        <w:t>P</w:t>
      </w:r>
      <w:r w:rsidR="001822FD">
        <w:t>rocedure</w:t>
      </w:r>
      <w:bookmarkEnd w:id="149"/>
    </w:p>
    <w:p w:rsidR="003375B1" w:rsidRPr="00A624D2" w:rsidRDefault="003375B1" w:rsidP="006329C7">
      <w:pPr>
        <w:pStyle w:val="Heading4"/>
        <w:rPr>
          <w:rFonts w:hint="eastAsia"/>
        </w:rPr>
      </w:pPr>
      <w:bookmarkStart w:id="150" w:name="_Toc533190568"/>
      <w:r>
        <w:rPr>
          <w:rFonts w:hint="eastAsia"/>
          <w:lang w:eastAsia="zh-CN"/>
        </w:rPr>
        <w:t>6.</w:t>
      </w:r>
      <w:r>
        <w:rPr>
          <w:lang w:eastAsia="zh-CN"/>
        </w:rPr>
        <w:t>2.</w:t>
      </w:r>
      <w:r w:rsidRPr="00C56BDD">
        <w:rPr>
          <w:lang w:val="en-GB" w:eastAsia="zh-CN"/>
        </w:rPr>
        <w:t>6</w:t>
      </w:r>
      <w:r>
        <w:rPr>
          <w:rFonts w:hint="eastAsia"/>
          <w:lang w:eastAsia="zh-CN"/>
        </w:rPr>
        <w:t>.</w:t>
      </w:r>
      <w:r>
        <w:rPr>
          <w:lang w:eastAsia="zh-CN"/>
        </w:rPr>
        <w:t>1</w:t>
      </w:r>
      <w:r>
        <w:rPr>
          <w:lang w:eastAsia="zh-CN"/>
        </w:rPr>
        <w:tab/>
      </w:r>
      <w:r>
        <w:t>General</w:t>
      </w:r>
      <w:bookmarkEnd w:id="150"/>
      <w:r w:rsidRPr="00A624D2">
        <w:rPr>
          <w:rFonts w:hint="eastAsia"/>
        </w:rPr>
        <w:t xml:space="preserve"> </w:t>
      </w:r>
    </w:p>
    <w:p w:rsidR="003375B1" w:rsidRDefault="003375B1" w:rsidP="003375B1">
      <w:r w:rsidRPr="002B1582">
        <w:t xml:space="preserve">The Sx Association </w:t>
      </w:r>
      <w:r>
        <w:t>Setup</w:t>
      </w:r>
      <w:r w:rsidRPr="002B1582">
        <w:t xml:space="preserve"> procedure shall be used to setup an Sx association between </w:t>
      </w:r>
      <w:r>
        <w:t xml:space="preserve">the </w:t>
      </w:r>
      <w:r w:rsidRPr="002B1582">
        <w:t xml:space="preserve">CP function and </w:t>
      </w:r>
      <w:r>
        <w:t xml:space="preserve">the </w:t>
      </w:r>
      <w:r w:rsidRPr="002B1582">
        <w:t xml:space="preserve">UP function, to enable the CP function to </w:t>
      </w:r>
      <w:r>
        <w:t xml:space="preserve">use </w:t>
      </w:r>
      <w:r w:rsidRPr="002B1582">
        <w:t>the resource</w:t>
      </w:r>
      <w:r>
        <w:t>s of the UP function</w:t>
      </w:r>
      <w:r w:rsidRPr="002B1582">
        <w:t xml:space="preserve"> subsequently, </w:t>
      </w:r>
      <w:r>
        <w:t>i.e.</w:t>
      </w:r>
      <w:r w:rsidRPr="002B1582">
        <w:t xml:space="preserve"> establish Sx Sessions. </w:t>
      </w:r>
    </w:p>
    <w:p w:rsidR="003375B1" w:rsidRDefault="003375B1" w:rsidP="003375B1">
      <w:r>
        <w:t xml:space="preserve">The setup of an Sx association may be initiated by the CP function (see subclause 6.2.6.2) or the UP function (see subclause 6.2.6.3). </w:t>
      </w:r>
    </w:p>
    <w:p w:rsidR="003375B1" w:rsidRPr="002B1582" w:rsidRDefault="003375B1" w:rsidP="003375B1">
      <w:r>
        <w:t xml:space="preserve">The CP function and the UP function shall support the Sx </w:t>
      </w:r>
      <w:r w:rsidR="00724173">
        <w:t>Association</w:t>
      </w:r>
      <w:r w:rsidR="00724173" w:rsidRPr="007B2ADF">
        <w:t xml:space="preserve"> </w:t>
      </w:r>
      <w:r>
        <w:t xml:space="preserve">Setup </w:t>
      </w:r>
      <w:r w:rsidR="00724173">
        <w:t xml:space="preserve">initiated </w:t>
      </w:r>
      <w:r>
        <w:t xml:space="preserve">by the CP function. The CP function and the UP function may additionally support the Sx </w:t>
      </w:r>
      <w:r w:rsidR="00724173">
        <w:t xml:space="preserve">Association </w:t>
      </w:r>
      <w:r>
        <w:t xml:space="preserve">Setup </w:t>
      </w:r>
      <w:r w:rsidR="00724173">
        <w:t xml:space="preserve">initiated </w:t>
      </w:r>
      <w:r>
        <w:t>by the UP function.</w:t>
      </w:r>
    </w:p>
    <w:p w:rsidR="003375B1" w:rsidRDefault="003375B1" w:rsidP="001D537F">
      <w:pPr>
        <w:pStyle w:val="Heading4"/>
      </w:pPr>
      <w:bookmarkStart w:id="151" w:name="_Toc533190569"/>
      <w:r>
        <w:rPr>
          <w:rFonts w:hint="eastAsia"/>
          <w:lang w:eastAsia="zh-CN"/>
        </w:rPr>
        <w:t>6.</w:t>
      </w:r>
      <w:r>
        <w:rPr>
          <w:lang w:eastAsia="zh-CN"/>
        </w:rPr>
        <w:t>2.</w:t>
      </w:r>
      <w:r w:rsidRPr="003375B1">
        <w:rPr>
          <w:lang w:val="en-GB" w:eastAsia="zh-CN"/>
        </w:rPr>
        <w:t>6</w:t>
      </w:r>
      <w:r>
        <w:rPr>
          <w:rFonts w:hint="eastAsia"/>
          <w:lang w:eastAsia="zh-CN"/>
        </w:rPr>
        <w:t>.</w:t>
      </w:r>
      <w:r>
        <w:rPr>
          <w:lang w:eastAsia="zh-CN"/>
        </w:rPr>
        <w:t>2</w:t>
      </w:r>
      <w:r>
        <w:rPr>
          <w:lang w:eastAsia="zh-CN"/>
        </w:rPr>
        <w:tab/>
      </w:r>
      <w:r>
        <w:rPr>
          <w:rFonts w:hint="eastAsia"/>
        </w:rPr>
        <w:t>Sx Association Setup</w:t>
      </w:r>
      <w:r w:rsidRPr="00A624D2">
        <w:rPr>
          <w:rFonts w:hint="eastAsia"/>
        </w:rPr>
        <w:t xml:space="preserve"> </w:t>
      </w:r>
      <w:r w:rsidR="001822FD" w:rsidRPr="001822FD">
        <w:rPr>
          <w:lang w:val="en-GB"/>
        </w:rPr>
        <w:t>I</w:t>
      </w:r>
      <w:r w:rsidR="001822FD">
        <w:t xml:space="preserve">nitiated </w:t>
      </w:r>
      <w:r>
        <w:t xml:space="preserve">by the CP </w:t>
      </w:r>
      <w:r w:rsidR="001822FD" w:rsidRPr="001822FD">
        <w:rPr>
          <w:lang w:val="en-GB"/>
        </w:rPr>
        <w:t>F</w:t>
      </w:r>
      <w:r w:rsidR="001822FD">
        <w:t>unction</w:t>
      </w:r>
      <w:bookmarkEnd w:id="151"/>
    </w:p>
    <w:p w:rsidR="003375B1" w:rsidRPr="0093451A" w:rsidRDefault="003375B1" w:rsidP="001D537F">
      <w:pPr>
        <w:pStyle w:val="Heading5"/>
      </w:pPr>
      <w:bookmarkStart w:id="152" w:name="_Toc533190570"/>
      <w:r w:rsidRPr="0093451A">
        <w:t>6.2.</w:t>
      </w:r>
      <w:r w:rsidRPr="00C56BDD">
        <w:rPr>
          <w:lang w:val="en-GB"/>
        </w:rPr>
        <w:t>6</w:t>
      </w:r>
      <w:r w:rsidRPr="0093451A">
        <w:t>.</w:t>
      </w:r>
      <w:r>
        <w:t>2.1</w:t>
      </w:r>
      <w:r w:rsidRPr="0093451A">
        <w:tab/>
        <w:t xml:space="preserve">CP </w:t>
      </w:r>
      <w:r w:rsidRPr="002B1582">
        <w:t>F</w:t>
      </w:r>
      <w:r w:rsidRPr="0093451A">
        <w:t xml:space="preserve">unction </w:t>
      </w:r>
      <w:r w:rsidR="001822FD">
        <w:rPr>
          <w:lang w:val="de-DE"/>
        </w:rPr>
        <w:t>B</w:t>
      </w:r>
      <w:r w:rsidR="001822FD" w:rsidRPr="0093451A">
        <w:t>ehaviour</w:t>
      </w:r>
      <w:bookmarkEnd w:id="152"/>
    </w:p>
    <w:p w:rsidR="003375B1" w:rsidRPr="0093451A" w:rsidRDefault="003375B1" w:rsidP="003375B1">
      <w:r w:rsidRPr="0093451A">
        <w:t>The CP</w:t>
      </w:r>
      <w:r w:rsidRPr="002B1582">
        <w:t xml:space="preserve"> function</w:t>
      </w:r>
      <w:r w:rsidRPr="0093451A">
        <w:t xml:space="preserve"> initiates the Sx Association </w:t>
      </w:r>
      <w:r>
        <w:t>Setup</w:t>
      </w:r>
      <w:r w:rsidRPr="0093451A">
        <w:t xml:space="preserve"> procedure to request to setup an Sx </w:t>
      </w:r>
      <w:r>
        <w:t>a</w:t>
      </w:r>
      <w:r w:rsidRPr="0093451A">
        <w:t xml:space="preserve">ssociation towards a UP function </w:t>
      </w:r>
      <w:r>
        <w:t>prior to establishing</w:t>
      </w:r>
      <w:r w:rsidRPr="0093451A">
        <w:t xml:space="preserve"> </w:t>
      </w:r>
      <w:r>
        <w:t>a</w:t>
      </w:r>
      <w:r w:rsidRPr="0093451A">
        <w:t xml:space="preserve"> first Sx session </w:t>
      </w:r>
      <w:r>
        <w:t>on</w:t>
      </w:r>
      <w:r w:rsidRPr="0093451A">
        <w:t xml:space="preserve"> this UP function.</w:t>
      </w:r>
    </w:p>
    <w:p w:rsidR="003375B1" w:rsidRPr="0093451A" w:rsidRDefault="003375B1" w:rsidP="006329C7">
      <w:r w:rsidRPr="0093451A">
        <w:t>The CP</w:t>
      </w:r>
      <w:r w:rsidRPr="002B1582">
        <w:t xml:space="preserve"> function</w:t>
      </w:r>
      <w:r w:rsidRPr="0093451A">
        <w:t>:</w:t>
      </w:r>
    </w:p>
    <w:p w:rsidR="003375B1" w:rsidRPr="0093451A" w:rsidRDefault="003375B1" w:rsidP="003375B1">
      <w:pPr>
        <w:pStyle w:val="B1"/>
      </w:pPr>
      <w:r w:rsidRPr="002B1582">
        <w:t>-</w:t>
      </w:r>
      <w:r w:rsidRPr="002B1582">
        <w:tab/>
      </w:r>
      <w:r w:rsidRPr="0093451A">
        <w:t xml:space="preserve">shall send the Sx Association </w:t>
      </w:r>
      <w:r>
        <w:t>Setup</w:t>
      </w:r>
      <w:r w:rsidRPr="0093451A">
        <w:t xml:space="preserve"> </w:t>
      </w:r>
      <w:r w:rsidRPr="002B1582">
        <w:t>R</w:t>
      </w:r>
      <w:r w:rsidRPr="0093451A">
        <w:t xml:space="preserve">equest with the Node </w:t>
      </w:r>
      <w:r>
        <w:t>ID</w:t>
      </w:r>
      <w:r w:rsidRPr="0093451A">
        <w:t xml:space="preserve"> of the CP function</w:t>
      </w:r>
      <w:r>
        <w:t>;</w:t>
      </w:r>
    </w:p>
    <w:p w:rsidR="003375B1" w:rsidRPr="001822FD" w:rsidRDefault="003375B1" w:rsidP="003375B1">
      <w:pPr>
        <w:pStyle w:val="B1"/>
        <w:rPr>
          <w:lang w:val="en-GB"/>
        </w:rPr>
      </w:pPr>
      <w:r w:rsidRPr="002B1582">
        <w:t>-</w:t>
      </w:r>
      <w:r w:rsidRPr="002B1582">
        <w:tab/>
      </w:r>
      <w:r w:rsidR="00724173">
        <w:t>sh</w:t>
      </w:r>
      <w:r w:rsidR="00724173" w:rsidRPr="00724173">
        <w:rPr>
          <w:lang w:val="en-GB"/>
        </w:rPr>
        <w:t>all</w:t>
      </w:r>
      <w:r w:rsidR="00724173" w:rsidRPr="002B1582">
        <w:t xml:space="preserve"> </w:t>
      </w:r>
      <w:r w:rsidRPr="0093451A">
        <w:t xml:space="preserve">include </w:t>
      </w:r>
      <w:r>
        <w:t>the</w:t>
      </w:r>
      <w:r w:rsidRPr="0093451A">
        <w:t xml:space="preserve"> list </w:t>
      </w:r>
      <w:r>
        <w:t>of optional features the CP function supports which may affect the UP function behaviour, if any</w:t>
      </w:r>
      <w:r w:rsidR="001822FD" w:rsidRPr="001822FD">
        <w:rPr>
          <w:lang w:val="en-GB"/>
        </w:rPr>
        <w:t>.</w:t>
      </w:r>
    </w:p>
    <w:p w:rsidR="004D1811" w:rsidRDefault="003375B1" w:rsidP="004D1811">
      <w:r w:rsidRPr="002B1582">
        <w:t xml:space="preserve">The CP function shall only initiate Sx Session related signalling procedures toward a UP function after it receives the Sx Association </w:t>
      </w:r>
      <w:r>
        <w:t>Setup</w:t>
      </w:r>
      <w:r w:rsidRPr="002B1582">
        <w:t xml:space="preserve"> Response with a successful cause from this UP function.</w:t>
      </w:r>
    </w:p>
    <w:p w:rsidR="003375B1" w:rsidRPr="002B1582" w:rsidRDefault="004D1811" w:rsidP="004D1811">
      <w:r>
        <w:t xml:space="preserve">The CP function </w:t>
      </w:r>
      <w:r w:rsidR="00437507">
        <w:t xml:space="preserve">shall </w:t>
      </w:r>
      <w:r>
        <w:t xml:space="preserve">determine </w:t>
      </w:r>
      <w:r w:rsidR="00437507">
        <w:t>whether</w:t>
      </w:r>
      <w:r>
        <w:t xml:space="preserve"> the UP function supports Sxa, Sxb, Sxc and/or combined Sxa/Sxb</w:t>
      </w:r>
      <w:r w:rsidR="00437507">
        <w:t xml:space="preserve"> by local configuration or optionally via DNS if deployed</w:t>
      </w:r>
      <w:r>
        <w:t>.</w:t>
      </w:r>
    </w:p>
    <w:p w:rsidR="003375B1" w:rsidRPr="0093451A" w:rsidRDefault="003375B1" w:rsidP="001D537F">
      <w:pPr>
        <w:pStyle w:val="Heading5"/>
      </w:pPr>
      <w:bookmarkStart w:id="153" w:name="_Toc533190571"/>
      <w:r w:rsidRPr="0093451A">
        <w:t>6.2.</w:t>
      </w:r>
      <w:r w:rsidRPr="00C56BDD">
        <w:rPr>
          <w:lang w:val="en-GB"/>
        </w:rPr>
        <w:t>6</w:t>
      </w:r>
      <w:r w:rsidRPr="0093451A">
        <w:t>.</w:t>
      </w:r>
      <w:r>
        <w:t>2.2</w:t>
      </w:r>
      <w:r w:rsidRPr="0093451A">
        <w:tab/>
        <w:t xml:space="preserve">UP </w:t>
      </w:r>
      <w:r w:rsidRPr="002B1582">
        <w:t>F</w:t>
      </w:r>
      <w:r w:rsidRPr="0093451A">
        <w:t>unction behaviour</w:t>
      </w:r>
      <w:bookmarkEnd w:id="153"/>
    </w:p>
    <w:p w:rsidR="003375B1" w:rsidRPr="0093451A" w:rsidRDefault="003375B1" w:rsidP="006329C7">
      <w:r w:rsidRPr="0093451A">
        <w:t>When receiv</w:t>
      </w:r>
      <w:r>
        <w:t>ing</w:t>
      </w:r>
      <w:r w:rsidRPr="0093451A">
        <w:t xml:space="preserve"> an Sx </w:t>
      </w:r>
      <w:r>
        <w:t>A</w:t>
      </w:r>
      <w:r w:rsidRPr="0093451A">
        <w:t xml:space="preserve">ssociation </w:t>
      </w:r>
      <w:r>
        <w:t>Setup</w:t>
      </w:r>
      <w:r w:rsidRPr="0093451A">
        <w:t xml:space="preserve"> </w:t>
      </w:r>
      <w:r>
        <w:t>R</w:t>
      </w:r>
      <w:r w:rsidRPr="0093451A">
        <w:t>equest</w:t>
      </w:r>
      <w:r>
        <w:t>, the UP function</w:t>
      </w:r>
      <w:r w:rsidRPr="0093451A">
        <w:t>:</w:t>
      </w:r>
    </w:p>
    <w:p w:rsidR="003375B1" w:rsidRDefault="003375B1" w:rsidP="003375B1">
      <w:pPr>
        <w:pStyle w:val="B1"/>
      </w:pPr>
      <w:r w:rsidRPr="002B1582">
        <w:t>-</w:t>
      </w:r>
      <w:r w:rsidRPr="002B1582">
        <w:tab/>
      </w:r>
      <w:r>
        <w:t>if the request is accepted:</w:t>
      </w:r>
    </w:p>
    <w:p w:rsidR="003375B1" w:rsidRDefault="003375B1" w:rsidP="003375B1">
      <w:pPr>
        <w:pStyle w:val="B2"/>
      </w:pPr>
      <w:r>
        <w:t>-</w:t>
      </w:r>
      <w:r>
        <w:tab/>
      </w:r>
      <w:r w:rsidRPr="00D10169">
        <w:rPr>
          <w:lang w:val="en-GB"/>
        </w:rPr>
        <w:t xml:space="preserve">shall </w:t>
      </w:r>
      <w:r w:rsidRPr="0093451A">
        <w:t xml:space="preserve">store the Node </w:t>
      </w:r>
      <w:r w:rsidRPr="001B5A2C">
        <w:rPr>
          <w:lang w:val="en-GB"/>
        </w:rPr>
        <w:t>ID</w:t>
      </w:r>
      <w:r w:rsidRPr="0093451A">
        <w:t xml:space="preserve"> of the CP function as the identifier of the Sx association</w:t>
      </w:r>
      <w:r>
        <w:t>;</w:t>
      </w:r>
    </w:p>
    <w:p w:rsidR="003375B1" w:rsidRPr="0093451A" w:rsidRDefault="003375B1" w:rsidP="003375B1">
      <w:pPr>
        <w:pStyle w:val="B2"/>
      </w:pPr>
      <w:r>
        <w:t>-</w:t>
      </w:r>
      <w:r>
        <w:tab/>
      </w:r>
      <w:r w:rsidRPr="00D10169">
        <w:rPr>
          <w:lang w:val="en-GB"/>
        </w:rPr>
        <w:t xml:space="preserve">shall </w:t>
      </w:r>
      <w:r w:rsidRPr="0093451A">
        <w:t xml:space="preserve">send an Sx Association </w:t>
      </w:r>
      <w:r w:rsidRPr="005F7AE9">
        <w:rPr>
          <w:lang w:val="en-GB"/>
        </w:rPr>
        <w:t>Setup</w:t>
      </w:r>
      <w:r w:rsidRPr="0093451A">
        <w:t xml:space="preserve"> Response with a successful </w:t>
      </w:r>
      <w:r w:rsidR="001601ED">
        <w:t>cause</w:t>
      </w:r>
      <w:r w:rsidRPr="0093451A">
        <w:t xml:space="preserve"> including</w:t>
      </w:r>
      <w:r w:rsidR="004D1811">
        <w:t>,</w:t>
      </w:r>
      <w:r w:rsidR="004D1811" w:rsidRPr="004D1811">
        <w:rPr>
          <w:lang w:val="en-GB"/>
        </w:rPr>
        <w:t xml:space="preserve"> </w:t>
      </w:r>
      <w:r w:rsidRPr="0093451A">
        <w:t xml:space="preserve">all supported optional features </w:t>
      </w:r>
      <w:r w:rsidRPr="001724A6">
        <w:rPr>
          <w:lang w:val="en-GB"/>
        </w:rPr>
        <w:t>in the UP function</w:t>
      </w:r>
      <w:r w:rsidR="00724173">
        <w:rPr>
          <w:lang w:val="en-GB"/>
        </w:rPr>
        <w:t xml:space="preserve"> </w:t>
      </w:r>
      <w:r w:rsidRPr="0093451A">
        <w:t>and</w:t>
      </w:r>
      <w:r>
        <w:t xml:space="preserve"> optionally including the </w:t>
      </w:r>
      <w:r w:rsidRPr="0093451A">
        <w:t xml:space="preserve">available </w:t>
      </w:r>
      <w:r>
        <w:t xml:space="preserve">user plane </w:t>
      </w:r>
      <w:r w:rsidRPr="0093451A">
        <w:t>resource</w:t>
      </w:r>
      <w:r w:rsidRPr="001724A6">
        <w:rPr>
          <w:lang w:val="en-GB"/>
        </w:rPr>
        <w:t>s</w:t>
      </w:r>
      <w:r w:rsidRPr="0093451A">
        <w:t xml:space="preserve">, e.g. </w:t>
      </w:r>
      <w:r>
        <w:t xml:space="preserve">IP address(es) or </w:t>
      </w:r>
      <w:r w:rsidRPr="0093451A">
        <w:t>F-TEID range</w:t>
      </w:r>
      <w:r>
        <w:t>;</w:t>
      </w:r>
    </w:p>
    <w:p w:rsidR="0032723D" w:rsidRDefault="0032723D" w:rsidP="0032723D">
      <w:pPr>
        <w:pStyle w:val="B1"/>
      </w:pPr>
      <w:r>
        <w:t>-</w:t>
      </w:r>
      <w:r>
        <w:tab/>
        <w:t>shall send an Sx Version Not Supported Response if the PFCP header of the request indicates a PFCP protocol version that is not supported by the UP function;</w:t>
      </w:r>
    </w:p>
    <w:p w:rsidR="003375B1" w:rsidRPr="0093451A" w:rsidRDefault="003375B1" w:rsidP="003375B1">
      <w:pPr>
        <w:pStyle w:val="B1"/>
      </w:pPr>
      <w:r w:rsidRPr="002B1582">
        <w:t>-</w:t>
      </w:r>
      <w:r w:rsidRPr="002B1582">
        <w:tab/>
        <w:t xml:space="preserve">otherwise, </w:t>
      </w:r>
      <w:r>
        <w:t xml:space="preserve">shall </w:t>
      </w:r>
      <w:r w:rsidRPr="002B1582">
        <w:t xml:space="preserve">send an Sx Association </w:t>
      </w:r>
      <w:r>
        <w:t>Setup</w:t>
      </w:r>
      <w:r w:rsidRPr="002B1582">
        <w:t xml:space="preserve"> Response with </w:t>
      </w:r>
      <w:r w:rsidRPr="0093451A">
        <w:t>an appropriate error cause if the request is rejected.</w:t>
      </w:r>
    </w:p>
    <w:p w:rsidR="003375B1" w:rsidRDefault="003375B1" w:rsidP="001D537F">
      <w:pPr>
        <w:pStyle w:val="Heading4"/>
      </w:pPr>
      <w:bookmarkStart w:id="154" w:name="_Toc533190572"/>
      <w:r>
        <w:rPr>
          <w:rFonts w:hint="eastAsia"/>
          <w:lang w:eastAsia="zh-CN"/>
        </w:rPr>
        <w:t>6.</w:t>
      </w:r>
      <w:r>
        <w:rPr>
          <w:lang w:eastAsia="zh-CN"/>
        </w:rPr>
        <w:t>2.</w:t>
      </w:r>
      <w:r w:rsidRPr="003375B1">
        <w:rPr>
          <w:lang w:val="en-GB" w:eastAsia="zh-CN"/>
        </w:rPr>
        <w:t>6</w:t>
      </w:r>
      <w:r>
        <w:rPr>
          <w:rFonts w:hint="eastAsia"/>
          <w:lang w:eastAsia="zh-CN"/>
        </w:rPr>
        <w:t>.</w:t>
      </w:r>
      <w:r>
        <w:rPr>
          <w:lang w:eastAsia="zh-CN"/>
        </w:rPr>
        <w:t>3</w:t>
      </w:r>
      <w:r>
        <w:rPr>
          <w:lang w:eastAsia="zh-CN"/>
        </w:rPr>
        <w:tab/>
      </w:r>
      <w:r>
        <w:rPr>
          <w:rFonts w:hint="eastAsia"/>
        </w:rPr>
        <w:t>Sx Association Setup</w:t>
      </w:r>
      <w:r w:rsidRPr="00A624D2">
        <w:rPr>
          <w:rFonts w:hint="eastAsia"/>
        </w:rPr>
        <w:t xml:space="preserve"> </w:t>
      </w:r>
      <w:r w:rsidR="001822FD" w:rsidRPr="001822FD">
        <w:rPr>
          <w:lang w:val="en-GB"/>
        </w:rPr>
        <w:t>I</w:t>
      </w:r>
      <w:r w:rsidR="001822FD">
        <w:t xml:space="preserve">nitiated </w:t>
      </w:r>
      <w:r>
        <w:t>by the UP Function</w:t>
      </w:r>
      <w:bookmarkEnd w:id="154"/>
    </w:p>
    <w:p w:rsidR="003375B1" w:rsidRPr="0093451A" w:rsidRDefault="003375B1" w:rsidP="001D537F">
      <w:pPr>
        <w:pStyle w:val="Heading5"/>
      </w:pPr>
      <w:bookmarkStart w:id="155" w:name="_Toc533190573"/>
      <w:r w:rsidRPr="0093451A">
        <w:t>6.2.</w:t>
      </w:r>
      <w:r w:rsidRPr="00C56BDD">
        <w:rPr>
          <w:lang w:val="en-GB"/>
        </w:rPr>
        <w:t>6</w:t>
      </w:r>
      <w:r w:rsidRPr="0093451A">
        <w:t>.</w:t>
      </w:r>
      <w:r>
        <w:t>3.1</w:t>
      </w:r>
      <w:r w:rsidRPr="0093451A">
        <w:tab/>
      </w:r>
      <w:r>
        <w:t>U</w:t>
      </w:r>
      <w:r w:rsidRPr="0093451A">
        <w:t xml:space="preserve">P </w:t>
      </w:r>
      <w:r w:rsidRPr="002B1582">
        <w:t>F</w:t>
      </w:r>
      <w:r w:rsidRPr="0093451A">
        <w:t xml:space="preserve">unction </w:t>
      </w:r>
      <w:r w:rsidR="001822FD">
        <w:rPr>
          <w:lang w:val="de-DE"/>
        </w:rPr>
        <w:t>B</w:t>
      </w:r>
      <w:r w:rsidR="001822FD" w:rsidRPr="0093451A">
        <w:t>ehaviour</w:t>
      </w:r>
      <w:bookmarkEnd w:id="155"/>
    </w:p>
    <w:p w:rsidR="003375B1" w:rsidRPr="0093451A" w:rsidRDefault="003375B1" w:rsidP="003375B1">
      <w:r w:rsidRPr="0093451A">
        <w:t xml:space="preserve">The </w:t>
      </w:r>
      <w:r>
        <w:t>U</w:t>
      </w:r>
      <w:r w:rsidRPr="0093451A">
        <w:t>P</w:t>
      </w:r>
      <w:r w:rsidRPr="002B1582">
        <w:t xml:space="preserve"> function</w:t>
      </w:r>
      <w:r w:rsidRPr="0093451A">
        <w:t xml:space="preserve"> initiates the Sx Association </w:t>
      </w:r>
      <w:r>
        <w:t>Setup</w:t>
      </w:r>
      <w:r w:rsidRPr="0093451A">
        <w:t xml:space="preserve"> procedure to request to setup an Sx </w:t>
      </w:r>
      <w:r>
        <w:t>a</w:t>
      </w:r>
      <w:r w:rsidRPr="0093451A">
        <w:t xml:space="preserve">ssociation towards a </w:t>
      </w:r>
      <w:r>
        <w:t>C</w:t>
      </w:r>
      <w:r w:rsidRPr="0093451A">
        <w:t>P function</w:t>
      </w:r>
      <w:r>
        <w:t>.</w:t>
      </w:r>
      <w:r w:rsidRPr="0093451A">
        <w:t xml:space="preserve"> </w:t>
      </w:r>
      <w:r>
        <w:t>The UP function is configured with a set of CP functions to which it shall establish an Sx association.</w:t>
      </w:r>
    </w:p>
    <w:p w:rsidR="003375B1" w:rsidRPr="0093451A" w:rsidRDefault="003375B1" w:rsidP="006329C7">
      <w:r w:rsidRPr="0093451A">
        <w:t xml:space="preserve">The </w:t>
      </w:r>
      <w:r>
        <w:t>U</w:t>
      </w:r>
      <w:r w:rsidRPr="0093451A">
        <w:t>P</w:t>
      </w:r>
      <w:r w:rsidRPr="002B1582">
        <w:t xml:space="preserve"> function</w:t>
      </w:r>
      <w:r w:rsidRPr="00E6477C">
        <w:t xml:space="preserve"> </w:t>
      </w:r>
      <w:r w:rsidRPr="0093451A">
        <w:t xml:space="preserve">shall send the Sx Association </w:t>
      </w:r>
      <w:r>
        <w:t>Setup</w:t>
      </w:r>
      <w:r w:rsidRPr="0093451A">
        <w:t xml:space="preserve"> </w:t>
      </w:r>
      <w:r w:rsidRPr="002B1582">
        <w:t>R</w:t>
      </w:r>
      <w:r w:rsidRPr="0093451A">
        <w:t>equest</w:t>
      </w:r>
      <w:r>
        <w:t xml:space="preserve"> including</w:t>
      </w:r>
      <w:r w:rsidRPr="0093451A">
        <w:t>:</w:t>
      </w:r>
    </w:p>
    <w:p w:rsidR="003375B1" w:rsidRPr="0093451A" w:rsidRDefault="003375B1" w:rsidP="003375B1">
      <w:pPr>
        <w:pStyle w:val="B1"/>
      </w:pPr>
      <w:r w:rsidRPr="002B1582">
        <w:t>-</w:t>
      </w:r>
      <w:r w:rsidRPr="002B1582">
        <w:tab/>
      </w:r>
      <w:r w:rsidRPr="0093451A">
        <w:t xml:space="preserve">the Node </w:t>
      </w:r>
      <w:r>
        <w:t>ID</w:t>
      </w:r>
      <w:r w:rsidRPr="0093451A">
        <w:t xml:space="preserve"> of the </w:t>
      </w:r>
      <w:r>
        <w:t>U</w:t>
      </w:r>
      <w:r w:rsidRPr="0093451A">
        <w:t>P function</w:t>
      </w:r>
      <w:r>
        <w:t>;</w:t>
      </w:r>
    </w:p>
    <w:p w:rsidR="003375B1" w:rsidRPr="0093451A" w:rsidRDefault="003375B1" w:rsidP="003375B1">
      <w:pPr>
        <w:pStyle w:val="B1"/>
      </w:pPr>
      <w:r w:rsidRPr="002B1582">
        <w:t>-</w:t>
      </w:r>
      <w:r w:rsidRPr="002B1582">
        <w:tab/>
      </w:r>
      <w:r w:rsidRPr="0093451A">
        <w:t xml:space="preserve">all supported optional features </w:t>
      </w:r>
      <w:r>
        <w:t xml:space="preserve">in the UP function </w:t>
      </w:r>
      <w:r w:rsidRPr="0093451A">
        <w:t>and</w:t>
      </w:r>
      <w:r>
        <w:t xml:space="preserve"> optionally including the </w:t>
      </w:r>
      <w:r w:rsidRPr="0093451A">
        <w:t xml:space="preserve">available </w:t>
      </w:r>
      <w:r>
        <w:t xml:space="preserve">user plane </w:t>
      </w:r>
      <w:r w:rsidRPr="0093451A">
        <w:t>resource</w:t>
      </w:r>
      <w:r>
        <w:t>s</w:t>
      </w:r>
      <w:r w:rsidRPr="0093451A">
        <w:t xml:space="preserve">, e.g. </w:t>
      </w:r>
      <w:r>
        <w:t xml:space="preserve">IP address(es) or </w:t>
      </w:r>
      <w:r w:rsidRPr="0093451A">
        <w:t>F-TEID range</w:t>
      </w:r>
      <w:r>
        <w:t>.</w:t>
      </w:r>
    </w:p>
    <w:p w:rsidR="003375B1" w:rsidRPr="005F7AE9" w:rsidRDefault="003375B1" w:rsidP="001D537F">
      <w:pPr>
        <w:pStyle w:val="Heading5"/>
      </w:pPr>
      <w:bookmarkStart w:id="156" w:name="_Toc533190574"/>
      <w:r w:rsidRPr="005F7AE9">
        <w:t>6.2.</w:t>
      </w:r>
      <w:r w:rsidRPr="00C56BDD">
        <w:rPr>
          <w:lang w:val="en-GB"/>
        </w:rPr>
        <w:t>6</w:t>
      </w:r>
      <w:r w:rsidRPr="005F7AE9">
        <w:t>.</w:t>
      </w:r>
      <w:r>
        <w:t>3</w:t>
      </w:r>
      <w:r w:rsidRPr="005F7AE9">
        <w:t>.</w:t>
      </w:r>
      <w:r>
        <w:t>2</w:t>
      </w:r>
      <w:r w:rsidRPr="005F7AE9">
        <w:tab/>
      </w:r>
      <w:r>
        <w:t>C</w:t>
      </w:r>
      <w:r w:rsidRPr="005F7AE9">
        <w:t xml:space="preserve">P Function </w:t>
      </w:r>
      <w:r w:rsidR="001822FD">
        <w:rPr>
          <w:lang w:val="de-DE"/>
        </w:rPr>
        <w:t>B</w:t>
      </w:r>
      <w:r w:rsidR="001822FD" w:rsidRPr="005F7AE9">
        <w:t>ehaviour</w:t>
      </w:r>
      <w:bookmarkEnd w:id="156"/>
    </w:p>
    <w:p w:rsidR="003375B1" w:rsidRPr="0093451A" w:rsidRDefault="003375B1" w:rsidP="006329C7">
      <w:r w:rsidRPr="0093451A">
        <w:t>When receiv</w:t>
      </w:r>
      <w:r>
        <w:t>ing</w:t>
      </w:r>
      <w:r w:rsidRPr="0093451A">
        <w:t xml:space="preserve"> an Sx </w:t>
      </w:r>
      <w:r>
        <w:t>A</w:t>
      </w:r>
      <w:r w:rsidRPr="0093451A">
        <w:t xml:space="preserve">ssociation </w:t>
      </w:r>
      <w:r>
        <w:t>Setup</w:t>
      </w:r>
      <w:r w:rsidRPr="0093451A">
        <w:t xml:space="preserve"> </w:t>
      </w:r>
      <w:r>
        <w:t>R</w:t>
      </w:r>
      <w:r w:rsidRPr="0093451A">
        <w:t>equest</w:t>
      </w:r>
      <w:r>
        <w:t>, the CP function</w:t>
      </w:r>
      <w:r w:rsidRPr="0093451A">
        <w:t>:</w:t>
      </w:r>
    </w:p>
    <w:p w:rsidR="003375B1" w:rsidRDefault="003375B1" w:rsidP="003375B1">
      <w:pPr>
        <w:pStyle w:val="B1"/>
      </w:pPr>
      <w:r w:rsidRPr="002B1582">
        <w:t>-</w:t>
      </w:r>
      <w:r w:rsidRPr="002B1582">
        <w:tab/>
      </w:r>
      <w:r>
        <w:t>if the request is accepted:</w:t>
      </w:r>
    </w:p>
    <w:p w:rsidR="003375B1" w:rsidRDefault="003375B1" w:rsidP="003375B1">
      <w:pPr>
        <w:pStyle w:val="B2"/>
      </w:pPr>
      <w:r>
        <w:t>-</w:t>
      </w:r>
      <w:r>
        <w:tab/>
      </w:r>
      <w:r w:rsidRPr="00926540">
        <w:rPr>
          <w:lang w:val="en-GB"/>
        </w:rPr>
        <w:t xml:space="preserve">shall </w:t>
      </w:r>
      <w:r w:rsidRPr="0093451A">
        <w:t xml:space="preserve">store the Node </w:t>
      </w:r>
      <w:r w:rsidRPr="001B5A2C">
        <w:rPr>
          <w:lang w:val="en-GB"/>
        </w:rPr>
        <w:t>ID</w:t>
      </w:r>
      <w:r w:rsidRPr="0093451A">
        <w:t xml:space="preserve"> of the </w:t>
      </w:r>
      <w:r w:rsidRPr="00E6477C">
        <w:rPr>
          <w:lang w:val="en-GB"/>
        </w:rPr>
        <w:t>U</w:t>
      </w:r>
      <w:r w:rsidRPr="0093451A">
        <w:t>P function as the identifier of the Sx association</w:t>
      </w:r>
      <w:r>
        <w:t>;</w:t>
      </w:r>
    </w:p>
    <w:p w:rsidR="003375B1" w:rsidRDefault="003375B1" w:rsidP="003375B1">
      <w:pPr>
        <w:pStyle w:val="B2"/>
      </w:pPr>
      <w:r>
        <w:t>-</w:t>
      </w:r>
      <w:r>
        <w:tab/>
      </w:r>
      <w:r w:rsidR="00724173">
        <w:rPr>
          <w:lang w:val="en-GB"/>
        </w:rPr>
        <w:t>shall</w:t>
      </w:r>
      <w:r w:rsidR="00724173" w:rsidRPr="002B1582">
        <w:rPr>
          <w:lang w:val="en-GB"/>
        </w:rPr>
        <w:t xml:space="preserve"> </w:t>
      </w:r>
      <w:r w:rsidRPr="0093451A">
        <w:t xml:space="preserve">include </w:t>
      </w:r>
      <w:r w:rsidRPr="00220080">
        <w:rPr>
          <w:lang w:val="en-US"/>
        </w:rPr>
        <w:t>the</w:t>
      </w:r>
      <w:r w:rsidRPr="0093451A">
        <w:t xml:space="preserve"> list </w:t>
      </w:r>
      <w:r>
        <w:t xml:space="preserve">of optional features the </w:t>
      </w:r>
      <w:r w:rsidRPr="00E6477C">
        <w:rPr>
          <w:lang w:val="en-GB"/>
        </w:rPr>
        <w:t>C</w:t>
      </w:r>
      <w:r>
        <w:t>P function</w:t>
      </w:r>
      <w:r w:rsidRPr="00220080">
        <w:t xml:space="preserve"> </w:t>
      </w:r>
      <w:r>
        <w:t>supports</w:t>
      </w:r>
      <w:r w:rsidRPr="00BA7849">
        <w:rPr>
          <w:lang w:val="en-GB"/>
        </w:rPr>
        <w:t xml:space="preserve"> which </w:t>
      </w:r>
      <w:r>
        <w:t>may affect the UP function behaviour, if any;</w:t>
      </w:r>
    </w:p>
    <w:p w:rsidR="0032723D" w:rsidRDefault="0032723D" w:rsidP="0032723D">
      <w:pPr>
        <w:pStyle w:val="B1"/>
      </w:pPr>
      <w:r>
        <w:t>-</w:t>
      </w:r>
      <w:r>
        <w:tab/>
        <w:t>shall send an Sx Version Not Supported Response if the PFCP header of the request indicates a PFCP protocol version that is not supported by the CP function;</w:t>
      </w:r>
    </w:p>
    <w:p w:rsidR="003375B1" w:rsidRPr="0093451A" w:rsidRDefault="003375B1" w:rsidP="003375B1">
      <w:pPr>
        <w:pStyle w:val="B1"/>
      </w:pPr>
      <w:r w:rsidRPr="002B1582">
        <w:t>-</w:t>
      </w:r>
      <w:r w:rsidRPr="002B1582">
        <w:tab/>
        <w:t xml:space="preserve">otherwise, </w:t>
      </w:r>
      <w:r>
        <w:t xml:space="preserve">shall </w:t>
      </w:r>
      <w:r w:rsidRPr="002B1582">
        <w:t xml:space="preserve">send an Sx Association </w:t>
      </w:r>
      <w:r>
        <w:t>Setup</w:t>
      </w:r>
      <w:r w:rsidRPr="002B1582">
        <w:t xml:space="preserve"> Response with </w:t>
      </w:r>
      <w:r w:rsidRPr="0093451A">
        <w:t>an appropriate error cause if the request is rejected.</w:t>
      </w:r>
    </w:p>
    <w:p w:rsidR="008E0A01" w:rsidRDefault="003375B1" w:rsidP="008E0A01">
      <w:r w:rsidRPr="002B1582">
        <w:t xml:space="preserve">The CP function shall only initiate Sx Session related signalling procedures toward a UP function after it </w:t>
      </w:r>
      <w:r>
        <w:t>has sent</w:t>
      </w:r>
      <w:r w:rsidRPr="002B1582">
        <w:t xml:space="preserve"> the Sx Association </w:t>
      </w:r>
      <w:r>
        <w:t>Setup</w:t>
      </w:r>
      <w:r w:rsidRPr="002B1582">
        <w:t xml:space="preserve"> Response with a successful cause </w:t>
      </w:r>
      <w:r>
        <w:t>to the</w:t>
      </w:r>
      <w:r w:rsidRPr="002B1582">
        <w:t xml:space="preserve"> UP function.</w:t>
      </w:r>
      <w:r w:rsidR="008E0A01" w:rsidRPr="008E0A01">
        <w:t xml:space="preserve"> </w:t>
      </w:r>
    </w:p>
    <w:p w:rsidR="008E0A01" w:rsidRPr="002B1582" w:rsidRDefault="008E0A01" w:rsidP="008E0A01">
      <w:r>
        <w:t xml:space="preserve">The CP function </w:t>
      </w:r>
      <w:r w:rsidR="00437507">
        <w:t xml:space="preserve">shall </w:t>
      </w:r>
      <w:r>
        <w:t>determine the UP function supports Sxa, Sxb, Sxc and/or combined Sxa/Sxb</w:t>
      </w:r>
      <w:r w:rsidR="00437507" w:rsidRPr="00437507">
        <w:t xml:space="preserve"> </w:t>
      </w:r>
      <w:r w:rsidR="00437507">
        <w:t>by local configuration or optionally via DNS if deployed</w:t>
      </w:r>
      <w:r>
        <w:t xml:space="preserve">. </w:t>
      </w:r>
    </w:p>
    <w:p w:rsidR="003375B1" w:rsidRPr="00905DB9" w:rsidRDefault="003375B1" w:rsidP="001D537F">
      <w:pPr>
        <w:pStyle w:val="Heading3"/>
        <w:rPr>
          <w:rFonts w:hint="eastAsia"/>
        </w:rPr>
      </w:pPr>
      <w:bookmarkStart w:id="157" w:name="_Toc533190575"/>
      <w:r w:rsidRPr="00905DB9">
        <w:rPr>
          <w:rFonts w:hint="eastAsia"/>
        </w:rPr>
        <w:t>6.</w:t>
      </w:r>
      <w:r w:rsidRPr="00905DB9">
        <w:t>2.</w:t>
      </w:r>
      <w:r w:rsidRPr="00C56BDD">
        <w:rPr>
          <w:lang w:val="en-GB"/>
        </w:rPr>
        <w:t>7</w:t>
      </w:r>
      <w:r w:rsidRPr="00905DB9">
        <w:tab/>
      </w:r>
      <w:r w:rsidRPr="00905DB9">
        <w:rPr>
          <w:rFonts w:hint="eastAsia"/>
        </w:rPr>
        <w:t xml:space="preserve">Sx Association Update </w:t>
      </w:r>
      <w:r w:rsidRPr="00905DB9">
        <w:t>Procedure</w:t>
      </w:r>
      <w:bookmarkEnd w:id="157"/>
    </w:p>
    <w:p w:rsidR="003375B1" w:rsidRPr="00D21406" w:rsidRDefault="003375B1" w:rsidP="001D537F">
      <w:pPr>
        <w:pStyle w:val="Heading4"/>
      </w:pPr>
      <w:bookmarkStart w:id="158" w:name="_Toc533190576"/>
      <w:r w:rsidRPr="00905DB9">
        <w:t>6.2.</w:t>
      </w:r>
      <w:r w:rsidRPr="00C56BDD">
        <w:rPr>
          <w:lang w:val="en-GB"/>
        </w:rPr>
        <w:t>7</w:t>
      </w:r>
      <w:r w:rsidRPr="00D21406">
        <w:t>.1</w:t>
      </w:r>
      <w:r w:rsidRPr="00D21406">
        <w:tab/>
        <w:t>General</w:t>
      </w:r>
      <w:bookmarkEnd w:id="158"/>
    </w:p>
    <w:p w:rsidR="003375B1" w:rsidRDefault="003375B1" w:rsidP="003375B1">
      <w:r w:rsidRPr="002B1582">
        <w:t xml:space="preserve">The Sx Association </w:t>
      </w:r>
      <w:r>
        <w:t>Update</w:t>
      </w:r>
      <w:r w:rsidRPr="002B1582">
        <w:t xml:space="preserve"> procedure shall be used to modify an existing Sx association between </w:t>
      </w:r>
      <w:r>
        <w:t xml:space="preserve">the </w:t>
      </w:r>
      <w:r w:rsidRPr="002B1582">
        <w:t xml:space="preserve">CP function and </w:t>
      </w:r>
      <w:r>
        <w:t xml:space="preserve">the </w:t>
      </w:r>
      <w:r w:rsidRPr="002B1582">
        <w:t>UP function.</w:t>
      </w:r>
      <w:r>
        <w:t xml:space="preserve"> It</w:t>
      </w:r>
      <w:r w:rsidRPr="00AC33C6">
        <w:t xml:space="preserve"> </w:t>
      </w:r>
      <w:r>
        <w:t>may</w:t>
      </w:r>
      <w:r w:rsidRPr="00AC33C6">
        <w:t xml:space="preserve"> be </w:t>
      </w:r>
      <w:r>
        <w:t xml:space="preserve">initiated </w:t>
      </w:r>
      <w:r w:rsidRPr="00AC33C6">
        <w:t xml:space="preserve">by the </w:t>
      </w:r>
      <w:r>
        <w:t xml:space="preserve">UP function or by the CP function </w:t>
      </w:r>
      <w:r w:rsidRPr="00AC33C6">
        <w:t xml:space="preserve">to update </w:t>
      </w:r>
      <w:r>
        <w:t xml:space="preserve">the </w:t>
      </w:r>
      <w:r w:rsidRPr="00AC33C6">
        <w:t>supported feature</w:t>
      </w:r>
      <w:r>
        <w:t>s</w:t>
      </w:r>
      <w:r w:rsidRPr="00AC33C6">
        <w:t xml:space="preserve"> </w:t>
      </w:r>
      <w:r>
        <w:t>or</w:t>
      </w:r>
      <w:r w:rsidRPr="00AC33C6">
        <w:t xml:space="preserve"> </w:t>
      </w:r>
      <w:r>
        <w:t>available resources of the UP function</w:t>
      </w:r>
      <w:r w:rsidRPr="00AC33C6">
        <w:t>.</w:t>
      </w:r>
    </w:p>
    <w:p w:rsidR="003375B1" w:rsidRPr="00D21406" w:rsidRDefault="003375B1" w:rsidP="001D537F">
      <w:pPr>
        <w:pStyle w:val="Heading4"/>
      </w:pPr>
      <w:bookmarkStart w:id="159" w:name="_Toc533190577"/>
      <w:r w:rsidRPr="00905DB9">
        <w:t>6.2.</w:t>
      </w:r>
      <w:r w:rsidRPr="003375B1">
        <w:rPr>
          <w:lang w:val="en-GB"/>
        </w:rPr>
        <w:t>7</w:t>
      </w:r>
      <w:r w:rsidRPr="00905DB9">
        <w:t>.2</w:t>
      </w:r>
      <w:r w:rsidRPr="00905DB9">
        <w:tab/>
      </w:r>
      <w:r w:rsidRPr="00905DB9">
        <w:rPr>
          <w:rFonts w:hint="eastAsia"/>
        </w:rPr>
        <w:t xml:space="preserve">Sx Association Update </w:t>
      </w:r>
      <w:r w:rsidR="001822FD" w:rsidRPr="001822FD">
        <w:rPr>
          <w:lang w:val="en-GB"/>
        </w:rPr>
        <w:t>P</w:t>
      </w:r>
      <w:r w:rsidR="001822FD" w:rsidRPr="00905DB9">
        <w:t xml:space="preserve">rocedure </w:t>
      </w:r>
      <w:r w:rsidR="001822FD" w:rsidRPr="001822FD">
        <w:rPr>
          <w:lang w:val="en-GB"/>
        </w:rPr>
        <w:t>I</w:t>
      </w:r>
      <w:r w:rsidR="001822FD" w:rsidRPr="00905DB9">
        <w:t xml:space="preserve">nitiated </w:t>
      </w:r>
      <w:r w:rsidRPr="00905DB9">
        <w:t>by the CP Function</w:t>
      </w:r>
      <w:bookmarkEnd w:id="159"/>
    </w:p>
    <w:p w:rsidR="003375B1" w:rsidRPr="001627EF" w:rsidRDefault="003375B1" w:rsidP="001D537F">
      <w:pPr>
        <w:pStyle w:val="Heading5"/>
      </w:pPr>
      <w:bookmarkStart w:id="160" w:name="_Toc533190578"/>
      <w:r w:rsidRPr="0093451A">
        <w:t>6</w:t>
      </w:r>
      <w:r w:rsidRPr="00E6477C">
        <w:t>.2.</w:t>
      </w:r>
      <w:r w:rsidRPr="00C56BDD">
        <w:rPr>
          <w:lang w:val="en-GB"/>
        </w:rPr>
        <w:t>7</w:t>
      </w:r>
      <w:r>
        <w:t>.</w:t>
      </w:r>
      <w:r w:rsidRPr="00E6477C">
        <w:t>2</w:t>
      </w:r>
      <w:r>
        <w:t>.1</w:t>
      </w:r>
      <w:r w:rsidRPr="00E6477C">
        <w:tab/>
        <w:t xml:space="preserve">CP Function </w:t>
      </w:r>
      <w:r w:rsidR="001822FD">
        <w:rPr>
          <w:lang w:val="de-DE"/>
        </w:rPr>
        <w:t>B</w:t>
      </w:r>
      <w:r w:rsidR="001822FD" w:rsidRPr="00E6477C">
        <w:t>ehaviour</w:t>
      </w:r>
      <w:bookmarkEnd w:id="160"/>
    </w:p>
    <w:p w:rsidR="003375B1" w:rsidRDefault="003375B1" w:rsidP="003375B1">
      <w:r w:rsidRPr="0093451A">
        <w:t>The CP</w:t>
      </w:r>
      <w:r w:rsidRPr="002B1582">
        <w:t xml:space="preserve"> function</w:t>
      </w:r>
      <w:r w:rsidRPr="0093451A">
        <w:t xml:space="preserve"> initiates the Sx Association </w:t>
      </w:r>
      <w:r>
        <w:t>Update</w:t>
      </w:r>
      <w:r w:rsidRPr="0093451A">
        <w:t xml:space="preserve"> procedure to report change</w:t>
      </w:r>
      <w:r>
        <w:t>s</w:t>
      </w:r>
      <w:r w:rsidRPr="0093451A">
        <w:t xml:space="preserve"> </w:t>
      </w:r>
      <w:r>
        <w:t>to</w:t>
      </w:r>
      <w:r w:rsidRPr="0093451A">
        <w:t xml:space="preserve"> the Sx association</w:t>
      </w:r>
      <w:r>
        <w:t xml:space="preserve"> to the UP function, e.g.</w:t>
      </w:r>
      <w:r w:rsidRPr="00661F5F">
        <w:t xml:space="preserve"> </w:t>
      </w:r>
      <w:r>
        <w:t xml:space="preserve">to </w:t>
      </w:r>
      <w:r w:rsidRPr="00661F5F">
        <w:t>update</w:t>
      </w:r>
      <w:r>
        <w:t xml:space="preserve"> the</w:t>
      </w:r>
      <w:r w:rsidRPr="00661F5F">
        <w:t xml:space="preserve"> </w:t>
      </w:r>
      <w:r>
        <w:t>supported features.</w:t>
      </w:r>
    </w:p>
    <w:p w:rsidR="003375B1" w:rsidRPr="001627EF" w:rsidRDefault="003375B1" w:rsidP="001D537F">
      <w:pPr>
        <w:pStyle w:val="Heading5"/>
      </w:pPr>
      <w:bookmarkStart w:id="161" w:name="_Toc533190579"/>
      <w:r w:rsidRPr="0093451A">
        <w:t>6</w:t>
      </w:r>
      <w:r w:rsidRPr="00E6477C">
        <w:t>.2.</w:t>
      </w:r>
      <w:r w:rsidRPr="00C56BDD">
        <w:rPr>
          <w:lang w:val="en-GB"/>
        </w:rPr>
        <w:t>7</w:t>
      </w:r>
      <w:r>
        <w:t>.</w:t>
      </w:r>
      <w:r w:rsidRPr="00E6477C">
        <w:t>2</w:t>
      </w:r>
      <w:r>
        <w:t>.2</w:t>
      </w:r>
      <w:r w:rsidRPr="00E6477C">
        <w:tab/>
      </w:r>
      <w:r>
        <w:t>U</w:t>
      </w:r>
      <w:r w:rsidRPr="00E6477C">
        <w:t xml:space="preserve">P Function </w:t>
      </w:r>
      <w:r w:rsidR="001822FD">
        <w:rPr>
          <w:lang w:val="de-DE"/>
        </w:rPr>
        <w:t>B</w:t>
      </w:r>
      <w:r w:rsidR="001822FD" w:rsidRPr="00E6477C">
        <w:t>ehaviour</w:t>
      </w:r>
      <w:bookmarkEnd w:id="161"/>
    </w:p>
    <w:p w:rsidR="001601ED" w:rsidRPr="0093451A" w:rsidRDefault="001601ED" w:rsidP="001601ED">
      <w:r w:rsidRPr="0093451A">
        <w:t>When receiv</w:t>
      </w:r>
      <w:r>
        <w:t>ing</w:t>
      </w:r>
      <w:r w:rsidRPr="0093451A">
        <w:t xml:space="preserve"> an Sx </w:t>
      </w:r>
      <w:r>
        <w:t>A</w:t>
      </w:r>
      <w:r w:rsidRPr="0093451A">
        <w:t xml:space="preserve">ssociation </w:t>
      </w:r>
      <w:r>
        <w:t>Update</w:t>
      </w:r>
      <w:r w:rsidRPr="0093451A">
        <w:t xml:space="preserve"> </w:t>
      </w:r>
      <w:r>
        <w:t>R</w:t>
      </w:r>
      <w:r w:rsidRPr="0093451A">
        <w:t>equest</w:t>
      </w:r>
      <w:r>
        <w:t>, the UP function</w:t>
      </w:r>
      <w:r w:rsidRPr="0093451A">
        <w:t>:</w:t>
      </w:r>
    </w:p>
    <w:p w:rsidR="001601ED" w:rsidRDefault="001601ED" w:rsidP="001601ED">
      <w:pPr>
        <w:pStyle w:val="B1"/>
      </w:pPr>
      <w:r w:rsidRPr="002B1582">
        <w:t>-</w:t>
      </w:r>
      <w:r w:rsidRPr="002B1582">
        <w:tab/>
      </w:r>
      <w:r>
        <w:t>shall update the</w:t>
      </w:r>
      <w:r w:rsidRPr="001B5A2C">
        <w:t xml:space="preserve"> </w:t>
      </w:r>
      <w:r w:rsidRPr="0093451A">
        <w:t xml:space="preserve">list </w:t>
      </w:r>
      <w:r>
        <w:t>of optional features of the CP function, when received;</w:t>
      </w:r>
    </w:p>
    <w:p w:rsidR="001601ED" w:rsidRPr="00724173" w:rsidRDefault="001601ED" w:rsidP="001601ED">
      <w:pPr>
        <w:pStyle w:val="B1"/>
      </w:pPr>
      <w:r>
        <w:t>-</w:t>
      </w:r>
      <w:r>
        <w:tab/>
        <w:t xml:space="preserve">shall </w:t>
      </w:r>
      <w:r w:rsidRPr="002B1582">
        <w:t xml:space="preserve">send an Sx Association </w:t>
      </w:r>
      <w:r>
        <w:t>Update</w:t>
      </w:r>
      <w:r w:rsidRPr="002B1582">
        <w:t xml:space="preserve"> Response with </w:t>
      </w:r>
      <w:r w:rsidRPr="0093451A">
        <w:t>an appropriate error cause</w:t>
      </w:r>
      <w:r w:rsidRPr="00C64407">
        <w:t xml:space="preserve"> </w:t>
      </w:r>
      <w:r>
        <w:t>if the Node ID is not known by the UP Function</w:t>
      </w:r>
      <w:r w:rsidRPr="00724173">
        <w:t>;</w:t>
      </w:r>
    </w:p>
    <w:p w:rsidR="001601ED" w:rsidRPr="0093451A" w:rsidRDefault="001601ED" w:rsidP="001601ED">
      <w:pPr>
        <w:pStyle w:val="B1"/>
      </w:pPr>
      <w:r>
        <w:t>-</w:t>
      </w:r>
      <w:r>
        <w:tab/>
        <w:t xml:space="preserve">shall return an </w:t>
      </w:r>
      <w:r w:rsidRPr="002B1582">
        <w:t xml:space="preserve">Sx Association </w:t>
      </w:r>
      <w:r>
        <w:t>Update</w:t>
      </w:r>
      <w:r w:rsidRPr="002B1582">
        <w:t xml:space="preserve"> Response with</w:t>
      </w:r>
      <w:r>
        <w:t xml:space="preserve"> a successful cause value,</w:t>
      </w:r>
      <w:r w:rsidRPr="00905DB9">
        <w:t xml:space="preserve"> </w:t>
      </w:r>
      <w:r>
        <w:t xml:space="preserve">if the </w:t>
      </w:r>
      <w:r w:rsidRPr="0093451A">
        <w:t xml:space="preserve">Sx </w:t>
      </w:r>
      <w:r>
        <w:t>A</w:t>
      </w:r>
      <w:r w:rsidRPr="0093451A">
        <w:t xml:space="preserve">ssociation </w:t>
      </w:r>
      <w:r>
        <w:t>Update</w:t>
      </w:r>
      <w:r w:rsidRPr="0093451A">
        <w:t xml:space="preserve"> </w:t>
      </w:r>
      <w:r>
        <w:t>R</w:t>
      </w:r>
      <w:r w:rsidRPr="0093451A">
        <w:t>equest</w:t>
      </w:r>
      <w:r>
        <w:t xml:space="preserve"> is handled successfully.</w:t>
      </w:r>
    </w:p>
    <w:p w:rsidR="003375B1" w:rsidRDefault="003375B1" w:rsidP="001D537F">
      <w:pPr>
        <w:pStyle w:val="Heading4"/>
      </w:pPr>
      <w:bookmarkStart w:id="162" w:name="_Toc533190580"/>
      <w:r w:rsidRPr="0093451A">
        <w:t>6</w:t>
      </w:r>
      <w:r w:rsidRPr="00E6477C">
        <w:t>.2.</w:t>
      </w:r>
      <w:r w:rsidRPr="003375B1">
        <w:rPr>
          <w:lang w:val="en-GB"/>
        </w:rPr>
        <w:t>7</w:t>
      </w:r>
      <w:r>
        <w:t>.3</w:t>
      </w:r>
      <w:r w:rsidRPr="00E6477C">
        <w:tab/>
      </w:r>
      <w:r>
        <w:rPr>
          <w:rFonts w:hint="eastAsia"/>
        </w:rPr>
        <w:t>Sx Association Update</w:t>
      </w:r>
      <w:r w:rsidRPr="002A7BCC">
        <w:rPr>
          <w:rFonts w:hint="eastAsia"/>
        </w:rPr>
        <w:t xml:space="preserve"> </w:t>
      </w:r>
      <w:r>
        <w:t>Procedure</w:t>
      </w:r>
      <w:r w:rsidRPr="00E6477C">
        <w:t xml:space="preserve"> </w:t>
      </w:r>
      <w:r w:rsidR="001822FD" w:rsidRPr="001822FD">
        <w:rPr>
          <w:lang w:val="en-GB"/>
        </w:rPr>
        <w:t>I</w:t>
      </w:r>
      <w:r w:rsidR="001822FD">
        <w:t xml:space="preserve">nitiated </w:t>
      </w:r>
      <w:r>
        <w:t>by U</w:t>
      </w:r>
      <w:r w:rsidRPr="00E6477C">
        <w:t>P Function</w:t>
      </w:r>
      <w:bookmarkEnd w:id="162"/>
    </w:p>
    <w:p w:rsidR="003375B1" w:rsidRPr="0093451A" w:rsidRDefault="003375B1" w:rsidP="001D537F">
      <w:pPr>
        <w:pStyle w:val="Heading5"/>
      </w:pPr>
      <w:bookmarkStart w:id="163" w:name="_Toc533190581"/>
      <w:r w:rsidRPr="0093451A">
        <w:t>6.2.</w:t>
      </w:r>
      <w:r w:rsidRPr="00C56BDD">
        <w:rPr>
          <w:lang w:val="en-GB"/>
        </w:rPr>
        <w:t>7</w:t>
      </w:r>
      <w:r>
        <w:t>.</w:t>
      </w:r>
      <w:r w:rsidRPr="0093451A">
        <w:t>3</w:t>
      </w:r>
      <w:r>
        <w:t>.1</w:t>
      </w:r>
      <w:r w:rsidRPr="0093451A">
        <w:tab/>
        <w:t xml:space="preserve">UP </w:t>
      </w:r>
      <w:r w:rsidRPr="002B1582">
        <w:t>F</w:t>
      </w:r>
      <w:r w:rsidRPr="0093451A">
        <w:t xml:space="preserve">unction </w:t>
      </w:r>
      <w:r w:rsidR="001822FD">
        <w:rPr>
          <w:lang w:val="de-DE"/>
        </w:rPr>
        <w:t>B</w:t>
      </w:r>
      <w:r w:rsidR="001822FD" w:rsidRPr="0093451A">
        <w:t>ehaviour</w:t>
      </w:r>
      <w:bookmarkEnd w:id="163"/>
    </w:p>
    <w:p w:rsidR="00DC0E8C" w:rsidRDefault="001601ED" w:rsidP="00DC0E8C">
      <w:r w:rsidRPr="0093451A">
        <w:t xml:space="preserve">The </w:t>
      </w:r>
      <w:r>
        <w:t>U</w:t>
      </w:r>
      <w:r w:rsidRPr="0093451A">
        <w:t>P</w:t>
      </w:r>
      <w:r w:rsidRPr="002B1582">
        <w:t xml:space="preserve"> function</w:t>
      </w:r>
      <w:r w:rsidRPr="0093451A">
        <w:t xml:space="preserve"> initiates the Sx Association </w:t>
      </w:r>
      <w:r>
        <w:t>Update</w:t>
      </w:r>
      <w:r w:rsidRPr="0093451A">
        <w:t xml:space="preserve"> procedure to report change</w:t>
      </w:r>
      <w:r>
        <w:t>s</w:t>
      </w:r>
      <w:r w:rsidRPr="0093451A">
        <w:t xml:space="preserve"> </w:t>
      </w:r>
      <w:r>
        <w:t>to</w:t>
      </w:r>
      <w:r w:rsidRPr="0093451A">
        <w:t xml:space="preserve"> the Sx 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r w:rsidRPr="0093451A">
        <w:t>an indication to request to release the Sx association.</w:t>
      </w:r>
    </w:p>
    <w:p w:rsidR="003375B1" w:rsidRPr="0093451A" w:rsidRDefault="00DC0E8C" w:rsidP="00DC0E8C">
      <w:r>
        <w:rPr>
          <w:lang w:val="en-US"/>
        </w:rPr>
        <w:t>The UP function may send an Sx Association Update Request to request the CP function to perform the release of the Sx association, optionally providing a Graceful Release Period. After reception of the Sx Association Update Response, the UP function shall consider that the Sx association is still setup until receiving an Sx Association Release Request.</w:t>
      </w:r>
    </w:p>
    <w:p w:rsidR="003375B1" w:rsidRPr="001627EF" w:rsidRDefault="003375B1" w:rsidP="001D537F">
      <w:pPr>
        <w:pStyle w:val="Heading5"/>
      </w:pPr>
      <w:bookmarkStart w:id="164" w:name="_Toc533190582"/>
      <w:r w:rsidRPr="0093451A">
        <w:t>6</w:t>
      </w:r>
      <w:r w:rsidRPr="00E6477C">
        <w:t>.2.</w:t>
      </w:r>
      <w:r w:rsidR="008B460F" w:rsidRPr="00C56BDD">
        <w:rPr>
          <w:lang w:val="en-GB"/>
        </w:rPr>
        <w:t>7</w:t>
      </w:r>
      <w:r>
        <w:t>.3.2</w:t>
      </w:r>
      <w:r w:rsidRPr="00E6477C">
        <w:tab/>
        <w:t xml:space="preserve">CP Function </w:t>
      </w:r>
      <w:r w:rsidR="001822FD">
        <w:rPr>
          <w:lang w:val="de-DE"/>
        </w:rPr>
        <w:t>B</w:t>
      </w:r>
      <w:r w:rsidR="001822FD" w:rsidRPr="00E6477C">
        <w:t>ehaviour</w:t>
      </w:r>
      <w:bookmarkEnd w:id="164"/>
    </w:p>
    <w:p w:rsidR="003375B1" w:rsidRPr="0093451A" w:rsidRDefault="003375B1" w:rsidP="006329C7">
      <w:r w:rsidRPr="0093451A">
        <w:t>When receiv</w:t>
      </w:r>
      <w:r>
        <w:t>ing</w:t>
      </w:r>
      <w:r w:rsidRPr="0093451A">
        <w:t xml:space="preserve"> an Sx </w:t>
      </w:r>
      <w:r>
        <w:t>A</w:t>
      </w:r>
      <w:r w:rsidRPr="0093451A">
        <w:t xml:space="preserve">ssociation </w:t>
      </w:r>
      <w:r>
        <w:t>Update</w:t>
      </w:r>
      <w:r w:rsidRPr="0093451A">
        <w:t xml:space="preserve"> </w:t>
      </w:r>
      <w:r>
        <w:t>R</w:t>
      </w:r>
      <w:r w:rsidRPr="0093451A">
        <w:t>equest</w:t>
      </w:r>
      <w:r>
        <w:t>, the CP function</w:t>
      </w:r>
      <w:r w:rsidRPr="0093451A">
        <w:t>:</w:t>
      </w:r>
    </w:p>
    <w:p w:rsidR="003375B1" w:rsidRDefault="003375B1" w:rsidP="003375B1">
      <w:pPr>
        <w:pStyle w:val="B1"/>
      </w:pPr>
      <w:r>
        <w:t>-</w:t>
      </w:r>
      <w:r>
        <w:tab/>
        <w:t>shall update the</w:t>
      </w:r>
      <w:r w:rsidRPr="001B5A2C">
        <w:t xml:space="preserve"> </w:t>
      </w:r>
      <w:r w:rsidRPr="0093451A">
        <w:t xml:space="preserve">list </w:t>
      </w:r>
      <w:r>
        <w:t>of optional features of the UP function</w:t>
      </w:r>
      <w:r w:rsidR="00724173" w:rsidRPr="00724173">
        <w:rPr>
          <w:lang w:val="en-GB"/>
        </w:rPr>
        <w:t>,</w:t>
      </w:r>
      <w:r>
        <w:t xml:space="preserve"> when received;</w:t>
      </w:r>
    </w:p>
    <w:p w:rsidR="001601ED" w:rsidRPr="001822FD" w:rsidRDefault="001601ED" w:rsidP="001601ED">
      <w:pPr>
        <w:pStyle w:val="B1"/>
      </w:pPr>
      <w:r w:rsidRPr="002B1582">
        <w:t>-</w:t>
      </w:r>
      <w:r w:rsidRPr="002B1582">
        <w:tab/>
      </w:r>
      <w:r>
        <w:t xml:space="preserve">shall </w:t>
      </w:r>
      <w:r w:rsidRPr="002B1582">
        <w:t xml:space="preserve">send an Sx 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rsidR="001601ED" w:rsidRDefault="001601ED" w:rsidP="001601ED">
      <w:pPr>
        <w:pStyle w:val="B1"/>
      </w:pPr>
      <w:r>
        <w:t>-</w:t>
      </w:r>
      <w:r>
        <w:tab/>
        <w:t xml:space="preserve">shall return an </w:t>
      </w:r>
      <w:r w:rsidRPr="002B1582">
        <w:t xml:space="preserve">Sx Association </w:t>
      </w:r>
      <w:r>
        <w:t>Update</w:t>
      </w:r>
      <w:r w:rsidRPr="002B1582">
        <w:t xml:space="preserve"> Response with</w:t>
      </w:r>
      <w:r>
        <w:t xml:space="preserve"> a successful cause value</w:t>
      </w:r>
      <w:r w:rsidRPr="00BA7849">
        <w:t xml:space="preserve"> </w:t>
      </w:r>
      <w:r>
        <w:t xml:space="preserve">if the </w:t>
      </w:r>
      <w:r w:rsidRPr="0093451A">
        <w:t xml:space="preserve">Sx </w:t>
      </w:r>
      <w:r>
        <w:t>A</w:t>
      </w:r>
      <w:r w:rsidRPr="0093451A">
        <w:t xml:space="preserve">ssociation </w:t>
      </w:r>
      <w:r>
        <w:t>Update</w:t>
      </w:r>
      <w:r w:rsidRPr="0093451A">
        <w:t xml:space="preserve"> </w:t>
      </w:r>
      <w:r>
        <w:t>R</w:t>
      </w:r>
      <w:r w:rsidRPr="0093451A">
        <w:t>equest</w:t>
      </w:r>
      <w:r>
        <w:t xml:space="preserve"> is handled successfully.</w:t>
      </w:r>
    </w:p>
    <w:p w:rsidR="008F4C47" w:rsidRDefault="00DC0E8C" w:rsidP="008F4C47">
      <w:pPr>
        <w:rPr>
          <w:rFonts w:eastAsia="SimSun"/>
        </w:rPr>
      </w:pPr>
      <w:r w:rsidRPr="00DC0E8C">
        <w:rPr>
          <w:rFonts w:eastAsia="SimSun"/>
        </w:rPr>
        <w:t>If the UP function has requested to release the Sx association in the Sx Association Update Request, the CP function should initiate an Sx Association Release Request to release the Sx association, as soon as possible if no Graceful Release Period was included in the request or before the expiry of the Graceful Release Period.</w:t>
      </w:r>
      <w:r w:rsidR="008F4C47" w:rsidRPr="008F4C47">
        <w:rPr>
          <w:rFonts w:eastAsia="SimSun"/>
        </w:rPr>
        <w:t xml:space="preserve"> </w:t>
      </w:r>
    </w:p>
    <w:p w:rsidR="003375B1" w:rsidRPr="008849AA" w:rsidRDefault="008F4C47" w:rsidP="008F4C47">
      <w:pPr>
        <w:rPr>
          <w:rFonts w:eastAsia="SimSun"/>
        </w:rPr>
      </w:pPr>
      <w:r w:rsidRPr="00DC0E8C">
        <w:rPr>
          <w:rFonts w:eastAsia="SimSun"/>
        </w:rPr>
        <w:t>If the UP function has</w:t>
      </w:r>
      <w:r>
        <w:rPr>
          <w:rFonts w:eastAsia="SimSun"/>
        </w:rPr>
        <w:t xml:space="preserve"> included User Plane IP Resource Information IE in the Sx Association Update Request message, the CP function shall use it to overwrite</w:t>
      </w:r>
      <w:r w:rsidRPr="008849AA">
        <w:rPr>
          <w:rFonts w:eastAsia="SimSun"/>
        </w:rPr>
        <w:t xml:space="preserve"> </w:t>
      </w:r>
      <w:r w:rsidRPr="008849AA">
        <w:rPr>
          <w:lang w:val="en-US"/>
        </w:rPr>
        <w:t>the User Plane IP Resource Information previously received from the UP function</w:t>
      </w:r>
      <w:r w:rsidRPr="008849AA">
        <w:rPr>
          <w:rFonts w:eastAsia="SimSun"/>
        </w:rPr>
        <w:t>.</w:t>
      </w:r>
    </w:p>
    <w:p w:rsidR="003375B1" w:rsidRPr="002A7BCC" w:rsidRDefault="003375B1" w:rsidP="001D537F">
      <w:pPr>
        <w:pStyle w:val="Heading3"/>
        <w:rPr>
          <w:rFonts w:hint="eastAsia"/>
        </w:rPr>
      </w:pPr>
      <w:bookmarkStart w:id="165" w:name="_Toc533190583"/>
      <w:r>
        <w:rPr>
          <w:rFonts w:hint="eastAsia"/>
          <w:lang w:eastAsia="zh-CN"/>
        </w:rPr>
        <w:t>6.</w:t>
      </w:r>
      <w:r>
        <w:rPr>
          <w:lang w:eastAsia="zh-CN"/>
        </w:rPr>
        <w:t>2.</w:t>
      </w:r>
      <w:r w:rsidRPr="00C56BDD">
        <w:rPr>
          <w:lang w:val="en-GB" w:eastAsia="zh-CN"/>
        </w:rPr>
        <w:t>8</w:t>
      </w:r>
      <w:r>
        <w:rPr>
          <w:lang w:eastAsia="zh-CN"/>
        </w:rPr>
        <w:tab/>
      </w:r>
      <w:r>
        <w:rPr>
          <w:rFonts w:hint="eastAsia"/>
        </w:rPr>
        <w:t>Sx Association Release</w:t>
      </w:r>
      <w:r w:rsidRPr="002A7BCC">
        <w:rPr>
          <w:rFonts w:hint="eastAsia"/>
        </w:rPr>
        <w:t xml:space="preserve"> </w:t>
      </w:r>
      <w:r w:rsidR="001822FD">
        <w:rPr>
          <w:lang w:val="de-DE"/>
        </w:rPr>
        <w:t>P</w:t>
      </w:r>
      <w:r w:rsidR="001822FD">
        <w:t>rocedure</w:t>
      </w:r>
      <w:bookmarkEnd w:id="165"/>
    </w:p>
    <w:p w:rsidR="003375B1" w:rsidRPr="002B1582" w:rsidRDefault="003375B1" w:rsidP="001D537F">
      <w:pPr>
        <w:pStyle w:val="Heading4"/>
      </w:pPr>
      <w:bookmarkStart w:id="166" w:name="_Toc533190584"/>
      <w:r w:rsidRPr="0093451A">
        <w:t>6.2.</w:t>
      </w:r>
      <w:r w:rsidRPr="00C56BDD">
        <w:rPr>
          <w:lang w:val="en-GB"/>
        </w:rPr>
        <w:t>8</w:t>
      </w:r>
      <w:r>
        <w:t>.</w:t>
      </w:r>
      <w:r w:rsidRPr="0093451A">
        <w:t>1</w:t>
      </w:r>
      <w:r w:rsidRPr="0093451A">
        <w:tab/>
        <w:t>General</w:t>
      </w:r>
      <w:bookmarkEnd w:id="166"/>
    </w:p>
    <w:p w:rsidR="003375B1" w:rsidRDefault="003375B1" w:rsidP="003375B1">
      <w:pPr>
        <w:rPr>
          <w:rFonts w:hint="eastAsia"/>
          <w:lang w:val="en-US" w:eastAsia="zh-CN"/>
        </w:rPr>
      </w:pPr>
      <w:r>
        <w:rPr>
          <w:lang w:eastAsia="zh-CN"/>
        </w:rPr>
        <w:t xml:space="preserve">The </w:t>
      </w:r>
      <w:r>
        <w:rPr>
          <w:rFonts w:hint="eastAsia"/>
          <w:lang w:eastAsia="zh-CN"/>
        </w:rPr>
        <w:t xml:space="preserve">Sx Association Release </w:t>
      </w:r>
      <w:r w:rsidR="00724173">
        <w:t>procedure</w:t>
      </w:r>
      <w:r w:rsidR="00724173">
        <w:rPr>
          <w:lang w:eastAsia="zh-CN"/>
        </w:rPr>
        <w:t xml:space="preserve"> </w:t>
      </w:r>
      <w:r>
        <w:rPr>
          <w:lang w:eastAsia="zh-CN"/>
        </w:rPr>
        <w:t xml:space="preserve">shall be used to terminate </w:t>
      </w:r>
      <w:r>
        <w:rPr>
          <w:bCs/>
          <w:lang w:eastAsia="zh-CN"/>
        </w:rPr>
        <w:t xml:space="preserve">the Sx association between the CP Function and the UP Function due to e.g. OAM reasons. The </w:t>
      </w:r>
      <w:r>
        <w:rPr>
          <w:rFonts w:hint="eastAsia"/>
          <w:lang w:eastAsia="zh-CN"/>
        </w:rPr>
        <w:t>Sx Association Release Request</w:t>
      </w:r>
      <w:r>
        <w:rPr>
          <w:lang w:eastAsia="zh-CN"/>
        </w:rPr>
        <w:t xml:space="preserve"> may be initiated by the CP function.</w:t>
      </w:r>
    </w:p>
    <w:p w:rsidR="003375B1" w:rsidRPr="0093451A" w:rsidRDefault="003375B1" w:rsidP="001D537F">
      <w:pPr>
        <w:pStyle w:val="Heading4"/>
      </w:pPr>
      <w:bookmarkStart w:id="167" w:name="_Toc533190585"/>
      <w:r w:rsidRPr="0093451A">
        <w:t>6.2.</w:t>
      </w:r>
      <w:r w:rsidRPr="00C56BDD">
        <w:rPr>
          <w:lang w:val="en-GB"/>
        </w:rPr>
        <w:t>8</w:t>
      </w:r>
      <w:r>
        <w:t>.</w:t>
      </w:r>
      <w:r w:rsidRPr="0093451A">
        <w:t>2</w:t>
      </w:r>
      <w:r w:rsidRPr="0093451A">
        <w:tab/>
        <w:t xml:space="preserve">CP </w:t>
      </w:r>
      <w:r w:rsidRPr="002B1582">
        <w:t>F</w:t>
      </w:r>
      <w:r w:rsidRPr="0093451A">
        <w:t xml:space="preserve">unction </w:t>
      </w:r>
      <w:r w:rsidR="001822FD">
        <w:rPr>
          <w:lang w:val="de-DE"/>
        </w:rPr>
        <w:t>B</w:t>
      </w:r>
      <w:r w:rsidR="001822FD" w:rsidRPr="0093451A">
        <w:t>ehaviour</w:t>
      </w:r>
      <w:bookmarkEnd w:id="167"/>
    </w:p>
    <w:p w:rsidR="003375B1" w:rsidRDefault="003375B1" w:rsidP="006329C7">
      <w:r>
        <w:t>If t</w:t>
      </w:r>
      <w:r w:rsidRPr="0093451A">
        <w:t>he CP</w:t>
      </w:r>
      <w:r w:rsidRPr="002B1582">
        <w:t xml:space="preserve"> function</w:t>
      </w:r>
      <w:r w:rsidRPr="0093451A">
        <w:t xml:space="preserve"> initiates the Sx Association </w:t>
      </w:r>
      <w:r>
        <w:t>Release</w:t>
      </w:r>
      <w:r w:rsidRPr="0093451A">
        <w:t xml:space="preserve"> procedure to release an existing Sx association</w:t>
      </w:r>
      <w:r>
        <w:t>, the CP function:</w:t>
      </w:r>
    </w:p>
    <w:p w:rsidR="003375B1" w:rsidRDefault="00344B9B" w:rsidP="00344B9B">
      <w:pPr>
        <w:pStyle w:val="B1"/>
      </w:pPr>
      <w:r>
        <w:rPr>
          <w:lang w:val="en-GB"/>
        </w:rPr>
        <w:t>-</w:t>
      </w:r>
      <w:r>
        <w:rPr>
          <w:lang w:val="en-GB"/>
        </w:rPr>
        <w:tab/>
      </w:r>
      <w:r w:rsidR="003375B1">
        <w:t>shall delete locally</w:t>
      </w:r>
      <w:r w:rsidR="003375B1" w:rsidRPr="0093451A">
        <w:t xml:space="preserve"> all </w:t>
      </w:r>
      <w:r w:rsidR="003375B1">
        <w:t xml:space="preserve">the </w:t>
      </w:r>
      <w:r w:rsidR="003375B1" w:rsidRPr="0093451A">
        <w:t>Sx sessions related to th</w:t>
      </w:r>
      <w:r w:rsidR="003375B1">
        <w:t>at</w:t>
      </w:r>
      <w:r w:rsidR="003375B1" w:rsidRPr="0093451A">
        <w:t xml:space="preserve"> Sx association</w:t>
      </w:r>
      <w:r w:rsidR="003375B1">
        <w:t xml:space="preserve"> when receiving the </w:t>
      </w:r>
      <w:r w:rsidR="003375B1" w:rsidRPr="0093451A">
        <w:t xml:space="preserve">Sx Association </w:t>
      </w:r>
      <w:r w:rsidR="003375B1">
        <w:t xml:space="preserve">Release Response with the cause </w:t>
      </w:r>
      <w:r w:rsidR="00EF4225" w:rsidRPr="00EF4225">
        <w:rPr>
          <w:lang w:val="en-GB"/>
        </w:rPr>
        <w:t>value</w:t>
      </w:r>
      <w:r w:rsidR="00EF4225">
        <w:t xml:space="preserve"> </w:t>
      </w:r>
      <w:r w:rsidR="003375B1">
        <w:t>success.</w:t>
      </w:r>
    </w:p>
    <w:p w:rsidR="003375B1" w:rsidRPr="0093451A" w:rsidRDefault="003375B1" w:rsidP="006329C7">
      <w:pPr>
        <w:pStyle w:val="Heading4"/>
      </w:pPr>
      <w:bookmarkStart w:id="168" w:name="_Toc533190586"/>
      <w:r w:rsidRPr="0093451A">
        <w:t>6.2.</w:t>
      </w:r>
      <w:r w:rsidRPr="00C56BDD">
        <w:rPr>
          <w:lang w:val="en-GB"/>
        </w:rPr>
        <w:t>8</w:t>
      </w:r>
      <w:r>
        <w:t>.</w:t>
      </w:r>
      <w:r w:rsidRPr="0093451A">
        <w:t>3</w:t>
      </w:r>
      <w:r w:rsidRPr="0093451A">
        <w:tab/>
        <w:t xml:space="preserve">UP </w:t>
      </w:r>
      <w:r w:rsidRPr="002B1582">
        <w:t>F</w:t>
      </w:r>
      <w:r w:rsidRPr="0093451A">
        <w:t>unction behaviour</w:t>
      </w:r>
      <w:bookmarkEnd w:id="168"/>
    </w:p>
    <w:p w:rsidR="003375B1" w:rsidRPr="0093451A" w:rsidRDefault="003375B1" w:rsidP="006329C7">
      <w:r w:rsidRPr="0093451A">
        <w:t xml:space="preserve">When the UP function receives an Sx Association </w:t>
      </w:r>
      <w:r w:rsidR="00724173">
        <w:t>Release</w:t>
      </w:r>
      <w:r w:rsidR="00724173" w:rsidRPr="0093451A">
        <w:t xml:space="preserve"> </w:t>
      </w:r>
      <w:r>
        <w:t>R</w:t>
      </w:r>
      <w:r w:rsidRPr="0093451A">
        <w:t>equest</w:t>
      </w:r>
      <w:r>
        <w:t>,</w:t>
      </w:r>
      <w:r w:rsidRPr="0093451A">
        <w:t xml:space="preserve"> </w:t>
      </w:r>
      <w:r>
        <w:t>the UP function</w:t>
      </w:r>
      <w:r w:rsidRPr="0093451A">
        <w:t>:</w:t>
      </w:r>
    </w:p>
    <w:p w:rsidR="003375B1" w:rsidRPr="002B1582" w:rsidRDefault="003375B1" w:rsidP="00344B9B">
      <w:pPr>
        <w:pStyle w:val="B1"/>
      </w:pPr>
      <w:r w:rsidRPr="002B1582">
        <w:t>-</w:t>
      </w:r>
      <w:r w:rsidRPr="002B1582">
        <w:tab/>
      </w:r>
      <w:r>
        <w:t xml:space="preserve">shall </w:t>
      </w:r>
      <w:r w:rsidRPr="002B1582">
        <w:t xml:space="preserve">delete all </w:t>
      </w:r>
      <w:r>
        <w:t xml:space="preserve">the </w:t>
      </w:r>
      <w:r w:rsidRPr="002B1582">
        <w:t>Sx sessions related to th</w:t>
      </w:r>
      <w:r>
        <w:t>at</w:t>
      </w:r>
      <w:r w:rsidRPr="002B1582">
        <w:t xml:space="preserve"> Sx association locally;</w:t>
      </w:r>
    </w:p>
    <w:p w:rsidR="003375B1" w:rsidRDefault="003375B1" w:rsidP="00344B9B">
      <w:pPr>
        <w:pStyle w:val="B1"/>
      </w:pPr>
      <w:r w:rsidRPr="002B1582">
        <w:t>-</w:t>
      </w:r>
      <w:r w:rsidRPr="002B1582">
        <w:tab/>
      </w:r>
      <w:r>
        <w:t xml:space="preserve">shall </w:t>
      </w:r>
      <w:r w:rsidRPr="002B1582">
        <w:t xml:space="preserve">delete the Sx association </w:t>
      </w:r>
      <w:r>
        <w:t xml:space="preserve">and any related information (e.g. </w:t>
      </w:r>
      <w:r w:rsidRPr="0093451A">
        <w:t xml:space="preserve">Node </w:t>
      </w:r>
      <w:r>
        <w:t>ID</w:t>
      </w:r>
      <w:r w:rsidRPr="0093451A">
        <w:t xml:space="preserve"> of the CP function</w:t>
      </w:r>
      <w:r>
        <w:t>);</w:t>
      </w:r>
    </w:p>
    <w:p w:rsidR="001601ED" w:rsidRPr="0093451A" w:rsidRDefault="001601ED" w:rsidP="001601ED">
      <w:pPr>
        <w:pStyle w:val="B1"/>
      </w:pPr>
      <w:r>
        <w:t>-</w:t>
      </w:r>
      <w:r>
        <w:tab/>
        <w:t xml:space="preserve">shall </w:t>
      </w:r>
      <w:r w:rsidRPr="0093451A">
        <w:t xml:space="preserve">send an Sx Association </w:t>
      </w:r>
      <w:r>
        <w:t>Release</w:t>
      </w:r>
      <w:r w:rsidRPr="0093451A">
        <w:t xml:space="preserve"> Response with a successful cause.</w:t>
      </w:r>
    </w:p>
    <w:p w:rsidR="003375B1" w:rsidRPr="0021629F" w:rsidRDefault="003375B1" w:rsidP="006329C7">
      <w:pPr>
        <w:pStyle w:val="NO"/>
        <w:rPr>
          <w:lang w:val="en-GB"/>
        </w:rPr>
      </w:pPr>
      <w:r w:rsidRPr="002B1582">
        <w:t>N</w:t>
      </w:r>
      <w:r>
        <w:t>OTE</w:t>
      </w:r>
      <w:r w:rsidR="00857AD9" w:rsidRPr="002B1582">
        <w:t>:</w:t>
      </w:r>
      <w:r w:rsidR="00857AD9" w:rsidRPr="00857AD9">
        <w:rPr>
          <w:lang w:val="en-GB"/>
        </w:rPr>
        <w:tab/>
      </w:r>
      <w:r w:rsidRPr="002B1582">
        <w:t xml:space="preserve">The UP function always accepts </w:t>
      </w:r>
      <w:r>
        <w:t xml:space="preserve">an </w:t>
      </w:r>
      <w:r w:rsidRPr="002B1582">
        <w:t xml:space="preserve">Sx Association </w:t>
      </w:r>
      <w:r>
        <w:t>Release</w:t>
      </w:r>
      <w:r w:rsidRPr="002B1582">
        <w:t xml:space="preserve"> Request.</w:t>
      </w:r>
    </w:p>
    <w:p w:rsidR="00486FD3" w:rsidRDefault="00486FD3" w:rsidP="00486FD3">
      <w:pPr>
        <w:pStyle w:val="Heading3"/>
        <w:rPr>
          <w:lang w:eastAsia="zh-CN"/>
        </w:rPr>
      </w:pPr>
      <w:bookmarkStart w:id="169" w:name="_Toc533190587"/>
      <w:r>
        <w:rPr>
          <w:lang w:eastAsia="zh-CN"/>
        </w:rPr>
        <w:t>6.2.</w:t>
      </w:r>
      <w:r w:rsidR="00111F88" w:rsidRPr="0021629F">
        <w:rPr>
          <w:lang w:val="en-GB" w:eastAsia="zh-CN"/>
        </w:rPr>
        <w:t>9</w:t>
      </w:r>
      <w:r>
        <w:rPr>
          <w:lang w:eastAsia="zh-CN"/>
        </w:rPr>
        <w:tab/>
        <w:t xml:space="preserve">Sx Node Report </w:t>
      </w:r>
      <w:r w:rsidR="001822FD">
        <w:rPr>
          <w:lang w:val="de-DE" w:eastAsia="zh-CN"/>
        </w:rPr>
        <w:t>P</w:t>
      </w:r>
      <w:r>
        <w:rPr>
          <w:lang w:eastAsia="zh-CN"/>
        </w:rPr>
        <w:t>rocedure</w:t>
      </w:r>
      <w:bookmarkEnd w:id="169"/>
    </w:p>
    <w:p w:rsidR="00486FD3" w:rsidRDefault="00486FD3" w:rsidP="00486FD3">
      <w:pPr>
        <w:pStyle w:val="Heading4"/>
        <w:rPr>
          <w:lang w:val="en-US"/>
        </w:rPr>
      </w:pPr>
      <w:bookmarkStart w:id="170" w:name="_Toc533190588"/>
      <w:r>
        <w:t>6.2.</w:t>
      </w:r>
      <w:r w:rsidR="00111F88" w:rsidRPr="0021629F">
        <w:rPr>
          <w:lang w:val="en-GB"/>
        </w:rPr>
        <w:t>9</w:t>
      </w:r>
      <w:r>
        <w:t>.1</w:t>
      </w:r>
      <w:r>
        <w:tab/>
        <w:t>General</w:t>
      </w:r>
      <w:bookmarkEnd w:id="170"/>
    </w:p>
    <w:p w:rsidR="00486FD3" w:rsidRDefault="00486FD3" w:rsidP="00486FD3">
      <w:pPr>
        <w:rPr>
          <w:rFonts w:eastAsia="SimSun"/>
          <w:lang w:val="en-US"/>
        </w:rPr>
      </w:pPr>
      <w:r>
        <w:rPr>
          <w:rFonts w:eastAsia="SimSun"/>
          <w:lang w:val="en-US"/>
        </w:rPr>
        <w:t>The Sx Node Report procedure shall be used by the UP function to report information to the CP function which is not related to a specific Sx session, e.g. to report a user plane path failure affecting all the Sx sessions towards a remote GTP-U peer.</w:t>
      </w:r>
    </w:p>
    <w:p w:rsidR="00486FD3" w:rsidRDefault="00486FD3" w:rsidP="00486FD3">
      <w:pPr>
        <w:pStyle w:val="Heading4"/>
        <w:rPr>
          <w:lang w:val="en-GB"/>
        </w:rPr>
      </w:pPr>
      <w:bookmarkStart w:id="171" w:name="_Toc533190589"/>
      <w:r>
        <w:t>6.2.</w:t>
      </w:r>
      <w:r w:rsidR="00111F88" w:rsidRPr="0021629F">
        <w:rPr>
          <w:lang w:val="en-GB"/>
        </w:rPr>
        <w:t>9</w:t>
      </w:r>
      <w:r>
        <w:t>.2</w:t>
      </w:r>
      <w:r>
        <w:tab/>
        <w:t xml:space="preserve">UP </w:t>
      </w:r>
      <w:r>
        <w:rPr>
          <w:lang w:val="en-US"/>
        </w:rPr>
        <w:t>F</w:t>
      </w:r>
      <w:r>
        <w:t xml:space="preserve">unction </w:t>
      </w:r>
      <w:r w:rsidR="001822FD">
        <w:rPr>
          <w:lang w:val="de-DE"/>
        </w:rPr>
        <w:t>B</w:t>
      </w:r>
      <w:r>
        <w:t>ehaviour</w:t>
      </w:r>
      <w:bookmarkEnd w:id="171"/>
    </w:p>
    <w:p w:rsidR="00486FD3" w:rsidRDefault="00486FD3" w:rsidP="00486FD3">
      <w:r>
        <w:t>The UP</w:t>
      </w:r>
      <w:r>
        <w:rPr>
          <w:lang w:val="en-US"/>
        </w:rPr>
        <w:t xml:space="preserve"> function </w:t>
      </w:r>
      <w:r>
        <w:t>shall initiate the Sx Node Report procedure to report information to the CP function</w:t>
      </w:r>
      <w:r>
        <w:rPr>
          <w:lang w:eastAsia="zh-CN"/>
        </w:rPr>
        <w:t xml:space="preserve">. </w:t>
      </w:r>
      <w:r>
        <w:t>The UP</w:t>
      </w:r>
      <w:r>
        <w:rPr>
          <w:lang w:val="en-US"/>
        </w:rPr>
        <w:t xml:space="preserve"> function</w:t>
      </w:r>
      <w:r>
        <w:t>:</w:t>
      </w:r>
    </w:p>
    <w:p w:rsidR="00486FD3" w:rsidRDefault="00486FD3" w:rsidP="00486FD3">
      <w:pPr>
        <w:pStyle w:val="B1"/>
      </w:pPr>
      <w:r>
        <w:rPr>
          <w:lang w:val="en-US"/>
        </w:rPr>
        <w:t>-</w:t>
      </w:r>
      <w:r>
        <w:rPr>
          <w:lang w:val="en-US"/>
        </w:rPr>
        <w:tab/>
      </w:r>
      <w:r>
        <w:t xml:space="preserve">shall send the Sx Node </w:t>
      </w:r>
      <w:r>
        <w:rPr>
          <w:lang w:val="en-US"/>
        </w:rPr>
        <w:t>Report R</w:t>
      </w:r>
      <w:r>
        <w:t>equest message, including the information to be reported.</w:t>
      </w:r>
    </w:p>
    <w:p w:rsidR="00486FD3" w:rsidRDefault="00486FD3" w:rsidP="00486FD3">
      <w:r>
        <w:rPr>
          <w:lang w:val="en-US"/>
        </w:rPr>
        <w:t>When the UP function receives an Sx Node Report Response with the cause success, the UP function shall consider the information successfully delivered to the CP function.</w:t>
      </w:r>
    </w:p>
    <w:p w:rsidR="00486FD3" w:rsidRDefault="00486FD3" w:rsidP="00486FD3">
      <w:pPr>
        <w:pStyle w:val="Heading4"/>
      </w:pPr>
      <w:bookmarkStart w:id="172" w:name="_Toc533190590"/>
      <w:r>
        <w:t>6.2.</w:t>
      </w:r>
      <w:r w:rsidR="00111F88" w:rsidRPr="0021629F">
        <w:rPr>
          <w:lang w:val="en-GB"/>
        </w:rPr>
        <w:t>9</w:t>
      </w:r>
      <w:r>
        <w:t>.3</w:t>
      </w:r>
      <w:r>
        <w:tab/>
        <w:t xml:space="preserve">CP </w:t>
      </w:r>
      <w:r>
        <w:rPr>
          <w:lang w:val="en-US"/>
        </w:rPr>
        <w:t>F</w:t>
      </w:r>
      <w:r>
        <w:t>unction behaviour</w:t>
      </w:r>
      <w:bookmarkEnd w:id="172"/>
    </w:p>
    <w:p w:rsidR="00486FD3" w:rsidRDefault="00486FD3" w:rsidP="00486FD3">
      <w:r>
        <w:t>When the CP function receives an Sx Node Report Request message, it shall:</w:t>
      </w:r>
    </w:p>
    <w:p w:rsidR="00486FD3" w:rsidRDefault="00486FD3" w:rsidP="00486FD3">
      <w:pPr>
        <w:pStyle w:val="B1"/>
      </w:pPr>
      <w:r>
        <w:rPr>
          <w:lang w:val="en-US"/>
        </w:rPr>
        <w:t>-</w:t>
      </w:r>
      <w:r>
        <w:rPr>
          <w:lang w:val="en-US"/>
        </w:rPr>
        <w:tab/>
        <w:t xml:space="preserve">process the information being reported as appropriate </w:t>
      </w:r>
      <w:r>
        <w:t>and send an Sx Node Report Response with the cause "success";</w:t>
      </w:r>
    </w:p>
    <w:p w:rsidR="00486FD3" w:rsidRDefault="00486FD3" w:rsidP="00486FD3">
      <w:pPr>
        <w:pStyle w:val="B1"/>
      </w:pPr>
      <w:r>
        <w:rPr>
          <w:lang w:val="en-US"/>
        </w:rPr>
        <w:t>-</w:t>
      </w:r>
      <w:r>
        <w:rPr>
          <w:lang w:val="en-US"/>
        </w:rPr>
        <w:tab/>
      </w:r>
      <w:r w:rsidRPr="00111F88">
        <w:rPr>
          <w:lang w:val="en-GB"/>
        </w:rPr>
        <w:t>otherwise</w:t>
      </w:r>
      <w:r>
        <w:t xml:space="preserve"> return an appropriate error cause value.</w:t>
      </w:r>
    </w:p>
    <w:p w:rsidR="00B62DAE" w:rsidRDefault="00B62DAE" w:rsidP="001D537F">
      <w:pPr>
        <w:pStyle w:val="Heading2"/>
      </w:pPr>
      <w:bookmarkStart w:id="173" w:name="_Toc533190591"/>
      <w:r>
        <w:t>6.3</w:t>
      </w:r>
      <w:r>
        <w:tab/>
        <w:t>Sx Session Related Procedures</w:t>
      </w:r>
      <w:bookmarkEnd w:id="173"/>
    </w:p>
    <w:p w:rsidR="00B62DAE" w:rsidRDefault="00B62DAE" w:rsidP="001D537F">
      <w:pPr>
        <w:pStyle w:val="Heading3"/>
      </w:pPr>
      <w:bookmarkStart w:id="174" w:name="_Toc533190592"/>
      <w:r>
        <w:t>6.3.1</w:t>
      </w:r>
      <w:r>
        <w:tab/>
        <w:t>General</w:t>
      </w:r>
      <w:bookmarkEnd w:id="174"/>
    </w:p>
    <w:p w:rsidR="001304E8" w:rsidRPr="00DE3AF5" w:rsidRDefault="001304E8" w:rsidP="001304E8">
      <w:pPr>
        <w:rPr>
          <w:lang w:val="en-US"/>
        </w:rPr>
      </w:pPr>
      <w:r>
        <w:rPr>
          <w:lang w:val="en-US"/>
        </w:rPr>
        <w:t>The following subclauses describe the session related procedures over the Sxa, Sxb and Sxc ref</w:t>
      </w:r>
      <w:r w:rsidR="00BC11EF">
        <w:rPr>
          <w:lang w:val="en-US"/>
        </w:rPr>
        <w:t>e</w:t>
      </w:r>
      <w:r>
        <w:rPr>
          <w:lang w:val="en-US"/>
        </w:rPr>
        <w:t>rence points. The</w:t>
      </w:r>
      <w:r w:rsidRPr="00BC11EF">
        <w:t xml:space="preserve"> behavio</w:t>
      </w:r>
      <w:r w:rsidR="00BC11EF" w:rsidRPr="00BC11EF">
        <w:t>u</w:t>
      </w:r>
      <w:r w:rsidRPr="00BC11EF">
        <w:t>r</w:t>
      </w:r>
      <w:r>
        <w:rPr>
          <w:lang w:val="en-US"/>
        </w:rPr>
        <w:t xml:space="preserve"> of the CP function and UP function when sending and receiving session related messages is described.</w:t>
      </w:r>
    </w:p>
    <w:p w:rsidR="00B62DAE" w:rsidRDefault="00B62DAE" w:rsidP="001D537F">
      <w:pPr>
        <w:pStyle w:val="Heading3"/>
      </w:pPr>
      <w:bookmarkStart w:id="175" w:name="_Toc533190593"/>
      <w:r>
        <w:t>6.3.2</w:t>
      </w:r>
      <w:r>
        <w:tab/>
        <w:t>Sx Session Establishment Procedure</w:t>
      </w:r>
      <w:bookmarkEnd w:id="175"/>
    </w:p>
    <w:p w:rsidR="00B62DAE" w:rsidRPr="00DE3AF5" w:rsidRDefault="00B62DAE" w:rsidP="001D537F">
      <w:pPr>
        <w:pStyle w:val="Heading4"/>
        <w:rPr>
          <w:lang w:val="en-US"/>
        </w:rPr>
      </w:pPr>
      <w:bookmarkStart w:id="176" w:name="_Toc533190594"/>
      <w:r>
        <w:t>6.3.2.1</w:t>
      </w:r>
      <w:r>
        <w:tab/>
        <w:t>General</w:t>
      </w:r>
      <w:bookmarkEnd w:id="176"/>
    </w:p>
    <w:p w:rsidR="002957E2" w:rsidRPr="00DE3AF5" w:rsidRDefault="002957E2" w:rsidP="002957E2">
      <w:pPr>
        <w:rPr>
          <w:rFonts w:eastAsia="SimSun"/>
          <w:lang w:val="en-US"/>
        </w:rPr>
      </w:pPr>
      <w:r w:rsidRPr="00DE3AF5">
        <w:rPr>
          <w:rFonts w:eastAsia="SimSun"/>
          <w:lang w:val="en-US"/>
        </w:rPr>
        <w:t xml:space="preserve">The Sx </w:t>
      </w:r>
      <w:r w:rsidR="00226ECB">
        <w:rPr>
          <w:rFonts w:eastAsia="SimSun"/>
          <w:lang w:val="en-US"/>
        </w:rPr>
        <w:t>S</w:t>
      </w:r>
      <w:r w:rsidR="00226ECB" w:rsidRPr="00DE3AF5">
        <w:rPr>
          <w:rFonts w:eastAsia="SimSun"/>
          <w:lang w:val="en-US"/>
        </w:rPr>
        <w:t xml:space="preserve">ession </w:t>
      </w:r>
      <w:r w:rsidR="00226ECB">
        <w:rPr>
          <w:rFonts w:eastAsia="SimSun"/>
          <w:lang w:val="en-US"/>
        </w:rPr>
        <w:t>E</w:t>
      </w:r>
      <w:r w:rsidR="00226ECB" w:rsidRPr="00DE3AF5">
        <w:rPr>
          <w:rFonts w:eastAsia="SimSun"/>
          <w:lang w:val="en-US"/>
        </w:rPr>
        <w:t xml:space="preserve">stablishment </w:t>
      </w:r>
      <w:r w:rsidRPr="00DE3AF5">
        <w:rPr>
          <w:rFonts w:eastAsia="SimSun"/>
          <w:lang w:val="en-US"/>
        </w:rPr>
        <w:t>procedure shall be used to setup a</w:t>
      </w:r>
      <w:r w:rsidR="00724173">
        <w:rPr>
          <w:rFonts w:eastAsia="SimSun"/>
          <w:lang w:val="en-US"/>
        </w:rPr>
        <w:t>n Sx</w:t>
      </w:r>
      <w:r w:rsidRPr="00DE3AF5">
        <w:rPr>
          <w:rFonts w:eastAsia="SimSun"/>
          <w:lang w:val="en-US"/>
        </w:rPr>
        <w:t xml:space="preserve"> session between CP function and UP function and configure Rules in the UP function so that the UP function can handle incoming packets.</w:t>
      </w:r>
    </w:p>
    <w:p w:rsidR="00B62DAE" w:rsidRDefault="00B62DAE" w:rsidP="001D537F">
      <w:pPr>
        <w:pStyle w:val="Heading4"/>
      </w:pPr>
      <w:bookmarkStart w:id="177" w:name="_Toc533190595"/>
      <w:r>
        <w:t>6.3.2.2</w:t>
      </w:r>
      <w:r>
        <w:tab/>
        <w:t xml:space="preserve">CP </w:t>
      </w:r>
      <w:r w:rsidR="002957E2" w:rsidRPr="002957E2">
        <w:rPr>
          <w:lang w:val="en-US"/>
        </w:rPr>
        <w:t>F</w:t>
      </w:r>
      <w:r w:rsidR="002957E2">
        <w:t xml:space="preserve">unction </w:t>
      </w:r>
      <w:r w:rsidR="001822FD">
        <w:rPr>
          <w:lang w:val="de-DE"/>
        </w:rPr>
        <w:t>B</w:t>
      </w:r>
      <w:r w:rsidR="001822FD">
        <w:t>ehaviour</w:t>
      </w:r>
      <w:bookmarkEnd w:id="177"/>
    </w:p>
    <w:p w:rsidR="004D33F4" w:rsidRDefault="004D33F4" w:rsidP="004D33F4">
      <w:r w:rsidRPr="00F359F0">
        <w:t>The CP</w:t>
      </w:r>
      <w:r w:rsidRPr="00DE3AF5">
        <w:rPr>
          <w:lang w:val="en-US"/>
        </w:rPr>
        <w:t xml:space="preserve"> function</w:t>
      </w:r>
      <w:r w:rsidRPr="00F359F0">
        <w:t xml:space="preserve"> initiates the Sx </w:t>
      </w:r>
      <w:r w:rsidR="00226ECB">
        <w:t>S</w:t>
      </w:r>
      <w:r w:rsidR="00226ECB" w:rsidRPr="00F359F0">
        <w:t xml:space="preserve">ession </w:t>
      </w:r>
      <w:r w:rsidR="00226ECB">
        <w:t>E</w:t>
      </w:r>
      <w:r w:rsidR="00226ECB" w:rsidRPr="00F359F0">
        <w:t xml:space="preserve">stablishment </w:t>
      </w:r>
      <w:r w:rsidRPr="00F359F0">
        <w:t>procedure to create a Sx session for a PDN connection</w:t>
      </w:r>
      <w:r w:rsidRPr="00F359F0">
        <w:rPr>
          <w:lang w:eastAsia="zh-CN"/>
        </w:rPr>
        <w:t>, or IP-CAN session</w:t>
      </w:r>
      <w:r w:rsidRPr="00F359F0">
        <w:t xml:space="preserve"> </w:t>
      </w:r>
      <w:r w:rsidRPr="00F359F0">
        <w:rPr>
          <w:lang w:eastAsia="zh-CN"/>
        </w:rPr>
        <w:t xml:space="preserve">or TDF session or </w:t>
      </w:r>
      <w:r>
        <w:rPr>
          <w:lang w:eastAsia="zh-CN"/>
        </w:rPr>
        <w:t xml:space="preserve">for </w:t>
      </w:r>
      <w:r w:rsidRPr="00F359F0">
        <w:rPr>
          <w:lang w:eastAsia="zh-CN"/>
        </w:rPr>
        <w:t xml:space="preserve">applying </w:t>
      </w:r>
      <w:r>
        <w:rPr>
          <w:lang w:eastAsia="zh-CN"/>
        </w:rPr>
        <w:t xml:space="preserve">a </w:t>
      </w:r>
      <w:r w:rsidRPr="00F359F0">
        <w:rPr>
          <w:lang w:eastAsia="zh-CN"/>
        </w:rPr>
        <w:t>certain IP packets treatment which is not associated with any PDN connection</w:t>
      </w:r>
      <w:r w:rsidR="00724173">
        <w:rPr>
          <w:lang w:eastAsia="zh-CN"/>
        </w:rPr>
        <w:t xml:space="preserve"> or TDF session</w:t>
      </w:r>
      <w:r>
        <w:rPr>
          <w:lang w:eastAsia="zh-CN"/>
        </w:rPr>
        <w:t>.</w:t>
      </w:r>
    </w:p>
    <w:p w:rsidR="004D33F4" w:rsidRPr="00F359F0" w:rsidRDefault="004D33F4" w:rsidP="004D33F4">
      <w:r>
        <w:t>T</w:t>
      </w:r>
      <w:r w:rsidRPr="00F359F0">
        <w:t>he CP</w:t>
      </w:r>
      <w:r w:rsidRPr="00DE3AF5">
        <w:rPr>
          <w:lang w:val="en-US"/>
        </w:rPr>
        <w:t xml:space="preserve"> function</w:t>
      </w:r>
      <w:r w:rsidRPr="00F359F0">
        <w:t>:</w:t>
      </w:r>
    </w:p>
    <w:p w:rsidR="004D33F4" w:rsidRPr="001822FD" w:rsidRDefault="00E76C6C" w:rsidP="00344B9B">
      <w:pPr>
        <w:pStyle w:val="B1"/>
        <w:rPr>
          <w:lang w:val="en-GB"/>
        </w:rPr>
      </w:pPr>
      <w:r w:rsidRPr="00DE3AF5">
        <w:rPr>
          <w:lang w:val="en-US"/>
        </w:rPr>
        <w:t>-</w:t>
      </w:r>
      <w:r w:rsidRPr="00DE3AF5">
        <w:rPr>
          <w:lang w:val="en-US"/>
        </w:rPr>
        <w:tab/>
      </w:r>
      <w:r w:rsidR="004D33F4" w:rsidRPr="0082017C">
        <w:t xml:space="preserve">shall send the Sx </w:t>
      </w:r>
      <w:r w:rsidR="00226ECB" w:rsidRPr="00226ECB">
        <w:rPr>
          <w:lang w:val="en-GB"/>
        </w:rPr>
        <w:t>S</w:t>
      </w:r>
      <w:r w:rsidR="00226ECB" w:rsidRPr="0082017C">
        <w:t xml:space="preserve">ession </w:t>
      </w:r>
      <w:r w:rsidR="00EA03BC" w:rsidRPr="00EA03BC">
        <w:rPr>
          <w:lang w:val="en-US"/>
        </w:rPr>
        <w:t>E</w:t>
      </w:r>
      <w:r w:rsidR="004D33F4" w:rsidRPr="0082017C">
        <w:t>stablishm</w:t>
      </w:r>
      <w:r w:rsidR="00EA03BC" w:rsidRPr="00EA03BC">
        <w:rPr>
          <w:lang w:val="en-US"/>
        </w:rPr>
        <w:t>e</w:t>
      </w:r>
      <w:r w:rsidR="004D33F4" w:rsidRPr="0082017C">
        <w:t xml:space="preserve">nt </w:t>
      </w:r>
      <w:r w:rsidR="00EA03BC" w:rsidRPr="00EA03BC">
        <w:rPr>
          <w:lang w:val="en-US"/>
        </w:rPr>
        <w:t>R</w:t>
      </w:r>
      <w:r w:rsidR="004D33F4" w:rsidRPr="0082017C">
        <w:t xml:space="preserve">equest message with a new Sx </w:t>
      </w:r>
      <w:r w:rsidR="006801B7" w:rsidRPr="006801B7">
        <w:rPr>
          <w:lang w:val="en-GB"/>
        </w:rPr>
        <w:t>F-SE</w:t>
      </w:r>
      <w:r w:rsidR="004D33F4" w:rsidRPr="0082017C">
        <w:t>ID together with Rules to be created</w:t>
      </w:r>
      <w:r w:rsidR="001822FD" w:rsidRPr="001822FD">
        <w:rPr>
          <w:lang w:val="en-GB"/>
        </w:rPr>
        <w:t>;</w:t>
      </w:r>
    </w:p>
    <w:p w:rsidR="004D33F4" w:rsidRPr="0082017C" w:rsidRDefault="00E76C6C" w:rsidP="00344B9B">
      <w:pPr>
        <w:pStyle w:val="B1"/>
      </w:pPr>
      <w:r w:rsidRPr="00DE3AF5">
        <w:rPr>
          <w:lang w:val="en-US"/>
        </w:rPr>
        <w:t>-</w:t>
      </w:r>
      <w:r w:rsidRPr="00DE3AF5">
        <w:rPr>
          <w:lang w:val="en-US"/>
        </w:rPr>
        <w:tab/>
      </w:r>
      <w:r w:rsidR="004D33F4" w:rsidRPr="0082017C">
        <w:t xml:space="preserve">may assign a local F-TEID for the access side and/or core side and provide it in the PDI, if F-TEID allocation is performed in </w:t>
      </w:r>
      <w:r w:rsidR="00724173" w:rsidRPr="00724173">
        <w:rPr>
          <w:lang w:val="en-GB"/>
        </w:rPr>
        <w:t xml:space="preserve">the </w:t>
      </w:r>
      <w:r w:rsidR="004D33F4" w:rsidRPr="0082017C">
        <w:t>CP function.</w:t>
      </w:r>
    </w:p>
    <w:p w:rsidR="004D33F4" w:rsidRPr="001E2B66" w:rsidRDefault="004D33F4" w:rsidP="004D33F4">
      <w:r w:rsidRPr="0082017C">
        <w:rPr>
          <w:lang w:val="en-US"/>
        </w:rPr>
        <w:t xml:space="preserve">When </w:t>
      </w:r>
      <w:r w:rsidRPr="00DE3AF5">
        <w:rPr>
          <w:lang w:val="en-US"/>
        </w:rPr>
        <w:t xml:space="preserve">the </w:t>
      </w:r>
      <w:r w:rsidRPr="0082017C">
        <w:rPr>
          <w:lang w:val="en-US"/>
        </w:rPr>
        <w:t xml:space="preserve">CP function receives an Sx Session Establishment Response with cause success, the </w:t>
      </w:r>
      <w:r w:rsidR="00724173">
        <w:rPr>
          <w:lang w:val="en-US"/>
        </w:rPr>
        <w:t>C</w:t>
      </w:r>
      <w:r w:rsidR="00724173" w:rsidRPr="0082017C">
        <w:rPr>
          <w:lang w:val="en-US"/>
        </w:rPr>
        <w:t xml:space="preserve">P </w:t>
      </w:r>
      <w:r w:rsidRPr="0082017C">
        <w:rPr>
          <w:lang w:val="en-US"/>
        </w:rPr>
        <w:t xml:space="preserve">function shall continue with the procedure which triggered the </w:t>
      </w:r>
      <w:r w:rsidRPr="00DE3AF5">
        <w:rPr>
          <w:lang w:val="en-US"/>
        </w:rPr>
        <w:t xml:space="preserve">Sx </w:t>
      </w:r>
      <w:r w:rsidR="00226ECB">
        <w:rPr>
          <w:lang w:val="en-US"/>
        </w:rPr>
        <w:t>S</w:t>
      </w:r>
      <w:r w:rsidR="00226ECB" w:rsidRPr="00DE3AF5">
        <w:rPr>
          <w:lang w:val="en-US"/>
        </w:rPr>
        <w:t xml:space="preserve">ession </w:t>
      </w:r>
      <w:r w:rsidR="00226ECB">
        <w:rPr>
          <w:lang w:val="en-US"/>
        </w:rPr>
        <w:t>E</w:t>
      </w:r>
      <w:r w:rsidR="00226ECB" w:rsidRPr="00DE3AF5">
        <w:rPr>
          <w:lang w:val="en-US"/>
        </w:rPr>
        <w:t xml:space="preserve">stablishment </w:t>
      </w:r>
      <w:r w:rsidRPr="00DE3AF5">
        <w:rPr>
          <w:lang w:val="en-US"/>
        </w:rPr>
        <w:t>procedure.</w:t>
      </w:r>
    </w:p>
    <w:p w:rsidR="00B62DAE" w:rsidRDefault="00B62DAE" w:rsidP="001D537F">
      <w:pPr>
        <w:pStyle w:val="Heading4"/>
      </w:pPr>
      <w:bookmarkStart w:id="178" w:name="_Toc533190596"/>
      <w:r>
        <w:t>6.3.2.3</w:t>
      </w:r>
      <w:r>
        <w:tab/>
        <w:t xml:space="preserve">UP </w:t>
      </w:r>
      <w:r w:rsidR="004D33F4" w:rsidRPr="003C3723">
        <w:rPr>
          <w:lang w:val="en-US"/>
        </w:rPr>
        <w:t>F</w:t>
      </w:r>
      <w:r w:rsidR="004D33F4">
        <w:t xml:space="preserve">unction </w:t>
      </w:r>
      <w:r w:rsidR="001822FD">
        <w:rPr>
          <w:lang w:val="de-DE"/>
        </w:rPr>
        <w:t>B</w:t>
      </w:r>
      <w:r w:rsidR="001822FD">
        <w:t>ehaviour</w:t>
      </w:r>
      <w:bookmarkEnd w:id="178"/>
    </w:p>
    <w:p w:rsidR="004D33F4" w:rsidRDefault="004D33F4" w:rsidP="004D33F4">
      <w:r>
        <w:t xml:space="preserve">When the UP function receives an Sx Session </w:t>
      </w:r>
      <w:r w:rsidR="00226ECB">
        <w:t xml:space="preserve">Establishment Request </w:t>
      </w:r>
      <w:r>
        <w:t>message it shall:</w:t>
      </w:r>
    </w:p>
    <w:p w:rsidR="004D33F4" w:rsidRPr="001822FD" w:rsidRDefault="00955B77" w:rsidP="00344B9B">
      <w:pPr>
        <w:pStyle w:val="B1"/>
        <w:rPr>
          <w:lang w:val="en-GB"/>
        </w:rPr>
      </w:pPr>
      <w:r w:rsidRPr="00DE3AF5">
        <w:rPr>
          <w:lang w:val="en-US"/>
        </w:rPr>
        <w:t>-</w:t>
      </w:r>
      <w:r w:rsidRPr="00DE3AF5">
        <w:rPr>
          <w:lang w:val="en-US"/>
        </w:rPr>
        <w:tab/>
      </w:r>
      <w:r w:rsidR="004D33F4" w:rsidRPr="0082017C">
        <w:t xml:space="preserve">store and apply the rules received in the request and send an Sx Session Establishment Response with cause "success", if all rules in the </w:t>
      </w:r>
      <w:r w:rsidR="004D33F4">
        <w:t xml:space="preserve">Sx Session </w:t>
      </w:r>
      <w:r w:rsidR="00226ECB" w:rsidRPr="00226ECB">
        <w:rPr>
          <w:lang w:val="en-GB"/>
        </w:rPr>
        <w:t>E</w:t>
      </w:r>
      <w:r w:rsidR="00226ECB">
        <w:t xml:space="preserve">stablishment </w:t>
      </w:r>
      <w:r w:rsidR="00226ECB" w:rsidRPr="00226ECB">
        <w:rPr>
          <w:lang w:val="en-GB"/>
        </w:rPr>
        <w:t>R</w:t>
      </w:r>
      <w:r w:rsidR="00226ECB" w:rsidRPr="0082017C">
        <w:t xml:space="preserve">equest </w:t>
      </w:r>
      <w:r w:rsidR="004D33F4" w:rsidRPr="0082017C">
        <w:t>are stored and applied</w:t>
      </w:r>
      <w:r w:rsidR="001822FD" w:rsidRPr="001822FD">
        <w:rPr>
          <w:lang w:val="en-GB"/>
        </w:rPr>
        <w:t>;</w:t>
      </w:r>
    </w:p>
    <w:p w:rsidR="004D33F4" w:rsidRPr="006A7613" w:rsidRDefault="00955B77" w:rsidP="00344B9B">
      <w:pPr>
        <w:pStyle w:val="B1"/>
      </w:pPr>
      <w:r w:rsidRPr="00DE3AF5">
        <w:rPr>
          <w:lang w:val="en-US"/>
        </w:rPr>
        <w:t>-</w:t>
      </w:r>
      <w:r w:rsidRPr="00DE3AF5">
        <w:rPr>
          <w:lang w:val="en-US"/>
        </w:rPr>
        <w:tab/>
      </w:r>
      <w:r w:rsidR="004D33F4" w:rsidRPr="0082017C">
        <w:t>Otherwise</w:t>
      </w:r>
      <w:r w:rsidR="00724173" w:rsidRPr="00724173">
        <w:rPr>
          <w:lang w:val="en-GB"/>
        </w:rPr>
        <w:t>,</w:t>
      </w:r>
      <w:r w:rsidR="004D33F4" w:rsidRPr="0082017C">
        <w:t xml:space="preserve"> </w:t>
      </w:r>
      <w:r w:rsidR="00724173" w:rsidRPr="00724173">
        <w:rPr>
          <w:lang w:val="en-GB"/>
        </w:rPr>
        <w:t xml:space="preserve">if </w:t>
      </w:r>
      <w:r w:rsidR="004D33F4" w:rsidRPr="0082017C">
        <w:t>at least one rule failed to be stored or applied</w:t>
      </w:r>
      <w:r w:rsidR="00724173" w:rsidRPr="00AE4944">
        <w:rPr>
          <w:lang w:val="en-GB"/>
        </w:rPr>
        <w:t>,</w:t>
      </w:r>
      <w:r w:rsidR="004D33F4" w:rsidRPr="0082017C">
        <w:t xml:space="preserve"> return an appropriate error cause value with the Rule ID of the Rule causing the </w:t>
      </w:r>
      <w:r w:rsidR="00B52260" w:rsidRPr="00B52260">
        <w:rPr>
          <w:lang w:val="en-GB"/>
        </w:rPr>
        <w:t xml:space="preserve">first </w:t>
      </w:r>
      <w:r w:rsidR="004D33F4" w:rsidRPr="0082017C">
        <w:t>error, discard all the received rules and not create any Sx session context.</w:t>
      </w:r>
    </w:p>
    <w:p w:rsidR="00B62DAE" w:rsidRDefault="00B62DAE" w:rsidP="001D537F">
      <w:pPr>
        <w:pStyle w:val="Heading3"/>
      </w:pPr>
      <w:bookmarkStart w:id="179" w:name="_Toc533190597"/>
      <w:r>
        <w:t>6.3.3</w:t>
      </w:r>
      <w:r>
        <w:tab/>
        <w:t>Sx Session Modification Procedure</w:t>
      </w:r>
      <w:bookmarkEnd w:id="179"/>
    </w:p>
    <w:p w:rsidR="00837412" w:rsidRPr="00DE3AF5" w:rsidRDefault="00837412" w:rsidP="001D537F">
      <w:pPr>
        <w:pStyle w:val="Heading4"/>
        <w:rPr>
          <w:lang w:val="en-US"/>
        </w:rPr>
      </w:pPr>
      <w:bookmarkStart w:id="180" w:name="_Toc533190598"/>
      <w:r>
        <w:t>6.3.</w:t>
      </w:r>
      <w:r w:rsidRPr="0082017C">
        <w:rPr>
          <w:lang w:val="en-US"/>
        </w:rPr>
        <w:t>3</w:t>
      </w:r>
      <w:r>
        <w:t>.1</w:t>
      </w:r>
      <w:r>
        <w:tab/>
        <w:t>General</w:t>
      </w:r>
      <w:bookmarkEnd w:id="180"/>
    </w:p>
    <w:p w:rsidR="00837412" w:rsidRPr="00DE3AF5" w:rsidRDefault="00837412" w:rsidP="00837412">
      <w:pPr>
        <w:rPr>
          <w:lang w:val="en-US"/>
        </w:rPr>
      </w:pPr>
      <w:r w:rsidRPr="00DE3AF5">
        <w:rPr>
          <w:lang w:val="en-US"/>
        </w:rPr>
        <w:t xml:space="preserve">The Sx </w:t>
      </w:r>
      <w:r w:rsidR="00226ECB">
        <w:rPr>
          <w:lang w:val="en-US"/>
        </w:rPr>
        <w:t>S</w:t>
      </w:r>
      <w:r w:rsidR="00226ECB" w:rsidRPr="00DE3AF5">
        <w:rPr>
          <w:lang w:val="en-US"/>
        </w:rPr>
        <w:t xml:space="preserve">ession </w:t>
      </w:r>
      <w:r w:rsidR="00226ECB">
        <w:rPr>
          <w:lang w:val="en-US"/>
        </w:rPr>
        <w:t>M</w:t>
      </w:r>
      <w:r w:rsidR="00226ECB" w:rsidRPr="00DE3AF5">
        <w:rPr>
          <w:lang w:val="en-US"/>
        </w:rPr>
        <w:t xml:space="preserve">odification </w:t>
      </w:r>
      <w:r w:rsidRPr="00DE3AF5">
        <w:rPr>
          <w:lang w:val="en-US"/>
        </w:rPr>
        <w:t>procedure shall be used to modify an existing Sx session, e.g. to configure a new rule, to modify an existing rule, to delete an existing rule.</w:t>
      </w:r>
    </w:p>
    <w:p w:rsidR="00837412" w:rsidRDefault="00837412" w:rsidP="001D537F">
      <w:pPr>
        <w:pStyle w:val="Heading4"/>
      </w:pPr>
      <w:bookmarkStart w:id="181" w:name="_Toc533190599"/>
      <w:r>
        <w:t>6.3.</w:t>
      </w:r>
      <w:r w:rsidRPr="0082017C">
        <w:rPr>
          <w:lang w:val="en-US"/>
        </w:rPr>
        <w:t>3</w:t>
      </w:r>
      <w:r>
        <w:t>.2</w:t>
      </w:r>
      <w:r>
        <w:tab/>
        <w:t xml:space="preserve">CP </w:t>
      </w:r>
      <w:r w:rsidRPr="00DE3AF5">
        <w:rPr>
          <w:lang w:val="en-US"/>
        </w:rPr>
        <w:t>F</w:t>
      </w:r>
      <w:r>
        <w:t>unction behaviour</w:t>
      </w:r>
      <w:bookmarkEnd w:id="181"/>
    </w:p>
    <w:p w:rsidR="00837412" w:rsidRDefault="00837412" w:rsidP="00837412">
      <w:r>
        <w:t xml:space="preserve">The CP function initiates the Sx Session </w:t>
      </w:r>
      <w:r w:rsidR="00226ECB">
        <w:t xml:space="preserve">Modification </w:t>
      </w:r>
      <w:r>
        <w:t>procedure to modify an existing Sx session, e.g. triggered by an modification of PDN connection, IP CAN session or TDF session.</w:t>
      </w:r>
    </w:p>
    <w:p w:rsidR="00837412" w:rsidRDefault="00837412" w:rsidP="00837412">
      <w:r>
        <w:t>The CP function shall:</w:t>
      </w:r>
    </w:p>
    <w:p w:rsidR="00837412" w:rsidRPr="0082017C" w:rsidRDefault="00837412" w:rsidP="00344B9B">
      <w:pPr>
        <w:pStyle w:val="B1"/>
      </w:pPr>
      <w:r w:rsidRPr="00DE3AF5">
        <w:rPr>
          <w:lang w:val="en-US"/>
        </w:rPr>
        <w:t>-</w:t>
      </w:r>
      <w:r w:rsidRPr="00DE3AF5">
        <w:rPr>
          <w:lang w:val="en-US"/>
        </w:rPr>
        <w:tab/>
      </w:r>
      <w:r w:rsidRPr="0082017C">
        <w:t>include a complete PDI if the PDI in the existing PDR</w:t>
      </w:r>
      <w:r w:rsidRPr="00DE3AF5">
        <w:rPr>
          <w:lang w:val="en-US"/>
        </w:rPr>
        <w:t xml:space="preserve"> is</w:t>
      </w:r>
      <w:r w:rsidRPr="0082017C">
        <w:t xml:space="preserve"> to be updated;</w:t>
      </w:r>
    </w:p>
    <w:p w:rsidR="00837412" w:rsidRPr="001822FD" w:rsidRDefault="00837412" w:rsidP="00344B9B">
      <w:pPr>
        <w:pStyle w:val="B1"/>
        <w:rPr>
          <w:lang w:val="en-GB"/>
        </w:rPr>
      </w:pPr>
      <w:r w:rsidRPr="00DE3AF5">
        <w:rPr>
          <w:lang w:val="en-US"/>
        </w:rPr>
        <w:t>-</w:t>
      </w:r>
      <w:r w:rsidRPr="00DE3AF5">
        <w:rPr>
          <w:lang w:val="en-US"/>
        </w:rPr>
        <w:tab/>
      </w:r>
      <w:r w:rsidRPr="0082017C">
        <w:t xml:space="preserve">remove </w:t>
      </w:r>
      <w:r w:rsidRPr="00DE3AF5">
        <w:rPr>
          <w:lang w:val="en-US"/>
        </w:rPr>
        <w:t>locally</w:t>
      </w:r>
      <w:r w:rsidRPr="0001707B">
        <w:t xml:space="preserve"> </w:t>
      </w:r>
      <w:r w:rsidRPr="0082017C">
        <w:t>the reference to a rule in the PDR</w:t>
      </w:r>
      <w:r w:rsidRPr="00DE3AF5">
        <w:rPr>
          <w:lang w:val="en-US"/>
        </w:rPr>
        <w:t>s</w:t>
      </w:r>
      <w:r w:rsidRPr="0082017C">
        <w:t xml:space="preserve"> when the related Rule is deleted</w:t>
      </w:r>
      <w:r w:rsidR="001822FD" w:rsidRPr="001822FD">
        <w:rPr>
          <w:lang w:val="en-GB"/>
        </w:rPr>
        <w:t>;</w:t>
      </w:r>
    </w:p>
    <w:p w:rsidR="00837412" w:rsidRPr="0082017C" w:rsidRDefault="00837412" w:rsidP="00344B9B">
      <w:pPr>
        <w:pStyle w:val="B1"/>
      </w:pPr>
      <w:r w:rsidRPr="00DE3AF5">
        <w:rPr>
          <w:lang w:val="en-US"/>
        </w:rPr>
        <w:t>-</w:t>
      </w:r>
      <w:r w:rsidRPr="00DE3AF5">
        <w:rPr>
          <w:lang w:val="en-US"/>
        </w:rPr>
        <w:tab/>
      </w:r>
      <w:r w:rsidRPr="0082017C">
        <w:t xml:space="preserve">provide all the </w:t>
      </w:r>
      <w:r w:rsidR="00AE4944" w:rsidRPr="00AE4944">
        <w:rPr>
          <w:lang w:val="en-GB"/>
        </w:rPr>
        <w:t>new</w:t>
      </w:r>
      <w:r w:rsidR="00226ECB">
        <w:rPr>
          <w:lang w:val="en-GB"/>
        </w:rPr>
        <w:t>,</w:t>
      </w:r>
      <w:r w:rsidR="00AE4944" w:rsidRPr="00AE4944">
        <w:rPr>
          <w:lang w:val="en-GB"/>
        </w:rPr>
        <w:t xml:space="preserve"> u</w:t>
      </w:r>
      <w:r w:rsidR="00AE4944" w:rsidRPr="0082017C">
        <w:t xml:space="preserve">pdated </w:t>
      </w:r>
      <w:r w:rsidR="00AE4944" w:rsidRPr="00AE4944">
        <w:rPr>
          <w:lang w:val="en-GB"/>
        </w:rPr>
        <w:t xml:space="preserve">or deleted </w:t>
      </w:r>
      <w:r w:rsidRPr="0082017C">
        <w:t xml:space="preserve">Rules. </w:t>
      </w:r>
      <w:r w:rsidR="00AE4944" w:rsidRPr="00AE4944">
        <w:rPr>
          <w:lang w:val="en-GB"/>
        </w:rPr>
        <w:t>The U</w:t>
      </w:r>
      <w:r w:rsidRPr="0082017C">
        <w:t>pdated Rules</w:t>
      </w:r>
      <w:r w:rsidR="00AE4944" w:rsidRPr="00AE4944">
        <w:rPr>
          <w:lang w:val="en-GB"/>
        </w:rPr>
        <w:t xml:space="preserve"> shall</w:t>
      </w:r>
      <w:r w:rsidRPr="0082017C">
        <w:t xml:space="preserve"> contain only the information which are changed</w:t>
      </w:r>
      <w:r w:rsidRPr="00DE3AF5">
        <w:rPr>
          <w:lang w:val="en-US"/>
        </w:rPr>
        <w:t>,</w:t>
      </w:r>
      <w:r w:rsidRPr="0082017C">
        <w:t xml:space="preserve"> added</w:t>
      </w:r>
      <w:r w:rsidRPr="001F3859">
        <w:t xml:space="preserve"> </w:t>
      </w:r>
      <w:r w:rsidRPr="0001707B">
        <w:t>and/or</w:t>
      </w:r>
      <w:r w:rsidRPr="00DE3AF5">
        <w:rPr>
          <w:lang w:val="en-US"/>
        </w:rPr>
        <w:t xml:space="preserve"> deleted</w:t>
      </w:r>
      <w:r w:rsidRPr="0082017C">
        <w:t>.</w:t>
      </w:r>
    </w:p>
    <w:p w:rsidR="00837412" w:rsidRDefault="00837412" w:rsidP="00837412">
      <w:r>
        <w:t xml:space="preserve">When the CP function receives an Sx Session Modification Response with the cause "success" it shall continue with the procedure which has initiated the Sx </w:t>
      </w:r>
      <w:r w:rsidR="00226ECB">
        <w:t xml:space="preserve">Session Modification </w:t>
      </w:r>
      <w:r>
        <w:t>procedure.</w:t>
      </w:r>
    </w:p>
    <w:p w:rsidR="00837412" w:rsidRDefault="00837412" w:rsidP="001D537F">
      <w:pPr>
        <w:pStyle w:val="Heading4"/>
      </w:pPr>
      <w:bookmarkStart w:id="182" w:name="_Toc533190600"/>
      <w:r>
        <w:t>6.3.</w:t>
      </w:r>
      <w:r w:rsidRPr="0082017C">
        <w:rPr>
          <w:lang w:val="en-US"/>
        </w:rPr>
        <w:t>3</w:t>
      </w:r>
      <w:r>
        <w:t>.3</w:t>
      </w:r>
      <w:r>
        <w:tab/>
        <w:t xml:space="preserve">UP </w:t>
      </w:r>
      <w:r w:rsidRPr="00DE3AF5">
        <w:rPr>
          <w:lang w:val="en-US"/>
        </w:rPr>
        <w:t>F</w:t>
      </w:r>
      <w:r>
        <w:t xml:space="preserve">unction </w:t>
      </w:r>
      <w:r w:rsidR="001822FD">
        <w:rPr>
          <w:lang w:val="de-DE"/>
        </w:rPr>
        <w:t>B</w:t>
      </w:r>
      <w:r w:rsidR="001822FD">
        <w:t>ehaviour</w:t>
      </w:r>
      <w:bookmarkEnd w:id="182"/>
    </w:p>
    <w:p w:rsidR="00837412" w:rsidRDefault="00837412" w:rsidP="00837412">
      <w:r w:rsidRPr="00DE3AF5">
        <w:rPr>
          <w:lang w:val="en-US"/>
        </w:rPr>
        <w:t xml:space="preserve">When the UP function receives a </w:t>
      </w:r>
      <w:r>
        <w:t>Sx Session Modification Request it shall:</w:t>
      </w:r>
    </w:p>
    <w:p w:rsidR="00837412" w:rsidRPr="0001707B" w:rsidRDefault="00837412" w:rsidP="00837412">
      <w:pPr>
        <w:pStyle w:val="B1"/>
      </w:pPr>
      <w:r w:rsidRPr="00DE3AF5">
        <w:rPr>
          <w:lang w:val="en-US"/>
        </w:rPr>
        <w:t>-</w:t>
      </w:r>
      <w:r w:rsidRPr="00DE3AF5">
        <w:rPr>
          <w:lang w:val="en-US"/>
        </w:rPr>
        <w:tab/>
        <w:t xml:space="preserve">send the </w:t>
      </w:r>
      <w:r w:rsidRPr="002C3268">
        <w:t xml:space="preserve">Sx Session </w:t>
      </w:r>
      <w:r w:rsidR="00AE4944" w:rsidRPr="00AE4944">
        <w:rPr>
          <w:lang w:val="en-GB"/>
        </w:rPr>
        <w:t>M</w:t>
      </w:r>
      <w:r w:rsidR="00AE4944" w:rsidRPr="002C3268">
        <w:t xml:space="preserve">odification </w:t>
      </w:r>
      <w:r w:rsidRPr="002C3268">
        <w:t>Response</w:t>
      </w:r>
      <w:r w:rsidRPr="0001707B">
        <w:t xml:space="preserve"> </w:t>
      </w:r>
      <w:r w:rsidRPr="00DE3AF5">
        <w:rPr>
          <w:lang w:val="en-US"/>
        </w:rPr>
        <w:t xml:space="preserve">message with a rejection cause </w:t>
      </w:r>
      <w:r w:rsidR="00EF4225" w:rsidRPr="00EA0173">
        <w:t>value</w:t>
      </w:r>
      <w:r w:rsidR="00EF4225" w:rsidRPr="00DE3AF5" w:rsidDel="00AE4944">
        <w:rPr>
          <w:lang w:val="en-US"/>
        </w:rPr>
        <w:t xml:space="preserve"> </w:t>
      </w:r>
      <w:r w:rsidRPr="00DE3AF5">
        <w:rPr>
          <w:lang w:val="en-US"/>
        </w:rPr>
        <w:t>set to "</w:t>
      </w:r>
      <w:r w:rsidR="00AE4944">
        <w:rPr>
          <w:lang w:val="en-US"/>
        </w:rPr>
        <w:t>S</w:t>
      </w:r>
      <w:r w:rsidRPr="00DE3AF5">
        <w:rPr>
          <w:lang w:val="en-US"/>
        </w:rPr>
        <w:t xml:space="preserve">ession context not found" if </w:t>
      </w:r>
      <w:r w:rsidRPr="0001707B">
        <w:t xml:space="preserve">the </w:t>
      </w:r>
      <w:r w:rsidR="006801B7" w:rsidRPr="006801B7">
        <w:rPr>
          <w:lang w:val="en-GB"/>
        </w:rPr>
        <w:t>F-SE</w:t>
      </w:r>
      <w:r w:rsidRPr="0001707B">
        <w:t xml:space="preserve">ID </w:t>
      </w:r>
      <w:r w:rsidRPr="00DE3AF5">
        <w:rPr>
          <w:lang w:val="en-US"/>
        </w:rPr>
        <w:t xml:space="preserve">included in the </w:t>
      </w:r>
      <w:r>
        <w:t xml:space="preserve">Sx Session Modification </w:t>
      </w:r>
      <w:r w:rsidRPr="00DE3AF5">
        <w:rPr>
          <w:lang w:val="en-US"/>
        </w:rPr>
        <w:t>Request message is unknown;</w:t>
      </w:r>
    </w:p>
    <w:p w:rsidR="00B724C2" w:rsidRPr="0082017C" w:rsidRDefault="00B724C2" w:rsidP="00B724C2">
      <w:pPr>
        <w:pStyle w:val="B1"/>
        <w:rPr>
          <w:lang w:val="en-US"/>
        </w:rPr>
      </w:pPr>
      <w:r>
        <w:rPr>
          <w:lang w:val="en-US"/>
        </w:rPr>
        <w:t>-</w:t>
      </w:r>
      <w:r>
        <w:rPr>
          <w:lang w:val="en-US"/>
        </w:rPr>
        <w:tab/>
        <w:t xml:space="preserve">reject a modification request which would relate to a rule not existing in the UP function; </w:t>
      </w:r>
    </w:p>
    <w:p w:rsidR="00837412" w:rsidRPr="0082017C" w:rsidRDefault="00837412" w:rsidP="00837412">
      <w:pPr>
        <w:pStyle w:val="B1"/>
        <w:rPr>
          <w:lang w:val="en-US"/>
        </w:rPr>
      </w:pPr>
      <w:r w:rsidRPr="00DE3AF5">
        <w:rPr>
          <w:lang w:val="en-US"/>
        </w:rPr>
        <w:t>-</w:t>
      </w:r>
      <w:r w:rsidRPr="00DE3AF5">
        <w:rPr>
          <w:lang w:val="en-US"/>
        </w:rPr>
        <w:tab/>
      </w:r>
      <w:r w:rsidRPr="0082017C">
        <w:rPr>
          <w:lang w:val="en-US"/>
        </w:rPr>
        <w:t xml:space="preserve">discard any updates on the Sx session context included in the Sx Session Modification Request message if the request is rejected and send an Sx Session </w:t>
      </w:r>
      <w:r>
        <w:t>Modification</w:t>
      </w:r>
      <w:r w:rsidRPr="0082017C" w:rsidDel="007C3F98">
        <w:rPr>
          <w:lang w:val="en-US"/>
        </w:rPr>
        <w:t xml:space="preserve"> </w:t>
      </w:r>
      <w:r w:rsidRPr="0082017C">
        <w:rPr>
          <w:lang w:val="en-US"/>
        </w:rPr>
        <w:t xml:space="preserve">Response with an appropriate error cause together with additional information e.g. indicating the </w:t>
      </w:r>
      <w:r w:rsidR="00B52260">
        <w:rPr>
          <w:lang w:val="en-US"/>
        </w:rPr>
        <w:t xml:space="preserve">first </w:t>
      </w:r>
      <w:r w:rsidRPr="0082017C">
        <w:rPr>
          <w:lang w:val="en-US"/>
        </w:rPr>
        <w:t xml:space="preserve">Rule ID of the Rule causing the error. In this case, the UP function shall continue with the existing Sx session context for the Sx session as if the Sx </w:t>
      </w:r>
      <w:r w:rsidR="00AE4944">
        <w:rPr>
          <w:lang w:val="en-US"/>
        </w:rPr>
        <w:t xml:space="preserve">Session </w:t>
      </w:r>
      <w:r w:rsidRPr="0082017C">
        <w:rPr>
          <w:lang w:val="en-US"/>
        </w:rPr>
        <w:t>Modification Request had not been received;</w:t>
      </w:r>
    </w:p>
    <w:p w:rsidR="00837412" w:rsidRPr="001822FD" w:rsidRDefault="00837412" w:rsidP="00837412">
      <w:pPr>
        <w:pStyle w:val="B1"/>
        <w:rPr>
          <w:lang w:val="en-GB"/>
        </w:rPr>
      </w:pPr>
      <w:r w:rsidRPr="0082017C">
        <w:rPr>
          <w:lang w:val="en-US"/>
        </w:rPr>
        <w:t>-</w:t>
      </w:r>
      <w:r w:rsidRPr="0082017C">
        <w:rPr>
          <w:lang w:val="en-US"/>
        </w:rPr>
        <w:tab/>
      </w:r>
      <w:r w:rsidRPr="0082017C">
        <w:t xml:space="preserve">remove all rules </w:t>
      </w:r>
      <w:r w:rsidRPr="0001707B">
        <w:t>identified</w:t>
      </w:r>
      <w:r w:rsidRPr="0082017C">
        <w:t xml:space="preserve"> by a Rule ID to be removed and remove the Rule ID from the PDR(s) from where they are referenced</w:t>
      </w:r>
      <w:r w:rsidR="001822FD" w:rsidRPr="001822FD">
        <w:rPr>
          <w:lang w:val="en-GB"/>
        </w:rPr>
        <w:t>;</w:t>
      </w:r>
    </w:p>
    <w:p w:rsidR="00837412" w:rsidRPr="0001707B" w:rsidRDefault="00837412" w:rsidP="00837412">
      <w:pPr>
        <w:pStyle w:val="B1"/>
      </w:pPr>
      <w:r w:rsidRPr="00DE3AF5">
        <w:rPr>
          <w:lang w:val="en-US"/>
        </w:rPr>
        <w:t>-</w:t>
      </w:r>
      <w:r w:rsidRPr="00DE3AF5">
        <w:rPr>
          <w:lang w:val="en-US"/>
        </w:rPr>
        <w:tab/>
        <w:t xml:space="preserve">send the </w:t>
      </w:r>
      <w:r w:rsidRPr="002C3268">
        <w:t>Sx Session Modification Response</w:t>
      </w:r>
      <w:r w:rsidRPr="00DE3AF5">
        <w:rPr>
          <w:lang w:val="en-US"/>
        </w:rPr>
        <w:t xml:space="preserve"> with an acceptance cause </w:t>
      </w:r>
      <w:r w:rsidR="00EF4225">
        <w:rPr>
          <w:lang w:val="en-US"/>
        </w:rPr>
        <w:t>value</w:t>
      </w:r>
      <w:r w:rsidR="00EF4225" w:rsidRPr="0001707B">
        <w:t xml:space="preserve"> </w:t>
      </w:r>
      <w:r w:rsidRPr="00DE3AF5">
        <w:rPr>
          <w:lang w:val="en-US"/>
        </w:rPr>
        <w:t>if all</w:t>
      </w:r>
      <w:r w:rsidR="00AE4944">
        <w:rPr>
          <w:lang w:val="en-US"/>
        </w:rPr>
        <w:t xml:space="preserve"> the</w:t>
      </w:r>
      <w:r w:rsidRPr="0082017C">
        <w:t xml:space="preserve"> request</w:t>
      </w:r>
      <w:r w:rsidRPr="00DE3AF5">
        <w:rPr>
          <w:lang w:val="en-US"/>
        </w:rPr>
        <w:t>ed modification</w:t>
      </w:r>
      <w:r w:rsidR="00AE4944">
        <w:rPr>
          <w:lang w:val="en-US"/>
        </w:rPr>
        <w:t>s</w:t>
      </w:r>
      <w:r w:rsidRPr="0082017C">
        <w:t xml:space="preserve"> are </w:t>
      </w:r>
      <w:r w:rsidRPr="00DE3AF5">
        <w:rPr>
          <w:lang w:val="en-US"/>
        </w:rPr>
        <w:t xml:space="preserve">accepted and </w:t>
      </w:r>
      <w:r w:rsidRPr="0082017C">
        <w:t>performed</w:t>
      </w:r>
      <w:r w:rsidRPr="00DE3AF5">
        <w:rPr>
          <w:lang w:val="en-US"/>
        </w:rPr>
        <w:t xml:space="preserve"> </w:t>
      </w:r>
      <w:r w:rsidR="00EA03BC" w:rsidRPr="00DE3AF5">
        <w:rPr>
          <w:lang w:val="en-US"/>
        </w:rPr>
        <w:t>successfully</w:t>
      </w:r>
      <w:r w:rsidRPr="00DE3AF5">
        <w:rPr>
          <w:lang w:val="en-US"/>
        </w:rPr>
        <w:t>.</w:t>
      </w:r>
    </w:p>
    <w:p w:rsidR="00B62DAE" w:rsidRDefault="00B62DAE" w:rsidP="001D537F">
      <w:pPr>
        <w:pStyle w:val="Heading3"/>
      </w:pPr>
      <w:bookmarkStart w:id="183" w:name="_Toc533190601"/>
      <w:r>
        <w:t>6.3.4</w:t>
      </w:r>
      <w:r>
        <w:tab/>
        <w:t>Sx Session Deletion Procedure</w:t>
      </w:r>
      <w:bookmarkEnd w:id="183"/>
    </w:p>
    <w:p w:rsidR="00A21680" w:rsidRPr="00DE3AF5" w:rsidRDefault="00A21680" w:rsidP="001D537F">
      <w:pPr>
        <w:pStyle w:val="Heading4"/>
        <w:rPr>
          <w:lang w:val="en-US"/>
        </w:rPr>
      </w:pPr>
      <w:bookmarkStart w:id="184" w:name="_Toc533190602"/>
      <w:r>
        <w:t>6.3.</w:t>
      </w:r>
      <w:r w:rsidRPr="0082017C">
        <w:rPr>
          <w:lang w:val="en-US"/>
        </w:rPr>
        <w:t>4</w:t>
      </w:r>
      <w:r>
        <w:t>.1</w:t>
      </w:r>
      <w:r>
        <w:tab/>
        <w:t>General</w:t>
      </w:r>
      <w:bookmarkEnd w:id="184"/>
    </w:p>
    <w:p w:rsidR="00A21680" w:rsidRPr="00DE3AF5" w:rsidRDefault="00A21680" w:rsidP="00A21680">
      <w:pPr>
        <w:rPr>
          <w:lang w:val="en-US"/>
        </w:rPr>
      </w:pPr>
      <w:r w:rsidRPr="00DE3AF5">
        <w:rPr>
          <w:lang w:val="en-US"/>
        </w:rPr>
        <w:t xml:space="preserve">The Sx Session Deletion procedure shall be used to delete an existing Sx session between </w:t>
      </w:r>
      <w:r w:rsidR="00AE4944">
        <w:rPr>
          <w:lang w:val="en-US"/>
        </w:rPr>
        <w:t xml:space="preserve">the </w:t>
      </w:r>
      <w:r w:rsidRPr="00DE3AF5">
        <w:rPr>
          <w:lang w:val="en-US"/>
        </w:rPr>
        <w:t xml:space="preserve">CP function and </w:t>
      </w:r>
      <w:r w:rsidR="00AE4944">
        <w:rPr>
          <w:lang w:val="en-US"/>
        </w:rPr>
        <w:t xml:space="preserve">the </w:t>
      </w:r>
      <w:r w:rsidRPr="00DE3AF5">
        <w:rPr>
          <w:lang w:val="en-US"/>
        </w:rPr>
        <w:t>UP function.</w:t>
      </w:r>
    </w:p>
    <w:p w:rsidR="00A21680" w:rsidRDefault="00A21680" w:rsidP="001D537F">
      <w:pPr>
        <w:pStyle w:val="Heading4"/>
      </w:pPr>
      <w:bookmarkStart w:id="185" w:name="_Toc533190603"/>
      <w:r>
        <w:t>6.3.</w:t>
      </w:r>
      <w:r w:rsidRPr="0082017C">
        <w:rPr>
          <w:lang w:val="en-US"/>
        </w:rPr>
        <w:t>4</w:t>
      </w:r>
      <w:r>
        <w:t>.2</w:t>
      </w:r>
      <w:r>
        <w:tab/>
        <w:t xml:space="preserve">CP </w:t>
      </w:r>
      <w:r w:rsidRPr="00DE3AF5">
        <w:rPr>
          <w:lang w:val="en-US"/>
        </w:rPr>
        <w:t>F</w:t>
      </w:r>
      <w:r>
        <w:t xml:space="preserve">unction </w:t>
      </w:r>
      <w:r w:rsidR="001822FD">
        <w:rPr>
          <w:lang w:val="de-DE"/>
        </w:rPr>
        <w:t>B</w:t>
      </w:r>
      <w:r w:rsidR="001822FD">
        <w:t>ehaviour</w:t>
      </w:r>
      <w:bookmarkEnd w:id="185"/>
    </w:p>
    <w:p w:rsidR="00A21680" w:rsidRDefault="00A21680" w:rsidP="00A21680">
      <w:r>
        <w:t xml:space="preserve">The CP function initiates an Sx </w:t>
      </w:r>
      <w:r w:rsidR="00226ECB">
        <w:t xml:space="preserve">Session Deletion </w:t>
      </w:r>
      <w:r>
        <w:t>procedure towards the UP function to delete an existing Sx session e.g. when the corresponding PDN is deleted</w:t>
      </w:r>
      <w:r w:rsidR="00EA03BC">
        <w:t>.</w:t>
      </w:r>
    </w:p>
    <w:p w:rsidR="00A21680" w:rsidRDefault="00A21680" w:rsidP="00A21680">
      <w:r>
        <w:t>The CP shall:</w:t>
      </w:r>
    </w:p>
    <w:p w:rsidR="00A21680" w:rsidRPr="00DE3AF5" w:rsidRDefault="00A21680" w:rsidP="00A21680">
      <w:pPr>
        <w:pStyle w:val="B1"/>
        <w:rPr>
          <w:lang w:val="en-US"/>
        </w:rPr>
      </w:pPr>
      <w:r>
        <w:t>-</w:t>
      </w:r>
      <w:r>
        <w:tab/>
      </w:r>
      <w:r w:rsidRPr="00DE3AF5">
        <w:rPr>
          <w:lang w:val="en-US"/>
        </w:rPr>
        <w:t>s</w:t>
      </w:r>
      <w:r>
        <w:t xml:space="preserve">end </w:t>
      </w:r>
      <w:r w:rsidRPr="00DE3AF5">
        <w:rPr>
          <w:lang w:val="en-US"/>
        </w:rPr>
        <w:t xml:space="preserve">an </w:t>
      </w:r>
      <w:r>
        <w:t>Sx Session Delet</w:t>
      </w:r>
      <w:r w:rsidRPr="00DE3AF5">
        <w:rPr>
          <w:lang w:val="en-US"/>
        </w:rPr>
        <w:t>ion</w:t>
      </w:r>
      <w:r>
        <w:t xml:space="preserve"> Request with the </w:t>
      </w:r>
      <w:r w:rsidR="006801B7" w:rsidRPr="006801B7">
        <w:rPr>
          <w:lang w:val="en-GB"/>
        </w:rPr>
        <w:t>F-SE</w:t>
      </w:r>
      <w:r>
        <w:t>ID</w:t>
      </w:r>
      <w:r w:rsidRPr="00DE3AF5">
        <w:rPr>
          <w:lang w:val="en-US"/>
        </w:rPr>
        <w:t xml:space="preserve"> identifying the Sx session.</w:t>
      </w:r>
    </w:p>
    <w:p w:rsidR="00A21680" w:rsidRPr="00B62DAE" w:rsidRDefault="00A21680" w:rsidP="00A21680">
      <w:r>
        <w:t>When the CP function receives Sx Session Deletion Response</w:t>
      </w:r>
      <w:r w:rsidRPr="0082017C">
        <w:rPr>
          <w:lang w:val="en-US"/>
        </w:rPr>
        <w:t xml:space="preserve"> with cause success, the CP function shall continue with the procedure which triggers the </w:t>
      </w:r>
      <w:r w:rsidRPr="00DE3AF5">
        <w:rPr>
          <w:lang w:val="en-US"/>
        </w:rPr>
        <w:t xml:space="preserve">Sx </w:t>
      </w:r>
      <w:r w:rsidR="00226ECB">
        <w:rPr>
          <w:lang w:val="en-US"/>
        </w:rPr>
        <w:t>S</w:t>
      </w:r>
      <w:r w:rsidR="00226ECB" w:rsidRPr="00DE3AF5">
        <w:rPr>
          <w:lang w:val="en-US"/>
        </w:rPr>
        <w:t xml:space="preserve">ession </w:t>
      </w:r>
      <w:r w:rsidR="00226ECB">
        <w:rPr>
          <w:lang w:val="en-US"/>
        </w:rPr>
        <w:t>D</w:t>
      </w:r>
      <w:r w:rsidR="00226ECB" w:rsidRPr="00DE3AF5">
        <w:rPr>
          <w:lang w:val="en-US"/>
        </w:rPr>
        <w:t xml:space="preserve">eletion </w:t>
      </w:r>
      <w:r w:rsidRPr="00DE3AF5">
        <w:rPr>
          <w:lang w:val="en-US"/>
        </w:rPr>
        <w:t>procedure.</w:t>
      </w:r>
    </w:p>
    <w:p w:rsidR="00A21680" w:rsidRDefault="00505EB5" w:rsidP="001D537F">
      <w:pPr>
        <w:pStyle w:val="Heading4"/>
        <w:ind w:left="730" w:hanging="730"/>
      </w:pPr>
      <w:bookmarkStart w:id="186" w:name="_Toc533190604"/>
      <w:r>
        <w:t>6.3.4.3</w:t>
      </w:r>
      <w:r>
        <w:tab/>
      </w:r>
      <w:r w:rsidR="00A21680">
        <w:t xml:space="preserve">UP </w:t>
      </w:r>
      <w:r w:rsidR="00A21680" w:rsidRPr="007F3558">
        <w:rPr>
          <w:lang w:val="en-GB"/>
        </w:rPr>
        <w:t>F</w:t>
      </w:r>
      <w:r w:rsidR="00A21680">
        <w:t xml:space="preserve">unction </w:t>
      </w:r>
      <w:r w:rsidR="001822FD">
        <w:rPr>
          <w:lang w:val="de-DE"/>
        </w:rPr>
        <w:t>B</w:t>
      </w:r>
      <w:r w:rsidR="001822FD">
        <w:t>ehaviour</w:t>
      </w:r>
      <w:bookmarkEnd w:id="186"/>
    </w:p>
    <w:p w:rsidR="00A21680" w:rsidRDefault="00A21680" w:rsidP="00A21680">
      <w:r w:rsidRPr="00DE3AF5">
        <w:rPr>
          <w:lang w:val="en-US"/>
        </w:rPr>
        <w:t xml:space="preserve">When the UP function receives a </w:t>
      </w:r>
      <w:r>
        <w:t>Sx Session Deletion Request it shall:</w:t>
      </w:r>
    </w:p>
    <w:p w:rsidR="00A21680" w:rsidRPr="0082017C" w:rsidRDefault="00D5649D" w:rsidP="00D5649D">
      <w:pPr>
        <w:pStyle w:val="B1"/>
      </w:pPr>
      <w:r w:rsidRPr="00D5649D">
        <w:t>-</w:t>
      </w:r>
      <w:r w:rsidRPr="00D5649D">
        <w:tab/>
      </w:r>
      <w:r w:rsidR="00A21680" w:rsidRPr="00D5649D">
        <w:t>send the Sx Session Deletion Response message with a rejection cause set to "</w:t>
      </w:r>
      <w:r w:rsidR="00AE4944" w:rsidRPr="00AE4944">
        <w:rPr>
          <w:lang w:val="en-GB"/>
        </w:rPr>
        <w:t>S</w:t>
      </w:r>
      <w:r w:rsidR="00AE4944" w:rsidRPr="00D5649D">
        <w:t xml:space="preserve">ession </w:t>
      </w:r>
      <w:r w:rsidR="00A21680" w:rsidRPr="00D5649D">
        <w:t xml:space="preserve">context not found" if the </w:t>
      </w:r>
      <w:r w:rsidR="006801B7" w:rsidRPr="006801B7">
        <w:rPr>
          <w:lang w:val="en-GB"/>
        </w:rPr>
        <w:t>F-SE</w:t>
      </w:r>
      <w:r w:rsidR="00A21680" w:rsidRPr="00D5649D">
        <w:t xml:space="preserve">ID include in the Sx Session </w:t>
      </w:r>
      <w:r w:rsidR="00AE4944" w:rsidRPr="00AE4944">
        <w:rPr>
          <w:lang w:val="en-GB"/>
        </w:rPr>
        <w:t>D</w:t>
      </w:r>
      <w:r w:rsidR="00AE4944" w:rsidRPr="00D5649D">
        <w:t xml:space="preserve">eletion </w:t>
      </w:r>
      <w:r w:rsidR="00A21680" w:rsidRPr="00D5649D">
        <w:t>Request message is unknown;</w:t>
      </w:r>
    </w:p>
    <w:p w:rsidR="00A21680" w:rsidRPr="00CB35A0" w:rsidRDefault="00D5649D" w:rsidP="00D5649D">
      <w:pPr>
        <w:pStyle w:val="B1"/>
        <w:rPr>
          <w:lang w:val="en-GB"/>
        </w:rPr>
      </w:pPr>
      <w:r>
        <w:t>-</w:t>
      </w:r>
      <w:r>
        <w:tab/>
      </w:r>
      <w:r w:rsidR="00A21680">
        <w:t xml:space="preserve">send the Sx Session Deletion Response message with an acceptance cause if the Sx session </w:t>
      </w:r>
      <w:r w:rsidR="00AE4944">
        <w:t>and associated rules</w:t>
      </w:r>
      <w:r w:rsidR="00AE4944" w:rsidRPr="00AE4944">
        <w:rPr>
          <w:lang w:val="en-GB"/>
        </w:rPr>
        <w:t xml:space="preserve"> </w:t>
      </w:r>
      <w:r w:rsidR="00A21680">
        <w:t>are deleted</w:t>
      </w:r>
      <w:r w:rsidR="00AE4944" w:rsidRPr="00AE4944">
        <w:rPr>
          <w:lang w:val="en-GB"/>
        </w:rPr>
        <w:t xml:space="preserve"> successfully</w:t>
      </w:r>
      <w:r w:rsidR="00CB35A0" w:rsidRPr="00CB35A0">
        <w:rPr>
          <w:lang w:val="en-GB"/>
        </w:rPr>
        <w:t>,</w:t>
      </w:r>
      <w:r w:rsidR="00CB35A0" w:rsidRPr="00CB35A0">
        <w:t xml:space="preserve"> </w:t>
      </w:r>
      <w:r w:rsidR="00CB35A0">
        <w:t>and include any pending Usage Report(s) in the message.</w:t>
      </w:r>
    </w:p>
    <w:p w:rsidR="00CC22FB" w:rsidRDefault="00CC22FB" w:rsidP="001D537F">
      <w:pPr>
        <w:pStyle w:val="Heading3"/>
      </w:pPr>
      <w:bookmarkStart w:id="187" w:name="_Toc533190605"/>
      <w:r>
        <w:t>6.3.</w:t>
      </w:r>
      <w:r w:rsidR="007735DE">
        <w:rPr>
          <w:lang w:val="en-GB"/>
        </w:rPr>
        <w:t>5</w:t>
      </w:r>
      <w:r>
        <w:tab/>
        <w:t>Sx Session Report Procedure</w:t>
      </w:r>
      <w:bookmarkEnd w:id="187"/>
    </w:p>
    <w:p w:rsidR="00CC22FB" w:rsidRPr="00DE3AF5" w:rsidRDefault="00CC22FB" w:rsidP="001D537F">
      <w:pPr>
        <w:pStyle w:val="Heading4"/>
        <w:rPr>
          <w:lang w:val="en-US"/>
        </w:rPr>
      </w:pPr>
      <w:bookmarkStart w:id="188" w:name="_Toc533190606"/>
      <w:r>
        <w:t>6.3.</w:t>
      </w:r>
      <w:r w:rsidR="007735DE">
        <w:rPr>
          <w:lang w:val="en-GB"/>
        </w:rPr>
        <w:t>5</w:t>
      </w:r>
      <w:r>
        <w:t>.1</w:t>
      </w:r>
      <w:r>
        <w:tab/>
        <w:t>General</w:t>
      </w:r>
      <w:bookmarkEnd w:id="188"/>
    </w:p>
    <w:p w:rsidR="00CC22FB" w:rsidRPr="00DE3AF5" w:rsidRDefault="00CC22FB" w:rsidP="00CC22FB">
      <w:pPr>
        <w:rPr>
          <w:rFonts w:eastAsia="SimSun"/>
          <w:lang w:val="en-US"/>
        </w:rPr>
      </w:pPr>
      <w:r w:rsidRPr="00DE3AF5">
        <w:rPr>
          <w:rFonts w:eastAsia="SimSun"/>
          <w:lang w:val="en-US"/>
        </w:rPr>
        <w:t xml:space="preserve">The Sx </w:t>
      </w:r>
      <w:r>
        <w:rPr>
          <w:rFonts w:eastAsia="SimSun"/>
          <w:lang w:val="en-US"/>
        </w:rPr>
        <w:t>S</w:t>
      </w:r>
      <w:r w:rsidRPr="00DE3AF5">
        <w:rPr>
          <w:rFonts w:eastAsia="SimSun"/>
          <w:lang w:val="en-US"/>
        </w:rPr>
        <w:t xml:space="preserve">ession </w:t>
      </w:r>
      <w:r>
        <w:rPr>
          <w:rFonts w:eastAsia="SimSun"/>
          <w:lang w:val="en-US"/>
        </w:rPr>
        <w:t>Report</w:t>
      </w:r>
      <w:r w:rsidRPr="00DE3AF5">
        <w:rPr>
          <w:rFonts w:eastAsia="SimSun"/>
          <w:lang w:val="en-US"/>
        </w:rPr>
        <w:t xml:space="preserve"> procedure shall be used </w:t>
      </w:r>
      <w:r>
        <w:rPr>
          <w:rFonts w:eastAsia="SimSun"/>
          <w:lang w:val="en-US"/>
        </w:rPr>
        <w:t xml:space="preserve">by the UP </w:t>
      </w:r>
      <w:r w:rsidRPr="00DE3AF5">
        <w:rPr>
          <w:rFonts w:eastAsia="SimSun"/>
          <w:lang w:val="en-US"/>
        </w:rPr>
        <w:t xml:space="preserve">function </w:t>
      </w:r>
      <w:r>
        <w:rPr>
          <w:rFonts w:eastAsia="SimSun"/>
          <w:lang w:val="en-US"/>
        </w:rPr>
        <w:t>to report information related to the Sx session</w:t>
      </w:r>
      <w:r w:rsidRPr="00827FE6">
        <w:rPr>
          <w:rFonts w:eastAsia="SimSun"/>
          <w:lang w:val="en-US"/>
        </w:rPr>
        <w:t xml:space="preserve"> </w:t>
      </w:r>
      <w:r>
        <w:rPr>
          <w:rFonts w:eastAsia="SimSun"/>
          <w:lang w:val="en-US"/>
        </w:rPr>
        <w:t>to the CP</w:t>
      </w:r>
      <w:r w:rsidRPr="00DE3AF5">
        <w:rPr>
          <w:rFonts w:eastAsia="SimSun"/>
          <w:lang w:val="en-US"/>
        </w:rPr>
        <w:t xml:space="preserve"> function.</w:t>
      </w:r>
    </w:p>
    <w:p w:rsidR="00CC22FB" w:rsidRDefault="00CC22FB" w:rsidP="001D537F">
      <w:pPr>
        <w:pStyle w:val="Heading4"/>
      </w:pPr>
      <w:bookmarkStart w:id="189" w:name="_Toc533190607"/>
      <w:r>
        <w:t>6.3.</w:t>
      </w:r>
      <w:r w:rsidR="007735DE">
        <w:rPr>
          <w:lang w:val="en-GB"/>
        </w:rPr>
        <w:t>5</w:t>
      </w:r>
      <w:r>
        <w:t>.2</w:t>
      </w:r>
      <w:r>
        <w:tab/>
        <w:t xml:space="preserve">UP </w:t>
      </w:r>
      <w:r w:rsidRPr="002957E2">
        <w:rPr>
          <w:lang w:val="en-US"/>
        </w:rPr>
        <w:t>F</w:t>
      </w:r>
      <w:r>
        <w:t xml:space="preserve">unction </w:t>
      </w:r>
      <w:r w:rsidR="001822FD">
        <w:rPr>
          <w:lang w:val="de-DE"/>
        </w:rPr>
        <w:t>B</w:t>
      </w:r>
      <w:r w:rsidR="001822FD">
        <w:t>ehaviour</w:t>
      </w:r>
      <w:bookmarkEnd w:id="189"/>
    </w:p>
    <w:p w:rsidR="00CC22FB" w:rsidRPr="00F359F0" w:rsidRDefault="00CC22FB" w:rsidP="00CC22FB">
      <w:r w:rsidRPr="00F359F0">
        <w:t xml:space="preserve">The </w:t>
      </w:r>
      <w:r>
        <w:t>UP</w:t>
      </w:r>
      <w:r w:rsidRPr="00DE3AF5">
        <w:rPr>
          <w:lang w:val="en-US"/>
        </w:rPr>
        <w:t xml:space="preserve"> function</w:t>
      </w:r>
      <w:r w:rsidRPr="00F359F0">
        <w:t xml:space="preserve"> </w:t>
      </w:r>
      <w:r>
        <w:t xml:space="preserve">shall </w:t>
      </w:r>
      <w:r w:rsidRPr="00F359F0">
        <w:t xml:space="preserve">initiate the Sx </w:t>
      </w:r>
      <w:r>
        <w:t>S</w:t>
      </w:r>
      <w:r w:rsidRPr="00F359F0">
        <w:t xml:space="preserve">ession </w:t>
      </w:r>
      <w:r>
        <w:t>Report</w:t>
      </w:r>
      <w:r w:rsidRPr="00F359F0">
        <w:t xml:space="preserve"> procedure to </w:t>
      </w:r>
      <w:r>
        <w:t xml:space="preserve">report information </w:t>
      </w:r>
      <w:r w:rsidR="00AE4944">
        <w:t xml:space="preserve">related to an Sx session </w:t>
      </w:r>
      <w:r>
        <w:t>to the CP function</w:t>
      </w:r>
      <w:r>
        <w:rPr>
          <w:lang w:eastAsia="zh-CN"/>
        </w:rPr>
        <w:t xml:space="preserve">. </w:t>
      </w:r>
      <w:r>
        <w:t>T</w:t>
      </w:r>
      <w:r w:rsidRPr="00F359F0">
        <w:t xml:space="preserve">he </w:t>
      </w:r>
      <w:r>
        <w:t>UP</w:t>
      </w:r>
      <w:r w:rsidRPr="00DE3AF5">
        <w:rPr>
          <w:lang w:val="en-US"/>
        </w:rPr>
        <w:t xml:space="preserve"> function</w:t>
      </w:r>
      <w:r w:rsidRPr="00F359F0">
        <w:t>:</w:t>
      </w:r>
    </w:p>
    <w:p w:rsidR="00CC22FB" w:rsidRPr="00F359F0" w:rsidRDefault="00CC22FB" w:rsidP="00CC22FB">
      <w:pPr>
        <w:pStyle w:val="B1"/>
      </w:pPr>
      <w:r w:rsidRPr="00DE3AF5">
        <w:rPr>
          <w:lang w:val="en-US"/>
        </w:rPr>
        <w:t>-</w:t>
      </w:r>
      <w:r w:rsidRPr="00DE3AF5">
        <w:rPr>
          <w:lang w:val="en-US"/>
        </w:rPr>
        <w:tab/>
      </w:r>
      <w:r w:rsidRPr="0082017C">
        <w:t xml:space="preserve">shall send the Sx </w:t>
      </w:r>
      <w:r>
        <w:t>S</w:t>
      </w:r>
      <w:r w:rsidRPr="0082017C">
        <w:t xml:space="preserve">ession </w:t>
      </w:r>
      <w:r>
        <w:rPr>
          <w:lang w:val="en-US"/>
        </w:rPr>
        <w:t>Report</w:t>
      </w:r>
      <w:r w:rsidRPr="0082017C">
        <w:t xml:space="preserve"> </w:t>
      </w:r>
      <w:r w:rsidRPr="00EA03BC">
        <w:rPr>
          <w:lang w:val="en-US"/>
        </w:rPr>
        <w:t>R</w:t>
      </w:r>
      <w:r w:rsidRPr="0082017C">
        <w:t>equest message</w:t>
      </w:r>
      <w:r>
        <w:t>, identifying the Sx session for which the report is sent and including the information to be reported</w:t>
      </w:r>
      <w:r w:rsidRPr="0082017C">
        <w:t>.</w:t>
      </w:r>
    </w:p>
    <w:p w:rsidR="00CC22FB" w:rsidRPr="001E2B66" w:rsidRDefault="00CC22FB" w:rsidP="00CC22FB">
      <w:r w:rsidRPr="0082017C">
        <w:rPr>
          <w:lang w:val="en-US"/>
        </w:rPr>
        <w:t xml:space="preserve">When </w:t>
      </w:r>
      <w:r w:rsidRPr="00DE3AF5">
        <w:rPr>
          <w:lang w:val="en-US"/>
        </w:rPr>
        <w:t xml:space="preserve">the </w:t>
      </w:r>
      <w:r>
        <w:rPr>
          <w:lang w:val="en-US"/>
        </w:rPr>
        <w:t>UP</w:t>
      </w:r>
      <w:r w:rsidRPr="0082017C">
        <w:rPr>
          <w:lang w:val="en-US"/>
        </w:rPr>
        <w:t xml:space="preserve"> function receives an Sx Session </w:t>
      </w:r>
      <w:r>
        <w:rPr>
          <w:lang w:val="en-US"/>
        </w:rPr>
        <w:t xml:space="preserve">Report </w:t>
      </w:r>
      <w:r w:rsidRPr="0082017C">
        <w:rPr>
          <w:lang w:val="en-US"/>
        </w:rPr>
        <w:t xml:space="preserve">Response with </w:t>
      </w:r>
      <w:r>
        <w:rPr>
          <w:lang w:val="en-US"/>
        </w:rPr>
        <w:t xml:space="preserve">the </w:t>
      </w:r>
      <w:r w:rsidRPr="0082017C">
        <w:rPr>
          <w:lang w:val="en-US"/>
        </w:rPr>
        <w:t>cause success, the UP function shall</w:t>
      </w:r>
      <w:r>
        <w:rPr>
          <w:lang w:val="en-US"/>
        </w:rPr>
        <w:t xml:space="preserve"> consider the information to be successfully delivered to the CP function.</w:t>
      </w:r>
    </w:p>
    <w:p w:rsidR="00CC22FB" w:rsidRDefault="00CC22FB" w:rsidP="001D537F">
      <w:pPr>
        <w:pStyle w:val="Heading4"/>
      </w:pPr>
      <w:bookmarkStart w:id="190" w:name="_Toc533190608"/>
      <w:r>
        <w:t>6.3.</w:t>
      </w:r>
      <w:r w:rsidR="007735DE">
        <w:rPr>
          <w:lang w:val="en-GB"/>
        </w:rPr>
        <w:t>5</w:t>
      </w:r>
      <w:r>
        <w:t>.3</w:t>
      </w:r>
      <w:r>
        <w:tab/>
        <w:t xml:space="preserve">CP </w:t>
      </w:r>
      <w:r w:rsidRPr="003C3723">
        <w:rPr>
          <w:lang w:val="en-US"/>
        </w:rPr>
        <w:t>F</w:t>
      </w:r>
      <w:r>
        <w:t xml:space="preserve">unction </w:t>
      </w:r>
      <w:r w:rsidR="001822FD">
        <w:rPr>
          <w:lang w:val="de-DE"/>
        </w:rPr>
        <w:t>B</w:t>
      </w:r>
      <w:r w:rsidR="001822FD">
        <w:t>ehaviour</w:t>
      </w:r>
      <w:bookmarkEnd w:id="190"/>
    </w:p>
    <w:p w:rsidR="00CC22FB" w:rsidRDefault="00CC22FB" w:rsidP="00CC22FB">
      <w:r>
        <w:t>When the CP function receives an Sx Session Report Request message, it shall:</w:t>
      </w:r>
    </w:p>
    <w:p w:rsidR="00CC22FB" w:rsidRDefault="00CC22FB" w:rsidP="00CC22FB">
      <w:pPr>
        <w:pStyle w:val="B1"/>
        <w:rPr>
          <w:lang w:val="en-US"/>
        </w:rPr>
      </w:pPr>
      <w:r>
        <w:rPr>
          <w:lang w:val="en-US"/>
        </w:rPr>
        <w:t>-</w:t>
      </w:r>
      <w:r>
        <w:rPr>
          <w:lang w:val="en-US"/>
        </w:rPr>
        <w:tab/>
      </w:r>
      <w:r w:rsidRPr="00DE3AF5">
        <w:rPr>
          <w:lang w:val="en-US"/>
        </w:rPr>
        <w:t xml:space="preserve">send the </w:t>
      </w:r>
      <w:r w:rsidRPr="002C3268">
        <w:t xml:space="preserve">Sx 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 set to "</w:t>
      </w:r>
      <w:r w:rsidR="00AE4944">
        <w:rPr>
          <w:lang w:val="en-US"/>
        </w:rPr>
        <w:t>S</w:t>
      </w:r>
      <w:r w:rsidR="00AE4944" w:rsidRPr="00DE3AF5">
        <w:rPr>
          <w:lang w:val="en-US"/>
        </w:rPr>
        <w:t xml:space="preserve">ession </w:t>
      </w:r>
      <w:r w:rsidRPr="00DE3AF5">
        <w:rPr>
          <w:lang w:val="en-US"/>
        </w:rPr>
        <w:t xml:space="preserve">context not found" if </w:t>
      </w:r>
      <w:r w:rsidRPr="0001707B">
        <w:t xml:space="preserve">the </w:t>
      </w:r>
      <w:r w:rsidR="006801B7" w:rsidRPr="006801B7">
        <w:rPr>
          <w:lang w:val="en-GB"/>
        </w:rPr>
        <w:t>F-SE</w:t>
      </w:r>
      <w:r w:rsidRPr="0001707B">
        <w:t xml:space="preserve">ID </w:t>
      </w:r>
      <w:r w:rsidRPr="00DE3AF5">
        <w:rPr>
          <w:lang w:val="en-US"/>
        </w:rPr>
        <w:t xml:space="preserve">included in the </w:t>
      </w:r>
      <w:r>
        <w:t xml:space="preserve">Sx Session Report </w:t>
      </w:r>
      <w:r w:rsidRPr="00DE3AF5">
        <w:rPr>
          <w:lang w:val="en-US"/>
        </w:rPr>
        <w:t>Request message is unknown</w:t>
      </w:r>
      <w:r>
        <w:rPr>
          <w:lang w:val="en-US"/>
        </w:rPr>
        <w:t>;</w:t>
      </w:r>
    </w:p>
    <w:p w:rsidR="00CC22FB" w:rsidRPr="00451DE3" w:rsidRDefault="00CC22FB" w:rsidP="00CC22FB">
      <w:pPr>
        <w:pStyle w:val="B1"/>
      </w:pPr>
      <w:r w:rsidRPr="00DE3AF5">
        <w:rPr>
          <w:lang w:val="en-US"/>
        </w:rPr>
        <w:t>-</w:t>
      </w:r>
      <w:r w:rsidRPr="00DE3AF5">
        <w:rPr>
          <w:lang w:val="en-US"/>
        </w:rPr>
        <w:tab/>
      </w:r>
      <w:r>
        <w:rPr>
          <w:lang w:val="en-US"/>
        </w:rPr>
        <w:t xml:space="preserve">process the information being reported as appropriate </w:t>
      </w:r>
      <w:r w:rsidRPr="0082017C">
        <w:t xml:space="preserve">and send an Sx Session </w:t>
      </w:r>
      <w:r>
        <w:t>Report</w:t>
      </w:r>
      <w:r w:rsidRPr="0082017C">
        <w:t xml:space="preserve"> Response with </w:t>
      </w:r>
      <w:r>
        <w:t>the cause "success";</w:t>
      </w:r>
    </w:p>
    <w:p w:rsidR="00CC22FB" w:rsidRPr="006A7613" w:rsidRDefault="00CC22FB" w:rsidP="00CC22FB">
      <w:pPr>
        <w:pStyle w:val="B1"/>
      </w:pPr>
      <w:r w:rsidRPr="00DE3AF5">
        <w:rPr>
          <w:lang w:val="en-US"/>
        </w:rPr>
        <w:t>-</w:t>
      </w:r>
      <w:r w:rsidRPr="00DE3AF5">
        <w:rPr>
          <w:lang w:val="en-US"/>
        </w:rPr>
        <w:tab/>
      </w:r>
      <w:r w:rsidRPr="00C0159D">
        <w:rPr>
          <w:lang w:val="en-GB"/>
        </w:rPr>
        <w:t>otherwise</w:t>
      </w:r>
      <w:r w:rsidRPr="0082017C">
        <w:t xml:space="preserve"> return an appropriate error cause value.</w:t>
      </w:r>
    </w:p>
    <w:p w:rsidR="00C775F6" w:rsidRPr="003505EC" w:rsidRDefault="00C775F6" w:rsidP="001D537F">
      <w:pPr>
        <w:pStyle w:val="Heading2"/>
      </w:pPr>
      <w:bookmarkStart w:id="191" w:name="_Toc533190609"/>
      <w:r w:rsidRPr="003505EC">
        <w:t>6.</w:t>
      </w:r>
      <w:r w:rsidRPr="00C56BDD">
        <w:rPr>
          <w:lang w:val="en-GB"/>
        </w:rPr>
        <w:t>4</w:t>
      </w:r>
      <w:r w:rsidRPr="003505EC">
        <w:tab/>
      </w:r>
      <w:r w:rsidRPr="00EA0173">
        <w:t xml:space="preserve">Reliable Delivery of </w:t>
      </w:r>
      <w:r>
        <w:t xml:space="preserve">PFCP </w:t>
      </w:r>
      <w:r w:rsidRPr="00EA0173">
        <w:t>Messages</w:t>
      </w:r>
      <w:bookmarkEnd w:id="191"/>
    </w:p>
    <w:p w:rsidR="00C775F6" w:rsidRDefault="00C775F6" w:rsidP="006329C7">
      <w:r w:rsidRPr="00EA0173">
        <w:t xml:space="preserve">Reliable delivery </w:t>
      </w:r>
      <w:r>
        <w:t>of</w:t>
      </w:r>
      <w:r w:rsidRPr="00EA0173">
        <w:t xml:space="preserve"> </w:t>
      </w:r>
      <w:r>
        <w:t>PFCP</w:t>
      </w:r>
      <w:r w:rsidRPr="00EA0173">
        <w:t xml:space="preserve"> messages is accomplished by retransmission of these messages</w:t>
      </w:r>
      <w:r>
        <w:t xml:space="preserve"> as specified in this subclause</w:t>
      </w:r>
      <w:r w:rsidRPr="00EA0173">
        <w:t>.</w:t>
      </w:r>
    </w:p>
    <w:p w:rsidR="00C775F6" w:rsidRDefault="00C775F6" w:rsidP="00C775F6">
      <w:pPr>
        <w:rPr>
          <w:lang w:eastAsia="zh-CN"/>
        </w:rPr>
      </w:pPr>
      <w:r>
        <w:t xml:space="preserve">A PFCP entity shall maintain, for </w:t>
      </w:r>
      <w:r w:rsidRPr="00EA0173">
        <w:t>each triplet of local IP address, local UDP port and remote peer's IP address</w:t>
      </w:r>
      <w:r>
        <w:t>,</w:t>
      </w:r>
      <w:r w:rsidRPr="00EA0173">
        <w:t xml:space="preserve"> a sending queue with </w:t>
      </w:r>
      <w:r>
        <w:t>Request messages</w:t>
      </w:r>
      <w:r w:rsidRPr="00EA0173">
        <w:t xml:space="preserve"> to be sent to that peer. </w:t>
      </w:r>
      <w:r>
        <w:t xml:space="preserve">Each </w:t>
      </w:r>
      <w:r w:rsidRPr="00EA0173">
        <w:t xml:space="preserve">message shall </w:t>
      </w:r>
      <w:r>
        <w:t xml:space="preserve">be sent with a Sequence Number and </w:t>
      </w:r>
      <w:r w:rsidRPr="00EA0173">
        <w:t xml:space="preserve">be held until a </w:t>
      </w:r>
      <w:r>
        <w:t>corresponding Response</w:t>
      </w:r>
      <w:r w:rsidRPr="00EA0173">
        <w:t xml:space="preserve"> is received or until the </w:t>
      </w:r>
      <w:r>
        <w:t>PFCP</w:t>
      </w:r>
      <w:r w:rsidRPr="00EA0173">
        <w:t xml:space="preserve"> entity cease</w:t>
      </w:r>
      <w:r>
        <w:t>s</w:t>
      </w:r>
      <w:r w:rsidRPr="00EA0173">
        <w:t xml:space="preserve"> retransmission of that message. The Sequence Number shall be unique for each outstanding </w:t>
      </w:r>
      <w:r>
        <w:t>Request</w:t>
      </w:r>
      <w:r w:rsidRPr="00EA0173">
        <w:t xml:space="preserve"> message sourced from the same IP/UDP endpoint. </w:t>
      </w:r>
      <w:r>
        <w:t>A</w:t>
      </w:r>
      <w:r w:rsidRPr="00EA0173">
        <w:rPr>
          <w:lang w:eastAsia="zh-CN"/>
        </w:rPr>
        <w:t xml:space="preserve"> </w:t>
      </w:r>
      <w:r>
        <w:rPr>
          <w:lang w:eastAsia="zh-CN"/>
        </w:rPr>
        <w:t>PFCP</w:t>
      </w:r>
      <w:r w:rsidRPr="00EA0173">
        <w:t xml:space="preserve"> </w:t>
      </w:r>
      <w:r>
        <w:t xml:space="preserve">entity </w:t>
      </w:r>
      <w:r w:rsidRPr="00EA0173">
        <w:t xml:space="preserve">may have several outstanding </w:t>
      </w:r>
      <w:r>
        <w:t>Requests</w:t>
      </w:r>
      <w:r w:rsidRPr="00EA0173">
        <w:t xml:space="preserve"> waiting for replies.</w:t>
      </w:r>
    </w:p>
    <w:p w:rsidR="00C775F6" w:rsidRDefault="00C775F6" w:rsidP="00C775F6">
      <w:pPr>
        <w:rPr>
          <w:lang w:eastAsia="zh-CN"/>
        </w:rPr>
      </w:pPr>
      <w:r>
        <w:t>When sending a Request message, the sending PFCP entity shall start a timer T1. The sending entity shall consider that the</w:t>
      </w:r>
      <w:r w:rsidRPr="00EA0173">
        <w:t xml:space="preserve"> </w:t>
      </w:r>
      <w:r>
        <w:t>Request</w:t>
      </w:r>
      <w:r w:rsidRPr="00EA0173">
        <w:t xml:space="preserve"> message </w:t>
      </w:r>
      <w:r>
        <w:t>h</w:t>
      </w:r>
      <w:r w:rsidRPr="00EA0173">
        <w:t xml:space="preserve">as been lost if a </w:t>
      </w:r>
      <w:r>
        <w:t>corresponding Response message</w:t>
      </w:r>
      <w:r w:rsidRPr="00EA0173">
        <w:t xml:space="preserve"> has not been received before the T</w:t>
      </w:r>
      <w:r>
        <w:t>1</w:t>
      </w:r>
      <w:r w:rsidRPr="00EA0173">
        <w:t xml:space="preserve"> timer expires.</w:t>
      </w:r>
      <w:r w:rsidRPr="00EA0173">
        <w:rPr>
          <w:lang w:eastAsia="zh-CN"/>
        </w:rPr>
        <w:t xml:space="preserve"> </w:t>
      </w:r>
      <w:r>
        <w:rPr>
          <w:lang w:eastAsia="zh-CN"/>
        </w:rPr>
        <w:t>If so, the sending entity shall retransmit the Request message,</w:t>
      </w:r>
      <w:r w:rsidRPr="00407C44">
        <w:t xml:space="preserve"> </w:t>
      </w:r>
      <w:r w:rsidRPr="00EA0173">
        <w:t xml:space="preserve">if the total number of retry attempts is less than </w:t>
      </w:r>
      <w:r>
        <w:t>N1</w:t>
      </w:r>
      <w:r w:rsidRPr="00EA0173">
        <w:t xml:space="preserve"> times</w:t>
      </w:r>
      <w:r w:rsidR="00BF33E4">
        <w:t xml:space="preserve">. The setting of </w:t>
      </w:r>
      <w:r>
        <w:t>the T1</w:t>
      </w:r>
      <w:r w:rsidRPr="00EA0173">
        <w:rPr>
          <w:lang w:eastAsia="zh-CN"/>
        </w:rPr>
        <w:t xml:space="preserve"> timer and </w:t>
      </w:r>
      <w:r w:rsidRPr="00EA0173">
        <w:t>N</w:t>
      </w:r>
      <w:r>
        <w:t xml:space="preserve">1 </w:t>
      </w:r>
      <w:r w:rsidRPr="00EA0173">
        <w:rPr>
          <w:lang w:eastAsia="zh-CN"/>
        </w:rPr>
        <w:t xml:space="preserve">counter is implementation </w:t>
      </w:r>
      <w:r>
        <w:rPr>
          <w:lang w:eastAsia="zh-CN"/>
        </w:rPr>
        <w:t>specific</w:t>
      </w:r>
      <w:r w:rsidRPr="00EA0173">
        <w:rPr>
          <w:lang w:eastAsia="zh-CN"/>
        </w:rPr>
        <w:t>.</w:t>
      </w:r>
    </w:p>
    <w:p w:rsidR="00C775F6" w:rsidRPr="00EA0173" w:rsidRDefault="00C775F6" w:rsidP="00C775F6">
      <w:r w:rsidRPr="00EA0173">
        <w:t xml:space="preserve">A retransmitted </w:t>
      </w:r>
      <w:r>
        <w:t>PFCP</w:t>
      </w:r>
      <w:r w:rsidRPr="00EA0173">
        <w:t xml:space="preserve"> message </w:t>
      </w:r>
      <w:r>
        <w:t>shall have</w:t>
      </w:r>
      <w:r w:rsidRPr="00EA0173">
        <w:t xml:space="preserve"> the same message content, including the</w:t>
      </w:r>
      <w:r>
        <w:t xml:space="preserve"> same</w:t>
      </w:r>
      <w:r w:rsidRPr="00EA0173">
        <w:t xml:space="preserve"> </w:t>
      </w:r>
      <w:r>
        <w:t>PFCP</w:t>
      </w:r>
      <w:r w:rsidRPr="00EA0173">
        <w:t xml:space="preserve"> header, UDP ports, source and destination IP addresses as the originally transmitted message.</w:t>
      </w:r>
    </w:p>
    <w:p w:rsidR="00C775F6" w:rsidRDefault="00C775F6" w:rsidP="00C775F6">
      <w:pPr>
        <w:rPr>
          <w:lang w:eastAsia="zh-CN"/>
        </w:rPr>
      </w:pPr>
      <w:r>
        <w:t xml:space="preserve">A Request </w:t>
      </w:r>
      <w:r w:rsidRPr="00EA0173">
        <w:rPr>
          <w:lang w:eastAsia="zh-CN"/>
        </w:rPr>
        <w:t xml:space="preserve">and its </w:t>
      </w:r>
      <w:r>
        <w:rPr>
          <w:lang w:eastAsia="zh-CN"/>
        </w:rPr>
        <w:t>Response</w:t>
      </w:r>
      <w:r w:rsidRPr="00EA0173">
        <w:rPr>
          <w:lang w:eastAsia="zh-CN"/>
        </w:rPr>
        <w:t xml:space="preserve"> message shall have</w:t>
      </w:r>
      <w:r>
        <w:rPr>
          <w:lang w:eastAsia="zh-CN"/>
        </w:rPr>
        <w:t xml:space="preserve"> </w:t>
      </w:r>
      <w:r w:rsidRPr="00EA0173">
        <w:rPr>
          <w:lang w:eastAsia="zh-CN"/>
        </w:rPr>
        <w:t xml:space="preserve">the same </w:t>
      </w:r>
      <w:r>
        <w:rPr>
          <w:lang w:eastAsia="zh-CN"/>
        </w:rPr>
        <w:t>S</w:t>
      </w:r>
      <w:r w:rsidRPr="00EA0173">
        <w:rPr>
          <w:lang w:eastAsia="zh-CN"/>
        </w:rPr>
        <w:t>equence Number</w:t>
      </w:r>
      <w:r>
        <w:rPr>
          <w:lang w:eastAsia="zh-CN"/>
        </w:rPr>
        <w:t xml:space="preserve"> value, i.e. t</w:t>
      </w:r>
      <w:r w:rsidRPr="00EA0173">
        <w:rPr>
          <w:lang w:eastAsia="zh-CN"/>
        </w:rPr>
        <w:t xml:space="preserve">he Sequence Number in the </w:t>
      </w:r>
      <w:r>
        <w:rPr>
          <w:lang w:eastAsia="zh-CN"/>
        </w:rPr>
        <w:t>PFCP</w:t>
      </w:r>
      <w:r w:rsidRPr="00EA0173">
        <w:rPr>
          <w:lang w:eastAsia="zh-CN"/>
        </w:rPr>
        <w:t xml:space="preserve"> header of the </w:t>
      </w:r>
      <w:r>
        <w:rPr>
          <w:lang w:eastAsia="zh-CN"/>
        </w:rPr>
        <w:t>R</w:t>
      </w:r>
      <w:r w:rsidRPr="00EA0173">
        <w:rPr>
          <w:lang w:eastAsia="zh-CN"/>
        </w:rPr>
        <w:t xml:space="preserve">esponse message shall be copied from the respective </w:t>
      </w:r>
      <w:r>
        <w:rPr>
          <w:lang w:eastAsia="zh-CN"/>
        </w:rPr>
        <w:t>R</w:t>
      </w:r>
      <w:r w:rsidRPr="00EA0173">
        <w:rPr>
          <w:lang w:eastAsia="zh-CN"/>
        </w:rPr>
        <w:t>equest message</w:t>
      </w:r>
      <w:r>
        <w:rPr>
          <w:lang w:eastAsia="zh-CN"/>
        </w:rPr>
        <w:t>. A Request and its Response</w:t>
      </w:r>
      <w:r w:rsidRPr="00EA0173">
        <w:rPr>
          <w:lang w:eastAsia="zh-CN"/>
        </w:rPr>
        <w:t xml:space="preserve"> messages are matched based on the Sequence Number and the IP address and </w:t>
      </w:r>
      <w:r>
        <w:rPr>
          <w:lang w:eastAsia="zh-CN"/>
        </w:rPr>
        <w:t xml:space="preserve">UDP </w:t>
      </w:r>
      <w:r w:rsidRPr="00EA0173">
        <w:rPr>
          <w:lang w:eastAsia="zh-CN"/>
        </w:rPr>
        <w:t>port</w:t>
      </w:r>
      <w:r w:rsidRPr="00EA0173">
        <w:t>.</w:t>
      </w:r>
    </w:p>
    <w:p w:rsidR="00C775F6" w:rsidRPr="00EA0173" w:rsidRDefault="00C775F6" w:rsidP="00C775F6">
      <w:r w:rsidRPr="00EA0173">
        <w:rPr>
          <w:lang w:eastAsia="zh-CN"/>
        </w:rPr>
        <w:t xml:space="preserve">Not counting retransmissions, a </w:t>
      </w:r>
      <w:r>
        <w:rPr>
          <w:lang w:eastAsia="zh-CN"/>
        </w:rPr>
        <w:t xml:space="preserve">Request </w:t>
      </w:r>
      <w:r w:rsidRPr="00EA0173">
        <w:rPr>
          <w:lang w:eastAsia="zh-CN"/>
        </w:rPr>
        <w:t xml:space="preserve">message shall be answered with a single </w:t>
      </w:r>
      <w:r>
        <w:rPr>
          <w:lang w:eastAsia="zh-CN"/>
        </w:rPr>
        <w:t xml:space="preserve">Response message. </w:t>
      </w:r>
      <w:r w:rsidRPr="00EA0173">
        <w:t xml:space="preserve">Duplicated </w:t>
      </w:r>
      <w:r>
        <w:t>Response</w:t>
      </w:r>
      <w:r w:rsidRPr="00EA0173">
        <w:t xml:space="preserve"> messages shall be discarded by the receiver. A received </w:t>
      </w:r>
      <w:r>
        <w:t>Response</w:t>
      </w:r>
      <w:r w:rsidRPr="00EA0173">
        <w:t xml:space="preserve"> message </w:t>
      </w:r>
      <w:r>
        <w:t>not</w:t>
      </w:r>
      <w:r w:rsidRPr="00EA0173">
        <w:t xml:space="preserve"> matching </w:t>
      </w:r>
      <w:r>
        <w:t xml:space="preserve">an </w:t>
      </w:r>
      <w:r w:rsidRPr="00EA0173">
        <w:t xml:space="preserve">outstanding </w:t>
      </w:r>
      <w:r>
        <w:t xml:space="preserve">Request </w:t>
      </w:r>
      <w:r w:rsidRPr="00EA0173">
        <w:t xml:space="preserve">message waiting for a reply should be discarded. </w:t>
      </w:r>
    </w:p>
    <w:p w:rsidR="00696864" w:rsidRPr="00CC22FB" w:rsidRDefault="00C775F6" w:rsidP="00C775F6">
      <w:pPr>
        <w:rPr>
          <w:lang w:val="x-none"/>
        </w:rPr>
      </w:pPr>
      <w:r>
        <w:t>The PFCP entity</w:t>
      </w:r>
      <w:r w:rsidRPr="00EA0173">
        <w:t xml:space="preserve"> </w:t>
      </w:r>
      <w:r>
        <w:t>should</w:t>
      </w:r>
      <w:r w:rsidRPr="00EA0173">
        <w:t xml:space="preserve"> inform the upper layer </w:t>
      </w:r>
      <w:r>
        <w:t xml:space="preserve">when detecting an </w:t>
      </w:r>
      <w:r w:rsidRPr="00EA0173">
        <w:t xml:space="preserve">unsuccessful transfer </w:t>
      </w:r>
      <w:r>
        <w:t xml:space="preserve">of a Request message to enable </w:t>
      </w:r>
      <w:r w:rsidRPr="00EA0173">
        <w:t xml:space="preserve">the controlling upper entity </w:t>
      </w:r>
      <w:r>
        <w:t>to</w:t>
      </w:r>
      <w:r w:rsidRPr="00EA0173">
        <w:t xml:space="preserve"> take </w:t>
      </w:r>
      <w:r>
        <w:t>any appropriate</w:t>
      </w:r>
      <w:r w:rsidRPr="00EA0173">
        <w:t xml:space="preserve"> measure.</w:t>
      </w:r>
    </w:p>
    <w:p w:rsidR="00897567" w:rsidRPr="004D3578" w:rsidRDefault="00897567" w:rsidP="001D537F">
      <w:pPr>
        <w:pStyle w:val="Heading1"/>
      </w:pPr>
      <w:bookmarkStart w:id="192" w:name="_Toc533190610"/>
      <w:r>
        <w:t>7</w:t>
      </w:r>
      <w:r>
        <w:tab/>
        <w:t>Messages</w:t>
      </w:r>
      <w:r w:rsidR="007C1DA5">
        <w:t xml:space="preserve"> and </w:t>
      </w:r>
      <w:r w:rsidR="001822FD">
        <w:t>Message Formats</w:t>
      </w:r>
      <w:bookmarkEnd w:id="192"/>
    </w:p>
    <w:p w:rsidR="00897567" w:rsidRDefault="00897567" w:rsidP="001D537F">
      <w:pPr>
        <w:pStyle w:val="Heading2"/>
      </w:pPr>
      <w:bookmarkStart w:id="193" w:name="_Toc533190611"/>
      <w:r>
        <w:t>7</w:t>
      </w:r>
      <w:r w:rsidRPr="004D3578">
        <w:t>.1</w:t>
      </w:r>
      <w:r w:rsidRPr="004D3578">
        <w:tab/>
      </w:r>
      <w:r w:rsidR="007E2C68">
        <w:t>Transmission Order and Bit Definitions</w:t>
      </w:r>
      <w:bookmarkEnd w:id="193"/>
    </w:p>
    <w:p w:rsidR="007E2C68" w:rsidRPr="00EA0173" w:rsidRDefault="007E2C68" w:rsidP="006329C7">
      <w:r>
        <w:t>PFCP</w:t>
      </w:r>
      <w:r w:rsidRPr="00EA0173">
        <w:t xml:space="preserve"> messages shall be transmitted in network octet order starting with octet 1 with the </w:t>
      </w:r>
      <w:r>
        <w:t>m</w:t>
      </w:r>
      <w:r w:rsidRPr="00EA0173">
        <w:t xml:space="preserve">ost </w:t>
      </w:r>
      <w:r>
        <w:t>s</w:t>
      </w:r>
      <w:r w:rsidRPr="00EA0173">
        <w:t xml:space="preserve">ignificant </w:t>
      </w:r>
      <w:r>
        <w:t>b</w:t>
      </w:r>
      <w:r w:rsidRPr="00EA0173">
        <w:t>it sent first.</w:t>
      </w:r>
    </w:p>
    <w:p w:rsidR="007E2C68" w:rsidRPr="00EA0173" w:rsidRDefault="007E2C68" w:rsidP="007E2C68">
      <w:r w:rsidRPr="00EA0173">
        <w:t xml:space="preserve">The most significant bit of an octet in a </w:t>
      </w:r>
      <w:r>
        <w:t>PFCP</w:t>
      </w:r>
      <w:r w:rsidRPr="00EA0173">
        <w:t xml:space="preserve"> message is bit 8. If a </w:t>
      </w:r>
      <w:r>
        <w:t>field</w:t>
      </w:r>
      <w:r w:rsidRPr="00EA0173">
        <w:t xml:space="preserve"> in a </w:t>
      </w:r>
      <w:r>
        <w:t>PFCP</w:t>
      </w:r>
      <w:r w:rsidRPr="00EA0173">
        <w:t xml:space="preserve"> message spans </w:t>
      </w:r>
      <w:r>
        <w:t xml:space="preserve">over </w:t>
      </w:r>
      <w:r w:rsidRPr="00EA0173">
        <w:t>several octets</w:t>
      </w:r>
      <w:r>
        <w:t xml:space="preserve">, </w:t>
      </w:r>
      <w:r w:rsidRPr="00EA0173">
        <w:t>the most significant bit is bit 8 of the octet with the lowest number</w:t>
      </w:r>
      <w:r>
        <w:t>, unless specified otherwise</w:t>
      </w:r>
      <w:r w:rsidRPr="00EA0173">
        <w:t>.</w:t>
      </w:r>
    </w:p>
    <w:p w:rsidR="00D520DA" w:rsidRPr="003C3723" w:rsidRDefault="00D520DA" w:rsidP="001D537F">
      <w:pPr>
        <w:pStyle w:val="Heading2"/>
        <w:rPr>
          <w:lang w:val="en-US"/>
        </w:rPr>
      </w:pPr>
      <w:bookmarkStart w:id="194" w:name="_Toc533190612"/>
      <w:r>
        <w:t>7.2</w:t>
      </w:r>
      <w:r>
        <w:tab/>
      </w:r>
      <w:r w:rsidR="00F9075B" w:rsidRPr="0080354B">
        <w:rPr>
          <w:lang w:val="en-US"/>
        </w:rPr>
        <w:t>M</w:t>
      </w:r>
      <w:r w:rsidR="00F9075B">
        <w:t>essage</w:t>
      </w:r>
      <w:r w:rsidR="00F9075B" w:rsidRPr="003C3723">
        <w:rPr>
          <w:lang w:val="en-US"/>
        </w:rPr>
        <w:t xml:space="preserve"> Format</w:t>
      </w:r>
      <w:bookmarkEnd w:id="194"/>
    </w:p>
    <w:p w:rsidR="002146A7" w:rsidRDefault="002146A7" w:rsidP="001D537F">
      <w:pPr>
        <w:pStyle w:val="Heading3"/>
        <w:rPr>
          <w:lang w:val="en-US"/>
        </w:rPr>
      </w:pPr>
      <w:bookmarkStart w:id="195" w:name="_Toc533190613"/>
      <w:r w:rsidRPr="00DE3AF5">
        <w:rPr>
          <w:lang w:val="en-US"/>
        </w:rPr>
        <w:t>7.2</w:t>
      </w:r>
      <w:r>
        <w:t>.</w:t>
      </w:r>
      <w:r w:rsidRPr="00DE3AF5">
        <w:rPr>
          <w:lang w:val="en-US"/>
        </w:rPr>
        <w:t>1</w:t>
      </w:r>
      <w:r w:rsidRPr="00EA0173">
        <w:tab/>
      </w:r>
      <w:r w:rsidRPr="0080354B">
        <w:rPr>
          <w:lang w:val="en-US"/>
        </w:rPr>
        <w:t>General</w:t>
      </w:r>
      <w:bookmarkEnd w:id="195"/>
    </w:p>
    <w:p w:rsidR="002146A7" w:rsidRDefault="002146A7" w:rsidP="002146A7">
      <w:r>
        <w:t>The format of a PFCP message is depicted in Figure 7.2.1-1.</w:t>
      </w:r>
    </w:p>
    <w:p w:rsidR="002146A7" w:rsidRDefault="002146A7" w:rsidP="002146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2146A7" w:rsidRPr="00EA0173" w:rsidTr="002B5186">
        <w:tblPrEx>
          <w:tblCellMar>
            <w:top w:w="0" w:type="dxa"/>
            <w:bottom w:w="0" w:type="dxa"/>
          </w:tblCellMar>
        </w:tblPrEx>
        <w:trPr>
          <w:jc w:val="center"/>
        </w:trPr>
        <w:tc>
          <w:tcPr>
            <w:tcW w:w="151" w:type="dxa"/>
            <w:tcBorders>
              <w:top w:val="single" w:sz="6" w:space="0" w:color="auto"/>
              <w:left w:val="single" w:sz="6" w:space="0" w:color="auto"/>
              <w:bottom w:val="nil"/>
            </w:tcBorders>
          </w:tcPr>
          <w:p w:rsidR="002146A7" w:rsidRPr="00DE3AF5" w:rsidRDefault="002146A7" w:rsidP="002B5186">
            <w:pPr>
              <w:pStyle w:val="TAC"/>
              <w:rPr>
                <w:lang w:val="en-US"/>
              </w:rPr>
            </w:pPr>
          </w:p>
        </w:tc>
        <w:tc>
          <w:tcPr>
            <w:tcW w:w="1104" w:type="dxa"/>
          </w:tcPr>
          <w:p w:rsidR="002146A7" w:rsidRPr="00EA0173" w:rsidRDefault="002146A7" w:rsidP="002B5186">
            <w:pPr>
              <w:pStyle w:val="TAH"/>
            </w:pPr>
          </w:p>
        </w:tc>
        <w:tc>
          <w:tcPr>
            <w:tcW w:w="4696" w:type="dxa"/>
            <w:gridSpan w:val="8"/>
          </w:tcPr>
          <w:p w:rsidR="002146A7" w:rsidRPr="00EA0173" w:rsidRDefault="002146A7" w:rsidP="002B5186">
            <w:pPr>
              <w:pStyle w:val="TAH"/>
            </w:pPr>
            <w:r w:rsidRPr="00EA0173">
              <w:t>Bits</w:t>
            </w:r>
          </w:p>
        </w:tc>
        <w:tc>
          <w:tcPr>
            <w:tcW w:w="588" w:type="dxa"/>
          </w:tcPr>
          <w:p w:rsidR="002146A7" w:rsidRPr="00EA0173" w:rsidRDefault="002146A7" w:rsidP="002B5186">
            <w:pPr>
              <w:pStyle w:val="TAC"/>
            </w:pPr>
          </w:p>
        </w:tc>
      </w:tr>
      <w:tr w:rsidR="002146A7" w:rsidRPr="00EA0173" w:rsidTr="002B5186">
        <w:tblPrEx>
          <w:tblCellMar>
            <w:top w:w="0" w:type="dxa"/>
            <w:bottom w:w="0" w:type="dxa"/>
          </w:tblCellMar>
        </w:tblPrEx>
        <w:trPr>
          <w:jc w:val="center"/>
        </w:trPr>
        <w:tc>
          <w:tcPr>
            <w:tcW w:w="151" w:type="dxa"/>
            <w:tcBorders>
              <w:top w:val="nil"/>
              <w:left w:val="single" w:sz="6" w:space="0" w:color="auto"/>
            </w:tcBorders>
          </w:tcPr>
          <w:p w:rsidR="002146A7" w:rsidRPr="00EA0173" w:rsidRDefault="002146A7" w:rsidP="002B5186">
            <w:pPr>
              <w:pStyle w:val="TAC"/>
            </w:pPr>
          </w:p>
        </w:tc>
        <w:tc>
          <w:tcPr>
            <w:tcW w:w="1104" w:type="dxa"/>
          </w:tcPr>
          <w:p w:rsidR="002146A7" w:rsidRPr="00EA0173" w:rsidRDefault="002146A7" w:rsidP="002B5186">
            <w:pPr>
              <w:pStyle w:val="TAH"/>
            </w:pPr>
            <w:r w:rsidRPr="00EA0173">
              <w:t>Octets</w:t>
            </w:r>
          </w:p>
        </w:tc>
        <w:tc>
          <w:tcPr>
            <w:tcW w:w="587" w:type="dxa"/>
            <w:tcBorders>
              <w:bottom w:val="single" w:sz="4" w:space="0" w:color="auto"/>
            </w:tcBorders>
          </w:tcPr>
          <w:p w:rsidR="002146A7" w:rsidRPr="00EA0173" w:rsidRDefault="002146A7" w:rsidP="002B5186">
            <w:pPr>
              <w:pStyle w:val="TAH"/>
            </w:pPr>
            <w:r w:rsidRPr="00EA0173">
              <w:t>8</w:t>
            </w:r>
          </w:p>
        </w:tc>
        <w:tc>
          <w:tcPr>
            <w:tcW w:w="587" w:type="dxa"/>
            <w:tcBorders>
              <w:bottom w:val="single" w:sz="4" w:space="0" w:color="auto"/>
            </w:tcBorders>
          </w:tcPr>
          <w:p w:rsidR="002146A7" w:rsidRPr="00EA0173" w:rsidRDefault="002146A7" w:rsidP="002B5186">
            <w:pPr>
              <w:pStyle w:val="TAH"/>
            </w:pPr>
            <w:r w:rsidRPr="00EA0173">
              <w:t>7</w:t>
            </w:r>
          </w:p>
        </w:tc>
        <w:tc>
          <w:tcPr>
            <w:tcW w:w="587" w:type="dxa"/>
            <w:tcBorders>
              <w:bottom w:val="single" w:sz="4" w:space="0" w:color="auto"/>
            </w:tcBorders>
          </w:tcPr>
          <w:p w:rsidR="002146A7" w:rsidRPr="00EA0173" w:rsidRDefault="002146A7" w:rsidP="002B5186">
            <w:pPr>
              <w:pStyle w:val="TAH"/>
            </w:pPr>
            <w:r w:rsidRPr="00EA0173">
              <w:t>6</w:t>
            </w:r>
          </w:p>
        </w:tc>
        <w:tc>
          <w:tcPr>
            <w:tcW w:w="587" w:type="dxa"/>
            <w:tcBorders>
              <w:bottom w:val="single" w:sz="4" w:space="0" w:color="auto"/>
            </w:tcBorders>
          </w:tcPr>
          <w:p w:rsidR="002146A7" w:rsidRPr="00EA0173" w:rsidRDefault="002146A7" w:rsidP="002B5186">
            <w:pPr>
              <w:pStyle w:val="TAH"/>
            </w:pPr>
            <w:r w:rsidRPr="00EA0173">
              <w:t>5</w:t>
            </w:r>
          </w:p>
        </w:tc>
        <w:tc>
          <w:tcPr>
            <w:tcW w:w="584" w:type="dxa"/>
            <w:tcBorders>
              <w:bottom w:val="single" w:sz="4" w:space="0" w:color="auto"/>
            </w:tcBorders>
          </w:tcPr>
          <w:p w:rsidR="002146A7" w:rsidRPr="00EA0173" w:rsidRDefault="002146A7" w:rsidP="002B5186">
            <w:pPr>
              <w:pStyle w:val="TAH"/>
            </w:pPr>
            <w:r w:rsidRPr="00EA0173">
              <w:t>4</w:t>
            </w:r>
          </w:p>
        </w:tc>
        <w:tc>
          <w:tcPr>
            <w:tcW w:w="588" w:type="dxa"/>
            <w:tcBorders>
              <w:bottom w:val="single" w:sz="4" w:space="0" w:color="auto"/>
            </w:tcBorders>
          </w:tcPr>
          <w:p w:rsidR="002146A7" w:rsidRPr="00EA0173" w:rsidRDefault="002146A7" w:rsidP="002B5186">
            <w:pPr>
              <w:pStyle w:val="TAH"/>
            </w:pPr>
            <w:r w:rsidRPr="00EA0173">
              <w:t>3</w:t>
            </w:r>
          </w:p>
        </w:tc>
        <w:tc>
          <w:tcPr>
            <w:tcW w:w="588" w:type="dxa"/>
            <w:tcBorders>
              <w:bottom w:val="single" w:sz="4" w:space="0" w:color="auto"/>
            </w:tcBorders>
          </w:tcPr>
          <w:p w:rsidR="002146A7" w:rsidRPr="00EA0173" w:rsidRDefault="002146A7" w:rsidP="002B5186">
            <w:pPr>
              <w:pStyle w:val="TAH"/>
            </w:pPr>
            <w:r w:rsidRPr="00EA0173">
              <w:t>2</w:t>
            </w:r>
          </w:p>
        </w:tc>
        <w:tc>
          <w:tcPr>
            <w:tcW w:w="588" w:type="dxa"/>
            <w:tcBorders>
              <w:bottom w:val="single" w:sz="4" w:space="0" w:color="auto"/>
            </w:tcBorders>
          </w:tcPr>
          <w:p w:rsidR="002146A7" w:rsidRPr="00EA0173" w:rsidRDefault="002146A7" w:rsidP="002B5186">
            <w:pPr>
              <w:pStyle w:val="TAH"/>
            </w:pPr>
            <w:r w:rsidRPr="00EA0173">
              <w:t>1</w:t>
            </w:r>
          </w:p>
        </w:tc>
        <w:tc>
          <w:tcPr>
            <w:tcW w:w="588" w:type="dxa"/>
          </w:tcPr>
          <w:p w:rsidR="002146A7" w:rsidRPr="00EA0173" w:rsidRDefault="002146A7" w:rsidP="002B5186">
            <w:pPr>
              <w:pStyle w:val="TAC"/>
            </w:pPr>
          </w:p>
        </w:tc>
      </w:tr>
      <w:tr w:rsidR="002146A7" w:rsidRPr="00EA0173" w:rsidTr="002B5186">
        <w:tblPrEx>
          <w:tblCellMar>
            <w:top w:w="0" w:type="dxa"/>
            <w:bottom w:w="0" w:type="dxa"/>
          </w:tblCellMar>
        </w:tblPrEx>
        <w:trPr>
          <w:jc w:val="center"/>
        </w:trPr>
        <w:tc>
          <w:tcPr>
            <w:tcW w:w="151" w:type="dxa"/>
            <w:tcBorders>
              <w:top w:val="nil"/>
              <w:left w:val="single" w:sz="6" w:space="0" w:color="auto"/>
            </w:tcBorders>
          </w:tcPr>
          <w:p w:rsidR="002146A7" w:rsidRPr="00EA0173" w:rsidRDefault="002146A7" w:rsidP="002B5186">
            <w:pPr>
              <w:pStyle w:val="TAC"/>
            </w:pPr>
          </w:p>
        </w:tc>
        <w:tc>
          <w:tcPr>
            <w:tcW w:w="1104" w:type="dxa"/>
            <w:tcBorders>
              <w:right w:val="single" w:sz="4" w:space="0" w:color="auto"/>
            </w:tcBorders>
          </w:tcPr>
          <w:p w:rsidR="002146A7" w:rsidRPr="00EA0173" w:rsidRDefault="002146A7" w:rsidP="002B5186">
            <w:pPr>
              <w:pStyle w:val="TAC"/>
            </w:pPr>
            <w:r w:rsidRPr="00EA0173">
              <w:t>1 to m</w:t>
            </w:r>
          </w:p>
        </w:tc>
        <w:tc>
          <w:tcPr>
            <w:tcW w:w="4696" w:type="dxa"/>
            <w:gridSpan w:val="8"/>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PFCP</w:t>
            </w:r>
            <w:r w:rsidRPr="00EA0173">
              <w:t xml:space="preserve"> </w:t>
            </w:r>
            <w:r>
              <w:t xml:space="preserve">message </w:t>
            </w:r>
            <w:r w:rsidRPr="00EA0173">
              <w:t>header</w:t>
            </w:r>
          </w:p>
        </w:tc>
        <w:tc>
          <w:tcPr>
            <w:tcW w:w="588" w:type="dxa"/>
            <w:tcBorders>
              <w:left w:val="single" w:sz="4" w:space="0" w:color="auto"/>
            </w:tcBorders>
          </w:tcPr>
          <w:p w:rsidR="002146A7" w:rsidRPr="00EA0173" w:rsidRDefault="002146A7" w:rsidP="002B5186">
            <w:pPr>
              <w:pStyle w:val="TAC"/>
            </w:pPr>
          </w:p>
        </w:tc>
      </w:tr>
      <w:tr w:rsidR="002146A7" w:rsidRPr="00EA0173" w:rsidTr="002B5186">
        <w:tblPrEx>
          <w:tblCellMar>
            <w:top w:w="0" w:type="dxa"/>
            <w:bottom w:w="0" w:type="dxa"/>
          </w:tblCellMar>
        </w:tblPrEx>
        <w:trPr>
          <w:jc w:val="center"/>
        </w:trPr>
        <w:tc>
          <w:tcPr>
            <w:tcW w:w="151" w:type="dxa"/>
            <w:tcBorders>
              <w:top w:val="nil"/>
              <w:left w:val="single" w:sz="6" w:space="0" w:color="auto"/>
            </w:tcBorders>
          </w:tcPr>
          <w:p w:rsidR="002146A7" w:rsidRPr="00EA0173" w:rsidRDefault="002146A7" w:rsidP="002B5186">
            <w:pPr>
              <w:pStyle w:val="TAC"/>
            </w:pPr>
          </w:p>
        </w:tc>
        <w:tc>
          <w:tcPr>
            <w:tcW w:w="1104" w:type="dxa"/>
            <w:tcBorders>
              <w:right w:val="single" w:sz="4" w:space="0" w:color="auto"/>
            </w:tcBorders>
          </w:tcPr>
          <w:p w:rsidR="002146A7" w:rsidRPr="00EA0173" w:rsidRDefault="002146A7" w:rsidP="002B5186">
            <w:pPr>
              <w:pStyle w:val="TAC"/>
            </w:pPr>
            <w:r w:rsidRPr="00EA0173">
              <w:t>m+1 to n</w:t>
            </w:r>
          </w:p>
        </w:tc>
        <w:tc>
          <w:tcPr>
            <w:tcW w:w="4696" w:type="dxa"/>
            <w:gridSpan w:val="8"/>
            <w:tcBorders>
              <w:top w:val="single" w:sz="6" w:space="0" w:color="auto"/>
              <w:left w:val="single" w:sz="4" w:space="0" w:color="auto"/>
              <w:bottom w:val="single" w:sz="4" w:space="0" w:color="auto"/>
              <w:right w:val="single" w:sz="4" w:space="0" w:color="auto"/>
            </w:tcBorders>
          </w:tcPr>
          <w:p w:rsidR="002146A7" w:rsidRPr="00EA0173" w:rsidRDefault="002146A7" w:rsidP="002B5186">
            <w:pPr>
              <w:pStyle w:val="TAC"/>
            </w:pPr>
            <w:r w:rsidRPr="00EA0173">
              <w:t>Zero or more Information Element(s)</w:t>
            </w:r>
          </w:p>
        </w:tc>
        <w:tc>
          <w:tcPr>
            <w:tcW w:w="588" w:type="dxa"/>
            <w:tcBorders>
              <w:left w:val="single" w:sz="4" w:space="0" w:color="auto"/>
            </w:tcBorders>
          </w:tcPr>
          <w:p w:rsidR="002146A7" w:rsidRPr="00EA0173" w:rsidRDefault="002146A7" w:rsidP="002B5186">
            <w:pPr>
              <w:pStyle w:val="TAC"/>
            </w:pPr>
          </w:p>
        </w:tc>
      </w:tr>
      <w:tr w:rsidR="002146A7" w:rsidRPr="00EA0173" w:rsidTr="002B5186">
        <w:tblPrEx>
          <w:tblCellMar>
            <w:top w:w="0" w:type="dxa"/>
            <w:bottom w:w="0" w:type="dxa"/>
          </w:tblCellMar>
        </w:tblPrEx>
        <w:trPr>
          <w:jc w:val="center"/>
        </w:trPr>
        <w:tc>
          <w:tcPr>
            <w:tcW w:w="151" w:type="dxa"/>
            <w:tcBorders>
              <w:top w:val="nil"/>
              <w:left w:val="single" w:sz="6" w:space="0" w:color="auto"/>
              <w:bottom w:val="single" w:sz="6" w:space="0" w:color="auto"/>
            </w:tcBorders>
          </w:tcPr>
          <w:p w:rsidR="002146A7" w:rsidRPr="00EA0173" w:rsidRDefault="002146A7" w:rsidP="002B5186">
            <w:pPr>
              <w:pStyle w:val="TAC"/>
            </w:pPr>
          </w:p>
        </w:tc>
        <w:tc>
          <w:tcPr>
            <w:tcW w:w="1104" w:type="dxa"/>
            <w:tcBorders>
              <w:top w:val="nil"/>
              <w:bottom w:val="single" w:sz="6" w:space="0" w:color="auto"/>
            </w:tcBorders>
          </w:tcPr>
          <w:p w:rsidR="002146A7" w:rsidRPr="00EA0173" w:rsidRDefault="002146A7" w:rsidP="002B5186">
            <w:pPr>
              <w:pStyle w:val="TAC"/>
            </w:pPr>
          </w:p>
        </w:tc>
        <w:tc>
          <w:tcPr>
            <w:tcW w:w="4696" w:type="dxa"/>
            <w:gridSpan w:val="8"/>
            <w:tcBorders>
              <w:top w:val="single" w:sz="4" w:space="0" w:color="auto"/>
              <w:bottom w:val="single" w:sz="6" w:space="0" w:color="auto"/>
            </w:tcBorders>
          </w:tcPr>
          <w:p w:rsidR="002146A7" w:rsidRPr="00EA0173" w:rsidRDefault="002146A7" w:rsidP="002B5186">
            <w:pPr>
              <w:pStyle w:val="TAC"/>
            </w:pPr>
          </w:p>
        </w:tc>
        <w:tc>
          <w:tcPr>
            <w:tcW w:w="588" w:type="dxa"/>
            <w:tcBorders>
              <w:top w:val="nil"/>
              <w:bottom w:val="single" w:sz="6" w:space="0" w:color="auto"/>
              <w:right w:val="single" w:sz="6" w:space="0" w:color="auto"/>
            </w:tcBorders>
          </w:tcPr>
          <w:p w:rsidR="002146A7" w:rsidRPr="00EA0173" w:rsidRDefault="002146A7" w:rsidP="002B5186">
            <w:pPr>
              <w:pStyle w:val="TAC"/>
            </w:pPr>
          </w:p>
        </w:tc>
      </w:tr>
    </w:tbl>
    <w:p w:rsidR="002146A7" w:rsidRPr="00CA669F" w:rsidRDefault="002146A7" w:rsidP="002146A7">
      <w:pPr>
        <w:pStyle w:val="TF"/>
        <w:spacing w:before="120"/>
        <w:rPr>
          <w:lang w:val="en-US"/>
        </w:rPr>
      </w:pPr>
      <w:r w:rsidRPr="00EA0173">
        <w:t xml:space="preserve">Figure </w:t>
      </w:r>
      <w:r w:rsidRPr="006C2198">
        <w:rPr>
          <w:lang w:val="en-US"/>
        </w:rPr>
        <w:t>7.2.</w:t>
      </w:r>
      <w:r>
        <w:rPr>
          <w:lang w:val="en-US"/>
        </w:rPr>
        <w:t>1</w:t>
      </w:r>
      <w:r w:rsidRPr="00EA0173">
        <w:t xml:space="preserve">-1: </w:t>
      </w:r>
      <w:r w:rsidRPr="006C2198">
        <w:rPr>
          <w:lang w:val="en-US"/>
        </w:rPr>
        <w:t>PFCP Message Format</w:t>
      </w:r>
    </w:p>
    <w:p w:rsidR="002146A7" w:rsidRPr="00EA0173" w:rsidRDefault="002146A7" w:rsidP="002146A7">
      <w:r>
        <w:t>A</w:t>
      </w:r>
      <w:r w:rsidRPr="00EA0173">
        <w:t xml:space="preserve"> </w:t>
      </w:r>
      <w:r>
        <w:t>PFCP</w:t>
      </w:r>
      <w:r w:rsidRPr="00EA0173">
        <w:t xml:space="preserve"> </w:t>
      </w:r>
      <w:r>
        <w:t xml:space="preserve">message shall contain the PFCP message </w:t>
      </w:r>
      <w:r w:rsidRPr="00EA0173">
        <w:t xml:space="preserve">header </w:t>
      </w:r>
      <w:r>
        <w:t xml:space="preserve">and </w:t>
      </w:r>
      <w:r w:rsidRPr="00EA0173">
        <w:t xml:space="preserve">may </w:t>
      </w:r>
      <w:r>
        <w:t>contain</w:t>
      </w:r>
      <w:r w:rsidRPr="00EA0173">
        <w:t xml:space="preserve"> subsequent information element</w:t>
      </w:r>
      <w:r>
        <w:t>(</w:t>
      </w:r>
      <w:r w:rsidRPr="00EA0173">
        <w:t>s</w:t>
      </w:r>
      <w:r>
        <w:t>)</w:t>
      </w:r>
      <w:r w:rsidRPr="00EA0173">
        <w:t xml:space="preserve"> dependent on the type of message.</w:t>
      </w:r>
    </w:p>
    <w:p w:rsidR="002146A7" w:rsidRDefault="002146A7" w:rsidP="001D537F">
      <w:pPr>
        <w:pStyle w:val="Heading3"/>
        <w:rPr>
          <w:lang w:val="en-US"/>
        </w:rPr>
      </w:pPr>
      <w:bookmarkStart w:id="196" w:name="_Toc533190614"/>
      <w:r w:rsidRPr="00DE3AF5">
        <w:rPr>
          <w:lang w:val="en-US"/>
        </w:rPr>
        <w:t>7.2</w:t>
      </w:r>
      <w:r w:rsidRPr="00EA0173">
        <w:t>.</w:t>
      </w:r>
      <w:r w:rsidRPr="00DE3AF5">
        <w:rPr>
          <w:lang w:val="en-US"/>
        </w:rPr>
        <w:t>2</w:t>
      </w:r>
      <w:r w:rsidRPr="00EA0173">
        <w:tab/>
      </w:r>
      <w:r w:rsidRPr="006C2198">
        <w:rPr>
          <w:lang w:val="en-US"/>
        </w:rPr>
        <w:t>Message Header</w:t>
      </w:r>
      <w:bookmarkEnd w:id="196"/>
      <w:r w:rsidRPr="006C2198">
        <w:rPr>
          <w:lang w:val="en-US"/>
        </w:rPr>
        <w:t xml:space="preserve"> </w:t>
      </w:r>
    </w:p>
    <w:p w:rsidR="002146A7" w:rsidRPr="00ED4704" w:rsidRDefault="002146A7" w:rsidP="001D537F">
      <w:pPr>
        <w:pStyle w:val="Heading4"/>
        <w:rPr>
          <w:lang w:val="fr-FR"/>
        </w:rPr>
      </w:pPr>
      <w:bookmarkStart w:id="197" w:name="_Toc533190615"/>
      <w:r>
        <w:rPr>
          <w:lang w:val="fr-FR"/>
        </w:rPr>
        <w:t>7.2.2.1</w:t>
      </w:r>
      <w:r>
        <w:rPr>
          <w:lang w:val="fr-FR"/>
        </w:rPr>
        <w:tab/>
        <w:t xml:space="preserve">General </w:t>
      </w:r>
      <w:r w:rsidR="00701A19">
        <w:rPr>
          <w:lang w:val="fr-FR"/>
        </w:rPr>
        <w:t>Format</w:t>
      </w:r>
      <w:bookmarkEnd w:id="197"/>
    </w:p>
    <w:p w:rsidR="002146A7" w:rsidRDefault="002146A7" w:rsidP="002146A7">
      <w:r>
        <w:t>PFCP</w:t>
      </w:r>
      <w:r w:rsidRPr="00EA0173">
        <w:t xml:space="preserve"> </w:t>
      </w:r>
      <w:r w:rsidR="00AE4944">
        <w:t xml:space="preserve">messages </w:t>
      </w:r>
      <w:r w:rsidRPr="00EA0173">
        <w:t xml:space="preserve">use a variable length header. </w:t>
      </w:r>
      <w:r>
        <w:t xml:space="preserve">The </w:t>
      </w:r>
      <w:r w:rsidR="00AE4944">
        <w:t>message</w:t>
      </w:r>
      <w:r w:rsidR="00AE4944" w:rsidRPr="00EA0173">
        <w:t xml:space="preserve"> </w:t>
      </w:r>
      <w:r w:rsidRPr="00EA0173">
        <w:t xml:space="preserve">header length shall be a multiple of 4 octets. Figure </w:t>
      </w:r>
      <w:r>
        <w:t>7.2.2.1</w:t>
      </w:r>
      <w:r w:rsidRPr="00EA0173">
        <w:t xml:space="preserve">-1 illustrates the format of the </w:t>
      </w:r>
      <w:r>
        <w:t>PFCP</w:t>
      </w:r>
      <w:r w:rsidRPr="00EA0173">
        <w:t xml:space="preserve"> Header. </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blPrEx>
          <w:tblCellMar>
            <w:top w:w="0" w:type="dxa"/>
            <w:bottom w:w="0" w:type="dxa"/>
          </w:tblCellMar>
        </w:tblPrEx>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sidRPr="00EA0173">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10102A" w:rsidRDefault="00AE4944" w:rsidP="002B5186">
            <w:pPr>
              <w:pStyle w:val="TAC"/>
              <w:rPr>
                <w:lang w:eastAsia="zh-CN"/>
              </w:rPr>
            </w:pPr>
            <w:r>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rsidR="002146A7" w:rsidRPr="009F4A05" w:rsidRDefault="009F4A05" w:rsidP="009F4A05">
            <w:pPr>
              <w:pStyle w:val="TAC"/>
              <w:rPr>
                <w:lang w:val="de-DE" w:eastAsia="zh-CN"/>
              </w:rPr>
            </w:pPr>
            <w:r>
              <w:rPr>
                <w:lang w:val="de-DE" w:eastAsia="zh-CN"/>
              </w:rPr>
              <w:t>S</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9F4A05">
            <w:pPr>
              <w:pStyle w:val="TAC"/>
              <w:rPr>
                <w:lang w:eastAsia="zh-CN"/>
              </w:rPr>
            </w:pPr>
            <w:r w:rsidRPr="00EA0173">
              <w:rPr>
                <w:lang w:eastAsia="zh-CN"/>
              </w:rPr>
              <w:t>m</w:t>
            </w:r>
            <w:r w:rsidRPr="00EA0173">
              <w:t xml:space="preserve"> to </w:t>
            </w:r>
            <w:r w:rsidRPr="00EA0173">
              <w:rPr>
                <w:lang w:eastAsia="zh-CN"/>
              </w:rPr>
              <w:t>k(m+</w:t>
            </w:r>
            <w:r w:rsidR="009F4A05">
              <w:rPr>
                <w:lang w:val="de-DE" w:eastAsia="zh-CN"/>
              </w:rPr>
              <w:t>7</w:t>
            </w:r>
            <w:r w:rsidRPr="00EA0173">
              <w:rPr>
                <w:lang w:eastAsia="zh-CN"/>
              </w:rPr>
              <w:t>)</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AE4944">
            <w:pPr>
              <w:pStyle w:val="TAC"/>
            </w:pPr>
            <w:r w:rsidRPr="00EA0173">
              <w:t xml:space="preserve">If </w:t>
            </w:r>
            <w:r w:rsidR="00AE4944" w:rsidRPr="00AE4944">
              <w:rPr>
                <w:lang w:val="en-GB"/>
              </w:rPr>
              <w:t>S</w:t>
            </w:r>
            <w:r w:rsidR="00AE4944" w:rsidRPr="00EA0173">
              <w:t xml:space="preserve"> </w:t>
            </w:r>
            <w:r w:rsidRPr="00EA0173">
              <w:t xml:space="preserve">flag is set to 1, then </w:t>
            </w:r>
            <w:r w:rsidR="009F4A05" w:rsidRPr="009F4A05">
              <w:rPr>
                <w:lang w:val="en-GB"/>
              </w:rPr>
              <w:t>S</w:t>
            </w:r>
            <w:r w:rsidR="009F4A05" w:rsidRPr="00EA0173">
              <w:t xml:space="preserve">EID </w:t>
            </w:r>
            <w:r w:rsidRPr="00EA0173">
              <w:t>shall be placed into octets 5-</w:t>
            </w:r>
            <w:r w:rsidR="009F4A05" w:rsidRPr="009F4A05">
              <w:rPr>
                <w:lang w:val="en-GB"/>
              </w:rPr>
              <w:t>12</w:t>
            </w:r>
            <w:r w:rsidRPr="00EA0173">
              <w:t>.</w:t>
            </w:r>
            <w:r w:rsidRPr="00EA0173">
              <w:rPr>
                <w:lang w:eastAsia="zh-CN"/>
              </w:rPr>
              <w:t xml:space="preserve"> </w:t>
            </w:r>
            <w:r w:rsidRPr="00EA0173">
              <w:t xml:space="preserve">Otherwise, </w:t>
            </w:r>
            <w:r w:rsidR="009F4A05" w:rsidRPr="00AE4944">
              <w:rPr>
                <w:lang w:val="en-GB"/>
              </w:rPr>
              <w:t>S</w:t>
            </w:r>
            <w:r w:rsidR="009F4A05" w:rsidRPr="00EA0173">
              <w:t xml:space="preserve">EID </w:t>
            </w:r>
            <w:r w:rsidRPr="00EA0173">
              <w:t>field is not present at all.</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rPr>
                <w:lang w:eastAsia="zh-CN"/>
              </w:rPr>
            </w:pPr>
            <w:r w:rsidRPr="00EA0173">
              <w:t>n to (n+2)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Del="00F01107" w:rsidRDefault="002146A7" w:rsidP="002B5186">
            <w:pPr>
              <w:pStyle w:val="TAC"/>
            </w:pPr>
            <w:r w:rsidRPr="00EA0173">
              <w:t>Sequence Number</w:t>
            </w:r>
          </w:p>
        </w:tc>
      </w:tr>
      <w:tr w:rsidR="002146A7" w:rsidRPr="00EA0173" w:rsidTr="00AD1A56">
        <w:tblPrEx>
          <w:tblCellMar>
            <w:top w:w="0" w:type="dxa"/>
            <w:bottom w:w="0" w:type="dxa"/>
          </w:tblCellMar>
        </w:tblPrEx>
        <w:trPr>
          <w:jc w:val="center"/>
        </w:trPr>
        <w:tc>
          <w:tcPr>
            <w:tcW w:w="1016" w:type="dxa"/>
            <w:tcBorders>
              <w:left w:val="single" w:sz="4" w:space="0" w:color="auto"/>
              <w:bottom w:val="single" w:sz="4" w:space="0" w:color="auto"/>
            </w:tcBorders>
          </w:tcPr>
          <w:p w:rsidR="002146A7" w:rsidRPr="00EA0173" w:rsidRDefault="002146A7" w:rsidP="002B5186">
            <w:pPr>
              <w:pStyle w:val="TAC"/>
              <w:rPr>
                <w:lang w:eastAsia="zh-CN"/>
              </w:rPr>
            </w:pPr>
            <w:r w:rsidRPr="00EA0173">
              <w:t>(n+3)</w:t>
            </w:r>
          </w:p>
        </w:tc>
        <w:tc>
          <w:tcPr>
            <w:tcW w:w="390" w:type="dxa"/>
            <w:tcBorders>
              <w:bottom w:val="single" w:sz="4" w:space="0" w:color="auto"/>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EA0173" w:rsidDel="00F01107" w:rsidRDefault="002146A7" w:rsidP="002B5186">
            <w:pPr>
              <w:pStyle w:val="TAC"/>
            </w:pPr>
            <w:r w:rsidRPr="00EA0173">
              <w:t>Spare</w:t>
            </w:r>
          </w:p>
        </w:tc>
      </w:tr>
    </w:tbl>
    <w:p w:rsidR="002146A7" w:rsidRPr="00EA0173" w:rsidRDefault="002146A7" w:rsidP="002146A7">
      <w:pPr>
        <w:pStyle w:val="TF"/>
        <w:spacing w:before="120"/>
      </w:pPr>
      <w:r w:rsidRPr="00EA0173">
        <w:t xml:space="preserve">Figure </w:t>
      </w:r>
      <w:r w:rsidRPr="00ED4704">
        <w:rPr>
          <w:lang w:val="en-US"/>
        </w:rPr>
        <w:t>7.2.2.1</w:t>
      </w:r>
      <w:r w:rsidRPr="00EA0173">
        <w:t xml:space="preserve">-1: General format of </w:t>
      </w:r>
      <w:r>
        <w:t>PFCP Header</w:t>
      </w:r>
    </w:p>
    <w:p w:rsidR="002146A7" w:rsidRPr="00EA0173" w:rsidRDefault="002146A7" w:rsidP="002146A7">
      <w:r w:rsidRPr="00EA0173">
        <w:t>Where:</w:t>
      </w:r>
    </w:p>
    <w:p w:rsidR="002146A7" w:rsidRPr="00EA0173" w:rsidRDefault="002146A7" w:rsidP="002146A7">
      <w:pPr>
        <w:pStyle w:val="B1"/>
      </w:pPr>
      <w:r w:rsidRPr="00EA0173">
        <w:t>-</w:t>
      </w:r>
      <w:r w:rsidRPr="00EA0173">
        <w:tab/>
        <w:t xml:space="preserve">if </w:t>
      </w:r>
      <w:r w:rsidR="009F4A05" w:rsidRPr="009F4A05">
        <w:rPr>
          <w:lang w:val="en-GB"/>
        </w:rPr>
        <w:t>S</w:t>
      </w:r>
      <w:r w:rsidR="009F4A05" w:rsidRPr="00EA0173">
        <w:t xml:space="preserve"> </w:t>
      </w:r>
      <w:r w:rsidRPr="00EA0173">
        <w:t xml:space="preserve">= 0, </w:t>
      </w:r>
      <w:r w:rsidR="009F4A05" w:rsidRPr="009F4A05">
        <w:rPr>
          <w:lang w:val="en-GB"/>
        </w:rPr>
        <w:t>S</w:t>
      </w:r>
      <w:r w:rsidR="009F4A05" w:rsidRPr="00EA0173">
        <w:t xml:space="preserve">EID </w:t>
      </w:r>
      <w:r w:rsidRPr="00EA0173">
        <w:t>field is not present, k = 0, m = 0 and n = 5;</w:t>
      </w:r>
    </w:p>
    <w:p w:rsidR="002146A7" w:rsidRPr="00EA0173" w:rsidRDefault="002146A7" w:rsidP="002146A7">
      <w:pPr>
        <w:pStyle w:val="B1"/>
      </w:pPr>
      <w:r w:rsidRPr="00EA0173">
        <w:t>-</w:t>
      </w:r>
      <w:r w:rsidRPr="00EA0173">
        <w:tab/>
        <w:t xml:space="preserve">if </w:t>
      </w:r>
      <w:r w:rsidR="009F4A05" w:rsidRPr="009F4A05">
        <w:rPr>
          <w:lang w:val="en-GB"/>
        </w:rPr>
        <w:t>S</w:t>
      </w:r>
      <w:r w:rsidR="009F4A05" w:rsidRPr="00EA0173">
        <w:t xml:space="preserve"> </w:t>
      </w:r>
      <w:r w:rsidRPr="00EA0173">
        <w:t xml:space="preserve">= 1, </w:t>
      </w:r>
      <w:r w:rsidR="009F4A05" w:rsidRPr="009F4A05">
        <w:rPr>
          <w:lang w:val="en-GB"/>
        </w:rPr>
        <w:t>S</w:t>
      </w:r>
      <w:r w:rsidR="009F4A05" w:rsidRPr="00EA0173">
        <w:t xml:space="preserve">EID </w:t>
      </w:r>
      <w:r w:rsidRPr="00EA0173">
        <w:t xml:space="preserve">field is present, k = 1, m = 5 and n = </w:t>
      </w:r>
      <w:r w:rsidR="009F4A05" w:rsidRPr="009F4A05">
        <w:rPr>
          <w:lang w:val="en-GB"/>
        </w:rPr>
        <w:t>13</w:t>
      </w:r>
      <w:r w:rsidRPr="00EA0173">
        <w:t>.</w:t>
      </w:r>
    </w:p>
    <w:p w:rsidR="002146A7" w:rsidRDefault="002146A7" w:rsidP="002146A7">
      <w:r w:rsidRPr="00EA0173">
        <w:t xml:space="preserve">The usage of </w:t>
      </w:r>
      <w:r>
        <w:t>the PFCP</w:t>
      </w:r>
      <w:r w:rsidRPr="00EA0173">
        <w:t xml:space="preserve"> header is defined in subclause </w:t>
      </w:r>
      <w:r>
        <w:t>7.2.</w:t>
      </w:r>
      <w:r w:rsidR="00EC4604">
        <w:t>2.4</w:t>
      </w:r>
      <w:r w:rsidRPr="00EA0173">
        <w:t xml:space="preserve">. </w:t>
      </w:r>
    </w:p>
    <w:p w:rsidR="002146A7" w:rsidRPr="00EA0173" w:rsidRDefault="002146A7" w:rsidP="002146A7">
      <w:r w:rsidRPr="00EA0173">
        <w:t xml:space="preserve">Octet 1 bits shall be </w:t>
      </w:r>
      <w:r w:rsidR="002E0734">
        <w:t>en</w:t>
      </w:r>
      <w:r w:rsidRPr="00EA0173">
        <w:t>coded as follows:</w:t>
      </w:r>
    </w:p>
    <w:p w:rsidR="006033BC" w:rsidRPr="00EA0173" w:rsidRDefault="006033BC" w:rsidP="006033BC">
      <w:pPr>
        <w:pStyle w:val="B1"/>
      </w:pPr>
      <w:r w:rsidRPr="00EA0173">
        <w:t>-</w:t>
      </w:r>
      <w:r w:rsidRPr="00EA0173">
        <w:tab/>
        <w:t xml:space="preserve">Bit </w:t>
      </w:r>
      <w:r>
        <w:t>1</w:t>
      </w:r>
      <w:r w:rsidRPr="00EA0173">
        <w:t xml:space="preserve"> represents the </w:t>
      </w:r>
      <w:r w:rsidRPr="009F4A05">
        <w:rPr>
          <w:lang w:val="en-GB"/>
        </w:rPr>
        <w:t>S</w:t>
      </w:r>
      <w:r w:rsidRPr="00EA0173">
        <w:t>EID flag (T).</w:t>
      </w:r>
    </w:p>
    <w:p w:rsidR="00502584" w:rsidRDefault="00502584" w:rsidP="00502584">
      <w:pPr>
        <w:pStyle w:val="B1"/>
      </w:pPr>
      <w:r>
        <w:t>-</w:t>
      </w:r>
      <w:r>
        <w:tab/>
        <w:t>Bit 2 represents the "MP" flag (see subclause 7.2.2.4.1).</w:t>
      </w:r>
    </w:p>
    <w:p w:rsidR="006033BC" w:rsidRPr="00EA0173" w:rsidRDefault="006033BC" w:rsidP="006033BC">
      <w:pPr>
        <w:pStyle w:val="B1"/>
      </w:pPr>
      <w:r w:rsidRPr="00EA0173">
        <w:t>-</w:t>
      </w:r>
      <w:r w:rsidRPr="00EA0173">
        <w:tab/>
        <w:t xml:space="preserve">Bit </w:t>
      </w:r>
      <w:r w:rsidR="00AE4944">
        <w:rPr>
          <w:lang w:val="en-GB"/>
        </w:rPr>
        <w:t>3</w:t>
      </w:r>
      <w:r w:rsidR="00CF49D4" w:rsidRPr="00CF49D4">
        <w:rPr>
          <w:lang w:val="en-GB"/>
        </w:rPr>
        <w:t xml:space="preserve"> to </w:t>
      </w:r>
      <w:r w:rsidR="00CF49D4">
        <w:rPr>
          <w:lang w:val="en-GB"/>
        </w:rPr>
        <w:t xml:space="preserve">5 </w:t>
      </w:r>
      <w:r>
        <w:t>are spare</w:t>
      </w:r>
      <w:r w:rsidRPr="00EA0173">
        <w:t xml:space="preserve">, the sender shall set them to "0" and the </w:t>
      </w:r>
      <w:r w:rsidRPr="00EA0173">
        <w:rPr>
          <w:rFonts w:eastAsia="Batang"/>
          <w:lang w:eastAsia="ko-KR"/>
        </w:rPr>
        <w:t xml:space="preserve">receiving entity </w:t>
      </w:r>
      <w:r w:rsidRPr="00EA0173">
        <w:t>shall ignore them</w:t>
      </w:r>
      <w:r>
        <w:t>.</w:t>
      </w:r>
    </w:p>
    <w:p w:rsidR="002146A7" w:rsidRPr="00EA0173" w:rsidRDefault="002146A7" w:rsidP="002146A7">
      <w:pPr>
        <w:pStyle w:val="B1"/>
      </w:pPr>
      <w:r w:rsidRPr="00EA0173">
        <w:t>-</w:t>
      </w:r>
      <w:r w:rsidRPr="00EA0173">
        <w:tab/>
        <w:t>Bits 6-8 represent the Version field.</w:t>
      </w:r>
    </w:p>
    <w:p w:rsidR="002146A7" w:rsidRPr="00EA0173" w:rsidRDefault="002146A7" w:rsidP="001D537F">
      <w:pPr>
        <w:pStyle w:val="Heading4"/>
      </w:pPr>
      <w:bookmarkStart w:id="198" w:name="_Toc533190616"/>
      <w:r>
        <w:t>7.2</w:t>
      </w:r>
      <w:r w:rsidRPr="00EA0173">
        <w:t>.</w:t>
      </w:r>
      <w:r w:rsidRPr="00ED4704">
        <w:rPr>
          <w:lang w:val="en-US"/>
        </w:rPr>
        <w:t>2.2</w:t>
      </w:r>
      <w:r w:rsidRPr="00EA0173">
        <w:tab/>
      </w:r>
      <w:r>
        <w:rPr>
          <w:lang w:val="fr-FR"/>
        </w:rPr>
        <w:t>PFCP</w:t>
      </w:r>
      <w:r w:rsidRPr="00EA0173">
        <w:t xml:space="preserve"> </w:t>
      </w:r>
      <w:r w:rsidRPr="00DE3AF5">
        <w:rPr>
          <w:lang w:val="en-US"/>
        </w:rPr>
        <w:t>H</w:t>
      </w:r>
      <w:r w:rsidRPr="00EA0173">
        <w:t>eader</w:t>
      </w:r>
      <w:r w:rsidR="00EC4604" w:rsidRPr="00DE3AF5">
        <w:rPr>
          <w:lang w:val="en-US"/>
        </w:rPr>
        <w:t xml:space="preserve"> for </w:t>
      </w:r>
      <w:r w:rsidRPr="00DE3AF5">
        <w:rPr>
          <w:lang w:val="en-US"/>
        </w:rPr>
        <w:t xml:space="preserve">Node </w:t>
      </w:r>
      <w:r w:rsidR="00701A19">
        <w:rPr>
          <w:lang w:val="en-US"/>
        </w:rPr>
        <w:t>R</w:t>
      </w:r>
      <w:r w:rsidR="00701A19" w:rsidRPr="00DE3AF5">
        <w:rPr>
          <w:lang w:val="en-US"/>
        </w:rPr>
        <w:t>elated</w:t>
      </w:r>
      <w:r w:rsidR="00701A19" w:rsidRPr="00EA0173">
        <w:t xml:space="preserve"> </w:t>
      </w:r>
      <w:r w:rsidRPr="00DE3AF5">
        <w:rPr>
          <w:lang w:val="en-US"/>
        </w:rPr>
        <w:t>M</w:t>
      </w:r>
      <w:r w:rsidRPr="00EA0173">
        <w:t>essages</w:t>
      </w:r>
      <w:bookmarkEnd w:id="198"/>
    </w:p>
    <w:p w:rsidR="002146A7" w:rsidRPr="0004432B" w:rsidRDefault="002146A7" w:rsidP="002146A7">
      <w:pPr>
        <w:rPr>
          <w:lang w:val="en-US"/>
        </w:rPr>
      </w:pPr>
      <w:r w:rsidRPr="00EA0173">
        <w:t xml:space="preserve">The </w:t>
      </w:r>
      <w:r>
        <w:t>PFCP</w:t>
      </w:r>
      <w:r w:rsidRPr="00EA0173">
        <w:t xml:space="preserve"> message header for the </w:t>
      </w:r>
      <w:r>
        <w:t>node related</w:t>
      </w:r>
      <w:r w:rsidRPr="00EA0173">
        <w:t xml:space="preserve"> messages shall not contain the </w:t>
      </w:r>
      <w:r w:rsidR="009F4A05">
        <w:t>S</w:t>
      </w:r>
      <w:r w:rsidR="009F4A05" w:rsidRPr="00EA0173">
        <w:t xml:space="preserve">EID </w:t>
      </w:r>
      <w:r w:rsidRPr="00EA0173">
        <w:t xml:space="preserve">field, but shall contain the Sequence Number field, followed by </w:t>
      </w:r>
      <w:r w:rsidRPr="00EA0173">
        <w:rPr>
          <w:lang w:eastAsia="zh-CN"/>
        </w:rPr>
        <w:t>one</w:t>
      </w:r>
      <w:r w:rsidRPr="00EA0173">
        <w:t xml:space="preserve"> spare octet as depicted in figure </w:t>
      </w:r>
      <w:r>
        <w:t>7.2.2.2-1</w:t>
      </w:r>
      <w:r w:rsidRPr="00EA0173">
        <w:t>. The spare bits shall be set to zero by the sender and ignored by the receiver.</w:t>
      </w:r>
      <w:r w:rsidRPr="00660BF8">
        <w:rPr>
          <w:iCs/>
          <w:lang w:val="en-US"/>
        </w:rPr>
        <w:t xml:space="preserve"> </w:t>
      </w:r>
      <w:r w:rsidR="0032723D" w:rsidRPr="0004432B">
        <w:rPr>
          <w:iCs/>
          <w:lang w:val="en-US"/>
        </w:rPr>
        <w:t xml:space="preserve">For </w:t>
      </w:r>
      <w:r w:rsidR="0032723D">
        <w:rPr>
          <w:iCs/>
          <w:lang w:val="en-US"/>
        </w:rPr>
        <w:t>the Version Not Supported Response message,</w:t>
      </w:r>
      <w:r w:rsidR="0032723D" w:rsidRPr="0004432B">
        <w:rPr>
          <w:iCs/>
          <w:lang w:val="en-US"/>
        </w:rPr>
        <w:t xml:space="preserve"> the Sequence Number </w:t>
      </w:r>
      <w:r w:rsidR="0032723D">
        <w:rPr>
          <w:iCs/>
          <w:lang w:val="en-US"/>
        </w:rPr>
        <w:t>may be set to any number</w:t>
      </w:r>
      <w:r w:rsidR="0032723D" w:rsidRPr="0004432B">
        <w:rPr>
          <w:iCs/>
          <w:lang w:val="en-US"/>
        </w:rPr>
        <w:t xml:space="preserve"> and shall be ignored by the receiver</w:t>
      </w:r>
      <w:r w:rsidR="0032723D">
        <w:rPr>
          <w:iCs/>
          <w:lang w:val="en-US"/>
        </w:rPr>
        <w:t>.</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blPrEx>
          <w:tblCellMar>
            <w:top w:w="0" w:type="dxa"/>
            <w:bottom w:w="0" w:type="dxa"/>
          </w:tblCellMar>
        </w:tblPrEx>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1" w:type="dxa"/>
            <w:tcBorders>
              <w:top w:val="single" w:sz="4" w:space="0" w:color="auto"/>
              <w:left w:val="single" w:sz="4" w:space="0" w:color="auto"/>
              <w:bottom w:val="single" w:sz="6" w:space="0" w:color="auto"/>
              <w:right w:val="single" w:sz="4" w:space="0" w:color="auto"/>
            </w:tcBorders>
          </w:tcPr>
          <w:p w:rsidR="002146A7" w:rsidRPr="0010102A" w:rsidRDefault="00502584" w:rsidP="002B5186">
            <w:pPr>
              <w:pStyle w:val="TAC"/>
            </w:pPr>
            <w:r>
              <w:rPr>
                <w:lang w:val="sv-SE"/>
              </w:rPr>
              <w:t>MP=0</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9F4A05" w:rsidP="002B5186">
            <w:pPr>
              <w:pStyle w:val="TAC"/>
            </w:pPr>
            <w:r>
              <w:rPr>
                <w:lang w:val="de-DE"/>
              </w:rPr>
              <w:t>S</w:t>
            </w:r>
            <w:r w:rsidR="002146A7">
              <w:t>=0</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(1</w:t>
            </w:r>
            <w:r w:rsidRPr="00EA0173">
              <w:rPr>
                <w:vertAlign w:val="superscript"/>
              </w:rPr>
              <w:t>st</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6</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(2</w:t>
            </w:r>
            <w:r w:rsidRPr="00EA0173">
              <w:rPr>
                <w:vertAlign w:val="superscript"/>
              </w:rPr>
              <w:t>nd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7</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sidRPr="00EA0173">
              <w:t>Sequence Number (3</w:t>
            </w:r>
            <w:r w:rsidRPr="00EA0173">
              <w:rPr>
                <w:vertAlign w:val="superscript"/>
              </w:rPr>
              <w:t>rd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bottom w:val="single" w:sz="4" w:space="0" w:color="auto"/>
            </w:tcBorders>
          </w:tcPr>
          <w:p w:rsidR="002146A7" w:rsidRPr="00EA0173" w:rsidRDefault="002146A7" w:rsidP="002B5186">
            <w:pPr>
              <w:pStyle w:val="TAC"/>
            </w:pPr>
            <w:r w:rsidRPr="00EA0173">
              <w:t>8</w:t>
            </w:r>
          </w:p>
        </w:tc>
        <w:tc>
          <w:tcPr>
            <w:tcW w:w="390" w:type="dxa"/>
            <w:tcBorders>
              <w:bottom w:val="single" w:sz="4" w:space="0" w:color="auto"/>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EA0173" w:rsidRDefault="002146A7" w:rsidP="002B5186">
            <w:pPr>
              <w:pStyle w:val="TAC"/>
            </w:pPr>
            <w:r w:rsidRPr="00EA0173">
              <w:t>Spare</w:t>
            </w:r>
          </w:p>
        </w:tc>
      </w:tr>
    </w:tbl>
    <w:p w:rsidR="002146A7" w:rsidRPr="00ED4704" w:rsidRDefault="002146A7" w:rsidP="002146A7">
      <w:pPr>
        <w:pStyle w:val="TF"/>
        <w:spacing w:before="120"/>
        <w:rPr>
          <w:lang w:val="en-US"/>
        </w:rPr>
      </w:pPr>
      <w:r w:rsidRPr="00EA0173">
        <w:t xml:space="preserve">Figure </w:t>
      </w:r>
      <w:r w:rsidRPr="006C2198">
        <w:rPr>
          <w:lang w:val="en-US"/>
        </w:rPr>
        <w:t>7.2.</w:t>
      </w:r>
      <w:r>
        <w:rPr>
          <w:lang w:val="en-US"/>
        </w:rPr>
        <w:t>2.2</w:t>
      </w:r>
      <w:r w:rsidRPr="00EA0173">
        <w:t xml:space="preserve">-1: </w:t>
      </w:r>
      <w:r w:rsidRPr="00ED4704">
        <w:rPr>
          <w:lang w:val="en-US"/>
        </w:rPr>
        <w:t>PFCP M</w:t>
      </w:r>
      <w:r w:rsidRPr="00EA0173">
        <w:t>essage Header</w:t>
      </w:r>
      <w:r>
        <w:rPr>
          <w:lang w:val="en-US"/>
        </w:rPr>
        <w:t xml:space="preserve"> for node related</w:t>
      </w:r>
      <w:r w:rsidRPr="00ED4704">
        <w:rPr>
          <w:lang w:val="en-US"/>
        </w:rPr>
        <w:t xml:space="preserve"> messages</w:t>
      </w:r>
    </w:p>
    <w:p w:rsidR="002146A7" w:rsidRPr="00ED4704" w:rsidRDefault="002146A7" w:rsidP="001D537F">
      <w:pPr>
        <w:pStyle w:val="Heading4"/>
        <w:rPr>
          <w:lang w:val="en-US"/>
        </w:rPr>
      </w:pPr>
      <w:bookmarkStart w:id="199" w:name="_Toc533190617"/>
      <w:r w:rsidRPr="00DE3AF5">
        <w:rPr>
          <w:lang w:val="en-US"/>
        </w:rPr>
        <w:t>7.2</w:t>
      </w:r>
      <w:r w:rsidRPr="00EA0173">
        <w:t>.</w:t>
      </w:r>
      <w:r w:rsidRPr="00ED4704">
        <w:rPr>
          <w:lang w:val="en-US"/>
        </w:rPr>
        <w:t>2.</w:t>
      </w:r>
      <w:r w:rsidRPr="00DE3AF5">
        <w:rPr>
          <w:lang w:val="en-US"/>
        </w:rPr>
        <w:t>3</w:t>
      </w:r>
      <w:r w:rsidRPr="00EA0173">
        <w:tab/>
      </w:r>
      <w:r w:rsidRPr="00DE3AF5">
        <w:rPr>
          <w:lang w:val="en-US"/>
        </w:rPr>
        <w:t>PFCP</w:t>
      </w:r>
      <w:r w:rsidRPr="00EA0173">
        <w:t xml:space="preserve"> </w:t>
      </w:r>
      <w:r w:rsidRPr="00DE3AF5">
        <w:rPr>
          <w:lang w:val="en-US"/>
        </w:rPr>
        <w:t>H</w:t>
      </w:r>
      <w:r w:rsidRPr="00EA0173">
        <w:t>eader</w:t>
      </w:r>
      <w:r w:rsidRPr="00ED4704">
        <w:rPr>
          <w:lang w:val="en-US"/>
        </w:rPr>
        <w:t xml:space="preserve"> for </w:t>
      </w:r>
      <w:r>
        <w:rPr>
          <w:lang w:val="en-US"/>
        </w:rPr>
        <w:t xml:space="preserve">Session </w:t>
      </w:r>
      <w:r w:rsidR="00701A19">
        <w:rPr>
          <w:lang w:val="en-US"/>
        </w:rPr>
        <w:t>Related</w:t>
      </w:r>
      <w:r w:rsidR="00701A19" w:rsidRPr="00ED4704">
        <w:rPr>
          <w:lang w:val="en-US"/>
        </w:rPr>
        <w:t xml:space="preserve"> </w:t>
      </w:r>
      <w:r>
        <w:rPr>
          <w:lang w:val="en-US"/>
        </w:rPr>
        <w:t>M</w:t>
      </w:r>
      <w:r w:rsidRPr="00ED4704">
        <w:rPr>
          <w:lang w:val="en-US"/>
        </w:rPr>
        <w:t>essages</w:t>
      </w:r>
      <w:bookmarkEnd w:id="199"/>
    </w:p>
    <w:p w:rsidR="002146A7" w:rsidRDefault="002146A7" w:rsidP="002146A7">
      <w:r>
        <w:t>For T</w:t>
      </w:r>
      <w:r w:rsidRPr="00EA0173">
        <w:t xml:space="preserve">he </w:t>
      </w:r>
      <w:r>
        <w:t>PFCP</w:t>
      </w:r>
      <w:r w:rsidRPr="00EA0173">
        <w:t xml:space="preserve"> message header</w:t>
      </w:r>
      <w:r>
        <w:t>,</w:t>
      </w:r>
      <w:r w:rsidRPr="00EA0173">
        <w:t xml:space="preserve"> </w:t>
      </w:r>
      <w:r>
        <w:t>for session related messages</w:t>
      </w:r>
      <w:r w:rsidRPr="00EA0173">
        <w:t xml:space="preserve">, shall contain the </w:t>
      </w:r>
      <w:r w:rsidR="009F4A05">
        <w:t>S</w:t>
      </w:r>
      <w:r w:rsidR="009F4A05" w:rsidRPr="00EA0173">
        <w:t xml:space="preserve">EID </w:t>
      </w:r>
      <w:r w:rsidRPr="00EA0173">
        <w:t xml:space="preserve">and Sequence Number fields followed by one spare octet. </w:t>
      </w:r>
      <w:r>
        <w:t>The PFCP</w:t>
      </w:r>
      <w:r w:rsidRPr="00EA0173">
        <w:t xml:space="preserve"> header is depicted in figure</w:t>
      </w:r>
      <w:r w:rsidR="00701A19">
        <w:t> </w:t>
      </w:r>
      <w:r w:rsidRPr="00DE3AF5">
        <w:rPr>
          <w:lang w:val="en-US"/>
        </w:rPr>
        <w:t>7.2</w:t>
      </w:r>
      <w:r w:rsidRPr="00EA0173">
        <w:t>.</w:t>
      </w:r>
      <w:r w:rsidRPr="00ED4704">
        <w:rPr>
          <w:lang w:val="en-US"/>
        </w:rPr>
        <w:t>2.</w:t>
      </w:r>
      <w:r w:rsidRPr="00DE3AF5">
        <w:rPr>
          <w:lang w:val="en-US"/>
        </w:rPr>
        <w:t>3-1</w:t>
      </w:r>
      <w:r w:rsidRPr="00EA0173">
        <w:t>. The spare bits shall be set to zero by the sender and ignored by the receiver.</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blPrEx>
          <w:tblCellMar>
            <w:top w:w="0" w:type="dxa"/>
            <w:bottom w:w="0" w:type="dxa"/>
          </w:tblCellMar>
        </w:tblPrEx>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1" w:type="dxa"/>
            <w:tcBorders>
              <w:top w:val="single" w:sz="4" w:space="0" w:color="auto"/>
              <w:left w:val="single" w:sz="4" w:space="0" w:color="auto"/>
              <w:bottom w:val="single" w:sz="6" w:space="0" w:color="auto"/>
              <w:right w:val="single" w:sz="4" w:space="0" w:color="auto"/>
            </w:tcBorders>
          </w:tcPr>
          <w:p w:rsidR="002146A7" w:rsidRPr="00980C9A" w:rsidRDefault="00980C9A" w:rsidP="002B5186">
            <w:pPr>
              <w:pStyle w:val="TAC"/>
              <w:rPr>
                <w:lang w:val="de-DE"/>
              </w:rPr>
            </w:pPr>
            <w:r>
              <w:rPr>
                <w:lang w:val="de-DE"/>
              </w:rPr>
              <w:t>MP</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9F4A05" w:rsidP="002B5186">
            <w:pPr>
              <w:pStyle w:val="TAC"/>
            </w:pPr>
            <w:r>
              <w:rPr>
                <w:lang w:val="de-DE"/>
              </w:rPr>
              <w:t>S</w:t>
            </w:r>
            <w:r w:rsidR="002146A7" w:rsidRPr="00EA0173">
              <w:t>=1</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9F4A05" w:rsidP="002B5186">
            <w:pPr>
              <w:pStyle w:val="TAC"/>
            </w:pPr>
            <w:r>
              <w:t>Session</w:t>
            </w:r>
            <w:r w:rsidR="002146A7" w:rsidRPr="00EA0173">
              <w:t xml:space="preserve"> Endpoint Identifier (1</w:t>
            </w:r>
            <w:r w:rsidR="002146A7" w:rsidRPr="00EA0173">
              <w:rPr>
                <w:vertAlign w:val="superscript"/>
              </w:rPr>
              <w:t>st</w:t>
            </w:r>
            <w:r w:rsidR="002146A7" w:rsidRPr="00EA0173">
              <w:t xml:space="preserve"> Octet)</w:t>
            </w:r>
          </w:p>
        </w:tc>
      </w:tr>
      <w:tr w:rsidR="002146A7" w:rsidRPr="00EB7629"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6</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B7629" w:rsidRDefault="009F4A05" w:rsidP="002B5186">
            <w:pPr>
              <w:pStyle w:val="TAC"/>
              <w:rPr>
                <w:lang w:val="fr-FR"/>
              </w:rPr>
            </w:pPr>
            <w:r>
              <w:t>Session</w:t>
            </w:r>
            <w:r w:rsidRPr="00EB7629" w:rsidDel="009F4A05">
              <w:rPr>
                <w:lang w:val="fr-FR"/>
              </w:rPr>
              <w:t xml:space="preserve"> </w:t>
            </w:r>
            <w:r w:rsidR="002146A7" w:rsidRPr="00701A19">
              <w:rPr>
                <w:lang w:val="en-GB"/>
              </w:rPr>
              <w:t xml:space="preserve">Endpoint </w:t>
            </w:r>
            <w:r w:rsidR="002146A7" w:rsidRPr="00EB7629">
              <w:rPr>
                <w:lang w:val="fr-FR"/>
              </w:rPr>
              <w:t>Identifier (2</w:t>
            </w:r>
            <w:r w:rsidR="002146A7" w:rsidRPr="00EB7629">
              <w:rPr>
                <w:vertAlign w:val="superscript"/>
                <w:lang w:val="fr-FR"/>
              </w:rPr>
              <w:t>nd</w:t>
            </w:r>
            <w:r w:rsidR="002146A7" w:rsidRPr="00EB7629">
              <w:rPr>
                <w:lang w:val="fr-FR"/>
              </w:rPr>
              <w:t xml:space="preserve"> Octet)</w:t>
            </w:r>
          </w:p>
        </w:tc>
      </w:tr>
      <w:tr w:rsidR="002146A7" w:rsidRPr="00EB7629"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7</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B7629" w:rsidRDefault="009F4A05" w:rsidP="002B5186">
            <w:pPr>
              <w:pStyle w:val="TAC"/>
              <w:rPr>
                <w:lang w:val="fr-FR"/>
              </w:rPr>
            </w:pPr>
            <w:r>
              <w:t>Session</w:t>
            </w:r>
            <w:r w:rsidR="002146A7" w:rsidRPr="00EB7629">
              <w:rPr>
                <w:lang w:val="fr-FR"/>
              </w:rPr>
              <w:t xml:space="preserve"> </w:t>
            </w:r>
            <w:r w:rsidR="002146A7" w:rsidRPr="00701A19">
              <w:rPr>
                <w:lang w:val="en-GB"/>
              </w:rPr>
              <w:t>Endpoint</w:t>
            </w:r>
            <w:r w:rsidR="002146A7" w:rsidRPr="00EB7629">
              <w:rPr>
                <w:lang w:val="fr-FR"/>
              </w:rPr>
              <w:t xml:space="preserve"> Identifier (3</w:t>
            </w:r>
            <w:r w:rsidR="002146A7" w:rsidRPr="00EB7629">
              <w:rPr>
                <w:vertAlign w:val="superscript"/>
                <w:lang w:val="fr-FR"/>
              </w:rPr>
              <w:t>rd</w:t>
            </w:r>
            <w:r w:rsidR="002146A7" w:rsidRPr="00EB7629">
              <w:rPr>
                <w:lang w:val="fr-FR"/>
              </w:rPr>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8</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9F4A05" w:rsidP="002B5186">
            <w:pPr>
              <w:pStyle w:val="TAC"/>
            </w:pPr>
            <w:r>
              <w:t>Session</w:t>
            </w:r>
            <w:r w:rsidR="002146A7" w:rsidRPr="00EA0173">
              <w:t xml:space="preserve"> Endpoint Identifier (4</w:t>
            </w:r>
            <w:r w:rsidR="002146A7" w:rsidRPr="00EA0173">
              <w:rPr>
                <w:vertAlign w:val="superscript"/>
              </w:rPr>
              <w:t>th</w:t>
            </w:r>
            <w:r w:rsidR="002146A7" w:rsidRPr="00EA0173">
              <w:t xml:space="preserve"> Octet)</w:t>
            </w:r>
          </w:p>
        </w:tc>
      </w:tr>
      <w:tr w:rsidR="009F4A05" w:rsidTr="00AD1A56">
        <w:tblPrEx>
          <w:tblCellMar>
            <w:top w:w="0" w:type="dxa"/>
            <w:bottom w:w="0" w:type="dxa"/>
          </w:tblCellMar>
        </w:tblPrEx>
        <w:trPr>
          <w:jc w:val="center"/>
        </w:trPr>
        <w:tc>
          <w:tcPr>
            <w:tcW w:w="1016" w:type="dxa"/>
            <w:tcBorders>
              <w:left w:val="single" w:sz="4" w:space="0" w:color="auto"/>
            </w:tcBorders>
          </w:tcPr>
          <w:p w:rsidR="009F4A05" w:rsidRPr="00EA0173" w:rsidRDefault="009F4A05" w:rsidP="00F04459">
            <w:pPr>
              <w:pStyle w:val="TAC"/>
            </w:pPr>
            <w:r w:rsidRPr="00EA0173">
              <w:t>9</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(5</w:t>
            </w:r>
            <w:r w:rsidRPr="00EA0173">
              <w:rPr>
                <w:vertAlign w:val="superscript"/>
              </w:rPr>
              <w:t>th</w:t>
            </w:r>
            <w:r w:rsidRPr="00EA0173">
              <w:t xml:space="preserve"> Octet)</w:t>
            </w:r>
          </w:p>
        </w:tc>
      </w:tr>
      <w:tr w:rsidR="009F4A05" w:rsidTr="00AD1A56">
        <w:tblPrEx>
          <w:tblCellMar>
            <w:top w:w="0" w:type="dxa"/>
            <w:bottom w:w="0" w:type="dxa"/>
          </w:tblCellMar>
        </w:tblPrEx>
        <w:trPr>
          <w:jc w:val="center"/>
        </w:trPr>
        <w:tc>
          <w:tcPr>
            <w:tcW w:w="1016" w:type="dxa"/>
            <w:tcBorders>
              <w:left w:val="single" w:sz="4" w:space="0" w:color="auto"/>
            </w:tcBorders>
          </w:tcPr>
          <w:p w:rsidR="009F4A05" w:rsidRPr="00EA0173" w:rsidRDefault="009F4A05" w:rsidP="00F04459">
            <w:pPr>
              <w:pStyle w:val="TAC"/>
            </w:pPr>
            <w:r w:rsidRPr="00EA0173">
              <w:t>10</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(6</w:t>
            </w:r>
            <w:r w:rsidRPr="00EA0173">
              <w:rPr>
                <w:vertAlign w:val="superscript"/>
              </w:rPr>
              <w:t>th</w:t>
            </w:r>
            <w:r w:rsidRPr="00EA0173">
              <w:t xml:space="preserve"> Octet)</w:t>
            </w:r>
          </w:p>
        </w:tc>
      </w:tr>
      <w:tr w:rsidR="009F4A05" w:rsidTr="00AD1A56">
        <w:tblPrEx>
          <w:tblCellMar>
            <w:top w:w="0" w:type="dxa"/>
            <w:bottom w:w="0" w:type="dxa"/>
          </w:tblCellMar>
        </w:tblPrEx>
        <w:trPr>
          <w:jc w:val="center"/>
        </w:trPr>
        <w:tc>
          <w:tcPr>
            <w:tcW w:w="1016" w:type="dxa"/>
            <w:tcBorders>
              <w:left w:val="single" w:sz="4" w:space="0" w:color="auto"/>
            </w:tcBorders>
          </w:tcPr>
          <w:p w:rsidR="009F4A05" w:rsidRPr="00EA0173" w:rsidRDefault="009F4A05" w:rsidP="00F04459">
            <w:pPr>
              <w:pStyle w:val="TAC"/>
            </w:pPr>
            <w:r w:rsidRPr="00EA0173">
              <w:t>11</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(7</w:t>
            </w:r>
            <w:r w:rsidRPr="00EA0173">
              <w:rPr>
                <w:vertAlign w:val="superscript"/>
              </w:rPr>
              <w:t>th</w:t>
            </w:r>
            <w:r w:rsidRPr="00EA0173">
              <w:t xml:space="preserve"> Octet)</w:t>
            </w:r>
          </w:p>
        </w:tc>
      </w:tr>
      <w:tr w:rsidR="009F4A05" w:rsidTr="00AD1A56">
        <w:tblPrEx>
          <w:tblCellMar>
            <w:top w:w="0" w:type="dxa"/>
            <w:bottom w:w="0" w:type="dxa"/>
          </w:tblCellMar>
        </w:tblPrEx>
        <w:trPr>
          <w:jc w:val="center"/>
        </w:trPr>
        <w:tc>
          <w:tcPr>
            <w:tcW w:w="1016" w:type="dxa"/>
            <w:tcBorders>
              <w:left w:val="single" w:sz="4" w:space="0" w:color="auto"/>
            </w:tcBorders>
          </w:tcPr>
          <w:p w:rsidR="009F4A05" w:rsidRPr="00EA0173" w:rsidRDefault="009F4A05" w:rsidP="00F04459">
            <w:pPr>
              <w:pStyle w:val="TAC"/>
            </w:pPr>
            <w:r w:rsidRPr="00EA0173">
              <w:t>12</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(8</w:t>
            </w:r>
            <w:r w:rsidRPr="00EA0173">
              <w:rPr>
                <w:vertAlign w:val="superscript"/>
              </w:rPr>
              <w:t>th</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9F4A05" w:rsidRDefault="009F4A05" w:rsidP="002B5186">
            <w:pPr>
              <w:pStyle w:val="TAC"/>
              <w:rPr>
                <w:lang w:val="de-DE"/>
              </w:rPr>
            </w:pPr>
            <w:r>
              <w:rPr>
                <w:lang w:val="de-DE"/>
              </w:rPr>
              <w:t>13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(1</w:t>
            </w:r>
            <w:r w:rsidRPr="00EA0173">
              <w:rPr>
                <w:vertAlign w:val="superscript"/>
              </w:rPr>
              <w:t>st</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9F4A05" w:rsidRDefault="009F4A05" w:rsidP="009F4A05">
            <w:pPr>
              <w:pStyle w:val="TAC"/>
              <w:rPr>
                <w:lang w:val="de-DE"/>
              </w:rPr>
            </w:pPr>
            <w:r w:rsidRPr="00EA0173">
              <w:t>1</w:t>
            </w:r>
            <w:r>
              <w:rPr>
                <w:lang w:val="de-DE"/>
              </w:rPr>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(2</w:t>
            </w:r>
            <w:r w:rsidRPr="00EA0173">
              <w:rPr>
                <w:vertAlign w:val="superscript"/>
              </w:rPr>
              <w:t>nd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9F4A05" w:rsidRDefault="009F4A05" w:rsidP="009F4A05">
            <w:pPr>
              <w:pStyle w:val="TAC"/>
              <w:rPr>
                <w:lang w:val="de-DE"/>
              </w:rPr>
            </w:pPr>
            <w:r w:rsidRPr="00EA0173">
              <w:t>1</w:t>
            </w:r>
            <w:r>
              <w:rPr>
                <w:lang w:val="de-DE"/>
              </w:rPr>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(3</w:t>
            </w:r>
            <w:r w:rsidRPr="00EA0173">
              <w:rPr>
                <w:vertAlign w:val="superscript"/>
              </w:rPr>
              <w:t>rd</w:t>
            </w:r>
            <w:r w:rsidRPr="00EA0173">
              <w:t xml:space="preserve"> Octet)</w:t>
            </w:r>
          </w:p>
        </w:tc>
      </w:tr>
      <w:tr w:rsidR="00980C9A" w:rsidRPr="00EA0173" w:rsidTr="00AD1A56">
        <w:tblPrEx>
          <w:tblCellMar>
            <w:top w:w="0" w:type="dxa"/>
            <w:bottom w:w="0" w:type="dxa"/>
          </w:tblCellMar>
        </w:tblPrEx>
        <w:trPr>
          <w:jc w:val="center"/>
        </w:trPr>
        <w:tc>
          <w:tcPr>
            <w:tcW w:w="1016" w:type="dxa"/>
            <w:tcBorders>
              <w:left w:val="single" w:sz="4" w:space="0" w:color="auto"/>
              <w:bottom w:val="single" w:sz="4" w:space="0" w:color="auto"/>
            </w:tcBorders>
          </w:tcPr>
          <w:p w:rsidR="00980C9A" w:rsidRPr="009F4A05" w:rsidRDefault="00980C9A" w:rsidP="008E2573">
            <w:pPr>
              <w:pStyle w:val="TAC"/>
              <w:rPr>
                <w:lang w:val="de-DE"/>
              </w:rPr>
            </w:pPr>
            <w:r w:rsidRPr="00EA0173">
              <w:t>1</w:t>
            </w:r>
            <w:r>
              <w:rPr>
                <w:lang w:val="de-DE"/>
              </w:rPr>
              <w:t>6</w:t>
            </w:r>
          </w:p>
        </w:tc>
        <w:tc>
          <w:tcPr>
            <w:tcW w:w="390" w:type="dxa"/>
            <w:tcBorders>
              <w:bottom w:val="single" w:sz="4" w:space="0" w:color="auto"/>
              <w:right w:val="single" w:sz="4" w:space="0" w:color="auto"/>
            </w:tcBorders>
          </w:tcPr>
          <w:p w:rsidR="00980C9A" w:rsidRPr="00EA0173" w:rsidRDefault="00980C9A" w:rsidP="002B5186">
            <w:pPr>
              <w:pStyle w:val="TAC"/>
            </w:pPr>
          </w:p>
        </w:tc>
        <w:tc>
          <w:tcPr>
            <w:tcW w:w="2402" w:type="dxa"/>
            <w:gridSpan w:val="4"/>
            <w:tcBorders>
              <w:top w:val="single" w:sz="6" w:space="0" w:color="auto"/>
              <w:left w:val="single" w:sz="4" w:space="0" w:color="auto"/>
              <w:bottom w:val="single" w:sz="4" w:space="0" w:color="auto"/>
              <w:right w:val="single" w:sz="4" w:space="0" w:color="auto"/>
            </w:tcBorders>
          </w:tcPr>
          <w:p w:rsidR="00980C9A" w:rsidRPr="00EA0173" w:rsidRDefault="00980C9A" w:rsidP="002B5186">
            <w:pPr>
              <w:pStyle w:val="TAC"/>
            </w:pPr>
            <w:r>
              <w:t>Message Priority</w:t>
            </w:r>
          </w:p>
        </w:tc>
        <w:tc>
          <w:tcPr>
            <w:tcW w:w="2403" w:type="dxa"/>
            <w:gridSpan w:val="4"/>
            <w:tcBorders>
              <w:top w:val="single" w:sz="6" w:space="0" w:color="auto"/>
              <w:left w:val="single" w:sz="4" w:space="0" w:color="auto"/>
              <w:bottom w:val="single" w:sz="4" w:space="0" w:color="auto"/>
              <w:right w:val="single" w:sz="4" w:space="0" w:color="auto"/>
            </w:tcBorders>
          </w:tcPr>
          <w:p w:rsidR="00980C9A" w:rsidRPr="00EA0173" w:rsidRDefault="00980C9A" w:rsidP="002B5186">
            <w:pPr>
              <w:pStyle w:val="TAC"/>
            </w:pPr>
            <w:r w:rsidRPr="00EA0173">
              <w:t>Spare</w:t>
            </w:r>
          </w:p>
        </w:tc>
      </w:tr>
    </w:tbl>
    <w:p w:rsidR="002146A7" w:rsidRPr="00ED4704" w:rsidRDefault="002146A7" w:rsidP="002146A7">
      <w:pPr>
        <w:pStyle w:val="TF"/>
        <w:spacing w:before="120"/>
        <w:rPr>
          <w:lang w:val="en-US"/>
        </w:rPr>
      </w:pPr>
      <w:r w:rsidRPr="00EA0173">
        <w:t xml:space="preserve">Figure </w:t>
      </w:r>
      <w:r w:rsidRPr="00DE3AF5">
        <w:rPr>
          <w:lang w:val="en-US"/>
        </w:rPr>
        <w:t>7.2</w:t>
      </w:r>
      <w:r w:rsidRPr="00EA0173">
        <w:t>.</w:t>
      </w:r>
      <w:r w:rsidRPr="00ED4704">
        <w:rPr>
          <w:lang w:val="en-US"/>
        </w:rPr>
        <w:t>2.</w:t>
      </w:r>
      <w:r w:rsidRPr="00DE3AF5">
        <w:rPr>
          <w:lang w:val="en-US"/>
        </w:rPr>
        <w:t>3</w:t>
      </w:r>
      <w:r w:rsidRPr="00EA0173">
        <w:t xml:space="preserve">-1: </w:t>
      </w:r>
      <w:r w:rsidRPr="00ED4704">
        <w:rPr>
          <w:lang w:val="en-US"/>
        </w:rPr>
        <w:t>PFCP</w:t>
      </w:r>
      <w:r w:rsidRPr="00EA0173">
        <w:t xml:space="preserve"> message Header</w:t>
      </w:r>
      <w:r w:rsidRPr="00ED4704">
        <w:rPr>
          <w:lang w:val="en-US"/>
        </w:rPr>
        <w:t xml:space="preserve"> for </w:t>
      </w:r>
      <w:r>
        <w:rPr>
          <w:lang w:val="en-US"/>
        </w:rPr>
        <w:t>session related</w:t>
      </w:r>
      <w:r w:rsidRPr="00ED4704">
        <w:rPr>
          <w:lang w:val="en-US"/>
        </w:rPr>
        <w:t xml:space="preserve"> messages</w:t>
      </w:r>
    </w:p>
    <w:p w:rsidR="002146A7" w:rsidRDefault="002146A7" w:rsidP="001D537F">
      <w:pPr>
        <w:pStyle w:val="Heading4"/>
      </w:pPr>
      <w:bookmarkStart w:id="200" w:name="_Toc533190618"/>
      <w:r w:rsidRPr="00DE3AF5">
        <w:rPr>
          <w:lang w:val="en-US"/>
        </w:rPr>
        <w:t>7.2.2.4</w:t>
      </w:r>
      <w:r w:rsidRPr="00EA0173">
        <w:tab/>
        <w:t xml:space="preserve">Usage of the </w:t>
      </w:r>
      <w:r w:rsidRPr="00ED4704">
        <w:rPr>
          <w:lang w:val="en-US"/>
        </w:rPr>
        <w:t>PFCP</w:t>
      </w:r>
      <w:r w:rsidRPr="00EA0173">
        <w:t xml:space="preserve"> Header</w:t>
      </w:r>
      <w:bookmarkEnd w:id="200"/>
    </w:p>
    <w:p w:rsidR="002146A7" w:rsidRPr="00EA0173" w:rsidRDefault="002146A7" w:rsidP="001D537F">
      <w:pPr>
        <w:pStyle w:val="Heading5"/>
      </w:pPr>
      <w:bookmarkStart w:id="201" w:name="_Toc533190619"/>
      <w:r w:rsidRPr="00DE3AF5">
        <w:rPr>
          <w:lang w:val="en-US"/>
        </w:rPr>
        <w:t>7.2.2.4</w:t>
      </w:r>
      <w:r>
        <w:t>.1</w:t>
      </w:r>
      <w:r>
        <w:tab/>
        <w:t>General</w:t>
      </w:r>
      <w:bookmarkEnd w:id="201"/>
    </w:p>
    <w:p w:rsidR="002146A7" w:rsidRPr="00EA0173" w:rsidRDefault="002146A7" w:rsidP="002146A7">
      <w:r w:rsidRPr="00EA0173">
        <w:t xml:space="preserve">The format of the </w:t>
      </w:r>
      <w:r>
        <w:t>PFCP</w:t>
      </w:r>
      <w:r w:rsidRPr="00EA0173">
        <w:t xml:space="preserve"> header is specified in subclause </w:t>
      </w:r>
      <w:r>
        <w:rPr>
          <w:lang w:val="fr-FR"/>
        </w:rPr>
        <w:t>7.2.2</w:t>
      </w:r>
      <w:r w:rsidRPr="00EA0173">
        <w:t>.</w:t>
      </w:r>
    </w:p>
    <w:p w:rsidR="002146A7" w:rsidRPr="00EA0173" w:rsidRDefault="002146A7" w:rsidP="002146A7">
      <w:r w:rsidRPr="00EA0173">
        <w:t xml:space="preserve">The usage of the </w:t>
      </w:r>
      <w:r>
        <w:t>PFCP</w:t>
      </w:r>
      <w:r w:rsidRPr="00EA0173">
        <w:t xml:space="preserve"> header shall be as defined below.</w:t>
      </w:r>
    </w:p>
    <w:p w:rsidR="002146A7" w:rsidRPr="00EA0173" w:rsidRDefault="002146A7" w:rsidP="002146A7">
      <w:r w:rsidRPr="00EA0173">
        <w:t>The first octet of the header shall be used is the following way:</w:t>
      </w:r>
    </w:p>
    <w:p w:rsidR="006033BC" w:rsidRPr="00EA0173" w:rsidRDefault="006033BC" w:rsidP="006033BC">
      <w:pPr>
        <w:pStyle w:val="B1"/>
      </w:pPr>
      <w:r w:rsidRPr="00EA0173">
        <w:t>-</w:t>
      </w:r>
      <w:r w:rsidRPr="00EA0173">
        <w:tab/>
        <w:t xml:space="preserve">Bit 1 represents </w:t>
      </w:r>
      <w:r w:rsidR="00701A19" w:rsidRPr="00701A19">
        <w:rPr>
          <w:lang w:val="en-GB"/>
        </w:rPr>
        <w:t>the</w:t>
      </w:r>
      <w:r w:rsidRPr="00EA0173">
        <w:t xml:space="preserve"> "</w:t>
      </w:r>
      <w:r w:rsidRPr="009F4A05">
        <w:rPr>
          <w:lang w:val="en-GB"/>
        </w:rPr>
        <w:t>S</w:t>
      </w:r>
      <w:r w:rsidRPr="00EA0173">
        <w:t xml:space="preserve">" flag, which indicates if </w:t>
      </w:r>
      <w:r w:rsidRPr="009F4A05">
        <w:rPr>
          <w:lang w:val="en-GB"/>
        </w:rPr>
        <w:t>S</w:t>
      </w:r>
      <w:r w:rsidRPr="00EA0173">
        <w:t xml:space="preserve">EID field is present in the </w:t>
      </w:r>
      <w:r>
        <w:t>PFCP</w:t>
      </w:r>
      <w:r w:rsidRPr="00EA0173">
        <w:t xml:space="preserve"> header or not. If the "</w:t>
      </w:r>
      <w:r w:rsidRPr="009F4A05">
        <w:rPr>
          <w:lang w:val="en-GB"/>
        </w:rPr>
        <w:t>S</w:t>
      </w:r>
      <w:r w:rsidRPr="00EA0173">
        <w:t xml:space="preserve">" flag is set to 0, then the </w:t>
      </w:r>
      <w:r w:rsidRPr="009F4A05">
        <w:rPr>
          <w:lang w:val="en-GB"/>
        </w:rPr>
        <w:t>S</w:t>
      </w:r>
      <w:r w:rsidRPr="00EA0173">
        <w:t xml:space="preserve">EID field shall not be present in the </w:t>
      </w:r>
      <w:r>
        <w:t>PFCP</w:t>
      </w:r>
      <w:r w:rsidRPr="00EA0173">
        <w:t xml:space="preserve"> header. If the "</w:t>
      </w:r>
      <w:r w:rsidRPr="009F4A05">
        <w:rPr>
          <w:lang w:val="en-GB"/>
        </w:rPr>
        <w:t>S</w:t>
      </w:r>
      <w:r w:rsidRPr="00EA0173">
        <w:t xml:space="preserve">" flag is set to 1, then the </w:t>
      </w:r>
      <w:r w:rsidRPr="009F4A05">
        <w:rPr>
          <w:lang w:val="en-GB"/>
        </w:rPr>
        <w:t>S</w:t>
      </w:r>
      <w:r w:rsidRPr="00EA0173">
        <w:t xml:space="preserve">EID field shall immediately follow the Length field, in octets 5 to </w:t>
      </w:r>
      <w:r w:rsidRPr="009F4A05">
        <w:rPr>
          <w:lang w:val="en-GB"/>
        </w:rPr>
        <w:t>12</w:t>
      </w:r>
      <w:r w:rsidRPr="00EA0173">
        <w:t xml:space="preserve">. Apart from the </w:t>
      </w:r>
      <w:r>
        <w:t xml:space="preserve">node related messages </w:t>
      </w:r>
      <w:r w:rsidRPr="00EA0173">
        <w:t xml:space="preserve">, in all </w:t>
      </w:r>
      <w:r>
        <w:t xml:space="preserve">Sx </w:t>
      </w:r>
      <w:r w:rsidRPr="00EA0173">
        <w:t>messages the value of the "</w:t>
      </w:r>
      <w:r w:rsidR="00502584" w:rsidRPr="00502584">
        <w:rPr>
          <w:lang w:val="en-GB"/>
        </w:rPr>
        <w:t>S</w:t>
      </w:r>
      <w:r w:rsidRPr="00EA0173">
        <w:t>" flag shall be set to "1".</w:t>
      </w:r>
    </w:p>
    <w:p w:rsidR="006033BC" w:rsidRPr="00EA0173" w:rsidRDefault="006033BC" w:rsidP="006033BC">
      <w:pPr>
        <w:pStyle w:val="B1"/>
      </w:pPr>
      <w:r w:rsidRPr="00EA0173">
        <w:t>-</w:t>
      </w:r>
      <w:r w:rsidRPr="00EA0173">
        <w:tab/>
        <w:t xml:space="preserve">Bit 2 </w:t>
      </w:r>
      <w:r>
        <w:t>represents the "MP" flag. If the "MP" flag is set to "1", then bits 8 to 5 of octet 16 shall indicate the message priority</w:t>
      </w:r>
      <w:r w:rsidRPr="00EA0173">
        <w:t>.</w:t>
      </w:r>
    </w:p>
    <w:p w:rsidR="006033BC" w:rsidRPr="00EA0173" w:rsidRDefault="006033BC" w:rsidP="006033BC">
      <w:pPr>
        <w:pStyle w:val="B1"/>
      </w:pPr>
      <w:r w:rsidRPr="00EA0173">
        <w:t>-</w:t>
      </w:r>
      <w:r w:rsidRPr="00EA0173">
        <w:tab/>
        <w:t xml:space="preserve">Bit 3 is </w:t>
      </w:r>
      <w:r w:rsidRPr="00EA0173">
        <w:rPr>
          <w:lang w:eastAsia="zh-CN"/>
        </w:rPr>
        <w:t>a spare bit</w:t>
      </w:r>
      <w:r w:rsidRPr="00EA0173">
        <w:t xml:space="preserve">. The sending entity shall set it to "0" and the receiving entity shall ignore it. </w:t>
      </w:r>
    </w:p>
    <w:p w:rsidR="006033BC" w:rsidRPr="00EA0173" w:rsidRDefault="006033BC" w:rsidP="006033BC">
      <w:pPr>
        <w:pStyle w:val="B1"/>
      </w:pPr>
      <w:r w:rsidRPr="00EA0173">
        <w:t>-</w:t>
      </w:r>
      <w:r w:rsidRPr="00EA0173">
        <w:tab/>
        <w:t>Bit</w:t>
      </w:r>
      <w:r>
        <w:t xml:space="preserve"> 4</w:t>
      </w:r>
      <w:r w:rsidRPr="00EA0173">
        <w:t xml:space="preserve"> is </w:t>
      </w:r>
      <w:r w:rsidRPr="00EA0173">
        <w:rPr>
          <w:lang w:eastAsia="zh-CN"/>
        </w:rPr>
        <w:t>a spare bit</w:t>
      </w:r>
      <w:r w:rsidRPr="00EA0173">
        <w:t>. The sending entity shall set it to "0" and the receiving entity shall ignore it.</w:t>
      </w:r>
    </w:p>
    <w:p w:rsidR="006033BC" w:rsidRPr="00EA0173" w:rsidRDefault="006033BC" w:rsidP="006033BC">
      <w:pPr>
        <w:pStyle w:val="B1"/>
      </w:pPr>
      <w:r>
        <w:rPr>
          <w:lang w:val="en-GB"/>
        </w:rPr>
        <w:t>-</w:t>
      </w:r>
      <w:r>
        <w:rPr>
          <w:lang w:val="en-GB"/>
        </w:rPr>
        <w:tab/>
      </w:r>
      <w:r w:rsidRPr="00EA0173">
        <w:t xml:space="preserve">Bit 5 is </w:t>
      </w:r>
      <w:r w:rsidRPr="00EA0173">
        <w:rPr>
          <w:lang w:eastAsia="zh-CN"/>
        </w:rPr>
        <w:t>a spare bit</w:t>
      </w:r>
      <w:r w:rsidRPr="00EA0173">
        <w:t>. The sending entity shall set it to "0" and the receiving entity shall ignore it.</w:t>
      </w:r>
    </w:p>
    <w:p w:rsidR="002146A7" w:rsidRPr="00EA0173" w:rsidRDefault="00505EB5" w:rsidP="00505EB5">
      <w:pPr>
        <w:pStyle w:val="B1"/>
      </w:pPr>
      <w:r>
        <w:rPr>
          <w:lang w:val="en-GB"/>
        </w:rPr>
        <w:t>-</w:t>
      </w:r>
      <w:r>
        <w:rPr>
          <w:lang w:val="en-GB"/>
        </w:rPr>
        <w:tab/>
      </w:r>
      <w:r w:rsidR="002146A7" w:rsidRPr="00EA0173">
        <w:t xml:space="preserve">Bits </w:t>
      </w:r>
      <w:r w:rsidR="00CF49D4" w:rsidRPr="00CF49D4">
        <w:rPr>
          <w:lang w:val="en-GB"/>
        </w:rPr>
        <w:t>6</w:t>
      </w:r>
      <w:r w:rsidR="00CF49D4" w:rsidRPr="00EA0173">
        <w:t xml:space="preserve"> </w:t>
      </w:r>
      <w:r w:rsidR="002146A7" w:rsidRPr="00EA0173">
        <w:t xml:space="preserve">to </w:t>
      </w:r>
      <w:r w:rsidR="00CF49D4" w:rsidRPr="00CF49D4">
        <w:rPr>
          <w:lang w:val="en-GB"/>
        </w:rPr>
        <w:t>8</w:t>
      </w:r>
      <w:r w:rsidR="002146A7" w:rsidRPr="00EA0173">
        <w:t xml:space="preserve">, which represent the </w:t>
      </w:r>
      <w:r w:rsidR="002146A7">
        <w:t>PFCP</w:t>
      </w:r>
      <w:r w:rsidR="002146A7" w:rsidRPr="00EA0173">
        <w:t xml:space="preserve"> version, shall be set to decimal </w:t>
      </w:r>
      <w:r w:rsidR="002146A7">
        <w:t>1</w:t>
      </w:r>
      <w:r w:rsidR="002146A7" w:rsidRPr="00EA0173">
        <w:t xml:space="preserve"> ("0</w:t>
      </w:r>
      <w:r w:rsidR="002146A7">
        <w:t>01</w:t>
      </w:r>
      <w:r w:rsidR="002146A7" w:rsidRPr="00EA0173">
        <w:t>").</w:t>
      </w:r>
    </w:p>
    <w:p w:rsidR="002146A7" w:rsidRPr="00EA0173" w:rsidRDefault="002146A7" w:rsidP="002146A7">
      <w:r w:rsidRPr="00EA0173">
        <w:t>The usage of the fields in octets 2 - n of the header shall be as specified below.</w:t>
      </w:r>
    </w:p>
    <w:p w:rsidR="002146A7" w:rsidRPr="00EA0173" w:rsidRDefault="002146A7" w:rsidP="002146A7">
      <w:pPr>
        <w:pStyle w:val="B1"/>
      </w:pPr>
      <w:r w:rsidRPr="00EA0173">
        <w:t>-</w:t>
      </w:r>
      <w:r w:rsidRPr="00EA0173">
        <w:tab/>
        <w:t xml:space="preserve">Octet 2 represents the Message type field, which shall be set to the unique value for each type of control plane message. Message type values are specified in Table </w:t>
      </w:r>
      <w:r>
        <w:t>7.3</w:t>
      </w:r>
      <w:r w:rsidRPr="00EA0173">
        <w:t>-1 "Message types".</w:t>
      </w:r>
    </w:p>
    <w:p w:rsidR="002146A7" w:rsidRPr="00EA0173" w:rsidRDefault="002146A7" w:rsidP="002146A7">
      <w:pPr>
        <w:pStyle w:val="B1"/>
        <w:tabs>
          <w:tab w:val="left" w:pos="7513"/>
        </w:tabs>
      </w:pPr>
      <w:r w:rsidRPr="00EA0173">
        <w:t>-</w:t>
      </w:r>
      <w:r w:rsidRPr="00EA0173">
        <w:tab/>
        <w:t xml:space="preserve">Octets 3 to 4 represent the </w:t>
      </w:r>
      <w:r>
        <w:t xml:space="preserve">Message </w:t>
      </w:r>
      <w:r w:rsidRPr="00EA0173">
        <w:t xml:space="preserve">Length field. This field shall indicate the length of the message in octets excluding the mandatory part of the </w:t>
      </w:r>
      <w:r>
        <w:t>PFCP</w:t>
      </w:r>
      <w:r w:rsidRPr="00EA0173">
        <w:t xml:space="preserve"> header (the first 4 octets). The </w:t>
      </w:r>
      <w:r w:rsidR="00502584" w:rsidRPr="00502584">
        <w:rPr>
          <w:lang w:val="en-GB"/>
        </w:rPr>
        <w:t>S</w:t>
      </w:r>
      <w:r w:rsidR="00502584" w:rsidRPr="00EA0173">
        <w:t xml:space="preserve">EID </w:t>
      </w:r>
      <w:r w:rsidRPr="00EA0173">
        <w:t xml:space="preserve">(if present) and the Sequence Number shall be included in the length count. The format of the Length field </w:t>
      </w:r>
      <w:r>
        <w:t xml:space="preserve">of information elements </w:t>
      </w:r>
      <w:r w:rsidRPr="00EA0173">
        <w:t>is specified in subclause 8.2 "Information Element Format".</w:t>
      </w:r>
    </w:p>
    <w:p w:rsidR="002146A7" w:rsidRDefault="002146A7" w:rsidP="002146A7">
      <w:pPr>
        <w:pStyle w:val="B1"/>
      </w:pPr>
      <w:r w:rsidRPr="00EA0173">
        <w:t>-</w:t>
      </w:r>
      <w:r w:rsidRPr="00EA0173">
        <w:tab/>
      </w:r>
      <w:r w:rsidR="00502584" w:rsidRPr="00502584">
        <w:rPr>
          <w:lang w:val="en-GB"/>
        </w:rPr>
        <w:t xml:space="preserve">When </w:t>
      </w:r>
      <w:r w:rsidR="009F4A05" w:rsidRPr="009F4A05">
        <w:rPr>
          <w:lang w:val="en-GB"/>
        </w:rPr>
        <w:t>S</w:t>
      </w:r>
      <w:r w:rsidRPr="00EA0173">
        <w:t xml:space="preserve">=1, </w:t>
      </w:r>
      <w:r w:rsidR="00502584" w:rsidRPr="00502584">
        <w:rPr>
          <w:lang w:val="en-GB"/>
        </w:rPr>
        <w:t>O</w:t>
      </w:r>
      <w:r w:rsidR="00502584" w:rsidRPr="00EA0173">
        <w:t xml:space="preserve">ctets </w:t>
      </w:r>
      <w:r w:rsidRPr="00EA0173">
        <w:t xml:space="preserve">5 to </w:t>
      </w:r>
      <w:r w:rsidR="009F4A05" w:rsidRPr="009F4A05">
        <w:rPr>
          <w:lang w:val="en-GB"/>
        </w:rPr>
        <w:t>12</w:t>
      </w:r>
      <w:r w:rsidR="009F4A05" w:rsidRPr="00EA0173">
        <w:t xml:space="preserve"> </w:t>
      </w:r>
      <w:r w:rsidRPr="00EA0173">
        <w:t xml:space="preserve">represent the </w:t>
      </w:r>
      <w:r w:rsidR="009F4A05" w:rsidRPr="009F4A05">
        <w:rPr>
          <w:lang w:val="en-GB"/>
        </w:rPr>
        <w:t>Session</w:t>
      </w:r>
      <w:r w:rsidR="009F4A05" w:rsidRPr="00EA0173">
        <w:t xml:space="preserve"> </w:t>
      </w:r>
      <w:r w:rsidRPr="00EA0173">
        <w:t>Endpoint Identifier (</w:t>
      </w:r>
      <w:r w:rsidR="009F4A05" w:rsidRPr="009F4A05">
        <w:rPr>
          <w:lang w:val="en-GB"/>
        </w:rPr>
        <w:t>S</w:t>
      </w:r>
      <w:r w:rsidR="009F4A05" w:rsidRPr="00EA0173">
        <w:t>EID</w:t>
      </w:r>
      <w:r w:rsidRPr="00EA0173">
        <w:t xml:space="preserve">) field. This field shall unambiguously identify a </w:t>
      </w:r>
      <w:r w:rsidR="006801B7">
        <w:rPr>
          <w:lang w:val="en-GB"/>
        </w:rPr>
        <w:t>sess</w:t>
      </w:r>
      <w:r w:rsidR="006801B7" w:rsidRPr="006801B7">
        <w:rPr>
          <w:lang w:val="en-GB"/>
        </w:rPr>
        <w:t>ion</w:t>
      </w:r>
      <w:r w:rsidR="006801B7" w:rsidRPr="00EA0173">
        <w:t xml:space="preserve"> </w:t>
      </w:r>
      <w:r w:rsidRPr="00EA0173">
        <w:t xml:space="preserve">endpoint in the receiving </w:t>
      </w:r>
      <w:r>
        <w:t xml:space="preserve">Packet Forward Control </w:t>
      </w:r>
      <w:r w:rsidRPr="00EA0173">
        <w:t xml:space="preserve">entity. The </w:t>
      </w:r>
      <w:r w:rsidR="009F4A05" w:rsidRPr="009F4A05">
        <w:rPr>
          <w:lang w:val="en-GB"/>
        </w:rPr>
        <w:t>Session</w:t>
      </w:r>
      <w:r w:rsidRPr="00EA0173">
        <w:t xml:space="preserve"> Endpoint Identifier is set by the sending entity </w:t>
      </w:r>
      <w:r>
        <w:t>i</w:t>
      </w:r>
      <w:r>
        <w:rPr>
          <w:lang w:eastAsia="zh-CN"/>
        </w:rPr>
        <w:t xml:space="preserve">n the </w:t>
      </w:r>
      <w:r>
        <w:t>PFCP</w:t>
      </w:r>
      <w:r>
        <w:rPr>
          <w:lang w:eastAsia="zh-CN"/>
        </w:rPr>
        <w:t xml:space="preserve"> header of all control plane messages </w:t>
      </w:r>
      <w:r w:rsidRPr="00EA0173">
        <w:t xml:space="preserve">to the </w:t>
      </w:r>
      <w:r w:rsidR="009F4A05" w:rsidRPr="009F4A05">
        <w:rPr>
          <w:lang w:val="en-GB"/>
        </w:rPr>
        <w:t>S</w:t>
      </w:r>
      <w:r w:rsidR="009F4A05">
        <w:t xml:space="preserve">EID </w:t>
      </w:r>
      <w:r w:rsidRPr="00EA0173">
        <w:t>value provided by the corresponding receiving entity</w:t>
      </w:r>
      <w:r>
        <w:t xml:space="preserve"> (CP or UP</w:t>
      </w:r>
      <w:r w:rsidR="00502584" w:rsidRPr="00502584">
        <w:rPr>
          <w:lang w:val="en-GB"/>
        </w:rPr>
        <w:t xml:space="preserve"> function</w:t>
      </w:r>
      <w:r>
        <w:t>)</w:t>
      </w:r>
      <w:r w:rsidRPr="00EA0173">
        <w:t xml:space="preserve">. </w:t>
      </w:r>
      <w:r>
        <w:t>If</w:t>
      </w:r>
      <w:r w:rsidRPr="00EA0173">
        <w:t xml:space="preserve"> a peer's </w:t>
      </w:r>
      <w:r w:rsidR="009F4A05" w:rsidRPr="009F4A05">
        <w:rPr>
          <w:lang w:val="en-GB"/>
        </w:rPr>
        <w:t>S</w:t>
      </w:r>
      <w:r w:rsidR="009F4A05" w:rsidRPr="00EA0173">
        <w:t xml:space="preserve">EID </w:t>
      </w:r>
      <w:r w:rsidRPr="00EA0173">
        <w:t xml:space="preserve">is not available the </w:t>
      </w:r>
      <w:r w:rsidR="009F4A05" w:rsidRPr="009F4A05">
        <w:rPr>
          <w:lang w:val="en-GB"/>
        </w:rPr>
        <w:t>S</w:t>
      </w:r>
      <w:r w:rsidR="009F4A05" w:rsidRPr="00EA0173">
        <w:t xml:space="preserve">EID </w:t>
      </w:r>
      <w:r w:rsidRPr="00EA0173">
        <w:t xml:space="preserve">field shall be present in a </w:t>
      </w:r>
      <w:r>
        <w:t>PFCP</w:t>
      </w:r>
      <w:r w:rsidRPr="00EA0173">
        <w:t xml:space="preserve"> header, but its value shall be set to "0"</w:t>
      </w:r>
      <w:r>
        <w:t>, "</w:t>
      </w:r>
      <w:r w:rsidRPr="004652BC">
        <w:t xml:space="preserve">Conditions for sending </w:t>
      </w:r>
      <w:r w:rsidR="009F4A05" w:rsidRPr="009F4A05">
        <w:rPr>
          <w:lang w:val="en-GB"/>
        </w:rPr>
        <w:t>S</w:t>
      </w:r>
      <w:r w:rsidR="009F4A05" w:rsidRPr="004652BC">
        <w:t>EID</w:t>
      </w:r>
      <w:r w:rsidRPr="004652BC">
        <w:t xml:space="preserve">=0 in </w:t>
      </w:r>
      <w:r>
        <w:t>PFCP</w:t>
      </w:r>
      <w:r w:rsidRPr="004652BC">
        <w:t xml:space="preserve"> header</w:t>
      </w:r>
      <w:r>
        <w:t>".</w:t>
      </w:r>
      <w:r w:rsidRPr="00123CE6">
        <w:t xml:space="preserve"> </w:t>
      </w:r>
    </w:p>
    <w:p w:rsidR="002146A7" w:rsidRDefault="002146A7" w:rsidP="002146A7">
      <w:pPr>
        <w:pStyle w:val="NO"/>
      </w:pPr>
      <w:r>
        <w:t>NOTE:</w:t>
      </w:r>
      <w:r>
        <w:tab/>
        <w:t xml:space="preserve">The </w:t>
      </w:r>
      <w:r w:rsidR="009F4A05" w:rsidRPr="009F4A05">
        <w:rPr>
          <w:lang w:val="en-GB"/>
        </w:rPr>
        <w:t>S</w:t>
      </w:r>
      <w:r w:rsidR="009F4A05">
        <w:t xml:space="preserve">EID </w:t>
      </w:r>
      <w:r>
        <w:t>in the PFCP header of a</w:t>
      </w:r>
      <w:r w:rsidRPr="00DE3AF5">
        <w:rPr>
          <w:lang w:val="en-US"/>
        </w:rPr>
        <w:t xml:space="preserve"> </w:t>
      </w:r>
      <w:r>
        <w:t xml:space="preserve">message is set to the </w:t>
      </w:r>
      <w:r w:rsidR="009F4A05" w:rsidRPr="009F4A05">
        <w:rPr>
          <w:lang w:val="en-GB"/>
        </w:rPr>
        <w:t>S</w:t>
      </w:r>
      <w:r w:rsidR="009F4A05">
        <w:t xml:space="preserve">EID </w:t>
      </w:r>
      <w:r>
        <w:t xml:space="preserve">value provided by the corresponding receiving entity regardless of whether </w:t>
      </w:r>
      <w:r>
        <w:rPr>
          <w:noProof/>
        </w:rPr>
        <w:t xml:space="preserve">the source IP address of the </w:t>
      </w:r>
      <w:r w:rsidRPr="00DE3AF5">
        <w:rPr>
          <w:noProof/>
          <w:lang w:val="en-US"/>
        </w:rPr>
        <w:t>request</w:t>
      </w:r>
      <w:r>
        <w:rPr>
          <w:noProof/>
        </w:rPr>
        <w:t xml:space="preserve"> message and the </w:t>
      </w:r>
      <w:r>
        <w:t xml:space="preserve">IP Destination Address provided by the receiving entity for subsequent </w:t>
      </w:r>
      <w:r w:rsidRPr="00DE3AF5">
        <w:rPr>
          <w:lang w:val="en-US"/>
        </w:rPr>
        <w:t>request</w:t>
      </w:r>
      <w:r>
        <w:t xml:space="preserve"> messages </w:t>
      </w:r>
      <w:r>
        <w:rPr>
          <w:noProof/>
        </w:rPr>
        <w:t>are the same or not.</w:t>
      </w:r>
    </w:p>
    <w:p w:rsidR="009F4A05" w:rsidRPr="009F4A05" w:rsidRDefault="002146A7" w:rsidP="009F4A05">
      <w:pPr>
        <w:pStyle w:val="B1"/>
        <w:rPr>
          <w:lang w:val="en-GB"/>
        </w:rPr>
      </w:pPr>
      <w:r w:rsidRPr="00EA0173">
        <w:t>-</w:t>
      </w:r>
      <w:r w:rsidRPr="00EA0173">
        <w:tab/>
        <w:t xml:space="preserve">Octets </w:t>
      </w:r>
      <w:r w:rsidR="009F4A05" w:rsidRPr="009F4A05">
        <w:rPr>
          <w:lang w:val="en-GB"/>
        </w:rPr>
        <w:t>13</w:t>
      </w:r>
      <w:r w:rsidR="009F4A05" w:rsidRPr="00EA0173">
        <w:t xml:space="preserve"> </w:t>
      </w:r>
      <w:r w:rsidRPr="00EA0173">
        <w:t xml:space="preserve">to </w:t>
      </w:r>
      <w:r w:rsidR="009F4A05" w:rsidRPr="00EA0173">
        <w:t>1</w:t>
      </w:r>
      <w:r w:rsidR="009F4A05" w:rsidRPr="009F4A05">
        <w:rPr>
          <w:lang w:val="en-GB"/>
        </w:rPr>
        <w:t>5</w:t>
      </w:r>
      <w:r w:rsidR="009F4A05" w:rsidRPr="00EA0173">
        <w:t xml:space="preserve"> </w:t>
      </w:r>
      <w:r w:rsidRPr="00EA0173">
        <w:t xml:space="preserve">represent </w:t>
      </w:r>
      <w:r>
        <w:t>PFCP</w:t>
      </w:r>
      <w:r w:rsidRPr="00EA0173">
        <w:t xml:space="preserve"> Sequence Number field.</w:t>
      </w:r>
    </w:p>
    <w:p w:rsidR="009F4A05" w:rsidRPr="009F4A05" w:rsidRDefault="009F4A05" w:rsidP="001D537F">
      <w:pPr>
        <w:pStyle w:val="Heading5"/>
      </w:pPr>
      <w:bookmarkStart w:id="202" w:name="_Toc533190620"/>
      <w:r w:rsidRPr="009F4A05">
        <w:t>7.2.2.4.</w:t>
      </w:r>
      <w:r w:rsidR="000B18F9" w:rsidRPr="000B18F9">
        <w:rPr>
          <w:lang w:val="en-GB"/>
        </w:rPr>
        <w:t>2</w:t>
      </w:r>
      <w:r>
        <w:tab/>
      </w:r>
      <w:r w:rsidRPr="009F4A05">
        <w:t xml:space="preserve">Conditions for </w:t>
      </w:r>
      <w:r w:rsidR="00701A19" w:rsidRPr="00701A19">
        <w:rPr>
          <w:lang w:val="en-GB"/>
        </w:rPr>
        <w:t>S</w:t>
      </w:r>
      <w:r w:rsidR="00701A19" w:rsidRPr="009F4A05">
        <w:t xml:space="preserve">ending </w:t>
      </w:r>
      <w:r w:rsidRPr="009F4A05">
        <w:t xml:space="preserve">SEID=0 in PFCP </w:t>
      </w:r>
      <w:r w:rsidR="00701A19" w:rsidRPr="00701A19">
        <w:rPr>
          <w:lang w:val="en-GB"/>
        </w:rPr>
        <w:t>H</w:t>
      </w:r>
      <w:r w:rsidR="00701A19" w:rsidRPr="009F4A05">
        <w:t>eader</w:t>
      </w:r>
      <w:bookmarkEnd w:id="202"/>
    </w:p>
    <w:p w:rsidR="009F4A05" w:rsidRPr="00EA0173" w:rsidRDefault="009F4A05" w:rsidP="009F4A05">
      <w:pPr>
        <w:rPr>
          <w:lang w:eastAsia="ja-JP"/>
        </w:rPr>
      </w:pPr>
      <w:r>
        <w:t>If</w:t>
      </w:r>
      <w:r w:rsidRPr="00EA0173">
        <w:t xml:space="preserve"> a peer's </w:t>
      </w:r>
      <w:r>
        <w:t>SEID</w:t>
      </w:r>
      <w:r w:rsidRPr="00EA0173">
        <w:t xml:space="preserve"> is not available</w:t>
      </w:r>
      <w:r>
        <w:t>, the</w:t>
      </w:r>
      <w:r w:rsidRPr="00EA0173">
        <w:t xml:space="preserve"> </w:t>
      </w:r>
      <w:r>
        <w:t xml:space="preserve">SEID field shall </w:t>
      </w:r>
      <w:r w:rsidR="00701A19">
        <w:t xml:space="preserve">still </w:t>
      </w:r>
      <w:r>
        <w:t>be present in the header and its value</w:t>
      </w:r>
      <w:r w:rsidRPr="00EA0173">
        <w:t xml:space="preserve"> shall be set to "0"</w:t>
      </w:r>
      <w:r>
        <w:t xml:space="preserve"> in the following messages</w:t>
      </w:r>
      <w:r w:rsidRPr="00EA0173">
        <w:t>:</w:t>
      </w:r>
    </w:p>
    <w:p w:rsidR="009F4A05" w:rsidRPr="00701A19" w:rsidRDefault="009F4A05" w:rsidP="009F4A05">
      <w:pPr>
        <w:pStyle w:val="B1"/>
        <w:rPr>
          <w:lang w:val="en-GB"/>
        </w:rPr>
      </w:pPr>
      <w:r w:rsidRPr="00EA0173">
        <w:t>-</w:t>
      </w:r>
      <w:r w:rsidRPr="00EA0173">
        <w:tab/>
      </w:r>
      <w:r>
        <w:t>Sx Session Establishment Request</w:t>
      </w:r>
      <w:r w:rsidRPr="00EA0173">
        <w:t xml:space="preserve"> message on </w:t>
      </w:r>
      <w:r>
        <w:t>Sxa/Sxb/</w:t>
      </w:r>
      <w:r w:rsidRPr="00EA0173">
        <w:t>S</w:t>
      </w:r>
      <w:r>
        <w:t>xc</w:t>
      </w:r>
      <w:r w:rsidR="00701A19" w:rsidRPr="00701A19">
        <w:rPr>
          <w:lang w:val="en-GB"/>
        </w:rPr>
        <w:t>;</w:t>
      </w:r>
    </w:p>
    <w:p w:rsidR="009F4A05" w:rsidRPr="00701A19" w:rsidRDefault="009F4A05" w:rsidP="009F4A05">
      <w:pPr>
        <w:pStyle w:val="B1"/>
        <w:rPr>
          <w:lang w:val="en-GB"/>
        </w:rPr>
      </w:pPr>
      <w:r w:rsidRPr="00EA0173">
        <w:t>-</w:t>
      </w:r>
      <w:r w:rsidRPr="00EA0173">
        <w:tab/>
        <w:t xml:space="preserve">If a node receives a message for which it has no </w:t>
      </w:r>
      <w:r w:rsidRPr="007624A1">
        <w:rPr>
          <w:lang w:val="en-GB"/>
        </w:rPr>
        <w:t>session</w:t>
      </w:r>
      <w:r w:rsidRPr="00EA0173">
        <w:t xml:space="preserve">, </w:t>
      </w:r>
      <w:r w:rsidRPr="00812AF8">
        <w:t xml:space="preserve">i.e. </w:t>
      </w:r>
      <w:r w:rsidRPr="00342477">
        <w:rPr>
          <w:lang w:val="en-GB"/>
        </w:rPr>
        <w:t xml:space="preserve">if </w:t>
      </w:r>
      <w:r>
        <w:rPr>
          <w:lang w:val="en-GB"/>
        </w:rPr>
        <w:t>SEID</w:t>
      </w:r>
      <w:r w:rsidRPr="00812AF8">
        <w:t xml:space="preserve"> </w:t>
      </w:r>
      <w:r w:rsidRPr="00342477">
        <w:rPr>
          <w:lang w:val="en-GB"/>
        </w:rPr>
        <w:t xml:space="preserve">in the PFCP header </w:t>
      </w:r>
      <w:r w:rsidRPr="00812AF8">
        <w:t>is not known,</w:t>
      </w:r>
      <w:r>
        <w:t xml:space="preserve"> </w:t>
      </w:r>
      <w:r w:rsidRPr="00EA0173">
        <w:t>it shall respond with "</w:t>
      </w:r>
      <w:r w:rsidR="00502584" w:rsidRPr="00502584">
        <w:rPr>
          <w:lang w:val="en-GB"/>
        </w:rPr>
        <w:t>S</w:t>
      </w:r>
      <w:r w:rsidR="00502584">
        <w:t>ession</w:t>
      </w:r>
      <w:r w:rsidR="00502584" w:rsidRPr="00EA0173">
        <w:t xml:space="preserve"> </w:t>
      </w:r>
      <w:r w:rsidR="00502584" w:rsidRPr="00502584">
        <w:rPr>
          <w:lang w:val="en-GB"/>
        </w:rPr>
        <w:t>context</w:t>
      </w:r>
      <w:r w:rsidR="00502584">
        <w:rPr>
          <w:lang w:val="en-GB"/>
        </w:rPr>
        <w:t xml:space="preserve"> </w:t>
      </w:r>
      <w:r w:rsidRPr="00EA0173">
        <w:t xml:space="preserve">not found" </w:t>
      </w:r>
      <w:r w:rsidR="00502584" w:rsidRPr="00502584">
        <w:rPr>
          <w:lang w:val="en-GB"/>
        </w:rPr>
        <w:t>c</w:t>
      </w:r>
      <w:r w:rsidR="00502584" w:rsidRPr="00EA0173">
        <w:t xml:space="preserve">ause </w:t>
      </w:r>
      <w:r w:rsidRPr="00EA0173">
        <w:t>in the corresponding response message to the sender</w:t>
      </w:r>
      <w:r>
        <w:t>,</w:t>
      </w:r>
      <w:r w:rsidRPr="00EA0173">
        <w:t xml:space="preserve"> </w:t>
      </w:r>
      <w:r>
        <w:t>t</w:t>
      </w:r>
      <w:r w:rsidRPr="00EA0173">
        <w:t xml:space="preserve">he </w:t>
      </w:r>
      <w:r>
        <w:t>SEID</w:t>
      </w:r>
      <w:r w:rsidRPr="00EA0173">
        <w:t xml:space="preserve"> used in the </w:t>
      </w:r>
      <w:r>
        <w:t xml:space="preserve">PFCP </w:t>
      </w:r>
      <w:r w:rsidRPr="00EA0173">
        <w:t xml:space="preserve">header in the response message shall be </w:t>
      </w:r>
      <w:r>
        <w:t xml:space="preserve">then </w:t>
      </w:r>
      <w:r w:rsidRPr="00EA0173">
        <w:t>set to "0</w:t>
      </w:r>
      <w:r w:rsidR="00701A19" w:rsidRPr="00EA0173">
        <w:t>"</w:t>
      </w:r>
      <w:r w:rsidR="00701A19" w:rsidRPr="00701A19">
        <w:rPr>
          <w:lang w:val="en-GB"/>
        </w:rPr>
        <w:t>;</w:t>
      </w:r>
    </w:p>
    <w:p w:rsidR="009F4A05" w:rsidRPr="00E01F7F" w:rsidRDefault="009F4A05" w:rsidP="009F4A05">
      <w:pPr>
        <w:pStyle w:val="B1"/>
        <w:rPr>
          <w:lang w:val="en-US" w:eastAsia="zh-CN"/>
        </w:rPr>
      </w:pPr>
      <w:r>
        <w:t>-</w:t>
      </w:r>
      <w:r>
        <w:tab/>
      </w:r>
      <w:r w:rsidRPr="00E01F7F">
        <w:rPr>
          <w:lang w:val="en-US" w:eastAsia="zh-CN"/>
        </w:rPr>
        <w:t>If a node receives a request message containing protocol error, e.g. Mandatory IE missing, which requires the receiver to reject the message as specified in clause 7.</w:t>
      </w:r>
      <w:r>
        <w:rPr>
          <w:lang w:val="en-US" w:eastAsia="zh-CN"/>
        </w:rPr>
        <w:t>6</w:t>
      </w:r>
      <w:r w:rsidRPr="00E01F7F">
        <w:rPr>
          <w:lang w:val="en-US" w:eastAsia="zh-CN"/>
        </w:rPr>
        <w:t>, it shall reject the request message. For the response message, the node should look up the remote peer</w:t>
      </w:r>
      <w:r w:rsidR="00EF3824">
        <w:rPr>
          <w:lang w:val="en-US" w:eastAsia="zh-CN"/>
        </w:rPr>
        <w:t>'</w:t>
      </w:r>
      <w:r w:rsidRPr="00E01F7F">
        <w:rPr>
          <w:lang w:val="en-US" w:eastAsia="zh-CN"/>
        </w:rPr>
        <w:t xml:space="preserve">s </w:t>
      </w:r>
      <w:r>
        <w:rPr>
          <w:lang w:val="en-US" w:eastAsia="zh-CN"/>
        </w:rPr>
        <w:t>SEID</w:t>
      </w:r>
      <w:r w:rsidRPr="00E01F7F">
        <w:rPr>
          <w:lang w:val="en-US" w:eastAsia="zh-CN"/>
        </w:rPr>
        <w:t xml:space="preserve"> and accordingly set </w:t>
      </w:r>
      <w:r>
        <w:rPr>
          <w:lang w:val="en-US" w:eastAsia="zh-CN"/>
        </w:rPr>
        <w:t>SEID</w:t>
      </w:r>
      <w:r w:rsidRPr="00E01F7F">
        <w:rPr>
          <w:lang w:val="en-US" w:eastAsia="zh-CN"/>
        </w:rPr>
        <w:t xml:space="preserve"> </w:t>
      </w:r>
      <w:r>
        <w:rPr>
          <w:lang w:val="en-US" w:eastAsia="zh-CN"/>
        </w:rPr>
        <w:t xml:space="preserve">in </w:t>
      </w:r>
      <w:r w:rsidRPr="00E01F7F">
        <w:rPr>
          <w:lang w:val="en-US" w:eastAsia="zh-CN"/>
        </w:rPr>
        <w:t xml:space="preserve">the </w:t>
      </w:r>
      <w:r>
        <w:rPr>
          <w:lang w:val="en-US" w:eastAsia="zh-CN"/>
        </w:rPr>
        <w:t>PFCP</w:t>
      </w:r>
      <w:r w:rsidRPr="00E01F7F">
        <w:rPr>
          <w:lang w:val="en-US" w:eastAsia="zh-CN"/>
        </w:rPr>
        <w:t xml:space="preserve"> header and the message cause code. As an implementation option, the node may not look up the remote peer</w:t>
      </w:r>
      <w:r w:rsidR="00EF3824">
        <w:rPr>
          <w:lang w:val="en-US" w:eastAsia="zh-CN"/>
        </w:rPr>
        <w:t>'</w:t>
      </w:r>
      <w:r w:rsidRPr="00E01F7F">
        <w:rPr>
          <w:lang w:val="en-US" w:eastAsia="zh-CN"/>
        </w:rPr>
        <w:t xml:space="preserve">s </w:t>
      </w:r>
      <w:r>
        <w:rPr>
          <w:lang w:val="en-US" w:eastAsia="zh-CN"/>
        </w:rPr>
        <w:t>SEID</w:t>
      </w:r>
      <w:r w:rsidRPr="00E01F7F">
        <w:rPr>
          <w:lang w:val="en-US" w:eastAsia="zh-CN"/>
        </w:rPr>
        <w:t xml:space="preserve"> and set the </w:t>
      </w:r>
      <w:r>
        <w:rPr>
          <w:lang w:val="en-US" w:eastAsia="zh-CN"/>
        </w:rPr>
        <w:t>PFCP</w:t>
      </w:r>
      <w:r w:rsidRPr="00E01F7F">
        <w:rPr>
          <w:lang w:val="en-US" w:eastAsia="zh-CN"/>
        </w:rPr>
        <w:t xml:space="preserve"> header </w:t>
      </w:r>
      <w:r>
        <w:rPr>
          <w:lang w:val="en-US" w:eastAsia="zh-CN"/>
        </w:rPr>
        <w:t>SEID</w:t>
      </w:r>
      <w:r w:rsidRPr="00E01F7F">
        <w:rPr>
          <w:lang w:val="en-US" w:eastAsia="zh-CN"/>
        </w:rPr>
        <w:t xml:space="preserve"> to </w:t>
      </w:r>
      <w:r w:rsidRPr="00EA0173">
        <w:t>"0"</w:t>
      </w:r>
      <w:r>
        <w:rPr>
          <w:lang w:val="en-US" w:eastAsia="zh-CN"/>
        </w:rPr>
        <w:t xml:space="preserve"> in the response message</w:t>
      </w:r>
      <w:r w:rsidRPr="00E01F7F">
        <w:rPr>
          <w:lang w:val="en-US" w:eastAsia="zh-CN"/>
        </w:rPr>
        <w:t xml:space="preserve">. However in this case, the cause </w:t>
      </w:r>
      <w:r w:rsidR="00EF4225">
        <w:rPr>
          <w:lang w:val="en-US" w:eastAsia="zh-CN"/>
        </w:rPr>
        <w:t>value</w:t>
      </w:r>
      <w:r w:rsidR="00EF4225" w:rsidRPr="00E01F7F">
        <w:rPr>
          <w:lang w:val="en-US" w:eastAsia="zh-CN"/>
        </w:rPr>
        <w:t xml:space="preserve"> </w:t>
      </w:r>
      <w:r w:rsidRPr="00E01F7F">
        <w:rPr>
          <w:lang w:val="en-US" w:eastAsia="zh-CN"/>
        </w:rPr>
        <w:t>shall n</w:t>
      </w:r>
      <w:r>
        <w:rPr>
          <w:lang w:val="en-US" w:eastAsia="zh-CN"/>
        </w:rPr>
        <w:t>ot be set to "Session not found"</w:t>
      </w:r>
      <w:r w:rsidRPr="00E01F7F">
        <w:rPr>
          <w:lang w:val="en-US" w:eastAsia="zh-CN"/>
        </w:rPr>
        <w:t>.</w:t>
      </w:r>
    </w:p>
    <w:p w:rsidR="003C3723" w:rsidRPr="00EA0173" w:rsidRDefault="003C3723" w:rsidP="001D537F">
      <w:pPr>
        <w:pStyle w:val="Heading3"/>
      </w:pPr>
      <w:bookmarkStart w:id="203" w:name="_Toc533190621"/>
      <w:r>
        <w:t>7</w:t>
      </w:r>
      <w:r w:rsidRPr="00EA0173">
        <w:t>.</w:t>
      </w:r>
      <w:r>
        <w:t>2</w:t>
      </w:r>
      <w:r w:rsidRPr="00EA0173">
        <w:t>.</w:t>
      </w:r>
      <w:r>
        <w:t>3</w:t>
      </w:r>
      <w:r w:rsidRPr="00EA0173">
        <w:tab/>
        <w:t>Information Elements</w:t>
      </w:r>
      <w:bookmarkEnd w:id="203"/>
    </w:p>
    <w:p w:rsidR="003C3723" w:rsidRDefault="003C3723" w:rsidP="001D537F">
      <w:pPr>
        <w:pStyle w:val="Heading4"/>
      </w:pPr>
      <w:bookmarkStart w:id="204" w:name="_Toc533190622"/>
      <w:r>
        <w:t>7.2.3.1</w:t>
      </w:r>
      <w:r>
        <w:tab/>
        <w:t>General</w:t>
      </w:r>
      <w:bookmarkEnd w:id="204"/>
    </w:p>
    <w:p w:rsidR="003C3723" w:rsidRPr="00C923E4" w:rsidRDefault="003C3723" w:rsidP="003C3723">
      <w:r>
        <w:t xml:space="preserve">The format of PFCP Information Elements </w:t>
      </w:r>
      <w:r w:rsidR="002114B7">
        <w:t xml:space="preserve">are </w:t>
      </w:r>
      <w:r>
        <w:t xml:space="preserve">defined in subclause 8.2. </w:t>
      </w:r>
    </w:p>
    <w:p w:rsidR="003C3723" w:rsidRPr="00EA0173" w:rsidRDefault="003C3723" w:rsidP="001D537F">
      <w:pPr>
        <w:pStyle w:val="Heading4"/>
      </w:pPr>
      <w:bookmarkStart w:id="205" w:name="_Toc533190623"/>
      <w:r>
        <w:t>7</w:t>
      </w:r>
      <w:r w:rsidRPr="00EA0173">
        <w:t>.</w:t>
      </w:r>
      <w:r>
        <w:t>2</w:t>
      </w:r>
      <w:r w:rsidRPr="00EA0173">
        <w:t>.</w:t>
      </w:r>
      <w:r>
        <w:t>3.2</w:t>
      </w:r>
      <w:r w:rsidRPr="00EA0173">
        <w:tab/>
        <w:t xml:space="preserve">Presence </w:t>
      </w:r>
      <w:r w:rsidR="00701A19">
        <w:rPr>
          <w:lang w:val="de-DE"/>
        </w:rPr>
        <w:t>R</w:t>
      </w:r>
      <w:r w:rsidR="00701A19" w:rsidRPr="00EA0173">
        <w:t xml:space="preserve">equirements </w:t>
      </w:r>
      <w:r w:rsidRPr="00EA0173">
        <w:t>of Information Elements</w:t>
      </w:r>
      <w:bookmarkEnd w:id="205"/>
    </w:p>
    <w:p w:rsidR="003C3723" w:rsidRPr="00EA0173" w:rsidRDefault="003C3723" w:rsidP="003C3723">
      <w:r w:rsidRPr="00EA0173">
        <w:t>IE</w:t>
      </w:r>
      <w:r>
        <w:t>s</w:t>
      </w:r>
      <w:r w:rsidRPr="00EA0173">
        <w:t xml:space="preserve"> within </w:t>
      </w:r>
      <w:r>
        <w:t>PFCP messages shall be specified with one of the following presence requirement</w:t>
      </w:r>
      <w:r w:rsidRPr="00EA0173">
        <w:t>:</w:t>
      </w:r>
    </w:p>
    <w:p w:rsidR="003C3723" w:rsidRPr="00EA0173" w:rsidRDefault="003C3723" w:rsidP="003C3723">
      <w:pPr>
        <w:pStyle w:val="B1"/>
      </w:pPr>
      <w:r w:rsidRPr="00EA0173">
        <w:t>-</w:t>
      </w:r>
      <w:r w:rsidRPr="00EA0173">
        <w:tab/>
        <w:t>Mandatory</w:t>
      </w:r>
      <w:r>
        <w:t xml:space="preserve">: this </w:t>
      </w:r>
      <w:r w:rsidRPr="00EA0173">
        <w:t xml:space="preserve">means that the IE shall be included by the sending </w:t>
      </w:r>
      <w:r>
        <w:t>entity</w:t>
      </w:r>
      <w:r w:rsidRPr="00EA0173">
        <w:t>, and that the receiver diagnoses a "Mandatory IE missing" error when detecting that the IE is not present. A response including a "Mandatory IE missing" cause, shall include the type of the missing IE.</w:t>
      </w:r>
    </w:p>
    <w:p w:rsidR="003C3723" w:rsidRPr="00701A19" w:rsidRDefault="003C3723" w:rsidP="003C3723">
      <w:pPr>
        <w:pStyle w:val="B1"/>
        <w:rPr>
          <w:lang w:val="de-DE"/>
        </w:rPr>
      </w:pPr>
      <w:r w:rsidRPr="00EA0173">
        <w:t>-</w:t>
      </w:r>
      <w:r w:rsidRPr="00EA0173">
        <w:tab/>
        <w:t>Conditional</w:t>
      </w:r>
      <w:r>
        <w:t>: this means that</w:t>
      </w:r>
      <w:r w:rsidR="00701A19">
        <w:rPr>
          <w:lang w:val="de-DE"/>
        </w:rPr>
        <w:t>:</w:t>
      </w:r>
    </w:p>
    <w:p w:rsidR="003C3723" w:rsidRPr="00EA0173" w:rsidRDefault="003C3723" w:rsidP="003C3723">
      <w:pPr>
        <w:pStyle w:val="B2"/>
        <w:rPr>
          <w:lang w:eastAsia="ja-JP"/>
        </w:rPr>
      </w:pPr>
      <w:r w:rsidRPr="00EA0173">
        <w:t>-</w:t>
      </w:r>
      <w:r w:rsidRPr="00EA0173">
        <w:tab/>
        <w:t xml:space="preserve">the </w:t>
      </w:r>
      <w:r w:rsidRPr="00EA0173">
        <w:rPr>
          <w:lang w:eastAsia="ja-JP"/>
        </w:rPr>
        <w:t>IE shall be included by sending entity if the</w:t>
      </w:r>
      <w:r w:rsidRPr="00EA0173">
        <w:t xml:space="preserve"> conditions specified are met</w:t>
      </w:r>
      <w:r w:rsidRPr="00EA0173">
        <w:rPr>
          <w:lang w:eastAsia="ja-JP"/>
        </w:rPr>
        <w:t>;</w:t>
      </w:r>
    </w:p>
    <w:p w:rsidR="003C3723" w:rsidRPr="00EA0173" w:rsidRDefault="003C3723" w:rsidP="003C3723">
      <w:pPr>
        <w:pStyle w:val="B2"/>
      </w:pPr>
      <w:r w:rsidRPr="00EA0173">
        <w:t>-</w:t>
      </w:r>
      <w:r w:rsidRPr="00EA0173">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w:t>
      </w:r>
      <w:r>
        <w:t>, if</w:t>
      </w:r>
      <w:r w:rsidRPr="00EA0173">
        <w:t xml:space="preserve"> </w:t>
      </w:r>
      <w:r>
        <w:t>a</w:t>
      </w:r>
      <w:r w:rsidRPr="00EA0173">
        <w:t xml:space="preserve"> conditional IE, which is necessary for the receiving entity to complete the procedure, is missing, then the receiver shall abort the procedure.</w:t>
      </w:r>
    </w:p>
    <w:p w:rsidR="003C3723" w:rsidRPr="00701A19" w:rsidRDefault="003C3723" w:rsidP="003C3723">
      <w:pPr>
        <w:pStyle w:val="B1"/>
        <w:rPr>
          <w:lang w:val="en-GB"/>
        </w:rPr>
      </w:pPr>
      <w:r w:rsidRPr="00EA0173">
        <w:rPr>
          <w:lang w:eastAsia="ja-JP"/>
        </w:rPr>
        <w:t>-</w:t>
      </w:r>
      <w:r w:rsidRPr="00EA0173">
        <w:rPr>
          <w:lang w:eastAsia="ja-JP"/>
        </w:rPr>
        <w:tab/>
      </w:r>
      <w:r w:rsidRPr="00EA0173">
        <w:t>Conditional-Optional</w:t>
      </w:r>
      <w:r>
        <w:t>: this means that</w:t>
      </w:r>
      <w:r w:rsidR="00701A19" w:rsidRPr="00701A19">
        <w:rPr>
          <w:lang w:val="en-GB"/>
        </w:rPr>
        <w:t>:</w:t>
      </w:r>
    </w:p>
    <w:p w:rsidR="003C3723" w:rsidRPr="00701A19" w:rsidRDefault="003C3723" w:rsidP="003C3723">
      <w:pPr>
        <w:pStyle w:val="B2"/>
        <w:rPr>
          <w:lang w:val="en-GB" w:eastAsia="ja-JP"/>
        </w:rPr>
      </w:pPr>
      <w:r w:rsidRPr="00EA0173">
        <w:rPr>
          <w:lang w:eastAsia="ja-JP"/>
        </w:rPr>
        <w:t>-</w:t>
      </w:r>
      <w:r w:rsidRPr="00EA0173">
        <w:rPr>
          <w:lang w:eastAsia="ja-JP"/>
        </w:rPr>
        <w:tab/>
        <w:t xml:space="preserve">the IE shall be included by </w:t>
      </w:r>
      <w:r>
        <w:rPr>
          <w:lang w:eastAsia="ja-JP"/>
        </w:rPr>
        <w:t>a</w:t>
      </w:r>
      <w:r w:rsidRPr="00EA0173">
        <w:rPr>
          <w:lang w:eastAsia="ja-JP"/>
        </w:rPr>
        <w:t xml:space="preserve"> sending entity</w:t>
      </w:r>
      <w:r>
        <w:rPr>
          <w:lang w:eastAsia="ja-JP"/>
        </w:rPr>
        <w:t xml:space="preserve"> complying with the version of the specification</w:t>
      </w:r>
      <w:r w:rsidRPr="00EA0173">
        <w:rPr>
          <w:lang w:eastAsia="ja-JP"/>
        </w:rPr>
        <w:t xml:space="preserve">, if the conditions specified in the relevant protocol specification are met. An entity, which is at an earlier version of the protocol and therefore is not up-to-date, cannot send </w:t>
      </w:r>
      <w:r>
        <w:rPr>
          <w:lang w:eastAsia="ja-JP"/>
        </w:rPr>
        <w:t>this</w:t>
      </w:r>
      <w:r w:rsidRPr="00EA0173">
        <w:rPr>
          <w:lang w:eastAsia="ja-JP"/>
        </w:rPr>
        <w:t xml:space="preserve"> IE</w:t>
      </w:r>
      <w:r w:rsidR="00701A19" w:rsidRPr="00701A19">
        <w:rPr>
          <w:lang w:val="en-GB" w:eastAsia="ja-JP"/>
        </w:rPr>
        <w:t>;</w:t>
      </w:r>
    </w:p>
    <w:p w:rsidR="003C3723" w:rsidRPr="00701A19" w:rsidRDefault="003C3723" w:rsidP="003C3723">
      <w:pPr>
        <w:pStyle w:val="B2"/>
        <w:rPr>
          <w:lang w:val="en-GB"/>
        </w:rPr>
      </w:pPr>
      <w:r w:rsidRPr="00EA0173">
        <w:t>-</w:t>
      </w:r>
      <w:r w:rsidRPr="00EA0173">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rsidRPr="009A6931">
        <w:t>subclause 7.</w:t>
      </w:r>
      <w:r w:rsidR="00464DAB" w:rsidRPr="00952A96">
        <w:rPr>
          <w:lang w:val="en-US"/>
        </w:rPr>
        <w:t>6</w:t>
      </w:r>
      <w:r>
        <w:t>.</w:t>
      </w:r>
    </w:p>
    <w:p w:rsidR="003C3723" w:rsidRPr="00EA0173" w:rsidRDefault="003C3723" w:rsidP="003C3723">
      <w:pPr>
        <w:pStyle w:val="B1"/>
        <w:rPr>
          <w:lang w:eastAsia="ja-JP"/>
        </w:rPr>
      </w:pPr>
      <w:r w:rsidRPr="00EA0173">
        <w:t>-</w:t>
      </w:r>
      <w:r w:rsidRPr="00EA0173">
        <w:tab/>
        <w:t>Optional</w:t>
      </w:r>
      <w:r>
        <w:t>: this</w:t>
      </w:r>
      <w:r w:rsidRPr="00EA0173">
        <w:t xml:space="preserve"> means</w:t>
      </w:r>
      <w:r>
        <w:t xml:space="preserve"> that</w:t>
      </w:r>
      <w:r w:rsidR="00701A19">
        <w:rPr>
          <w:lang w:val="de-DE"/>
        </w:rPr>
        <w:t>:</w:t>
      </w:r>
    </w:p>
    <w:p w:rsidR="003C3723" w:rsidRPr="00EA0173" w:rsidRDefault="003C3723" w:rsidP="003C3723">
      <w:pPr>
        <w:pStyle w:val="B2"/>
        <w:rPr>
          <w:lang w:eastAsia="ja-JP"/>
        </w:rPr>
      </w:pPr>
      <w:r w:rsidRPr="00EA0173">
        <w:rPr>
          <w:lang w:eastAsia="ja-JP"/>
        </w:rPr>
        <w:t>-</w:t>
      </w:r>
      <w:r w:rsidRPr="00EA0173">
        <w:rPr>
          <w:lang w:eastAsia="ja-JP"/>
        </w:rPr>
        <w:tab/>
      </w:r>
      <w:r w:rsidRPr="00EA0173">
        <w:t xml:space="preserve">the </w:t>
      </w:r>
      <w:r w:rsidRPr="00EA0173">
        <w:rPr>
          <w:lang w:eastAsia="ja-JP"/>
        </w:rPr>
        <w:t xml:space="preserve">IE shall be included as a </w:t>
      </w:r>
      <w:r w:rsidRPr="00EA0173">
        <w:t>service option. Th</w:t>
      </w:r>
      <w:r w:rsidRPr="00EA0173">
        <w:rPr>
          <w:lang w:eastAsia="ja-JP"/>
        </w:rPr>
        <w:t xml:space="preserve">erefore, the IE may be included or not in a message. The handling of an absent optional IE, or an erroneous optional IE is specified in subclause </w:t>
      </w:r>
      <w:r w:rsidRPr="009A6931">
        <w:t>7.</w:t>
      </w:r>
      <w:r w:rsidR="00464DAB" w:rsidRPr="00952A96">
        <w:rPr>
          <w:lang w:val="en-US"/>
        </w:rPr>
        <w:t>6</w:t>
      </w:r>
      <w:r w:rsidRPr="00EA0173">
        <w:rPr>
          <w:lang w:eastAsia="ja-JP"/>
        </w:rPr>
        <w:t>.</w:t>
      </w:r>
    </w:p>
    <w:p w:rsidR="003C3723" w:rsidRPr="00EA0173" w:rsidRDefault="003C3723" w:rsidP="003C3723">
      <w:pPr>
        <w:rPr>
          <w:lang w:eastAsia="ja-JP"/>
        </w:rPr>
      </w:pPr>
      <w:r w:rsidRPr="00EA0173">
        <w:rPr>
          <w:lang w:eastAsia="ja-JP"/>
        </w:rPr>
        <w:t xml:space="preserve">For conditional IEs, the clause describing the </w:t>
      </w:r>
      <w:r>
        <w:rPr>
          <w:lang w:eastAsia="ja-JP"/>
        </w:rPr>
        <w:t>PFCP message</w:t>
      </w:r>
      <w:r w:rsidRPr="00EA0173">
        <w:rPr>
          <w:lang w:eastAsia="ja-JP"/>
        </w:rPr>
        <w:t xml:space="preserve"> explicitly defines the conditions under which the inclusion of each IE becomes mandatory or optional for that particular </w:t>
      </w:r>
      <w:r>
        <w:rPr>
          <w:lang w:eastAsia="ja-JP"/>
        </w:rPr>
        <w:t>message</w:t>
      </w:r>
      <w:r w:rsidRPr="00EA0173">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rsidR="003C3723" w:rsidRPr="00EA0173" w:rsidRDefault="003C3723" w:rsidP="003C3723">
      <w:pPr>
        <w:rPr>
          <w:lang w:eastAsia="zh-CN"/>
        </w:rPr>
      </w:pPr>
      <w:r w:rsidRPr="00EA0173">
        <w:rPr>
          <w:lang w:eastAsia="zh-CN"/>
        </w:rPr>
        <w:t>For grouped IEs, the presence requirement of the embedded IE shall follow the rules:</w:t>
      </w:r>
    </w:p>
    <w:p w:rsidR="003C3723" w:rsidRPr="00701A19" w:rsidRDefault="003C3723" w:rsidP="003C3723">
      <w:pPr>
        <w:pStyle w:val="B1"/>
        <w:rPr>
          <w:lang w:val="en-GB" w:eastAsia="zh-CN"/>
        </w:rPr>
      </w:pPr>
      <w:r w:rsidRPr="00EA0173">
        <w:t>-</w:t>
      </w:r>
      <w:r w:rsidRPr="00EA0173">
        <w:rPr>
          <w:lang w:eastAsia="zh-CN"/>
        </w:rPr>
        <w:tab/>
      </w:r>
      <w:r>
        <w:rPr>
          <w:lang w:eastAsia="zh-CN"/>
        </w:rPr>
        <w:t>If t</w:t>
      </w:r>
      <w:r w:rsidRPr="00EA0173">
        <w:rPr>
          <w:lang w:eastAsia="zh-CN"/>
        </w:rPr>
        <w:t>he grouped IE is Mandator</w:t>
      </w:r>
      <w:r>
        <w:rPr>
          <w:lang w:eastAsia="zh-CN"/>
        </w:rPr>
        <w:t>y</w:t>
      </w:r>
      <w:r w:rsidRPr="00C9734E">
        <w:rPr>
          <w:lang w:eastAsia="zh-CN"/>
        </w:rPr>
        <w:t xml:space="preserve"> </w:t>
      </w:r>
      <w:r>
        <w:rPr>
          <w:lang w:eastAsia="zh-CN"/>
        </w:rPr>
        <w:t>within a given message: the presence requirements of individual embedded IEs are as stated within the Mandatory grouped IE for the given message</w:t>
      </w:r>
      <w:r w:rsidR="00701A19" w:rsidRPr="00701A19">
        <w:rPr>
          <w:lang w:val="en-GB" w:eastAsia="zh-CN"/>
        </w:rPr>
        <w:t>;</w:t>
      </w:r>
    </w:p>
    <w:p w:rsidR="003C3723" w:rsidRPr="00701A19" w:rsidRDefault="003C3723" w:rsidP="003C3723">
      <w:pPr>
        <w:pStyle w:val="B1"/>
        <w:rPr>
          <w:lang w:val="en-GB" w:eastAsia="zh-CN"/>
        </w:rPr>
      </w:pPr>
      <w:r w:rsidRPr="00EA0173">
        <w:rPr>
          <w:lang w:eastAsia="zh-CN"/>
        </w:rPr>
        <w:t>-</w:t>
      </w:r>
      <w:r w:rsidRPr="00EA0173">
        <w:rPr>
          <w:lang w:eastAsia="zh-CN"/>
        </w:rPr>
        <w:tab/>
      </w:r>
      <w:r>
        <w:rPr>
          <w:lang w:eastAsia="zh-CN"/>
        </w:rPr>
        <w:t>if t</w:t>
      </w:r>
      <w:r w:rsidRPr="00EA0173">
        <w:rPr>
          <w:lang w:eastAsia="zh-CN"/>
        </w:rPr>
        <w:t>he grouped IE is Conditional</w:t>
      </w:r>
      <w:r w:rsidRPr="00C9734E">
        <w:rPr>
          <w:lang w:eastAsia="zh-CN"/>
        </w:rPr>
        <w:t xml:space="preserve"> </w:t>
      </w:r>
      <w:r>
        <w:rPr>
          <w:lang w:eastAsia="zh-CN"/>
        </w:rPr>
        <w:t>within a given message</w:t>
      </w:r>
      <w:r w:rsidRPr="00EA0173">
        <w:rPr>
          <w:lang w:eastAsia="zh-CN"/>
        </w:rPr>
        <w:t xml:space="preserve">: if the embedded IE in the grouped IE is Mandatory or Conditional, this embedded IE is viewed as Conditional IE by the receiver. </w:t>
      </w:r>
      <w:r>
        <w:rPr>
          <w:rFonts w:hint="eastAsia"/>
          <w:lang w:eastAsia="zh-CN"/>
        </w:rPr>
        <w:t xml:space="preserve">If the embedded IE in the grouped IE is </w:t>
      </w:r>
      <w:r>
        <w:rPr>
          <w:lang w:eastAsia="zh-CN"/>
        </w:rPr>
        <w:t xml:space="preserve">Conditional-Optional, </w:t>
      </w:r>
      <w:r>
        <w:rPr>
          <w:rFonts w:hint="eastAsia"/>
          <w:lang w:eastAsia="zh-CN"/>
        </w:rPr>
        <w:t>this embedded IE is viewed as Optional IE by the receiver</w:t>
      </w:r>
      <w:r>
        <w:rPr>
          <w:lang w:eastAsia="zh-CN"/>
        </w:rPr>
        <w:t>.</w:t>
      </w:r>
      <w:r>
        <w:rPr>
          <w:rFonts w:hint="eastAsia"/>
          <w:lang w:eastAsia="zh-CN"/>
        </w:rPr>
        <w:t xml:space="preserve"> </w:t>
      </w:r>
      <w:r w:rsidRPr="00EA0173">
        <w:rPr>
          <w:lang w:eastAsia="zh-CN"/>
        </w:rPr>
        <w:t>If the embedded IE in the grouped IE is Optional, this embedded IE is viewed as Optional IE by the receiver</w:t>
      </w:r>
      <w:r w:rsidR="00701A19" w:rsidRPr="00701A19">
        <w:rPr>
          <w:lang w:val="en-GB" w:eastAsia="zh-CN"/>
        </w:rPr>
        <w:t>;</w:t>
      </w:r>
    </w:p>
    <w:p w:rsidR="003C3723" w:rsidRPr="00701A19" w:rsidRDefault="003C3723" w:rsidP="003C3723">
      <w:pPr>
        <w:pStyle w:val="B1"/>
        <w:rPr>
          <w:lang w:val="en-GB" w:eastAsia="zh-CN"/>
        </w:rPr>
      </w:pPr>
      <w:r>
        <w:rPr>
          <w:rFonts w:hint="eastAsia"/>
          <w:lang w:eastAsia="zh-CN"/>
        </w:rPr>
        <w:t>-</w:t>
      </w:r>
      <w:r>
        <w:rPr>
          <w:rFonts w:hint="eastAsia"/>
          <w:lang w:eastAsia="zh-CN"/>
        </w:rPr>
        <w:tab/>
      </w:r>
      <w:r>
        <w:rPr>
          <w:lang w:eastAsia="zh-CN"/>
        </w:rPr>
        <w:t>if t</w:t>
      </w:r>
      <w:r>
        <w:rPr>
          <w:rFonts w:hint="eastAsia"/>
          <w:lang w:eastAsia="zh-CN"/>
        </w:rPr>
        <w:t>he grouped IE is Conditional</w:t>
      </w:r>
      <w:r>
        <w:rPr>
          <w:lang w:eastAsia="zh-CN"/>
        </w:rPr>
        <w:t>-Optional</w:t>
      </w:r>
      <w:r w:rsidRPr="00C9734E">
        <w:rPr>
          <w:lang w:eastAsia="zh-CN"/>
        </w:rPr>
        <w:t xml:space="preserve"> </w:t>
      </w:r>
      <w:r>
        <w:rPr>
          <w:lang w:eastAsia="zh-CN"/>
        </w:rPr>
        <w:t>within a given message</w:t>
      </w:r>
      <w:r>
        <w:rPr>
          <w:rFonts w:hint="eastAsia"/>
          <w:lang w:eastAsia="zh-CN"/>
        </w:rPr>
        <w:t>: if the embedded IE in the grouped IE is Mandatory or Conditional, this embedded IE is viewed as Conditional</w:t>
      </w:r>
      <w:r>
        <w:rPr>
          <w:lang w:eastAsia="zh-CN"/>
        </w:rPr>
        <w:t>-Optional</w:t>
      </w:r>
      <w:r>
        <w:rPr>
          <w:rFonts w:hint="eastAsia"/>
          <w:lang w:eastAsia="zh-CN"/>
        </w:rPr>
        <w:t xml:space="preserve"> IE by the receiver. If the embedded IE in the grouped IE is </w:t>
      </w:r>
      <w:r>
        <w:rPr>
          <w:lang w:eastAsia="zh-CN"/>
        </w:rPr>
        <w:t xml:space="preserve">Conditional-Optional, </w:t>
      </w:r>
      <w:r>
        <w:rPr>
          <w:rFonts w:hint="eastAsia"/>
          <w:lang w:eastAsia="zh-CN"/>
        </w:rPr>
        <w:t>this embedded IE is viewed as Optional IE by the receiver</w:t>
      </w:r>
      <w:r>
        <w:rPr>
          <w:lang w:eastAsia="zh-CN"/>
        </w:rPr>
        <w:t xml:space="preserve">. </w:t>
      </w:r>
      <w:r>
        <w:rPr>
          <w:rFonts w:hint="eastAsia"/>
          <w:lang w:eastAsia="zh-CN"/>
        </w:rPr>
        <w:t>If the embedded IE in the grouped IE is Optional, this embedded IE is viewed as Optional IE by the receiver</w:t>
      </w:r>
      <w:r w:rsidR="00701A19" w:rsidRPr="00701A19">
        <w:rPr>
          <w:lang w:val="en-GB" w:eastAsia="zh-CN"/>
        </w:rPr>
        <w:t>;</w:t>
      </w:r>
    </w:p>
    <w:p w:rsidR="003C3723" w:rsidRPr="00EA0173" w:rsidRDefault="003C3723" w:rsidP="003C3723">
      <w:pPr>
        <w:pStyle w:val="B1"/>
        <w:rPr>
          <w:lang w:eastAsia="zh-CN"/>
        </w:rPr>
      </w:pPr>
      <w:r w:rsidRPr="00EA0173">
        <w:rPr>
          <w:lang w:eastAsia="zh-CN"/>
        </w:rPr>
        <w:t>-</w:t>
      </w:r>
      <w:r w:rsidRPr="00EA0173">
        <w:rPr>
          <w:lang w:eastAsia="zh-CN"/>
        </w:rPr>
        <w:tab/>
      </w:r>
      <w:r>
        <w:rPr>
          <w:lang w:eastAsia="zh-CN"/>
        </w:rPr>
        <w:t>if t</w:t>
      </w:r>
      <w:r w:rsidRPr="00EA0173">
        <w:rPr>
          <w:lang w:eastAsia="zh-CN"/>
        </w:rPr>
        <w:t>he grouped IE is Optional</w:t>
      </w:r>
      <w:r w:rsidRPr="00C9734E">
        <w:rPr>
          <w:lang w:eastAsia="zh-CN"/>
        </w:rPr>
        <w:t xml:space="preserve"> </w:t>
      </w:r>
      <w:r>
        <w:rPr>
          <w:lang w:eastAsia="zh-CN"/>
        </w:rPr>
        <w:t>within a given message</w:t>
      </w:r>
      <w:r w:rsidRPr="00EA0173">
        <w:rPr>
          <w:lang w:eastAsia="zh-CN"/>
        </w:rPr>
        <w:t xml:space="preserve">: </w:t>
      </w:r>
      <w:r>
        <w:rPr>
          <w:lang w:eastAsia="zh-CN"/>
        </w:rPr>
        <w:t>all</w:t>
      </w:r>
      <w:r>
        <w:rPr>
          <w:rFonts w:hint="eastAsia"/>
          <w:lang w:eastAsia="zh-CN"/>
        </w:rPr>
        <w:t xml:space="preserve"> </w:t>
      </w:r>
      <w:r w:rsidRPr="00EA0173">
        <w:rPr>
          <w:lang w:eastAsia="zh-CN"/>
        </w:rPr>
        <w:t>embedded IE</w:t>
      </w:r>
      <w:r>
        <w:rPr>
          <w:lang w:eastAsia="zh-CN"/>
        </w:rPr>
        <w:t>s</w:t>
      </w:r>
      <w:r w:rsidRPr="00EA0173">
        <w:rPr>
          <w:lang w:eastAsia="zh-CN"/>
        </w:rPr>
        <w:t xml:space="preserve"> in the grouped IE </w:t>
      </w:r>
      <w:r>
        <w:rPr>
          <w:lang w:eastAsia="zh-CN"/>
        </w:rPr>
        <w:t>are</w:t>
      </w:r>
      <w:r>
        <w:rPr>
          <w:rFonts w:hint="eastAsia"/>
          <w:lang w:eastAsia="zh-CN"/>
        </w:rPr>
        <w:t xml:space="preserve"> </w:t>
      </w:r>
      <w:r w:rsidRPr="00EA0173">
        <w:rPr>
          <w:lang w:eastAsia="zh-CN"/>
        </w:rPr>
        <w:t>viewed as Optional IE</w:t>
      </w:r>
      <w:r>
        <w:rPr>
          <w:lang w:eastAsia="zh-CN"/>
        </w:rPr>
        <w:t>s</w:t>
      </w:r>
      <w:r w:rsidRPr="00EA0173">
        <w:rPr>
          <w:lang w:eastAsia="zh-CN"/>
        </w:rPr>
        <w:t xml:space="preserve"> by the receiver.</w:t>
      </w:r>
    </w:p>
    <w:p w:rsidR="003C3723" w:rsidRPr="00F40A98" w:rsidRDefault="003C3723" w:rsidP="003C3723">
      <w:pPr>
        <w:rPr>
          <w:lang w:eastAsia="zh-CN"/>
        </w:rPr>
      </w:pPr>
      <w:r>
        <w:rPr>
          <w:lang w:eastAsia="zh-CN"/>
        </w:rPr>
        <w:t xml:space="preserve">In all of the above cases, appropriate error handling as described in subclause </w:t>
      </w:r>
      <w:r w:rsidRPr="009A6931">
        <w:t>7.</w:t>
      </w:r>
      <w:r w:rsidR="00464DAB">
        <w:t>6</w:t>
      </w:r>
      <w:r>
        <w:t xml:space="preserve"> </w:t>
      </w:r>
      <w:r>
        <w:rPr>
          <w:lang w:eastAsia="zh-CN"/>
        </w:rPr>
        <w:t>shall be applied</w:t>
      </w:r>
      <w:r w:rsidRPr="000B77E2">
        <w:rPr>
          <w:lang w:eastAsia="zh-CN"/>
        </w:rPr>
        <w:t xml:space="preserve"> </w:t>
      </w:r>
      <w:r>
        <w:rPr>
          <w:lang w:eastAsia="zh-CN"/>
        </w:rPr>
        <w:t>for protocol errors of the embedded IEs.</w:t>
      </w:r>
    </w:p>
    <w:p w:rsidR="00CF2F77" w:rsidRDefault="00CF2F77" w:rsidP="00CF2F77">
      <w:pPr>
        <w:rPr>
          <w:rFonts w:hint="eastAsia"/>
          <w:lang w:eastAsia="zh-CN"/>
        </w:rPr>
      </w:pPr>
      <w:r w:rsidRPr="00EA0173">
        <w:t xml:space="preserve">Only the Cause </w:t>
      </w:r>
      <w:r>
        <w:t>IE</w:t>
      </w:r>
      <w:r w:rsidRPr="00EA0173">
        <w:rPr>
          <w:lang w:eastAsia="zh-CN"/>
        </w:rPr>
        <w:t xml:space="preserve"> </w:t>
      </w:r>
      <w:r>
        <w:rPr>
          <w:rFonts w:hint="eastAsia"/>
          <w:lang w:eastAsia="ja-JP"/>
        </w:rPr>
        <w:t xml:space="preserve">at message level </w:t>
      </w:r>
      <w:r w:rsidRPr="00EA0173">
        <w:t xml:space="preserve">shall be included in the response if the Cause contains a value </w:t>
      </w:r>
      <w:r w:rsidRPr="00EA0173">
        <w:rPr>
          <w:lang w:eastAsia="zh-CN"/>
        </w:rPr>
        <w:t xml:space="preserve">that </w:t>
      </w:r>
      <w:r w:rsidRPr="00EA0173">
        <w:t>indicat</w:t>
      </w:r>
      <w:r w:rsidRPr="00EA0173">
        <w:rPr>
          <w:lang w:eastAsia="zh-CN"/>
        </w:rPr>
        <w:t>es</w:t>
      </w:r>
      <w:r w:rsidRPr="00EA0173">
        <w:t xml:space="preserve"> that the request is not accepted</w:t>
      </w:r>
      <w:r>
        <w:t>,</w:t>
      </w:r>
      <w:r>
        <w:rPr>
          <w:rFonts w:hint="eastAsia"/>
          <w:lang w:eastAsia="ja-JP"/>
        </w:rPr>
        <w:t xml:space="preserve"> </w:t>
      </w:r>
      <w:r w:rsidRPr="00636D2A">
        <w:t xml:space="preserve">regardless of whether there are other mandatory or conditional </w:t>
      </w:r>
      <w:r>
        <w:t>IE</w:t>
      </w:r>
      <w:r w:rsidRPr="00636D2A">
        <w:t>s defined for a given response message</w:t>
      </w:r>
      <w:r w:rsidRPr="00EA0173">
        <w:t>.</w:t>
      </w:r>
      <w:r>
        <w:t xml:space="preserve"> </w:t>
      </w:r>
      <w:r>
        <w:rPr>
          <w:rFonts w:hint="eastAsia"/>
          <w:lang w:eastAsia="zh-CN"/>
        </w:rPr>
        <w:t>The following are exceptions:</w:t>
      </w:r>
    </w:p>
    <w:p w:rsidR="00CF2F77" w:rsidRDefault="00CF2F77" w:rsidP="00CF2F77">
      <w:pPr>
        <w:pStyle w:val="B1"/>
        <w:rPr>
          <w:lang w:eastAsia="zh-CN"/>
        </w:rPr>
      </w:pPr>
      <w:r>
        <w:rPr>
          <w:lang w:eastAsia="zh-CN"/>
        </w:rPr>
        <w:t>-</w:t>
      </w:r>
      <w:r>
        <w:rPr>
          <w:lang w:eastAsia="zh-CN"/>
        </w:rPr>
        <w:tab/>
        <w:t xml:space="preserve">the Node ID and Offending IE shall be included as per the requirements specified for the corresponding response message; </w:t>
      </w:r>
    </w:p>
    <w:p w:rsidR="00CF2F77" w:rsidRDefault="00CF2F77" w:rsidP="00CF2F77">
      <w:pPr>
        <w:pStyle w:val="B1"/>
        <w:rPr>
          <w:lang w:eastAsia="zh-CN"/>
        </w:rPr>
      </w:pPr>
      <w:r>
        <w:rPr>
          <w:rFonts w:hint="eastAsia"/>
          <w:lang w:eastAsia="zh-CN"/>
        </w:rPr>
        <w:t>-</w:t>
      </w:r>
      <w:r>
        <w:rPr>
          <w:rFonts w:hint="eastAsia"/>
          <w:lang w:eastAsia="zh-CN"/>
        </w:rPr>
        <w:tab/>
      </w:r>
      <w:r w:rsidRPr="00EA0173">
        <w:rPr>
          <w:lang w:eastAsia="zh-CN"/>
        </w:rPr>
        <w:t xml:space="preserve">the </w:t>
      </w:r>
      <w:r>
        <w:rPr>
          <w:lang w:eastAsia="ja-JP"/>
        </w:rPr>
        <w:t>Load Control Information, Overload Control Information and the Failed Rule ID IEs</w:t>
      </w:r>
      <w:r w:rsidRPr="00EA0173">
        <w:t xml:space="preserve"> </w:t>
      </w:r>
      <w:r>
        <w:rPr>
          <w:lang w:eastAsia="zh-CN"/>
        </w:rPr>
        <w:t xml:space="preserve">may be included in an Sx session related message. </w:t>
      </w:r>
      <w:r w:rsidRPr="00EA0173">
        <w:rPr>
          <w:lang w:eastAsia="zh-CN"/>
        </w:rPr>
        <w:t xml:space="preserve"> </w:t>
      </w:r>
    </w:p>
    <w:p w:rsidR="003C3723" w:rsidRPr="00EA0173" w:rsidRDefault="003C3723" w:rsidP="003C3723">
      <w:pPr>
        <w:rPr>
          <w:lang w:eastAsia="zh-CN"/>
        </w:rPr>
      </w:pPr>
      <w:r>
        <w:rPr>
          <w:rFonts w:hint="eastAsia"/>
          <w:lang w:eastAsia="zh-CN"/>
        </w:rPr>
        <w:t xml:space="preserve">If </w:t>
      </w:r>
      <w:r w:rsidRPr="00EA0173">
        <w:t xml:space="preserve">the Cause </w:t>
      </w:r>
      <w:r>
        <w:t>IE</w:t>
      </w:r>
      <w:r w:rsidRPr="00EA0173">
        <w:t xml:space="preserve"> </w:t>
      </w:r>
      <w:r>
        <w:t xml:space="preserve">at </w:t>
      </w:r>
      <w:r>
        <w:rPr>
          <w:rFonts w:hint="eastAsia"/>
          <w:lang w:eastAsia="zh-CN"/>
        </w:rPr>
        <w:t>Grouped</w:t>
      </w:r>
      <w:r>
        <w:t xml:space="preserve"> IE level</w:t>
      </w:r>
      <w:r w:rsidRPr="00EA0173">
        <w:t xml:space="preserve"> contains a value that indicates </w:t>
      </w:r>
      <w:r>
        <w:rPr>
          <w:rFonts w:hint="eastAsia"/>
          <w:lang w:eastAsia="zh-CN"/>
        </w:rPr>
        <w:t xml:space="preserve">that </w:t>
      </w:r>
      <w:r w:rsidRPr="00EA0173">
        <w:t xml:space="preserve">the </w:t>
      </w:r>
      <w:r>
        <w:rPr>
          <w:rFonts w:hint="eastAsia"/>
          <w:lang w:eastAsia="zh-CN"/>
        </w:rPr>
        <w:t>Grouped IE</w:t>
      </w:r>
      <w:r w:rsidRPr="00EA0173">
        <w:t xml:space="preserve"> is not </w:t>
      </w:r>
      <w:r>
        <w:rPr>
          <w:rFonts w:hint="eastAsia"/>
          <w:lang w:eastAsia="zh-CN"/>
        </w:rPr>
        <w:t xml:space="preserve">handled correctly, </w:t>
      </w:r>
      <w:r w:rsidRPr="00EA0173">
        <w:t xml:space="preserve">the </w:t>
      </w:r>
      <w:r>
        <w:rPr>
          <w:rFonts w:hint="eastAsia"/>
          <w:lang w:eastAsia="zh-CN"/>
        </w:rPr>
        <w:t xml:space="preserve">other </w:t>
      </w:r>
      <w:r>
        <w:rPr>
          <w:lang w:eastAsia="zh-CN"/>
        </w:rPr>
        <w:t>IE</w:t>
      </w:r>
      <w:r w:rsidRPr="00EA0173">
        <w:rPr>
          <w:lang w:eastAsia="zh-CN"/>
        </w:rPr>
        <w:t>s</w:t>
      </w:r>
      <w:r>
        <w:rPr>
          <w:rFonts w:hint="eastAsia"/>
          <w:lang w:eastAsia="zh-CN"/>
        </w:rPr>
        <w:t xml:space="preserve"> in this Grouped IE</w:t>
      </w:r>
      <w:r>
        <w:rPr>
          <w:lang w:eastAsia="zh-CN"/>
        </w:rPr>
        <w:t>, other than the Cause IE,</w:t>
      </w:r>
      <w:r w:rsidRPr="00EA0173">
        <w:rPr>
          <w:lang w:eastAsia="zh-CN"/>
        </w:rPr>
        <w:t xml:space="preserve"> may not be included.</w:t>
      </w:r>
    </w:p>
    <w:p w:rsidR="003C3723" w:rsidRPr="00EA0173" w:rsidRDefault="003C3723" w:rsidP="001D537F">
      <w:pPr>
        <w:pStyle w:val="Heading4"/>
      </w:pPr>
      <w:bookmarkStart w:id="206" w:name="_Toc533190624"/>
      <w:r>
        <w:t>7.2.3.3</w:t>
      </w:r>
      <w:r w:rsidRPr="00EA0173">
        <w:tab/>
        <w:t>Grouped Information Elements</w:t>
      </w:r>
      <w:bookmarkEnd w:id="206"/>
    </w:p>
    <w:p w:rsidR="003C3723" w:rsidRPr="00EA0173" w:rsidRDefault="003C3723" w:rsidP="003C3723">
      <w:r>
        <w:t xml:space="preserve">A Grouped IE is an </w:t>
      </w:r>
      <w:r w:rsidRPr="00EA0173">
        <w:t>I</w:t>
      </w:r>
      <w:r>
        <w:t>E which may</w:t>
      </w:r>
      <w:r w:rsidRPr="00EA0173">
        <w:t xml:space="preserve"> contain other IEs.</w:t>
      </w:r>
    </w:p>
    <w:p w:rsidR="003C3723" w:rsidRPr="00EA0173" w:rsidRDefault="003C3723" w:rsidP="003C3723">
      <w:r w:rsidRPr="00EA0173">
        <w:t xml:space="preserve">Grouped IEs have a length value in the TLV encoding, which includes the added length of all the embedded IEs. Overall coding of a grouped </w:t>
      </w:r>
      <w:r>
        <w:t>IE</w:t>
      </w:r>
      <w:r w:rsidRPr="00EA0173">
        <w:t xml:space="preserve"> with 4 octets long IE header is defined in subclause 8.2. Each </w:t>
      </w:r>
      <w:r>
        <w:t xml:space="preserve">IE </w:t>
      </w:r>
      <w:r w:rsidRPr="00EA0173">
        <w:t>within a grouped IE also shall also contain 4 octets long IE header.</w:t>
      </w:r>
    </w:p>
    <w:p w:rsidR="003C3723" w:rsidRPr="00EA0173" w:rsidRDefault="003C3723" w:rsidP="003C3723">
      <w:r w:rsidRPr="00EA0173">
        <w:t xml:space="preserve">Grouped IEs are not marked by any flag or limited to a specific range of IE type values. The clause describing an IE in this specification shall explicitly state if it is </w:t>
      </w:r>
      <w:r>
        <w:t>a G</w:t>
      </w:r>
      <w:r w:rsidRPr="00EA0173">
        <w:t>rouped</w:t>
      </w:r>
      <w:r>
        <w:t xml:space="preserve"> IE</w:t>
      </w:r>
      <w:r w:rsidRPr="00EA0173">
        <w:t>.</w:t>
      </w:r>
    </w:p>
    <w:p w:rsidR="003C3723" w:rsidRPr="00EA0173" w:rsidRDefault="003C3723" w:rsidP="003C3723">
      <w:pPr>
        <w:pStyle w:val="NO"/>
      </w:pPr>
      <w:r w:rsidRPr="00EA0173">
        <w:t>NOTE:</w:t>
      </w:r>
      <w:r w:rsidRPr="00EA0173">
        <w:tab/>
        <w:t xml:space="preserve">Each entry into each Grouped IE creates a new scope level. Exit from the grouped IE closes the scope level. The </w:t>
      </w:r>
      <w:r>
        <w:t>PFCP</w:t>
      </w:r>
      <w:r w:rsidRPr="00EA0173">
        <w:t xml:space="preserve"> message level is the top most scope.</w:t>
      </w:r>
    </w:p>
    <w:p w:rsidR="003C3723" w:rsidRPr="00EA0173" w:rsidRDefault="003C3723" w:rsidP="003C3723">
      <w:r w:rsidRPr="00EA0173">
        <w:t xml:space="preserve">If more than one grouped </w:t>
      </w:r>
      <w:r>
        <w:t>IEs</w:t>
      </w:r>
      <w:r w:rsidRPr="00EA0173">
        <w:t xml:space="preserve"> of the same type, but for a different purpose are sent with a message, these IEs shall have different </w:t>
      </w:r>
      <w:r>
        <w:t>IE types</w:t>
      </w:r>
      <w:r w:rsidRPr="00EA0173">
        <w:t>.</w:t>
      </w:r>
    </w:p>
    <w:p w:rsidR="003C3723" w:rsidRPr="00EA0173" w:rsidRDefault="003C3723" w:rsidP="003C3723">
      <w:r w:rsidRPr="00EA0173">
        <w:t xml:space="preserve">If more than one grouped </w:t>
      </w:r>
      <w:r>
        <w:t>IEs</w:t>
      </w:r>
      <w:r w:rsidRPr="00EA0173">
        <w:t xml:space="preserve"> of the same type and for the same purpose are sent with a message, these IEs shall have exactly the same </w:t>
      </w:r>
      <w:r>
        <w:t>IE type</w:t>
      </w:r>
      <w:r w:rsidRPr="00EA0173">
        <w:t xml:space="preserve"> to represent a list.</w:t>
      </w:r>
    </w:p>
    <w:p w:rsidR="003C3723" w:rsidRPr="00EA0173" w:rsidRDefault="003C3723" w:rsidP="001D537F">
      <w:pPr>
        <w:pStyle w:val="Heading4"/>
      </w:pPr>
      <w:bookmarkStart w:id="207" w:name="_Toc533190625"/>
      <w:r>
        <w:t>7.2.3.4</w:t>
      </w:r>
      <w:r w:rsidRPr="00EA0173">
        <w:tab/>
        <w:t xml:space="preserve">Information Element </w:t>
      </w:r>
      <w:r>
        <w:t>Type</w:t>
      </w:r>
      <w:bookmarkEnd w:id="207"/>
    </w:p>
    <w:p w:rsidR="003C3723" w:rsidRPr="00EA0173" w:rsidRDefault="003C3723" w:rsidP="003C3723">
      <w:r w:rsidRPr="00EA0173">
        <w:t xml:space="preserve">An </w:t>
      </w:r>
      <w:r>
        <w:t xml:space="preserve">IE </w:t>
      </w:r>
      <w:r w:rsidRPr="00EA0173">
        <w:t xml:space="preserve">in a </w:t>
      </w:r>
      <w:r>
        <w:t>PFCP</w:t>
      </w:r>
      <w:r w:rsidRPr="00EA0173">
        <w:t xml:space="preserve"> message or </w:t>
      </w:r>
      <w:r>
        <w:t>G</w:t>
      </w:r>
      <w:r w:rsidRPr="00EA0173">
        <w:t xml:space="preserve">rouped IE is identified by </w:t>
      </w:r>
      <w:r>
        <w:t xml:space="preserve">its </w:t>
      </w:r>
      <w:r w:rsidRPr="00EA0173">
        <w:t>IE Type and described by a specific row in the corresponding tables in clause 7.</w:t>
      </w:r>
    </w:p>
    <w:p w:rsidR="003C3723" w:rsidRPr="00EA0173" w:rsidRDefault="003C3723" w:rsidP="003C3723">
      <w:r w:rsidRPr="00EA0173">
        <w:t xml:space="preserve">If several </w:t>
      </w:r>
      <w:r>
        <w:t xml:space="preserve">IEs </w:t>
      </w:r>
      <w:r w:rsidRPr="00EA0173">
        <w:t xml:space="preserve">with the same Type are included in a </w:t>
      </w:r>
      <w:r>
        <w:t>PFCP</w:t>
      </w:r>
      <w:r w:rsidRPr="00EA0173">
        <w:t xml:space="preserve"> message</w:t>
      </w:r>
      <w:r>
        <w:t xml:space="preserve"> or Grouped IE</w:t>
      </w:r>
      <w:r w:rsidRPr="00EA0173">
        <w:t>, they represent a list for the corresponding IE name.</w:t>
      </w:r>
    </w:p>
    <w:p w:rsidR="003C3723" w:rsidRDefault="003C3723" w:rsidP="003C3723">
      <w:r>
        <w:t xml:space="preserve">An IE </w:t>
      </w:r>
      <w:r w:rsidRPr="00EA0173">
        <w:t>Type value uniquely identifies a specific</w:t>
      </w:r>
      <w:r>
        <w:t xml:space="preserve"> IE</w:t>
      </w:r>
      <w:r w:rsidRPr="00EA0173">
        <w:t>.</w:t>
      </w:r>
    </w:p>
    <w:p w:rsidR="00D520DA" w:rsidRPr="00F9075B" w:rsidRDefault="003C3723" w:rsidP="002146A7">
      <w:r>
        <w:t>One IE type value is specified for Vendor Specific IEs</w:t>
      </w:r>
      <w:r w:rsidRPr="00EA0173">
        <w:t>.</w:t>
      </w:r>
    </w:p>
    <w:p w:rsidR="00D520DA" w:rsidRPr="00924DBC" w:rsidRDefault="00D520DA" w:rsidP="001D537F">
      <w:pPr>
        <w:pStyle w:val="Heading2"/>
      </w:pPr>
      <w:bookmarkStart w:id="208" w:name="_Toc533190626"/>
      <w:r>
        <w:t>7.3</w:t>
      </w:r>
      <w:r>
        <w:tab/>
      </w:r>
      <w:r w:rsidRPr="00924DBC">
        <w:t>Message Types</w:t>
      </w:r>
      <w:bookmarkEnd w:id="208"/>
    </w:p>
    <w:p w:rsidR="003C3723" w:rsidRPr="00EA0173" w:rsidRDefault="003C3723" w:rsidP="003C3723">
      <w:r w:rsidRPr="00EA0173">
        <w:t xml:space="preserve">The </w:t>
      </w:r>
      <w:r>
        <w:t xml:space="preserve">PFCP </w:t>
      </w:r>
      <w:r w:rsidRPr="00EA0173">
        <w:t>message</w:t>
      </w:r>
      <w:r>
        <w:t xml:space="preserve"> types </w:t>
      </w:r>
      <w:r w:rsidRPr="00EA0173">
        <w:t xml:space="preserve">to be used </w:t>
      </w:r>
      <w:r>
        <w:t>over the Sxa, Sxb and Sxc reference points are</w:t>
      </w:r>
      <w:r w:rsidRPr="00EA0173">
        <w:t xml:space="preserve"> defined in Table </w:t>
      </w:r>
      <w:r>
        <w:t>7</w:t>
      </w:r>
      <w:r w:rsidRPr="00EA0173">
        <w:t>.</w:t>
      </w:r>
      <w:r>
        <w:t>3</w:t>
      </w:r>
      <w:r w:rsidRPr="00EA0173">
        <w:t>-1.</w:t>
      </w:r>
    </w:p>
    <w:p w:rsidR="003C3723" w:rsidRPr="00EA0173" w:rsidRDefault="003C3723" w:rsidP="001D537F">
      <w:pPr>
        <w:pStyle w:val="TH"/>
        <w:outlineLvl w:val="0"/>
      </w:pPr>
      <w:r w:rsidRPr="00EA0173">
        <w:t xml:space="preserve">Table </w:t>
      </w:r>
      <w:r>
        <w:t>7</w:t>
      </w:r>
      <w:r w:rsidRPr="00EA0173">
        <w:t>.</w:t>
      </w:r>
      <w:r>
        <w:t>3</w:t>
      </w:r>
      <w:r w:rsidRPr="00EA0173">
        <w:t xml:space="preserve">-1: Message </w:t>
      </w:r>
      <w:r>
        <w:t>T</w:t>
      </w:r>
      <w:r w:rsidRPr="00EA0173">
        <w:t>ypes</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46"/>
        <w:gridCol w:w="5527"/>
        <w:gridCol w:w="438"/>
        <w:gridCol w:w="438"/>
        <w:gridCol w:w="438"/>
        <w:tblGridChange w:id="209">
          <w:tblGrid>
            <w:gridCol w:w="1846"/>
            <w:gridCol w:w="5527"/>
            <w:gridCol w:w="438"/>
            <w:gridCol w:w="438"/>
            <w:gridCol w:w="438"/>
          </w:tblGrid>
        </w:tblGridChange>
      </w:tblGrid>
      <w:tr w:rsidR="003C3723" w:rsidRPr="009873FA" w:rsidTr="00B0485F">
        <w:trPr>
          <w:jc w:val="center"/>
        </w:trPr>
        <w:tc>
          <w:tcPr>
            <w:tcW w:w="1846" w:type="dxa"/>
            <w:vMerge w:val="restart"/>
            <w:tcBorders>
              <w:top w:val="single" w:sz="4" w:space="0" w:color="auto"/>
              <w:left w:val="single" w:sz="4" w:space="0" w:color="auto"/>
              <w:right w:val="single" w:sz="4" w:space="0" w:color="auto"/>
            </w:tcBorders>
          </w:tcPr>
          <w:p w:rsidR="003C3723" w:rsidRPr="009873FA" w:rsidRDefault="003C3723" w:rsidP="00B0485F">
            <w:pPr>
              <w:pStyle w:val="TAH"/>
            </w:pPr>
            <w:r w:rsidRPr="00EA0173">
              <w:t>Message Type value (Decimal)</w:t>
            </w:r>
          </w:p>
        </w:tc>
        <w:tc>
          <w:tcPr>
            <w:tcW w:w="5527" w:type="dxa"/>
            <w:vMerge w:val="restart"/>
            <w:tcBorders>
              <w:top w:val="single" w:sz="4" w:space="0" w:color="auto"/>
              <w:left w:val="single" w:sz="4" w:space="0" w:color="auto"/>
              <w:right w:val="single" w:sz="4" w:space="0" w:color="auto"/>
            </w:tcBorders>
          </w:tcPr>
          <w:p w:rsidR="003C3723" w:rsidRPr="009873FA" w:rsidRDefault="003C3723" w:rsidP="00B0485F">
            <w:pPr>
              <w:pStyle w:val="TAH"/>
            </w:pPr>
            <w:r>
              <w:t>Message</w:t>
            </w:r>
          </w:p>
        </w:tc>
        <w:tc>
          <w:tcPr>
            <w:tcW w:w="1314" w:type="dxa"/>
            <w:gridSpan w:val="3"/>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Applicability</w:t>
            </w:r>
          </w:p>
        </w:tc>
      </w:tr>
      <w:tr w:rsidR="003C3723" w:rsidRPr="009873FA" w:rsidTr="00B0485F">
        <w:trPr>
          <w:jc w:val="center"/>
        </w:trPr>
        <w:tc>
          <w:tcPr>
            <w:tcW w:w="1846" w:type="dxa"/>
            <w:vMerge/>
            <w:tcBorders>
              <w:left w:val="single" w:sz="4" w:space="0" w:color="auto"/>
              <w:bottom w:val="single" w:sz="4" w:space="0" w:color="auto"/>
              <w:right w:val="single" w:sz="4" w:space="0" w:color="auto"/>
            </w:tcBorders>
          </w:tcPr>
          <w:p w:rsidR="003C3723" w:rsidRPr="009873FA" w:rsidRDefault="003C3723" w:rsidP="00B0485F">
            <w:pPr>
              <w:pStyle w:val="TAH"/>
            </w:pPr>
          </w:p>
        </w:tc>
        <w:tc>
          <w:tcPr>
            <w:tcW w:w="5527" w:type="dxa"/>
            <w:vMerge/>
            <w:tcBorders>
              <w:left w:val="single" w:sz="4" w:space="0" w:color="auto"/>
              <w:bottom w:val="single" w:sz="4" w:space="0" w:color="auto"/>
              <w:right w:val="single" w:sz="4" w:space="0" w:color="auto"/>
            </w:tcBorders>
          </w:tcPr>
          <w:p w:rsidR="003C3723" w:rsidRPr="009873FA" w:rsidRDefault="003C3723" w:rsidP="00B0485F">
            <w:pPr>
              <w:pStyle w:val="TAH"/>
            </w:pPr>
          </w:p>
        </w:tc>
        <w:tc>
          <w:tcPr>
            <w:tcW w:w="438" w:type="dxa"/>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Sxa</w:t>
            </w:r>
          </w:p>
        </w:tc>
        <w:tc>
          <w:tcPr>
            <w:tcW w:w="438" w:type="dxa"/>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Sxb</w:t>
            </w:r>
          </w:p>
        </w:tc>
        <w:tc>
          <w:tcPr>
            <w:tcW w:w="438" w:type="dxa"/>
            <w:tcBorders>
              <w:top w:val="single" w:sz="4" w:space="0" w:color="auto"/>
              <w:left w:val="single" w:sz="4" w:space="0" w:color="auto"/>
              <w:bottom w:val="single" w:sz="4" w:space="0" w:color="auto"/>
              <w:right w:val="single" w:sz="4" w:space="0" w:color="auto"/>
            </w:tcBorders>
          </w:tcPr>
          <w:p w:rsidR="003C3723" w:rsidRPr="009873FA" w:rsidRDefault="003C3723" w:rsidP="00B0485F">
            <w:pPr>
              <w:pStyle w:val="TAH"/>
            </w:pPr>
            <w:r>
              <w:t>Sxc</w:t>
            </w: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B910CF" w:rsidRDefault="003C3723" w:rsidP="00B0485F">
            <w:pPr>
              <w:pStyle w:val="TAC"/>
            </w:pPr>
            <w:r w:rsidRPr="00EA0173">
              <w:t>0</w:t>
            </w:r>
          </w:p>
        </w:tc>
        <w:tc>
          <w:tcPr>
            <w:tcW w:w="5527" w:type="dxa"/>
            <w:tcBorders>
              <w:top w:val="single" w:sz="4" w:space="0" w:color="auto"/>
              <w:left w:val="single" w:sz="4" w:space="0" w:color="auto"/>
              <w:bottom w:val="single" w:sz="4" w:space="0" w:color="auto"/>
              <w:right w:val="single" w:sz="4" w:space="0" w:color="auto"/>
            </w:tcBorders>
          </w:tcPr>
          <w:p w:rsidR="003C3723" w:rsidRPr="007F3FB7" w:rsidRDefault="003C3723" w:rsidP="00B0485F">
            <w:pPr>
              <w:pStyle w:val="TAL"/>
            </w:pPr>
            <w:r w:rsidRPr="00EA0173">
              <w:t>Reserved</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L"/>
            </w:pPr>
            <w:r>
              <w:rPr>
                <w:b/>
                <w:bCs/>
                <w:lang w:eastAsia="zh-CN"/>
              </w:rPr>
              <w:t>Sx Node related messages</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C"/>
            </w:pPr>
            <w:r>
              <w:t>1</w:t>
            </w:r>
          </w:p>
        </w:tc>
        <w:tc>
          <w:tcPr>
            <w:tcW w:w="5527"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L"/>
            </w:pPr>
            <w:r>
              <w:t>Sx Heartbeat Request</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r>
      <w:tr w:rsidR="003C3723"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C"/>
            </w:pPr>
            <w:r>
              <w:t>2</w:t>
            </w:r>
          </w:p>
        </w:tc>
        <w:tc>
          <w:tcPr>
            <w:tcW w:w="5527" w:type="dxa"/>
            <w:tcBorders>
              <w:top w:val="single" w:sz="4" w:space="0" w:color="auto"/>
              <w:left w:val="single" w:sz="4" w:space="0" w:color="auto"/>
              <w:bottom w:val="single" w:sz="4" w:space="0" w:color="auto"/>
              <w:right w:val="single" w:sz="4" w:space="0" w:color="auto"/>
            </w:tcBorders>
          </w:tcPr>
          <w:p w:rsidR="003C3723" w:rsidRPr="00EA0173" w:rsidRDefault="003C3723" w:rsidP="00B0485F">
            <w:pPr>
              <w:pStyle w:val="TAL"/>
            </w:pPr>
            <w:r>
              <w:t>Sx Heartbeat Response</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C3723" w:rsidRDefault="003C3723" w:rsidP="00B0485F">
            <w:pPr>
              <w:pStyle w:val="TAC"/>
            </w:pPr>
            <w:r>
              <w:t>X</w:t>
            </w:r>
          </w:p>
        </w:tc>
      </w:tr>
      <w:tr w:rsidR="00254B5C" w:rsidTr="00F04459">
        <w:trPr>
          <w:jc w:val="center"/>
        </w:trPr>
        <w:tc>
          <w:tcPr>
            <w:tcW w:w="1846" w:type="dxa"/>
            <w:tcBorders>
              <w:top w:val="single" w:sz="4" w:space="0" w:color="auto"/>
              <w:left w:val="single" w:sz="4" w:space="0" w:color="auto"/>
              <w:bottom w:val="single" w:sz="4" w:space="0" w:color="auto"/>
              <w:right w:val="single" w:sz="4" w:space="0" w:color="auto"/>
            </w:tcBorders>
          </w:tcPr>
          <w:p w:rsidR="00254B5C" w:rsidRPr="00254B5C" w:rsidRDefault="00254B5C" w:rsidP="00F04459">
            <w:pPr>
              <w:pStyle w:val="TAC"/>
              <w:rPr>
                <w:lang w:val="de-DE"/>
              </w:rPr>
            </w:pPr>
            <w:r>
              <w:rPr>
                <w:lang w:val="de-DE"/>
              </w:rPr>
              <w:t>3</w:t>
            </w:r>
          </w:p>
        </w:tc>
        <w:tc>
          <w:tcPr>
            <w:tcW w:w="5527"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L"/>
            </w:pPr>
            <w:r>
              <w:t>Sx PFD Management Request</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r>
      <w:tr w:rsidR="00254B5C" w:rsidTr="00F04459">
        <w:trPr>
          <w:jc w:val="center"/>
        </w:trPr>
        <w:tc>
          <w:tcPr>
            <w:tcW w:w="1846" w:type="dxa"/>
            <w:tcBorders>
              <w:top w:val="single" w:sz="4" w:space="0" w:color="auto"/>
              <w:left w:val="single" w:sz="4" w:space="0" w:color="auto"/>
              <w:bottom w:val="single" w:sz="4" w:space="0" w:color="auto"/>
              <w:right w:val="single" w:sz="4" w:space="0" w:color="auto"/>
            </w:tcBorders>
          </w:tcPr>
          <w:p w:rsidR="00254B5C" w:rsidRPr="00254B5C" w:rsidRDefault="00254B5C" w:rsidP="00F04459">
            <w:pPr>
              <w:pStyle w:val="TAC"/>
              <w:rPr>
                <w:lang w:val="de-DE"/>
              </w:rPr>
            </w:pPr>
            <w:r>
              <w:rPr>
                <w:lang w:val="de-DE"/>
              </w:rPr>
              <w:t>4</w:t>
            </w:r>
          </w:p>
        </w:tc>
        <w:tc>
          <w:tcPr>
            <w:tcW w:w="5527"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L"/>
            </w:pPr>
            <w:r>
              <w:t>Sx PFD Management Response</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5</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Setup Request</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6</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Setup</w:t>
            </w:r>
            <w:r w:rsidRPr="0090496A">
              <w:t xml:space="preserve"> </w:t>
            </w:r>
            <w:r>
              <w:t>R</w:t>
            </w:r>
            <w:r w:rsidRPr="0090496A">
              <w:t>esponse</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7</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Update Request</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8</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Update Response</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9</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rPr>
                <w:rFonts w:hint="eastAsia"/>
              </w:rPr>
              <w:t>Sx Association Release Request</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375B1"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rPr>
                <w:lang w:val="de-DE"/>
              </w:rPr>
            </w:pPr>
            <w:r>
              <w:rPr>
                <w:lang w:val="de-DE"/>
              </w:rPr>
              <w:t>10</w:t>
            </w:r>
          </w:p>
        </w:tc>
        <w:tc>
          <w:tcPr>
            <w:tcW w:w="5527" w:type="dxa"/>
            <w:tcBorders>
              <w:top w:val="single" w:sz="4" w:space="0" w:color="auto"/>
              <w:left w:val="single" w:sz="4" w:space="0" w:color="auto"/>
              <w:bottom w:val="single" w:sz="4" w:space="0" w:color="auto"/>
              <w:right w:val="single" w:sz="4" w:space="0" w:color="auto"/>
            </w:tcBorders>
          </w:tcPr>
          <w:p w:rsidR="003375B1" w:rsidRDefault="003375B1" w:rsidP="00140024">
            <w:pPr>
              <w:pStyle w:val="TAL"/>
            </w:pPr>
            <w:r>
              <w:t>Sx Association Release Response</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375B1" w:rsidRDefault="003375B1" w:rsidP="00140024">
            <w:pPr>
              <w:pStyle w:val="TAC"/>
            </w:pPr>
            <w:r w:rsidRPr="00180FCF">
              <w:t>X</w:t>
            </w:r>
          </w:p>
        </w:tc>
      </w:tr>
      <w:tr w:rsidR="0032723D"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32723D" w:rsidRDefault="0032723D" w:rsidP="00140024">
            <w:pPr>
              <w:pStyle w:val="TAC"/>
              <w:rPr>
                <w:lang w:val="de-DE"/>
              </w:rPr>
            </w:pPr>
            <w:r>
              <w:rPr>
                <w:lang w:val="de-DE"/>
              </w:rPr>
              <w:t>11</w:t>
            </w:r>
          </w:p>
        </w:tc>
        <w:tc>
          <w:tcPr>
            <w:tcW w:w="5527" w:type="dxa"/>
            <w:tcBorders>
              <w:top w:val="single" w:sz="4" w:space="0" w:color="auto"/>
              <w:left w:val="single" w:sz="4" w:space="0" w:color="auto"/>
              <w:bottom w:val="single" w:sz="4" w:space="0" w:color="auto"/>
              <w:right w:val="single" w:sz="4" w:space="0" w:color="auto"/>
            </w:tcBorders>
          </w:tcPr>
          <w:p w:rsidR="0032723D" w:rsidRDefault="0032723D" w:rsidP="00140024">
            <w:pPr>
              <w:pStyle w:val="TAL"/>
            </w:pPr>
            <w:r>
              <w:t>Sx Version Not Supported Response</w:t>
            </w:r>
          </w:p>
        </w:tc>
        <w:tc>
          <w:tcPr>
            <w:tcW w:w="438" w:type="dxa"/>
            <w:tcBorders>
              <w:top w:val="single" w:sz="4" w:space="0" w:color="auto"/>
              <w:left w:val="single" w:sz="4" w:space="0" w:color="auto"/>
              <w:bottom w:val="single" w:sz="4" w:space="0" w:color="auto"/>
              <w:right w:val="single" w:sz="4" w:space="0" w:color="auto"/>
            </w:tcBorders>
          </w:tcPr>
          <w:p w:rsidR="0032723D" w:rsidRPr="00D04235" w:rsidRDefault="0032723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32723D" w:rsidRPr="00180FCF" w:rsidRDefault="0032723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32723D" w:rsidRPr="00180FCF" w:rsidRDefault="0032723D" w:rsidP="00140024">
            <w:pPr>
              <w:pStyle w:val="TAC"/>
            </w:pPr>
            <w:r w:rsidRPr="00180FCF">
              <w:t>X</w:t>
            </w:r>
          </w:p>
        </w:tc>
      </w:tr>
      <w:tr w:rsidR="00486FD3"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486FD3" w:rsidRDefault="00486FD3" w:rsidP="00140024">
            <w:pPr>
              <w:pStyle w:val="TAC"/>
              <w:rPr>
                <w:lang w:val="de-DE"/>
              </w:rPr>
            </w:pPr>
            <w:r>
              <w:rPr>
                <w:lang w:val="de-DE"/>
              </w:rPr>
              <w:t>12</w:t>
            </w:r>
          </w:p>
        </w:tc>
        <w:tc>
          <w:tcPr>
            <w:tcW w:w="5527" w:type="dxa"/>
            <w:tcBorders>
              <w:top w:val="single" w:sz="4" w:space="0" w:color="auto"/>
              <w:left w:val="single" w:sz="4" w:space="0" w:color="auto"/>
              <w:bottom w:val="single" w:sz="4" w:space="0" w:color="auto"/>
              <w:right w:val="single" w:sz="4" w:space="0" w:color="auto"/>
            </w:tcBorders>
          </w:tcPr>
          <w:p w:rsidR="00486FD3" w:rsidRDefault="00486FD3" w:rsidP="00140024">
            <w:pPr>
              <w:pStyle w:val="TAL"/>
            </w:pPr>
            <w:r>
              <w:t>Sx Node Report Request</w:t>
            </w:r>
          </w:p>
        </w:tc>
        <w:tc>
          <w:tcPr>
            <w:tcW w:w="438" w:type="dxa"/>
            <w:tcBorders>
              <w:top w:val="single" w:sz="4" w:space="0" w:color="auto"/>
              <w:left w:val="single" w:sz="4" w:space="0" w:color="auto"/>
              <w:bottom w:val="single" w:sz="4" w:space="0" w:color="auto"/>
              <w:right w:val="single" w:sz="4" w:space="0" w:color="auto"/>
            </w:tcBorders>
          </w:tcPr>
          <w:p w:rsidR="00486FD3" w:rsidRPr="00D04235"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r>
      <w:tr w:rsidR="00486FD3" w:rsidTr="00140024">
        <w:trPr>
          <w:jc w:val="center"/>
        </w:trPr>
        <w:tc>
          <w:tcPr>
            <w:tcW w:w="1846" w:type="dxa"/>
            <w:tcBorders>
              <w:top w:val="single" w:sz="4" w:space="0" w:color="auto"/>
              <w:left w:val="single" w:sz="4" w:space="0" w:color="auto"/>
              <w:bottom w:val="single" w:sz="4" w:space="0" w:color="auto"/>
              <w:right w:val="single" w:sz="4" w:space="0" w:color="auto"/>
            </w:tcBorders>
          </w:tcPr>
          <w:p w:rsidR="00486FD3" w:rsidRDefault="00486FD3" w:rsidP="00140024">
            <w:pPr>
              <w:pStyle w:val="TAC"/>
              <w:rPr>
                <w:lang w:val="de-DE"/>
              </w:rPr>
            </w:pPr>
            <w:r>
              <w:rPr>
                <w:lang w:val="de-DE"/>
              </w:rPr>
              <w:t>13</w:t>
            </w:r>
          </w:p>
        </w:tc>
        <w:tc>
          <w:tcPr>
            <w:tcW w:w="5527" w:type="dxa"/>
            <w:tcBorders>
              <w:top w:val="single" w:sz="4" w:space="0" w:color="auto"/>
              <w:left w:val="single" w:sz="4" w:space="0" w:color="auto"/>
              <w:bottom w:val="single" w:sz="4" w:space="0" w:color="auto"/>
              <w:right w:val="single" w:sz="4" w:space="0" w:color="auto"/>
            </w:tcBorders>
          </w:tcPr>
          <w:p w:rsidR="00486FD3" w:rsidRDefault="00486FD3" w:rsidP="00140024">
            <w:pPr>
              <w:pStyle w:val="TAL"/>
            </w:pPr>
            <w:r>
              <w:t>Sx Node Report Response</w:t>
            </w:r>
          </w:p>
        </w:tc>
        <w:tc>
          <w:tcPr>
            <w:tcW w:w="438" w:type="dxa"/>
            <w:tcBorders>
              <w:top w:val="single" w:sz="4" w:space="0" w:color="auto"/>
              <w:left w:val="single" w:sz="4" w:space="0" w:color="auto"/>
              <w:bottom w:val="single" w:sz="4" w:space="0" w:color="auto"/>
              <w:right w:val="single" w:sz="4" w:space="0" w:color="auto"/>
            </w:tcBorders>
          </w:tcPr>
          <w:p w:rsidR="00486FD3" w:rsidRPr="00D04235"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486FD3" w:rsidRPr="00180FCF" w:rsidRDefault="00486FD3" w:rsidP="00140024">
            <w:pPr>
              <w:pStyle w:val="TAC"/>
            </w:pPr>
            <w:r>
              <w:t>X</w:t>
            </w:r>
          </w:p>
        </w:tc>
      </w:tr>
      <w:tr w:rsidR="009642DA" w:rsidRPr="00180FCF" w:rsidTr="009642DA">
        <w:trPr>
          <w:jc w:val="center"/>
        </w:trPr>
        <w:tc>
          <w:tcPr>
            <w:tcW w:w="1846"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rPr>
                <w:lang w:val="de-DE"/>
              </w:rPr>
              <w:t>14</w:t>
            </w:r>
          </w:p>
        </w:tc>
        <w:tc>
          <w:tcPr>
            <w:tcW w:w="5527"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Sx Session Set Deletion Request</w:t>
            </w:r>
          </w:p>
        </w:tc>
        <w:tc>
          <w:tcPr>
            <w:tcW w:w="438" w:type="dxa"/>
            <w:tcBorders>
              <w:top w:val="single" w:sz="4" w:space="0" w:color="auto"/>
              <w:left w:val="single" w:sz="4" w:space="0" w:color="auto"/>
              <w:bottom w:val="single" w:sz="4" w:space="0" w:color="auto"/>
              <w:right w:val="single" w:sz="4" w:space="0" w:color="auto"/>
            </w:tcBorders>
          </w:tcPr>
          <w:p w:rsidR="009642DA" w:rsidRPr="00D04235"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w:t>
            </w:r>
          </w:p>
        </w:tc>
      </w:tr>
      <w:tr w:rsidR="009642DA" w:rsidRPr="00180FCF" w:rsidTr="009642DA">
        <w:trPr>
          <w:jc w:val="center"/>
        </w:trPr>
        <w:tc>
          <w:tcPr>
            <w:tcW w:w="1846"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rPr>
                <w:lang w:val="de-DE"/>
              </w:rPr>
              <w:t>15</w:t>
            </w:r>
          </w:p>
        </w:tc>
        <w:tc>
          <w:tcPr>
            <w:tcW w:w="5527"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Sx Session Set Deletion Response</w:t>
            </w:r>
          </w:p>
        </w:tc>
        <w:tc>
          <w:tcPr>
            <w:tcW w:w="438" w:type="dxa"/>
            <w:tcBorders>
              <w:top w:val="single" w:sz="4" w:space="0" w:color="auto"/>
              <w:left w:val="single" w:sz="4" w:space="0" w:color="auto"/>
              <w:bottom w:val="single" w:sz="4" w:space="0" w:color="auto"/>
              <w:right w:val="single" w:sz="4" w:space="0" w:color="auto"/>
            </w:tcBorders>
          </w:tcPr>
          <w:p w:rsidR="009642DA" w:rsidRPr="00D04235"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9642DA" w:rsidRPr="00180FCF" w:rsidRDefault="009642DA" w:rsidP="009642DA">
            <w:pPr>
              <w:pStyle w:val="TAC"/>
            </w:pPr>
            <w:r>
              <w:t>-</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486FD3" w:rsidP="00486FD3">
            <w:pPr>
              <w:pStyle w:val="TAC"/>
            </w:pPr>
            <w:r>
              <w:rPr>
                <w:lang w:val="de-DE"/>
              </w:rPr>
              <w:t>1</w:t>
            </w:r>
            <w:r w:rsidR="009642DA">
              <w:rPr>
                <w:lang w:val="de-DE"/>
              </w:rPr>
              <w:t>6</w:t>
            </w:r>
            <w:r>
              <w:t xml:space="preserve"> </w:t>
            </w:r>
            <w:r w:rsidR="0032723D">
              <w:t>to 49</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32723D" w:rsidRPr="00457535" w:rsidRDefault="0032723D" w:rsidP="00B0485F">
            <w:pPr>
              <w:pStyle w:val="TAL"/>
              <w:rPr>
                <w:b/>
                <w:bCs/>
                <w:lang w:eastAsia="zh-CN"/>
              </w:rPr>
            </w:pPr>
            <w:r w:rsidRPr="00457535">
              <w:rPr>
                <w:b/>
                <w:bCs/>
                <w:lang w:eastAsia="zh-CN"/>
              </w:rPr>
              <w:t>Sx Session related messages</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50</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Establishment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51</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Establishment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52</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Modification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53</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Modification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54</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Deletion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55</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Deletion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56</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Report Request</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57</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L"/>
            </w:pPr>
            <w:r>
              <w:t>Sx Session Report Response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X</w:t>
            </w: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r>
              <w:t>58 to 99</w:t>
            </w:r>
          </w:p>
        </w:tc>
        <w:tc>
          <w:tcPr>
            <w:tcW w:w="5527" w:type="dxa"/>
            <w:tcBorders>
              <w:top w:val="single" w:sz="4" w:space="0" w:color="auto"/>
              <w:left w:val="single" w:sz="4" w:space="0" w:color="auto"/>
              <w:bottom w:val="single" w:sz="4" w:space="0" w:color="auto"/>
              <w:right w:val="single" w:sz="4" w:space="0" w:color="auto"/>
            </w:tcBorders>
          </w:tcPr>
          <w:p w:rsidR="0032723D" w:rsidRPr="00EA0173" w:rsidRDefault="0032723D" w:rsidP="00207CC6">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Pr="00EA0173" w:rsidRDefault="0032723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32723D" w:rsidRPr="00ED7FC9" w:rsidRDefault="0032723D" w:rsidP="00B0485F">
            <w:pPr>
              <w:pStyle w:val="TAL"/>
              <w:rPr>
                <w:b/>
                <w:bCs/>
                <w:lang w:eastAsia="zh-CN"/>
              </w:rPr>
            </w:pPr>
            <w:r>
              <w:rPr>
                <w:b/>
                <w:bCs/>
                <w:lang w:eastAsia="zh-CN"/>
              </w:rPr>
              <w:t>Other</w:t>
            </w:r>
            <w:r w:rsidRPr="00ED7FC9">
              <w:rPr>
                <w:b/>
                <w:bCs/>
                <w:lang w:eastAsia="zh-CN"/>
              </w:rPr>
              <w:t xml:space="preserve"> messages</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r w:rsidR="0032723D" w:rsidTr="00B0485F">
        <w:trPr>
          <w:jc w:val="center"/>
        </w:trPr>
        <w:tc>
          <w:tcPr>
            <w:tcW w:w="1846"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r>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32723D" w:rsidRDefault="0032723D" w:rsidP="00B0485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32723D" w:rsidRDefault="0032723D" w:rsidP="00B0485F">
            <w:pPr>
              <w:pStyle w:val="TAC"/>
            </w:pPr>
          </w:p>
        </w:tc>
      </w:tr>
    </w:tbl>
    <w:p w:rsidR="00D520DA" w:rsidRPr="002146A7" w:rsidRDefault="00D520DA" w:rsidP="002146A7">
      <w:pPr>
        <w:rPr>
          <w:rFonts w:ascii="Arial" w:hAnsi="Arial" w:cs="Arial"/>
          <w:bCs/>
        </w:rPr>
      </w:pPr>
    </w:p>
    <w:p w:rsidR="00696864" w:rsidRDefault="00696864" w:rsidP="001D537F">
      <w:pPr>
        <w:pStyle w:val="Heading2"/>
      </w:pPr>
      <w:bookmarkStart w:id="210" w:name="_Toc533190627"/>
      <w:r>
        <w:t>7</w:t>
      </w:r>
      <w:r w:rsidRPr="004D3578">
        <w:t>.</w:t>
      </w:r>
      <w:r w:rsidR="00D520DA">
        <w:t>4</w:t>
      </w:r>
      <w:r w:rsidRPr="004D3578">
        <w:tab/>
      </w:r>
      <w:r w:rsidR="00B51525">
        <w:t xml:space="preserve">Sx </w:t>
      </w:r>
      <w:r w:rsidR="00D520DA">
        <w:t xml:space="preserve">Node Related </w:t>
      </w:r>
      <w:r w:rsidR="00B51525">
        <w:t>M</w:t>
      </w:r>
      <w:r w:rsidR="00301AFF">
        <w:t>essage</w:t>
      </w:r>
      <w:r w:rsidR="00B51525">
        <w:t>s</w:t>
      </w:r>
      <w:bookmarkEnd w:id="210"/>
    </w:p>
    <w:p w:rsidR="00194AFB" w:rsidRPr="00924DBC" w:rsidRDefault="00194AFB" w:rsidP="001D537F">
      <w:pPr>
        <w:pStyle w:val="Heading3"/>
      </w:pPr>
      <w:bookmarkStart w:id="211" w:name="_Toc533190628"/>
      <w:r>
        <w:rPr>
          <w:lang w:eastAsia="zh-CN"/>
        </w:rPr>
        <w:t>7</w:t>
      </w:r>
      <w:r w:rsidRPr="00924DBC">
        <w:rPr>
          <w:rFonts w:hint="eastAsia"/>
        </w:rPr>
        <w:t>.</w:t>
      </w:r>
      <w:r w:rsidRPr="00837412">
        <w:rPr>
          <w:lang w:val="en-US"/>
        </w:rPr>
        <w:t>4</w:t>
      </w:r>
      <w:r w:rsidRPr="00924DBC">
        <w:t>.1</w:t>
      </w:r>
      <w:r w:rsidRPr="00924DBC">
        <w:rPr>
          <w:rFonts w:hint="eastAsia"/>
        </w:rPr>
        <w:tab/>
        <w:t>General</w:t>
      </w:r>
      <w:bookmarkEnd w:id="211"/>
    </w:p>
    <w:p w:rsidR="004A1A4B" w:rsidRDefault="004A1A4B" w:rsidP="004A1A4B">
      <w:pPr>
        <w:rPr>
          <w:lang w:val="en-US"/>
        </w:rPr>
      </w:pPr>
      <w:r>
        <w:rPr>
          <w:lang w:val="en-US"/>
        </w:rPr>
        <w:t>This subclause specifies the node related messages used over the Sxa, Sxb and Sxc reference points.</w:t>
      </w:r>
    </w:p>
    <w:p w:rsidR="00194AFB" w:rsidRPr="00194AFB" w:rsidRDefault="00194AFB" w:rsidP="001D537F">
      <w:pPr>
        <w:pStyle w:val="Heading3"/>
        <w:rPr>
          <w:rFonts w:eastAsia="SimSun"/>
        </w:rPr>
      </w:pPr>
      <w:bookmarkStart w:id="212" w:name="_Toc533190629"/>
      <w:r w:rsidRPr="00194AFB">
        <w:rPr>
          <w:rFonts w:eastAsia="SimSun"/>
          <w:lang w:val="en-US"/>
        </w:rPr>
        <w:t>7.4.</w:t>
      </w:r>
      <w:r>
        <w:rPr>
          <w:rFonts w:eastAsia="SimSun"/>
          <w:lang w:val="en-US"/>
        </w:rPr>
        <w:t>2</w:t>
      </w:r>
      <w:r w:rsidRPr="00194AFB">
        <w:rPr>
          <w:rFonts w:eastAsia="SimSun"/>
          <w:lang w:val="en-US"/>
        </w:rPr>
        <w:tab/>
      </w:r>
      <w:r w:rsidRPr="00194AFB">
        <w:rPr>
          <w:rFonts w:eastAsia="SimSun"/>
          <w:lang w:eastAsia="zh-CN"/>
        </w:rPr>
        <w:t>Heartbeat</w:t>
      </w:r>
      <w:r w:rsidRPr="00194AFB">
        <w:rPr>
          <w:rFonts w:eastAsia="SimSun"/>
        </w:rPr>
        <w:t xml:space="preserve"> Messages</w:t>
      </w:r>
      <w:bookmarkEnd w:id="212"/>
    </w:p>
    <w:p w:rsidR="00194AFB" w:rsidRPr="00194AFB" w:rsidRDefault="00194AFB" w:rsidP="001D537F">
      <w:pPr>
        <w:pStyle w:val="Heading4"/>
        <w:rPr>
          <w:rFonts w:eastAsia="SimSun" w:hint="eastAsia"/>
          <w:lang w:eastAsia="zh-CN"/>
        </w:rPr>
      </w:pPr>
      <w:bookmarkStart w:id="213" w:name="_Toc533190630"/>
      <w:r w:rsidRPr="00194AFB">
        <w:rPr>
          <w:rFonts w:eastAsia="SimSun"/>
        </w:rPr>
        <w:t>7.</w:t>
      </w:r>
      <w:r w:rsidRPr="00194AFB">
        <w:rPr>
          <w:rFonts w:eastAsia="SimSun"/>
          <w:lang w:val="en-US"/>
        </w:rPr>
        <w:t>4.</w:t>
      </w:r>
      <w:r w:rsidRPr="003C3723">
        <w:rPr>
          <w:rFonts w:eastAsia="SimSun"/>
          <w:lang w:val="en-US"/>
        </w:rPr>
        <w:t>2</w:t>
      </w:r>
      <w:r w:rsidRPr="00194AFB">
        <w:rPr>
          <w:rFonts w:eastAsia="SimSun"/>
        </w:rPr>
        <w:t>.1</w:t>
      </w:r>
      <w:r w:rsidRPr="00194AFB">
        <w:rPr>
          <w:rFonts w:eastAsia="SimSun"/>
        </w:rPr>
        <w:tab/>
      </w:r>
      <w:r w:rsidRPr="00DE3AF5">
        <w:rPr>
          <w:rFonts w:eastAsia="SimSun"/>
          <w:lang w:val="en-US" w:eastAsia="zh-CN"/>
        </w:rPr>
        <w:t>Heartbeat</w:t>
      </w:r>
      <w:r w:rsidRPr="00194AFB">
        <w:rPr>
          <w:rFonts w:eastAsia="SimSun" w:hint="eastAsia"/>
          <w:lang w:eastAsia="zh-CN"/>
        </w:rPr>
        <w:t xml:space="preserve"> Request</w:t>
      </w:r>
      <w:bookmarkEnd w:id="213"/>
    </w:p>
    <w:p w:rsidR="00194AFB" w:rsidRPr="00194AFB" w:rsidRDefault="00194AFB" w:rsidP="001D537F">
      <w:pPr>
        <w:pStyle w:val="TH"/>
        <w:outlineLvl w:val="0"/>
        <w:rPr>
          <w:rFonts w:eastAsia="SimSun"/>
        </w:rPr>
      </w:pPr>
      <w:r w:rsidRPr="00194AFB">
        <w:rPr>
          <w:rFonts w:eastAsia="SimSun"/>
        </w:rPr>
        <w:t>Table 7.4.</w:t>
      </w:r>
      <w:r w:rsidR="00EA5A3D">
        <w:rPr>
          <w:rFonts w:eastAsia="SimSun"/>
          <w:lang w:eastAsia="zh-CN"/>
        </w:rPr>
        <w:t>2</w:t>
      </w:r>
      <w:r w:rsidRPr="00194AFB">
        <w:rPr>
          <w:rFonts w:eastAsia="SimSun"/>
        </w:rPr>
        <w:t>.1-1: Information Element</w:t>
      </w:r>
      <w:r w:rsidRPr="00194AFB">
        <w:rPr>
          <w:rFonts w:eastAsia="SimSun"/>
          <w:lang w:eastAsia="zh-CN"/>
        </w:rPr>
        <w:t>s</w:t>
      </w:r>
      <w:r w:rsidRPr="00194AFB">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4773"/>
        <w:gridCol w:w="1530"/>
      </w:tblGrid>
      <w:tr w:rsidR="00194AFB"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IE Type</w:t>
            </w:r>
          </w:p>
        </w:tc>
      </w:tr>
      <w:tr w:rsidR="00DC3377"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rsidRPr="007A0E91">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194AFB" w:rsidRDefault="00DC3377" w:rsidP="00194AFB">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t>This IE shall contain the time stamp when the node was started see c</w:t>
            </w:r>
            <w:r w:rsidR="00EF4225">
              <w:t>l</w:t>
            </w:r>
            <w:r>
              <w:t xml:space="preserve">ause </w:t>
            </w:r>
            <w:r w:rsidR="00232C42">
              <w:t>19A</w:t>
            </w:r>
            <w:r>
              <w:t xml:space="preserve">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C"/>
              <w:rPr>
                <w:rFonts w:eastAsia="SimSun"/>
              </w:rPr>
            </w:pPr>
            <w:r w:rsidRPr="007A0E91">
              <w:t>Recovery Time Stamp</w:t>
            </w:r>
          </w:p>
        </w:tc>
      </w:tr>
    </w:tbl>
    <w:p w:rsidR="00194AFB" w:rsidRPr="00194AFB" w:rsidRDefault="00194AFB" w:rsidP="00194AFB">
      <w:pPr>
        <w:rPr>
          <w:rFonts w:eastAsia="SimSun"/>
        </w:rPr>
      </w:pPr>
    </w:p>
    <w:p w:rsidR="00194AFB" w:rsidRPr="00194AFB" w:rsidRDefault="00194AFB" w:rsidP="001D537F">
      <w:pPr>
        <w:pStyle w:val="Heading4"/>
        <w:rPr>
          <w:rFonts w:eastAsia="SimSun" w:hint="eastAsia"/>
          <w:lang w:eastAsia="zh-CN"/>
        </w:rPr>
      </w:pPr>
      <w:bookmarkStart w:id="214" w:name="_Toc533190631"/>
      <w:r w:rsidRPr="00194AFB">
        <w:rPr>
          <w:rFonts w:eastAsia="SimSun"/>
        </w:rPr>
        <w:t>7.</w:t>
      </w:r>
      <w:r w:rsidRPr="00393ACA">
        <w:rPr>
          <w:rFonts w:eastAsia="SimSun"/>
          <w:lang w:val="en-GB"/>
        </w:rPr>
        <w:t>4.2</w:t>
      </w:r>
      <w:r w:rsidRPr="00194AFB">
        <w:rPr>
          <w:rFonts w:eastAsia="SimSun"/>
        </w:rPr>
        <w:t>.</w:t>
      </w:r>
      <w:r w:rsidRPr="00194AFB">
        <w:rPr>
          <w:rFonts w:eastAsia="SimSun" w:hint="eastAsia"/>
          <w:lang w:eastAsia="zh-CN"/>
        </w:rPr>
        <w:t>2</w:t>
      </w:r>
      <w:r w:rsidRPr="00194AFB">
        <w:rPr>
          <w:rFonts w:eastAsia="SimSun"/>
        </w:rPr>
        <w:tab/>
      </w:r>
      <w:r w:rsidRPr="00393ACA">
        <w:rPr>
          <w:rFonts w:eastAsia="SimSun"/>
          <w:lang w:val="en-GB" w:eastAsia="zh-CN"/>
        </w:rPr>
        <w:t>Heartbeat</w:t>
      </w:r>
      <w:r w:rsidRPr="00194AFB">
        <w:rPr>
          <w:rFonts w:eastAsia="SimSun" w:hint="eastAsia"/>
          <w:lang w:eastAsia="zh-CN"/>
        </w:rPr>
        <w:t xml:space="preserve"> Response</w:t>
      </w:r>
      <w:bookmarkEnd w:id="214"/>
    </w:p>
    <w:p w:rsidR="00194AFB" w:rsidRPr="00194AFB" w:rsidRDefault="00194AFB" w:rsidP="001D537F">
      <w:pPr>
        <w:pStyle w:val="TH"/>
        <w:outlineLvl w:val="0"/>
        <w:rPr>
          <w:rFonts w:eastAsia="SimSun"/>
        </w:rPr>
      </w:pPr>
      <w:r w:rsidRPr="00194AFB">
        <w:rPr>
          <w:rFonts w:eastAsia="SimSun"/>
        </w:rPr>
        <w:t>Table 7.4.</w:t>
      </w:r>
      <w:r w:rsidR="00EA5A3D">
        <w:rPr>
          <w:rFonts w:eastAsia="SimSun"/>
          <w:lang w:eastAsia="zh-CN"/>
        </w:rPr>
        <w:t>2</w:t>
      </w:r>
      <w:r w:rsidRPr="00194AFB">
        <w:rPr>
          <w:rFonts w:eastAsia="SimSun"/>
        </w:rPr>
        <w:t>.2-1: Information Element</w:t>
      </w:r>
      <w:r w:rsidRPr="00194AFB">
        <w:rPr>
          <w:rFonts w:eastAsia="SimSun"/>
          <w:lang w:eastAsia="zh-CN"/>
        </w:rPr>
        <w:t>s</w:t>
      </w:r>
      <w:r w:rsidRPr="00194AFB">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4773"/>
        <w:gridCol w:w="1530"/>
      </w:tblGrid>
      <w:tr w:rsidR="00194AFB"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IE Type</w:t>
            </w:r>
          </w:p>
        </w:tc>
      </w:tr>
      <w:tr w:rsidR="00DC3377"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rsidRPr="007A0E91">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194AFB" w:rsidRDefault="00DC3377" w:rsidP="00194AFB">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t>This IE shall contain the time stamp when the node was started see c</w:t>
            </w:r>
            <w:r w:rsidR="00EF4225">
              <w:t>l</w:t>
            </w:r>
            <w:r>
              <w:t xml:space="preserve">ause </w:t>
            </w:r>
            <w:r w:rsidR="00232C42">
              <w:t>19A</w:t>
            </w:r>
            <w:r>
              <w:t xml:space="preserve">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C"/>
              <w:rPr>
                <w:rFonts w:eastAsia="SimSun"/>
              </w:rPr>
            </w:pPr>
            <w:r w:rsidRPr="007A0E91">
              <w:t>Recovery Time Stamp</w:t>
            </w:r>
          </w:p>
        </w:tc>
      </w:tr>
    </w:tbl>
    <w:p w:rsidR="00D520DA" w:rsidRDefault="00D520DA" w:rsidP="00D520DA">
      <w:pPr>
        <w:rPr>
          <w:rFonts w:ascii="Arial" w:hAnsi="Arial" w:cs="Arial"/>
          <w:bCs/>
        </w:rPr>
      </w:pPr>
    </w:p>
    <w:p w:rsidR="00254B5C" w:rsidRPr="00194AFB" w:rsidRDefault="00254B5C" w:rsidP="001D537F">
      <w:pPr>
        <w:pStyle w:val="Heading3"/>
        <w:rPr>
          <w:rFonts w:eastAsia="SimSun"/>
        </w:rPr>
      </w:pPr>
      <w:bookmarkStart w:id="215" w:name="_Toc533190632"/>
      <w:r w:rsidRPr="00194AFB">
        <w:rPr>
          <w:rFonts w:eastAsia="SimSun"/>
          <w:lang w:val="en-US"/>
        </w:rPr>
        <w:t>7.4.</w:t>
      </w:r>
      <w:r>
        <w:rPr>
          <w:rFonts w:eastAsia="SimSun"/>
          <w:lang w:val="en-US"/>
        </w:rPr>
        <w:t>3</w:t>
      </w:r>
      <w:r w:rsidRPr="00194AFB">
        <w:rPr>
          <w:rFonts w:eastAsia="SimSun"/>
          <w:lang w:val="en-US"/>
        </w:rPr>
        <w:tab/>
      </w:r>
      <w:r>
        <w:rPr>
          <w:rFonts w:eastAsia="SimSun"/>
          <w:lang w:val="en-US"/>
        </w:rPr>
        <w:t xml:space="preserve">Sx </w:t>
      </w:r>
      <w:r>
        <w:rPr>
          <w:rFonts w:eastAsia="SimSun"/>
          <w:lang w:eastAsia="zh-CN"/>
        </w:rPr>
        <w:t>PFD Management</w:t>
      </w:r>
      <w:bookmarkEnd w:id="215"/>
    </w:p>
    <w:p w:rsidR="00254B5C" w:rsidRPr="000304A9" w:rsidRDefault="00254B5C" w:rsidP="001D537F">
      <w:pPr>
        <w:pStyle w:val="Heading4"/>
        <w:rPr>
          <w:rFonts w:eastAsia="SimSun" w:hint="eastAsia"/>
          <w:lang w:val="fr-FR" w:eastAsia="zh-CN"/>
        </w:rPr>
      </w:pPr>
      <w:bookmarkStart w:id="216" w:name="_Toc533190633"/>
      <w:r w:rsidRPr="000304A9">
        <w:rPr>
          <w:rFonts w:eastAsia="SimSun"/>
          <w:lang w:val="fr-FR"/>
        </w:rPr>
        <w:t>7.4.</w:t>
      </w:r>
      <w:r>
        <w:rPr>
          <w:rFonts w:eastAsia="SimSun"/>
          <w:lang w:val="fr-FR"/>
        </w:rPr>
        <w:t>3</w:t>
      </w:r>
      <w:r w:rsidRPr="000304A9">
        <w:rPr>
          <w:rFonts w:eastAsia="SimSun"/>
          <w:lang w:val="fr-FR"/>
        </w:rPr>
        <w:t>.1</w:t>
      </w:r>
      <w:r w:rsidRPr="000304A9">
        <w:rPr>
          <w:rFonts w:eastAsia="SimSun"/>
          <w:lang w:val="fr-FR"/>
        </w:rPr>
        <w:tab/>
        <w:t xml:space="preserve">Sx </w:t>
      </w:r>
      <w:r w:rsidRPr="000304A9">
        <w:rPr>
          <w:rFonts w:eastAsia="SimSun"/>
          <w:lang w:val="fr-FR" w:eastAsia="zh-CN"/>
        </w:rPr>
        <w:t>PFD Management</w:t>
      </w:r>
      <w:r w:rsidRPr="000304A9">
        <w:rPr>
          <w:rFonts w:eastAsia="SimSun" w:hint="eastAsia"/>
          <w:lang w:val="fr-FR" w:eastAsia="zh-CN"/>
        </w:rPr>
        <w:t xml:space="preserve"> Request</w:t>
      </w:r>
      <w:bookmarkEnd w:id="216"/>
    </w:p>
    <w:p w:rsidR="00254B5C" w:rsidRPr="00194AFB" w:rsidRDefault="00254B5C" w:rsidP="001D537F">
      <w:pPr>
        <w:pStyle w:val="TH"/>
        <w:outlineLvl w:val="0"/>
        <w:rPr>
          <w:rFonts w:eastAsia="SimSun"/>
        </w:rPr>
      </w:pPr>
      <w:r w:rsidRPr="00194AFB">
        <w:rPr>
          <w:rFonts w:eastAsia="SimSun"/>
        </w:rPr>
        <w:t>Table 7.4.</w:t>
      </w:r>
      <w:r w:rsidRPr="00254B5C">
        <w:rPr>
          <w:rFonts w:eastAsia="SimSun"/>
          <w:lang w:val="en-GB" w:eastAsia="zh-CN"/>
        </w:rPr>
        <w:t>3</w:t>
      </w:r>
      <w:r w:rsidRPr="00194AFB">
        <w:rPr>
          <w:rFonts w:eastAsia="SimSun"/>
        </w:rPr>
        <w:t>.1-1: Information Element</w:t>
      </w:r>
      <w:r w:rsidRPr="00194AFB">
        <w:rPr>
          <w:rFonts w:eastAsia="SimSun"/>
          <w:lang w:eastAsia="zh-CN"/>
        </w:rPr>
        <w:t>s</w:t>
      </w:r>
      <w:r w:rsidRPr="00194AFB">
        <w:rPr>
          <w:rFonts w:eastAsia="SimSun"/>
        </w:rPr>
        <w:t xml:space="preserve"> in </w:t>
      </w:r>
      <w:r>
        <w:rPr>
          <w:rFonts w:eastAsia="SimSun"/>
        </w:rPr>
        <w:t>Sx PFD Management</w:t>
      </w:r>
      <w:r w:rsidRPr="00194AFB">
        <w:rPr>
          <w:rFonts w:eastAsia="SimSun"/>
        </w:rPr>
        <w:t xml:space="preserve">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54B5C" w:rsidRPr="00B910CF" w:rsidRDefault="00254B5C" w:rsidP="00F04459">
            <w:pPr>
              <w:pStyle w:val="TAL"/>
            </w:pPr>
            <w:r>
              <w:t>Application ID's PFDs</w:t>
            </w:r>
          </w:p>
        </w:tc>
        <w:tc>
          <w:tcPr>
            <w:tcW w:w="336" w:type="dxa"/>
            <w:tcBorders>
              <w:top w:val="single" w:sz="4" w:space="0" w:color="auto"/>
              <w:left w:val="single" w:sz="4" w:space="0" w:color="auto"/>
              <w:bottom w:val="single" w:sz="4" w:space="0" w:color="auto"/>
              <w:right w:val="single" w:sz="4" w:space="0" w:color="auto"/>
            </w:tcBorders>
          </w:tcPr>
          <w:p w:rsidR="00254B5C" w:rsidRPr="00AD49DB" w:rsidRDefault="00254B5C" w:rsidP="00F04459">
            <w:pPr>
              <w:pStyle w:val="TAL"/>
              <w:jc w:val="cente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pPr>
            <w:r>
              <w:t xml:space="preserve">This IE shall contain an Application Identifier and the associated PFDs to be provisioned in the UP function. </w:t>
            </w:r>
          </w:p>
          <w:p w:rsidR="00254B5C" w:rsidRDefault="00254B5C" w:rsidP="00F04459">
            <w:pPr>
              <w:pStyle w:val="TAL"/>
              <w:rPr>
                <w:lang w:eastAsia="zh-CN"/>
              </w:rPr>
            </w:pPr>
            <w:r>
              <w:rPr>
                <w:lang w:eastAsia="zh-CN"/>
              </w:rPr>
              <w:t>Several IEs with the same IE type may be present to provision PFDs for multiple Application IDs.</w:t>
            </w:r>
          </w:p>
          <w:p w:rsidR="00254B5C" w:rsidRPr="007F3FB7" w:rsidRDefault="00254B5C" w:rsidP="00F04459">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54B5C" w:rsidRPr="00EA0173" w:rsidRDefault="00254B5C" w:rsidP="00F04459">
            <w:pPr>
              <w:pStyle w:val="TAC"/>
            </w:pPr>
            <w:r>
              <w:t>Application ID's PFDs</w:t>
            </w:r>
          </w:p>
        </w:tc>
      </w:tr>
    </w:tbl>
    <w:p w:rsidR="00254B5C" w:rsidRDefault="00254B5C" w:rsidP="00254B5C">
      <w:pPr>
        <w:rPr>
          <w:rFonts w:eastAsia="SimSun"/>
          <w:lang w:val="en-US"/>
        </w:rPr>
      </w:pPr>
    </w:p>
    <w:p w:rsidR="00254B5C" w:rsidRPr="00DE3AF5" w:rsidRDefault="00254B5C" w:rsidP="001D537F">
      <w:pPr>
        <w:pStyle w:val="TH"/>
        <w:outlineLvl w:val="0"/>
        <w:rPr>
          <w:lang w:val="en-US"/>
        </w:rPr>
      </w:pPr>
      <w:r w:rsidRPr="004F0F8D">
        <w:t xml:space="preserve">Table </w:t>
      </w:r>
      <w:r>
        <w:t>7.4</w:t>
      </w:r>
      <w:r w:rsidRPr="004F0F8D">
        <w:t>.</w:t>
      </w:r>
      <w:r>
        <w:rPr>
          <w:lang w:val="de-DE"/>
        </w:rPr>
        <w:t>3</w:t>
      </w:r>
      <w:r w:rsidR="00CF498B">
        <w:rPr>
          <w:lang w:val="de-DE"/>
        </w:rPr>
        <w:t>.</w:t>
      </w:r>
      <w:r>
        <w:t>1-</w:t>
      </w:r>
      <w:r w:rsidR="007735DE">
        <w:rPr>
          <w:lang w:val="de-DE"/>
        </w:rPr>
        <w:t>2</w:t>
      </w:r>
      <w:r w:rsidRPr="004F0F8D">
        <w:t xml:space="preserve">: </w:t>
      </w:r>
      <w:r>
        <w:t>Application ID's PFDs</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17">
          <w:tblGrid>
            <w:gridCol w:w="1561"/>
            <w:gridCol w:w="336"/>
            <w:gridCol w:w="4672"/>
            <w:gridCol w:w="370"/>
            <w:gridCol w:w="370"/>
            <w:gridCol w:w="370"/>
            <w:gridCol w:w="1405"/>
          </w:tblGrid>
        </w:tblGridChange>
      </w:tblGrid>
      <w:tr w:rsidR="00254B5C" w:rsidRPr="00903FDE"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254B5C" w:rsidRPr="00903FDE" w:rsidRDefault="00254B5C" w:rsidP="009F4A05">
            <w:pPr>
              <w:pStyle w:val="TAC"/>
              <w:rPr>
                <w:lang w:val="fr-FR"/>
              </w:rPr>
            </w:pPr>
            <w:r>
              <w:rPr>
                <w:lang w:val="fr-FR"/>
              </w:rPr>
              <w:t>Application ID's PFDs</w:t>
            </w:r>
            <w:r w:rsidRPr="00903FDE">
              <w:rPr>
                <w:lang w:val="fr-FR"/>
              </w:rPr>
              <w:t xml:space="preserve"> IE Type = </w:t>
            </w:r>
            <w:r w:rsidR="009F4A05">
              <w:rPr>
                <w:lang w:val="fr-FR"/>
              </w:rPr>
              <w:t>58</w:t>
            </w:r>
            <w:r w:rsidRPr="00903FDE">
              <w:rPr>
                <w:lang w:val="fr-FR"/>
              </w:rPr>
              <w:t xml:space="preserve"> (decimal)</w:t>
            </w:r>
          </w:p>
        </w:tc>
      </w:tr>
      <w:tr w:rsidR="00254B5C"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right w:val="single" w:sz="4" w:space="0" w:color="auto"/>
            </w:tcBorders>
            <w:shd w:val="clear" w:color="auto" w:fill="D9D9D9"/>
          </w:tcPr>
          <w:p w:rsidR="00254B5C" w:rsidRPr="00A42C32" w:rsidRDefault="00254B5C" w:rsidP="00F04459">
            <w:pPr>
              <w:pStyle w:val="TAC"/>
            </w:pPr>
            <w:r w:rsidRPr="00A42C32">
              <w:t>Length = n</w:t>
            </w:r>
          </w:p>
        </w:tc>
      </w:tr>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tcPr>
          <w:p w:rsidR="00254B5C" w:rsidRPr="00B910CF" w:rsidRDefault="00254B5C" w:rsidP="00F04459">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254B5C" w:rsidRPr="00AD49DB" w:rsidRDefault="00254B5C" w:rsidP="00F0445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54B5C" w:rsidRPr="007F3FB7" w:rsidRDefault="00254B5C" w:rsidP="00F04459">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C"/>
            </w:pPr>
            <w:r w:rsidRPr="004F0F8D">
              <w:t>Application ID</w:t>
            </w:r>
          </w:p>
        </w:tc>
      </w:tr>
      <w:tr w:rsidR="00254B5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54B5C" w:rsidRPr="004F0F8D" w:rsidRDefault="00254B5C" w:rsidP="00F04459">
            <w:pPr>
              <w:pStyle w:val="TAL"/>
            </w:pPr>
            <w:r>
              <w:t>PFD</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pPr>
            <w:r>
              <w:t xml:space="preserve">This IE shall be present if the PFD needs to be provisioned in the UP function. </w:t>
            </w:r>
          </w:p>
          <w:p w:rsidR="00254B5C" w:rsidRDefault="00254B5C" w:rsidP="00F04459">
            <w:pPr>
              <w:pStyle w:val="TAL"/>
            </w:pPr>
            <w:r>
              <w:t>When present, it shall describe the PFD to be provisioned in the UP function.</w:t>
            </w:r>
          </w:p>
          <w:p w:rsidR="00254B5C" w:rsidRDefault="00254B5C" w:rsidP="00F04459">
            <w:pPr>
              <w:pStyle w:val="TAL"/>
              <w:rPr>
                <w:lang w:eastAsia="zh-CN"/>
              </w:rPr>
            </w:pPr>
            <w:r>
              <w:rPr>
                <w:lang w:eastAsia="zh-CN"/>
              </w:rPr>
              <w:t xml:space="preserve">Several IEs with the same IE type may be present to provision multiple PFDs for this Application ID. </w:t>
            </w:r>
          </w:p>
          <w:p w:rsidR="00254B5C" w:rsidRDefault="00254B5C" w:rsidP="00F04459">
            <w:pPr>
              <w:pStyle w:val="TAL"/>
              <w:rPr>
                <w:lang w:eastAsia="zh-CN"/>
              </w:rPr>
            </w:pPr>
          </w:p>
          <w:p w:rsidR="00254B5C" w:rsidRPr="007F0AEB" w:rsidRDefault="00254B5C" w:rsidP="00F04459">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54B5C" w:rsidRPr="00EA0173" w:rsidRDefault="00254B5C" w:rsidP="005935E9">
            <w:pPr>
              <w:pStyle w:val="TAC"/>
            </w:pPr>
            <w:r>
              <w:t>PFD</w:t>
            </w:r>
          </w:p>
        </w:tc>
      </w:tr>
    </w:tbl>
    <w:p w:rsidR="00254B5C" w:rsidRDefault="00254B5C" w:rsidP="00254B5C">
      <w:pPr>
        <w:rPr>
          <w:rFonts w:eastAsia="SimSun"/>
          <w:lang w:val="en-US"/>
        </w:rPr>
      </w:pPr>
    </w:p>
    <w:p w:rsidR="00254B5C" w:rsidRPr="00DE3AF5" w:rsidRDefault="00254B5C" w:rsidP="001D537F">
      <w:pPr>
        <w:pStyle w:val="TH"/>
        <w:outlineLvl w:val="0"/>
        <w:rPr>
          <w:lang w:val="en-US"/>
        </w:rPr>
      </w:pPr>
      <w:r w:rsidRPr="004F0F8D">
        <w:t xml:space="preserve">Table </w:t>
      </w:r>
      <w:r>
        <w:t>7.4</w:t>
      </w:r>
      <w:r w:rsidRPr="004F0F8D">
        <w:t>.</w:t>
      </w:r>
      <w:r>
        <w:rPr>
          <w:lang w:val="de-DE"/>
        </w:rPr>
        <w:t>3</w:t>
      </w:r>
      <w:r w:rsidR="00CF498B">
        <w:rPr>
          <w:lang w:val="de-DE"/>
        </w:rPr>
        <w:t>.</w:t>
      </w:r>
      <w:r>
        <w:t>1-</w:t>
      </w:r>
      <w:r w:rsidR="007735DE">
        <w:rPr>
          <w:lang w:val="de-DE"/>
        </w:rPr>
        <w:t>3</w:t>
      </w:r>
      <w:r w:rsidRPr="004F0F8D">
        <w:t xml:space="preserve">: </w:t>
      </w:r>
      <w:r>
        <w:t>PFD</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18">
          <w:tblGrid>
            <w:gridCol w:w="1561"/>
            <w:gridCol w:w="336"/>
            <w:gridCol w:w="4672"/>
            <w:gridCol w:w="370"/>
            <w:gridCol w:w="370"/>
            <w:gridCol w:w="370"/>
            <w:gridCol w:w="1405"/>
          </w:tblGrid>
        </w:tblGridChange>
      </w:tblGrid>
      <w:tr w:rsidR="00254B5C" w:rsidRPr="00903FDE"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254B5C" w:rsidRPr="00903FDE" w:rsidRDefault="00254B5C" w:rsidP="005935E9">
            <w:pPr>
              <w:pStyle w:val="TAC"/>
              <w:rPr>
                <w:lang w:val="fr-FR"/>
              </w:rPr>
            </w:pPr>
            <w:r w:rsidRPr="00903FDE">
              <w:rPr>
                <w:lang w:val="fr-FR"/>
              </w:rPr>
              <w:t xml:space="preserve">PFD IE Type = </w:t>
            </w:r>
            <w:r w:rsidR="009F4A05">
              <w:rPr>
                <w:lang w:val="fr-FR"/>
              </w:rPr>
              <w:t>59</w:t>
            </w:r>
            <w:r w:rsidRPr="00903FDE">
              <w:rPr>
                <w:lang w:val="fr-FR"/>
              </w:rPr>
              <w:t xml:space="preserve"> (decimal)</w:t>
            </w:r>
          </w:p>
        </w:tc>
      </w:tr>
      <w:tr w:rsidR="00254B5C"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254B5C" w:rsidRPr="009873FA" w:rsidRDefault="00254B5C"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54B5C" w:rsidRPr="009873FA" w:rsidRDefault="00254B5C" w:rsidP="00F04459">
            <w:pPr>
              <w:pStyle w:val="TAH"/>
            </w:pPr>
          </w:p>
        </w:tc>
        <w:tc>
          <w:tcPr>
            <w:tcW w:w="7187" w:type="dxa"/>
            <w:gridSpan w:val="5"/>
            <w:tcBorders>
              <w:top w:val="single" w:sz="4" w:space="0" w:color="auto"/>
              <w:left w:val="nil"/>
              <w:right w:val="single" w:sz="4" w:space="0" w:color="auto"/>
            </w:tcBorders>
            <w:shd w:val="clear" w:color="auto" w:fill="D9D9D9"/>
          </w:tcPr>
          <w:p w:rsidR="00254B5C" w:rsidRPr="00A42C32" w:rsidRDefault="00254B5C" w:rsidP="00F04459">
            <w:pPr>
              <w:pStyle w:val="TAC"/>
            </w:pPr>
            <w:r w:rsidRPr="00A42C32">
              <w:t>Length = n</w:t>
            </w:r>
          </w:p>
        </w:tc>
      </w:tr>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tcPr>
          <w:p w:rsidR="00254B5C" w:rsidRPr="004F0F8D" w:rsidRDefault="00254B5C" w:rsidP="00F04459">
            <w:pPr>
              <w:pStyle w:val="TAL"/>
            </w:pPr>
            <w:r>
              <w:t>PFD Contents</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254B5C" w:rsidRDefault="00254B5C" w:rsidP="00F04459">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54B5C" w:rsidRPr="0013759A" w:rsidRDefault="00254B5C" w:rsidP="00F04459">
            <w:pPr>
              <w:pStyle w:val="TAL"/>
            </w:pPr>
            <w:r>
              <w:t xml:space="preserve">This IE shall describe the PFD to be provisioned in the UP function. </w:t>
            </w:r>
            <w:r w:rsidR="005935E9">
              <w:rPr>
                <w:lang w:eastAsia="zh-CN"/>
              </w:rPr>
              <w:t>Several IEs with the same IE type may be present to provision multiple contents for this PFD.</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254B5C" w:rsidRPr="006F463F" w:rsidRDefault="00254B5C"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C"/>
            </w:pPr>
            <w:r>
              <w:t>PFD Contents</w:t>
            </w:r>
          </w:p>
        </w:tc>
      </w:tr>
    </w:tbl>
    <w:p w:rsidR="00254B5C" w:rsidRDefault="00254B5C" w:rsidP="00254B5C">
      <w:pPr>
        <w:rPr>
          <w:rFonts w:eastAsia="SimSun"/>
          <w:lang w:val="en-US"/>
        </w:rPr>
      </w:pPr>
    </w:p>
    <w:p w:rsidR="00254B5C" w:rsidRPr="009261BE" w:rsidRDefault="00254B5C" w:rsidP="001D537F">
      <w:pPr>
        <w:pStyle w:val="Heading4"/>
        <w:rPr>
          <w:rFonts w:eastAsia="SimSun" w:hint="eastAsia"/>
          <w:lang w:val="fr-FR" w:eastAsia="zh-CN"/>
        </w:rPr>
      </w:pPr>
      <w:bookmarkStart w:id="219" w:name="_Toc533190634"/>
      <w:r w:rsidRPr="009261BE">
        <w:rPr>
          <w:rFonts w:eastAsia="SimSun"/>
          <w:lang w:val="fr-FR"/>
        </w:rPr>
        <w:t>7.</w:t>
      </w:r>
      <w:r w:rsidRPr="00254B5C">
        <w:rPr>
          <w:rFonts w:eastAsia="SimSun"/>
          <w:lang w:val="en-GB"/>
        </w:rPr>
        <w:t>4.3</w:t>
      </w:r>
      <w:r w:rsidRPr="009261BE">
        <w:rPr>
          <w:rFonts w:eastAsia="SimSun"/>
          <w:lang w:val="fr-FR"/>
        </w:rPr>
        <w:t>.</w:t>
      </w:r>
      <w:r w:rsidRPr="009261BE">
        <w:rPr>
          <w:rFonts w:eastAsia="SimSun" w:hint="eastAsia"/>
          <w:lang w:val="fr-FR" w:eastAsia="zh-CN"/>
        </w:rPr>
        <w:t>2</w:t>
      </w:r>
      <w:r w:rsidRPr="009261BE">
        <w:rPr>
          <w:rFonts w:eastAsia="SimSun"/>
          <w:lang w:val="fr-FR"/>
        </w:rPr>
        <w:tab/>
        <w:t xml:space="preserve">Sx </w:t>
      </w:r>
      <w:r w:rsidRPr="009261BE">
        <w:rPr>
          <w:rFonts w:eastAsia="SimSun"/>
          <w:lang w:val="fr-FR" w:eastAsia="zh-CN"/>
        </w:rPr>
        <w:t>PFD Management</w:t>
      </w:r>
      <w:r w:rsidRPr="009261BE">
        <w:rPr>
          <w:rFonts w:eastAsia="SimSun" w:hint="eastAsia"/>
          <w:lang w:val="fr-FR" w:eastAsia="zh-CN"/>
        </w:rPr>
        <w:t xml:space="preserve"> Response</w:t>
      </w:r>
      <w:bookmarkEnd w:id="219"/>
    </w:p>
    <w:p w:rsidR="00254B5C" w:rsidRPr="00194AFB" w:rsidRDefault="00254B5C" w:rsidP="001D537F">
      <w:pPr>
        <w:pStyle w:val="TH"/>
        <w:outlineLvl w:val="0"/>
        <w:rPr>
          <w:rFonts w:eastAsia="SimSun"/>
        </w:rPr>
      </w:pPr>
      <w:r w:rsidRPr="00194AFB">
        <w:rPr>
          <w:rFonts w:eastAsia="SimSun"/>
        </w:rPr>
        <w:t>Table 7.4.</w:t>
      </w:r>
      <w:r w:rsidRPr="00254B5C">
        <w:rPr>
          <w:rFonts w:eastAsia="SimSun"/>
          <w:lang w:val="en-GB" w:eastAsia="zh-CN"/>
        </w:rPr>
        <w:t>3</w:t>
      </w:r>
      <w:r w:rsidRPr="00194AFB">
        <w:rPr>
          <w:rFonts w:eastAsia="SimSun"/>
        </w:rPr>
        <w:t>.2-1: Information Element</w:t>
      </w:r>
      <w:r w:rsidRPr="00194AFB">
        <w:rPr>
          <w:rFonts w:eastAsia="SimSun"/>
          <w:lang w:eastAsia="zh-CN"/>
        </w:rPr>
        <w:t>s</w:t>
      </w:r>
      <w:r w:rsidRPr="00194AFB">
        <w:rPr>
          <w:rFonts w:eastAsia="SimSun"/>
        </w:rPr>
        <w:t xml:space="preserve"> in </w:t>
      </w:r>
      <w:r>
        <w:rPr>
          <w:rFonts w:eastAsia="SimSun"/>
        </w:rPr>
        <w:t>Sx PFD Management</w:t>
      </w:r>
      <w:r w:rsidRPr="00194AFB">
        <w:rPr>
          <w:rFonts w:eastAsia="SimSun"/>
        </w:rPr>
        <w:t xml:space="preserve">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20">
          <w:tblGrid>
            <w:gridCol w:w="1561"/>
            <w:gridCol w:w="336"/>
            <w:gridCol w:w="4672"/>
            <w:gridCol w:w="370"/>
            <w:gridCol w:w="370"/>
            <w:gridCol w:w="370"/>
            <w:gridCol w:w="1405"/>
          </w:tblGrid>
        </w:tblGridChange>
      </w:tblGrid>
      <w:tr w:rsidR="00254B5C" w:rsidRPr="009873FA" w:rsidTr="00F04459">
        <w:trPr>
          <w:jc w:val="center"/>
        </w:trPr>
        <w:tc>
          <w:tcPr>
            <w:tcW w:w="1561"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Appl.</w:t>
            </w:r>
          </w:p>
        </w:tc>
        <w:tc>
          <w:tcPr>
            <w:tcW w:w="1405" w:type="dxa"/>
            <w:vMerge w:val="restart"/>
            <w:tcBorders>
              <w:top w:val="single" w:sz="4" w:space="0" w:color="auto"/>
              <w:left w:val="single" w:sz="4" w:space="0" w:color="auto"/>
              <w:right w:val="single" w:sz="4" w:space="0" w:color="auto"/>
            </w:tcBorders>
          </w:tcPr>
          <w:p w:rsidR="00254B5C" w:rsidRPr="009873FA" w:rsidRDefault="00254B5C" w:rsidP="00F04459">
            <w:pPr>
              <w:pStyle w:val="TAH"/>
            </w:pPr>
            <w:r w:rsidRPr="009873FA">
              <w:t>IE Type</w:t>
            </w:r>
          </w:p>
        </w:tc>
      </w:tr>
      <w:tr w:rsidR="00254B5C" w:rsidRPr="009873FA" w:rsidTr="00F04459">
        <w:trPr>
          <w:jc w:val="center"/>
        </w:trPr>
        <w:tc>
          <w:tcPr>
            <w:tcW w:w="1561"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36"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4672" w:type="dxa"/>
            <w:vMerge/>
            <w:tcBorders>
              <w:left w:val="single" w:sz="4" w:space="0" w:color="auto"/>
              <w:bottom w:val="single" w:sz="4" w:space="0" w:color="auto"/>
              <w:right w:val="single" w:sz="4" w:space="0" w:color="auto"/>
            </w:tcBorders>
          </w:tcPr>
          <w:p w:rsidR="00254B5C" w:rsidRPr="009873FA" w:rsidRDefault="00254B5C"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54B5C" w:rsidRPr="009873FA" w:rsidRDefault="00254B5C" w:rsidP="00F04459">
            <w:pPr>
              <w:pStyle w:val="TAH"/>
            </w:pPr>
            <w:r>
              <w:t>Sxc</w:t>
            </w:r>
          </w:p>
        </w:tc>
        <w:tc>
          <w:tcPr>
            <w:tcW w:w="1405" w:type="dxa"/>
            <w:vMerge/>
            <w:tcBorders>
              <w:left w:val="single" w:sz="4" w:space="0" w:color="auto"/>
              <w:bottom w:val="single" w:sz="4" w:space="0" w:color="auto"/>
              <w:right w:val="single" w:sz="4" w:space="0" w:color="auto"/>
            </w:tcBorders>
          </w:tcPr>
          <w:p w:rsidR="00254B5C" w:rsidRPr="009873FA" w:rsidRDefault="00254B5C" w:rsidP="00F04459">
            <w:pPr>
              <w:pStyle w:val="TAH"/>
            </w:pPr>
          </w:p>
        </w:tc>
      </w:tr>
      <w:tr w:rsidR="00254B5C"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54B5C" w:rsidRPr="00B910CF" w:rsidRDefault="00254B5C" w:rsidP="00F04459">
            <w:pPr>
              <w:pStyle w:val="TAL"/>
            </w:pPr>
            <w:r>
              <w:t>Cause</w:t>
            </w:r>
          </w:p>
        </w:tc>
        <w:tc>
          <w:tcPr>
            <w:tcW w:w="336" w:type="dxa"/>
            <w:tcBorders>
              <w:top w:val="single" w:sz="4" w:space="0" w:color="auto"/>
              <w:left w:val="single" w:sz="4" w:space="0" w:color="auto"/>
              <w:bottom w:val="single" w:sz="4" w:space="0" w:color="auto"/>
              <w:right w:val="single" w:sz="4" w:space="0" w:color="auto"/>
            </w:tcBorders>
          </w:tcPr>
          <w:p w:rsidR="00254B5C" w:rsidRPr="00AD49DB" w:rsidRDefault="00254B5C" w:rsidP="00F04459">
            <w:pPr>
              <w:pStyle w:val="TAL"/>
              <w:jc w:val="center"/>
            </w:pPr>
            <w:r w:rsidRPr="00AD49DB">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54B5C" w:rsidRPr="007F3FB7" w:rsidRDefault="00EF4225" w:rsidP="00F04459">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54B5C" w:rsidRDefault="00254B5C"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254B5C" w:rsidRPr="00EA0173" w:rsidRDefault="00254B5C" w:rsidP="00F04459">
            <w:pPr>
              <w:pStyle w:val="TAC"/>
            </w:pPr>
            <w:r>
              <w:t>Cause</w:t>
            </w:r>
          </w:p>
        </w:tc>
      </w:tr>
      <w:tr w:rsidR="005337A4" w:rsidTr="005337A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337A4" w:rsidRPr="005337A4" w:rsidRDefault="005337A4" w:rsidP="002114B7">
            <w:pPr>
              <w:pStyle w:val="TAL"/>
            </w:pPr>
            <w:r w:rsidRPr="005337A4">
              <w:t>Offending IE</w:t>
            </w:r>
          </w:p>
        </w:tc>
        <w:tc>
          <w:tcPr>
            <w:tcW w:w="336" w:type="dxa"/>
            <w:tcBorders>
              <w:top w:val="single" w:sz="4" w:space="0" w:color="auto"/>
              <w:left w:val="single" w:sz="4" w:space="0" w:color="auto"/>
              <w:bottom w:val="single" w:sz="4" w:space="0" w:color="auto"/>
              <w:right w:val="single" w:sz="4" w:space="0" w:color="auto"/>
            </w:tcBorders>
          </w:tcPr>
          <w:p w:rsidR="005337A4" w:rsidRPr="005337A4" w:rsidRDefault="005337A4" w:rsidP="002114B7">
            <w:pPr>
              <w:pStyle w:val="TAL"/>
              <w:jc w:val="center"/>
              <w:rPr>
                <w:rFonts w:eastAsia="SimSun"/>
                <w:szCs w:val="18"/>
                <w:lang w:val="de-DE"/>
              </w:rPr>
            </w:pPr>
            <w:r w:rsidRPr="005337A4">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337A4" w:rsidRPr="007F3FB7" w:rsidRDefault="005337A4" w:rsidP="002114B7">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337A4" w:rsidRPr="007735DE" w:rsidRDefault="007735DE" w:rsidP="002114B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5337A4" w:rsidRPr="005337A4" w:rsidRDefault="005337A4" w:rsidP="002114B7">
            <w:pPr>
              <w:pStyle w:val="TAC"/>
            </w:pPr>
            <w:r w:rsidRPr="005337A4">
              <w:t>Offending IE</w:t>
            </w:r>
          </w:p>
        </w:tc>
      </w:tr>
    </w:tbl>
    <w:p w:rsidR="00254B5C" w:rsidRDefault="00254B5C" w:rsidP="00254B5C">
      <w:pPr>
        <w:rPr>
          <w:rFonts w:ascii="Arial" w:hAnsi="Arial" w:cs="Arial"/>
          <w:bCs/>
        </w:rPr>
      </w:pPr>
    </w:p>
    <w:p w:rsidR="003375B1" w:rsidRPr="009D281A" w:rsidRDefault="003375B1" w:rsidP="001D537F">
      <w:pPr>
        <w:pStyle w:val="Heading3"/>
      </w:pPr>
      <w:bookmarkStart w:id="221" w:name="_Toc533190635"/>
      <w:r w:rsidRPr="00C44E22">
        <w:rPr>
          <w:lang w:val="en-GB"/>
        </w:rPr>
        <w:t>7.4.</w:t>
      </w:r>
      <w:r>
        <w:rPr>
          <w:lang w:val="en-GB"/>
        </w:rPr>
        <w:t>4</w:t>
      </w:r>
      <w:r w:rsidRPr="00C44E22">
        <w:rPr>
          <w:lang w:val="en-GB"/>
        </w:rPr>
        <w:tab/>
      </w:r>
      <w:r>
        <w:t>Sx Association messages</w:t>
      </w:r>
      <w:bookmarkEnd w:id="221"/>
      <w:r>
        <w:t xml:space="preserve"> </w:t>
      </w:r>
    </w:p>
    <w:p w:rsidR="003375B1" w:rsidRDefault="003375B1" w:rsidP="001D537F">
      <w:pPr>
        <w:pStyle w:val="Heading4"/>
      </w:pPr>
      <w:bookmarkStart w:id="222" w:name="_Toc533190636"/>
      <w:r w:rsidRPr="00DB10EB">
        <w:t>7.</w:t>
      </w:r>
      <w:r>
        <w:t>4.</w:t>
      </w:r>
      <w:r w:rsidRPr="003375B1">
        <w:rPr>
          <w:lang w:val="en-GB"/>
        </w:rPr>
        <w:t>4</w:t>
      </w:r>
      <w:r w:rsidRPr="00DB10EB">
        <w:t>.</w:t>
      </w:r>
      <w:r>
        <w:t>1</w:t>
      </w:r>
      <w:r>
        <w:tab/>
        <w:t>Sx Association Setup Request</w:t>
      </w:r>
      <w:bookmarkEnd w:id="222"/>
    </w:p>
    <w:p w:rsidR="00020AC1" w:rsidRPr="00020AC1" w:rsidRDefault="00020AC1" w:rsidP="00020AC1">
      <w:pPr>
        <w:pStyle w:val="TH"/>
      </w:pPr>
      <w:r w:rsidRPr="00EA0173">
        <w:t xml:space="preserve">Table </w:t>
      </w:r>
      <w:r>
        <w:rPr>
          <w:lang w:eastAsia="zh-CN"/>
        </w:rPr>
        <w:t>7.4.</w:t>
      </w:r>
      <w:r w:rsidRPr="003375B1">
        <w:rPr>
          <w:lang w:val="en-GB" w:eastAsia="zh-CN"/>
        </w:rPr>
        <w:t>4</w:t>
      </w:r>
      <w:r>
        <w:rPr>
          <w:lang w:eastAsia="zh-CN"/>
        </w:rPr>
        <w:t>.1</w:t>
      </w:r>
      <w:r w:rsidRPr="00EA0173">
        <w:rPr>
          <w:lang w:eastAsia="zh-CN"/>
        </w:rPr>
        <w:t>-1</w:t>
      </w:r>
      <w:r w:rsidRPr="00EA0173">
        <w:t>: Information Elements in a</w:t>
      </w:r>
      <w:r>
        <w:t xml:space="preserve"> Sx Association Setup</w:t>
      </w:r>
      <w:r w:rsidRPr="00EA0173">
        <w:t xml:space="preserv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Change w:id="223">
          <w:tblGrid>
            <w:gridCol w:w="1819"/>
            <w:gridCol w:w="360"/>
            <w:gridCol w:w="3182"/>
            <w:gridCol w:w="2977"/>
          </w:tblGrid>
        </w:tblGridChange>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bookmarkStart w:id="224" w:name="OLE_LINK47"/>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rFonts w:hint="eastAsia"/>
                <w:lang w:eastAsia="zh-CN"/>
              </w:rPr>
            </w:pPr>
            <w:r w:rsidRPr="004F48AC">
              <w:rPr>
                <w:lang w:eastAsia="zh-CN"/>
              </w:rPr>
              <w:t>IE Type</w:t>
            </w:r>
          </w:p>
        </w:tc>
      </w:tr>
      <w:tr w:rsidR="003375B1" w:rsidRPr="004F48AC" w:rsidTr="00060A38">
        <w:trPr>
          <w:jc w:val="center"/>
        </w:trPr>
        <w:tc>
          <w:tcPr>
            <w:tcW w:w="1819" w:type="dxa"/>
            <w:tcBorders>
              <w:top w:val="single" w:sz="4" w:space="0" w:color="auto"/>
              <w:left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rFonts w:hint="eastAsia"/>
                <w:szCs w:val="18"/>
              </w:rPr>
            </w:pPr>
            <w:r w:rsidRPr="004F48AC">
              <w:rPr>
                <w:szCs w:val="18"/>
              </w:rPr>
              <w:t>Node ID</w:t>
            </w:r>
          </w:p>
        </w:tc>
      </w:tr>
      <w:tr w:rsidR="00DC3377" w:rsidRPr="004F48AC" w:rsidTr="00DF0F2A">
        <w:trPr>
          <w:jc w:val="center"/>
        </w:trPr>
        <w:tc>
          <w:tcPr>
            <w:tcW w:w="1819" w:type="dxa"/>
            <w:tcBorders>
              <w:top w:val="single" w:sz="4" w:space="0" w:color="auto"/>
              <w:left w:val="single" w:sz="4" w:space="0" w:color="auto"/>
              <w:right w:val="single" w:sz="4" w:space="0" w:color="auto"/>
            </w:tcBorders>
          </w:tcPr>
          <w:p w:rsidR="00DC3377" w:rsidRPr="004F48AC" w:rsidRDefault="00DC3377" w:rsidP="00DF0F2A">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232C42" w:rsidRDefault="00DC3377" w:rsidP="00DF0F2A">
            <w:pPr>
              <w:pStyle w:val="TAC"/>
              <w:rPr>
                <w:szCs w:val="18"/>
              </w:rPr>
            </w:pPr>
            <w:r w:rsidRPr="00232C4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232C42" w:rsidRDefault="00DC3377" w:rsidP="00DF0F2A">
            <w:pPr>
              <w:pStyle w:val="TAL"/>
            </w:pPr>
            <w:r w:rsidRPr="00232C42">
              <w:t>This IE shall contain the time stamp when the node was started, see c</w:t>
            </w:r>
            <w:r w:rsidR="00EF4225" w:rsidRPr="00232C42">
              <w:rPr>
                <w:lang w:val="en-GB"/>
              </w:rPr>
              <w:t>l</w:t>
            </w:r>
            <w:r w:rsidRPr="00232C42">
              <w:t xml:space="preserve">ause </w:t>
            </w:r>
            <w:r w:rsidR="00232C42" w:rsidRPr="00232C42">
              <w:t>19A</w:t>
            </w:r>
            <w:r w:rsidRPr="00232C42">
              <w:t xml:space="preserve"> of 3GPP TS 23.007 [</w:t>
            </w:r>
            <w:r w:rsidRPr="00232C42">
              <w:rPr>
                <w:lang w:val="en-GB"/>
              </w:rPr>
              <w:t>24</w:t>
            </w:r>
            <w:r w:rsidRPr="00232C42">
              <w:t>].</w:t>
            </w:r>
          </w:p>
        </w:tc>
        <w:tc>
          <w:tcPr>
            <w:tcW w:w="2977" w:type="dxa"/>
            <w:tcBorders>
              <w:top w:val="single" w:sz="4" w:space="0" w:color="auto"/>
              <w:left w:val="single" w:sz="4" w:space="0" w:color="auto"/>
              <w:bottom w:val="single" w:sz="4" w:space="0" w:color="auto"/>
              <w:right w:val="single" w:sz="4" w:space="0" w:color="auto"/>
            </w:tcBorders>
          </w:tcPr>
          <w:p w:rsidR="00DC3377" w:rsidRPr="004F48AC" w:rsidRDefault="00DC3377" w:rsidP="00DF0F2A">
            <w:pPr>
              <w:pStyle w:val="TAC"/>
              <w:rPr>
                <w:szCs w:val="18"/>
              </w:rPr>
            </w:pPr>
            <w:r>
              <w:rPr>
                <w:lang w:val="en-US" w:eastAsia="zh-CN"/>
              </w:rPr>
              <w:t>Recovery Time Stamp</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rFonts w:hint="eastAsia"/>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Default="00502584" w:rsidP="00502584">
            <w:pPr>
              <w:pStyle w:val="TAL"/>
            </w:pPr>
            <w:r>
              <w:t xml:space="preserve">This IE shall be present if the UP function sends this message and the UP function supports at least one UP feature defined in this IE. </w:t>
            </w:r>
          </w:p>
          <w:p w:rsidR="00694016" w:rsidRPr="004F48AC" w:rsidRDefault="00502584" w:rsidP="00502584">
            <w:pPr>
              <w:pStyle w:val="TAL"/>
            </w:pPr>
            <w:r>
              <w:t>When</w:t>
            </w:r>
            <w:r w:rsidR="00694016" w:rsidRPr="004F48AC">
              <w:t xml:space="preserve"> present</w:t>
            </w:r>
            <w:r w:rsidR="0021629F" w:rsidRPr="0021629F">
              <w:rPr>
                <w:lang w:val="en-GB"/>
              </w:rPr>
              <w:t>,</w:t>
            </w:r>
            <w:r w:rsidR="00694016" w:rsidRPr="004F48AC">
              <w:t xml:space="preserve"> this IE </w:t>
            </w:r>
            <w:r w:rsidR="00694016" w:rsidRPr="00905DB9">
              <w:t>shall</w:t>
            </w:r>
            <w:r w:rsidR="00694016" w:rsidRPr="004F48AC">
              <w:t xml:space="preserve"> indicate the </w:t>
            </w:r>
            <w:r w:rsidRPr="00502584">
              <w:rPr>
                <w:lang w:val="en-GB"/>
              </w:rPr>
              <w:t>f</w:t>
            </w:r>
            <w:r w:rsidR="00694016" w:rsidRPr="004F48AC">
              <w:t xml:space="preserve">eatures </w:t>
            </w:r>
            <w:r w:rsidR="00694016">
              <w:t>the UP function</w:t>
            </w:r>
            <w:r w:rsidRPr="00502584">
              <w:rPr>
                <w:lang w:val="en-GB"/>
              </w:rPr>
              <w:t xml:space="preserve"> supports</w:t>
            </w:r>
            <w:r w:rsidR="00694016"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rFonts w:hint="eastAsia"/>
                <w:szCs w:val="18"/>
              </w:rPr>
            </w:pPr>
            <w:r>
              <w:t>UP Function Features</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Default="00502584" w:rsidP="00502584">
            <w:pPr>
              <w:pStyle w:val="TAL"/>
            </w:pPr>
            <w:r>
              <w:t xml:space="preserve">This IE shall be present if the CP function sends this message and the CP function supports at least one CP feature defined in this IE. </w:t>
            </w:r>
          </w:p>
          <w:p w:rsidR="00694016" w:rsidRPr="004F48AC" w:rsidRDefault="00502584" w:rsidP="00502584">
            <w:pPr>
              <w:pStyle w:val="TAL"/>
            </w:pPr>
            <w:r>
              <w:t>When</w:t>
            </w:r>
            <w:r w:rsidR="00694016" w:rsidRPr="004F48AC">
              <w:t xml:space="preserve"> </w:t>
            </w:r>
            <w:r w:rsidR="00694016" w:rsidRPr="00905DB9">
              <w:t>present</w:t>
            </w:r>
            <w:r w:rsidR="0021629F" w:rsidRPr="0021629F">
              <w:rPr>
                <w:lang w:val="en-GB"/>
              </w:rPr>
              <w:t>,</w:t>
            </w:r>
            <w:r w:rsidR="00694016" w:rsidRPr="004F48AC">
              <w:t xml:space="preserve"> this IE</w:t>
            </w:r>
            <w:r w:rsidR="00694016" w:rsidRPr="00905DB9">
              <w:t xml:space="preserve"> </w:t>
            </w:r>
            <w:r w:rsidR="00694016" w:rsidRPr="004F48AC">
              <w:t xml:space="preserve">shall indicate the </w:t>
            </w:r>
            <w:r w:rsidRPr="00502584">
              <w:rPr>
                <w:lang w:val="en-GB"/>
              </w:rPr>
              <w:t>f</w:t>
            </w:r>
            <w:r w:rsidR="00694016" w:rsidRPr="004F48AC">
              <w:t xml:space="preserve">eatures </w:t>
            </w:r>
            <w:r w:rsidR="00694016">
              <w:t>the CP function</w:t>
            </w:r>
            <w:r w:rsidRPr="00502584">
              <w:rPr>
                <w:lang w:val="en-GB"/>
              </w:rPr>
              <w:t xml:space="preserve"> supports</w:t>
            </w:r>
            <w:r w:rsidR="00694016"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CP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bookmarkStart w:id="225" w:name="OLE_LINK9"/>
            <w:bookmarkStart w:id="226" w:name="OLE_LINK10"/>
            <w:r>
              <w:t xml:space="preserve">User Plane IP Resource Information </w:t>
            </w:r>
            <w:bookmarkEnd w:id="225"/>
            <w:bookmarkEnd w:id="226"/>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8F4C47" w:rsidRDefault="008F4C47" w:rsidP="008F4C47">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bookmarkEnd w:id="224"/>
    </w:tbl>
    <w:p w:rsidR="003375B1" w:rsidRPr="00EA0173" w:rsidRDefault="003375B1" w:rsidP="00020AC1"/>
    <w:p w:rsidR="003375B1" w:rsidRPr="0090496A" w:rsidRDefault="003375B1" w:rsidP="001D537F">
      <w:pPr>
        <w:pStyle w:val="Heading4"/>
        <w:rPr>
          <w:rFonts w:hint="eastAsia"/>
        </w:rPr>
      </w:pPr>
      <w:bookmarkStart w:id="227" w:name="_Toc533190637"/>
      <w:r w:rsidRPr="0081781B">
        <w:t>7.</w:t>
      </w:r>
      <w:r>
        <w:t>4.</w:t>
      </w:r>
      <w:r w:rsidRPr="00393ACA">
        <w:rPr>
          <w:lang w:val="en-GB"/>
        </w:rPr>
        <w:t>4</w:t>
      </w:r>
      <w:r w:rsidRPr="0081781B">
        <w:t>.</w:t>
      </w:r>
      <w:r>
        <w:t>2</w:t>
      </w:r>
      <w:r>
        <w:tab/>
        <w:t>Sx Association Setup</w:t>
      </w:r>
      <w:r w:rsidRPr="0090496A">
        <w:t xml:space="preserve"> </w:t>
      </w:r>
      <w:r>
        <w:t>R</w:t>
      </w:r>
      <w:r w:rsidRPr="0090496A">
        <w:t>esponse</w:t>
      </w:r>
      <w:bookmarkEnd w:id="227"/>
    </w:p>
    <w:p w:rsidR="003375B1" w:rsidRPr="00AC33C6" w:rsidRDefault="00020AC1" w:rsidP="00020AC1">
      <w:pPr>
        <w:pStyle w:val="TH"/>
      </w:pPr>
      <w:r w:rsidRPr="00EA0173">
        <w:t xml:space="preserve">Table </w:t>
      </w:r>
      <w:r>
        <w:t>7.4.</w:t>
      </w:r>
      <w:r w:rsidRPr="003375B1">
        <w:rPr>
          <w:lang w:val="en-GB"/>
        </w:rPr>
        <w:t>4</w:t>
      </w:r>
      <w:r>
        <w:t>.2</w:t>
      </w:r>
      <w:r w:rsidRPr="00EA0173">
        <w:t>-</w:t>
      </w:r>
      <w:r>
        <w:t>1</w:t>
      </w:r>
      <w:r w:rsidRPr="00EA0173">
        <w:t xml:space="preserve">: Information Elements in a </w:t>
      </w:r>
      <w:r>
        <w:t xml:space="preserve">Sx Association Setup </w:t>
      </w:r>
      <w:r w:rsidRPr="00EA0173">
        <w:t>Re</w:t>
      </w:r>
      <w:r>
        <w:t>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bookmarkStart w:id="228" w:name="OLE_LINK2"/>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IE Type</w:t>
            </w:r>
          </w:p>
        </w:tc>
      </w:tr>
      <w:tr w:rsidR="007A0E91" w:rsidRPr="004F48AC"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rFonts w:hint="eastAsia"/>
                <w:szCs w:val="18"/>
              </w:rPr>
            </w:pPr>
            <w:r w:rsidRPr="004F48AC">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7A0E91" w:rsidRPr="004F48AC" w:rsidRDefault="007A0E91" w:rsidP="00BA4D0C">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b w:val="0"/>
                <w:szCs w:val="18"/>
              </w:rPr>
            </w:pPr>
            <w:r w:rsidRPr="004F48AC">
              <w:rPr>
                <w:b w:val="0"/>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DC3377">
            <w:pPr>
              <w:pStyle w:val="TAH"/>
              <w:jc w:val="left"/>
              <w:rPr>
                <w:b w:val="0"/>
                <w:szCs w:val="18"/>
              </w:rPr>
            </w:pPr>
            <w:r w:rsidRPr="00EF4225">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b w:val="0"/>
                <w:szCs w:val="18"/>
              </w:rPr>
            </w:pPr>
            <w:r w:rsidRPr="004F48AC">
              <w:rPr>
                <w:b w:val="0"/>
                <w:szCs w:val="18"/>
              </w:rPr>
              <w:t>Cause</w:t>
            </w:r>
          </w:p>
        </w:tc>
      </w:tr>
      <w:tr w:rsidR="00DC3377" w:rsidRPr="004F48AC" w:rsidTr="00DF0F2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C"/>
              <w:rPr>
                <w:rFonts w:hint="eastAsia"/>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L"/>
            </w:pPr>
            <w:r>
              <w:t>This IE shall contain the time stamp when the node was started, see c</w:t>
            </w:r>
            <w:r w:rsidR="00EF4225" w:rsidRPr="00EF4225">
              <w:rPr>
                <w:lang w:val="en-GB"/>
              </w:rPr>
              <w:t>l</w:t>
            </w:r>
            <w:r>
              <w:t xml:space="preserve">ause </w:t>
            </w:r>
            <w:r w:rsidR="00232C42" w:rsidRPr="00232C42">
              <w:t>19A</w:t>
            </w:r>
            <w:r>
              <w:t xml:space="preserve"> of 3GPP TS 23.007 [</w:t>
            </w:r>
            <w:r>
              <w:rPr>
                <w:lang w:val="en-GB"/>
              </w:rPr>
              <w:t>24</w:t>
            </w:r>
            <w:r>
              <w:t>].</w:t>
            </w:r>
          </w:p>
        </w:tc>
        <w:tc>
          <w:tcPr>
            <w:tcW w:w="2977"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C"/>
              <w:rPr>
                <w:szCs w:val="18"/>
              </w:rPr>
            </w:pPr>
            <w:r>
              <w:rPr>
                <w:lang w:val="en-US" w:eastAsia="zh-CN"/>
              </w:rPr>
              <w:t>Recovery Time Stamp</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rFonts w:hint="eastAsia"/>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A15ABF" w:rsidRPr="008A0E54" w:rsidRDefault="00A15ABF" w:rsidP="00A15ABF">
            <w:pPr>
              <w:pStyle w:val="TAL"/>
              <w:rPr>
                <w:lang w:val="en-GB"/>
              </w:rPr>
            </w:pPr>
            <w:r w:rsidRPr="008A0E54">
              <w:rPr>
                <w:lang w:val="en-GB"/>
              </w:rPr>
              <w:t xml:space="preserve">This IE shall be present if the </w:t>
            </w:r>
            <w:r w:rsidRPr="008849AA">
              <w:rPr>
                <w:lang w:val="en-GB"/>
              </w:rPr>
              <w:t>U</w:t>
            </w:r>
            <w:r w:rsidRPr="008A0E54">
              <w:rPr>
                <w:lang w:val="en-GB"/>
              </w:rPr>
              <w:t xml:space="preserve">P function sends this message and the </w:t>
            </w:r>
            <w:r w:rsidRPr="008849AA">
              <w:rPr>
                <w:lang w:val="en-GB"/>
              </w:rPr>
              <w:t>U</w:t>
            </w:r>
            <w:r w:rsidRPr="008A0E54">
              <w:rPr>
                <w:lang w:val="en-GB"/>
              </w:rPr>
              <w:t xml:space="preserve">P function supports at least one </w:t>
            </w:r>
            <w:r w:rsidRPr="008849AA">
              <w:rPr>
                <w:lang w:val="en-GB"/>
              </w:rPr>
              <w:t>U</w:t>
            </w:r>
            <w:r w:rsidRPr="008A0E54">
              <w:rPr>
                <w:lang w:val="en-GB"/>
              </w:rPr>
              <w:t xml:space="preserve">P feature defined in this IE. </w:t>
            </w:r>
          </w:p>
          <w:p w:rsidR="00694016" w:rsidRPr="004F48AC" w:rsidRDefault="00A15ABF" w:rsidP="00A15ABF">
            <w:pPr>
              <w:pStyle w:val="TAL"/>
            </w:pPr>
            <w:r w:rsidRPr="008A0E54">
              <w:rPr>
                <w:lang w:val="en-GB"/>
              </w:rPr>
              <w:t>When present</w:t>
            </w:r>
            <w:r w:rsidRPr="0021629F">
              <w:rPr>
                <w:lang w:val="en-GB"/>
              </w:rPr>
              <w:t>,</w:t>
            </w:r>
            <w:r w:rsidRPr="008A0E54">
              <w:rPr>
                <w:lang w:val="en-GB"/>
              </w:rPr>
              <w:t xml:space="preserve"> this IE shall indicate the </w:t>
            </w:r>
            <w:r w:rsidRPr="00502584">
              <w:rPr>
                <w:lang w:val="en-GB"/>
              </w:rPr>
              <w:t>f</w:t>
            </w:r>
            <w:r w:rsidRPr="008A0E54">
              <w:rPr>
                <w:lang w:val="en-GB"/>
              </w:rPr>
              <w:t>eatures the UP function</w:t>
            </w:r>
            <w:r w:rsidRPr="00C453FB">
              <w:rPr>
                <w:lang w:val="en-GB"/>
              </w:rPr>
              <w:t xml:space="preserve"> supports</w:t>
            </w:r>
            <w:r w:rsidRPr="008A0E54">
              <w:rPr>
                <w:lang w:val="en-GB"/>
              </w:rPr>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rFonts w:hint="eastAsia"/>
                <w:szCs w:val="18"/>
              </w:rPr>
            </w:pPr>
            <w:r>
              <w:t>UP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4F48AC" w:rsidRDefault="008F4C47" w:rsidP="008F4C47">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8F4C47" w:rsidRPr="001B624C" w:rsidRDefault="008F4C47" w:rsidP="008F4C47">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pPr>
            <w:r>
              <w:t xml:space="preserve">This IE shall be present if the CP function sends this message and the CP function supports at least one CP feature defined in this IE. </w:t>
            </w:r>
          </w:p>
          <w:p w:rsidR="008F4C47" w:rsidRPr="004F48AC" w:rsidRDefault="008F4C47" w:rsidP="008F4C47">
            <w:pPr>
              <w:pStyle w:val="TAL"/>
            </w:pPr>
            <w:r>
              <w:t>When</w:t>
            </w:r>
            <w:r w:rsidRPr="004F48AC">
              <w:t xml:space="preserve"> present</w:t>
            </w:r>
            <w:r>
              <w:t>, this IE indicates the</w:t>
            </w:r>
            <w:r w:rsidRPr="004F48AC">
              <w:t xml:space="preserve"> </w:t>
            </w:r>
            <w:r w:rsidRPr="00C453FB">
              <w:t>f</w:t>
            </w:r>
            <w:r w:rsidRPr="004F48AC">
              <w:t>eatures</w:t>
            </w:r>
            <w:r>
              <w:t xml:space="preserve"> the CP function</w:t>
            </w:r>
            <w:r w:rsidRPr="00C453FB">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4F48AC" w:rsidRDefault="008F4C47" w:rsidP="008F4C47">
            <w:pPr>
              <w:pStyle w:val="TAC"/>
              <w:rPr>
                <w:szCs w:val="18"/>
              </w:rPr>
            </w:pPr>
            <w:r>
              <w:t>CP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8F4C47" w:rsidRDefault="008F4C47" w:rsidP="008F4C47">
            <w:pPr>
              <w:pStyle w:val="TAL"/>
              <w:rPr>
                <w:lang w:eastAsia="zh-CN"/>
              </w:rPr>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bookmarkEnd w:id="228"/>
    </w:tbl>
    <w:p w:rsidR="00020AC1" w:rsidRDefault="00020AC1" w:rsidP="00020AC1"/>
    <w:p w:rsidR="003375B1" w:rsidRDefault="003375B1" w:rsidP="001D537F">
      <w:pPr>
        <w:pStyle w:val="Heading4"/>
      </w:pPr>
      <w:bookmarkStart w:id="229" w:name="_Toc533190638"/>
      <w:r w:rsidRPr="0081781B">
        <w:t>7.</w:t>
      </w:r>
      <w:r>
        <w:t>4.</w:t>
      </w:r>
      <w:r w:rsidRPr="00393ACA">
        <w:rPr>
          <w:lang w:val="en-GB"/>
        </w:rPr>
        <w:t>4</w:t>
      </w:r>
      <w:r w:rsidRPr="0081781B">
        <w:t>.</w:t>
      </w:r>
      <w:r>
        <w:t>3</w:t>
      </w:r>
      <w:r>
        <w:tab/>
        <w:t>Sx Association Update Request</w:t>
      </w:r>
      <w:bookmarkEnd w:id="229"/>
    </w:p>
    <w:p w:rsidR="003375B1" w:rsidRPr="00020AC1" w:rsidRDefault="00020AC1" w:rsidP="00020AC1">
      <w:pPr>
        <w:pStyle w:val="TH"/>
        <w:rPr>
          <w:rFonts w:hint="eastAsia"/>
        </w:rPr>
      </w:pPr>
      <w:r w:rsidRPr="007D2499">
        <w:t xml:space="preserve">Table </w:t>
      </w:r>
      <w:r>
        <w:t>7.4.</w:t>
      </w:r>
      <w:r w:rsidRPr="003375B1">
        <w:rPr>
          <w:lang w:val="en-GB"/>
        </w:rPr>
        <w:t>4</w:t>
      </w:r>
      <w:r>
        <w:t>.3</w:t>
      </w:r>
      <w:r w:rsidRPr="00EA0173">
        <w:t>-1: Information Elements in a</w:t>
      </w:r>
      <w:r>
        <w:t xml:space="preserve"> Sx Association Update</w:t>
      </w:r>
      <w:r w:rsidRPr="00EA0173">
        <w:t xml:space="preserve"> Req</w:t>
      </w:r>
      <w:r>
        <w:t>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rFonts w:hint="eastAsia"/>
                <w:lang w:eastAsia="zh-CN"/>
              </w:rPr>
            </w:pPr>
            <w:r w:rsidRPr="004F48AC">
              <w:rPr>
                <w:lang w:eastAsia="zh-CN"/>
              </w:rPr>
              <w:t>IE Type</w:t>
            </w:r>
          </w:p>
        </w:tc>
      </w:tr>
      <w:tr w:rsidR="003375B1" w:rsidRPr="004F48AC" w:rsidTr="00060A38">
        <w:trPr>
          <w:jc w:val="center"/>
        </w:trPr>
        <w:tc>
          <w:tcPr>
            <w:tcW w:w="1819" w:type="dxa"/>
            <w:tcBorders>
              <w:top w:val="single" w:sz="4" w:space="0" w:color="auto"/>
              <w:left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rFonts w:hint="eastAsia"/>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rFonts w:hint="eastAsia"/>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indicate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rFonts w:hint="eastAsia"/>
                <w:szCs w:val="18"/>
              </w:rPr>
            </w:pPr>
            <w:r>
              <w:t>UP Function Features</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CP Function Features</w:t>
            </w:r>
          </w:p>
        </w:tc>
      </w:tr>
      <w:tr w:rsidR="00DC0E8C"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Default="00DC0E8C" w:rsidP="00DC0E8C">
            <w:pPr>
              <w:pStyle w:val="TAL"/>
              <w:jc w:val="center"/>
            </w:pPr>
            <w:r>
              <w:t>Sx Association Release Request</w:t>
            </w:r>
          </w:p>
        </w:tc>
        <w:tc>
          <w:tcPr>
            <w:tcW w:w="360" w:type="dxa"/>
            <w:tcBorders>
              <w:top w:val="single" w:sz="4" w:space="0" w:color="auto"/>
              <w:left w:val="single" w:sz="4" w:space="0" w:color="auto"/>
              <w:bottom w:val="single" w:sz="4" w:space="0" w:color="auto"/>
              <w:right w:val="single" w:sz="4" w:space="0" w:color="auto"/>
            </w:tcBorders>
          </w:tcPr>
          <w:p w:rsidR="00DC0E8C" w:rsidRDefault="00DC0E8C" w:rsidP="00CC0288">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4F48AC" w:rsidRDefault="00DC0E8C" w:rsidP="00CC0288">
            <w:pPr>
              <w:pStyle w:val="TAL"/>
            </w:pPr>
            <w:r>
              <w:t>This IE shall be present if the UP function requests the CP function to release the Sx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Default="00DC0E8C" w:rsidP="00CC0288">
            <w:pPr>
              <w:pStyle w:val="TAC"/>
            </w:pPr>
            <w:r>
              <w:t>Sx Association Release Request</w:t>
            </w:r>
          </w:p>
        </w:tc>
      </w:tr>
      <w:tr w:rsidR="00DC0E8C"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Del="003870AE" w:rsidRDefault="00DC0E8C" w:rsidP="00DC0E8C">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tcPr>
          <w:p w:rsidR="00DC0E8C" w:rsidRDefault="00DC0E8C" w:rsidP="00CC0288">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Del="003870AE" w:rsidRDefault="00DC0E8C" w:rsidP="00CC0288">
            <w:pPr>
              <w:pStyle w:val="TAL"/>
            </w:pPr>
            <w:r>
              <w:t>This IE shall be present if the UP function requests a graceful release of the Sx 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Default="00DC0E8C" w:rsidP="00CC0288">
            <w:pPr>
              <w:pStyle w:val="TAC"/>
            </w:pPr>
            <w:r>
              <w:t>Graceful Release Period</w:t>
            </w:r>
          </w:p>
        </w:tc>
      </w:tr>
      <w:tr w:rsidR="008F4C47"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When present, this IE shall contain an IPv4 and/or an IPv6 address, together with a TEID range that the CP function shall use to allocate GTP-U F-TEID in the UP function.</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tbl>
    <w:p w:rsidR="00020AC1" w:rsidRDefault="00020AC1" w:rsidP="00020AC1"/>
    <w:p w:rsidR="003375B1" w:rsidRDefault="003375B1" w:rsidP="001D537F">
      <w:pPr>
        <w:pStyle w:val="Heading4"/>
      </w:pPr>
      <w:bookmarkStart w:id="230" w:name="_Toc533190639"/>
      <w:r w:rsidRPr="0081781B">
        <w:t>7.</w:t>
      </w:r>
      <w:r>
        <w:t>4.</w:t>
      </w:r>
      <w:r w:rsidRPr="00393ACA">
        <w:rPr>
          <w:lang w:val="en-GB"/>
        </w:rPr>
        <w:t>4</w:t>
      </w:r>
      <w:r w:rsidRPr="0081781B">
        <w:t>.</w:t>
      </w:r>
      <w:r>
        <w:t>4</w:t>
      </w:r>
      <w:r>
        <w:tab/>
        <w:t>Sx Association Update Response</w:t>
      </w:r>
      <w:bookmarkEnd w:id="230"/>
    </w:p>
    <w:p w:rsidR="003375B1" w:rsidRPr="00AC33C6" w:rsidRDefault="00020AC1" w:rsidP="00020AC1">
      <w:pPr>
        <w:pStyle w:val="TH"/>
      </w:pPr>
      <w:r w:rsidRPr="00EA0173">
        <w:t xml:space="preserve">Table </w:t>
      </w:r>
      <w:r>
        <w:t>7.4.</w:t>
      </w:r>
      <w:r w:rsidRPr="003375B1">
        <w:rPr>
          <w:lang w:val="en-GB"/>
        </w:rPr>
        <w:t>4</w:t>
      </w:r>
      <w:r>
        <w:t>.4</w:t>
      </w:r>
      <w:r w:rsidRPr="00EA0173">
        <w:t>-1: Information Elements in a</w:t>
      </w:r>
      <w:r>
        <w:t xml:space="preserve"> Sx Association Update</w:t>
      </w:r>
      <w:r w:rsidRPr="00EA0173">
        <w:t xml:space="preserve"> Re</w:t>
      </w:r>
      <w:r>
        <w:t>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rFonts w:hint="eastAsia"/>
                <w:lang w:eastAsia="zh-CN"/>
              </w:rPr>
            </w:pPr>
            <w:r w:rsidRPr="004F48AC">
              <w:rPr>
                <w:lang w:eastAsia="zh-CN"/>
              </w:rPr>
              <w:t>IE-Type</w:t>
            </w:r>
          </w:p>
        </w:tc>
      </w:tr>
      <w:tr w:rsidR="007A0E91" w:rsidRPr="004F48AC" w:rsidTr="00BA4D0C">
        <w:trPr>
          <w:jc w:val="center"/>
        </w:trPr>
        <w:tc>
          <w:tcPr>
            <w:tcW w:w="1819" w:type="dxa"/>
            <w:tcBorders>
              <w:top w:val="single" w:sz="4" w:space="0" w:color="auto"/>
              <w:left w:val="single" w:sz="4" w:space="0" w:color="auto"/>
              <w:right w:val="single" w:sz="4" w:space="0" w:color="auto"/>
            </w:tcBorders>
          </w:tcPr>
          <w:p w:rsidR="007A0E91" w:rsidRPr="004F48AC" w:rsidRDefault="007A0E91" w:rsidP="00BA4D0C">
            <w:pPr>
              <w:pStyle w:val="TAC"/>
            </w:pPr>
            <w:r w:rsidRPr="004F48AC">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rFonts w:hint="eastAsia"/>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EF4225">
            <w:pPr>
              <w:pStyle w:val="TAL"/>
              <w:rPr>
                <w:szCs w:val="18"/>
              </w:rPr>
            </w:pPr>
            <w:r w:rsidRPr="00EF4225">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rFonts w:hint="eastAsia"/>
                <w:szCs w:val="18"/>
              </w:rPr>
            </w:pPr>
            <w:r w:rsidRPr="004F48AC">
              <w:rPr>
                <w:szCs w:val="18"/>
              </w:rPr>
              <w:t>Cause</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rFonts w:hint="eastAsia"/>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rFonts w:hint="eastAsia"/>
                <w:szCs w:val="18"/>
              </w:rPr>
            </w:pPr>
            <w:r>
              <w:t>UP Function Features</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C0E8C" w:rsidRDefault="00DC0E8C" w:rsidP="00140024">
            <w:pPr>
              <w:pStyle w:val="TAC"/>
              <w:rPr>
                <w:szCs w:val="18"/>
                <w:lang w:val="sv-SE"/>
              </w:rPr>
            </w:pPr>
            <w:r>
              <w:rPr>
                <w:szCs w:val="18"/>
                <w:lang w:val="sv-SE"/>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indicate the supported </w:t>
            </w:r>
            <w:r w:rsidRPr="00905DB9">
              <w:t>Features</w:t>
            </w:r>
            <w:r w:rsidRPr="004F48AC">
              <w:t xml:space="preserve">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CP Function Features</w:t>
            </w:r>
          </w:p>
        </w:tc>
      </w:tr>
    </w:tbl>
    <w:p w:rsidR="00020AC1" w:rsidRDefault="00020AC1" w:rsidP="00020AC1"/>
    <w:p w:rsidR="003375B1" w:rsidRDefault="003375B1" w:rsidP="001D537F">
      <w:pPr>
        <w:pStyle w:val="Heading4"/>
      </w:pPr>
      <w:bookmarkStart w:id="231" w:name="_Toc533190640"/>
      <w:r>
        <w:t>7.4.</w:t>
      </w:r>
      <w:r w:rsidRPr="00393ACA">
        <w:rPr>
          <w:lang w:val="en-GB"/>
        </w:rPr>
        <w:t>4</w:t>
      </w:r>
      <w:r>
        <w:t>.5</w:t>
      </w:r>
      <w:r>
        <w:tab/>
      </w:r>
      <w:r>
        <w:rPr>
          <w:rFonts w:hint="eastAsia"/>
        </w:rPr>
        <w:t>Sx Association Release Request</w:t>
      </w:r>
      <w:bookmarkEnd w:id="231"/>
    </w:p>
    <w:p w:rsidR="003375B1" w:rsidRPr="00C26A08" w:rsidRDefault="00020AC1" w:rsidP="00020AC1">
      <w:pPr>
        <w:pStyle w:val="TH"/>
        <w:rPr>
          <w:rFonts w:hint="eastAsia"/>
        </w:rPr>
      </w:pPr>
      <w:r w:rsidRPr="00EA0173">
        <w:t xml:space="preserve">Table </w:t>
      </w:r>
      <w:r>
        <w:t>7.4.</w:t>
      </w:r>
      <w:r w:rsidRPr="003375B1">
        <w:rPr>
          <w:lang w:val="en-GB"/>
        </w:rPr>
        <w:t>4</w:t>
      </w:r>
      <w:r>
        <w:t>.5</w:t>
      </w:r>
      <w:r w:rsidRPr="00EA0173">
        <w:t>-1: Information Elements in a</w:t>
      </w:r>
      <w:r>
        <w:t xml:space="preserve"> </w:t>
      </w:r>
      <w:r>
        <w:rPr>
          <w:bCs/>
          <w:lang w:eastAsia="zh-CN"/>
        </w:rPr>
        <w:t>Sx Association Release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rFonts w:hint="eastAsia"/>
                <w:lang w:eastAsia="zh-CN"/>
              </w:rPr>
            </w:pPr>
            <w:r w:rsidRPr="004F48AC">
              <w:rPr>
                <w:lang w:eastAsia="zh-CN"/>
              </w:rPr>
              <w:t>IE Type</w:t>
            </w:r>
          </w:p>
        </w:tc>
      </w:tr>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rFonts w:hint="eastAsia"/>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rPr>
                <w:rFonts w:hint="eastAsia"/>
              </w:rPr>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rFonts w:hint="eastAsia"/>
                <w:szCs w:val="18"/>
              </w:rPr>
            </w:pPr>
            <w:r w:rsidRPr="004F48AC">
              <w:rPr>
                <w:szCs w:val="18"/>
              </w:rPr>
              <w:t>Node ID</w:t>
            </w:r>
          </w:p>
        </w:tc>
      </w:tr>
    </w:tbl>
    <w:p w:rsidR="00020AC1" w:rsidRDefault="00020AC1" w:rsidP="00020AC1"/>
    <w:p w:rsidR="003375B1" w:rsidRDefault="003375B1" w:rsidP="001D537F">
      <w:pPr>
        <w:pStyle w:val="Heading4"/>
      </w:pPr>
      <w:bookmarkStart w:id="232" w:name="_Toc533190641"/>
      <w:r>
        <w:t>7.4.</w:t>
      </w:r>
      <w:r w:rsidRPr="00393ACA">
        <w:rPr>
          <w:lang w:val="en-GB"/>
        </w:rPr>
        <w:t>4</w:t>
      </w:r>
      <w:r>
        <w:t>.6</w:t>
      </w:r>
      <w:r>
        <w:tab/>
        <w:t>Sx Association Release Response</w:t>
      </w:r>
      <w:bookmarkEnd w:id="232"/>
    </w:p>
    <w:p w:rsidR="003375B1" w:rsidRPr="00020AC1" w:rsidRDefault="00020AC1" w:rsidP="00020AC1">
      <w:pPr>
        <w:pStyle w:val="TH"/>
        <w:rPr>
          <w:bCs/>
          <w:lang w:eastAsia="zh-CN"/>
        </w:rPr>
      </w:pPr>
      <w:r w:rsidRPr="00EA0173">
        <w:t xml:space="preserve">Table </w:t>
      </w:r>
      <w:r>
        <w:t>7.4.</w:t>
      </w:r>
      <w:r w:rsidRPr="003375B1">
        <w:rPr>
          <w:lang w:val="en-GB"/>
        </w:rPr>
        <w:t>4</w:t>
      </w:r>
      <w:r>
        <w:t>.6</w:t>
      </w:r>
      <w:r w:rsidRPr="00EA0173">
        <w:t>-1: Information Elements in a</w:t>
      </w:r>
      <w:r>
        <w:t xml:space="preserve"> </w:t>
      </w:r>
      <w:r>
        <w:rPr>
          <w:bCs/>
          <w:lang w:eastAsia="zh-CN"/>
        </w:rPr>
        <w:t>Sx Association Release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rFonts w:hint="eastAsia"/>
                <w:lang w:eastAsia="zh-CN"/>
              </w:rPr>
            </w:pPr>
            <w:r w:rsidRPr="004F48AC">
              <w:rPr>
                <w:lang w:eastAsia="zh-CN"/>
              </w:rPr>
              <w:t>IE type</w:t>
            </w:r>
          </w:p>
        </w:tc>
      </w:tr>
      <w:tr w:rsidR="007A0E91" w:rsidRPr="004F48AC"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rFonts w:hint="eastAsia"/>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rPr>
                <w:rFonts w:hint="eastAsia"/>
              </w:rPr>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rFonts w:hint="eastAsia"/>
                <w:szCs w:val="18"/>
              </w:rPr>
            </w:pPr>
            <w:r w:rsidRPr="004F48AC">
              <w:rPr>
                <w:szCs w:val="18"/>
              </w:rPr>
              <w:t>Node ID</w:t>
            </w:r>
          </w:p>
        </w:tc>
      </w:tr>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EF4225">
            <w:pPr>
              <w:pStyle w:val="TAL"/>
              <w:rPr>
                <w:szCs w:val="18"/>
              </w:rPr>
            </w:pPr>
            <w:r w:rsidRPr="00EF4225">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rFonts w:hint="eastAsia"/>
                <w:szCs w:val="18"/>
              </w:rPr>
            </w:pPr>
            <w:r w:rsidRPr="004F48AC">
              <w:rPr>
                <w:szCs w:val="18"/>
              </w:rPr>
              <w:t>Cause</w:t>
            </w:r>
          </w:p>
        </w:tc>
      </w:tr>
    </w:tbl>
    <w:p w:rsidR="003375B1" w:rsidRDefault="003375B1" w:rsidP="00254B5C">
      <w:pPr>
        <w:rPr>
          <w:rFonts w:ascii="Arial" w:hAnsi="Arial" w:cs="Arial"/>
          <w:bCs/>
          <w:lang w:val="sv-SE"/>
        </w:rPr>
      </w:pPr>
    </w:p>
    <w:p w:rsidR="0032723D" w:rsidRDefault="0032723D" w:rsidP="0032723D">
      <w:pPr>
        <w:pStyle w:val="Heading4"/>
      </w:pPr>
      <w:bookmarkStart w:id="233" w:name="_Toc533190642"/>
      <w:r w:rsidRPr="0081781B">
        <w:t>7.</w:t>
      </w:r>
      <w:r>
        <w:t>4.</w:t>
      </w:r>
      <w:r w:rsidRPr="0032723D">
        <w:rPr>
          <w:lang w:val="en-GB"/>
        </w:rPr>
        <w:t>4</w:t>
      </w:r>
      <w:r w:rsidRPr="0081781B">
        <w:t>.</w:t>
      </w:r>
      <w:r w:rsidRPr="00393ACA">
        <w:rPr>
          <w:lang w:val="en-GB"/>
        </w:rPr>
        <w:t>7</w:t>
      </w:r>
      <w:r>
        <w:tab/>
        <w:t>Sx Version Not Supported Response</w:t>
      </w:r>
      <w:bookmarkEnd w:id="233"/>
    </w:p>
    <w:p w:rsidR="0032723D" w:rsidRPr="000D310A" w:rsidRDefault="0032723D" w:rsidP="0032723D">
      <w:pPr>
        <w:rPr>
          <w:rFonts w:hint="eastAsia"/>
        </w:rPr>
      </w:pPr>
      <w:r>
        <w:t xml:space="preserve">This message shall only contain the PFCP header. The PFCP protocol version in the PFCP header shall indicate the highest PFCP Version that the sending entity supports. </w:t>
      </w:r>
    </w:p>
    <w:p w:rsidR="0032723D" w:rsidRPr="0021629F" w:rsidRDefault="0032723D" w:rsidP="0032723D">
      <w:pPr>
        <w:pStyle w:val="NO"/>
        <w:rPr>
          <w:lang w:val="en-GB"/>
        </w:rPr>
      </w:pPr>
      <w:r w:rsidRPr="00AD0282">
        <w:t>NOTE:</w:t>
      </w:r>
      <w:r w:rsidRPr="00AD0282">
        <w:tab/>
        <w:t xml:space="preserve">The </w:t>
      </w:r>
      <w:r>
        <w:t xml:space="preserve">Sx </w:t>
      </w:r>
      <w:r w:rsidRPr="00AD0282">
        <w:t xml:space="preserve">Version Not Supported Response </w:t>
      </w:r>
      <w:r>
        <w:t xml:space="preserve">message </w:t>
      </w:r>
      <w:r w:rsidRPr="00AD0282">
        <w:t>can be received by a PFCP entity when sending the very first message to a PFCP peer</w:t>
      </w:r>
      <w:r>
        <w:t xml:space="preserve"> only supporting earlier version(s) of the protocol</w:t>
      </w:r>
      <w:r w:rsidRPr="00AD0282">
        <w:t xml:space="preserve">. </w:t>
      </w:r>
    </w:p>
    <w:p w:rsidR="00486FD3" w:rsidRDefault="00486FD3" w:rsidP="00486FD3">
      <w:pPr>
        <w:pStyle w:val="Heading3"/>
        <w:rPr>
          <w:rFonts w:eastAsia="SimSun"/>
        </w:rPr>
      </w:pPr>
      <w:bookmarkStart w:id="234" w:name="_Toc533190643"/>
      <w:r>
        <w:rPr>
          <w:rFonts w:eastAsia="SimSun"/>
          <w:lang w:val="en-US"/>
        </w:rPr>
        <w:t>7.4.5</w:t>
      </w:r>
      <w:r>
        <w:rPr>
          <w:rFonts w:eastAsia="SimSun"/>
          <w:lang w:val="en-US"/>
        </w:rPr>
        <w:tab/>
        <w:t xml:space="preserve">Sx </w:t>
      </w:r>
      <w:r>
        <w:rPr>
          <w:rFonts w:eastAsia="SimSun"/>
          <w:lang w:eastAsia="zh-CN"/>
        </w:rPr>
        <w:t>Node Report Procedure</w:t>
      </w:r>
      <w:bookmarkEnd w:id="234"/>
    </w:p>
    <w:p w:rsidR="00486FD3" w:rsidRDefault="00486FD3" w:rsidP="00486FD3">
      <w:pPr>
        <w:pStyle w:val="Heading4"/>
        <w:rPr>
          <w:rFonts w:eastAsia="SimSun"/>
          <w:lang w:val="fr-FR" w:eastAsia="zh-CN"/>
        </w:rPr>
      </w:pPr>
      <w:bookmarkStart w:id="235" w:name="_Toc533190644"/>
      <w:r>
        <w:rPr>
          <w:rFonts w:eastAsia="SimSun"/>
          <w:lang w:val="fr-FR"/>
        </w:rPr>
        <w:t>7.4.5.1</w:t>
      </w:r>
      <w:r>
        <w:rPr>
          <w:rFonts w:eastAsia="SimSun"/>
          <w:lang w:val="fr-FR"/>
        </w:rPr>
        <w:tab/>
        <w:t xml:space="preserve">Sx </w:t>
      </w:r>
      <w:r>
        <w:rPr>
          <w:rFonts w:eastAsia="SimSun"/>
          <w:lang w:val="fr-FR" w:eastAsia="zh-CN"/>
        </w:rPr>
        <w:t>Node Report Request</w:t>
      </w:r>
      <w:bookmarkEnd w:id="235"/>
    </w:p>
    <w:p w:rsidR="00486FD3" w:rsidRDefault="00486FD3" w:rsidP="00486FD3">
      <w:pPr>
        <w:pStyle w:val="Heading5"/>
        <w:rPr>
          <w:rFonts w:eastAsia="SimSun"/>
          <w:lang w:val="en-US"/>
        </w:rPr>
      </w:pPr>
      <w:bookmarkStart w:id="236" w:name="_Toc533190645"/>
      <w:r w:rsidRPr="00CF49D4">
        <w:rPr>
          <w:rFonts w:eastAsia="SimSun"/>
          <w:lang w:val="fr-FR"/>
        </w:rPr>
        <w:t>7.4.</w:t>
      </w:r>
      <w:r>
        <w:rPr>
          <w:rFonts w:eastAsia="SimSun"/>
          <w:lang w:val="en-US"/>
        </w:rPr>
        <w:t>5</w:t>
      </w:r>
      <w:r w:rsidRPr="00CF49D4">
        <w:rPr>
          <w:rFonts w:eastAsia="SimSun"/>
          <w:lang w:val="fr-FR"/>
        </w:rPr>
        <w:t>.1.1</w:t>
      </w:r>
      <w:r w:rsidRPr="00CF49D4">
        <w:rPr>
          <w:rFonts w:eastAsia="SimSun"/>
          <w:lang w:val="fr-FR"/>
        </w:rPr>
        <w:tab/>
        <w:t>General</w:t>
      </w:r>
      <w:bookmarkEnd w:id="236"/>
    </w:p>
    <w:p w:rsidR="00486FD3" w:rsidRDefault="00486FD3" w:rsidP="003C41AA">
      <w:pPr>
        <w:rPr>
          <w:rFonts w:eastAsia="SimSun"/>
          <w:lang w:val="en-US" w:eastAsia="zh-CN"/>
        </w:rPr>
      </w:pPr>
      <w:r w:rsidRPr="00CF49D4">
        <w:rPr>
          <w:rFonts w:eastAsia="SimSun"/>
          <w:lang w:val="fr-FR" w:eastAsia="zh-CN"/>
        </w:rPr>
        <w:t>The Sx Node Report Request shall be sent over the Sxa</w:t>
      </w:r>
      <w:r>
        <w:rPr>
          <w:rFonts w:eastAsia="SimSun"/>
          <w:lang w:val="en-US" w:eastAsia="zh-CN"/>
        </w:rPr>
        <w:t>,</w:t>
      </w:r>
      <w:r w:rsidRPr="00CF49D4">
        <w:rPr>
          <w:rFonts w:eastAsia="SimSun"/>
          <w:lang w:val="fr-FR" w:eastAsia="zh-CN"/>
        </w:rPr>
        <w:t xml:space="preserve"> Sxb </w:t>
      </w:r>
      <w:r>
        <w:rPr>
          <w:rFonts w:eastAsia="SimSun"/>
          <w:lang w:val="en-US" w:eastAsia="zh-CN"/>
        </w:rPr>
        <w:t xml:space="preserve">and Sxc </w:t>
      </w:r>
      <w:r w:rsidRPr="00CF49D4">
        <w:rPr>
          <w:rFonts w:eastAsia="SimSun"/>
          <w:lang w:val="fr-FR" w:eastAsia="zh-CN"/>
        </w:rPr>
        <w:t>interface by the UP function to report information</w:t>
      </w:r>
      <w:r>
        <w:rPr>
          <w:rFonts w:eastAsia="SimSun"/>
          <w:lang w:val="en-US" w:eastAsia="zh-CN"/>
        </w:rPr>
        <w:t xml:space="preserve"> to the CP function</w:t>
      </w:r>
      <w:r w:rsidRPr="00CF49D4">
        <w:rPr>
          <w:rFonts w:eastAsia="SimSun"/>
          <w:lang w:val="fr-FR" w:eastAsia="zh-CN"/>
        </w:rPr>
        <w:t xml:space="preserve"> that is not specific to an Sx session.</w:t>
      </w:r>
    </w:p>
    <w:p w:rsidR="00486FD3" w:rsidRDefault="00486FD3" w:rsidP="00486FD3">
      <w:pPr>
        <w:pStyle w:val="TH"/>
        <w:outlineLvl w:val="0"/>
        <w:rPr>
          <w:rFonts w:eastAsia="SimSun"/>
          <w:lang w:val="en-GB"/>
        </w:rPr>
      </w:pPr>
      <w:r>
        <w:rPr>
          <w:rFonts w:eastAsia="SimSun"/>
        </w:rPr>
        <w:t>Table 7.4.</w:t>
      </w:r>
      <w:r w:rsidRPr="00486FD3">
        <w:rPr>
          <w:rFonts w:eastAsia="SimSun"/>
          <w:lang w:val="en-GB" w:eastAsia="zh-CN"/>
        </w:rPr>
        <w:t>5</w:t>
      </w:r>
      <w:r>
        <w:rPr>
          <w:rFonts w:eastAsia="SimSun"/>
        </w:rPr>
        <w:t>.1.1-1: Information Element</w:t>
      </w:r>
      <w:r>
        <w:rPr>
          <w:rFonts w:eastAsia="SimSun"/>
          <w:lang w:eastAsia="zh-CN"/>
        </w:rPr>
        <w:t>s</w:t>
      </w:r>
      <w:r>
        <w:rPr>
          <w:rFonts w:eastAsia="SimSun"/>
        </w:rPr>
        <w:t xml:space="preserve"> in Sx Node Report Request</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0"/>
        <w:gridCol w:w="336"/>
        <w:gridCol w:w="4670"/>
        <w:gridCol w:w="370"/>
        <w:gridCol w:w="370"/>
        <w:gridCol w:w="370"/>
        <w:gridCol w:w="1404"/>
      </w:tblGrid>
      <w:tr w:rsidR="00486FD3" w:rsidTr="00486FD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486FD3" w:rsidRDefault="00486FD3">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IE Type</w:t>
            </w:r>
          </w:p>
        </w:tc>
      </w:tr>
      <w:tr w:rsidR="00486FD3" w:rsidTr="00486FD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Sxc</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486FD3" w:rsidRPr="00EF4225" w:rsidRDefault="00EF4225">
            <w:pPr>
              <w:pStyle w:val="TAL"/>
              <w:rPr>
                <w:lang w:val="en-GB"/>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C"/>
            </w:pPr>
            <w:r>
              <w:t>Node ID</w:t>
            </w: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Node Report Type</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C"/>
            </w:pPr>
            <w:r>
              <w:t>Node Report Type</w:t>
            </w: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C"/>
            </w:pPr>
            <w:r>
              <w:t>User Plane Path Failure Report</w:t>
            </w:r>
          </w:p>
        </w:tc>
      </w:tr>
    </w:tbl>
    <w:p w:rsidR="00486FD3" w:rsidRDefault="00486FD3" w:rsidP="00486FD3">
      <w:pPr>
        <w:rPr>
          <w:rFonts w:eastAsia="SimSun"/>
          <w:lang w:val="en-US"/>
        </w:rPr>
      </w:pPr>
    </w:p>
    <w:p w:rsidR="00486FD3" w:rsidRDefault="00486FD3" w:rsidP="00486FD3">
      <w:pPr>
        <w:pStyle w:val="Heading5"/>
        <w:rPr>
          <w:rFonts w:eastAsia="SimSun"/>
          <w:lang w:val="en-US"/>
        </w:rPr>
      </w:pPr>
      <w:bookmarkStart w:id="237" w:name="_Toc533190646"/>
      <w:r>
        <w:rPr>
          <w:rFonts w:eastAsia="SimSun"/>
          <w:lang w:val="en-US"/>
        </w:rPr>
        <w:t>7.4.5.1.2</w:t>
      </w:r>
      <w:r>
        <w:rPr>
          <w:rFonts w:eastAsia="SimSun"/>
          <w:lang w:val="en-US"/>
        </w:rPr>
        <w:tab/>
        <w:t>User Plane Path Failure Report IE within Sx Node Report Request</w:t>
      </w:r>
      <w:bookmarkEnd w:id="237"/>
    </w:p>
    <w:p w:rsidR="00486FD3" w:rsidRDefault="00486FD3" w:rsidP="00486FD3">
      <w:pPr>
        <w:pStyle w:val="TH"/>
        <w:outlineLvl w:val="0"/>
        <w:rPr>
          <w:lang w:val="en-US"/>
        </w:rPr>
      </w:pPr>
      <w:r>
        <w:t>Table 7.4.</w:t>
      </w:r>
      <w:r>
        <w:rPr>
          <w:lang w:val="en-GB"/>
        </w:rPr>
        <w:t>5</w:t>
      </w:r>
      <w:r w:rsidRPr="00486FD3">
        <w:rPr>
          <w:lang w:val="en-GB"/>
        </w:rPr>
        <w:t>.</w:t>
      </w:r>
      <w:r>
        <w:t>1.2-</w:t>
      </w:r>
      <w:r w:rsidRPr="00486FD3">
        <w:rPr>
          <w:lang w:val="en-GB"/>
        </w:rPr>
        <w:t>1</w:t>
      </w:r>
      <w:r>
        <w:t>: User Plane Path Failure IE within Sx Node Report Request</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0"/>
        <w:gridCol w:w="336"/>
        <w:gridCol w:w="4670"/>
        <w:gridCol w:w="370"/>
        <w:gridCol w:w="370"/>
        <w:gridCol w:w="370"/>
        <w:gridCol w:w="1404"/>
        <w:tblGridChange w:id="238">
          <w:tblGrid>
            <w:gridCol w:w="1560"/>
            <w:gridCol w:w="336"/>
            <w:gridCol w:w="4670"/>
            <w:gridCol w:w="370"/>
            <w:gridCol w:w="370"/>
            <w:gridCol w:w="370"/>
            <w:gridCol w:w="1404"/>
          </w:tblGrid>
        </w:tblGridChange>
      </w:tblGrid>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486FD3" w:rsidRDefault="00486FD3">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486FD3" w:rsidRDefault="00486FD3">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hideMark/>
          </w:tcPr>
          <w:p w:rsidR="00486FD3" w:rsidRDefault="00486FD3">
            <w:pPr>
              <w:pStyle w:val="TAC"/>
              <w:rPr>
                <w:lang w:val="en-US"/>
              </w:rPr>
            </w:pPr>
            <w:r>
              <w:rPr>
                <w:lang w:val="en-US"/>
              </w:rPr>
              <w:t>User Plane Path Failure</w:t>
            </w:r>
            <w:r w:rsidRPr="00CF49D4">
              <w:rPr>
                <w:lang w:val="fr-FR"/>
              </w:rPr>
              <w:t xml:space="preserve"> IE Type = </w:t>
            </w:r>
            <w:r w:rsidR="00A35703">
              <w:rPr>
                <w:lang w:val="en-US"/>
              </w:rPr>
              <w:t>102</w:t>
            </w:r>
            <w:r w:rsidRPr="00CF49D4">
              <w:rPr>
                <w:lang w:val="fr-FR"/>
              </w:rPr>
              <w:t xml:space="preserve"> (decimal)</w:t>
            </w: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486FD3" w:rsidRDefault="00486FD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486FD3" w:rsidRDefault="00486FD3">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hideMark/>
          </w:tcPr>
          <w:p w:rsidR="00486FD3" w:rsidRDefault="00486FD3">
            <w:pPr>
              <w:pStyle w:val="TAC"/>
            </w:pPr>
            <w:r>
              <w:t>Length = n</w:t>
            </w:r>
          </w:p>
        </w:tc>
      </w:tr>
      <w:tr w:rsidR="00486FD3" w:rsidTr="00486FD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486FD3" w:rsidRDefault="00486FD3">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IE Type</w:t>
            </w:r>
          </w:p>
        </w:tc>
      </w:tr>
      <w:tr w:rsidR="00486FD3" w:rsidTr="00486FD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7187"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Sxc</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r>
      <w:tr w:rsidR="00486FD3" w:rsidTr="00486FD3">
        <w:trPr>
          <w:jc w:val="center"/>
        </w:trPr>
        <w:tc>
          <w:tcPr>
            <w:tcW w:w="1561"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include the IP address of the remote GTP-U peer towards which a user plane path failure has been detected.</w:t>
            </w:r>
          </w:p>
          <w:p w:rsidR="00486FD3" w:rsidRDefault="00486FD3">
            <w:pPr>
              <w:pStyle w:val="TAL"/>
            </w:pPr>
            <w:r>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Remote GTP-U Peer</w:t>
            </w:r>
          </w:p>
        </w:tc>
      </w:tr>
    </w:tbl>
    <w:p w:rsidR="00486FD3" w:rsidRDefault="00486FD3" w:rsidP="00486FD3">
      <w:pPr>
        <w:rPr>
          <w:rFonts w:eastAsia="SimSun"/>
          <w:lang w:val="en-US"/>
        </w:rPr>
      </w:pPr>
    </w:p>
    <w:p w:rsidR="00486FD3" w:rsidRDefault="00486FD3" w:rsidP="00486FD3">
      <w:pPr>
        <w:pStyle w:val="Heading4"/>
        <w:rPr>
          <w:rFonts w:eastAsia="SimSun"/>
          <w:lang w:val="fr-FR" w:eastAsia="zh-CN"/>
        </w:rPr>
      </w:pPr>
      <w:bookmarkStart w:id="239" w:name="_Toc533190647"/>
      <w:r>
        <w:rPr>
          <w:rFonts w:eastAsia="SimSun"/>
          <w:lang w:val="fr-FR"/>
        </w:rPr>
        <w:t>7.</w:t>
      </w:r>
      <w:r w:rsidRPr="00CF49D4">
        <w:rPr>
          <w:rFonts w:eastAsia="SimSun"/>
        </w:rPr>
        <w:t>4.</w:t>
      </w:r>
      <w:r>
        <w:rPr>
          <w:rFonts w:eastAsia="SimSun"/>
          <w:lang w:val="fr-FR"/>
        </w:rPr>
        <w:t>5.</w:t>
      </w:r>
      <w:r>
        <w:rPr>
          <w:rFonts w:eastAsia="SimSun"/>
          <w:lang w:val="fr-FR" w:eastAsia="zh-CN"/>
        </w:rPr>
        <w:t>2</w:t>
      </w:r>
      <w:r>
        <w:rPr>
          <w:rFonts w:eastAsia="SimSun"/>
          <w:lang w:val="fr-FR"/>
        </w:rPr>
        <w:tab/>
        <w:t xml:space="preserve">Sx </w:t>
      </w:r>
      <w:r>
        <w:rPr>
          <w:rFonts w:eastAsia="SimSun"/>
          <w:lang w:val="fr-FR" w:eastAsia="zh-CN"/>
        </w:rPr>
        <w:t>Node Report Response</w:t>
      </w:r>
      <w:bookmarkEnd w:id="239"/>
    </w:p>
    <w:p w:rsidR="00486FD3" w:rsidRDefault="00486FD3" w:rsidP="00486FD3">
      <w:pPr>
        <w:pStyle w:val="Heading5"/>
        <w:rPr>
          <w:rFonts w:eastAsia="SimSun"/>
          <w:lang w:val="en-US"/>
        </w:rPr>
      </w:pPr>
      <w:bookmarkStart w:id="240" w:name="_Toc533190648"/>
      <w:r>
        <w:rPr>
          <w:rFonts w:eastAsia="SimSun"/>
          <w:lang w:val="en-US"/>
        </w:rPr>
        <w:t>7.4.5.2.1</w:t>
      </w:r>
      <w:r>
        <w:rPr>
          <w:rFonts w:eastAsia="SimSun"/>
          <w:lang w:val="en-US"/>
        </w:rPr>
        <w:tab/>
        <w:t>General</w:t>
      </w:r>
      <w:bookmarkEnd w:id="240"/>
    </w:p>
    <w:p w:rsidR="00486FD3" w:rsidRDefault="00486FD3" w:rsidP="00486FD3">
      <w:pPr>
        <w:rPr>
          <w:rFonts w:eastAsia="SimSun"/>
          <w:lang w:val="en-US" w:eastAsia="zh-CN"/>
        </w:rPr>
      </w:pPr>
      <w:r>
        <w:rPr>
          <w:rFonts w:eastAsia="SimSun"/>
          <w:lang w:val="en-US" w:eastAsia="zh-CN"/>
        </w:rPr>
        <w:t>The Sx Node Report Response shall be sent over the Sxa, Sxb and Sxc interface by the CP function to the UP function as a reply to the Sx Node Report Request.</w:t>
      </w:r>
    </w:p>
    <w:p w:rsidR="00486FD3" w:rsidRDefault="00486FD3" w:rsidP="00486FD3">
      <w:pPr>
        <w:pStyle w:val="TH"/>
        <w:outlineLvl w:val="0"/>
        <w:rPr>
          <w:rFonts w:eastAsia="SimSun"/>
          <w:lang w:val="en-GB"/>
        </w:rPr>
      </w:pPr>
      <w:r>
        <w:rPr>
          <w:rFonts w:eastAsia="SimSun"/>
        </w:rPr>
        <w:t>Table 7.4.</w:t>
      </w:r>
      <w:r w:rsidRPr="00486FD3">
        <w:rPr>
          <w:rFonts w:eastAsia="SimSun"/>
          <w:lang w:val="en-GB" w:eastAsia="zh-CN"/>
        </w:rPr>
        <w:t>5</w:t>
      </w:r>
      <w:r>
        <w:rPr>
          <w:rFonts w:eastAsia="SimSun"/>
        </w:rPr>
        <w:t>.2.1-1: Information Element</w:t>
      </w:r>
      <w:r>
        <w:rPr>
          <w:rFonts w:eastAsia="SimSun"/>
          <w:lang w:eastAsia="zh-CN"/>
        </w:rPr>
        <w:t>s</w:t>
      </w:r>
      <w:r>
        <w:rPr>
          <w:rFonts w:eastAsia="SimSun"/>
        </w:rPr>
        <w:t xml:space="preserve"> in Sx Node Report Response</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0"/>
        <w:gridCol w:w="336"/>
        <w:gridCol w:w="4670"/>
        <w:gridCol w:w="370"/>
        <w:gridCol w:w="370"/>
        <w:gridCol w:w="370"/>
        <w:gridCol w:w="1404"/>
      </w:tblGrid>
      <w:tr w:rsidR="00486FD3" w:rsidTr="00EF422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486FD3" w:rsidRDefault="00486FD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486FD3" w:rsidRDefault="00486FD3">
            <w:pPr>
              <w:pStyle w:val="TAH"/>
            </w:pPr>
            <w:r>
              <w:t>IE Type</w:t>
            </w:r>
          </w:p>
        </w:tc>
      </w:tr>
      <w:tr w:rsidR="00486FD3" w:rsidTr="00EF422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H"/>
            </w:pPr>
            <w:r>
              <w:t>Sxc</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486FD3" w:rsidRDefault="00486FD3">
            <w:pPr>
              <w:spacing w:after="0"/>
              <w:rPr>
                <w:rFonts w:ascii="Arial" w:hAnsi="Arial"/>
                <w:b/>
                <w:sz w:val="18"/>
              </w:rPr>
            </w:pPr>
          </w:p>
        </w:tc>
      </w:tr>
      <w:tr w:rsidR="00EF4225" w:rsidTr="00EF4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F4225" w:rsidRDefault="00EF4225" w:rsidP="009A2501">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L"/>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EF4225" w:rsidRDefault="00EF4225" w:rsidP="009A2501">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F4225" w:rsidRDefault="00EF4225" w:rsidP="009A2501">
            <w:pPr>
              <w:pStyle w:val="TAC"/>
            </w:pPr>
            <w:r>
              <w:t>Node ID</w:t>
            </w:r>
          </w:p>
        </w:tc>
      </w:tr>
      <w:tr w:rsidR="00486FD3" w:rsidTr="00EF4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Cause</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pPr>
            <w:r>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486FD3" w:rsidRDefault="00EF4225">
            <w:pPr>
              <w:pStyle w:val="TAL"/>
            </w:pPr>
            <w:r w:rsidRPr="00EF4225">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4"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Cause</w:t>
            </w:r>
          </w:p>
        </w:tc>
      </w:tr>
      <w:tr w:rsidR="00486FD3" w:rsidTr="00EF422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486FD3" w:rsidRDefault="00486FD3">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rsidR="00486FD3" w:rsidRDefault="00486FD3">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486FD3" w:rsidRDefault="00486FD3">
            <w:pPr>
              <w:pStyle w:val="TAL"/>
            </w:pPr>
            <w:r>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X</w:t>
            </w:r>
          </w:p>
        </w:tc>
        <w:tc>
          <w:tcPr>
            <w:tcW w:w="1404" w:type="dxa"/>
            <w:tcBorders>
              <w:top w:val="single" w:sz="4" w:space="0" w:color="auto"/>
              <w:left w:val="single" w:sz="4" w:space="0" w:color="auto"/>
              <w:bottom w:val="single" w:sz="4" w:space="0" w:color="auto"/>
              <w:right w:val="single" w:sz="4" w:space="0" w:color="auto"/>
            </w:tcBorders>
            <w:hideMark/>
          </w:tcPr>
          <w:p w:rsidR="00486FD3" w:rsidRDefault="00486FD3">
            <w:pPr>
              <w:pStyle w:val="TAC"/>
            </w:pPr>
            <w:r>
              <w:t>Offending IE</w:t>
            </w:r>
          </w:p>
        </w:tc>
      </w:tr>
    </w:tbl>
    <w:p w:rsidR="00486FD3" w:rsidRDefault="00486FD3" w:rsidP="00207CC6">
      <w:pPr>
        <w:rPr>
          <w:lang w:val="sv-SE"/>
        </w:rPr>
      </w:pPr>
    </w:p>
    <w:p w:rsidR="009642DA" w:rsidRPr="00E83DF8" w:rsidRDefault="009642DA" w:rsidP="009642DA">
      <w:pPr>
        <w:pStyle w:val="Heading3"/>
        <w:rPr>
          <w:rFonts w:cs="Arial"/>
          <w:bCs/>
          <w:lang w:val="en-GB"/>
        </w:rPr>
      </w:pPr>
      <w:bookmarkStart w:id="241" w:name="_Toc533190649"/>
      <w:r>
        <w:rPr>
          <w:lang w:val="en-GB"/>
        </w:rPr>
        <w:t>7.4.6</w:t>
      </w:r>
      <w:r>
        <w:tab/>
        <w:t xml:space="preserve">Sx </w:t>
      </w:r>
      <w:r w:rsidRPr="00BE4E25">
        <w:rPr>
          <w:lang w:val="en-GB"/>
        </w:rPr>
        <w:t>Session Set</w:t>
      </w:r>
      <w:r>
        <w:t xml:space="preserve"> Delet</w:t>
      </w:r>
      <w:r w:rsidRPr="00E83DF8">
        <w:rPr>
          <w:lang w:val="en-GB"/>
        </w:rPr>
        <w:t>ion</w:t>
      </w:r>
      <w:bookmarkEnd w:id="241"/>
    </w:p>
    <w:p w:rsidR="009642DA" w:rsidRPr="00E83DF8" w:rsidRDefault="009642DA" w:rsidP="009642DA">
      <w:pPr>
        <w:pStyle w:val="Heading4"/>
        <w:rPr>
          <w:lang w:val="en-GB"/>
        </w:rPr>
      </w:pPr>
      <w:bookmarkStart w:id="242" w:name="_Toc533190650"/>
      <w:r>
        <w:t>7.</w:t>
      </w:r>
      <w:r w:rsidRPr="00E83DF8">
        <w:rPr>
          <w:lang w:val="en-GB"/>
        </w:rPr>
        <w:t>4</w:t>
      </w:r>
      <w:r w:rsidRPr="00EA0173">
        <w:t>.</w:t>
      </w:r>
      <w:r>
        <w:rPr>
          <w:lang w:val="en-GB"/>
        </w:rPr>
        <w:t>6</w:t>
      </w:r>
      <w:r w:rsidRPr="002114B7">
        <w:rPr>
          <w:lang w:val="en-GB"/>
        </w:rPr>
        <w:t>.</w:t>
      </w:r>
      <w:r w:rsidRPr="000B18F9">
        <w:rPr>
          <w:lang w:val="en-GB"/>
        </w:rPr>
        <w:t>1</w:t>
      </w:r>
      <w:r w:rsidRPr="002114B7">
        <w:rPr>
          <w:lang w:val="en-GB"/>
        </w:rPr>
        <w:tab/>
      </w:r>
      <w:r>
        <w:t xml:space="preserve">Sx </w:t>
      </w:r>
      <w:r w:rsidRPr="00BE4E25">
        <w:rPr>
          <w:lang w:val="en-GB"/>
        </w:rPr>
        <w:t xml:space="preserve">Session Set </w:t>
      </w:r>
      <w:r>
        <w:t>Delet</w:t>
      </w:r>
      <w:r w:rsidRPr="00E83DF8">
        <w:rPr>
          <w:lang w:val="en-GB"/>
        </w:rPr>
        <w:t>ion</w:t>
      </w:r>
      <w:r>
        <w:t xml:space="preserve"> Request</w:t>
      </w:r>
      <w:bookmarkEnd w:id="242"/>
    </w:p>
    <w:p w:rsidR="009642DA" w:rsidRDefault="009642DA" w:rsidP="009642DA">
      <w:pPr>
        <w:rPr>
          <w:rFonts w:ascii="Arial" w:hAnsi="Arial" w:cs="Arial"/>
          <w:bCs/>
        </w:rPr>
      </w:pPr>
      <w:r w:rsidRPr="00E83DF8">
        <w:rPr>
          <w:rFonts w:ascii="Arial" w:hAnsi="Arial" w:cs="Arial"/>
          <w:bCs/>
        </w:rPr>
        <w:t xml:space="preserve">The Sx </w:t>
      </w:r>
      <w:r>
        <w:rPr>
          <w:rFonts w:ascii="Arial" w:hAnsi="Arial" w:cs="Arial"/>
          <w:bCs/>
        </w:rPr>
        <w:t xml:space="preserve">Session Set </w:t>
      </w:r>
      <w:r w:rsidRPr="00E83DF8">
        <w:rPr>
          <w:rFonts w:ascii="Arial" w:hAnsi="Arial" w:cs="Arial"/>
          <w:bCs/>
        </w:rPr>
        <w:t>Delet</w:t>
      </w:r>
      <w:r>
        <w:rPr>
          <w:rFonts w:ascii="Arial" w:hAnsi="Arial" w:cs="Arial"/>
          <w:bCs/>
        </w:rPr>
        <w:t>ion Request shall be sent over the Sxa and Sxb interface by the CP function to request the UP function to delete the Sx sessions affected by a partial failure.</w:t>
      </w:r>
    </w:p>
    <w:p w:rsidR="009642DA" w:rsidRPr="00A92031" w:rsidRDefault="009642DA" w:rsidP="009642DA">
      <w:pPr>
        <w:rPr>
          <w:rFonts w:ascii="Arial" w:hAnsi="Arial" w:cs="Arial"/>
          <w:bCs/>
        </w:rPr>
      </w:pPr>
      <w:r w:rsidRPr="00E83DF8">
        <w:rPr>
          <w:rFonts w:ascii="Arial" w:hAnsi="Arial" w:cs="Arial"/>
          <w:bCs/>
        </w:rPr>
        <w:t xml:space="preserve">The Sx </w:t>
      </w:r>
      <w:r>
        <w:rPr>
          <w:rFonts w:ascii="Arial" w:hAnsi="Arial" w:cs="Arial"/>
          <w:bCs/>
        </w:rPr>
        <w:t xml:space="preserve">Session Set </w:t>
      </w:r>
      <w:r w:rsidRPr="00E83DF8">
        <w:rPr>
          <w:rFonts w:ascii="Arial" w:hAnsi="Arial" w:cs="Arial"/>
          <w:bCs/>
        </w:rPr>
        <w:t>Delet</w:t>
      </w:r>
      <w:r>
        <w:rPr>
          <w:rFonts w:ascii="Arial" w:hAnsi="Arial" w:cs="Arial"/>
          <w:bCs/>
        </w:rPr>
        <w:t>ion Request shall be also sent over the Sxa and Sxb interface by the UP function to request the CP function to delete the Sx sessions affected by a partial failure.</w:t>
      </w:r>
    </w:p>
    <w:p w:rsidR="009642DA" w:rsidRPr="00DE3AF5" w:rsidRDefault="009642DA" w:rsidP="009642DA">
      <w:pPr>
        <w:pStyle w:val="TH"/>
        <w:rPr>
          <w:lang w:val="en-US"/>
        </w:rPr>
      </w:pPr>
      <w:r w:rsidRPr="00EA0173">
        <w:t xml:space="preserve">Table </w:t>
      </w:r>
      <w:r>
        <w:t>7.4.</w:t>
      </w:r>
      <w:r w:rsidRPr="009642DA">
        <w:rPr>
          <w:lang w:val="en-GB"/>
        </w:rPr>
        <w:t>6</w:t>
      </w:r>
      <w:r>
        <w:t>.1</w:t>
      </w:r>
      <w:r w:rsidRPr="00EA0173">
        <w:t xml:space="preserve">-1: Information Elements in a </w:t>
      </w:r>
      <w:r>
        <w:t>Sx Session Set Deletion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43">
          <w:tblGrid>
            <w:gridCol w:w="1561"/>
            <w:gridCol w:w="336"/>
            <w:gridCol w:w="4672"/>
            <w:gridCol w:w="370"/>
            <w:gridCol w:w="370"/>
            <w:gridCol w:w="370"/>
            <w:gridCol w:w="1405"/>
          </w:tblGrid>
        </w:tblGridChange>
      </w:tblGrid>
      <w:tr w:rsidR="009642DA" w:rsidRPr="009873FA" w:rsidTr="009642DA">
        <w:trPr>
          <w:jc w:val="center"/>
        </w:trPr>
        <w:tc>
          <w:tcPr>
            <w:tcW w:w="1561"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P</w:t>
            </w:r>
          </w:p>
        </w:tc>
        <w:tc>
          <w:tcPr>
            <w:tcW w:w="4672"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Appl.</w:t>
            </w:r>
          </w:p>
        </w:tc>
        <w:tc>
          <w:tcPr>
            <w:tcW w:w="1405"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IE Type</w:t>
            </w:r>
          </w:p>
        </w:tc>
      </w:tr>
      <w:tr w:rsidR="009642DA" w:rsidRPr="009873FA" w:rsidTr="009642DA">
        <w:trPr>
          <w:jc w:val="center"/>
        </w:trPr>
        <w:tc>
          <w:tcPr>
            <w:tcW w:w="1561"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36"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4672"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Sxc</w:t>
            </w:r>
          </w:p>
        </w:tc>
        <w:tc>
          <w:tcPr>
            <w:tcW w:w="1405" w:type="dxa"/>
            <w:vMerge/>
            <w:tcBorders>
              <w:left w:val="single" w:sz="4" w:space="0" w:color="auto"/>
              <w:bottom w:val="single" w:sz="4" w:space="0" w:color="auto"/>
              <w:right w:val="single" w:sz="4" w:space="0" w:color="auto"/>
            </w:tcBorders>
          </w:tcPr>
          <w:p w:rsidR="009642DA" w:rsidRPr="009873FA" w:rsidRDefault="009642DA" w:rsidP="009642DA">
            <w:pPr>
              <w:pStyle w:val="TAH"/>
            </w:pPr>
          </w:p>
        </w:tc>
      </w:tr>
      <w:tr w:rsidR="009642DA" w:rsidRPr="00375BAF" w:rsidTr="009642DA">
        <w:trPr>
          <w:jc w:val="center"/>
        </w:trPr>
        <w:tc>
          <w:tcPr>
            <w:tcW w:w="1561" w:type="dxa"/>
            <w:tcBorders>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Node ID</w:t>
            </w:r>
          </w:p>
        </w:tc>
        <w:tc>
          <w:tcPr>
            <w:tcW w:w="336" w:type="dxa"/>
            <w:tcBorders>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M</w:t>
            </w:r>
          </w:p>
        </w:tc>
        <w:tc>
          <w:tcPr>
            <w:tcW w:w="4672" w:type="dxa"/>
            <w:tcBorders>
              <w:left w:val="single" w:sz="4" w:space="0" w:color="auto"/>
              <w:bottom w:val="single" w:sz="4" w:space="0" w:color="auto"/>
              <w:right w:val="single" w:sz="4" w:space="0" w:color="auto"/>
            </w:tcBorders>
          </w:tcPr>
          <w:p w:rsidR="009642DA" w:rsidRPr="0052719A" w:rsidRDefault="0021629F" w:rsidP="009642DA">
            <w:pPr>
              <w:pStyle w:val="TAL"/>
              <w:rPr>
                <w:szCs w:val="18"/>
              </w:rPr>
            </w:pPr>
            <w:r w:rsidRPr="004F48AC">
              <w:t xml:space="preserve">This IE shall contain </w:t>
            </w:r>
            <w:r w:rsidRPr="00905DB9">
              <w:t>the</w:t>
            </w:r>
            <w:r w:rsidRPr="004F48AC">
              <w:t xml:space="preserv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w:t>
            </w:r>
          </w:p>
        </w:tc>
        <w:tc>
          <w:tcPr>
            <w:tcW w:w="1405" w:type="dxa"/>
            <w:tcBorders>
              <w:left w:val="single" w:sz="4" w:space="0" w:color="auto"/>
              <w:bottom w:val="single" w:sz="4" w:space="0" w:color="auto"/>
              <w:right w:val="single" w:sz="4" w:space="0" w:color="auto"/>
            </w:tcBorders>
          </w:tcPr>
          <w:p w:rsidR="009642DA" w:rsidRPr="00375BAF" w:rsidRDefault="009642DA" w:rsidP="009642DA">
            <w:pPr>
              <w:pStyle w:val="TAH"/>
              <w:rPr>
                <w:b w:val="0"/>
              </w:rPr>
            </w:pPr>
            <w:r w:rsidRPr="00375BAF">
              <w:rPr>
                <w:b w:val="0"/>
              </w:rPr>
              <w:t>Node 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szCs w:val="18"/>
                <w:lang w:val="de-DE"/>
              </w:rPr>
            </w:pPr>
            <w:r>
              <w:t>SGW-C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lang w:val="en-US"/>
              </w:rPr>
            </w:pPr>
            <w:r w:rsidRPr="00EA0173">
              <w:rPr>
                <w:szCs w:val="18"/>
              </w:rPr>
              <w:t>This IE shall be included according to the requirements in</w:t>
            </w:r>
            <w:r>
              <w:rPr>
                <w:szCs w:val="18"/>
              </w:rPr>
              <w:t xml:space="preserve"> clause 23 of</w:t>
            </w:r>
            <w:r w:rsidRPr="00EA0173">
              <w:rPr>
                <w:szCs w:val="18"/>
              </w:rPr>
              <w:t xml:space="preserve"> 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Pr="00B910CF" w:rsidRDefault="009642DA" w:rsidP="009642DA">
            <w:pPr>
              <w:pStyle w:val="TAL"/>
            </w:pPr>
            <w:r>
              <w:t>PGW-C FQ-CSID</w:t>
            </w:r>
          </w:p>
        </w:tc>
        <w:tc>
          <w:tcPr>
            <w:tcW w:w="336" w:type="dxa"/>
            <w:tcBorders>
              <w:top w:val="single" w:sz="4" w:space="0" w:color="auto"/>
              <w:left w:val="single" w:sz="4" w:space="0" w:color="auto"/>
              <w:bottom w:val="single" w:sz="4" w:space="0" w:color="auto"/>
              <w:right w:val="single" w:sz="4" w:space="0" w:color="auto"/>
            </w:tcBorders>
          </w:tcPr>
          <w:p w:rsidR="009642DA" w:rsidRPr="00AD49DB" w:rsidRDefault="009642DA" w:rsidP="009642DA">
            <w:pPr>
              <w:pStyle w:val="TAL"/>
              <w:jc w:val="cente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7F3FB7" w:rsidRDefault="009642DA" w:rsidP="009642DA">
            <w:pPr>
              <w:pStyle w:val="TAL"/>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Pr="005F3231" w:rsidRDefault="009642DA" w:rsidP="009642DA">
            <w:pPr>
              <w:pStyle w:val="TAC"/>
              <w:rPr>
                <w:lang w:val="sv-SE"/>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szCs w:val="18"/>
                <w:lang w:val="de-DE"/>
              </w:rPr>
            </w:pPr>
            <w:r>
              <w:t>SGW-U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7A0E91"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bl>
    <w:p w:rsidR="009642DA" w:rsidRDefault="009642DA" w:rsidP="009642DA">
      <w:pPr>
        <w:rPr>
          <w:lang w:val="sv-SE"/>
        </w:rPr>
      </w:pPr>
    </w:p>
    <w:p w:rsidR="009642DA" w:rsidRPr="00E83DF8" w:rsidRDefault="009642DA" w:rsidP="009642DA">
      <w:pPr>
        <w:pStyle w:val="Heading4"/>
        <w:rPr>
          <w:rFonts w:cs="Arial"/>
          <w:bCs/>
          <w:lang w:val="en-GB"/>
        </w:rPr>
      </w:pPr>
      <w:bookmarkStart w:id="244" w:name="_Toc533190651"/>
      <w:r>
        <w:t>7.</w:t>
      </w:r>
      <w:r w:rsidRPr="00E83DF8">
        <w:rPr>
          <w:lang w:val="en-GB"/>
        </w:rPr>
        <w:t>4</w:t>
      </w:r>
      <w:r w:rsidRPr="00EA0173">
        <w:t>.</w:t>
      </w:r>
      <w:r>
        <w:rPr>
          <w:lang w:val="en-GB"/>
        </w:rPr>
        <w:t>6</w:t>
      </w:r>
      <w:r w:rsidRPr="002114B7">
        <w:rPr>
          <w:lang w:val="en-GB"/>
        </w:rPr>
        <w:t>.</w:t>
      </w:r>
      <w:r>
        <w:rPr>
          <w:lang w:val="en-GB"/>
        </w:rPr>
        <w:t>2</w:t>
      </w:r>
      <w:r w:rsidRPr="002114B7">
        <w:rPr>
          <w:lang w:val="en-GB"/>
        </w:rPr>
        <w:tab/>
      </w:r>
      <w:r w:rsidRPr="00194AFB">
        <w:rPr>
          <w:lang w:val="en-US"/>
        </w:rPr>
        <w:t xml:space="preserve">Sx </w:t>
      </w:r>
      <w:r>
        <w:rPr>
          <w:lang w:val="en-US"/>
        </w:rPr>
        <w:t xml:space="preserve">Session Set </w:t>
      </w:r>
      <w:r>
        <w:t>Deletion Respo</w:t>
      </w:r>
      <w:r w:rsidRPr="00E83DF8">
        <w:rPr>
          <w:lang w:val="en-GB"/>
        </w:rPr>
        <w:t>nse</w:t>
      </w:r>
      <w:bookmarkEnd w:id="244"/>
    </w:p>
    <w:p w:rsidR="009642DA" w:rsidRDefault="009642DA" w:rsidP="009642DA">
      <w:pPr>
        <w:rPr>
          <w:rFonts w:ascii="Arial" w:hAnsi="Arial" w:cs="Arial"/>
          <w:bCs/>
        </w:rPr>
      </w:pPr>
      <w:r>
        <w:rPr>
          <w:rFonts w:ascii="Arial" w:hAnsi="Arial" w:cs="Arial"/>
          <w:bCs/>
        </w:rPr>
        <w:t>The Sx Session Set Dele</w:t>
      </w:r>
      <w:r w:rsidRPr="00CD3A98">
        <w:rPr>
          <w:rFonts w:ascii="Arial" w:hAnsi="Arial" w:cs="Arial"/>
          <w:bCs/>
        </w:rPr>
        <w:t>tion</w:t>
      </w:r>
      <w:r>
        <w:rPr>
          <w:rFonts w:ascii="Arial" w:hAnsi="Arial" w:cs="Arial"/>
          <w:bCs/>
        </w:rPr>
        <w:t xml:space="preserve"> Response shall be sent over the Sxa and Sxb interface by the UP function or the CP function as a reply to the Sx Session Set</w:t>
      </w:r>
      <w:r w:rsidRPr="006C461A">
        <w:rPr>
          <w:rFonts w:ascii="Arial" w:hAnsi="Arial" w:cs="Arial"/>
          <w:bCs/>
        </w:rPr>
        <w:t xml:space="preserve"> </w:t>
      </w:r>
      <w:r>
        <w:rPr>
          <w:rFonts w:ascii="Arial" w:hAnsi="Arial" w:cs="Arial"/>
          <w:bCs/>
        </w:rPr>
        <w:t>Dele</w:t>
      </w:r>
      <w:r w:rsidRPr="00CD3A98">
        <w:rPr>
          <w:rFonts w:ascii="Arial" w:hAnsi="Arial" w:cs="Arial"/>
          <w:bCs/>
        </w:rPr>
        <w:t>tion</w:t>
      </w:r>
      <w:r w:rsidRPr="006C461A">
        <w:rPr>
          <w:rFonts w:ascii="Arial" w:hAnsi="Arial" w:cs="Arial"/>
          <w:bCs/>
        </w:rPr>
        <w:t xml:space="preserve"> Request</w:t>
      </w:r>
      <w:r>
        <w:rPr>
          <w:rFonts w:ascii="Arial" w:hAnsi="Arial" w:cs="Arial"/>
          <w:bCs/>
        </w:rPr>
        <w:t>.</w:t>
      </w:r>
    </w:p>
    <w:p w:rsidR="009642DA" w:rsidRPr="00DE3AF5" w:rsidRDefault="009642DA" w:rsidP="009642DA">
      <w:pPr>
        <w:pStyle w:val="TH"/>
        <w:rPr>
          <w:lang w:val="en-US"/>
        </w:rPr>
      </w:pPr>
      <w:r w:rsidRPr="00EA0173">
        <w:t xml:space="preserve">Table </w:t>
      </w:r>
      <w:r>
        <w:t>7.4.</w:t>
      </w:r>
      <w:r>
        <w:rPr>
          <w:lang w:val="en-US"/>
        </w:rPr>
        <w:t>6</w:t>
      </w:r>
      <w:r w:rsidRPr="000B18F9">
        <w:t>.</w:t>
      </w:r>
      <w:r>
        <w:t>2</w:t>
      </w:r>
      <w:r w:rsidRPr="000B18F9">
        <w:t>-1</w:t>
      </w:r>
      <w:r w:rsidRPr="00EA0173">
        <w:t xml:space="preserve">: Information Elements in a </w:t>
      </w:r>
      <w:r>
        <w:t>Sx Session Set</w:t>
      </w:r>
      <w:r w:rsidRPr="00EA0173">
        <w:t xml:space="preserve"> </w:t>
      </w:r>
      <w:r>
        <w:t>Deletion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45">
          <w:tblGrid>
            <w:gridCol w:w="1561"/>
            <w:gridCol w:w="336"/>
            <w:gridCol w:w="4672"/>
            <w:gridCol w:w="370"/>
            <w:gridCol w:w="370"/>
            <w:gridCol w:w="370"/>
            <w:gridCol w:w="1405"/>
          </w:tblGrid>
        </w:tblGridChange>
      </w:tblGrid>
      <w:tr w:rsidR="009642DA" w:rsidRPr="009873FA" w:rsidTr="009642DA">
        <w:trPr>
          <w:jc w:val="center"/>
        </w:trPr>
        <w:tc>
          <w:tcPr>
            <w:tcW w:w="1561"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P</w:t>
            </w:r>
          </w:p>
        </w:tc>
        <w:tc>
          <w:tcPr>
            <w:tcW w:w="4672"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Appl.</w:t>
            </w:r>
          </w:p>
        </w:tc>
        <w:tc>
          <w:tcPr>
            <w:tcW w:w="1405" w:type="dxa"/>
            <w:vMerge w:val="restart"/>
            <w:tcBorders>
              <w:top w:val="single" w:sz="4" w:space="0" w:color="auto"/>
              <w:left w:val="single" w:sz="4" w:space="0" w:color="auto"/>
              <w:right w:val="single" w:sz="4" w:space="0" w:color="auto"/>
            </w:tcBorders>
          </w:tcPr>
          <w:p w:rsidR="009642DA" w:rsidRPr="009873FA" w:rsidRDefault="009642DA" w:rsidP="009642DA">
            <w:pPr>
              <w:pStyle w:val="TAH"/>
            </w:pPr>
            <w:r w:rsidRPr="009873FA">
              <w:t>IE Type</w:t>
            </w:r>
          </w:p>
        </w:tc>
      </w:tr>
      <w:tr w:rsidR="009642DA" w:rsidRPr="009873FA" w:rsidTr="009642DA">
        <w:trPr>
          <w:jc w:val="center"/>
        </w:trPr>
        <w:tc>
          <w:tcPr>
            <w:tcW w:w="1561"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36"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4672" w:type="dxa"/>
            <w:vMerge/>
            <w:tcBorders>
              <w:left w:val="single" w:sz="4" w:space="0" w:color="auto"/>
              <w:bottom w:val="single" w:sz="4" w:space="0" w:color="auto"/>
              <w:right w:val="single" w:sz="4" w:space="0" w:color="auto"/>
            </w:tcBorders>
          </w:tcPr>
          <w:p w:rsidR="009642DA" w:rsidRPr="009873FA" w:rsidRDefault="009642DA"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642DA" w:rsidRPr="009873FA" w:rsidRDefault="009642DA" w:rsidP="009642DA">
            <w:pPr>
              <w:pStyle w:val="TAH"/>
            </w:pPr>
            <w:r>
              <w:t>Sxc</w:t>
            </w:r>
          </w:p>
        </w:tc>
        <w:tc>
          <w:tcPr>
            <w:tcW w:w="1405" w:type="dxa"/>
            <w:vMerge/>
            <w:tcBorders>
              <w:left w:val="single" w:sz="4" w:space="0" w:color="auto"/>
              <w:bottom w:val="single" w:sz="4" w:space="0" w:color="auto"/>
              <w:right w:val="single" w:sz="4" w:space="0" w:color="auto"/>
            </w:tcBorders>
          </w:tcPr>
          <w:p w:rsidR="009642DA" w:rsidRPr="009873FA" w:rsidRDefault="009642DA" w:rsidP="009642DA">
            <w:pPr>
              <w:pStyle w:val="TAH"/>
            </w:pPr>
          </w:p>
        </w:tc>
      </w:tr>
      <w:tr w:rsidR="009642DA" w:rsidRPr="009873FA" w:rsidTr="009642DA">
        <w:trPr>
          <w:jc w:val="center"/>
        </w:trPr>
        <w:tc>
          <w:tcPr>
            <w:tcW w:w="1561" w:type="dxa"/>
            <w:tcBorders>
              <w:left w:val="single" w:sz="4" w:space="0" w:color="auto"/>
              <w:bottom w:val="single" w:sz="4" w:space="0" w:color="auto"/>
              <w:right w:val="single" w:sz="4" w:space="0" w:color="auto"/>
            </w:tcBorders>
          </w:tcPr>
          <w:p w:rsidR="009642DA" w:rsidRPr="007A0E91" w:rsidRDefault="009642DA" w:rsidP="007A0E91">
            <w:pPr>
              <w:pStyle w:val="TAL"/>
              <w:rPr>
                <w:szCs w:val="18"/>
                <w:lang w:val="de-DE"/>
              </w:rPr>
            </w:pPr>
            <w:r w:rsidRPr="007A0E91">
              <w:rPr>
                <w:szCs w:val="18"/>
                <w:lang w:val="de-DE"/>
              </w:rPr>
              <w:t>Node ID</w:t>
            </w:r>
          </w:p>
        </w:tc>
        <w:tc>
          <w:tcPr>
            <w:tcW w:w="336" w:type="dxa"/>
            <w:tcBorders>
              <w:left w:val="single" w:sz="4" w:space="0" w:color="auto"/>
              <w:bottom w:val="single" w:sz="4" w:space="0" w:color="auto"/>
              <w:right w:val="single" w:sz="4" w:space="0" w:color="auto"/>
            </w:tcBorders>
          </w:tcPr>
          <w:p w:rsidR="009642DA" w:rsidRPr="009873FA" w:rsidRDefault="009642DA" w:rsidP="009642DA">
            <w:pPr>
              <w:pStyle w:val="TAH"/>
            </w:pPr>
            <w:r w:rsidRPr="00375BAF">
              <w:rPr>
                <w:b w:val="0"/>
              </w:rPr>
              <w:t>M</w:t>
            </w:r>
          </w:p>
        </w:tc>
        <w:tc>
          <w:tcPr>
            <w:tcW w:w="4672" w:type="dxa"/>
            <w:tcBorders>
              <w:left w:val="single" w:sz="4" w:space="0" w:color="auto"/>
              <w:bottom w:val="single" w:sz="4" w:space="0" w:color="auto"/>
              <w:right w:val="single" w:sz="4" w:space="0" w:color="auto"/>
            </w:tcBorders>
          </w:tcPr>
          <w:p w:rsidR="009642DA" w:rsidRPr="009873FA" w:rsidRDefault="009642DA" w:rsidP="009642DA">
            <w:pPr>
              <w:pStyle w:val="TAL"/>
            </w:pPr>
            <w:r w:rsidRPr="00BC6C02">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H"/>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H"/>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H"/>
            </w:pPr>
            <w:r w:rsidRPr="00375BAF">
              <w:rPr>
                <w:b w:val="0"/>
              </w:rPr>
              <w:t>-</w:t>
            </w:r>
          </w:p>
        </w:tc>
        <w:tc>
          <w:tcPr>
            <w:tcW w:w="1405" w:type="dxa"/>
            <w:tcBorders>
              <w:left w:val="single" w:sz="4" w:space="0" w:color="auto"/>
              <w:bottom w:val="single" w:sz="4" w:space="0" w:color="auto"/>
              <w:right w:val="single" w:sz="4" w:space="0" w:color="auto"/>
            </w:tcBorders>
          </w:tcPr>
          <w:p w:rsidR="009642DA" w:rsidRPr="009873FA" w:rsidRDefault="009642DA" w:rsidP="009642DA">
            <w:pPr>
              <w:pStyle w:val="TAH"/>
            </w:pPr>
            <w:r w:rsidRPr="00375BAF">
              <w:rPr>
                <w:b w:val="0"/>
              </w:rPr>
              <w:t>Node ID</w:t>
            </w:r>
          </w:p>
        </w:tc>
      </w:tr>
      <w:tr w:rsidR="009642DA" w:rsidRPr="00EA0173"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Pr="00B910CF" w:rsidRDefault="009642DA" w:rsidP="009642DA">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9642DA" w:rsidRPr="00AD49DB" w:rsidRDefault="009642DA" w:rsidP="009642DA">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9642DA" w:rsidRPr="00EF4225" w:rsidRDefault="009642DA" w:rsidP="009642DA">
            <w:pPr>
              <w:pStyle w:val="TAL"/>
              <w:rPr>
                <w:lang w:val="en-GB"/>
              </w:rPr>
            </w:pPr>
            <w:r>
              <w:t xml:space="preserve">This IE shall </w:t>
            </w:r>
            <w:r w:rsidRPr="00EA0173">
              <w:t>indicate the acceptance or the rejection of the corresponding request message</w:t>
            </w:r>
            <w:r w:rsidR="00EF4225"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Pr="005F3231" w:rsidRDefault="009642DA" w:rsidP="009642DA">
            <w:pPr>
              <w:pStyle w:val="TAC"/>
              <w:rPr>
                <w:lang w:val="sv-SE"/>
              </w:rPr>
            </w:pPr>
            <w:r>
              <w:rPr>
                <w:lang w:val="sv-SE"/>
              </w:rPr>
              <w:t>Cause</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7F3FB7" w:rsidRDefault="009642DA" w:rsidP="009642DA">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lang w:val="sv-SE"/>
              </w:rPr>
            </w:pPr>
            <w:r w:rsidRPr="00545F47">
              <w:rPr>
                <w:lang w:val="sv-SE"/>
              </w:rPr>
              <w:t>Offending IE</w:t>
            </w:r>
          </w:p>
        </w:tc>
      </w:tr>
    </w:tbl>
    <w:p w:rsidR="009642DA" w:rsidRPr="00486FD3" w:rsidRDefault="009642DA" w:rsidP="00207CC6">
      <w:pPr>
        <w:rPr>
          <w:lang w:val="sv-SE"/>
        </w:rPr>
      </w:pPr>
    </w:p>
    <w:p w:rsidR="00D520DA" w:rsidRDefault="00D520DA" w:rsidP="001D537F">
      <w:pPr>
        <w:pStyle w:val="Heading2"/>
      </w:pPr>
      <w:bookmarkStart w:id="246" w:name="_Toc533190652"/>
      <w:r>
        <w:t>7</w:t>
      </w:r>
      <w:r w:rsidRPr="004D3578">
        <w:t>.</w:t>
      </w:r>
      <w:r>
        <w:t>5</w:t>
      </w:r>
      <w:r w:rsidRPr="004D3578">
        <w:tab/>
      </w:r>
      <w:r>
        <w:t>Sx Session Related Messages</w:t>
      </w:r>
      <w:bookmarkEnd w:id="246"/>
    </w:p>
    <w:p w:rsidR="00FC0F8A" w:rsidRPr="004208C2" w:rsidRDefault="00FC0F8A" w:rsidP="001D537F">
      <w:pPr>
        <w:pStyle w:val="Heading3"/>
      </w:pPr>
      <w:bookmarkStart w:id="247" w:name="_Toc533190653"/>
      <w:r>
        <w:t>7.5.</w:t>
      </w:r>
      <w:r w:rsidR="004A5B01">
        <w:t>1</w:t>
      </w:r>
      <w:r w:rsidR="004A5B01" w:rsidRPr="004A5B01">
        <w:rPr>
          <w:lang w:val="en-US"/>
        </w:rPr>
        <w:tab/>
      </w:r>
      <w:r w:rsidRPr="00DB44F3">
        <w:rPr>
          <w:lang w:val="en-US"/>
        </w:rPr>
        <w:t>General</w:t>
      </w:r>
      <w:bookmarkEnd w:id="247"/>
    </w:p>
    <w:p w:rsidR="00FC0F8A" w:rsidRPr="00EA0173" w:rsidRDefault="00FC0F8A" w:rsidP="00FC0F8A">
      <w:pPr>
        <w:rPr>
          <w:lang w:eastAsia="zh-CN"/>
        </w:rPr>
      </w:pPr>
      <w:r w:rsidRPr="00F64C09">
        <w:rPr>
          <w:lang w:val="en-US"/>
        </w:rPr>
        <w:t xml:space="preserve">This subclause specifies the session </w:t>
      </w:r>
      <w:r>
        <w:rPr>
          <w:lang w:val="en-US"/>
        </w:rPr>
        <w:t>related</w:t>
      </w:r>
      <w:r w:rsidRPr="00F64C09">
        <w:rPr>
          <w:lang w:val="en-US"/>
        </w:rPr>
        <w:t xml:space="preserve"> messages used over the Sxa, Sxb and Sxc reference points</w:t>
      </w:r>
      <w:r>
        <w:t>.</w:t>
      </w:r>
    </w:p>
    <w:p w:rsidR="00FC0F8A" w:rsidRDefault="00FC0F8A" w:rsidP="001D537F">
      <w:pPr>
        <w:pStyle w:val="Heading3"/>
      </w:pPr>
      <w:bookmarkStart w:id="248" w:name="_Toc533190654"/>
      <w:r>
        <w:t>7.5.2</w:t>
      </w:r>
      <w:r>
        <w:tab/>
      </w:r>
      <w:r w:rsidRPr="00747686">
        <w:rPr>
          <w:lang w:val="en-US"/>
        </w:rPr>
        <w:t xml:space="preserve">Sx </w:t>
      </w:r>
      <w:r w:rsidRPr="00EA0173">
        <w:t xml:space="preserve">Session </w:t>
      </w:r>
      <w:r>
        <w:t>Establishment Request</w:t>
      </w:r>
      <w:bookmarkEnd w:id="248"/>
    </w:p>
    <w:p w:rsidR="002114B7" w:rsidRDefault="002114B7" w:rsidP="001D537F">
      <w:pPr>
        <w:pStyle w:val="Heading4"/>
        <w:rPr>
          <w:rFonts w:cs="Arial"/>
          <w:bCs/>
        </w:rPr>
      </w:pPr>
      <w:bookmarkStart w:id="249" w:name="_Toc533190655"/>
      <w:r>
        <w:t>7.5.2</w:t>
      </w:r>
      <w:r w:rsidRPr="002114B7">
        <w:rPr>
          <w:lang w:val="en-GB"/>
        </w:rPr>
        <w:t>.1</w:t>
      </w:r>
      <w:r>
        <w:rPr>
          <w:lang w:val="en-GB"/>
        </w:rPr>
        <w:tab/>
      </w:r>
      <w:r w:rsidRPr="000B18F9">
        <w:rPr>
          <w:lang w:val="en-GB"/>
        </w:rPr>
        <w:t>General</w:t>
      </w:r>
      <w:bookmarkEnd w:id="249"/>
      <w:r w:rsidDel="009F4A05">
        <w:t xml:space="preserve"> </w:t>
      </w:r>
    </w:p>
    <w:p w:rsidR="00FC0F8A" w:rsidRDefault="00FC0F8A" w:rsidP="00FC0F8A">
      <w:pPr>
        <w:rPr>
          <w:rFonts w:ascii="Arial" w:hAnsi="Arial" w:cs="Arial"/>
          <w:bCs/>
        </w:rPr>
      </w:pPr>
      <w:r>
        <w:rPr>
          <w:rFonts w:ascii="Arial" w:hAnsi="Arial" w:cs="Arial"/>
          <w:bCs/>
        </w:rPr>
        <w:t>The Sx Session Establishment Request shall be sent over the Sxa, Sxb and Sxc interface by the CP function to establish a new Sx session context in the UP function.</w:t>
      </w:r>
    </w:p>
    <w:p w:rsidR="00FC0F8A" w:rsidRDefault="00FC0F8A" w:rsidP="00376211">
      <w:pPr>
        <w:pStyle w:val="TH"/>
      </w:pPr>
      <w:r w:rsidRPr="00EA0173">
        <w:t xml:space="preserve">Table </w:t>
      </w:r>
      <w:r>
        <w:t>7.5.2</w:t>
      </w:r>
      <w:r w:rsidR="002114B7" w:rsidRPr="002114B7">
        <w:rPr>
          <w:lang w:val="en-GB"/>
        </w:rPr>
        <w:t>.</w:t>
      </w:r>
      <w:r w:rsidR="002114B7">
        <w:rPr>
          <w:lang w:val="en-GB"/>
        </w:rPr>
        <w:t>1</w:t>
      </w:r>
      <w:r w:rsidRPr="00EA0173">
        <w:t>-1: Information Elements in a</w:t>
      </w:r>
      <w:r>
        <w:t>n Sx</w:t>
      </w:r>
      <w:r w:rsidRPr="00EA0173">
        <w:t xml:space="preserve"> Session </w:t>
      </w:r>
      <w:r>
        <w:t>Establishment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50">
          <w:tblGrid>
            <w:gridCol w:w="1561"/>
            <w:gridCol w:w="336"/>
            <w:gridCol w:w="4672"/>
            <w:gridCol w:w="370"/>
            <w:gridCol w:w="370"/>
            <w:gridCol w:w="370"/>
            <w:gridCol w:w="1405"/>
          </w:tblGrid>
        </w:tblGridChange>
      </w:tblGrid>
      <w:tr w:rsidR="00FC0F8A" w:rsidRPr="009873FA" w:rsidTr="00C775F6">
        <w:trPr>
          <w:jc w:val="center"/>
        </w:trPr>
        <w:tc>
          <w:tcPr>
            <w:tcW w:w="1561"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Appl.</w:t>
            </w:r>
          </w:p>
        </w:tc>
        <w:tc>
          <w:tcPr>
            <w:tcW w:w="1405"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IE Type</w:t>
            </w:r>
          </w:p>
        </w:tc>
      </w:tr>
      <w:tr w:rsidR="00FC0F8A" w:rsidRPr="009873FA" w:rsidTr="00C775F6">
        <w:trPr>
          <w:jc w:val="center"/>
        </w:trPr>
        <w:tc>
          <w:tcPr>
            <w:tcW w:w="1561"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36"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4672"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Sxc</w:t>
            </w:r>
          </w:p>
        </w:tc>
        <w:tc>
          <w:tcPr>
            <w:tcW w:w="1405" w:type="dxa"/>
            <w:vMerge/>
            <w:tcBorders>
              <w:left w:val="single" w:sz="4" w:space="0" w:color="auto"/>
              <w:bottom w:val="single" w:sz="4" w:space="0" w:color="auto"/>
              <w:right w:val="single" w:sz="4" w:space="0" w:color="auto"/>
            </w:tcBorders>
          </w:tcPr>
          <w:p w:rsidR="00FC0F8A" w:rsidRPr="009873FA" w:rsidRDefault="00FC0F8A" w:rsidP="002B5186">
            <w:pPr>
              <w:pStyle w:val="TAH"/>
            </w:pPr>
          </w:p>
        </w:tc>
      </w:tr>
      <w:tr w:rsidR="00C86025" w:rsidTr="00CC028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6025" w:rsidRDefault="00C86025" w:rsidP="00CC0288">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6025" w:rsidRPr="00AD36E8" w:rsidRDefault="00C86025" w:rsidP="00CC028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86025" w:rsidRDefault="00C86025" w:rsidP="00CC0288">
            <w:pPr>
              <w:pStyle w:val="TAC"/>
              <w:rPr>
                <w:lang w:val="sv-SE" w:eastAsia="zh-CN"/>
              </w:rPr>
            </w:pPr>
            <w:r>
              <w:rPr>
                <w:lang w:val="sv-SE" w:eastAsia="zh-CN"/>
              </w:rPr>
              <w:t>Node ID</w:t>
            </w:r>
          </w:p>
        </w:tc>
      </w:tr>
      <w:tr w:rsidR="00FC0F8A"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Pr="00B910CF" w:rsidRDefault="00C453FB" w:rsidP="002B5186">
            <w:pPr>
              <w:pStyle w:val="TAL"/>
            </w:pPr>
            <w:r>
              <w:rPr>
                <w:szCs w:val="18"/>
                <w:lang w:val="de-DE"/>
              </w:rPr>
              <w:t xml:space="preserve">CP </w:t>
            </w:r>
            <w:r w:rsidR="009F4A05">
              <w:rPr>
                <w:szCs w:val="18"/>
                <w:lang w:val="de-DE"/>
              </w:rPr>
              <w:t>F</w:t>
            </w:r>
            <w:r>
              <w:rPr>
                <w:szCs w:val="18"/>
                <w:lang w:val="de-DE"/>
              </w:rPr>
              <w:t>-</w:t>
            </w:r>
            <w:r w:rsidR="009F4A05">
              <w:rPr>
                <w:szCs w:val="18"/>
                <w:lang w:val="de-DE"/>
              </w:rPr>
              <w:t>SE</w:t>
            </w:r>
            <w:r w:rsidR="00FC0F8A">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rsidRPr="00AD49DB">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FC0F8A" w:rsidRPr="007F3FB7" w:rsidRDefault="00FC0F8A" w:rsidP="00C86025">
            <w:pPr>
              <w:pStyle w:val="TAL"/>
            </w:pPr>
            <w:r w:rsidRPr="00F64C09">
              <w:rPr>
                <w:szCs w:val="18"/>
                <w:lang w:val="en-US"/>
              </w:rPr>
              <w:t xml:space="preserve">This IE </w:t>
            </w:r>
            <w:r w:rsidR="00C86025">
              <w:rPr>
                <w:szCs w:val="18"/>
                <w:lang w:val="en-US"/>
              </w:rPr>
              <w:t xml:space="preserve">shall </w:t>
            </w:r>
            <w:r w:rsidR="009F4A05">
              <w:rPr>
                <w:szCs w:val="18"/>
                <w:lang w:val="en-US"/>
              </w:rPr>
              <w:t xml:space="preserve">contain the unique identifier </w:t>
            </w:r>
            <w:r w:rsidR="009F4A05" w:rsidRPr="00AD36E8">
              <w:rPr>
                <w:szCs w:val="18"/>
                <w:lang w:val="en-US"/>
              </w:rPr>
              <w:t>allocated by the CP function</w:t>
            </w:r>
            <w:r w:rsidR="009F4A05">
              <w:rPr>
                <w:szCs w:val="18"/>
                <w:lang w:val="en-US"/>
              </w:rPr>
              <w:t xml:space="preserve"> </w:t>
            </w:r>
            <w:r w:rsidR="00831645">
              <w:rPr>
                <w:szCs w:val="18"/>
                <w:lang w:val="en-US"/>
              </w:rPr>
              <w:t>identifying</w:t>
            </w:r>
            <w:r w:rsidR="009F4A05">
              <w:rPr>
                <w:szCs w:val="18"/>
                <w:lang w:val="en-US"/>
              </w:rPr>
              <w:t xml:space="preserve"> the session.</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FC0F8A" w:rsidRPr="009F4A05" w:rsidRDefault="009F4A05" w:rsidP="002B5186">
            <w:pPr>
              <w:pStyle w:val="TAC"/>
              <w:rPr>
                <w:lang w:val="de-DE"/>
              </w:rPr>
            </w:pPr>
            <w:r>
              <w:rPr>
                <w:lang w:val="de-DE"/>
              </w:rPr>
              <w:t>F-SEID</w:t>
            </w:r>
          </w:p>
        </w:tc>
      </w:tr>
      <w:tr w:rsidR="00BA7C90"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A7C90" w:rsidRDefault="00BA7C90" w:rsidP="00BA7C90">
            <w:pPr>
              <w:pStyle w:val="TAL"/>
              <w:rPr>
                <w:szCs w:val="18"/>
                <w:lang w:val="de-DE"/>
              </w:rPr>
            </w:pPr>
            <w:r>
              <w:t>Create PDR</w:t>
            </w:r>
          </w:p>
        </w:tc>
        <w:tc>
          <w:tcPr>
            <w:tcW w:w="336" w:type="dxa"/>
            <w:tcBorders>
              <w:top w:val="single" w:sz="4" w:space="0" w:color="auto"/>
              <w:left w:val="single" w:sz="4" w:space="0" w:color="auto"/>
              <w:bottom w:val="single" w:sz="4" w:space="0" w:color="auto"/>
              <w:right w:val="single" w:sz="4" w:space="0" w:color="auto"/>
            </w:tcBorders>
          </w:tcPr>
          <w:p w:rsidR="00BA7C90" w:rsidRPr="00AD49DB" w:rsidRDefault="00BA7C90" w:rsidP="00BA7C90">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A7C90" w:rsidRDefault="00BA7C90" w:rsidP="00BA7C90">
            <w:pPr>
              <w:pStyle w:val="TAL"/>
              <w:rPr>
                <w:szCs w:val="18"/>
                <w:lang w:val="en-US" w:eastAsia="zh-CN"/>
              </w:rPr>
            </w:pPr>
            <w:r w:rsidRPr="00F64C09">
              <w:rPr>
                <w:szCs w:val="18"/>
                <w:lang w:val="en-US" w:eastAsia="zh-CN"/>
              </w:rPr>
              <w:t xml:space="preserve">This IE shall </w:t>
            </w:r>
            <w:r>
              <w:rPr>
                <w:szCs w:val="18"/>
                <w:lang w:val="en-US" w:eastAsia="zh-CN"/>
              </w:rPr>
              <w:t xml:space="preserve">be present for at least </w:t>
            </w:r>
            <w:r w:rsidRPr="00F64C09">
              <w:rPr>
                <w:szCs w:val="18"/>
                <w:lang w:val="en-US" w:eastAsia="zh-CN"/>
              </w:rPr>
              <w:t>one PDR to be associated to the Sx session.</w:t>
            </w:r>
          </w:p>
          <w:p w:rsidR="00BA7C90" w:rsidRDefault="00BA7C90" w:rsidP="00BA7C90">
            <w:pPr>
              <w:pStyle w:val="TAL"/>
              <w:rPr>
                <w:szCs w:val="18"/>
                <w:lang w:val="en-US" w:eastAsia="zh-CN"/>
              </w:rPr>
            </w:pPr>
          </w:p>
          <w:p w:rsidR="00BA7C90" w:rsidRPr="003C3723" w:rsidRDefault="00BA7C90" w:rsidP="00BA7C90">
            <w:pPr>
              <w:pStyle w:val="TAL"/>
              <w:rPr>
                <w:lang w:val="en-US" w:eastAsia="zh-CN"/>
              </w:rPr>
            </w:pPr>
            <w:r>
              <w:rPr>
                <w:lang w:eastAsia="zh-CN"/>
              </w:rPr>
              <w:t>Several IEs with the same IE type may be present to represent multiple PDRs.</w:t>
            </w:r>
          </w:p>
          <w:p w:rsidR="00BA7C90" w:rsidRPr="00F64C09" w:rsidRDefault="00BA7C90" w:rsidP="00BA7C90">
            <w:pPr>
              <w:pStyle w:val="TAL"/>
              <w:rPr>
                <w:szCs w:val="18"/>
                <w:lang w:val="en-US"/>
              </w:rPr>
            </w:pP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A7C90" w:rsidRDefault="00BA7C90" w:rsidP="00BA7C90">
            <w:pPr>
              <w:pStyle w:val="TAC"/>
            </w:pPr>
            <w:r>
              <w:rPr>
                <w:szCs w:val="18"/>
              </w:rPr>
              <w:t>Create PDR</w:t>
            </w:r>
          </w:p>
        </w:tc>
      </w:tr>
      <w:tr w:rsidR="00BA7C90"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BA7C90" w:rsidRDefault="00BA7C90" w:rsidP="00BA7C90">
            <w:pPr>
              <w:pStyle w:val="TAL"/>
            </w:pPr>
            <w:r>
              <w:t>Create FAR</w:t>
            </w:r>
          </w:p>
        </w:tc>
        <w:tc>
          <w:tcPr>
            <w:tcW w:w="336" w:type="dxa"/>
            <w:tcBorders>
              <w:top w:val="single" w:sz="4" w:space="0" w:color="auto"/>
              <w:left w:val="single" w:sz="4" w:space="0" w:color="auto"/>
              <w:bottom w:val="single" w:sz="4" w:space="0" w:color="auto"/>
              <w:right w:val="single" w:sz="4" w:space="0" w:color="auto"/>
            </w:tcBorders>
          </w:tcPr>
          <w:p w:rsidR="00BA7C90" w:rsidRPr="00FB7DDA" w:rsidRDefault="00BA7C90" w:rsidP="00BA7C90">
            <w:pPr>
              <w:pStyle w:val="TAL"/>
              <w:jc w:val="center"/>
              <w:rPr>
                <w:rFonts w:eastAsia="SimSun"/>
                <w:szCs w:val="18"/>
                <w:lang w:val="en-GB"/>
              </w:rPr>
            </w:pPr>
            <w:r w:rsidRPr="00FB7DDA">
              <w:rPr>
                <w:rFonts w:eastAsia="SimSun"/>
                <w:szCs w:val="18"/>
                <w:lang w:val="en-GB"/>
              </w:rPr>
              <w:t>M</w:t>
            </w:r>
          </w:p>
        </w:tc>
        <w:tc>
          <w:tcPr>
            <w:tcW w:w="4672" w:type="dxa"/>
            <w:tcBorders>
              <w:top w:val="single" w:sz="4" w:space="0" w:color="auto"/>
              <w:left w:val="single" w:sz="4" w:space="0" w:color="auto"/>
              <w:bottom w:val="single" w:sz="4" w:space="0" w:color="auto"/>
              <w:right w:val="single" w:sz="4" w:space="0" w:color="auto"/>
            </w:tcBorders>
          </w:tcPr>
          <w:p w:rsidR="00BA7C90" w:rsidRDefault="00BA7C90" w:rsidP="00BA7C90">
            <w:pPr>
              <w:pStyle w:val="TAL"/>
              <w:rPr>
                <w:lang w:val="en-US"/>
              </w:rPr>
            </w:pPr>
            <w:r w:rsidRPr="00F64C09">
              <w:rPr>
                <w:lang w:val="en-US"/>
              </w:rPr>
              <w:t xml:space="preserve">This IE shall </w:t>
            </w:r>
            <w:r>
              <w:rPr>
                <w:lang w:val="en-US"/>
              </w:rPr>
              <w:t xml:space="preserve">be present for at least </w:t>
            </w:r>
            <w:r w:rsidRPr="00F64C09">
              <w:rPr>
                <w:lang w:val="en-US"/>
              </w:rPr>
              <w:t>one FAR to be associated to the Sx session.</w:t>
            </w:r>
          </w:p>
          <w:p w:rsidR="00BA7C90" w:rsidRDefault="00BA7C90" w:rsidP="00BA7C90">
            <w:pPr>
              <w:pStyle w:val="TAL"/>
              <w:rPr>
                <w:lang w:val="en-US"/>
              </w:rPr>
            </w:pPr>
          </w:p>
          <w:p w:rsidR="00BA7C90" w:rsidRPr="003C3723" w:rsidRDefault="00BA7C90" w:rsidP="00BA7C90">
            <w:pPr>
              <w:pStyle w:val="TAL"/>
              <w:rPr>
                <w:lang w:val="en-US" w:eastAsia="zh-CN"/>
              </w:rPr>
            </w:pPr>
            <w:r>
              <w:rPr>
                <w:lang w:eastAsia="zh-CN"/>
              </w:rPr>
              <w:t>Several IEs with the same IE type may be present to represent multiple FARs.</w:t>
            </w:r>
          </w:p>
          <w:p w:rsidR="00BA7C90" w:rsidRPr="00F64C09" w:rsidRDefault="00BA7C90" w:rsidP="00BA7C90">
            <w:pPr>
              <w:pStyle w:val="TAL"/>
              <w:rPr>
                <w:szCs w:val="18"/>
                <w:lang w:val="en-US" w:eastAsia="zh-CN"/>
              </w:rPr>
            </w:pPr>
            <w:r>
              <w:rPr>
                <w:lang w:eastAsia="zh-CN"/>
              </w:rPr>
              <w:t xml:space="preserve">See </w:t>
            </w:r>
            <w:r w:rsidRPr="004F0F8D">
              <w:t xml:space="preserve">Table </w:t>
            </w:r>
            <w:r>
              <w:t>7.5</w:t>
            </w:r>
            <w:r w:rsidRPr="004F0F8D">
              <w:t>.</w:t>
            </w:r>
            <w:r>
              <w:t>2</w:t>
            </w:r>
            <w:r>
              <w:rPr>
                <w:lang w:val="de-DE"/>
              </w:rPr>
              <w:t>.3</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A7C90" w:rsidRDefault="00BA7C90" w:rsidP="00BA7C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A7C90" w:rsidRDefault="00BA7C90" w:rsidP="00BA7C90">
            <w:pPr>
              <w:pStyle w:val="TAC"/>
            </w:pPr>
            <w:r>
              <w:rPr>
                <w:szCs w:val="18"/>
              </w:rPr>
              <w:t>Create FAR</w:t>
            </w:r>
          </w:p>
        </w:tc>
      </w:tr>
      <w:tr w:rsidR="00FC0F8A"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FC0F8A" w:rsidRDefault="00FC0F8A" w:rsidP="002B5186">
            <w:pPr>
              <w:pStyle w:val="TAL"/>
            </w:pPr>
            <w:r>
              <w:t>Create URR</w:t>
            </w:r>
          </w:p>
        </w:tc>
        <w:tc>
          <w:tcPr>
            <w:tcW w:w="336" w:type="dxa"/>
            <w:tcBorders>
              <w:top w:val="single" w:sz="4" w:space="0" w:color="auto"/>
              <w:left w:val="single" w:sz="4" w:space="0" w:color="auto"/>
              <w:bottom w:val="single" w:sz="4" w:space="0" w:color="auto"/>
              <w:right w:val="single" w:sz="4" w:space="0" w:color="auto"/>
            </w:tcBorders>
          </w:tcPr>
          <w:p w:rsidR="00FC0F8A" w:rsidRDefault="002A0CB6" w:rsidP="002B5186">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EC4604" w:rsidRDefault="00FC0F8A" w:rsidP="002B5186">
            <w:pPr>
              <w:pStyle w:val="TAL"/>
              <w:rPr>
                <w:lang w:val="en-US"/>
              </w:rPr>
            </w:pPr>
            <w:r w:rsidRPr="00F64C09">
              <w:rPr>
                <w:lang w:val="en-US"/>
              </w:rPr>
              <w:t xml:space="preserve">This IE </w:t>
            </w:r>
            <w:r w:rsidR="002A0CB6">
              <w:rPr>
                <w:lang w:val="en-US"/>
              </w:rPr>
              <w:t xml:space="preserve">shall be present if a measurement action shall be applied to packets matching one or more PDR(s) of </w:t>
            </w:r>
            <w:r w:rsidR="002A0CB6" w:rsidRPr="00F64C09">
              <w:rPr>
                <w:lang w:val="en-US"/>
              </w:rPr>
              <w:t>th</w:t>
            </w:r>
            <w:r w:rsidR="002A0CB6">
              <w:rPr>
                <w:lang w:val="en-US"/>
              </w:rPr>
              <w:t>is</w:t>
            </w:r>
            <w:r w:rsidR="002A0CB6" w:rsidRPr="00F64C09">
              <w:rPr>
                <w:lang w:val="en-US"/>
              </w:rPr>
              <w:t xml:space="preserve"> </w:t>
            </w:r>
            <w:r w:rsidRPr="00F64C09">
              <w:rPr>
                <w:lang w:val="en-US"/>
              </w:rPr>
              <w:t>Sx session.</w:t>
            </w:r>
            <w:r>
              <w:rPr>
                <w:lang w:val="en-US"/>
              </w:rPr>
              <w:t xml:space="preserve"> </w:t>
            </w:r>
          </w:p>
          <w:p w:rsidR="002A0CB6" w:rsidRPr="002A0CB6" w:rsidRDefault="002A0CB6" w:rsidP="002B5186">
            <w:pPr>
              <w:pStyle w:val="TAL"/>
              <w:rPr>
                <w:lang w:val="en-US"/>
              </w:rPr>
            </w:pPr>
            <w:r>
              <w:rPr>
                <w:lang w:eastAsia="zh-CN"/>
              </w:rPr>
              <w:t>Several IEs within the same IE type may be present to represent multiple URRs</w:t>
            </w:r>
            <w:r w:rsidRPr="002A0CB6">
              <w:rPr>
                <w:lang w:val="en-US" w:eastAsia="zh-CN"/>
              </w:rPr>
              <w:t>.</w:t>
            </w:r>
          </w:p>
          <w:p w:rsidR="00FC0F8A" w:rsidRPr="00F64C09" w:rsidRDefault="00FC0F8A" w:rsidP="00FB7DDA">
            <w:pPr>
              <w:pStyle w:val="TAL"/>
              <w:rPr>
                <w:lang w:val="en-US"/>
              </w:rPr>
            </w:pPr>
            <w:r>
              <w:rPr>
                <w:lang w:val="en-US"/>
              </w:rPr>
              <w:t>S</w:t>
            </w:r>
            <w:r>
              <w:rPr>
                <w:lang w:eastAsia="zh-CN"/>
              </w:rPr>
              <w:t xml:space="preserve">ee </w:t>
            </w:r>
            <w:r w:rsidRPr="004F0F8D">
              <w:t xml:space="preserve">Table </w:t>
            </w:r>
            <w:r>
              <w:t>7.5</w:t>
            </w:r>
            <w:r w:rsidRPr="004F0F8D">
              <w:t>.</w:t>
            </w:r>
            <w:r>
              <w:t>2</w:t>
            </w:r>
            <w:r w:rsidR="00FB7DDA" w:rsidRPr="00FB7DDA">
              <w:rPr>
                <w:lang w:val="en-GB"/>
              </w:rPr>
              <w:t>.</w:t>
            </w:r>
            <w:r w:rsidR="00FB7DDA">
              <w:rPr>
                <w:lang w:val="en-GB"/>
              </w:rPr>
              <w:t>4</w:t>
            </w:r>
            <w:r w:rsidRPr="004F0F8D">
              <w:t>-</w:t>
            </w:r>
            <w:r w:rsidR="00FB7DDA">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C"/>
            </w:pPr>
            <w:r>
              <w:rPr>
                <w:szCs w:val="18"/>
              </w:rPr>
              <w:t>Create URR</w:t>
            </w:r>
          </w:p>
        </w:tc>
      </w:tr>
      <w:tr w:rsidR="00FC0F8A" w:rsidRPr="00EA0173"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FC0F8A" w:rsidRDefault="00FC0F8A" w:rsidP="002B5186">
            <w:pPr>
              <w:pStyle w:val="TAL"/>
            </w:pPr>
            <w:r>
              <w:t>Create QER</w:t>
            </w:r>
          </w:p>
        </w:tc>
        <w:tc>
          <w:tcPr>
            <w:tcW w:w="336" w:type="dxa"/>
            <w:tcBorders>
              <w:top w:val="single" w:sz="4" w:space="0" w:color="auto"/>
              <w:left w:val="single" w:sz="4" w:space="0" w:color="auto"/>
              <w:bottom w:val="single" w:sz="4" w:space="0" w:color="auto"/>
              <w:right w:val="single" w:sz="4" w:space="0" w:color="auto"/>
            </w:tcBorders>
          </w:tcPr>
          <w:p w:rsidR="00FC0F8A" w:rsidRPr="00FB7DDA" w:rsidRDefault="00E722CD" w:rsidP="002B5186">
            <w:pPr>
              <w:pStyle w:val="TAL"/>
              <w:jc w:val="center"/>
              <w:rPr>
                <w:rFonts w:eastAsia="SimSun"/>
                <w:szCs w:val="18"/>
                <w:lang w:val="en-GB"/>
              </w:rPr>
            </w:pPr>
            <w:r w:rsidRPr="00FB7D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FC0F8A" w:rsidP="00E722CD">
            <w:pPr>
              <w:pStyle w:val="TAL"/>
              <w:rPr>
                <w:lang w:eastAsia="zh-CN"/>
              </w:rPr>
            </w:pPr>
            <w:r w:rsidRPr="00F64C09">
              <w:rPr>
                <w:lang w:val="en-US"/>
              </w:rPr>
              <w:t xml:space="preserve">This IE </w:t>
            </w:r>
            <w:r w:rsidR="00E722CD">
              <w:rPr>
                <w:lang w:val="en-US"/>
              </w:rPr>
              <w:t xml:space="preserve">shall be present if </w:t>
            </w:r>
            <w:r w:rsidR="00E722CD">
              <w:rPr>
                <w:lang w:eastAsia="zh-CN"/>
              </w:rPr>
              <w:t>a QoS enforcement action shall be applied to packets matching one or more PDR(s) of this Sx session.</w:t>
            </w:r>
          </w:p>
          <w:p w:rsidR="00EC4604" w:rsidRDefault="00E722CD" w:rsidP="00E722CD">
            <w:pPr>
              <w:pStyle w:val="TAL"/>
              <w:rPr>
                <w:lang w:val="en-US"/>
              </w:rPr>
            </w:pPr>
            <w:r>
              <w:rPr>
                <w:lang w:eastAsia="zh-CN"/>
              </w:rPr>
              <w:t>Several IEs within the same IE type may be present to represent multiple QERs.</w:t>
            </w:r>
          </w:p>
          <w:p w:rsidR="00FC0F8A" w:rsidRPr="00F64C09" w:rsidRDefault="00FC0F8A" w:rsidP="00FB7DDA">
            <w:pPr>
              <w:pStyle w:val="TAL"/>
              <w:rPr>
                <w:lang w:val="en-US"/>
              </w:rPr>
            </w:pPr>
            <w:r>
              <w:rPr>
                <w:lang w:val="en-US"/>
              </w:rPr>
              <w:t>S</w:t>
            </w:r>
            <w:r>
              <w:rPr>
                <w:lang w:eastAsia="zh-CN"/>
              </w:rPr>
              <w:t xml:space="preserve">ee </w:t>
            </w:r>
            <w:r w:rsidRPr="004F0F8D">
              <w:t xml:space="preserve">Table </w:t>
            </w:r>
            <w:r>
              <w:t>7.5</w:t>
            </w:r>
            <w:r w:rsidRPr="004F0F8D">
              <w:t>.</w:t>
            </w:r>
            <w:r>
              <w:t>2</w:t>
            </w:r>
            <w:r w:rsidR="00FB7DDA" w:rsidRPr="00FB7DDA">
              <w:rPr>
                <w:lang w:val="en-GB"/>
              </w:rPr>
              <w:t>.</w:t>
            </w:r>
            <w:r w:rsidR="00FB7DDA">
              <w:rPr>
                <w:lang w:val="en-GB"/>
              </w:rPr>
              <w:t>5</w:t>
            </w:r>
            <w:r w:rsidRPr="004F0F8D">
              <w:t>-</w:t>
            </w:r>
            <w:r w:rsidR="00FB7DDA">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C"/>
            </w:pPr>
            <w:r>
              <w:rPr>
                <w:szCs w:val="18"/>
              </w:rPr>
              <w:t>Create QER</w:t>
            </w:r>
          </w:p>
        </w:tc>
      </w:tr>
      <w:tr w:rsidR="00C775F6" w:rsidTr="00C775F6">
        <w:trPr>
          <w:jc w:val="center"/>
        </w:trPr>
        <w:tc>
          <w:tcPr>
            <w:tcW w:w="1561" w:type="dxa"/>
            <w:tcBorders>
              <w:top w:val="single" w:sz="4" w:space="0" w:color="auto"/>
              <w:left w:val="single" w:sz="4" w:space="0" w:color="auto"/>
              <w:bottom w:val="single" w:sz="4" w:space="0" w:color="auto"/>
              <w:right w:val="single" w:sz="4" w:space="0" w:color="auto"/>
            </w:tcBorders>
          </w:tcPr>
          <w:p w:rsidR="00C775F6" w:rsidRDefault="00C775F6" w:rsidP="00CB35A0">
            <w:pPr>
              <w:pStyle w:val="TAL"/>
            </w:pPr>
            <w:r>
              <w:t>Create BAR</w:t>
            </w:r>
          </w:p>
        </w:tc>
        <w:tc>
          <w:tcPr>
            <w:tcW w:w="336" w:type="dxa"/>
            <w:tcBorders>
              <w:top w:val="single" w:sz="4" w:space="0" w:color="auto"/>
              <w:left w:val="single" w:sz="4" w:space="0" w:color="auto"/>
              <w:bottom w:val="single" w:sz="4" w:space="0" w:color="auto"/>
              <w:right w:val="single" w:sz="4" w:space="0" w:color="auto"/>
            </w:tcBorders>
          </w:tcPr>
          <w:p w:rsidR="00C775F6" w:rsidRPr="00C775F6" w:rsidRDefault="00C775F6" w:rsidP="00CB35A0">
            <w:pPr>
              <w:pStyle w:val="TAL"/>
              <w:jc w:val="center"/>
              <w:rPr>
                <w:rFonts w:eastAsia="SimSun"/>
                <w:szCs w:val="18"/>
                <w:lang w:val="en-GB"/>
              </w:rPr>
            </w:pPr>
            <w:r w:rsidRPr="00C775F6">
              <w:rPr>
                <w:rFonts w:eastAsia="SimSun"/>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C775F6" w:rsidRPr="00F64C09" w:rsidRDefault="00C775F6" w:rsidP="00311129">
            <w:pPr>
              <w:pStyle w:val="TAL"/>
              <w:rPr>
                <w:lang w:val="en-US"/>
              </w:rPr>
            </w:pPr>
            <w:r w:rsidRPr="00C775F6">
              <w:rPr>
                <w:lang w:val="en-US"/>
              </w:rPr>
              <w:t>When present, this IE shall contain the buffering instructions to be applied by the UP function to any FAR of this Sx session set with the Apply Action requesting the packets to be buffered and with a BAR ID IE referring to this BAR. See table 7.5.2</w:t>
            </w:r>
            <w:r w:rsidR="00311129">
              <w:rPr>
                <w:lang w:val="en-US"/>
              </w:rPr>
              <w:t>.6</w:t>
            </w:r>
            <w:r w:rsidRPr="00C775F6">
              <w:rPr>
                <w:lang w:val="en-US"/>
              </w:rPr>
              <w:t>-</w:t>
            </w:r>
            <w:r w:rsidR="00311129">
              <w:rPr>
                <w:lang w:val="en-US"/>
              </w:rPr>
              <w:t>1</w:t>
            </w:r>
            <w:r w:rsidRPr="00C775F6">
              <w:rPr>
                <w:lang w:val="en-US"/>
              </w:rPr>
              <w:t>.</w:t>
            </w:r>
          </w:p>
        </w:tc>
        <w:tc>
          <w:tcPr>
            <w:tcW w:w="370" w:type="dxa"/>
            <w:tcBorders>
              <w:top w:val="single" w:sz="4" w:space="0" w:color="auto"/>
              <w:left w:val="single" w:sz="4" w:space="0" w:color="auto"/>
              <w:bottom w:val="single" w:sz="4" w:space="0" w:color="auto"/>
              <w:right w:val="single" w:sz="4" w:space="0" w:color="auto"/>
            </w:tcBorders>
          </w:tcPr>
          <w:p w:rsidR="00C775F6" w:rsidRPr="00C775F6" w:rsidRDefault="00C775F6" w:rsidP="00CB35A0">
            <w:pPr>
              <w:pStyle w:val="TAC"/>
            </w:pPr>
            <w:r w:rsidRPr="00C775F6">
              <w:t>X</w:t>
            </w:r>
          </w:p>
        </w:tc>
        <w:tc>
          <w:tcPr>
            <w:tcW w:w="370" w:type="dxa"/>
            <w:tcBorders>
              <w:top w:val="single" w:sz="4" w:space="0" w:color="auto"/>
              <w:left w:val="single" w:sz="4" w:space="0" w:color="auto"/>
              <w:bottom w:val="single" w:sz="4" w:space="0" w:color="auto"/>
              <w:right w:val="single" w:sz="4" w:space="0" w:color="auto"/>
            </w:tcBorders>
          </w:tcPr>
          <w:p w:rsidR="00C775F6" w:rsidRDefault="00C775F6"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75F6" w:rsidRDefault="00C775F6"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C775F6" w:rsidRDefault="00C775F6" w:rsidP="00CB35A0">
            <w:pPr>
              <w:pStyle w:val="TAC"/>
              <w:rPr>
                <w:szCs w:val="18"/>
              </w:rPr>
            </w:pPr>
            <w:r>
              <w:rPr>
                <w:szCs w:val="18"/>
              </w:rPr>
              <w:t>Create BAR</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L"/>
            </w:pPr>
            <w:r w:rsidRPr="00DE4FB8">
              <w:t xml:space="preserve">Create </w:t>
            </w:r>
            <w:r w:rsidRPr="00EB0523">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rsidR="00B724C2" w:rsidRPr="00C775F6" w:rsidRDefault="00B724C2" w:rsidP="00DC4858">
            <w:pPr>
              <w:pStyle w:val="TAL"/>
              <w:jc w:val="center"/>
              <w:rPr>
                <w:szCs w:val="18"/>
                <w:lang w:val="en-GB"/>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lang w:val="en-US" w:eastAsia="zh-CN"/>
              </w:rPr>
            </w:pPr>
            <w:r w:rsidRPr="00DE4FB8">
              <w:rPr>
                <w:szCs w:val="18"/>
                <w:lang w:val="en-US" w:eastAsia="zh-CN"/>
              </w:rPr>
              <w:t xml:space="preserve">This IE </w:t>
            </w:r>
            <w:r w:rsidRPr="001E255C">
              <w:rPr>
                <w:szCs w:val="18"/>
                <w:lang w:val="en-US" w:eastAsia="zh-CN"/>
              </w:rPr>
              <w:t>may</w:t>
            </w:r>
            <w:r>
              <w:rPr>
                <w:szCs w:val="18"/>
                <w:lang w:val="en-US" w:eastAsia="zh-CN"/>
              </w:rPr>
              <w:t xml:space="preserve"> be present if the UP function has indicated support of PDI optimization.</w:t>
            </w:r>
          </w:p>
          <w:p w:rsidR="00B724C2" w:rsidRPr="003A36F9" w:rsidRDefault="00B724C2" w:rsidP="00DC4858">
            <w:pPr>
              <w:pStyle w:val="TAL"/>
              <w:rPr>
                <w:szCs w:val="18"/>
                <w:lang w:val="en-US" w:eastAsia="zh-CN"/>
              </w:rPr>
            </w:pPr>
            <w:r>
              <w:rPr>
                <w:lang w:eastAsia="zh-CN"/>
              </w:rPr>
              <w:t>Several IEs within the same IE type may be present to represent multiple</w:t>
            </w:r>
            <w:r>
              <w:rPr>
                <w:lang w:val="en-US" w:eastAsia="zh-CN"/>
              </w:rPr>
              <w:t xml:space="preserve"> </w:t>
            </w:r>
            <w:r w:rsidRPr="00EB0523">
              <w:rPr>
                <w:lang w:val="en-US" w:eastAsia="zh-CN"/>
              </w:rPr>
              <w:t>Traffic Endpoint</w:t>
            </w:r>
            <w:r>
              <w:rPr>
                <w:lang w:val="en-US" w:eastAsia="zh-CN"/>
              </w:rPr>
              <w:t>s.</w:t>
            </w:r>
          </w:p>
          <w:p w:rsidR="00B724C2" w:rsidRPr="00C775F6" w:rsidRDefault="00B724C2" w:rsidP="00DC4858">
            <w:pPr>
              <w:pStyle w:val="TAL"/>
              <w:rPr>
                <w:lang w:val="en-US"/>
              </w:rPr>
            </w:pPr>
            <w:r w:rsidRPr="00C775F6">
              <w:rPr>
                <w:lang w:val="en-US"/>
              </w:rPr>
              <w:t xml:space="preserve">See </w:t>
            </w:r>
            <w:r>
              <w:rPr>
                <w:lang w:val="en-US"/>
              </w:rPr>
              <w:t>T</w:t>
            </w:r>
            <w:r w:rsidRPr="00C775F6">
              <w:rPr>
                <w:lang w:val="en-US"/>
              </w:rPr>
              <w:t>able 7.5.2</w:t>
            </w:r>
            <w:r w:rsidR="00DC4858">
              <w:rPr>
                <w:lang w:val="en-US"/>
              </w:rPr>
              <w:t>.7</w:t>
            </w:r>
            <w:r w:rsidRPr="00C775F6">
              <w:rPr>
                <w:lang w:val="en-US"/>
              </w:rPr>
              <w:t>-</w:t>
            </w:r>
            <w:r>
              <w:rPr>
                <w:lang w:val="en-US"/>
              </w:rPr>
              <w:t>1</w:t>
            </w:r>
            <w:r w:rsidRPr="00C775F6">
              <w:rPr>
                <w:lang w:val="en-US"/>
              </w:rPr>
              <w:t>.</w:t>
            </w:r>
          </w:p>
        </w:tc>
        <w:tc>
          <w:tcPr>
            <w:tcW w:w="370" w:type="dxa"/>
            <w:tcBorders>
              <w:top w:val="single" w:sz="4" w:space="0" w:color="auto"/>
              <w:left w:val="single" w:sz="4" w:space="0" w:color="auto"/>
              <w:bottom w:val="single" w:sz="4" w:space="0" w:color="auto"/>
              <w:right w:val="single" w:sz="4" w:space="0" w:color="auto"/>
            </w:tcBorders>
          </w:tcPr>
          <w:p w:rsidR="00B724C2" w:rsidRPr="00C775F6"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C"/>
              <w:rPr>
                <w:szCs w:val="18"/>
              </w:rPr>
            </w:pPr>
            <w:r w:rsidRPr="00DE4FB8">
              <w:rPr>
                <w:szCs w:val="18"/>
              </w:rPr>
              <w:t xml:space="preserve">Create </w:t>
            </w:r>
            <w:r w:rsidRPr="00EB0523">
              <w:rPr>
                <w:szCs w:val="18"/>
                <w:lang w:val="en-US"/>
              </w:rPr>
              <w:t>Traffic Endpoint</w:t>
            </w:r>
          </w:p>
        </w:tc>
      </w:tr>
      <w:tr w:rsidR="00482E75" w:rsidTr="00C10F17">
        <w:trPr>
          <w:jc w:val="center"/>
        </w:trPr>
        <w:tc>
          <w:tcPr>
            <w:tcW w:w="1561" w:type="dxa"/>
            <w:tcBorders>
              <w:top w:val="single" w:sz="4" w:space="0" w:color="auto"/>
              <w:left w:val="single" w:sz="4" w:space="0" w:color="auto"/>
              <w:bottom w:val="single" w:sz="4" w:space="0" w:color="auto"/>
              <w:right w:val="single" w:sz="4" w:space="0" w:color="auto"/>
            </w:tcBorders>
          </w:tcPr>
          <w:p w:rsidR="00482E75" w:rsidRDefault="00482E75" w:rsidP="00C10F17">
            <w:pPr>
              <w:pStyle w:val="TAL"/>
            </w:pPr>
            <w:r>
              <w:t>PDN Type</w:t>
            </w:r>
          </w:p>
        </w:tc>
        <w:tc>
          <w:tcPr>
            <w:tcW w:w="336" w:type="dxa"/>
            <w:tcBorders>
              <w:top w:val="single" w:sz="4" w:space="0" w:color="auto"/>
              <w:left w:val="single" w:sz="4" w:space="0" w:color="auto"/>
              <w:bottom w:val="single" w:sz="4" w:space="0" w:color="auto"/>
              <w:right w:val="single" w:sz="4" w:space="0" w:color="auto"/>
            </w:tcBorders>
          </w:tcPr>
          <w:p w:rsidR="00482E75" w:rsidRPr="009642DA" w:rsidRDefault="00482E75" w:rsidP="00C10F17">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482E75" w:rsidRDefault="00482E75" w:rsidP="00C10F17">
            <w:pPr>
              <w:pStyle w:val="TAL"/>
              <w:rPr>
                <w:lang w:val="en-US"/>
              </w:rPr>
            </w:pPr>
            <w:r>
              <w:rPr>
                <w:lang w:val="en-US"/>
              </w:rPr>
              <w:t xml:space="preserve">This IE shall be present if the Sx session is setup for an individual PDN connection (see subclause 5.2.1). </w:t>
            </w:r>
          </w:p>
          <w:p w:rsidR="00482E75" w:rsidRPr="009642DA" w:rsidRDefault="00482E75" w:rsidP="00C10F17">
            <w:pPr>
              <w:pStyle w:val="TAL"/>
              <w:rPr>
                <w:lang w:val="en-US"/>
              </w:rPr>
            </w:pPr>
            <w:r>
              <w:rPr>
                <w:lang w:val="en-US"/>
              </w:rPr>
              <w:t xml:space="preserve">When present, this IE shall indicate whether this is an IP or non-IP PDN connection. </w:t>
            </w:r>
          </w:p>
        </w:tc>
        <w:tc>
          <w:tcPr>
            <w:tcW w:w="370" w:type="dxa"/>
            <w:tcBorders>
              <w:top w:val="single" w:sz="4" w:space="0" w:color="auto"/>
              <w:left w:val="single" w:sz="4" w:space="0" w:color="auto"/>
              <w:bottom w:val="single" w:sz="4" w:space="0" w:color="auto"/>
              <w:right w:val="single" w:sz="4" w:space="0" w:color="auto"/>
            </w:tcBorders>
          </w:tcPr>
          <w:p w:rsidR="00482E75" w:rsidRPr="009642DA" w:rsidRDefault="00482E75" w:rsidP="00C10F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82E75" w:rsidRDefault="00482E75" w:rsidP="00C10F1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82E75" w:rsidRDefault="00482E75" w:rsidP="00C10F17">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482E75" w:rsidRDefault="00482E75" w:rsidP="00C10F17">
            <w:pPr>
              <w:pStyle w:val="TAC"/>
              <w:rPr>
                <w:szCs w:val="18"/>
              </w:rPr>
            </w:pPr>
            <w:r>
              <w:rPr>
                <w:szCs w:val="18"/>
              </w:rPr>
              <w:t>PDN Type</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C775F6" w:rsidRDefault="009642DA" w:rsidP="00207CC6">
            <w:pPr>
              <w:pStyle w:val="TAL"/>
              <w:rPr>
                <w:lang w:val="en-US"/>
              </w:rPr>
            </w:pPr>
            <w:r w:rsidRPr="009642DA">
              <w:rPr>
                <w:lang w:val="en-US"/>
              </w:rPr>
              <w:t>This IE shall be included according to the requirements in clause</w:t>
            </w:r>
            <w:r w:rsidR="00207CC6">
              <w:rPr>
                <w:lang w:val="en-US"/>
              </w:rPr>
              <w:t> </w:t>
            </w:r>
            <w:r w:rsidRPr="009642DA">
              <w:rPr>
                <w:lang w:val="en-US"/>
              </w:rPr>
              <w:t>23 of 3GPP</w:t>
            </w:r>
            <w:r w:rsidR="00207CC6">
              <w:rPr>
                <w:lang w:val="en-US"/>
              </w:rPr>
              <w:t> </w:t>
            </w:r>
            <w:r w:rsidRPr="009642DA">
              <w:rPr>
                <w:lang w:val="en-US"/>
              </w:rPr>
              <w:t>TS 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501FBB"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when received on the S11 interface or on S5/S8 interface according to the requirements in clause</w:t>
            </w:r>
            <w:r w:rsidR="00207CC6">
              <w:rPr>
                <w:lang w:val="en-US"/>
              </w:rPr>
              <w:t> </w:t>
            </w:r>
            <w:r w:rsidRPr="009642DA">
              <w:rPr>
                <w:lang w:val="en-US"/>
              </w:rPr>
              <w:t>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PGW-C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according to the requirements in clause</w:t>
            </w:r>
            <w:r w:rsidR="00207CC6">
              <w:rPr>
                <w:lang w:val="en-US"/>
              </w:rPr>
              <w:t> </w:t>
            </w:r>
            <w:r w:rsidRPr="009642DA">
              <w:rPr>
                <w:lang w:val="en-US"/>
              </w:rPr>
              <w:t>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according to the requirements in clause 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L"/>
              <w:jc w:val="center"/>
              <w:rPr>
                <w:rFonts w:eastAsia="SimSun"/>
                <w:szCs w:val="18"/>
                <w:lang w:val="en-GB"/>
              </w:rPr>
            </w:pPr>
            <w:r w:rsidRPr="009642DA">
              <w:rPr>
                <w:rFonts w:eastAsia="SimSun"/>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9642DA" w:rsidRPr="009642DA" w:rsidRDefault="009642DA" w:rsidP="00207CC6">
            <w:pPr>
              <w:pStyle w:val="TAL"/>
              <w:rPr>
                <w:lang w:val="en-US"/>
              </w:rPr>
            </w:pPr>
            <w:r w:rsidRPr="009642DA">
              <w:rPr>
                <w:lang w:val="en-US"/>
              </w:rPr>
              <w:t>This IE shall be included according to the requirements in clause</w:t>
            </w:r>
            <w:r w:rsidR="00207CC6">
              <w:rPr>
                <w:lang w:val="en-US"/>
              </w:rPr>
              <w:t> </w:t>
            </w:r>
            <w:r w:rsidRPr="009642DA">
              <w:rPr>
                <w:lang w:val="en-US"/>
              </w:rPr>
              <w:t>23 of 3GPP</w:t>
            </w:r>
            <w:r w:rsidR="00207CC6">
              <w:rPr>
                <w:lang w:val="en-US"/>
              </w:rPr>
              <w:t> </w:t>
            </w:r>
            <w:r w:rsidRPr="009642DA">
              <w:rPr>
                <w:lang w:val="en-US"/>
              </w:rPr>
              <w:t>TS</w:t>
            </w:r>
            <w:r w:rsidR="00207CC6">
              <w:rPr>
                <w:lang w:val="en-US"/>
              </w:rPr>
              <w:t> </w:t>
            </w:r>
            <w:r w:rsidRPr="009642DA">
              <w:rPr>
                <w:lang w:val="en-US"/>
              </w:rPr>
              <w:t>23.007</w:t>
            </w:r>
            <w:r w:rsidR="00207CC6">
              <w:rPr>
                <w:lang w:val="en-US"/>
              </w:rPr>
              <w:t> </w:t>
            </w:r>
            <w:r w:rsidRPr="009642DA">
              <w:rPr>
                <w:lang w:val="en-US"/>
              </w:rPr>
              <w:t>[24].</w:t>
            </w:r>
          </w:p>
        </w:tc>
        <w:tc>
          <w:tcPr>
            <w:tcW w:w="370" w:type="dxa"/>
            <w:tcBorders>
              <w:top w:val="single" w:sz="4" w:space="0" w:color="auto"/>
              <w:left w:val="single" w:sz="4" w:space="0" w:color="auto"/>
              <w:bottom w:val="single" w:sz="4" w:space="0" w:color="auto"/>
              <w:right w:val="single" w:sz="4" w:space="0" w:color="auto"/>
            </w:tcBorders>
          </w:tcPr>
          <w:p w:rsidR="009642DA" w:rsidRPr="009642DA" w:rsidRDefault="009642DA"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F605D0"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rsidR="00F605D0" w:rsidRPr="009642DA" w:rsidRDefault="00F605D0" w:rsidP="0043621D">
            <w:pPr>
              <w:pStyle w:val="TAL"/>
              <w:jc w:val="center"/>
              <w:rPr>
                <w:rFonts w:eastAsia="SimSun"/>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Sx session for a duration exceeding the User Plane Inactivity Timer</w:t>
            </w:r>
            <w:r>
              <w:t xml:space="preserve">. </w:t>
            </w:r>
          </w:p>
          <w:p w:rsidR="00F605D0" w:rsidRPr="009642DA" w:rsidRDefault="00F605D0" w:rsidP="0043621D">
            <w:pPr>
              <w:pStyle w:val="TAL"/>
              <w:rPr>
                <w:lang w:val="en-US"/>
              </w:rPr>
            </w:pPr>
            <w:r>
              <w:t>When present, it shall contain the duration of the inactivity period after which a User Plane Inactivity Report shall be generated.</w:t>
            </w:r>
          </w:p>
        </w:tc>
        <w:tc>
          <w:tcPr>
            <w:tcW w:w="370" w:type="dxa"/>
            <w:tcBorders>
              <w:top w:val="single" w:sz="4" w:space="0" w:color="auto"/>
              <w:left w:val="single" w:sz="4" w:space="0" w:color="auto"/>
              <w:bottom w:val="single" w:sz="4" w:space="0" w:color="auto"/>
              <w:right w:val="single" w:sz="4" w:space="0" w:color="auto"/>
            </w:tcBorders>
          </w:tcPr>
          <w:p w:rsidR="00F605D0" w:rsidRPr="009642DA" w:rsidRDefault="00F605D0" w:rsidP="0043621D">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605D0" w:rsidRDefault="00F605D0" w:rsidP="0043621D">
            <w:pPr>
              <w:pStyle w:val="TAC"/>
              <w:rPr>
                <w:szCs w:val="18"/>
              </w:rPr>
            </w:pPr>
            <w:r>
              <w:t>User Plane Inactivity Timer</w:t>
            </w:r>
          </w:p>
        </w:tc>
      </w:tr>
    </w:tbl>
    <w:p w:rsidR="002114B7" w:rsidRDefault="002114B7" w:rsidP="00FC0F8A"/>
    <w:p w:rsidR="00FC0F8A" w:rsidRDefault="0001334A" w:rsidP="001D537F">
      <w:pPr>
        <w:pStyle w:val="Heading4"/>
        <w:rPr>
          <w:rFonts w:cs="Arial"/>
          <w:bCs/>
        </w:rPr>
      </w:pPr>
      <w:bookmarkStart w:id="251" w:name="_Toc533190656"/>
      <w:r>
        <w:t>7.5.2</w:t>
      </w:r>
      <w:r w:rsidRPr="002114B7">
        <w:rPr>
          <w:lang w:val="en-GB"/>
        </w:rPr>
        <w:t>.</w:t>
      </w:r>
      <w:r>
        <w:rPr>
          <w:lang w:val="en-GB"/>
        </w:rPr>
        <w:t>2</w:t>
      </w:r>
      <w:r>
        <w:rPr>
          <w:lang w:val="en-GB"/>
        </w:rPr>
        <w:tab/>
      </w:r>
      <w:r w:rsidRPr="006F463F">
        <w:t>Create</w:t>
      </w:r>
      <w:r>
        <w:t xml:space="preserve"> PDR</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Request</w:t>
      </w:r>
      <w:bookmarkEnd w:id="251"/>
    </w:p>
    <w:p w:rsidR="00A9417E" w:rsidRPr="00A9417E" w:rsidRDefault="00A9417E" w:rsidP="00A9417E">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rsidR="00FC0F8A"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2</w:t>
      </w:r>
      <w:r w:rsidRPr="00EA0173">
        <w:t>-</w:t>
      </w:r>
      <w:r w:rsidR="002114B7" w:rsidRPr="002114B7">
        <w:rPr>
          <w:lang w:val="en-GB"/>
        </w:rPr>
        <w:t>1</w:t>
      </w:r>
      <w:r w:rsidRPr="00EA0173">
        <w:t xml:space="preserve">: </w:t>
      </w:r>
      <w:r w:rsidR="006F463F" w:rsidRPr="006F463F">
        <w:rPr>
          <w:lang w:val="en-US"/>
        </w:rPr>
        <w:t>Create</w:t>
      </w:r>
      <w:r w:rsidR="006F463F">
        <w:rPr>
          <w:lang w:val="en-US"/>
        </w:rPr>
        <w:t xml:space="preserve"> </w:t>
      </w:r>
      <w:r>
        <w:t>PDR</w:t>
      </w:r>
      <w:r w:rsidR="000B771F" w:rsidRPr="00DE3AF5">
        <w:rPr>
          <w:lang w:val="en-US"/>
        </w:rPr>
        <w:t xml:space="preserve"> IE</w:t>
      </w:r>
      <w:r>
        <w:t xml:space="preserve"> </w:t>
      </w:r>
      <w:r w:rsidRPr="00EA0173">
        <w:t xml:space="preserve">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52">
          <w:tblGrid>
            <w:gridCol w:w="1561"/>
            <w:gridCol w:w="336"/>
            <w:gridCol w:w="4672"/>
            <w:gridCol w:w="370"/>
            <w:gridCol w:w="370"/>
            <w:gridCol w:w="370"/>
            <w:gridCol w:w="1405"/>
          </w:tblGrid>
        </w:tblGridChange>
      </w:tblGrid>
      <w:tr w:rsidR="00FC0F8A" w:rsidRPr="009873FA" w:rsidTr="002B5186">
        <w:trPr>
          <w:jc w:val="center"/>
        </w:trPr>
        <w:tc>
          <w:tcPr>
            <w:tcW w:w="1561" w:type="dxa"/>
            <w:tcBorders>
              <w:top w:val="single" w:sz="4" w:space="0" w:color="auto"/>
              <w:left w:val="single" w:sz="4" w:space="0" w:color="auto"/>
              <w:right w:val="single" w:sz="4" w:space="0" w:color="auto"/>
            </w:tcBorders>
            <w:shd w:val="clear" w:color="auto" w:fill="D9D9D9"/>
          </w:tcPr>
          <w:p w:rsidR="00FC0F8A" w:rsidRPr="009873FA" w:rsidRDefault="00FC0F8A" w:rsidP="002B5186">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FC0F8A" w:rsidRPr="009873FA" w:rsidRDefault="00FC0F8A" w:rsidP="002B5186">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FC0F8A" w:rsidRPr="006C799A" w:rsidRDefault="00FC0F8A" w:rsidP="006C799A">
            <w:pPr>
              <w:pStyle w:val="TAC"/>
            </w:pPr>
            <w:r w:rsidRPr="006C799A">
              <w:t xml:space="preserve">Create PDR IE Type = </w:t>
            </w:r>
            <w:r w:rsidR="003E0217" w:rsidRPr="006C799A">
              <w:t>1</w:t>
            </w:r>
            <w:r w:rsidRPr="006C799A">
              <w:t>(decimal)</w:t>
            </w:r>
          </w:p>
        </w:tc>
      </w:tr>
      <w:tr w:rsidR="00FC0F8A" w:rsidRPr="009873FA" w:rsidTr="002B5186">
        <w:trPr>
          <w:jc w:val="center"/>
        </w:trPr>
        <w:tc>
          <w:tcPr>
            <w:tcW w:w="1561" w:type="dxa"/>
            <w:tcBorders>
              <w:top w:val="single" w:sz="4" w:space="0" w:color="auto"/>
              <w:left w:val="single" w:sz="4" w:space="0" w:color="auto"/>
              <w:right w:val="single" w:sz="4" w:space="0" w:color="auto"/>
            </w:tcBorders>
            <w:shd w:val="clear" w:color="auto" w:fill="D9D9D9"/>
          </w:tcPr>
          <w:p w:rsidR="00FC0F8A" w:rsidRPr="009873FA" w:rsidRDefault="00FC0F8A" w:rsidP="002B5186">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FC0F8A" w:rsidRPr="009873FA" w:rsidRDefault="00FC0F8A" w:rsidP="002B5186">
            <w:pPr>
              <w:pStyle w:val="TAH"/>
            </w:pPr>
          </w:p>
        </w:tc>
        <w:tc>
          <w:tcPr>
            <w:tcW w:w="7187" w:type="dxa"/>
            <w:gridSpan w:val="5"/>
            <w:tcBorders>
              <w:top w:val="single" w:sz="4" w:space="0" w:color="auto"/>
              <w:left w:val="nil"/>
              <w:right w:val="single" w:sz="4" w:space="0" w:color="auto"/>
            </w:tcBorders>
            <w:shd w:val="clear" w:color="auto" w:fill="D9D9D9"/>
          </w:tcPr>
          <w:p w:rsidR="00FC0F8A" w:rsidRPr="006C799A" w:rsidRDefault="00FC0F8A" w:rsidP="006C799A">
            <w:pPr>
              <w:pStyle w:val="TAC"/>
            </w:pPr>
            <w:r w:rsidRPr="006C799A">
              <w:t>Length = n</w:t>
            </w:r>
          </w:p>
        </w:tc>
      </w:tr>
      <w:tr w:rsidR="00FC0F8A" w:rsidRPr="009873FA" w:rsidTr="002B5186">
        <w:trPr>
          <w:jc w:val="center"/>
        </w:trPr>
        <w:tc>
          <w:tcPr>
            <w:tcW w:w="1561"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Appl.</w:t>
            </w:r>
          </w:p>
        </w:tc>
        <w:tc>
          <w:tcPr>
            <w:tcW w:w="1405" w:type="dxa"/>
            <w:vMerge w:val="restart"/>
            <w:tcBorders>
              <w:top w:val="single" w:sz="4" w:space="0" w:color="auto"/>
              <w:left w:val="single" w:sz="4" w:space="0" w:color="auto"/>
              <w:right w:val="single" w:sz="4" w:space="0" w:color="auto"/>
            </w:tcBorders>
          </w:tcPr>
          <w:p w:rsidR="00FC0F8A" w:rsidRPr="009873FA" w:rsidRDefault="00FC0F8A" w:rsidP="002B5186">
            <w:pPr>
              <w:pStyle w:val="TAH"/>
            </w:pPr>
            <w:r w:rsidRPr="009873FA">
              <w:t>IE Type</w:t>
            </w:r>
          </w:p>
        </w:tc>
      </w:tr>
      <w:tr w:rsidR="00FC0F8A" w:rsidRPr="009873FA" w:rsidTr="002B5186">
        <w:trPr>
          <w:jc w:val="center"/>
        </w:trPr>
        <w:tc>
          <w:tcPr>
            <w:tcW w:w="1561"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36"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4672" w:type="dxa"/>
            <w:vMerge/>
            <w:tcBorders>
              <w:left w:val="single" w:sz="4" w:space="0" w:color="auto"/>
              <w:bottom w:val="single" w:sz="4" w:space="0" w:color="auto"/>
              <w:right w:val="single" w:sz="4" w:space="0" w:color="auto"/>
            </w:tcBorders>
          </w:tcPr>
          <w:p w:rsidR="00FC0F8A" w:rsidRPr="009873FA" w:rsidRDefault="00FC0F8A"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C0F8A" w:rsidRPr="009873FA" w:rsidRDefault="00FC0F8A" w:rsidP="002B5186">
            <w:pPr>
              <w:pStyle w:val="TAH"/>
            </w:pPr>
            <w:r>
              <w:t>Sxc</w:t>
            </w:r>
          </w:p>
        </w:tc>
        <w:tc>
          <w:tcPr>
            <w:tcW w:w="1405" w:type="dxa"/>
            <w:vMerge/>
            <w:tcBorders>
              <w:left w:val="single" w:sz="4" w:space="0" w:color="auto"/>
              <w:bottom w:val="single" w:sz="4" w:space="0" w:color="auto"/>
              <w:right w:val="single" w:sz="4" w:space="0" w:color="auto"/>
            </w:tcBorders>
          </w:tcPr>
          <w:p w:rsidR="00FC0F8A" w:rsidRPr="009873FA" w:rsidRDefault="00FC0F8A" w:rsidP="002B5186">
            <w:pPr>
              <w:pStyle w:val="TAH"/>
            </w:pPr>
          </w:p>
        </w:tc>
      </w:tr>
      <w:tr w:rsidR="00FC0F8A"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Pr="00B910CF" w:rsidRDefault="00FC0F8A" w:rsidP="002B5186">
            <w:pPr>
              <w:pStyle w:val="TAL"/>
            </w:pPr>
            <w:r>
              <w:t>PDR ID</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FC0F8A" w:rsidRPr="002E0734" w:rsidRDefault="00FC0F8A" w:rsidP="002B5186">
            <w:pPr>
              <w:pStyle w:val="TAL"/>
              <w:rPr>
                <w:lang w:val="en-GB"/>
              </w:rPr>
            </w:pPr>
            <w:r>
              <w:t>This IE shall uniquely identify the PDR among all the PDRs configured for that Sx session.</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FC0F8A" w:rsidRPr="00EA0173" w:rsidRDefault="00FC0F8A" w:rsidP="002B5186">
            <w:pPr>
              <w:pStyle w:val="TAC"/>
            </w:pPr>
            <w:r>
              <w:t>PDR ID</w:t>
            </w:r>
          </w:p>
        </w:tc>
      </w:tr>
      <w:tr w:rsidR="00FC0F8A"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FC0F8A" w:rsidRDefault="00FC0F8A" w:rsidP="002B5186">
            <w:pPr>
              <w:pStyle w:val="TAL"/>
            </w:pPr>
            <w:r>
              <w:t xml:space="preserve">This IE shall indicate the PDR's precedence to be applied by the UP function </w:t>
            </w:r>
            <w:r w:rsidR="00CC190F">
              <w:t xml:space="preserve">among all PDRs of the Sx session, </w:t>
            </w:r>
            <w:r>
              <w:t>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FC0F8A" w:rsidRPr="00CC190F" w:rsidRDefault="00CC190F" w:rsidP="002B518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E722CD" w:rsidP="002B5186">
            <w:pPr>
              <w:pStyle w:val="TAC"/>
            </w:pPr>
            <w:r>
              <w:t>Precedence</w:t>
            </w:r>
          </w:p>
        </w:tc>
      </w:tr>
      <w:tr w:rsidR="00FC0F8A"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FC0F8A" w:rsidRPr="00AD49DB" w:rsidRDefault="00FC0F8A" w:rsidP="002B5186">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EC4604" w:rsidRPr="00DE3AF5" w:rsidRDefault="00FC0F8A" w:rsidP="002B5186">
            <w:pPr>
              <w:pStyle w:val="TAL"/>
              <w:rPr>
                <w:lang w:val="en-US" w:eastAsia="zh-CN"/>
              </w:rPr>
            </w:pPr>
            <w:r>
              <w:rPr>
                <w:lang w:eastAsia="zh-CN"/>
              </w:rPr>
              <w:t xml:space="preserve">This IE shall contain the PDI against which incoming packets will be matched. </w:t>
            </w:r>
          </w:p>
          <w:p w:rsidR="00FC0F8A" w:rsidRDefault="00FC0F8A" w:rsidP="00BC2AB6">
            <w:pPr>
              <w:pStyle w:val="TAL"/>
            </w:pPr>
            <w:r>
              <w:rPr>
                <w:lang w:eastAsia="zh-CN"/>
              </w:rPr>
              <w:t xml:space="preserve">See </w:t>
            </w:r>
            <w:r w:rsidRPr="004F0F8D">
              <w:t xml:space="preserve">Table </w:t>
            </w:r>
            <w:r>
              <w:t>7.5</w:t>
            </w:r>
            <w:r w:rsidRPr="004F0F8D">
              <w:t>.</w:t>
            </w:r>
            <w:r>
              <w:t>2</w:t>
            </w:r>
            <w:r w:rsidR="00BC2AB6" w:rsidRPr="00BC2AB6">
              <w:rPr>
                <w:lang w:val="en-GB"/>
              </w:rPr>
              <w:t>.</w:t>
            </w:r>
            <w:r w:rsidR="00BC2AB6">
              <w:rPr>
                <w:lang w:val="en-GB"/>
              </w:rPr>
              <w:t>2</w:t>
            </w:r>
            <w:r w:rsidRPr="004F0F8D">
              <w:t>-</w:t>
            </w:r>
            <w:r w:rsidR="00BC2AB6">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C0F8A" w:rsidRDefault="00FC0F8A"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C0F8A" w:rsidRDefault="00FC0F8A" w:rsidP="002B5186">
            <w:pPr>
              <w:pStyle w:val="TAC"/>
            </w:pPr>
            <w:r>
              <w:t>PDI</w:t>
            </w:r>
          </w:p>
        </w:tc>
      </w:tr>
      <w:tr w:rsidR="0001072C" w:rsidRPr="00EA0173" w:rsidTr="008F08EB">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Outer Header Removal</w:t>
            </w:r>
          </w:p>
        </w:tc>
      </w:tr>
      <w:tr w:rsidR="0001072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01072C" w:rsidRPr="007248B8" w:rsidRDefault="007248B8" w:rsidP="002B5186">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7248B8" w:rsidRPr="0021629F" w:rsidRDefault="0001072C" w:rsidP="00174C9B">
            <w:pPr>
              <w:pStyle w:val="TAL"/>
              <w:rPr>
                <w:lang w:val="en-GB" w:eastAsia="zh-CN"/>
              </w:rPr>
            </w:pPr>
            <w:r>
              <w:rPr>
                <w:lang w:eastAsia="zh-CN"/>
              </w:rPr>
              <w:t xml:space="preserve">This IE shall </w:t>
            </w:r>
            <w:r w:rsidR="007248B8">
              <w:rPr>
                <w:lang w:eastAsia="zh-CN"/>
              </w:rPr>
              <w:t>be present if the Activate Predefined Rules IE is not included or if it is included but it does not result in activating a predefined FAR.</w:t>
            </w:r>
          </w:p>
          <w:p w:rsidR="0001072C" w:rsidRDefault="007248B8" w:rsidP="00174C9B">
            <w:pPr>
              <w:pStyle w:val="TAL"/>
              <w:rPr>
                <w:lang w:eastAsia="zh-CN"/>
              </w:rPr>
            </w:pPr>
            <w:r>
              <w:rPr>
                <w:lang w:eastAsia="zh-CN"/>
              </w:rPr>
              <w:t xml:space="preserve">When present this IE shall </w:t>
            </w:r>
            <w:r w:rsidR="0001072C">
              <w:rPr>
                <w:lang w:eastAsia="zh-CN"/>
              </w:rPr>
              <w:t>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Pr="007E2C68" w:rsidRDefault="0001072C"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Pr="007E2C68" w:rsidRDefault="0001072C"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Pr="007E2C68" w:rsidRDefault="0001072C"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FAR ID</w:t>
            </w:r>
          </w:p>
        </w:tc>
      </w:tr>
      <w:tr w:rsidR="0001072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rPr>
                <w:lang w:eastAsia="zh-CN"/>
              </w:rPr>
            </w:pPr>
            <w:r>
              <w:rPr>
                <w:lang w:eastAsia="zh-CN"/>
              </w:rPr>
              <w:t>This IE shall be present if a measurement action shall be applied to packets matching this PDR.</w:t>
            </w:r>
          </w:p>
          <w:p w:rsidR="0001072C" w:rsidRDefault="0001072C" w:rsidP="002A0CB6">
            <w:pPr>
              <w:pStyle w:val="TAL"/>
              <w:rPr>
                <w:lang w:eastAsia="zh-CN"/>
              </w:rPr>
            </w:pPr>
            <w:r>
              <w:rPr>
                <w:lang w:eastAsia="zh-CN"/>
              </w:rPr>
              <w:t xml:space="preserve">When present, this IE shall contain the URR IDs to be associated to the PDR. </w:t>
            </w:r>
          </w:p>
          <w:p w:rsidR="0001072C" w:rsidRDefault="0001072C" w:rsidP="002A0CB6">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URR ID</w:t>
            </w:r>
          </w:p>
        </w:tc>
      </w:tr>
      <w:tr w:rsidR="0001072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2B5186">
            <w:pPr>
              <w:pStyle w:val="TAL"/>
              <w:rPr>
                <w:lang w:eastAsia="zh-CN"/>
              </w:rPr>
            </w:pPr>
            <w:r>
              <w:rPr>
                <w:lang w:eastAsia="zh-CN"/>
              </w:rPr>
              <w:t>This IE shall be present if a QoS enforcement action shall be applied to packets matching this PDR.</w:t>
            </w:r>
          </w:p>
          <w:p w:rsidR="0001072C" w:rsidRPr="00E722CD" w:rsidRDefault="0001072C" w:rsidP="002B5186">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Pr="00E722CD" w:rsidRDefault="0001072C" w:rsidP="002B518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72C" w:rsidRPr="00E722CD" w:rsidRDefault="0001072C"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Pr="00E722CD" w:rsidRDefault="0001072C"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2B5186">
            <w:pPr>
              <w:pStyle w:val="TAC"/>
            </w:pPr>
            <w:r>
              <w:t>QER ID</w:t>
            </w:r>
          </w:p>
        </w:tc>
      </w:tr>
      <w:tr w:rsidR="007248B8" w:rsidRPr="00A044D5" w:rsidTr="007248B8">
        <w:trPr>
          <w:jc w:val="center"/>
        </w:trPr>
        <w:tc>
          <w:tcPr>
            <w:tcW w:w="1561"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1B2076" w:rsidRPr="00485AFF" w:rsidRDefault="001B2076" w:rsidP="001B2076">
            <w:pPr>
              <w:pStyle w:val="TAL"/>
              <w:rPr>
                <w:lang w:val="en-GB" w:eastAsia="zh-CN"/>
              </w:rPr>
            </w:pPr>
            <w:r w:rsidRPr="00485AFF">
              <w:rPr>
                <w:lang w:val="en-GB" w:eastAsia="zh-CN"/>
              </w:rPr>
              <w:t>This IE shall be present if Predefined Rule(s) shall be activated for this PDR.</w:t>
            </w:r>
            <w:r>
              <w:rPr>
                <w:lang w:val="en-GB" w:eastAsia="zh-CN"/>
              </w:rPr>
              <w:t xml:space="preserve"> When present this IE shall contain one Predefined Rules name.</w:t>
            </w:r>
          </w:p>
          <w:p w:rsidR="007248B8" w:rsidRPr="00A044D5" w:rsidRDefault="001B2076" w:rsidP="001B2076">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248B8" w:rsidRPr="00A044D5" w:rsidRDefault="007248B8" w:rsidP="009642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248B8" w:rsidRPr="00A044D5" w:rsidRDefault="007248B8" w:rsidP="009642DA">
            <w:pPr>
              <w:pStyle w:val="TAC"/>
            </w:pPr>
            <w:r>
              <w:t xml:space="preserve">Activate Predefined Rules </w:t>
            </w:r>
          </w:p>
        </w:tc>
      </w:tr>
    </w:tbl>
    <w:p w:rsidR="00134C2D" w:rsidRDefault="00134C2D" w:rsidP="00134C2D">
      <w:pPr>
        <w:rPr>
          <w:lang w:val="en-US"/>
        </w:rPr>
      </w:pPr>
    </w:p>
    <w:p w:rsidR="00FC0F8A" w:rsidRPr="00DE3AF5" w:rsidRDefault="00FC0F8A" w:rsidP="00376211">
      <w:pPr>
        <w:pStyle w:val="TH"/>
        <w:rPr>
          <w:lang w:val="en-US"/>
        </w:rPr>
      </w:pPr>
      <w:r w:rsidRPr="004F0F8D">
        <w:t xml:space="preserve">Table </w:t>
      </w:r>
      <w:r>
        <w:t>7.5</w:t>
      </w:r>
      <w:r w:rsidRPr="004F0F8D">
        <w:t>.</w:t>
      </w:r>
      <w:r>
        <w:t>2</w:t>
      </w:r>
      <w:r w:rsidR="002114B7" w:rsidRPr="002114B7">
        <w:rPr>
          <w:lang w:val="en-GB"/>
        </w:rPr>
        <w:t>.2-</w:t>
      </w:r>
      <w:r w:rsidR="002114B7">
        <w:rPr>
          <w:lang w:val="en-GB"/>
        </w:rPr>
        <w:t>2</w:t>
      </w:r>
      <w:r w:rsidRPr="004F0F8D">
        <w:t xml:space="preserve">: </w:t>
      </w:r>
      <w:r>
        <w:t>PDI</w:t>
      </w:r>
      <w:r w:rsidRPr="00DE3AF5">
        <w:rPr>
          <w:lang w:val="en-US"/>
        </w:rPr>
        <w:t xml:space="preserve"> IE</w:t>
      </w:r>
      <w:r w:rsidRPr="004F0F8D">
        <w:t xml:space="preserve"> within </w:t>
      </w:r>
      <w:r>
        <w:t xml:space="preserve">Sx </w:t>
      </w:r>
      <w:r w:rsidRPr="004F0F8D">
        <w:t>Session Establishment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53">
          <w:tblGrid>
            <w:gridCol w:w="1561"/>
            <w:gridCol w:w="336"/>
            <w:gridCol w:w="4672"/>
            <w:gridCol w:w="370"/>
            <w:gridCol w:w="370"/>
            <w:gridCol w:w="370"/>
            <w:gridCol w:w="1405"/>
          </w:tblGrid>
        </w:tblGridChange>
      </w:tblGrid>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E16A8" w:rsidRPr="00A42C32" w:rsidRDefault="00E93C21" w:rsidP="003E0217">
            <w:pPr>
              <w:pStyle w:val="TAC"/>
            </w:pPr>
            <w:r w:rsidRPr="00481575">
              <w:rPr>
                <w:lang w:val="fr-FR"/>
              </w:rPr>
              <w:t xml:space="preserve">PDI IE Type = </w:t>
            </w:r>
            <w:r w:rsidR="003E0217">
              <w:rPr>
                <w:lang w:val="fr-FR"/>
              </w:rPr>
              <w:t>2</w:t>
            </w:r>
            <w:r w:rsidRPr="00481575">
              <w:rPr>
                <w:lang w:val="fr-FR"/>
              </w:rPr>
              <w:t xml:space="preserve"> (</w:t>
            </w:r>
            <w:r w:rsidRPr="003C3D8B">
              <w:rPr>
                <w:lang w:val="en-GB"/>
              </w:rPr>
              <w:t>decimal</w:t>
            </w:r>
            <w:r w:rsidRPr="004F0F8D">
              <w:rPr>
                <w:lang w:val="fr-FR"/>
              </w:rPr>
              <w:t>)</w:t>
            </w:r>
          </w:p>
        </w:tc>
      </w:tr>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416D4">
        <w:trPr>
          <w:jc w:val="center"/>
        </w:trPr>
        <w:tc>
          <w:tcPr>
            <w:tcW w:w="1561"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416D4">
        <w:trPr>
          <w:jc w:val="center"/>
        </w:trPr>
        <w:tc>
          <w:tcPr>
            <w:tcW w:w="1561"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6F463F"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6F463F" w:rsidRPr="00B910CF" w:rsidRDefault="006F463F" w:rsidP="006F463F">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rsidR="006F463F" w:rsidRPr="00AD49DB" w:rsidRDefault="006F463F"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6F463F" w:rsidRPr="007F3FB7" w:rsidRDefault="006F463F" w:rsidP="00A416D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sidR="00AF1BB2">
              <w:rPr>
                <w:rFonts w:cs="Arial"/>
                <w:szCs w:val="18"/>
                <w:lang w:eastAsia="zh-CN"/>
              </w:rPr>
              <w:t>the source interface of the incoming packet</w:t>
            </w:r>
            <w:r>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6F463F" w:rsidRPr="00EA0173" w:rsidRDefault="006F463F" w:rsidP="00A416D4">
            <w:pPr>
              <w:pStyle w:val="TAC"/>
            </w:pPr>
            <w:r>
              <w:t>Source Interface</w:t>
            </w:r>
          </w:p>
        </w:tc>
      </w:tr>
      <w:tr w:rsidR="006F463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6F463F" w:rsidRPr="004F0F8D" w:rsidRDefault="006F463F" w:rsidP="00A416D4">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6F463F" w:rsidRDefault="006F463F" w:rsidP="00A416D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A416D4">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6F463F" w:rsidRPr="00F64C09" w:rsidRDefault="006F463F" w:rsidP="00A416D4">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rsidR="006F463F" w:rsidRDefault="006F463F" w:rsidP="003D247B">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463F" w:rsidRPr="006F463F" w:rsidRDefault="006F463F" w:rsidP="00A416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6F463F" w:rsidRPr="00EA0173" w:rsidRDefault="006F463F" w:rsidP="00A416D4">
            <w:pPr>
              <w:pStyle w:val="TAC"/>
            </w:pPr>
            <w:r>
              <w:t>F-TEID</w:t>
            </w:r>
          </w:p>
        </w:tc>
      </w:tr>
      <w:tr w:rsidR="00CA3DF7"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CA3DF7" w:rsidRPr="004F0F8D" w:rsidRDefault="00CA3DF7" w:rsidP="00CA3DF7">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rsidR="00CA3DF7" w:rsidRDefault="00CA3DF7" w:rsidP="00CA3DF7">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B724C2" w:rsidRPr="0051427E" w:rsidRDefault="00B724C2" w:rsidP="00B724C2">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sidRPr="0051427E">
              <w:rPr>
                <w:szCs w:val="18"/>
                <w:lang w:val="en-US" w:eastAsia="zh-CN"/>
              </w:rPr>
              <w:t xml:space="preserve"> ID is present. </w:t>
            </w:r>
          </w:p>
          <w:p w:rsidR="00CA3DF7" w:rsidRPr="00F64C09" w:rsidRDefault="00656F48" w:rsidP="00CA3DF7">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A3DF7" w:rsidRPr="00EA0173" w:rsidRDefault="00CA3DF7" w:rsidP="00CA3DF7">
            <w:pPr>
              <w:pStyle w:val="TAC"/>
            </w:pPr>
            <w:r>
              <w:t>Network Instance</w:t>
            </w:r>
          </w:p>
        </w:tc>
      </w:tr>
      <w:tr w:rsidR="006F463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6F463F" w:rsidRPr="004F0F8D" w:rsidRDefault="006F463F" w:rsidP="00A416D4">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6F463F" w:rsidRPr="00242FDC" w:rsidRDefault="006F463F" w:rsidP="00A416D4">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Pr="0051427E" w:rsidRDefault="00B724C2" w:rsidP="00B724C2">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sidRPr="0051427E">
              <w:rPr>
                <w:szCs w:val="18"/>
                <w:lang w:val="en-US" w:eastAsia="zh-CN"/>
              </w:rPr>
              <w:t xml:space="preserve"> ID is present. </w:t>
            </w:r>
          </w:p>
          <w:p w:rsidR="006F463F" w:rsidRDefault="004A0F86" w:rsidP="00052676">
            <w:pPr>
              <w:pStyle w:val="TAL"/>
              <w:rPr>
                <w:lang w:eastAsia="zh-CN"/>
              </w:rPr>
            </w:pPr>
            <w:r w:rsidRPr="004A0F86">
              <w:rPr>
                <w:rFonts w:cs="Arial"/>
                <w:szCs w:val="18"/>
                <w:lang w:val="en-US" w:eastAsia="zh-CN"/>
              </w:rPr>
              <w:t>If</w:t>
            </w:r>
            <w:r w:rsidR="006F463F">
              <w:rPr>
                <w:rFonts w:cs="Arial"/>
                <w:szCs w:val="18"/>
                <w:lang w:eastAsia="zh-CN"/>
              </w:rPr>
              <w:t xml:space="preserve"> present, </w:t>
            </w:r>
            <w:r w:rsidRPr="004A0F86">
              <w:rPr>
                <w:rFonts w:cs="Arial"/>
                <w:szCs w:val="18"/>
                <w:lang w:val="en-US" w:eastAsia="zh-CN"/>
              </w:rPr>
              <w:t xml:space="preserve">this IE </w:t>
            </w:r>
            <w:r w:rsidR="006F463F">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6F463F" w:rsidRDefault="006F463F"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463F" w:rsidRDefault="006F463F"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463F" w:rsidRDefault="006F463F"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F463F" w:rsidRPr="00EA0173" w:rsidRDefault="006F463F" w:rsidP="00A416D4">
            <w:pPr>
              <w:pStyle w:val="TAC"/>
            </w:pPr>
            <w:r>
              <w:t>UE IP address</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4F0F8D" w:rsidRDefault="00B724C2"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lang w:val="en-US" w:eastAsia="zh-CN"/>
              </w:rPr>
            </w:pPr>
            <w:r w:rsidRPr="00DE4FB8">
              <w:rPr>
                <w:szCs w:val="18"/>
                <w:lang w:val="en-US" w:eastAsia="zh-CN"/>
              </w:rPr>
              <w:t xml:space="preserve">This IE </w:t>
            </w:r>
            <w:r>
              <w:rPr>
                <w:szCs w:val="18"/>
                <w:lang w:val="en-US" w:eastAsia="zh-CN"/>
              </w:rPr>
              <w:t>may be present if the UP function has indicated the support of PDI optimization.</w:t>
            </w:r>
          </w:p>
          <w:p w:rsidR="00B724C2" w:rsidRDefault="00B724C2" w:rsidP="00DC4858">
            <w:pPr>
              <w:pStyle w:val="TAL"/>
              <w:rPr>
                <w:szCs w:val="18"/>
                <w:lang w:val="en-US" w:eastAsia="zh-CN"/>
              </w:rPr>
            </w:pPr>
            <w:r>
              <w:rPr>
                <w:lang w:val="en-US"/>
              </w:rPr>
              <w:t>If</w:t>
            </w:r>
            <w:r w:rsidRPr="00BF7293">
              <w:rPr>
                <w:lang w:val="fr-FR"/>
              </w:rPr>
              <w:t xml:space="preserve"> present,</w:t>
            </w:r>
            <w:r>
              <w:t xml:space="preserve"> t</w:t>
            </w:r>
            <w:r w:rsidRPr="00DE4FB8">
              <w:t>his IE shall</w:t>
            </w:r>
            <w:r>
              <w:t xml:space="preserve"> </w:t>
            </w:r>
            <w:r w:rsidRPr="00DE4FB8">
              <w:t xml:space="preserve">uniquely identify 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EB0523">
              <w:rPr>
                <w:lang w:val="en-US"/>
              </w:rPr>
              <w:t>Traffic Endpoint</w:t>
            </w:r>
            <w:r w:rsidRPr="00DE4FB8">
              <w:t xml:space="preserve"> ID</w:t>
            </w:r>
          </w:p>
        </w:tc>
      </w:tr>
      <w:tr w:rsidR="0028262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82622" w:rsidRPr="004F0F8D" w:rsidRDefault="00282622" w:rsidP="00282622">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rsidR="00282622" w:rsidRDefault="00282622" w:rsidP="00282622">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153969" w:rsidRDefault="00153969" w:rsidP="00153969">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p>
          <w:p w:rsidR="00153969" w:rsidRDefault="00153969" w:rsidP="00153969">
            <w:pPr>
              <w:pStyle w:val="TAL"/>
              <w:rPr>
                <w:lang w:eastAsia="zh-CN"/>
              </w:rPr>
            </w:pPr>
          </w:p>
          <w:p w:rsidR="00282622" w:rsidRDefault="00153969" w:rsidP="00153969">
            <w:pPr>
              <w:pStyle w:val="TAL"/>
              <w:rPr>
                <w:rFonts w:cs="Arial"/>
                <w:szCs w:val="18"/>
                <w:lang w:eastAsia="zh-CN"/>
              </w:rPr>
            </w:pPr>
            <w:r>
              <w:rPr>
                <w:lang w:eastAsia="zh-CN"/>
              </w:rPr>
              <w:t>Several IEs with the same IE type may be present to provision a list of SDF Filters. The full set of applicable SDF filters, if any, shall be provided during the creation or the modification of the PDI. See NOTE 4.</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82622" w:rsidRPr="00EA0173" w:rsidRDefault="00282622" w:rsidP="00282622">
            <w:pPr>
              <w:pStyle w:val="TAC"/>
            </w:pPr>
            <w:r>
              <w:t>SDF Filter</w:t>
            </w:r>
          </w:p>
        </w:tc>
      </w:tr>
      <w:tr w:rsidR="0028262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82622" w:rsidRPr="004F0F8D" w:rsidRDefault="00282622" w:rsidP="00282622">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282622" w:rsidRDefault="00282622" w:rsidP="00282622">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282622" w:rsidRDefault="00282622" w:rsidP="00282622">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82622" w:rsidRDefault="00282622" w:rsidP="0028262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82622" w:rsidRPr="00EA0173" w:rsidRDefault="00282622" w:rsidP="00282622">
            <w:pPr>
              <w:pStyle w:val="TAC"/>
            </w:pPr>
            <w:r>
              <w:t>Application ID</w:t>
            </w:r>
          </w:p>
        </w:tc>
      </w:tr>
      <w:tr w:rsidR="00282622" w:rsidRPr="00EA0173" w:rsidTr="00C10F17">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282622" w:rsidRDefault="00282622" w:rsidP="00282622">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282622" w:rsidRDefault="00282622" w:rsidP="00282622">
            <w:pPr>
              <w:pStyle w:val="TAN"/>
            </w:pPr>
            <w:r>
              <w:tab/>
              <w:t>-</w:t>
            </w:r>
            <w:r>
              <w:tab/>
              <w:t xml:space="preserve">PGW/TDF UP function supports multiple PDNs with overlapping IP addresses; </w:t>
            </w:r>
          </w:p>
          <w:p w:rsidR="00282622" w:rsidRDefault="00282622" w:rsidP="00282622">
            <w:pPr>
              <w:pStyle w:val="TAN"/>
            </w:pPr>
            <w:r>
              <w:tab/>
              <w:t>-</w:t>
            </w:r>
            <w:r>
              <w:tab/>
              <w:t>SGW UP function is connected to PGWs in different IP domains (S5/S8);</w:t>
            </w:r>
          </w:p>
          <w:p w:rsidR="00282622" w:rsidRDefault="00282622" w:rsidP="00282622">
            <w:pPr>
              <w:pStyle w:val="TAN"/>
            </w:pPr>
            <w:r>
              <w:tab/>
              <w:t>-</w:t>
            </w:r>
            <w:r>
              <w:tab/>
              <w:t>PGW UP function is connected to SGWs in different IP domains (S5/S8);</w:t>
            </w:r>
          </w:p>
          <w:p w:rsidR="00282622" w:rsidRDefault="00EF3824" w:rsidP="00282622">
            <w:pPr>
              <w:pStyle w:val="TAN"/>
              <w:rPr>
                <w:lang w:val="en-US"/>
              </w:rPr>
            </w:pPr>
            <w:r>
              <w:rPr>
                <w:lang w:val="en-US"/>
              </w:rPr>
              <w:tab/>
              <w:t>-</w:t>
            </w:r>
            <w:r>
              <w:tab/>
            </w:r>
            <w:r w:rsidR="00282622" w:rsidRPr="008849AA">
              <w:rPr>
                <w:lang w:val="en-US"/>
              </w:rPr>
              <w:t>SGW UP function is connected to eNodeBs in different IP domains.</w:t>
            </w:r>
          </w:p>
          <w:p w:rsidR="00153969" w:rsidRDefault="00282622" w:rsidP="00153969">
            <w:pPr>
              <w:pStyle w:val="TAN"/>
              <w:rPr>
                <w:lang w:val="en-US"/>
              </w:rPr>
            </w:pPr>
            <w:r>
              <w:rPr>
                <w:lang w:val="en-US"/>
              </w:rPr>
              <w:t>NOTE 2:</w:t>
            </w:r>
            <w:r w:rsidR="00EF3824">
              <w:rPr>
                <w:lang w:val="en-US"/>
              </w:rPr>
              <w:tab/>
            </w:r>
            <w:r w:rsidR="00F91918" w:rsidRPr="00F34A0A">
              <w:rPr>
                <w:lang w:val="en-US"/>
              </w:rPr>
              <w:t>When a</w:t>
            </w:r>
            <w:r w:rsidR="00F91918">
              <w:rPr>
                <w:lang w:val="en-US"/>
              </w:rPr>
              <w:t xml:space="preserve"> Local</w:t>
            </w:r>
            <w:r w:rsidR="00F91918" w:rsidRPr="00F34A0A">
              <w:rPr>
                <w:lang w:val="en-US"/>
              </w:rPr>
              <w:t xml:space="preserve"> F-TEID is </w:t>
            </w:r>
            <w:r w:rsidR="00F91918">
              <w:rPr>
                <w:lang w:val="en-US"/>
              </w:rPr>
              <w:t>provisioned</w:t>
            </w:r>
            <w:r w:rsidR="00F91918" w:rsidRPr="00F34A0A">
              <w:rPr>
                <w:lang w:val="en-US"/>
              </w:rPr>
              <w:t xml:space="preserve"> in the PDI, the Network Instance </w:t>
            </w:r>
            <w:r w:rsidR="00F91918">
              <w:rPr>
                <w:lang w:val="en-US"/>
              </w:rPr>
              <w:t>shall relate</w:t>
            </w:r>
            <w:r w:rsidR="00F91918" w:rsidRPr="00F34A0A">
              <w:rPr>
                <w:lang w:val="en-US"/>
              </w:rPr>
              <w:t xml:space="preserve"> to the </w:t>
            </w:r>
            <w:r w:rsidR="00F91918">
              <w:rPr>
                <w:lang w:val="en-US"/>
              </w:rPr>
              <w:t xml:space="preserve">IP address of the </w:t>
            </w:r>
            <w:r w:rsidR="00F91918" w:rsidRPr="00F34A0A">
              <w:rPr>
                <w:lang w:val="en-US"/>
              </w:rPr>
              <w:t>F-TEID</w:t>
            </w:r>
            <w:r w:rsidR="00F91918">
              <w:rPr>
                <w:lang w:val="en-US"/>
              </w:rPr>
              <w:t>. Otherwise,</w:t>
            </w:r>
            <w:r w:rsidR="00F91918" w:rsidRPr="00F34A0A">
              <w:rPr>
                <w:lang w:val="en-US"/>
              </w:rPr>
              <w:t xml:space="preserve"> the Network Instance </w:t>
            </w:r>
            <w:r w:rsidR="00F91918">
              <w:rPr>
                <w:lang w:val="en-US"/>
              </w:rPr>
              <w:t>shall relate</w:t>
            </w:r>
            <w:r w:rsidR="00F91918" w:rsidRPr="00F34A0A">
              <w:rPr>
                <w:lang w:val="en-US"/>
              </w:rPr>
              <w:t xml:space="preserve"> to the UE IP address</w:t>
            </w:r>
            <w:r w:rsidR="00F91918">
              <w:rPr>
                <w:lang w:val="en-US"/>
              </w:rPr>
              <w:t xml:space="preserve"> if provisioned or the destination IP address in the SDF filter if provisioned</w:t>
            </w:r>
            <w:r w:rsidR="00F91918" w:rsidRPr="00F34A0A">
              <w:rPr>
                <w:lang w:val="en-US"/>
              </w:rPr>
              <w:t>.</w:t>
            </w:r>
          </w:p>
          <w:p w:rsidR="00153969" w:rsidRDefault="00153969" w:rsidP="00153969">
            <w:pPr>
              <w:pStyle w:val="TAN"/>
              <w:rPr>
                <w:lang w:val="en-US"/>
              </w:rPr>
            </w:pPr>
            <w:r>
              <w:rPr>
                <w:lang w:val="en-US"/>
              </w:rPr>
              <w:t>NOTE 3:</w:t>
            </w:r>
            <w:r w:rsidRPr="002C535D">
              <w:rPr>
                <w:lang w:val="en-US"/>
              </w:rPr>
              <w:tab/>
            </w:r>
            <w:r>
              <w:rPr>
                <w:lang w:val="en-US"/>
              </w:rPr>
              <w:t>Void</w:t>
            </w:r>
          </w:p>
          <w:p w:rsidR="00282622" w:rsidRDefault="00153969" w:rsidP="00153969">
            <w:pPr>
              <w:pStyle w:val="TAN"/>
            </w:pPr>
            <w:r>
              <w:t>NOTE 4:</w:t>
            </w:r>
            <w:r>
              <w:tab/>
              <w:t>When several SDF filter IEs are provisioned, the UP function shall consider that the packets are matched if matching any SDF filter.</w:t>
            </w:r>
          </w:p>
        </w:tc>
      </w:tr>
    </w:tbl>
    <w:p w:rsidR="002114B7" w:rsidRDefault="002114B7" w:rsidP="00FC0F8A"/>
    <w:p w:rsidR="00FC0F8A" w:rsidRPr="00EA0173" w:rsidRDefault="00EB7A38" w:rsidP="001D537F">
      <w:pPr>
        <w:pStyle w:val="Heading4"/>
        <w:rPr>
          <w:lang w:eastAsia="zh-CN"/>
        </w:rPr>
      </w:pPr>
      <w:bookmarkStart w:id="254" w:name="_Toc533190657"/>
      <w:r>
        <w:t>7.5</w:t>
      </w:r>
      <w:r w:rsidRPr="00EA0173">
        <w:t>.</w:t>
      </w:r>
      <w:r>
        <w:t>2</w:t>
      </w:r>
      <w:r w:rsidRPr="002114B7">
        <w:rPr>
          <w:lang w:val="en-GB"/>
        </w:rPr>
        <w:t>.3</w:t>
      </w:r>
      <w:r w:rsidRPr="002114B7">
        <w:rPr>
          <w:lang w:val="en-GB"/>
        </w:rPr>
        <w:tab/>
      </w:r>
      <w:r>
        <w:t>Create FAR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bookmarkEnd w:id="254"/>
    </w:p>
    <w:p w:rsidR="00A9417E" w:rsidRPr="00A9417E" w:rsidRDefault="00A9417E" w:rsidP="00A9417E">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FC0F8A" w:rsidRPr="00DE3AF5" w:rsidRDefault="00FC0F8A" w:rsidP="00376211">
      <w:pPr>
        <w:pStyle w:val="TH"/>
        <w:rPr>
          <w:lang w:val="en-US"/>
        </w:rPr>
      </w:pPr>
      <w:r w:rsidRPr="00EA0173">
        <w:t xml:space="preserve">Table </w:t>
      </w:r>
      <w:r>
        <w:t>7.5</w:t>
      </w:r>
      <w:r w:rsidRPr="00EA0173">
        <w:t>.</w:t>
      </w:r>
      <w:r w:rsidR="00A9417E" w:rsidRPr="00A9417E">
        <w:rPr>
          <w:lang w:val="en-GB"/>
        </w:rPr>
        <w:t>2.</w:t>
      </w:r>
      <w:r w:rsidR="002114B7" w:rsidRPr="002114B7">
        <w:rPr>
          <w:lang w:val="en-GB"/>
        </w:rPr>
        <w:t>3</w:t>
      </w:r>
      <w:r w:rsidRPr="00EA0173">
        <w:t>-</w:t>
      </w:r>
      <w:r w:rsidR="002114B7" w:rsidRPr="002114B7">
        <w:rPr>
          <w:lang w:val="en-GB"/>
        </w:rPr>
        <w:t>1</w:t>
      </w:r>
      <w:r w:rsidRPr="00EA0173">
        <w:t xml:space="preserve">: </w:t>
      </w:r>
      <w:r>
        <w:t>Create FAR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55">
          <w:tblGrid>
            <w:gridCol w:w="1561"/>
            <w:gridCol w:w="336"/>
            <w:gridCol w:w="4672"/>
            <w:gridCol w:w="370"/>
            <w:gridCol w:w="370"/>
            <w:gridCol w:w="370"/>
            <w:gridCol w:w="1405"/>
          </w:tblGrid>
        </w:tblGridChange>
      </w:tblGrid>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E16A8" w:rsidRPr="00A42C32" w:rsidRDefault="00E93C21" w:rsidP="003E0217">
            <w:pPr>
              <w:pStyle w:val="TAC"/>
            </w:pPr>
            <w:r>
              <w:rPr>
                <w:szCs w:val="18"/>
              </w:rPr>
              <w:t xml:space="preserve">Create </w:t>
            </w:r>
            <w:r>
              <w:t>FAR</w:t>
            </w:r>
            <w:r w:rsidRPr="00EA0173">
              <w:t xml:space="preserve"> </w:t>
            </w:r>
            <w:r w:rsidRPr="00747686">
              <w:rPr>
                <w:lang w:val="en-US"/>
              </w:rPr>
              <w:t xml:space="preserve">IE Type = </w:t>
            </w:r>
            <w:r w:rsidR="003E0217">
              <w:rPr>
                <w:lang w:val="en-US"/>
              </w:rPr>
              <w:t>3</w:t>
            </w:r>
            <w:r w:rsidRPr="00747686">
              <w:rPr>
                <w:lang w:val="en-US"/>
              </w:rPr>
              <w:t xml:space="preserve"> (decimal)</w:t>
            </w:r>
          </w:p>
        </w:tc>
      </w:tr>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416D4">
        <w:trPr>
          <w:jc w:val="center"/>
        </w:trPr>
        <w:tc>
          <w:tcPr>
            <w:tcW w:w="1561"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416D4">
        <w:trPr>
          <w:jc w:val="center"/>
        </w:trPr>
        <w:tc>
          <w:tcPr>
            <w:tcW w:w="1561"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89770E"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9770E" w:rsidRPr="00B910CF" w:rsidRDefault="0089770E" w:rsidP="00A416D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89770E" w:rsidRPr="00AD49DB" w:rsidRDefault="0089770E" w:rsidP="00A416D4">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89770E" w:rsidRPr="007F3FB7" w:rsidRDefault="0089770E" w:rsidP="00A416D4">
            <w:pPr>
              <w:pStyle w:val="TAL"/>
            </w:pPr>
            <w:r>
              <w:t>This IE shall uniquely identify the FAR among all the FARs configured for that Sx session.</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9770E" w:rsidRPr="00EA0173" w:rsidRDefault="0089770E" w:rsidP="00A416D4">
            <w:pPr>
              <w:pStyle w:val="TAC"/>
            </w:pPr>
            <w:r>
              <w:t>FAR ID</w:t>
            </w:r>
          </w:p>
        </w:tc>
      </w:tr>
      <w:tr w:rsidR="0089770E"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89770E" w:rsidRDefault="0089770E" w:rsidP="00A416D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89770E" w:rsidRPr="002C4450" w:rsidRDefault="0089770E" w:rsidP="00A416D4">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9770E" w:rsidRDefault="0089770E" w:rsidP="00BC2AB6">
            <w:pPr>
              <w:pStyle w:val="TAL"/>
            </w:pPr>
            <w:r>
              <w:rPr>
                <w:szCs w:val="18"/>
              </w:rPr>
              <w:t>This IE shall</w:t>
            </w:r>
            <w:r>
              <w:rPr>
                <w:lang w:val="en-US"/>
              </w:rPr>
              <w:t xml:space="preserve"> indicate the action to apply to the packets, See subclause</w:t>
            </w:r>
            <w:r w:rsidR="00C453FB">
              <w:rPr>
                <w:lang w:val="en-US"/>
              </w:rPr>
              <w:t>s</w:t>
            </w:r>
            <w:r>
              <w:rPr>
                <w:lang w:val="en-US"/>
              </w:rPr>
              <w:t xml:space="preserve"> </w:t>
            </w:r>
            <w:r w:rsidR="00BC2AB6">
              <w:rPr>
                <w:lang w:val="en-US"/>
              </w:rPr>
              <w:t>5.2.1</w:t>
            </w:r>
            <w:r w:rsidR="00C453FB">
              <w:rPr>
                <w:lang w:val="en-US"/>
              </w:rPr>
              <w:t xml:space="preserve"> and 5.2.3</w:t>
            </w: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89770E" w:rsidRDefault="0089770E" w:rsidP="00A416D4">
            <w:pPr>
              <w:pStyle w:val="TAC"/>
            </w:pPr>
            <w:r>
              <w:t>Apply Action</w:t>
            </w:r>
          </w:p>
        </w:tc>
      </w:tr>
      <w:tr w:rsidR="0089770E"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89770E" w:rsidRDefault="0089770E" w:rsidP="0089770E">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tcPr>
          <w:p w:rsidR="0089770E" w:rsidRPr="0001334A" w:rsidRDefault="0001334A" w:rsidP="00A416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9770E" w:rsidRDefault="0089770E" w:rsidP="00A416D4">
            <w:pPr>
              <w:pStyle w:val="TAL"/>
            </w:pPr>
            <w:r>
              <w:t xml:space="preserve">This IE shall be present when the Apply-Action requests the packets to be forwarded. It may be present otherwise. </w:t>
            </w:r>
          </w:p>
          <w:p w:rsidR="0089770E" w:rsidRDefault="0089770E" w:rsidP="00A416D4">
            <w:pPr>
              <w:pStyle w:val="TAL"/>
            </w:pPr>
          </w:p>
          <w:p w:rsidR="0089770E" w:rsidRDefault="0089770E" w:rsidP="00A416D4">
            <w:pPr>
              <w:pStyle w:val="TAL"/>
            </w:pPr>
            <w:r>
              <w:t xml:space="preserve">When present, </w:t>
            </w:r>
            <w:r w:rsidRPr="0089770E">
              <w:rPr>
                <w:lang w:val="en-GB"/>
              </w:rPr>
              <w:t>t</w:t>
            </w:r>
            <w:r w:rsidR="00FB7DDA">
              <w:rPr>
                <w:lang w:val="en-GB"/>
              </w:rPr>
              <w:t>his IE</w:t>
            </w:r>
            <w:r>
              <w:t xml:space="preserve"> shall contain the forwarding instructions to be applied by the UP function when the Apply-Action requests the packets to be forwarded. </w:t>
            </w:r>
          </w:p>
          <w:p w:rsidR="0089770E" w:rsidRDefault="0089770E" w:rsidP="00A416D4">
            <w:pPr>
              <w:pStyle w:val="TAL"/>
              <w:rPr>
                <w:szCs w:val="18"/>
              </w:rPr>
            </w:pPr>
            <w:r>
              <w:rPr>
                <w:lang w:eastAsia="zh-CN"/>
              </w:rPr>
              <w:t xml:space="preserve">See </w:t>
            </w:r>
            <w:r>
              <w:t>t</w:t>
            </w:r>
            <w:r w:rsidRPr="004F0F8D">
              <w:t xml:space="preserve">able </w:t>
            </w:r>
            <w:r>
              <w:t>7.5</w:t>
            </w:r>
            <w:r w:rsidRPr="004F0F8D">
              <w:t>.</w:t>
            </w:r>
            <w:r>
              <w:t>2</w:t>
            </w:r>
            <w:r w:rsidR="00FB7DDA" w:rsidRPr="00FB7DDA">
              <w:rPr>
                <w:lang w:val="en-GB"/>
              </w:rPr>
              <w:t>.</w:t>
            </w:r>
            <w:r w:rsidR="00FB7DDA">
              <w:rPr>
                <w:lang w:val="en-GB"/>
              </w:rPr>
              <w:t>3</w:t>
            </w:r>
            <w:r>
              <w:t>-</w:t>
            </w:r>
            <w:r w:rsidR="00FB7DDA">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9770E" w:rsidRDefault="0089770E"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89770E" w:rsidRDefault="0089770E" w:rsidP="00A416D4">
            <w:pPr>
              <w:pStyle w:val="TAC"/>
            </w:pPr>
            <w:r>
              <w:t>Forwarding Parameters</w:t>
            </w:r>
          </w:p>
        </w:tc>
      </w:tr>
      <w:tr w:rsidR="007E2C68"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7E2C68" w:rsidRDefault="00486D24" w:rsidP="00486D24">
            <w:pPr>
              <w:pStyle w:val="TAL"/>
            </w:pPr>
            <w:r>
              <w:t xml:space="preserve">Duplicating </w:t>
            </w:r>
            <w:r w:rsidR="007E2C68">
              <w:rPr>
                <w:lang w:val="sv-SE"/>
              </w:rPr>
              <w:t>P</w:t>
            </w:r>
            <w:r w:rsidR="007E2C68">
              <w:t xml:space="preserve">arameters </w:t>
            </w:r>
          </w:p>
        </w:tc>
        <w:tc>
          <w:tcPr>
            <w:tcW w:w="336" w:type="dxa"/>
            <w:tcBorders>
              <w:top w:val="single" w:sz="4" w:space="0" w:color="auto"/>
              <w:left w:val="single" w:sz="4" w:space="0" w:color="auto"/>
              <w:bottom w:val="single" w:sz="4" w:space="0" w:color="auto"/>
              <w:right w:val="single" w:sz="4" w:space="0" w:color="auto"/>
            </w:tcBorders>
          </w:tcPr>
          <w:p w:rsidR="007E2C68" w:rsidRPr="0001334A" w:rsidRDefault="007E2C68" w:rsidP="00CB35A0">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1476C" w:rsidRDefault="00A1476C" w:rsidP="00A1476C">
            <w:pPr>
              <w:pStyle w:val="TAL"/>
            </w:pPr>
            <w:r>
              <w:t xml:space="preserve">This IE shall be present when the Apply-Action requests the packets to be duplicated. It may be present otherwise. </w:t>
            </w:r>
          </w:p>
          <w:p w:rsidR="00A1476C" w:rsidRDefault="00A1476C" w:rsidP="00A1476C">
            <w:pPr>
              <w:pStyle w:val="TAL"/>
            </w:pPr>
          </w:p>
          <w:p w:rsidR="00A1476C" w:rsidRDefault="00A1476C" w:rsidP="00A1476C">
            <w:pPr>
              <w:pStyle w:val="TAL"/>
            </w:pPr>
            <w:r>
              <w:t xml:space="preserve">When present, </w:t>
            </w:r>
            <w:r w:rsidRPr="0089770E">
              <w:t>t</w:t>
            </w:r>
            <w:r>
              <w:t xml:space="preserve">his IE shall contain the forwarding instructions to be applied by the UP function for the traffic to be duplicated, when the Apply-Action requests the packets to be duplicated. </w:t>
            </w:r>
          </w:p>
          <w:p w:rsidR="00A1476C" w:rsidRDefault="00A1476C" w:rsidP="00A1476C">
            <w:pPr>
              <w:pStyle w:val="TAL"/>
            </w:pPr>
          </w:p>
          <w:p w:rsidR="00A1476C" w:rsidRPr="003C3723" w:rsidRDefault="00A1476C" w:rsidP="00A1476C">
            <w:pPr>
              <w:pStyle w:val="TAL"/>
              <w:rPr>
                <w:lang w:val="en-US" w:eastAsia="zh-CN"/>
              </w:rPr>
            </w:pPr>
            <w:r>
              <w:rPr>
                <w:lang w:eastAsia="zh-CN"/>
              </w:rPr>
              <w:t>Several IEs with the same IE type may be present to request to duplicate the packets to different destinations. See NOTE 1.</w:t>
            </w:r>
          </w:p>
          <w:p w:rsidR="00A1476C" w:rsidRDefault="00A1476C" w:rsidP="00A1476C">
            <w:pPr>
              <w:pStyle w:val="TAL"/>
            </w:pPr>
          </w:p>
          <w:p w:rsidR="007E2C68" w:rsidRDefault="00A1476C" w:rsidP="00A1476C">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7E2C68" w:rsidRDefault="00486D24" w:rsidP="00CB35A0">
            <w:pPr>
              <w:pStyle w:val="TAC"/>
            </w:pPr>
            <w:r>
              <w:t xml:space="preserve">Duplicating </w:t>
            </w:r>
            <w:r w:rsidR="007E2C68">
              <w:t>Parameters</w:t>
            </w:r>
          </w:p>
        </w:tc>
      </w:tr>
      <w:tr w:rsidR="0089770E"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89770E" w:rsidRPr="00C775F6" w:rsidRDefault="00C775F6" w:rsidP="0089770E">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9770E" w:rsidRPr="00FB7DDA" w:rsidRDefault="0001334A" w:rsidP="00A416D4">
            <w:pPr>
              <w:pStyle w:val="TAL"/>
              <w:jc w:val="center"/>
              <w:rPr>
                <w:szCs w:val="18"/>
                <w:lang w:val="en-GB"/>
              </w:rPr>
            </w:pPr>
            <w:r w:rsidRPr="00FB7DDA">
              <w:rPr>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89770E" w:rsidRDefault="0089770E" w:rsidP="006D2629">
            <w:pPr>
              <w:pStyle w:val="TAL"/>
            </w:pPr>
            <w:r>
              <w:t xml:space="preserve">When present, </w:t>
            </w:r>
            <w:r w:rsidRPr="0089770E">
              <w:rPr>
                <w:lang w:val="en-GB"/>
              </w:rPr>
              <w:t>this IE</w:t>
            </w:r>
            <w:r>
              <w:t xml:space="preserve"> shall contain the </w:t>
            </w:r>
            <w:r w:rsidR="00C775F6">
              <w:t xml:space="preserve">BAR ID of the BAR defining the </w:t>
            </w:r>
            <w:r>
              <w:t>buffering instructions to be applied by the UP function when the Apply</w:t>
            </w:r>
            <w:r w:rsidR="00FB7DDA" w:rsidRPr="00FB7DDA">
              <w:rPr>
                <w:lang w:val="en-GB"/>
              </w:rPr>
              <w:t xml:space="preserve"> </w:t>
            </w:r>
            <w:r>
              <w:t xml:space="preserve">Action requests the packets to be buffered. </w:t>
            </w:r>
            <w:r>
              <w:rPr>
                <w:lang w:eastAsia="zh-CN"/>
              </w:rPr>
              <w:t xml:space="preserve">See </w:t>
            </w:r>
            <w:r>
              <w:t>t</w:t>
            </w:r>
            <w:r w:rsidRPr="004F0F8D">
              <w:t xml:space="preserve">able </w:t>
            </w:r>
            <w:r>
              <w:t>7.5</w:t>
            </w:r>
            <w:r w:rsidRPr="004F0F8D">
              <w:t>.</w:t>
            </w:r>
            <w:r>
              <w:t>2</w:t>
            </w:r>
            <w:r w:rsidR="00FB7DDA" w:rsidRPr="006D2629">
              <w:rPr>
                <w:lang w:val="en-GB"/>
              </w:rPr>
              <w:t>.</w:t>
            </w:r>
            <w:r w:rsidR="006D2629">
              <w:rPr>
                <w:lang w:val="en-GB"/>
              </w:rPr>
              <w:t>6</w:t>
            </w:r>
            <w:r w:rsidRPr="006D2629">
              <w:t>-</w:t>
            </w:r>
            <w:r w:rsidR="006D2629">
              <w:rPr>
                <w:lang w:val="en-GB"/>
              </w:rPr>
              <w:t>1</w:t>
            </w:r>
            <w:r w:rsidRPr="006D2629">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9770E" w:rsidRPr="00FB7DDA" w:rsidRDefault="0089770E" w:rsidP="00A416D4">
            <w:pPr>
              <w:pStyle w:val="TAC"/>
              <w:rPr>
                <w:lang w:val="en-GB"/>
              </w:rPr>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89770E" w:rsidRPr="00FB7DDA" w:rsidRDefault="0089770E" w:rsidP="00A416D4">
            <w:pPr>
              <w:pStyle w:val="TAC"/>
              <w:rPr>
                <w:lang w:val="en-GB"/>
              </w:rPr>
            </w:pPr>
            <w:r w:rsidRPr="00FB7DDA">
              <w:rPr>
                <w:lang w:val="en-GB"/>
              </w:rPr>
              <w:t>-</w:t>
            </w:r>
          </w:p>
        </w:tc>
        <w:tc>
          <w:tcPr>
            <w:tcW w:w="370" w:type="dxa"/>
            <w:tcBorders>
              <w:top w:val="single" w:sz="4" w:space="0" w:color="auto"/>
              <w:left w:val="single" w:sz="4" w:space="0" w:color="auto"/>
              <w:bottom w:val="single" w:sz="4" w:space="0" w:color="auto"/>
              <w:right w:val="single" w:sz="4" w:space="0" w:color="auto"/>
            </w:tcBorders>
          </w:tcPr>
          <w:p w:rsidR="0089770E" w:rsidRPr="00FB7DDA" w:rsidRDefault="0089770E" w:rsidP="00A416D4">
            <w:pPr>
              <w:pStyle w:val="TAC"/>
              <w:rPr>
                <w:lang w:val="en-GB"/>
              </w:rPr>
            </w:pPr>
            <w:r w:rsidRPr="00FB7DDA">
              <w:rPr>
                <w:lang w:val="en-GB"/>
              </w:rPr>
              <w:t>-</w:t>
            </w:r>
          </w:p>
        </w:tc>
        <w:tc>
          <w:tcPr>
            <w:tcW w:w="1405" w:type="dxa"/>
            <w:tcBorders>
              <w:top w:val="single" w:sz="4" w:space="0" w:color="auto"/>
              <w:left w:val="single" w:sz="4" w:space="0" w:color="auto"/>
              <w:bottom w:val="single" w:sz="4" w:space="0" w:color="auto"/>
              <w:right w:val="single" w:sz="4" w:space="0" w:color="auto"/>
            </w:tcBorders>
            <w:vAlign w:val="center"/>
          </w:tcPr>
          <w:p w:rsidR="0089770E" w:rsidRPr="00C775F6" w:rsidRDefault="00C775F6" w:rsidP="00A416D4">
            <w:pPr>
              <w:pStyle w:val="TAC"/>
              <w:rPr>
                <w:lang w:val="de-DE"/>
              </w:rPr>
            </w:pPr>
            <w:r>
              <w:rPr>
                <w:lang w:val="de-DE"/>
              </w:rPr>
              <w:t>BAR ID</w:t>
            </w:r>
          </w:p>
        </w:tc>
      </w:tr>
      <w:tr w:rsidR="00A1476C" w:rsidTr="0043003B">
        <w:tblPrEx>
          <w:tblLook w:val="00A0" w:firstRow="1" w:lastRow="0" w:firstColumn="1" w:lastColumn="0" w:noHBand="0" w:noVBand="0"/>
        </w:tblPrEx>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A1476C" w:rsidRDefault="00A1476C" w:rsidP="003059D8">
            <w:pPr>
              <w:pStyle w:val="TAN"/>
              <w:rPr>
                <w:lang w:val="de-DE"/>
              </w:rPr>
            </w:pPr>
            <w:r>
              <w:rPr>
                <w:lang w:val="de-DE"/>
              </w:rPr>
              <w:t>NOTE 1:</w:t>
            </w:r>
            <w:r>
              <w:rPr>
                <w:lang w:val="de-DE"/>
              </w:rPr>
              <w:tab/>
              <w:t>The same user plane packets may be required, according to operator's policy and configuration, to be duplicated to different SX3LIFs.</w:t>
            </w:r>
          </w:p>
        </w:tc>
      </w:tr>
    </w:tbl>
    <w:p w:rsidR="00FC0F8A" w:rsidRPr="00DB44F3" w:rsidRDefault="00FC0F8A" w:rsidP="00FC0F8A">
      <w:pPr>
        <w:rPr>
          <w:lang w:val="en-US"/>
        </w:rPr>
      </w:pPr>
    </w:p>
    <w:p w:rsidR="00FC0F8A"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3</w:t>
      </w:r>
      <w:r w:rsidRPr="00EA0173">
        <w:t>-</w:t>
      </w:r>
      <w:r w:rsidR="002114B7" w:rsidRPr="002114B7">
        <w:rPr>
          <w:lang w:val="en-GB"/>
        </w:rPr>
        <w:t>2</w:t>
      </w:r>
      <w:r w:rsidRPr="00EA0173">
        <w:t xml:space="preserve">: </w:t>
      </w:r>
      <w:r>
        <w:t xml:space="preserve">Forwarding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56">
          <w:tblGrid>
            <w:gridCol w:w="1561"/>
            <w:gridCol w:w="336"/>
            <w:gridCol w:w="4672"/>
            <w:gridCol w:w="370"/>
            <w:gridCol w:w="370"/>
            <w:gridCol w:w="370"/>
            <w:gridCol w:w="1405"/>
          </w:tblGrid>
        </w:tblGridChange>
      </w:tblGrid>
      <w:tr w:rsidR="00E93C21"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93C21" w:rsidRPr="009873FA" w:rsidRDefault="00E93C21"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93C21" w:rsidRPr="009873FA" w:rsidRDefault="00E93C21"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93C21" w:rsidRPr="00A42C32" w:rsidRDefault="00E93C21" w:rsidP="003E0217">
            <w:pPr>
              <w:pStyle w:val="TAC"/>
            </w:pPr>
            <w:r w:rsidRPr="0030078A">
              <w:t xml:space="preserve">Forwarding </w:t>
            </w:r>
            <w:r>
              <w:t>Parameters</w:t>
            </w:r>
            <w:r w:rsidRPr="00EA0173">
              <w:t xml:space="preserve"> </w:t>
            </w:r>
            <w:r w:rsidRPr="00747686">
              <w:rPr>
                <w:lang w:val="en-US"/>
              </w:rPr>
              <w:t xml:space="preserve">IE Type = </w:t>
            </w:r>
            <w:r w:rsidR="003E0217">
              <w:rPr>
                <w:lang w:val="en-US"/>
              </w:rPr>
              <w:t>4</w:t>
            </w:r>
            <w:r w:rsidRPr="00747686">
              <w:rPr>
                <w:lang w:val="en-US"/>
              </w:rPr>
              <w:t xml:space="preserve"> (decimal)</w:t>
            </w:r>
          </w:p>
        </w:tc>
      </w:tr>
      <w:tr w:rsidR="00E93C21"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93C21" w:rsidRPr="009873FA" w:rsidRDefault="00E93C21"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93C21" w:rsidRPr="009873FA" w:rsidRDefault="00E93C21" w:rsidP="00A416D4">
            <w:pPr>
              <w:pStyle w:val="TAH"/>
            </w:pPr>
          </w:p>
        </w:tc>
        <w:tc>
          <w:tcPr>
            <w:tcW w:w="7187" w:type="dxa"/>
            <w:gridSpan w:val="5"/>
            <w:tcBorders>
              <w:top w:val="single" w:sz="4" w:space="0" w:color="auto"/>
              <w:left w:val="nil"/>
              <w:right w:val="single" w:sz="4" w:space="0" w:color="auto"/>
            </w:tcBorders>
            <w:shd w:val="clear" w:color="auto" w:fill="D9D9D9"/>
          </w:tcPr>
          <w:p w:rsidR="00E93C21" w:rsidRPr="00A42C32" w:rsidRDefault="00E93C21" w:rsidP="00A416D4">
            <w:pPr>
              <w:pStyle w:val="TAC"/>
            </w:pPr>
            <w:r w:rsidRPr="00A42C32">
              <w:t>Length = n</w:t>
            </w:r>
          </w:p>
        </w:tc>
      </w:tr>
      <w:tr w:rsidR="00E93C21" w:rsidRPr="009873FA" w:rsidTr="00A416D4">
        <w:trPr>
          <w:jc w:val="center"/>
        </w:trPr>
        <w:tc>
          <w:tcPr>
            <w:tcW w:w="1561"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Appl.</w:t>
            </w:r>
          </w:p>
        </w:tc>
        <w:tc>
          <w:tcPr>
            <w:tcW w:w="1405" w:type="dxa"/>
            <w:vMerge w:val="restart"/>
            <w:tcBorders>
              <w:top w:val="single" w:sz="4" w:space="0" w:color="auto"/>
              <w:left w:val="single" w:sz="4" w:space="0" w:color="auto"/>
              <w:right w:val="single" w:sz="4" w:space="0" w:color="auto"/>
            </w:tcBorders>
          </w:tcPr>
          <w:p w:rsidR="00E93C21" w:rsidRPr="009873FA" w:rsidRDefault="00E93C21" w:rsidP="00A416D4">
            <w:pPr>
              <w:pStyle w:val="TAH"/>
            </w:pPr>
            <w:r w:rsidRPr="009873FA">
              <w:t>IE Type</w:t>
            </w:r>
          </w:p>
        </w:tc>
      </w:tr>
      <w:tr w:rsidR="00E93C21" w:rsidRPr="009873FA" w:rsidTr="00A416D4">
        <w:trPr>
          <w:jc w:val="center"/>
        </w:trPr>
        <w:tc>
          <w:tcPr>
            <w:tcW w:w="1561" w:type="dxa"/>
            <w:vMerge/>
            <w:tcBorders>
              <w:left w:val="single" w:sz="4" w:space="0" w:color="auto"/>
              <w:bottom w:val="single" w:sz="4" w:space="0" w:color="auto"/>
              <w:right w:val="single" w:sz="4" w:space="0" w:color="auto"/>
            </w:tcBorders>
          </w:tcPr>
          <w:p w:rsidR="00E93C21" w:rsidRPr="009873FA" w:rsidRDefault="00E93C21" w:rsidP="00A416D4">
            <w:pPr>
              <w:pStyle w:val="TAH"/>
            </w:pPr>
          </w:p>
        </w:tc>
        <w:tc>
          <w:tcPr>
            <w:tcW w:w="336" w:type="dxa"/>
            <w:vMerge/>
            <w:tcBorders>
              <w:left w:val="single" w:sz="4" w:space="0" w:color="auto"/>
              <w:bottom w:val="single" w:sz="4" w:space="0" w:color="auto"/>
              <w:right w:val="single" w:sz="4" w:space="0" w:color="auto"/>
            </w:tcBorders>
          </w:tcPr>
          <w:p w:rsidR="00E93C21" w:rsidRPr="009873FA" w:rsidRDefault="00E93C21" w:rsidP="00A416D4">
            <w:pPr>
              <w:pStyle w:val="TAH"/>
            </w:pPr>
          </w:p>
        </w:tc>
        <w:tc>
          <w:tcPr>
            <w:tcW w:w="4672" w:type="dxa"/>
            <w:vMerge/>
            <w:tcBorders>
              <w:left w:val="single" w:sz="4" w:space="0" w:color="auto"/>
              <w:bottom w:val="single" w:sz="4" w:space="0" w:color="auto"/>
              <w:right w:val="single" w:sz="4" w:space="0" w:color="auto"/>
            </w:tcBorders>
          </w:tcPr>
          <w:p w:rsidR="00E93C21" w:rsidRPr="009873FA" w:rsidRDefault="00E93C21"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93C21" w:rsidRPr="009873FA" w:rsidRDefault="00E93C21" w:rsidP="00A416D4">
            <w:pPr>
              <w:pStyle w:val="TAH"/>
            </w:pPr>
            <w:r>
              <w:t>Sxc</w:t>
            </w:r>
          </w:p>
        </w:tc>
        <w:tc>
          <w:tcPr>
            <w:tcW w:w="1405" w:type="dxa"/>
            <w:vMerge/>
            <w:tcBorders>
              <w:left w:val="single" w:sz="4" w:space="0" w:color="auto"/>
              <w:bottom w:val="single" w:sz="4" w:space="0" w:color="auto"/>
              <w:right w:val="single" w:sz="4" w:space="0" w:color="auto"/>
            </w:tcBorders>
          </w:tcPr>
          <w:p w:rsidR="00E93C21" w:rsidRPr="009873FA" w:rsidRDefault="00E93C21" w:rsidP="00A416D4">
            <w:pPr>
              <w:pStyle w:val="TAH"/>
            </w:pPr>
          </w:p>
        </w:tc>
      </w:tr>
      <w:tr w:rsidR="00E93C21"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E93C21" w:rsidRPr="00B910CF" w:rsidRDefault="00F20200" w:rsidP="00F20200">
            <w:pPr>
              <w:pStyle w:val="TAL"/>
            </w:pPr>
            <w:r>
              <w:t>Destination</w:t>
            </w:r>
            <w:r w:rsidRPr="0030078A">
              <w:t xml:space="preserve"> </w:t>
            </w:r>
            <w:r w:rsidR="00E93C21" w:rsidRPr="0030078A">
              <w:t>Interface</w:t>
            </w:r>
          </w:p>
        </w:tc>
        <w:tc>
          <w:tcPr>
            <w:tcW w:w="336" w:type="dxa"/>
            <w:tcBorders>
              <w:top w:val="single" w:sz="4" w:space="0" w:color="auto"/>
              <w:left w:val="single" w:sz="4" w:space="0" w:color="auto"/>
              <w:bottom w:val="single" w:sz="4" w:space="0" w:color="auto"/>
              <w:right w:val="single" w:sz="4" w:space="0" w:color="auto"/>
            </w:tcBorders>
          </w:tcPr>
          <w:p w:rsidR="00E93C21" w:rsidRPr="00AD49DB" w:rsidRDefault="00E93C21"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93C21" w:rsidRPr="007F3FB7" w:rsidRDefault="00E93C21" w:rsidP="00F2020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sidR="00F20200">
              <w:rPr>
                <w:rFonts w:cs="Arial"/>
                <w:szCs w:val="18"/>
                <w:lang w:eastAsia="zh-CN"/>
              </w:rPr>
              <w:t>the destination interface of the outgoing packet</w:t>
            </w:r>
            <w:r>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93C21" w:rsidRPr="00EA0173" w:rsidRDefault="00F20200" w:rsidP="00A416D4">
            <w:pPr>
              <w:pStyle w:val="TAC"/>
            </w:pPr>
            <w:r>
              <w:t>Destination Interface</w:t>
            </w:r>
          </w:p>
        </w:tc>
      </w:tr>
      <w:tr w:rsidR="00CA3DF7"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CA3DF7" w:rsidRPr="0030078A" w:rsidRDefault="00CA3DF7" w:rsidP="00CA3DF7">
            <w:pPr>
              <w:pStyle w:val="TAL"/>
            </w:pPr>
            <w:r>
              <w:t>Network</w:t>
            </w:r>
            <w:r w:rsidRPr="0030078A">
              <w:t xml:space="preserve"> </w:t>
            </w:r>
            <w:r>
              <w:rPr>
                <w:lang w:val="de-DE"/>
              </w:rPr>
              <w:t>I</w:t>
            </w:r>
            <w:r w:rsidRPr="0030078A">
              <w:t>nstance</w:t>
            </w:r>
          </w:p>
        </w:tc>
        <w:tc>
          <w:tcPr>
            <w:tcW w:w="336" w:type="dxa"/>
            <w:tcBorders>
              <w:top w:val="single" w:sz="4" w:space="0" w:color="auto"/>
              <w:left w:val="single" w:sz="4" w:space="0" w:color="auto"/>
              <w:bottom w:val="single" w:sz="4" w:space="0" w:color="auto"/>
              <w:right w:val="single" w:sz="4" w:space="0" w:color="auto"/>
            </w:tcBorders>
          </w:tcPr>
          <w:p w:rsidR="00CA3DF7" w:rsidRDefault="00CA3DF7" w:rsidP="00CA3DF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CA3DF7" w:rsidRDefault="00CA3DF7" w:rsidP="00CA3DF7">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Default="00CA3DF7"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A3DF7" w:rsidRPr="00C453FB" w:rsidRDefault="00CA3DF7" w:rsidP="00CA3DF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A3DF7" w:rsidRPr="00EA0173" w:rsidRDefault="00CA3DF7" w:rsidP="00CA3DF7">
            <w:pPr>
              <w:pStyle w:val="TAC"/>
            </w:pPr>
            <w:r>
              <w:t>Network Instance</w:t>
            </w:r>
          </w:p>
        </w:tc>
      </w:tr>
      <w:tr w:rsidR="00B44965"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B44965" w:rsidRDefault="00B44965" w:rsidP="00337882">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B44965" w:rsidRDefault="00B44965" w:rsidP="0033788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B44965" w:rsidRDefault="00B44965" w:rsidP="00B12745">
            <w:pPr>
              <w:pStyle w:val="TAL"/>
              <w:rPr>
                <w:szCs w:val="18"/>
              </w:rPr>
            </w:pPr>
            <w:r>
              <w:rPr>
                <w:szCs w:val="18"/>
              </w:rPr>
              <w:t>This IE shall be present if the UP function is required</w:t>
            </w:r>
            <w:r w:rsidR="00B12745">
              <w:rPr>
                <w:szCs w:val="18"/>
              </w:rPr>
              <w:t xml:space="preserve"> to enforce traffic redirection towards a redirect destination provided by the CP function</w:t>
            </w:r>
            <w:r>
              <w:rPr>
                <w:szCs w:val="18"/>
              </w:rPr>
              <w:t xml:space="preserve">. </w:t>
            </w:r>
          </w:p>
        </w:tc>
        <w:tc>
          <w:tcPr>
            <w:tcW w:w="370" w:type="dxa"/>
            <w:tcBorders>
              <w:top w:val="single" w:sz="4" w:space="0" w:color="auto"/>
              <w:left w:val="single" w:sz="4" w:space="0" w:color="auto"/>
              <w:bottom w:val="single" w:sz="4" w:space="0" w:color="auto"/>
              <w:right w:val="single" w:sz="4" w:space="0" w:color="auto"/>
            </w:tcBorders>
          </w:tcPr>
          <w:p w:rsidR="00B44965" w:rsidRDefault="00B44965" w:rsidP="0033788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B44965" w:rsidRDefault="00B44965" w:rsidP="0033788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44965" w:rsidRDefault="00B44965" w:rsidP="0033788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44965" w:rsidRDefault="00B44965" w:rsidP="00337882">
            <w:pPr>
              <w:pStyle w:val="TAC"/>
            </w:pPr>
            <w:r>
              <w:t>Redirect Information</w:t>
            </w:r>
          </w:p>
        </w:tc>
      </w:tr>
      <w:tr w:rsidR="00E93C21"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93C21" w:rsidRPr="0030078A" w:rsidRDefault="00E93C21" w:rsidP="007E2C68">
            <w:pPr>
              <w:pStyle w:val="TAL"/>
              <w:rPr>
                <w:szCs w:val="18"/>
              </w:rPr>
            </w:pPr>
            <w:r w:rsidRPr="0030078A">
              <w:rPr>
                <w:szCs w:val="18"/>
              </w:rPr>
              <w:t xml:space="preserve">Outer </w:t>
            </w:r>
            <w:r w:rsidR="007E2C68">
              <w:rPr>
                <w:szCs w:val="18"/>
                <w:lang w:val="de-DE"/>
              </w:rPr>
              <w:t>H</w:t>
            </w:r>
            <w:r w:rsidR="007E2C68" w:rsidRPr="0030078A">
              <w:rPr>
                <w:szCs w:val="18"/>
              </w:rPr>
              <w:t xml:space="preserve">eader </w:t>
            </w:r>
            <w:r w:rsidR="007E2C68">
              <w:rPr>
                <w:szCs w:val="18"/>
                <w:lang w:val="de-DE"/>
              </w:rPr>
              <w:t>C</w:t>
            </w:r>
            <w:r w:rsidR="007E2C68"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E93C21" w:rsidRPr="0001072C" w:rsidRDefault="0001072C" w:rsidP="00A416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E93C21" w:rsidRDefault="0001072C" w:rsidP="007E2C68">
            <w:pPr>
              <w:pStyle w:val="TAL"/>
              <w:rPr>
                <w:lang w:eastAsia="zh-CN"/>
              </w:rPr>
            </w:pPr>
            <w:r>
              <w:rPr>
                <w:lang w:eastAsia="zh-CN"/>
              </w:rPr>
              <w:t xml:space="preserve">This IE shall be present if the UP function is required to add one or more outer header(s) to the outgoing packet. </w:t>
            </w:r>
            <w:r w:rsidR="00E93C21">
              <w:rPr>
                <w:lang w:eastAsia="zh-CN"/>
              </w:rPr>
              <w:t>If present</w:t>
            </w:r>
            <w:r w:rsidRPr="0001072C">
              <w:rPr>
                <w:lang w:val="en-GB" w:eastAsia="zh-CN"/>
              </w:rPr>
              <w:t>,</w:t>
            </w:r>
            <w:r w:rsidR="00E93C21">
              <w:rPr>
                <w:lang w:eastAsia="zh-CN"/>
              </w:rPr>
              <w:t xml:space="preserve"> it shall contain the F-TEID of the remote </w:t>
            </w:r>
            <w:r w:rsidR="007E2C68" w:rsidRPr="007E2C68">
              <w:rPr>
                <w:lang w:val="en-GB" w:eastAsia="zh-CN"/>
              </w:rPr>
              <w:t>GTP-U</w:t>
            </w:r>
            <w:r w:rsidR="007E2C68">
              <w:rPr>
                <w:lang w:eastAsia="zh-CN"/>
              </w:rPr>
              <w:t xml:space="preserve"> </w:t>
            </w:r>
            <w:r w:rsidR="00E93C21">
              <w:rPr>
                <w:lang w:eastAsia="zh-CN"/>
              </w:rPr>
              <w:t>peer</w:t>
            </w:r>
            <w:r>
              <w:rPr>
                <w:lang w:eastAsia="zh-CN"/>
              </w:rPr>
              <w:t xml:space="preserve"> when adding a GTP-U/UDP/IP header, or the Destination IP address and Port Number when adding a UDP/IP header</w:t>
            </w:r>
            <w:r w:rsidR="00E93C21">
              <w:rPr>
                <w:lang w:eastAsia="zh-CN"/>
              </w:rPr>
              <w:t>.</w:t>
            </w:r>
            <w:r w:rsidR="004019A0">
              <w:rPr>
                <w:lang w:eastAsia="zh-CN"/>
              </w:rPr>
              <w:t xml:space="preserve"> See NOTE 2.</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E93C21" w:rsidRPr="00EA0173" w:rsidRDefault="007E2C68" w:rsidP="00A416D4">
            <w:pPr>
              <w:pStyle w:val="TAC"/>
            </w:pPr>
            <w:r>
              <w:t>Outer Header Creation</w:t>
            </w:r>
          </w:p>
        </w:tc>
      </w:tr>
      <w:tr w:rsidR="003E7B89"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3E7B89" w:rsidRPr="0030078A" w:rsidRDefault="00C01B76" w:rsidP="00A416D4">
            <w:pPr>
              <w:pStyle w:val="TAL"/>
              <w:rPr>
                <w:szCs w:val="18"/>
              </w:rPr>
            </w:pPr>
            <w:r>
              <w:rPr>
                <w:rFonts w:cs="Arial"/>
                <w:szCs w:val="18"/>
                <w:lang w:eastAsia="zh-CN"/>
              </w:rPr>
              <w:t>Transport Level M</w:t>
            </w:r>
            <w:r w:rsidR="003E7B89" w:rsidRPr="0030078A">
              <w:rPr>
                <w:rFonts w:cs="Arial"/>
                <w:szCs w:val="18"/>
                <w:lang w:eastAsia="zh-CN"/>
              </w:rPr>
              <w:t>arking</w:t>
            </w:r>
            <w:r w:rsidR="003E7B89"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3E7B89" w:rsidRDefault="003E7B89" w:rsidP="00A416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E7B89" w:rsidRDefault="003E7B89" w:rsidP="00C01B76">
            <w:pPr>
              <w:pStyle w:val="TAL"/>
              <w:rPr>
                <w:lang w:eastAsia="zh-CN"/>
              </w:rPr>
            </w:pPr>
            <w:r>
              <w:rPr>
                <w:lang w:eastAsia="zh-CN"/>
              </w:rPr>
              <w:t xml:space="preserve">This IE shall be present </w:t>
            </w:r>
            <w:r w:rsidR="00C01B76" w:rsidRPr="00C01B76">
              <w:rPr>
                <w:lang w:val="en-GB" w:eastAsia="zh-CN"/>
              </w:rPr>
              <w:t xml:space="preserve">if the </w:t>
            </w:r>
            <w:r w:rsidR="00C01B76">
              <w:rPr>
                <w:lang w:val="en-GB" w:eastAsia="zh-CN"/>
              </w:rPr>
              <w:t>U</w:t>
            </w:r>
            <w:r w:rsidR="00C01B76" w:rsidRPr="00C01B76">
              <w:rPr>
                <w:lang w:val="en-GB" w:eastAsia="zh-CN"/>
              </w:rPr>
              <w:t>P</w:t>
            </w:r>
            <w:r>
              <w:rPr>
                <w:lang w:eastAsia="zh-CN"/>
              </w:rPr>
              <w:t xml:space="preserve"> function </w:t>
            </w:r>
            <w:r w:rsidR="00C01B76">
              <w:rPr>
                <w:lang w:eastAsia="zh-CN"/>
              </w:rPr>
              <w:t xml:space="preserve">is required </w:t>
            </w:r>
            <w:r>
              <w:rPr>
                <w:lang w:eastAsia="zh-CN"/>
              </w:rPr>
              <w:t>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val="en-GB" w:eastAsia="zh-CN"/>
              </w:rPr>
              <w:t>22</w:t>
            </w:r>
            <w:r w:rsidRPr="002014EB">
              <w:rPr>
                <w:lang w:eastAsia="zh-CN"/>
              </w:rPr>
              <w:t>]</w:t>
            </w:r>
            <w:r w:rsidR="00C01B76" w:rsidRPr="00C01B76">
              <w:rPr>
                <w:lang w:val="en-GB" w:eastAsia="zh-CN"/>
              </w:rPr>
              <w:t>.</w:t>
            </w:r>
            <w:r w:rsidR="00C01B76">
              <w:rPr>
                <w:lang w:eastAsia="zh-CN"/>
              </w:rPr>
              <w:t xml:space="preserve"> When present, it shall contain t</w:t>
            </w:r>
            <w:r w:rsidR="00C01B76">
              <w:t>he value of the DSCP in the TOS/</w:t>
            </w:r>
            <w:r w:rsidR="00C01B76" w:rsidRPr="00F56F2C">
              <w:t>T</w:t>
            </w:r>
            <w:r w:rsidR="00C01B76">
              <w:t xml:space="preserve">raffic </w:t>
            </w:r>
            <w:r w:rsidR="00C01B76" w:rsidRPr="00F56F2C">
              <w:t>C</w:t>
            </w:r>
            <w:r w:rsidR="00C01B76">
              <w:t>lass</w:t>
            </w:r>
            <w:r w:rsidR="00C01B76" w:rsidRPr="00F56F2C">
              <w:t xml:space="preserve"> </w:t>
            </w:r>
            <w:r w:rsidR="00C01B76">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E7B89" w:rsidRPr="00C01B76" w:rsidRDefault="00550368" w:rsidP="00A416D4">
            <w:pPr>
              <w:pStyle w:val="TAC"/>
              <w:rPr>
                <w:lang w:val="en-GB"/>
              </w:rPr>
            </w:pPr>
            <w:r w:rsidRPr="00C01B76">
              <w:rPr>
                <w:lang w:val="en-GB"/>
              </w:rPr>
              <w:t>-</w:t>
            </w:r>
          </w:p>
        </w:tc>
        <w:tc>
          <w:tcPr>
            <w:tcW w:w="1405" w:type="dxa"/>
            <w:tcBorders>
              <w:top w:val="single" w:sz="4" w:space="0" w:color="auto"/>
              <w:left w:val="single" w:sz="4" w:space="0" w:color="auto"/>
              <w:bottom w:val="single" w:sz="4" w:space="0" w:color="auto"/>
              <w:right w:val="single" w:sz="4" w:space="0" w:color="auto"/>
            </w:tcBorders>
            <w:vAlign w:val="center"/>
          </w:tcPr>
          <w:p w:rsidR="003E7B89" w:rsidRPr="00EA0173" w:rsidRDefault="00C01B76" w:rsidP="00A416D4">
            <w:pPr>
              <w:pStyle w:val="TAC"/>
            </w:pPr>
            <w:r>
              <w:t>Transport Level Marking</w:t>
            </w:r>
          </w:p>
        </w:tc>
      </w:tr>
      <w:tr w:rsidR="003E7B89"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3E7B89" w:rsidRPr="0030078A" w:rsidRDefault="003E7B89" w:rsidP="00F20200">
            <w:pPr>
              <w:pStyle w:val="TAL"/>
              <w:rPr>
                <w:rFonts w:cs="Arial"/>
                <w:szCs w:val="18"/>
                <w:lang w:eastAsia="zh-CN"/>
              </w:rPr>
            </w:pPr>
            <w:r w:rsidRPr="0030078A">
              <w:t xml:space="preserve">Forwarding </w:t>
            </w:r>
            <w:r w:rsidRPr="00C01B76">
              <w:rPr>
                <w:lang w:val="en-GB"/>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3E7B89" w:rsidRDefault="003E7B89" w:rsidP="00A416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4019A0" w:rsidRDefault="004019A0" w:rsidP="004019A0">
            <w:pPr>
              <w:pStyle w:val="TAL"/>
              <w:rPr>
                <w:lang w:eastAsia="zh-CN"/>
              </w:rPr>
            </w:pPr>
            <w:r>
              <w:rPr>
                <w:lang w:eastAsia="zh-CN"/>
              </w:rPr>
              <w:t>This IE shall be present if a specific forwarding policy is required to be applied to the packets. It shall be present if the Destination Interface IE is set to SGi-LAN. It may be present if the Destination Interface is set to Core, Access, or CP-Function. See NOTE 2.</w:t>
            </w:r>
          </w:p>
          <w:p w:rsidR="003E7B89" w:rsidRDefault="004019A0" w:rsidP="004019A0">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E7B89" w:rsidRDefault="003E7B89"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E7B89" w:rsidRPr="00EA0173" w:rsidRDefault="003E7B89" w:rsidP="00A416D4">
            <w:pPr>
              <w:pStyle w:val="TAC"/>
            </w:pPr>
            <w:r>
              <w:t>Forwarding Policy</w:t>
            </w:r>
          </w:p>
        </w:tc>
      </w:tr>
      <w:tr w:rsidR="00ED3F0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D3F0D" w:rsidRPr="0030078A" w:rsidRDefault="00ED3F0D" w:rsidP="00ED3F0D">
            <w:pPr>
              <w:pStyle w:val="TAL"/>
            </w:pPr>
            <w:r>
              <w:rPr>
                <w:rFonts w:cs="Arial"/>
                <w:szCs w:val="18"/>
                <w:lang w:val="sv-SE" w:eastAsia="zh-CN"/>
              </w:rPr>
              <w:t>H</w:t>
            </w:r>
            <w:r w:rsidRPr="0030078A">
              <w:rPr>
                <w:rFonts w:cs="Arial"/>
                <w:szCs w:val="18"/>
                <w:lang w:eastAsia="zh-CN"/>
              </w:rPr>
              <w:t xml:space="preserve">eader </w:t>
            </w:r>
            <w:r>
              <w:rPr>
                <w:rFonts w:cs="Arial"/>
                <w:szCs w:val="18"/>
                <w:lang w:val="sv-SE" w:eastAsia="zh-CN"/>
              </w:rPr>
              <w:t>E</w:t>
            </w:r>
            <w:r w:rsidRPr="0030078A">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ED3F0D" w:rsidRDefault="00ED3F0D" w:rsidP="00A416D4">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ED3F0D" w:rsidRDefault="00ED3F0D" w:rsidP="00A416D4">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ED3F0D" w:rsidRDefault="00ED3F0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D3F0D" w:rsidRDefault="00ED3F0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D3F0D" w:rsidRDefault="00ED3F0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D3F0D" w:rsidRPr="00EA0173" w:rsidRDefault="00ED3F0D" w:rsidP="00A416D4">
            <w:pPr>
              <w:pStyle w:val="TAC"/>
            </w:pPr>
            <w:r>
              <w:t>Header Enrichment</w:t>
            </w:r>
          </w:p>
        </w:tc>
      </w:tr>
      <w:tr w:rsidR="00B724C2" w:rsidRPr="00DC485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lang w:eastAsia="zh-CN"/>
              </w:rPr>
            </w:pPr>
            <w:r>
              <w:rPr>
                <w:lang w:eastAsia="zh-CN"/>
              </w:rPr>
              <w:t xml:space="preserve">This IE may be present, if it is available and </w:t>
            </w:r>
            <w:r>
              <w:rPr>
                <w:lang w:val="en-US" w:eastAsia="zh-CN"/>
              </w:rPr>
              <w:t>the UP function indicated support of the PDI optimisation feature, (</w:t>
            </w:r>
            <w:r>
              <w:t>see subclause 8.2.25)</w:t>
            </w:r>
            <w:r>
              <w:rPr>
                <w:lang w:eastAsia="zh-CN"/>
              </w:rPr>
              <w:t>. When present, it shall identify the Traffic Endpoint ID allocated for this Sx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B724C2" w:rsidRPr="00DC4858" w:rsidRDefault="00B724C2" w:rsidP="00DC4858">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C4858" w:rsidRDefault="00B724C2" w:rsidP="00DC4858">
            <w:pPr>
              <w:pStyle w:val="TAC"/>
              <w:rPr>
                <w:lang w:val="sv-SE"/>
              </w:rPr>
            </w:pPr>
            <w:r>
              <w:rPr>
                <w:lang w:val="sv-SE"/>
              </w:rPr>
              <w:t xml:space="preserve">Traffic Endpoint ID </w:t>
            </w:r>
          </w:p>
        </w:tc>
      </w:tr>
      <w:tr w:rsidR="00CA3DF7" w:rsidRPr="00EA0173" w:rsidTr="00C10F17">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656F48" w:rsidRDefault="00656F48" w:rsidP="00656F48">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656F48" w:rsidRDefault="00656F48" w:rsidP="00656F48">
            <w:pPr>
              <w:pStyle w:val="TAN"/>
            </w:pPr>
            <w:r>
              <w:tab/>
              <w:t>-</w:t>
            </w:r>
            <w:r>
              <w:tab/>
              <w:t xml:space="preserve">PGW/TDF UP function supports multiple PDNs with overlapping IP addresses; </w:t>
            </w:r>
          </w:p>
          <w:p w:rsidR="00656F48" w:rsidRDefault="00656F48" w:rsidP="00656F48">
            <w:pPr>
              <w:pStyle w:val="TAN"/>
            </w:pPr>
            <w:r>
              <w:tab/>
              <w:t>-</w:t>
            </w:r>
            <w:r>
              <w:tab/>
              <w:t>SGW UP function is connected to PGWs in different IP domains (S5/S8);</w:t>
            </w:r>
          </w:p>
          <w:p w:rsidR="00656F48" w:rsidRDefault="00656F48" w:rsidP="00656F48">
            <w:pPr>
              <w:pStyle w:val="TAN"/>
            </w:pPr>
            <w:r>
              <w:tab/>
              <w:t>-</w:t>
            </w:r>
            <w:r>
              <w:tab/>
              <w:t>PGW UP function is connected to SGWs in different IP domains (S5/S8);</w:t>
            </w:r>
          </w:p>
          <w:p w:rsidR="004019A0" w:rsidRDefault="00656F48" w:rsidP="004019A0">
            <w:pPr>
              <w:pStyle w:val="TAN"/>
              <w:rPr>
                <w:lang w:val="en-US"/>
              </w:rPr>
            </w:pPr>
            <w:r>
              <w:tab/>
            </w:r>
            <w:r w:rsidRPr="00AD6646">
              <w:rPr>
                <w:lang w:val="en-US"/>
              </w:rPr>
              <w:t>-</w:t>
            </w:r>
            <w:r w:rsidRPr="00AD6646">
              <w:rPr>
                <w:lang w:val="en-US"/>
              </w:rPr>
              <w:tab/>
              <w:t>SGW UP function is connected to eNodeBs in different IP domains.</w:t>
            </w:r>
            <w:r w:rsidR="004019A0">
              <w:rPr>
                <w:lang w:val="en-US"/>
              </w:rPr>
              <w:t xml:space="preserve"> </w:t>
            </w:r>
          </w:p>
          <w:p w:rsidR="00CA3DF7" w:rsidRDefault="004019A0" w:rsidP="004019A0">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rsidR="003E7B89" w:rsidRPr="003E7B89" w:rsidRDefault="003E7B89" w:rsidP="00134C2D">
      <w:pPr>
        <w:rPr>
          <w:lang w:val="en-US"/>
        </w:rPr>
      </w:pPr>
    </w:p>
    <w:p w:rsidR="007E2C68" w:rsidRPr="00DE3AF5" w:rsidRDefault="007E2C68" w:rsidP="00376211">
      <w:pPr>
        <w:pStyle w:val="TH"/>
        <w:rPr>
          <w:lang w:val="en-US"/>
        </w:rPr>
      </w:pPr>
      <w:r w:rsidRPr="00EA0173">
        <w:t xml:space="preserve">Table </w:t>
      </w:r>
      <w:r>
        <w:t>7.5</w:t>
      </w:r>
      <w:r w:rsidRPr="00EA0173">
        <w:t>.</w:t>
      </w:r>
      <w:r>
        <w:t>2</w:t>
      </w:r>
      <w:r w:rsidRPr="002114B7">
        <w:t>.</w:t>
      </w:r>
      <w:r>
        <w:t>3</w:t>
      </w:r>
      <w:r w:rsidRPr="00EA0173">
        <w:t>-</w:t>
      </w:r>
      <w:r w:rsidR="00174C9B" w:rsidRPr="00174C9B">
        <w:rPr>
          <w:lang w:val="en-GB"/>
        </w:rPr>
        <w:t>3</w:t>
      </w:r>
      <w:r w:rsidRPr="00EA0173">
        <w:t xml:space="preserve">: </w:t>
      </w:r>
      <w:r w:rsidR="00486D24">
        <w:t xml:space="preserve">Duplicating </w:t>
      </w:r>
      <w:r>
        <w:t xml:space="preserve">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57">
          <w:tblGrid>
            <w:gridCol w:w="1561"/>
            <w:gridCol w:w="336"/>
            <w:gridCol w:w="4672"/>
            <w:gridCol w:w="370"/>
            <w:gridCol w:w="370"/>
            <w:gridCol w:w="370"/>
            <w:gridCol w:w="1405"/>
          </w:tblGrid>
        </w:tblGridChange>
      </w:tblGrid>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7E2C68" w:rsidRPr="00A42C32" w:rsidRDefault="00486D24" w:rsidP="00486D24">
            <w:pPr>
              <w:pStyle w:val="TAC"/>
            </w:pPr>
            <w:r>
              <w:t>Duplicating</w:t>
            </w:r>
            <w:r w:rsidR="007E2C68" w:rsidRPr="0030078A">
              <w:t xml:space="preserve"> </w:t>
            </w:r>
            <w:r w:rsidR="007E2C68">
              <w:t>Parameters</w:t>
            </w:r>
            <w:r w:rsidR="007E2C68" w:rsidRPr="00EA0173">
              <w:t xml:space="preserve"> </w:t>
            </w:r>
            <w:r w:rsidR="007E2C68" w:rsidRPr="00747686">
              <w:rPr>
                <w:lang w:val="en-US"/>
              </w:rPr>
              <w:t xml:space="preserve">IE Type = </w:t>
            </w:r>
            <w:r w:rsidR="00140024">
              <w:rPr>
                <w:lang w:val="en-US"/>
              </w:rPr>
              <w:t>5</w:t>
            </w:r>
            <w:r w:rsidR="007E2C68" w:rsidRPr="00747686">
              <w:rPr>
                <w:lang w:val="en-US"/>
              </w:rPr>
              <w:t xml:space="preserve"> (decimal)</w:t>
            </w:r>
          </w:p>
        </w:tc>
      </w:tr>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right w:val="single" w:sz="4" w:space="0" w:color="auto"/>
            </w:tcBorders>
            <w:shd w:val="clear" w:color="auto" w:fill="D9D9D9"/>
          </w:tcPr>
          <w:p w:rsidR="007E2C68" w:rsidRPr="00A42C32" w:rsidRDefault="007E2C68" w:rsidP="00CB35A0">
            <w:pPr>
              <w:pStyle w:val="TAC"/>
            </w:pPr>
            <w:r w:rsidRPr="00A42C32">
              <w:t>Length = n</w:t>
            </w:r>
          </w:p>
        </w:tc>
      </w:tr>
      <w:tr w:rsidR="007E2C68" w:rsidRPr="009873FA" w:rsidTr="00CB35A0">
        <w:trPr>
          <w:jc w:val="center"/>
        </w:trPr>
        <w:tc>
          <w:tcPr>
            <w:tcW w:w="1561"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Appl.</w:t>
            </w:r>
          </w:p>
        </w:tc>
        <w:tc>
          <w:tcPr>
            <w:tcW w:w="1405"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IE Type</w:t>
            </w:r>
          </w:p>
        </w:tc>
      </w:tr>
      <w:tr w:rsidR="007E2C68" w:rsidRPr="009873FA" w:rsidTr="00CB35A0">
        <w:trPr>
          <w:jc w:val="center"/>
        </w:trPr>
        <w:tc>
          <w:tcPr>
            <w:tcW w:w="1561"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36"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4672"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Sxc</w:t>
            </w:r>
          </w:p>
        </w:tc>
        <w:tc>
          <w:tcPr>
            <w:tcW w:w="1405" w:type="dxa"/>
            <w:vMerge/>
            <w:tcBorders>
              <w:left w:val="single" w:sz="4" w:space="0" w:color="auto"/>
              <w:bottom w:val="single" w:sz="4" w:space="0" w:color="auto"/>
              <w:right w:val="single" w:sz="4" w:space="0" w:color="auto"/>
            </w:tcBorders>
          </w:tcPr>
          <w:p w:rsidR="007E2C68" w:rsidRPr="009873FA" w:rsidRDefault="007E2C68" w:rsidP="00CB35A0">
            <w:pPr>
              <w:pStyle w:val="TAH"/>
            </w:pPr>
          </w:p>
        </w:tc>
      </w:tr>
      <w:tr w:rsidR="007E2C68"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B910CF" w:rsidRDefault="007E2C68" w:rsidP="00CB35A0">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7E2C68" w:rsidRPr="00AD49DB" w:rsidRDefault="007E2C68" w:rsidP="00CB35A0">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7E2C68" w:rsidRPr="007F3FB7" w:rsidRDefault="007E2C68" w:rsidP="00CB35A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7E2C68" w:rsidRPr="00EA0173" w:rsidRDefault="007E2C68" w:rsidP="00CB35A0">
            <w:pPr>
              <w:pStyle w:val="TAC"/>
            </w:pPr>
            <w:r>
              <w:t>Destination Interface</w:t>
            </w:r>
          </w:p>
        </w:tc>
      </w:tr>
      <w:tr w:rsidR="007E2C68"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30078A" w:rsidRDefault="007E2C68" w:rsidP="00CB35A0">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7E2C68" w:rsidRPr="0001072C" w:rsidRDefault="0001072C" w:rsidP="00CB35A0">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7E2C68" w:rsidRDefault="0001072C" w:rsidP="00CB35A0">
            <w:pPr>
              <w:pStyle w:val="TAL"/>
              <w:rPr>
                <w:lang w:eastAsia="zh-CN"/>
              </w:rPr>
            </w:pPr>
            <w:r>
              <w:rPr>
                <w:lang w:eastAsia="zh-CN"/>
              </w:rPr>
              <w:t xml:space="preserve">This IE shall be present if the UP function is required to add one or more outer header(s) to the outgoing packet. </w:t>
            </w:r>
            <w:r w:rsidR="007E2C68">
              <w:rPr>
                <w:lang w:eastAsia="zh-CN"/>
              </w:rPr>
              <w:t>If present</w:t>
            </w:r>
            <w:r w:rsidR="00C453FB" w:rsidRPr="00C453FB">
              <w:rPr>
                <w:lang w:val="en-GB" w:eastAsia="zh-CN"/>
              </w:rPr>
              <w:t>,</w:t>
            </w:r>
            <w:r w:rsidR="007E2C68">
              <w:rPr>
                <w:lang w:eastAsia="zh-CN"/>
              </w:rPr>
              <w:t xml:space="preserve"> it shall contain the F-TEID of the remote GTP-U peer.</w:t>
            </w:r>
            <w:r w:rsidR="004019A0">
              <w:rPr>
                <w:lang w:eastAsia="zh-CN"/>
              </w:rPr>
              <w:t xml:space="preserve"> See NOTE 1.</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7E2C68" w:rsidRPr="00EA0173" w:rsidRDefault="007E2C68" w:rsidP="00CB35A0">
            <w:pPr>
              <w:pStyle w:val="TAC"/>
            </w:pPr>
            <w:r>
              <w:t>Outer Header Creation</w:t>
            </w:r>
          </w:p>
        </w:tc>
      </w:tr>
      <w:tr w:rsidR="001641C4"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1641C4" w:rsidRPr="0030078A" w:rsidRDefault="001641C4" w:rsidP="00CB35A0">
            <w:pPr>
              <w:pStyle w:val="TAL"/>
              <w:rPr>
                <w:szCs w:val="18"/>
              </w:rPr>
            </w:pPr>
            <w:r>
              <w:rPr>
                <w:rFonts w:cs="Arial"/>
                <w:szCs w:val="18"/>
                <w:lang w:val="sv-SE" w:eastAsia="zh-CN"/>
              </w:rPr>
              <w:t>Transport Level m</w:t>
            </w:r>
            <w:r w:rsidRPr="0030078A">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41C4" w:rsidRPr="00EA0173" w:rsidRDefault="001641C4" w:rsidP="00CB35A0">
            <w:pPr>
              <w:pStyle w:val="TAC"/>
            </w:pPr>
            <w:r>
              <w:t>Transport Level Marking</w:t>
            </w:r>
          </w:p>
        </w:tc>
      </w:tr>
      <w:tr w:rsidR="001641C4"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1641C4" w:rsidRPr="0030078A" w:rsidRDefault="001641C4" w:rsidP="00CB35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1641C4" w:rsidRDefault="001641C4" w:rsidP="00CB35A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41C4" w:rsidRDefault="001641C4"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41C4" w:rsidRPr="00EA0173" w:rsidRDefault="001641C4" w:rsidP="00CB35A0">
            <w:pPr>
              <w:pStyle w:val="TAC"/>
            </w:pPr>
            <w:r>
              <w:t>Forwarding Policy</w:t>
            </w:r>
          </w:p>
        </w:tc>
      </w:tr>
      <w:tr w:rsidR="004019A0" w:rsidRPr="00EA0173" w:rsidTr="003D747C">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4019A0" w:rsidRDefault="004019A0" w:rsidP="004019A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7E2C68" w:rsidRDefault="007E2C68" w:rsidP="007E2C68">
      <w:pPr>
        <w:rPr>
          <w:lang w:val="en-US" w:eastAsia="zh-CN"/>
        </w:rPr>
      </w:pPr>
    </w:p>
    <w:p w:rsidR="00FC0F8A" w:rsidRPr="00481575" w:rsidRDefault="00F3619B" w:rsidP="001D537F">
      <w:pPr>
        <w:pStyle w:val="Heading4"/>
      </w:pPr>
      <w:bookmarkStart w:id="258" w:name="_Toc533190658"/>
      <w:r>
        <w:t>7.5</w:t>
      </w:r>
      <w:r w:rsidRPr="00EA0173">
        <w:t>.</w:t>
      </w:r>
      <w:r>
        <w:t>2</w:t>
      </w:r>
      <w:r w:rsidRPr="002114B7">
        <w:rPr>
          <w:lang w:val="en-GB"/>
        </w:rPr>
        <w:t>.</w:t>
      </w:r>
      <w:r>
        <w:rPr>
          <w:lang w:val="en-GB"/>
        </w:rPr>
        <w:t>4</w:t>
      </w:r>
      <w:r w:rsidRPr="002114B7">
        <w:rPr>
          <w:lang w:val="en-GB"/>
        </w:rPr>
        <w:tab/>
      </w:r>
      <w:r>
        <w:t>Create URR IE</w:t>
      </w:r>
      <w:r w:rsidRPr="00EA0173">
        <w:t xml:space="preserve"> within </w:t>
      </w:r>
      <w:r>
        <w:t xml:space="preserve">Sx </w:t>
      </w:r>
      <w:r w:rsidRPr="00EA0173">
        <w:t xml:space="preserve">Session </w:t>
      </w:r>
      <w:r>
        <w:t>Establishment</w:t>
      </w:r>
      <w:r w:rsidRPr="00EA0173">
        <w:t xml:space="preserve"> Request</w:t>
      </w:r>
      <w:bookmarkEnd w:id="258"/>
    </w:p>
    <w:p w:rsidR="00A9417E" w:rsidRPr="00A9417E" w:rsidRDefault="00A9417E" w:rsidP="00A9417E">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rsidR="00EE16A8"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4</w:t>
      </w:r>
      <w:r w:rsidRPr="00EA0173">
        <w:t>-</w:t>
      </w:r>
      <w:r w:rsidR="002114B7" w:rsidRPr="002114B7">
        <w:rPr>
          <w:lang w:val="en-GB"/>
        </w:rPr>
        <w:t>1</w:t>
      </w:r>
      <w:r w:rsidRPr="00EA0173">
        <w:t xml:space="preserve">: </w:t>
      </w:r>
      <w:r>
        <w:t>Create URR IE</w:t>
      </w:r>
      <w:r w:rsidRPr="00EA0173">
        <w:t xml:space="preserve"> within </w:t>
      </w:r>
      <w:r>
        <w:t xml:space="preserve">Sx </w:t>
      </w:r>
      <w:r w:rsidRPr="00EA0173">
        <w:t xml:space="preserve">Session </w:t>
      </w:r>
      <w:r>
        <w:t>Establishment</w:t>
      </w:r>
      <w:r w:rsidRPr="00EA0173">
        <w:t xml:space="preserve"> Request</w:t>
      </w:r>
      <w:r w:rsidR="00EE16A8" w:rsidRPr="00DE3AF5">
        <w:rPr>
          <w:lang w:val="en-US"/>
        </w:rPr>
        <w:t xml:space="preserve"> </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3"/>
        <w:gridCol w:w="7"/>
        <w:gridCol w:w="296"/>
        <w:gridCol w:w="33"/>
        <w:gridCol w:w="8"/>
        <w:gridCol w:w="4631"/>
        <w:gridCol w:w="33"/>
        <w:gridCol w:w="27"/>
        <w:gridCol w:w="310"/>
        <w:gridCol w:w="33"/>
        <w:gridCol w:w="28"/>
        <w:gridCol w:w="309"/>
        <w:gridCol w:w="33"/>
        <w:gridCol w:w="29"/>
        <w:gridCol w:w="308"/>
        <w:gridCol w:w="33"/>
        <w:gridCol w:w="30"/>
        <w:gridCol w:w="1342"/>
        <w:gridCol w:w="33"/>
        <w:gridCol w:w="36"/>
        <w:tblGridChange w:id="259">
          <w:tblGrid>
            <w:gridCol w:w="33"/>
            <w:gridCol w:w="1528"/>
            <w:gridCol w:w="33"/>
            <w:gridCol w:w="7"/>
            <w:gridCol w:w="296"/>
            <w:gridCol w:w="33"/>
            <w:gridCol w:w="8"/>
            <w:gridCol w:w="4631"/>
            <w:gridCol w:w="33"/>
            <w:gridCol w:w="27"/>
            <w:gridCol w:w="310"/>
            <w:gridCol w:w="33"/>
            <w:gridCol w:w="28"/>
            <w:gridCol w:w="309"/>
            <w:gridCol w:w="33"/>
            <w:gridCol w:w="29"/>
            <w:gridCol w:w="308"/>
            <w:gridCol w:w="33"/>
            <w:gridCol w:w="30"/>
            <w:gridCol w:w="1342"/>
            <w:gridCol w:w="33"/>
            <w:gridCol w:w="36"/>
          </w:tblGrid>
        </w:tblGridChange>
      </w:tblGrid>
      <w:tr w:rsidR="00EE16A8" w:rsidRPr="00A42C32" w:rsidTr="00AB47A4">
        <w:trPr>
          <w:gridAfter w:val="2"/>
          <w:wAfter w:w="69" w:type="dxa"/>
          <w:jc w:val="center"/>
        </w:trPr>
        <w:tc>
          <w:tcPr>
            <w:tcW w:w="1561" w:type="dxa"/>
            <w:gridSpan w:val="2"/>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Octet 1</w:t>
            </w:r>
            <w:r w:rsidRPr="00A42C32">
              <w:rPr>
                <w:lang w:val="en-GB"/>
              </w:rPr>
              <w:t xml:space="preserve"> and 2</w:t>
            </w:r>
          </w:p>
        </w:tc>
        <w:tc>
          <w:tcPr>
            <w:tcW w:w="336" w:type="dxa"/>
            <w:gridSpan w:val="3"/>
            <w:tcBorders>
              <w:top w:val="single" w:sz="4" w:space="0" w:color="auto"/>
              <w:left w:val="single" w:sz="4" w:space="0" w:color="auto"/>
              <w:bottom w:val="single" w:sz="4" w:space="0" w:color="auto"/>
              <w:right w:val="nil"/>
            </w:tcBorders>
            <w:shd w:val="clear" w:color="auto" w:fill="D9D9D9"/>
          </w:tcPr>
          <w:p w:rsidR="00EE16A8" w:rsidRPr="009873FA" w:rsidRDefault="00EE16A8" w:rsidP="00A416D4">
            <w:pPr>
              <w:pStyle w:val="TAH"/>
            </w:pPr>
          </w:p>
        </w:tc>
        <w:tc>
          <w:tcPr>
            <w:tcW w:w="7187" w:type="dxa"/>
            <w:gridSpan w:val="15"/>
            <w:tcBorders>
              <w:top w:val="single" w:sz="4" w:space="0" w:color="auto"/>
              <w:left w:val="nil"/>
              <w:bottom w:val="single" w:sz="4" w:space="0" w:color="auto"/>
              <w:right w:val="single" w:sz="4" w:space="0" w:color="auto"/>
            </w:tcBorders>
            <w:shd w:val="clear" w:color="auto" w:fill="D9D9D9"/>
          </w:tcPr>
          <w:p w:rsidR="00EE16A8" w:rsidRPr="00A42C32" w:rsidRDefault="00E93C21" w:rsidP="003E0217">
            <w:pPr>
              <w:pStyle w:val="TAC"/>
            </w:pPr>
            <w:r>
              <w:rPr>
                <w:szCs w:val="18"/>
              </w:rPr>
              <w:t>Create U</w:t>
            </w:r>
            <w:r>
              <w:t>RR</w:t>
            </w:r>
            <w:r w:rsidRPr="00EA0173">
              <w:t xml:space="preserve"> </w:t>
            </w:r>
            <w:r w:rsidRPr="00747686">
              <w:rPr>
                <w:lang w:val="en-US"/>
              </w:rPr>
              <w:t xml:space="preserve">IE Type = </w:t>
            </w:r>
            <w:r w:rsidR="003E0217">
              <w:rPr>
                <w:lang w:val="en-US"/>
              </w:rPr>
              <w:t>6</w:t>
            </w:r>
            <w:r w:rsidRPr="00747686">
              <w:rPr>
                <w:lang w:val="en-US"/>
              </w:rPr>
              <w:t xml:space="preserve"> (decimal)</w:t>
            </w:r>
          </w:p>
        </w:tc>
      </w:tr>
      <w:tr w:rsidR="00EE16A8" w:rsidRPr="00A42C32" w:rsidTr="00AB47A4">
        <w:trPr>
          <w:gridAfter w:val="2"/>
          <w:wAfter w:w="69" w:type="dxa"/>
          <w:jc w:val="center"/>
        </w:trPr>
        <w:tc>
          <w:tcPr>
            <w:tcW w:w="1561" w:type="dxa"/>
            <w:gridSpan w:val="2"/>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3"/>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1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B47A4">
        <w:trPr>
          <w:gridAfter w:val="2"/>
          <w:wAfter w:w="69" w:type="dxa"/>
          <w:jc w:val="center"/>
        </w:trPr>
        <w:tc>
          <w:tcPr>
            <w:tcW w:w="1561" w:type="dxa"/>
            <w:gridSpan w:val="2"/>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gridSpan w:val="3"/>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gridSpan w:val="3"/>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9"/>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gridSpan w:val="3"/>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B47A4">
        <w:trPr>
          <w:gridAfter w:val="2"/>
          <w:wAfter w:w="69" w:type="dxa"/>
          <w:jc w:val="center"/>
        </w:trPr>
        <w:tc>
          <w:tcPr>
            <w:tcW w:w="1561" w:type="dxa"/>
            <w:gridSpan w:val="2"/>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gridSpan w:val="3"/>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gridSpan w:val="3"/>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gridSpan w:val="3"/>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E93C21" w:rsidRPr="00EA0173"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93C21" w:rsidRPr="00B910CF" w:rsidRDefault="00E93C21" w:rsidP="00A416D4">
            <w:pPr>
              <w:pStyle w:val="TAL"/>
            </w:pPr>
            <w:r>
              <w:rPr>
                <w:szCs w:val="18"/>
                <w:lang w:val="de-DE"/>
              </w:rPr>
              <w:t>URR ID</w:t>
            </w:r>
          </w:p>
        </w:tc>
        <w:tc>
          <w:tcPr>
            <w:tcW w:w="336" w:type="dxa"/>
            <w:gridSpan w:val="3"/>
            <w:tcBorders>
              <w:top w:val="single" w:sz="4" w:space="0" w:color="auto"/>
              <w:left w:val="single" w:sz="4" w:space="0" w:color="auto"/>
              <w:bottom w:val="single" w:sz="4" w:space="0" w:color="auto"/>
              <w:right w:val="single" w:sz="4" w:space="0" w:color="auto"/>
            </w:tcBorders>
          </w:tcPr>
          <w:p w:rsidR="00E93C21" w:rsidRPr="00AD49DB" w:rsidRDefault="00E93C21" w:rsidP="00A416D4">
            <w:pPr>
              <w:pStyle w:val="TAL"/>
              <w:jc w:val="center"/>
            </w:pPr>
            <w:r>
              <w:rPr>
                <w:szCs w:val="18"/>
              </w:rPr>
              <w:t>M</w:t>
            </w:r>
          </w:p>
        </w:tc>
        <w:tc>
          <w:tcPr>
            <w:tcW w:w="4672" w:type="dxa"/>
            <w:gridSpan w:val="3"/>
            <w:tcBorders>
              <w:top w:val="single" w:sz="4" w:space="0" w:color="auto"/>
              <w:left w:val="single" w:sz="4" w:space="0" w:color="auto"/>
              <w:bottom w:val="single" w:sz="4" w:space="0" w:color="auto"/>
              <w:right w:val="single" w:sz="4" w:space="0" w:color="auto"/>
            </w:tcBorders>
          </w:tcPr>
          <w:p w:rsidR="00E93C21" w:rsidRPr="007F3FB7" w:rsidRDefault="00E93C21" w:rsidP="002A0CB6">
            <w:pPr>
              <w:pStyle w:val="TAL"/>
            </w:pPr>
            <w:r>
              <w:t xml:space="preserve">This IE shall uniquely identify the URR among all the URRs configured for </w:t>
            </w:r>
            <w:r w:rsidR="002A0CB6">
              <w:t>th</w:t>
            </w:r>
            <w:r w:rsidR="002A0CB6" w:rsidRPr="002A0CB6">
              <w:rPr>
                <w:lang w:val="en-US"/>
              </w:rPr>
              <w:t>is</w:t>
            </w:r>
            <w:r w:rsidR="002A0CB6">
              <w:t xml:space="preserve"> </w:t>
            </w:r>
            <w:r>
              <w:t>Sx session.</w:t>
            </w:r>
          </w:p>
        </w:tc>
        <w:tc>
          <w:tcPr>
            <w:tcW w:w="370" w:type="dxa"/>
            <w:gridSpan w:val="3"/>
            <w:tcBorders>
              <w:top w:val="single" w:sz="4" w:space="0" w:color="auto"/>
              <w:left w:val="single" w:sz="4" w:space="0" w:color="auto"/>
              <w:bottom w:val="single" w:sz="4" w:space="0" w:color="auto"/>
              <w:right w:val="single" w:sz="4" w:space="0" w:color="auto"/>
            </w:tcBorders>
          </w:tcPr>
          <w:p w:rsidR="00E93C21" w:rsidRPr="003C3723" w:rsidRDefault="00DC6CAF" w:rsidP="00A416D4">
            <w:pPr>
              <w:pStyle w:val="TAC"/>
              <w:rPr>
                <w:lang w:val="en-US"/>
              </w:rPr>
            </w:pPr>
            <w:r>
              <w:rPr>
                <w:lang w:val="en-US"/>
              </w:rPr>
              <w:t>X</w:t>
            </w:r>
          </w:p>
        </w:tc>
        <w:tc>
          <w:tcPr>
            <w:tcW w:w="370" w:type="dxa"/>
            <w:gridSpan w:val="3"/>
            <w:tcBorders>
              <w:top w:val="single" w:sz="4" w:space="0" w:color="auto"/>
              <w:left w:val="single" w:sz="4" w:space="0" w:color="auto"/>
              <w:bottom w:val="single" w:sz="4" w:space="0" w:color="auto"/>
              <w:right w:val="single" w:sz="4" w:space="0" w:color="auto"/>
            </w:tcBorders>
          </w:tcPr>
          <w:p w:rsidR="00E93C21" w:rsidRPr="00EA035F" w:rsidRDefault="00EA035F" w:rsidP="00A416D4">
            <w:pPr>
              <w:pStyle w:val="TAC"/>
              <w:rPr>
                <w:lang w:val="de-DE"/>
              </w:rPr>
            </w:pPr>
            <w:r>
              <w:rPr>
                <w:lang w:val="de-DE"/>
              </w:rPr>
              <w:t>X</w:t>
            </w:r>
          </w:p>
        </w:tc>
        <w:tc>
          <w:tcPr>
            <w:tcW w:w="370" w:type="dxa"/>
            <w:gridSpan w:val="3"/>
            <w:tcBorders>
              <w:top w:val="single" w:sz="4" w:space="0" w:color="auto"/>
              <w:left w:val="single" w:sz="4" w:space="0" w:color="auto"/>
              <w:bottom w:val="single" w:sz="4" w:space="0" w:color="auto"/>
              <w:right w:val="single" w:sz="4" w:space="0" w:color="auto"/>
            </w:tcBorders>
          </w:tcPr>
          <w:p w:rsidR="00E93C21" w:rsidRPr="00EA035F" w:rsidRDefault="00EA035F" w:rsidP="00A416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E93C21" w:rsidRPr="00EA0173" w:rsidRDefault="00E93C21" w:rsidP="00A416D4">
            <w:pPr>
              <w:pStyle w:val="TAC"/>
            </w:pPr>
            <w:r>
              <w:t>URR ID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pPr>
            <w:r>
              <w:t>Measurement Method</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M</w:t>
            </w:r>
          </w:p>
        </w:tc>
        <w:tc>
          <w:tcPr>
            <w:tcW w:w="4672" w:type="dxa"/>
            <w:gridSpan w:val="3"/>
            <w:tcBorders>
              <w:top w:val="single" w:sz="4" w:space="0" w:color="auto"/>
              <w:left w:val="single" w:sz="4" w:space="0" w:color="auto"/>
              <w:bottom w:val="single" w:sz="4" w:space="0" w:color="auto"/>
              <w:right w:val="single" w:sz="4" w:space="0" w:color="auto"/>
            </w:tcBorders>
          </w:tcPr>
          <w:p w:rsidR="00DC6CAF" w:rsidRPr="00CC5696" w:rsidRDefault="00DC6CAF" w:rsidP="00F04459">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Measurement Method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rPr>
                <w:rFonts w:cs="Arial"/>
                <w:szCs w:val="18"/>
                <w:lang w:eastAsia="zh-CN"/>
              </w:rPr>
            </w:pPr>
            <w:r w:rsidRPr="0030078A">
              <w:t>Reporting</w:t>
            </w:r>
            <w:r>
              <w:t xml:space="preserve"> T</w:t>
            </w:r>
            <w:r>
              <w:rPr>
                <w:rFonts w:hint="eastAsia"/>
                <w:lang w:eastAsia="zh-CN"/>
              </w:rPr>
              <w:t>rigger</w:t>
            </w:r>
            <w:r>
              <w:t>s</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M</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This IE shall indicate the trigger(s) for reporting network resources usage to the CP function, e.g. periodic reporting or reporting upon reaching a threshold</w:t>
            </w:r>
            <w:r w:rsidR="003F5D55">
              <w:t>, or envelope closure</w:t>
            </w:r>
            <w: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Reporting Triggers</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pPr>
            <w:r>
              <w:t xml:space="preserve">Measurement Period </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 xml:space="preserve">This IE shall be present if periodic reporting is required. When present, it shall indicate the period for generating and reporting usage reports. </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Measurement Period</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Volume Threshold</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This IE shall be present if volume-based </w:t>
            </w:r>
            <w:r w:rsidR="00DC6CAF">
              <w:t>measurement is used and reporting is required upon reaching a volume threshold</w:t>
            </w:r>
            <w:r>
              <w:t>. When present, it shall indicate the traffic volume value after which the UP function shall report network resources usage to the CP function for this URR.</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DC6CAF"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Volume Threshold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2E4BB1" w:rsidRDefault="00DC6CAF" w:rsidP="0054495B">
            <w:pPr>
              <w:pStyle w:val="TAL"/>
              <w:rPr>
                <w:lang w:val="en-GB"/>
              </w:rPr>
            </w:pPr>
            <w:r>
              <w:t xml:space="preserve">Volume </w:t>
            </w:r>
            <w:r w:rsidR="0054495B" w:rsidRPr="002E4BB1">
              <w:rPr>
                <w:lang w:val="en-GB"/>
              </w:rPr>
              <w:t>Quota</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This IE shall be present if volume-based measurement is used</w:t>
            </w:r>
            <w:r w:rsidR="0054495B" w:rsidRPr="002E4BB1">
              <w:rPr>
                <w:lang w:val="en-GB"/>
              </w:rPr>
              <w:t xml:space="preserve"> </w:t>
            </w:r>
            <w:r w:rsidR="0054495B">
              <w:t xml:space="preserve">and the CP </w:t>
            </w:r>
            <w:r w:rsidR="0054495B">
              <w:rPr>
                <w:lang w:val="en-US"/>
              </w:rPr>
              <w:t xml:space="preserve">function needs to provision a Volume Quota in the UP function </w:t>
            </w:r>
            <w:r w:rsidR="0054495B">
              <w:t>(see subclause 5.2.2.2)</w:t>
            </w:r>
            <w:r>
              <w:t xml:space="preserve"> </w:t>
            </w:r>
          </w:p>
          <w:p w:rsidR="00DC6CAF" w:rsidRDefault="00DC6CAF" w:rsidP="0054495B">
            <w:pPr>
              <w:pStyle w:val="TAL"/>
            </w:pPr>
            <w:r>
              <w:t xml:space="preserve">When present, it shall indicate the </w:t>
            </w:r>
            <w:r w:rsidR="0054495B" w:rsidRPr="003C6CB2">
              <w:rPr>
                <w:lang w:val="en-GB"/>
              </w:rPr>
              <w:t>V</w:t>
            </w:r>
            <w:r w:rsidR="0054495B">
              <w:t xml:space="preserve">olume </w:t>
            </w:r>
            <w:r w:rsidR="0054495B" w:rsidRPr="003C6CB2">
              <w:rPr>
                <w:lang w:val="en-GB"/>
              </w:rPr>
              <w:t>Quota</w:t>
            </w:r>
            <w:r w:rsidR="0054495B">
              <w:rPr>
                <w:lang w:val="en-GB"/>
              </w:rPr>
              <w:t xml:space="preserve"> </w:t>
            </w:r>
            <w:r>
              <w:t>value.</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Pr="0088292A" w:rsidRDefault="00DC6CAF" w:rsidP="0054495B">
            <w:pPr>
              <w:pStyle w:val="TAC"/>
              <w:rPr>
                <w:lang w:val="sv-SE"/>
              </w:rPr>
            </w:pPr>
            <w:r>
              <w:t xml:space="preserve">Volume </w:t>
            </w:r>
            <w:r w:rsidR="0054495B">
              <w:rPr>
                <w:lang w:val="sv-SE"/>
              </w:rPr>
              <w:t>Quota</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Time Threshold</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This IE shall be present if time-based </w:t>
            </w:r>
            <w:r w:rsidR="00DC6CAF">
              <w:t>measurement is used and reporting is required upon reaching a time threshold</w:t>
            </w:r>
            <w:r>
              <w:t>. When present, it shall indicate the time usage after which the UP function shall report network resources usage to the CP function for this URR.</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44692A"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Time Threshold</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88292A" w:rsidRDefault="00DC6CAF" w:rsidP="0054495B">
            <w:pPr>
              <w:pStyle w:val="TAL"/>
              <w:rPr>
                <w:lang w:val="sv-SE"/>
              </w:rPr>
            </w:pPr>
            <w:r>
              <w:t xml:space="preserve">Time </w:t>
            </w:r>
            <w:r w:rsidR="0054495B">
              <w:rPr>
                <w:lang w:val="sv-SE"/>
              </w:rPr>
              <w:t>Quota</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This IE shall be present if time-based measurement is used</w:t>
            </w:r>
            <w:r w:rsidR="0054495B">
              <w:t xml:space="preserve"> and the CP </w:t>
            </w:r>
            <w:r w:rsidR="0054495B">
              <w:rPr>
                <w:lang w:val="en-US"/>
              </w:rPr>
              <w:t xml:space="preserve">function needs to provision a Time Quota in the UP function </w:t>
            </w:r>
            <w:r w:rsidR="0054495B">
              <w:t>(see subclause 5.2.2.2)</w:t>
            </w:r>
            <w:r>
              <w:t xml:space="preserve"> </w:t>
            </w:r>
          </w:p>
          <w:p w:rsidR="00DC6CAF" w:rsidRDefault="00DC6CAF" w:rsidP="0054495B">
            <w:pPr>
              <w:pStyle w:val="TAL"/>
            </w:pPr>
            <w:r>
              <w:t xml:space="preserve">When present, it shall indicate the </w:t>
            </w:r>
            <w:r w:rsidR="0054495B" w:rsidRPr="0088292A">
              <w:rPr>
                <w:lang w:val="en-GB"/>
              </w:rPr>
              <w:t>T</w:t>
            </w:r>
            <w:r w:rsidR="0054495B">
              <w:t xml:space="preserve">ime </w:t>
            </w:r>
            <w:r w:rsidR="0054495B" w:rsidRPr="0088292A">
              <w:rPr>
                <w:lang w:val="en-GB"/>
              </w:rPr>
              <w:t>Quo</w:t>
            </w:r>
            <w:r w:rsidR="0054495B">
              <w:rPr>
                <w:lang w:val="en-GB"/>
              </w:rPr>
              <w:t>ta value</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Pr="0088292A" w:rsidRDefault="00DC6CAF" w:rsidP="0054495B">
            <w:pPr>
              <w:pStyle w:val="TAC"/>
              <w:rPr>
                <w:lang w:val="sv-SE"/>
              </w:rPr>
            </w:pPr>
            <w:r>
              <w:t xml:space="preserve">Time </w:t>
            </w:r>
            <w:r w:rsidR="0054495B">
              <w:rPr>
                <w:lang w:val="sv-SE"/>
              </w:rPr>
              <w:t>Quota</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54495B" w:rsidP="0054495B">
            <w:pPr>
              <w:pStyle w:val="TAL"/>
            </w:pPr>
            <w:r>
              <w:t>Quota Holding</w:t>
            </w:r>
            <w:r w:rsidR="00DC6CAF">
              <w:t xml:space="preserve"> Time</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 xml:space="preserve">This IE shall be present, for a time, volume or event-based measurement, if reporting is required and packets are no longer permitted to pass on when no packets are received during a given inactivity period. </w:t>
            </w:r>
          </w:p>
          <w:p w:rsidR="00DC6CAF" w:rsidRDefault="00DC6CAF" w:rsidP="00F04459">
            <w:pPr>
              <w:pStyle w:val="TAL"/>
            </w:pPr>
            <w:r>
              <w:t>When present, it shall contain the duration of the inactivity period.</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54495B" w:rsidP="0054495B">
            <w:pPr>
              <w:pStyle w:val="TAC"/>
            </w:pPr>
            <w:r>
              <w:t>Quota Holding</w:t>
            </w:r>
            <w:r w:rsidR="00DC6CAF">
              <w:t xml:space="preserve"> Time</w:t>
            </w:r>
          </w:p>
        </w:tc>
      </w:tr>
      <w:tr w:rsidR="00DC6CA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C6CAF" w:rsidRPr="0030078A" w:rsidRDefault="00DC6CAF" w:rsidP="00F04459">
            <w:pPr>
              <w:pStyle w:val="TAL"/>
            </w:pPr>
            <w:r>
              <w:t>Dropped DL Traffic Threshold</w:t>
            </w:r>
          </w:p>
        </w:tc>
        <w:tc>
          <w:tcPr>
            <w:tcW w:w="336"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L"/>
            </w:pPr>
            <w:r>
              <w:t xml:space="preserve">This IE shall be present if reporting is required when the DL traffic being dropped exceeds a threshold. </w:t>
            </w:r>
          </w:p>
          <w:p w:rsidR="00DC6CAF" w:rsidRDefault="00DC6CAF" w:rsidP="00F04459">
            <w:pPr>
              <w:pStyle w:val="TAL"/>
            </w:pPr>
            <w:r>
              <w:t>When present, it shall contain the threshold of the DL traffic being dropped.</w:t>
            </w:r>
          </w:p>
        </w:tc>
        <w:tc>
          <w:tcPr>
            <w:tcW w:w="370" w:type="dxa"/>
            <w:gridSpan w:val="3"/>
            <w:tcBorders>
              <w:top w:val="single" w:sz="4" w:space="0" w:color="auto"/>
              <w:left w:val="single" w:sz="4" w:space="0" w:color="auto"/>
              <w:bottom w:val="single" w:sz="4" w:space="0" w:color="auto"/>
              <w:right w:val="single" w:sz="4" w:space="0" w:color="auto"/>
            </w:tcBorders>
          </w:tcPr>
          <w:p w:rsidR="00DC6CAF" w:rsidRPr="00E03315" w:rsidRDefault="00DC6CAF"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w:t>
            </w:r>
          </w:p>
        </w:tc>
        <w:tc>
          <w:tcPr>
            <w:tcW w:w="370" w:type="dxa"/>
            <w:gridSpan w:val="3"/>
            <w:tcBorders>
              <w:top w:val="single" w:sz="4" w:space="0" w:color="auto"/>
              <w:left w:val="single" w:sz="4" w:space="0" w:color="auto"/>
              <w:bottom w:val="single" w:sz="4" w:space="0" w:color="auto"/>
              <w:right w:val="single" w:sz="4" w:space="0" w:color="auto"/>
            </w:tcBorders>
          </w:tcPr>
          <w:p w:rsidR="00DC6CAF" w:rsidRDefault="00DC6CAF" w:rsidP="00F04459">
            <w:pPr>
              <w:pStyle w:val="TAC"/>
            </w:pPr>
            <w:r>
              <w:t>-</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DC6CAF" w:rsidRDefault="00DC6CAF" w:rsidP="00F04459">
            <w:pPr>
              <w:pStyle w:val="TAC"/>
            </w:pPr>
            <w:r>
              <w:t>Dropped DL Traffic Threshold</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Monitoring Time</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O</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When present, this IE shall contain the time at which the UP function shall re-apply the volume or time threshold. </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D261C4"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Monitoring Time</w:t>
            </w:r>
          </w:p>
        </w:tc>
      </w:tr>
      <w:tr w:rsidR="00AB47A4" w:rsidTr="00AB47A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Threshold</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Event Threshold</w:t>
            </w:r>
          </w:p>
        </w:tc>
      </w:tr>
      <w:tr w:rsidR="00AB47A4" w:rsidTr="00AB47A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Quota</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shall be present if event-based measurement is used and the CP </w:t>
            </w:r>
            <w:r>
              <w:rPr>
                <w:lang w:val="en-US"/>
              </w:rPr>
              <w:t xml:space="preserve">function needs to provision an Event Quota in the UP function </w:t>
            </w:r>
            <w:r>
              <w:t xml:space="preserve">(see subclause 5.2.2.2) </w:t>
            </w:r>
          </w:p>
          <w:p w:rsidR="00AB47A4" w:rsidRDefault="00AB47A4">
            <w:pPr>
              <w:pStyle w:val="TAL"/>
            </w:pPr>
            <w:r>
              <w:t>When present, it shall indicate the Event Quota value.</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 xml:space="preserve">Event </w:t>
            </w:r>
            <w:r>
              <w:rPr>
                <w:lang w:val="sv-SE"/>
              </w:rPr>
              <w:t>Quota</w:t>
            </w:r>
          </w:p>
        </w:tc>
      </w:tr>
      <w:tr w:rsidR="00A15AB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15ABF" w:rsidRPr="0030078A" w:rsidRDefault="00A15ABF" w:rsidP="00A15ABF">
            <w:pPr>
              <w:pStyle w:val="TAL"/>
            </w:pPr>
            <w:r>
              <w:t>Subsequent Volume Threshold</w:t>
            </w:r>
          </w:p>
        </w:tc>
        <w:tc>
          <w:tcPr>
            <w:tcW w:w="336" w:type="dxa"/>
            <w:gridSpan w:val="3"/>
            <w:tcBorders>
              <w:top w:val="single" w:sz="4" w:space="0" w:color="auto"/>
              <w:left w:val="single" w:sz="4" w:space="0" w:color="auto"/>
              <w:bottom w:val="single" w:sz="4" w:space="0" w:color="auto"/>
              <w:right w:val="single" w:sz="4" w:space="0" w:color="auto"/>
            </w:tcBorders>
          </w:tcPr>
          <w:p w:rsidR="00A15ABF" w:rsidRPr="00C855D9" w:rsidRDefault="00A15ABF" w:rsidP="00A15ABF">
            <w:pPr>
              <w:pStyle w:val="TAL"/>
              <w:jc w:val="center"/>
              <w:rPr>
                <w:szCs w:val="18"/>
              </w:rPr>
            </w:pPr>
            <w:r>
              <w:rPr>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A15ABF" w:rsidRPr="007F3558" w:rsidRDefault="00A15ABF" w:rsidP="00A15ABF">
            <w:pPr>
              <w:pStyle w:val="TAL"/>
              <w:rPr>
                <w:lang w:val="en-GB"/>
              </w:rPr>
            </w:pPr>
            <w:r>
              <w:t>This IE may be present if the Monitoring Time IE is present</w:t>
            </w:r>
            <w:r w:rsidRPr="00DC6CAF">
              <w:rPr>
                <w:lang w:val="en-GB"/>
              </w:rPr>
              <w:t xml:space="preserve"> </w:t>
            </w:r>
            <w:r>
              <w:t xml:space="preserve">and volume-based measurement is used. </w:t>
            </w:r>
          </w:p>
          <w:p w:rsidR="00A15ABF" w:rsidRDefault="00A15ABF" w:rsidP="00A15ABF">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A15ABF" w:rsidRPr="00E03315" w:rsidRDefault="00D261C4" w:rsidP="00A15ABF">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15ABF" w:rsidRDefault="00A15ABF" w:rsidP="00A15ABF">
            <w:pPr>
              <w:pStyle w:val="TAC"/>
            </w:pPr>
            <w:r>
              <w:t>Subsequent Volume Threshold</w:t>
            </w:r>
          </w:p>
        </w:tc>
      </w:tr>
      <w:tr w:rsidR="00A15AB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15ABF" w:rsidRPr="0030078A" w:rsidRDefault="00A15ABF" w:rsidP="00A15ABF">
            <w:pPr>
              <w:pStyle w:val="TAL"/>
            </w:pPr>
            <w:r>
              <w:t>Subsequent Time Threshold</w:t>
            </w:r>
          </w:p>
        </w:tc>
        <w:tc>
          <w:tcPr>
            <w:tcW w:w="336" w:type="dxa"/>
            <w:gridSpan w:val="3"/>
            <w:tcBorders>
              <w:top w:val="single" w:sz="4" w:space="0" w:color="auto"/>
              <w:left w:val="single" w:sz="4" w:space="0" w:color="auto"/>
              <w:bottom w:val="single" w:sz="4" w:space="0" w:color="auto"/>
              <w:right w:val="single" w:sz="4" w:space="0" w:color="auto"/>
            </w:tcBorders>
          </w:tcPr>
          <w:p w:rsidR="00A15ABF" w:rsidRPr="00C855D9" w:rsidRDefault="00A15ABF" w:rsidP="00A15ABF">
            <w:pPr>
              <w:pStyle w:val="TAL"/>
              <w:jc w:val="center"/>
              <w:rPr>
                <w:szCs w:val="18"/>
              </w:rPr>
            </w:pPr>
            <w:r>
              <w:rPr>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A15ABF" w:rsidRPr="007F3558" w:rsidRDefault="00A15ABF" w:rsidP="00A15ABF">
            <w:pPr>
              <w:pStyle w:val="TAL"/>
              <w:rPr>
                <w:lang w:val="en-GB"/>
              </w:rPr>
            </w:pPr>
            <w:r>
              <w:t>This IE may be present if the Monitoring Time IE is present</w:t>
            </w:r>
            <w:r w:rsidRPr="00DC6CAF">
              <w:rPr>
                <w:lang w:val="en-GB"/>
              </w:rPr>
              <w:t xml:space="preserve"> </w:t>
            </w:r>
            <w:r>
              <w:t xml:space="preserve">and time-based measurement is used. </w:t>
            </w:r>
          </w:p>
          <w:p w:rsidR="00A15ABF" w:rsidRDefault="00A15ABF" w:rsidP="00A15ABF">
            <w:pPr>
              <w:pStyle w:val="TAL"/>
            </w:pPr>
            <w:r>
              <w:t>When present, it shall indicate the time usage after which the UP function shall report network resources usage to the CP function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A15ABF" w:rsidRPr="00E03315" w:rsidRDefault="00D261C4" w:rsidP="00A15ABF">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15ABF" w:rsidRDefault="00A15ABF" w:rsidP="00A15ABF">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A15ABF" w:rsidRDefault="00A15ABF" w:rsidP="00A15ABF">
            <w:pPr>
              <w:pStyle w:val="TAC"/>
            </w:pPr>
            <w:r>
              <w:t>Subsequent Time Threshold</w:t>
            </w:r>
          </w:p>
        </w:tc>
      </w:tr>
      <w:tr w:rsidR="005E2561" w:rsidRPr="009D55F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Volume </w:t>
            </w:r>
            <w:r w:rsidRPr="003B48F1">
              <w:rPr>
                <w:lang w:val="en-GB"/>
              </w:rPr>
              <w:t>Quota</w:t>
            </w:r>
          </w:p>
        </w:tc>
        <w:tc>
          <w:tcPr>
            <w:tcW w:w="336" w:type="dxa"/>
            <w:gridSpan w:val="3"/>
            <w:tcBorders>
              <w:top w:val="single" w:sz="4" w:space="0" w:color="auto"/>
              <w:left w:val="single" w:sz="4" w:space="0" w:color="auto"/>
              <w:bottom w:val="single" w:sz="4" w:space="0" w:color="auto"/>
              <w:right w:val="single" w:sz="4" w:space="0" w:color="auto"/>
            </w:tcBorders>
          </w:tcPr>
          <w:p w:rsidR="005E2561" w:rsidRDefault="005E2561" w:rsidP="0043621D">
            <w:pPr>
              <w:pStyle w:val="TAL"/>
              <w:jc w:val="center"/>
              <w:rPr>
                <w:rFonts w:eastAsia="SimSun"/>
                <w:szCs w:val="18"/>
                <w:lang w:val="de-DE"/>
              </w:rPr>
            </w:pPr>
            <w:r>
              <w:rPr>
                <w:rFonts w:eastAsia="SimSun"/>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may</w:t>
            </w:r>
            <w:r w:rsidRPr="009D55FF">
              <w:rPr>
                <w:lang w:val="en-GB"/>
              </w:rPr>
              <w:t xml:space="preserve"> be present if Monitoring Time IE is present</w:t>
            </w:r>
            <w:r w:rsidRPr="009D55FF" w:rsidDel="00AE62DB">
              <w:rPr>
                <w:lang w:val="en-GB"/>
              </w:rPr>
              <w:t xml:space="preserve"> </w:t>
            </w:r>
            <w:r w:rsidRPr="009D55FF">
              <w:rPr>
                <w:lang w:val="en-GB"/>
              </w:rPr>
              <w:t xml:space="preserve">and </w:t>
            </w:r>
            <w:r>
              <w:rPr>
                <w:lang w:val="en-US"/>
              </w:rPr>
              <w:t xml:space="preserve">volume-based </w:t>
            </w:r>
            <w:r w:rsidRPr="009D55FF">
              <w:rPr>
                <w:lang w:val="en-GB"/>
              </w:rPr>
              <w:t>measurement</w:t>
            </w:r>
            <w:r w:rsidDel="00AE62DB">
              <w:rPr>
                <w:lang w:val="en-US"/>
              </w:rPr>
              <w:t xml:space="preserve"> </w:t>
            </w:r>
            <w:r>
              <w:rPr>
                <w:lang w:val="en-US"/>
              </w:rPr>
              <w:t>is used</w:t>
            </w:r>
            <w:r w:rsidRPr="009D55FF" w:rsidDel="00AE62DB">
              <w:rPr>
                <w:lang w:val="en-GB"/>
              </w:rPr>
              <w:t xml:space="preserve"> </w:t>
            </w:r>
            <w:r w:rsidRPr="009D55FF">
              <w:rPr>
                <w:lang w:val="en-GB"/>
              </w:rPr>
              <w:t>(see subclause 5.2.2.2)</w:t>
            </w:r>
            <w:r>
              <w:rPr>
                <w:lang w:val="en-GB"/>
              </w:rPr>
              <w:t>.</w:t>
            </w:r>
            <w:r w:rsidRPr="009D55FF">
              <w:rPr>
                <w:lang w:val="en-GB"/>
              </w:rPr>
              <w:t xml:space="preserve"> </w:t>
            </w:r>
          </w:p>
          <w:p w:rsidR="005E2561" w:rsidRPr="009D55FF" w:rsidRDefault="005E2561" w:rsidP="0043621D">
            <w:pPr>
              <w:pStyle w:val="TAL"/>
              <w:rPr>
                <w:lang w:val="en-GB"/>
              </w:rPr>
            </w:pPr>
            <w:r w:rsidRPr="009D55FF">
              <w:rPr>
                <w:lang w:val="en-GB"/>
              </w:rPr>
              <w:t xml:space="preserve">When present, it shall indicate the </w:t>
            </w:r>
            <w:r w:rsidRPr="003C6CB2">
              <w:rPr>
                <w:lang w:val="en-GB"/>
              </w:rPr>
              <w:t>V</w:t>
            </w:r>
            <w:r w:rsidRPr="009D55FF">
              <w:rPr>
                <w:lang w:val="en-GB"/>
              </w:rPr>
              <w:t xml:space="preserve">olume </w:t>
            </w:r>
            <w:r w:rsidRPr="003C6CB2">
              <w:rPr>
                <w:lang w:val="en-GB"/>
              </w:rPr>
              <w:t>Quota</w:t>
            </w:r>
            <w:r>
              <w:rPr>
                <w:lang w:val="en-GB"/>
              </w:rPr>
              <w:t xml:space="preserve"> </w:t>
            </w:r>
            <w:r w:rsidRPr="009D55FF">
              <w:rPr>
                <w:lang w:val="en-GB"/>
              </w:rPr>
              <w:t>value which the UP function shall use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BE6E30" w:rsidRDefault="005E2561" w:rsidP="0043621D">
            <w:pPr>
              <w:pStyle w:val="TAC"/>
              <w:rPr>
                <w:lang w:val="en-GB"/>
              </w:rPr>
            </w:pPr>
            <w:r w:rsidRPr="009D55FF">
              <w:rPr>
                <w:lang w:val="en-GB"/>
              </w:rPr>
              <w:t>-</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Volume </w:t>
            </w:r>
            <w:r w:rsidRPr="003B48F1">
              <w:rPr>
                <w:lang w:val="en-GB"/>
              </w:rPr>
              <w:t>Quota</w:t>
            </w:r>
          </w:p>
        </w:tc>
      </w:tr>
      <w:tr w:rsidR="005E2561" w:rsidRPr="009D55F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Time </w:t>
            </w:r>
            <w:r w:rsidRPr="003B48F1">
              <w:rPr>
                <w:lang w:val="en-GB"/>
              </w:rPr>
              <w:t>Quota</w:t>
            </w:r>
          </w:p>
        </w:tc>
        <w:tc>
          <w:tcPr>
            <w:tcW w:w="336" w:type="dxa"/>
            <w:gridSpan w:val="3"/>
            <w:tcBorders>
              <w:top w:val="single" w:sz="4" w:space="0" w:color="auto"/>
              <w:left w:val="single" w:sz="4" w:space="0" w:color="auto"/>
              <w:bottom w:val="single" w:sz="4" w:space="0" w:color="auto"/>
              <w:right w:val="single" w:sz="4" w:space="0" w:color="auto"/>
            </w:tcBorders>
          </w:tcPr>
          <w:p w:rsidR="005E2561" w:rsidRPr="00DD686A" w:rsidRDefault="005E2561" w:rsidP="0043621D">
            <w:pPr>
              <w:pStyle w:val="TAL"/>
              <w:jc w:val="center"/>
              <w:rPr>
                <w:rFonts w:eastAsia="SimSun"/>
                <w:szCs w:val="18"/>
                <w:lang w:val="en-GB"/>
              </w:rPr>
            </w:pPr>
            <w:r w:rsidRPr="00DD686A">
              <w:rPr>
                <w:rFonts w:eastAsia="SimSun"/>
                <w:szCs w:val="18"/>
                <w:lang w:val="en-GB"/>
              </w:rPr>
              <w:t>O</w:t>
            </w:r>
          </w:p>
        </w:tc>
        <w:tc>
          <w:tcPr>
            <w:tcW w:w="4672"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may</w:t>
            </w:r>
            <w:r w:rsidRPr="009D55FF">
              <w:rPr>
                <w:lang w:val="en-GB"/>
              </w:rPr>
              <w:t xml:space="preserve"> be present if Monitoring Time IE is present</w:t>
            </w:r>
            <w:r w:rsidRPr="009D55FF" w:rsidDel="00AE62DB">
              <w:rPr>
                <w:lang w:val="en-GB"/>
              </w:rPr>
              <w:t xml:space="preserve"> </w:t>
            </w:r>
            <w:r w:rsidRPr="009D55FF">
              <w:rPr>
                <w:lang w:val="en-GB"/>
              </w:rPr>
              <w:t>and</w:t>
            </w:r>
            <w:r>
              <w:rPr>
                <w:lang w:val="en-US"/>
              </w:rPr>
              <w:t xml:space="preserve"> time-based </w:t>
            </w:r>
            <w:r w:rsidRPr="009D55FF">
              <w:rPr>
                <w:lang w:val="en-GB"/>
              </w:rPr>
              <w:t>measurement</w:t>
            </w:r>
            <w:r>
              <w:rPr>
                <w:lang w:val="en-GB"/>
              </w:rPr>
              <w:t xml:space="preserve"> </w:t>
            </w:r>
            <w:r>
              <w:rPr>
                <w:lang w:val="en-US"/>
              </w:rPr>
              <w:t xml:space="preserve">is used </w:t>
            </w:r>
            <w:r w:rsidRPr="009D55FF">
              <w:rPr>
                <w:lang w:val="en-GB"/>
              </w:rPr>
              <w:t xml:space="preserve">(see subclause 5.2.2.2) </w:t>
            </w:r>
          </w:p>
          <w:p w:rsidR="005E2561" w:rsidRPr="009D55FF" w:rsidRDefault="005E2561" w:rsidP="0043621D">
            <w:pPr>
              <w:pStyle w:val="TAL"/>
              <w:rPr>
                <w:lang w:val="en-GB"/>
              </w:rPr>
            </w:pPr>
            <w:r w:rsidRPr="009D55FF">
              <w:rPr>
                <w:lang w:val="en-GB"/>
              </w:rPr>
              <w:t xml:space="preserve">When present, it shall indicate the </w:t>
            </w:r>
            <w:r w:rsidRPr="0088292A">
              <w:rPr>
                <w:lang w:val="en-GB"/>
              </w:rPr>
              <w:t>T</w:t>
            </w:r>
            <w:r w:rsidRPr="009D55FF">
              <w:rPr>
                <w:lang w:val="en-GB"/>
              </w:rPr>
              <w:t xml:space="preserve">ime </w:t>
            </w:r>
            <w:r w:rsidRPr="0088292A">
              <w:rPr>
                <w:lang w:val="en-GB"/>
              </w:rPr>
              <w:t>Quo</w:t>
            </w:r>
            <w:r>
              <w:rPr>
                <w:lang w:val="en-GB"/>
              </w:rPr>
              <w:t>ta value</w:t>
            </w:r>
            <w:r w:rsidRPr="009D55FF">
              <w:rPr>
                <w:lang w:val="en-GB"/>
              </w:rPr>
              <w:t xml:space="preserve"> which the UP function shall use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BE6E30" w:rsidRDefault="005E2561" w:rsidP="0043621D">
            <w:pPr>
              <w:pStyle w:val="TAC"/>
              <w:rPr>
                <w:lang w:val="en-GB"/>
              </w:rPr>
            </w:pPr>
            <w:r w:rsidRPr="009D55FF">
              <w:rPr>
                <w:lang w:val="en-GB"/>
              </w:rPr>
              <w:t>-</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Time </w:t>
            </w:r>
            <w:r w:rsidRPr="003B48F1">
              <w:rPr>
                <w:lang w:val="en-GB"/>
              </w:rPr>
              <w:t>Quota</w:t>
            </w:r>
          </w:p>
        </w:tc>
      </w:tr>
      <w:tr w:rsidR="00AB47A4" w:rsidTr="007D537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Threshold</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the Monitoring Time IE is present and event-based measurement is used. </w:t>
            </w:r>
          </w:p>
          <w:p w:rsidR="00AB47A4" w:rsidRDefault="00AB47A4">
            <w:pPr>
              <w:pStyle w:val="TAL"/>
            </w:pPr>
            <w:r>
              <w:t>When present, it shall indicate the number of events after which the UP function shall report to the CP function for this URR for the period after the Monitoring Time.</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Subsequent Event Threshold</w:t>
            </w:r>
          </w:p>
        </w:tc>
      </w:tr>
      <w:tr w:rsidR="00AB47A4" w:rsidTr="007D5374">
        <w:trPr>
          <w:gridBefore w:val="1"/>
          <w:wBefore w:w="33" w:type="dxa"/>
          <w:jc w:val="center"/>
        </w:trPr>
        <w:tc>
          <w:tcPr>
            <w:tcW w:w="1568"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Quota</w:t>
            </w:r>
          </w:p>
        </w:tc>
        <w:tc>
          <w:tcPr>
            <w:tcW w:w="337"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9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Monitoring Time IE is present and </w:t>
            </w:r>
            <w:r>
              <w:rPr>
                <w:lang w:val="en-US"/>
              </w:rPr>
              <w:t xml:space="preserve">event-based </w:t>
            </w:r>
            <w:r>
              <w:t>measurement</w:t>
            </w:r>
            <w:r>
              <w:rPr>
                <w:lang w:val="en-US"/>
              </w:rPr>
              <w:t xml:space="preserve"> is used </w:t>
            </w:r>
            <w:r>
              <w:t xml:space="preserve">(see subclause 5.2.2.2). </w:t>
            </w:r>
          </w:p>
          <w:p w:rsidR="00AB47A4" w:rsidRDefault="00AB47A4">
            <w:pPr>
              <w:pStyle w:val="TAL"/>
            </w:pPr>
            <w:r>
              <w:t>When present, it shall indicate the Event Quota value which the UP function shall use for this URR for the period after the Monitoring Time.</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11" w:type="dxa"/>
            <w:gridSpan w:val="3"/>
            <w:tcBorders>
              <w:top w:val="single" w:sz="4" w:space="0" w:color="auto"/>
              <w:left w:val="single" w:sz="4" w:space="0" w:color="auto"/>
              <w:bottom w:val="single" w:sz="4" w:space="0" w:color="auto"/>
              <w:right w:val="single" w:sz="4" w:space="0" w:color="auto"/>
            </w:tcBorders>
            <w:hideMark/>
          </w:tcPr>
          <w:p w:rsidR="00AB47A4" w:rsidRDefault="00AB47A4">
            <w:pPr>
              <w:pStyle w:val="TAC"/>
            </w:pPr>
            <w:r>
              <w:t>Subsequent Event Quota</w:t>
            </w:r>
          </w:p>
        </w:tc>
      </w:tr>
      <w:tr w:rsidR="002A0CB6"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2A0CB6" w:rsidRPr="0030078A" w:rsidRDefault="002A0CB6" w:rsidP="00337882">
            <w:pPr>
              <w:pStyle w:val="TAL"/>
            </w:pPr>
            <w:r>
              <w:t>Inactivity Detection Time</w:t>
            </w:r>
          </w:p>
        </w:tc>
        <w:tc>
          <w:tcPr>
            <w:tcW w:w="336"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L"/>
            </w:pPr>
            <w:r>
              <w:t xml:space="preserve">This IE shall be present if </w:t>
            </w:r>
            <w:r w:rsidR="00DC6CAF">
              <w:t>time-based measurement is used</w:t>
            </w:r>
            <w:r>
              <w:t xml:space="preserve"> and the time measurement need to be suspended when no packets are received during a given inactivity period. When present, it shall contain the duration of the inactivity period.</w:t>
            </w:r>
          </w:p>
        </w:tc>
        <w:tc>
          <w:tcPr>
            <w:tcW w:w="370" w:type="dxa"/>
            <w:gridSpan w:val="3"/>
            <w:tcBorders>
              <w:top w:val="single" w:sz="4" w:space="0" w:color="auto"/>
              <w:left w:val="single" w:sz="4" w:space="0" w:color="auto"/>
              <w:bottom w:val="single" w:sz="4" w:space="0" w:color="auto"/>
              <w:right w:val="single" w:sz="4" w:space="0" w:color="auto"/>
            </w:tcBorders>
          </w:tcPr>
          <w:p w:rsidR="002A0CB6" w:rsidRPr="00E03315" w:rsidRDefault="00E03315" w:rsidP="00337882">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2A0CB6" w:rsidRDefault="002A0CB6" w:rsidP="00337882">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2A0CB6" w:rsidRDefault="002A0CB6" w:rsidP="00337882">
            <w:pPr>
              <w:pStyle w:val="TAC"/>
            </w:pPr>
            <w:r>
              <w:t>Inactivity Detection Time</w:t>
            </w:r>
          </w:p>
        </w:tc>
      </w:tr>
      <w:tr w:rsidR="007F3558"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F3558" w:rsidRPr="0030078A" w:rsidRDefault="007F3558" w:rsidP="007F3558">
            <w:pPr>
              <w:pStyle w:val="TAL"/>
              <w:rPr>
                <w:rFonts w:hint="eastAsia"/>
              </w:rPr>
            </w:pPr>
            <w:r>
              <w:t>Linked URR ID</w:t>
            </w:r>
          </w:p>
        </w:tc>
        <w:tc>
          <w:tcPr>
            <w:tcW w:w="336" w:type="dxa"/>
            <w:gridSpan w:val="3"/>
            <w:tcBorders>
              <w:top w:val="single" w:sz="4" w:space="0" w:color="auto"/>
              <w:left w:val="single" w:sz="4" w:space="0" w:color="auto"/>
              <w:bottom w:val="single" w:sz="4" w:space="0" w:color="auto"/>
              <w:right w:val="single" w:sz="4" w:space="0" w:color="auto"/>
            </w:tcBorders>
          </w:tcPr>
          <w:p w:rsidR="007F3558" w:rsidRPr="004C3915" w:rsidRDefault="007F3558" w:rsidP="007F3558">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A1476C" w:rsidRDefault="00A1476C" w:rsidP="00A1476C">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rsidR="007F3558" w:rsidRDefault="00A1476C" w:rsidP="00A1476C">
            <w:pPr>
              <w:pStyle w:val="TAL"/>
              <w:rPr>
                <w:rFonts w:hint="eastAsia"/>
              </w:rPr>
            </w:pPr>
            <w:r>
              <w:rPr>
                <w:lang w:eastAsia="zh-CN"/>
              </w:rPr>
              <w:t>Several IEs with the same IE type may be present to represent multiple linked URRs which are related with this URR.</w:t>
            </w:r>
          </w:p>
        </w:tc>
        <w:tc>
          <w:tcPr>
            <w:tcW w:w="370" w:type="dxa"/>
            <w:gridSpan w:val="3"/>
            <w:tcBorders>
              <w:top w:val="single" w:sz="4" w:space="0" w:color="auto"/>
              <w:left w:val="single" w:sz="4" w:space="0" w:color="auto"/>
              <w:bottom w:val="single" w:sz="4" w:space="0" w:color="auto"/>
              <w:right w:val="single" w:sz="4" w:space="0" w:color="auto"/>
            </w:tcBorders>
          </w:tcPr>
          <w:p w:rsidR="007F3558" w:rsidRDefault="007F3558" w:rsidP="007F3558">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7F3558" w:rsidRDefault="007F3558" w:rsidP="007F3558">
            <w:pPr>
              <w:pStyle w:val="TAC"/>
            </w:pPr>
            <w:r>
              <w:t xml:space="preserve">Linked URR ID </w:t>
            </w:r>
          </w:p>
        </w:tc>
      </w:tr>
      <w:tr w:rsidR="009A301F"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A301F" w:rsidRDefault="009A301F" w:rsidP="007F3558">
            <w:pPr>
              <w:pStyle w:val="TAL"/>
            </w:pPr>
            <w:r>
              <w:t>Measurement Information</w:t>
            </w:r>
          </w:p>
        </w:tc>
        <w:tc>
          <w:tcPr>
            <w:tcW w:w="336" w:type="dxa"/>
            <w:gridSpan w:val="3"/>
            <w:tcBorders>
              <w:top w:val="single" w:sz="4" w:space="0" w:color="auto"/>
              <w:left w:val="single" w:sz="4" w:space="0" w:color="auto"/>
              <w:bottom w:val="single" w:sz="4" w:space="0" w:color="auto"/>
              <w:right w:val="single" w:sz="4" w:space="0" w:color="auto"/>
            </w:tcBorders>
          </w:tcPr>
          <w:p w:rsidR="009A301F" w:rsidRDefault="009A301F" w:rsidP="007F3558">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9A301F" w:rsidRPr="00EA0173" w:rsidRDefault="009A301F" w:rsidP="00A74932">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rsidR="009A301F" w:rsidRPr="00EA0173" w:rsidRDefault="009A301F" w:rsidP="00A74932">
            <w:pPr>
              <w:pStyle w:val="TAL"/>
              <w:rPr>
                <w:rFonts w:cs="Arial"/>
                <w:szCs w:val="18"/>
                <w:lang w:eastAsia="zh-CN"/>
              </w:rPr>
            </w:pPr>
            <w:r w:rsidRPr="00EA0173">
              <w:rPr>
                <w:rFonts w:cs="Arial"/>
                <w:szCs w:val="18"/>
                <w:lang w:eastAsia="zh-CN"/>
              </w:rPr>
              <w:t>Applicable flags are:</w:t>
            </w:r>
          </w:p>
          <w:p w:rsidR="00D7555C" w:rsidRDefault="00857AD9" w:rsidP="00D7555C">
            <w:pPr>
              <w:pStyle w:val="B1"/>
              <w:rPr>
                <w:rFonts w:ascii="Arial" w:hAnsi="Arial" w:cs="Arial"/>
                <w:sz w:val="18"/>
                <w:szCs w:val="18"/>
                <w:lang w:eastAsia="zh-CN"/>
              </w:rPr>
            </w:pPr>
            <w:r w:rsidRPr="00857AD9">
              <w:rPr>
                <w:lang w:val="en-GB" w:eastAsia="zh-CN"/>
              </w:rPr>
              <w:t>-</w:t>
            </w:r>
            <w:r>
              <w:rPr>
                <w:lang w:val="en-GB" w:eastAsia="zh-CN"/>
              </w:rPr>
              <w:tab/>
            </w:r>
            <w:r w:rsidR="009A301F" w:rsidRPr="00A15ABF">
              <w:rPr>
                <w:rFonts w:ascii="Arial" w:hAnsi="Arial" w:cs="Arial"/>
                <w:sz w:val="18"/>
                <w:szCs w:val="18"/>
                <w:lang w:eastAsia="zh-CN"/>
              </w:rPr>
              <w:t>Measurement Before QoS Enforcement Flag: this flag shall be set to 1 if the traffic usage before any QoS Enforcement is requested to be measured</w:t>
            </w:r>
            <w:r w:rsidR="009A301F" w:rsidRPr="00A15ABF">
              <w:rPr>
                <w:rFonts w:ascii="Arial" w:hAnsi="Arial" w:cs="Arial" w:hint="eastAsia"/>
                <w:sz w:val="18"/>
                <w:szCs w:val="18"/>
                <w:lang w:eastAsia="zh-CN"/>
              </w:rPr>
              <w:t>.</w:t>
            </w:r>
            <w:r w:rsidR="00D7555C">
              <w:rPr>
                <w:rFonts w:ascii="Arial" w:hAnsi="Arial" w:cs="Arial"/>
                <w:sz w:val="18"/>
                <w:szCs w:val="18"/>
                <w:lang w:eastAsia="zh-CN"/>
              </w:rPr>
              <w:t xml:space="preserve"> </w:t>
            </w:r>
          </w:p>
          <w:p w:rsidR="009402A6" w:rsidRDefault="00D7555C" w:rsidP="009402A6">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r w:rsidR="009402A6">
              <w:rPr>
                <w:rFonts w:ascii="Arial" w:hAnsi="Arial" w:cs="Arial"/>
                <w:sz w:val="18"/>
                <w:szCs w:val="18"/>
                <w:lang w:eastAsia="zh-CN"/>
              </w:rPr>
              <w:t>.</w:t>
            </w:r>
          </w:p>
          <w:p w:rsidR="005160EF" w:rsidRDefault="009402A6" w:rsidP="005160EF">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r w:rsidR="005160EF">
              <w:rPr>
                <w:rFonts w:ascii="Arial" w:hAnsi="Arial" w:cs="Arial"/>
                <w:sz w:val="18"/>
                <w:szCs w:val="18"/>
                <w:lang w:eastAsia="zh-CN"/>
              </w:rPr>
              <w:t xml:space="preserve"> </w:t>
            </w:r>
          </w:p>
          <w:p w:rsidR="009A301F" w:rsidRDefault="005160EF" w:rsidP="005160EF">
            <w:pPr>
              <w:pStyle w:val="B1"/>
              <w:rPr>
                <w:rFonts w:hint="eastAsia"/>
              </w:rPr>
            </w:pPr>
            <w:r>
              <w:rPr>
                <w:rFonts w:ascii="Arial" w:hAnsi="Arial" w:cs="Arial"/>
                <w:sz w:val="18"/>
                <w:szCs w:val="18"/>
                <w:lang w:eastAsia="zh-CN"/>
              </w:rPr>
              <w:t>-</w:t>
            </w:r>
            <w:r>
              <w:rPr>
                <w:rFonts w:ascii="Arial" w:hAnsi="Arial" w:cs="Arial"/>
                <w:sz w:val="18"/>
                <w:szCs w:val="18"/>
                <w:lang w:eastAsia="zh-CN"/>
              </w:rPr>
              <w:tab/>
              <w:t>Immediate Start Time Metering Flag: this flag may be set to 1 if time-based measurement is used and the UP function is requested to start the time metering immediately at receiving the flag.</w:t>
            </w:r>
          </w:p>
        </w:tc>
        <w:tc>
          <w:tcPr>
            <w:tcW w:w="370" w:type="dxa"/>
            <w:gridSpan w:val="3"/>
            <w:tcBorders>
              <w:top w:val="single" w:sz="4" w:space="0" w:color="auto"/>
              <w:left w:val="single" w:sz="4" w:space="0" w:color="auto"/>
              <w:bottom w:val="single" w:sz="4" w:space="0" w:color="auto"/>
              <w:right w:val="single" w:sz="4" w:space="0" w:color="auto"/>
            </w:tcBorders>
          </w:tcPr>
          <w:p w:rsidR="00D7555C" w:rsidRDefault="00D7555C" w:rsidP="00D7555C">
            <w:pPr>
              <w:pStyle w:val="TAC"/>
              <w:rPr>
                <w:lang w:val="en-GB"/>
              </w:rPr>
            </w:pPr>
          </w:p>
          <w:p w:rsidR="00D7555C" w:rsidRDefault="00D7555C" w:rsidP="00D7555C">
            <w:pPr>
              <w:pStyle w:val="TAC"/>
              <w:rPr>
                <w:lang w:val="en-GB"/>
              </w:rPr>
            </w:pPr>
          </w:p>
          <w:p w:rsidR="00D7555C" w:rsidRDefault="00D7555C" w:rsidP="00D7555C">
            <w:pPr>
              <w:pStyle w:val="TAC"/>
              <w:rPr>
                <w:lang w:val="en-GB"/>
              </w:rPr>
            </w:pPr>
          </w:p>
          <w:p w:rsidR="00D7555C" w:rsidRDefault="009A301F" w:rsidP="00D7555C">
            <w:pPr>
              <w:pStyle w:val="TAC"/>
            </w:pPr>
            <w:r w:rsidRPr="00857AD9">
              <w:rPr>
                <w:lang w:val="en-GB"/>
              </w:rPr>
              <w:t>-</w:t>
            </w:r>
          </w:p>
          <w:p w:rsidR="00D7555C" w:rsidRDefault="00D7555C" w:rsidP="00D7555C">
            <w:pPr>
              <w:pStyle w:val="TAC"/>
            </w:pPr>
          </w:p>
          <w:p w:rsidR="00D7555C" w:rsidRDefault="00D7555C" w:rsidP="00D7555C">
            <w:pPr>
              <w:pStyle w:val="TAC"/>
            </w:pPr>
          </w:p>
          <w:p w:rsidR="00D7555C" w:rsidRDefault="00D7555C" w:rsidP="00D7555C">
            <w:pPr>
              <w:pStyle w:val="TAC"/>
            </w:pPr>
          </w:p>
          <w:p w:rsidR="005D323D" w:rsidRDefault="005D323D" w:rsidP="00D7555C">
            <w:pPr>
              <w:pStyle w:val="TAC"/>
              <w:rPr>
                <w:lang w:val="de-DE"/>
              </w:rPr>
            </w:pPr>
          </w:p>
          <w:p w:rsidR="009A301F" w:rsidRPr="00857AD9" w:rsidRDefault="00D7555C" w:rsidP="00D7555C">
            <w:pPr>
              <w:pStyle w:val="TAC"/>
              <w:rPr>
                <w:lang w:val="en-GB"/>
              </w:rPr>
            </w:pPr>
            <w:r>
              <w:t>-</w:t>
            </w:r>
          </w:p>
        </w:tc>
        <w:tc>
          <w:tcPr>
            <w:tcW w:w="370" w:type="dxa"/>
            <w:gridSpan w:val="3"/>
            <w:tcBorders>
              <w:top w:val="single" w:sz="4" w:space="0" w:color="auto"/>
              <w:left w:val="single" w:sz="4" w:space="0" w:color="auto"/>
              <w:bottom w:val="single" w:sz="4" w:space="0" w:color="auto"/>
              <w:right w:val="single" w:sz="4" w:space="0" w:color="auto"/>
            </w:tcBorders>
          </w:tcPr>
          <w:p w:rsidR="00D7555C" w:rsidRDefault="00D7555C" w:rsidP="007F3558">
            <w:pPr>
              <w:pStyle w:val="TAC"/>
              <w:rPr>
                <w:lang w:val="sv-SE"/>
              </w:rPr>
            </w:pPr>
          </w:p>
          <w:p w:rsidR="00D7555C" w:rsidRDefault="00D7555C" w:rsidP="007F3558">
            <w:pPr>
              <w:pStyle w:val="TAC"/>
              <w:rPr>
                <w:lang w:val="sv-SE"/>
              </w:rPr>
            </w:pPr>
          </w:p>
          <w:p w:rsidR="00D7555C" w:rsidRDefault="00D7555C" w:rsidP="007F3558">
            <w:pPr>
              <w:pStyle w:val="TAC"/>
              <w:rPr>
                <w:lang w:val="sv-SE"/>
              </w:rPr>
            </w:pPr>
          </w:p>
          <w:p w:rsidR="00D7555C" w:rsidRDefault="009A301F" w:rsidP="00D7555C">
            <w:pPr>
              <w:pStyle w:val="TAC"/>
            </w:pPr>
            <w:r>
              <w:t>X</w:t>
            </w:r>
          </w:p>
          <w:p w:rsidR="00D7555C" w:rsidRDefault="00D7555C" w:rsidP="00D7555C">
            <w:pPr>
              <w:pStyle w:val="TAC"/>
            </w:pPr>
          </w:p>
          <w:p w:rsidR="00D7555C" w:rsidRDefault="00D7555C" w:rsidP="00D7555C">
            <w:pPr>
              <w:pStyle w:val="TAC"/>
            </w:pPr>
          </w:p>
          <w:p w:rsidR="00D7555C" w:rsidRDefault="00D7555C" w:rsidP="00D7555C">
            <w:pPr>
              <w:pStyle w:val="TAC"/>
            </w:pPr>
          </w:p>
          <w:p w:rsidR="005D323D" w:rsidRDefault="005D323D" w:rsidP="00D7555C">
            <w:pPr>
              <w:pStyle w:val="TAC"/>
              <w:rPr>
                <w:lang w:val="sv-SE"/>
              </w:rPr>
            </w:pPr>
          </w:p>
          <w:p w:rsidR="009A301F" w:rsidRPr="00D7555C" w:rsidRDefault="00D7555C" w:rsidP="00D7555C">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D7555C" w:rsidRDefault="00D7555C" w:rsidP="00D7555C">
            <w:pPr>
              <w:pStyle w:val="TAC"/>
              <w:rPr>
                <w:lang w:val="sv-SE"/>
              </w:rPr>
            </w:pPr>
          </w:p>
          <w:p w:rsidR="00D7555C" w:rsidRDefault="00D7555C" w:rsidP="00D7555C">
            <w:pPr>
              <w:pStyle w:val="TAC"/>
              <w:rPr>
                <w:lang w:val="sv-SE"/>
              </w:rPr>
            </w:pPr>
          </w:p>
          <w:p w:rsidR="00D7555C" w:rsidRDefault="00D7555C" w:rsidP="00D7555C">
            <w:pPr>
              <w:pStyle w:val="TAC"/>
              <w:rPr>
                <w:lang w:val="sv-SE"/>
              </w:rPr>
            </w:pPr>
          </w:p>
          <w:p w:rsidR="00D7555C" w:rsidRDefault="009A301F" w:rsidP="00D7555C">
            <w:pPr>
              <w:pStyle w:val="TAC"/>
            </w:pPr>
            <w:r>
              <w:t>X</w:t>
            </w:r>
          </w:p>
          <w:p w:rsidR="00D7555C" w:rsidRDefault="00D7555C" w:rsidP="00D7555C">
            <w:pPr>
              <w:pStyle w:val="TAC"/>
            </w:pPr>
          </w:p>
          <w:p w:rsidR="00D7555C" w:rsidRDefault="00D7555C" w:rsidP="00D7555C">
            <w:pPr>
              <w:pStyle w:val="TAC"/>
            </w:pPr>
          </w:p>
          <w:p w:rsidR="00D7555C" w:rsidRDefault="00D7555C" w:rsidP="00D7555C">
            <w:pPr>
              <w:pStyle w:val="TAC"/>
            </w:pPr>
          </w:p>
          <w:p w:rsidR="005D323D" w:rsidRDefault="005D323D" w:rsidP="00D7555C">
            <w:pPr>
              <w:pStyle w:val="TAC"/>
              <w:rPr>
                <w:lang w:val="de-DE"/>
              </w:rPr>
            </w:pPr>
          </w:p>
          <w:p w:rsidR="009A301F" w:rsidRDefault="00D7555C" w:rsidP="00D7555C">
            <w:pPr>
              <w:pStyle w:val="TAC"/>
            </w:pPr>
            <w:r>
              <w:t>-</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A301F" w:rsidRDefault="009A301F" w:rsidP="007F3558">
            <w:pPr>
              <w:pStyle w:val="TAC"/>
            </w:pPr>
            <w:r>
              <w:t>Measurement Information</w:t>
            </w:r>
          </w:p>
        </w:tc>
      </w:tr>
      <w:tr w:rsidR="003F5D55"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L"/>
            </w:pPr>
            <w:r w:rsidRPr="003075E2">
              <w:t>Time Quota Mechanism</w:t>
            </w:r>
          </w:p>
        </w:tc>
        <w:tc>
          <w:tcPr>
            <w:tcW w:w="336"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L"/>
              <w:jc w:val="center"/>
              <w:rPr>
                <w:szCs w:val="18"/>
              </w:rPr>
            </w:pPr>
            <w:r w:rsidRPr="00D61005">
              <w:rPr>
                <w:rFonts w:hint="eastAsia"/>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3F5D55" w:rsidRPr="00EA0173" w:rsidRDefault="003F5D55" w:rsidP="003F5D55">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w:t>
            </w:r>
          </w:p>
        </w:tc>
        <w:tc>
          <w:tcPr>
            <w:tcW w:w="370"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rPr>
                <w:lang w:val="sv-SE"/>
              </w:rPr>
            </w:pPr>
            <w:r w:rsidRPr="003075E2">
              <w:t>X</w:t>
            </w:r>
          </w:p>
        </w:tc>
        <w:tc>
          <w:tcPr>
            <w:tcW w:w="370"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rPr>
                <w:lang w:val="sv-SE"/>
              </w:rPr>
            </w:pPr>
            <w:r w:rsidRPr="003075E2">
              <w:t>-</w:t>
            </w:r>
          </w:p>
        </w:tc>
        <w:tc>
          <w:tcPr>
            <w:tcW w:w="1405" w:type="dxa"/>
            <w:gridSpan w:val="3"/>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Time Quota Mechanism</w:t>
            </w:r>
          </w:p>
        </w:tc>
      </w:tr>
      <w:tr w:rsidR="00CA5C1D" w:rsidRPr="005A000C" w:rsidTr="00AB47A4">
        <w:trPr>
          <w:gridAfter w:val="2"/>
          <w:wAfter w:w="6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Aggregated URRs</w:t>
            </w:r>
          </w:p>
        </w:tc>
        <w:tc>
          <w:tcPr>
            <w:tcW w:w="336"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rFonts w:hint="eastAsia"/>
                <w:szCs w:val="18"/>
                <w:lang w:val="de-DE"/>
              </w:rPr>
            </w:pPr>
            <w:r w:rsidRPr="005A000C">
              <w:rPr>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This IE shall be included if the URR is used to support a Credit Pool.</w:t>
            </w:r>
          </w:p>
          <w:p w:rsidR="00CA5C1D" w:rsidRPr="005A000C" w:rsidRDefault="00CA5C1D" w:rsidP="0043621D">
            <w:pPr>
              <w:pStyle w:val="TAL"/>
            </w:pPr>
          </w:p>
          <w:p w:rsidR="00CA5C1D" w:rsidRPr="005A000C" w:rsidRDefault="00CA5C1D" w:rsidP="0043621D">
            <w:pPr>
              <w:pStyle w:val="TAL"/>
              <w:rPr>
                <w:rFonts w:hint="eastAsia"/>
              </w:rPr>
            </w:pPr>
            <w:r w:rsidRPr="005A000C">
              <w:rPr>
                <w:lang w:eastAsia="zh-CN"/>
              </w:rPr>
              <w:t>Several IEs with the same IE type may be present to provide multiple aggregated URRs.</w:t>
            </w:r>
          </w:p>
        </w:tc>
        <w:tc>
          <w:tcPr>
            <w:tcW w:w="37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w:t>
            </w:r>
          </w:p>
        </w:tc>
        <w:tc>
          <w:tcPr>
            <w:tcW w:w="37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X</w:t>
            </w:r>
          </w:p>
        </w:tc>
        <w:tc>
          <w:tcPr>
            <w:tcW w:w="37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w:t>
            </w:r>
          </w:p>
        </w:tc>
        <w:tc>
          <w:tcPr>
            <w:tcW w:w="1405"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Aggregated URRs</w:t>
            </w:r>
          </w:p>
        </w:tc>
      </w:tr>
      <w:tr w:rsidR="00D261C4" w:rsidRPr="005A000C" w:rsidTr="00AB47A4">
        <w:tblPrEx>
          <w:tblLook w:val="00A0" w:firstRow="1" w:lastRow="0" w:firstColumn="1" w:lastColumn="0" w:noHBand="0" w:noVBand="0"/>
        </w:tblPrEx>
        <w:trPr>
          <w:gridBefore w:val="1"/>
          <w:gridAfter w:val="1"/>
          <w:wBefore w:w="33" w:type="dxa"/>
          <w:wAfter w:w="36"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Additional Monitoring Time</w:t>
            </w:r>
          </w:p>
        </w:tc>
        <w:tc>
          <w:tcPr>
            <w:tcW w:w="336"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lang w:val="de-DE"/>
              </w:rPr>
            </w:pPr>
            <w:r>
              <w:rPr>
                <w:szCs w:val="18"/>
                <w:lang w:val="de-DE"/>
              </w:rPr>
              <w:t>O</w:t>
            </w:r>
          </w:p>
        </w:tc>
        <w:tc>
          <w:tcPr>
            <w:tcW w:w="4672" w:type="dxa"/>
            <w:gridSpan w:val="3"/>
            <w:tcBorders>
              <w:top w:val="single" w:sz="4" w:space="0" w:color="auto"/>
              <w:left w:val="single" w:sz="4" w:space="0" w:color="auto"/>
              <w:bottom w:val="single" w:sz="4" w:space="0" w:color="auto"/>
              <w:right w:val="single" w:sz="4" w:space="0" w:color="auto"/>
            </w:tcBorders>
          </w:tcPr>
          <w:p w:rsidR="00D261C4" w:rsidRDefault="00AB47A4" w:rsidP="003D747C">
            <w:pPr>
              <w:pStyle w:val="TAL"/>
            </w:pPr>
            <w:r>
              <w:t>When present, this IE shall contain the time at which the UP function shall re-apply the volume or time or event threshold/quota provisioned in the IE.</w:t>
            </w:r>
            <w:r w:rsidR="00D261C4">
              <w:t xml:space="preserve"> </w:t>
            </w:r>
          </w:p>
          <w:p w:rsidR="00D261C4" w:rsidRDefault="00D261C4" w:rsidP="003D747C">
            <w:pPr>
              <w:pStyle w:val="TAL"/>
            </w:pPr>
          </w:p>
          <w:p w:rsidR="00D261C4" w:rsidRPr="005A000C" w:rsidRDefault="00D261C4" w:rsidP="003D747C">
            <w:pPr>
              <w:pStyle w:val="TAL"/>
            </w:pPr>
            <w:r w:rsidRPr="005A000C">
              <w:rPr>
                <w:lang w:eastAsia="zh-CN"/>
              </w:rPr>
              <w:t xml:space="preserve">Several IEs with the same IE type may be present to provide multiple </w:t>
            </w:r>
            <w:r>
              <w:rPr>
                <w:lang w:eastAsia="zh-CN"/>
              </w:rPr>
              <w:t>Monitoring Times.</w:t>
            </w:r>
          </w:p>
        </w:tc>
        <w:tc>
          <w:tcPr>
            <w:tcW w:w="370"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Additional Monitoring Time</w:t>
            </w:r>
          </w:p>
        </w:tc>
      </w:tr>
    </w:tbl>
    <w:p w:rsidR="00134C2D" w:rsidRDefault="00134C2D" w:rsidP="00134C2D"/>
    <w:p w:rsidR="00CA5C1D" w:rsidRPr="00DE3AF5" w:rsidRDefault="00CA5C1D" w:rsidP="00CA5C1D">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60">
          <w:tblGrid>
            <w:gridCol w:w="1561"/>
            <w:gridCol w:w="336"/>
            <w:gridCol w:w="4672"/>
            <w:gridCol w:w="370"/>
            <w:gridCol w:w="370"/>
            <w:gridCol w:w="370"/>
            <w:gridCol w:w="1405"/>
          </w:tblGrid>
        </w:tblGridChange>
      </w:tblGrid>
      <w:tr w:rsidR="00CA5C1D" w:rsidRPr="005A000C" w:rsidTr="0043621D">
        <w:trPr>
          <w:jc w:val="center"/>
        </w:trPr>
        <w:tc>
          <w:tcPr>
            <w:tcW w:w="1561" w:type="dxa"/>
            <w:tcBorders>
              <w:top w:val="single" w:sz="4" w:space="0" w:color="auto"/>
              <w:left w:val="single" w:sz="4" w:space="0" w:color="auto"/>
              <w:right w:val="single" w:sz="4" w:space="0" w:color="auto"/>
            </w:tcBorders>
            <w:shd w:val="clear" w:color="auto" w:fill="D9D9D9"/>
          </w:tcPr>
          <w:p w:rsidR="00CA5C1D" w:rsidRPr="005A000C" w:rsidRDefault="00CA5C1D" w:rsidP="0043621D">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rsidR="00CA5C1D" w:rsidRPr="005A000C" w:rsidRDefault="00CA5C1D" w:rsidP="0043621D">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CA5C1D" w:rsidRPr="005A000C" w:rsidRDefault="00CA5C1D" w:rsidP="005C7D57">
            <w:pPr>
              <w:pStyle w:val="TAC"/>
              <w:rPr>
                <w:lang w:val="fr-FR"/>
              </w:rPr>
            </w:pPr>
            <w:r w:rsidRPr="005A000C">
              <w:t>Aggregated URRs</w:t>
            </w:r>
            <w:r w:rsidRPr="005A000C">
              <w:rPr>
                <w:lang w:val="fr-FR"/>
              </w:rPr>
              <w:t xml:space="preserve"> = </w:t>
            </w:r>
            <w:r w:rsidR="005C7D57">
              <w:rPr>
                <w:lang w:val="fr-FR"/>
              </w:rPr>
              <w:t>118</w:t>
            </w:r>
            <w:r w:rsidR="005C7D57" w:rsidRPr="005A000C">
              <w:rPr>
                <w:lang w:val="fr-FR"/>
              </w:rPr>
              <w:t xml:space="preserve"> </w:t>
            </w:r>
            <w:r w:rsidRPr="005A000C">
              <w:rPr>
                <w:lang w:val="fr-FR"/>
              </w:rPr>
              <w:t>(decimal)</w:t>
            </w:r>
          </w:p>
        </w:tc>
      </w:tr>
      <w:tr w:rsidR="00CA5C1D" w:rsidRPr="005A000C" w:rsidTr="0043621D">
        <w:trPr>
          <w:jc w:val="center"/>
        </w:trPr>
        <w:tc>
          <w:tcPr>
            <w:tcW w:w="1561" w:type="dxa"/>
            <w:tcBorders>
              <w:top w:val="single" w:sz="4" w:space="0" w:color="auto"/>
              <w:left w:val="single" w:sz="4" w:space="0" w:color="auto"/>
              <w:right w:val="single" w:sz="4" w:space="0" w:color="auto"/>
            </w:tcBorders>
            <w:shd w:val="clear" w:color="auto" w:fill="D9D9D9"/>
          </w:tcPr>
          <w:p w:rsidR="00CA5C1D" w:rsidRPr="005A000C" w:rsidRDefault="00CA5C1D" w:rsidP="0043621D">
            <w:pPr>
              <w:pStyle w:val="TAL"/>
            </w:pPr>
            <w:r w:rsidRPr="005A000C">
              <w:t>Octets 3 and 4</w:t>
            </w:r>
          </w:p>
        </w:tc>
        <w:tc>
          <w:tcPr>
            <w:tcW w:w="336" w:type="dxa"/>
            <w:tcBorders>
              <w:top w:val="single" w:sz="4" w:space="0" w:color="auto"/>
              <w:left w:val="single" w:sz="4" w:space="0" w:color="auto"/>
              <w:right w:val="nil"/>
            </w:tcBorders>
            <w:shd w:val="clear" w:color="auto" w:fill="D9D9D9"/>
          </w:tcPr>
          <w:p w:rsidR="00CA5C1D" w:rsidRPr="005A000C" w:rsidRDefault="00CA5C1D" w:rsidP="0043621D">
            <w:pPr>
              <w:pStyle w:val="TAH"/>
            </w:pPr>
          </w:p>
        </w:tc>
        <w:tc>
          <w:tcPr>
            <w:tcW w:w="7187" w:type="dxa"/>
            <w:gridSpan w:val="5"/>
            <w:tcBorders>
              <w:top w:val="single" w:sz="4" w:space="0" w:color="auto"/>
              <w:left w:val="nil"/>
              <w:right w:val="single" w:sz="4" w:space="0" w:color="auto"/>
            </w:tcBorders>
            <w:shd w:val="clear" w:color="auto" w:fill="D9D9D9"/>
          </w:tcPr>
          <w:p w:rsidR="00CA5C1D" w:rsidRPr="005A000C" w:rsidRDefault="00CA5C1D" w:rsidP="0043621D">
            <w:pPr>
              <w:pStyle w:val="TAC"/>
            </w:pPr>
            <w:r w:rsidRPr="005A000C">
              <w:t>Length = n</w:t>
            </w:r>
          </w:p>
        </w:tc>
      </w:tr>
      <w:tr w:rsidR="00CA5C1D" w:rsidRPr="005A000C" w:rsidTr="0043621D">
        <w:trPr>
          <w:jc w:val="center"/>
        </w:trPr>
        <w:tc>
          <w:tcPr>
            <w:tcW w:w="1561"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P</w:t>
            </w:r>
          </w:p>
        </w:tc>
        <w:tc>
          <w:tcPr>
            <w:tcW w:w="4672"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Appl.</w:t>
            </w:r>
          </w:p>
        </w:tc>
        <w:tc>
          <w:tcPr>
            <w:tcW w:w="1405" w:type="dxa"/>
            <w:vMerge w:val="restart"/>
            <w:tcBorders>
              <w:top w:val="single" w:sz="4" w:space="0" w:color="auto"/>
              <w:left w:val="single" w:sz="4" w:space="0" w:color="auto"/>
              <w:right w:val="single" w:sz="4" w:space="0" w:color="auto"/>
            </w:tcBorders>
          </w:tcPr>
          <w:p w:rsidR="00CA5C1D" w:rsidRPr="005A000C" w:rsidRDefault="00CA5C1D" w:rsidP="0043621D">
            <w:pPr>
              <w:pStyle w:val="TAH"/>
            </w:pPr>
            <w:r w:rsidRPr="005A000C">
              <w:t>IE Type</w:t>
            </w:r>
          </w:p>
        </w:tc>
      </w:tr>
      <w:tr w:rsidR="00CA5C1D" w:rsidRPr="005A000C" w:rsidTr="0043621D">
        <w:trPr>
          <w:jc w:val="center"/>
        </w:trPr>
        <w:tc>
          <w:tcPr>
            <w:tcW w:w="1561" w:type="dxa"/>
            <w:vMerge/>
            <w:tcBorders>
              <w:left w:val="single" w:sz="4" w:space="0" w:color="auto"/>
              <w:bottom w:val="single" w:sz="4" w:space="0" w:color="auto"/>
              <w:right w:val="single" w:sz="4" w:space="0" w:color="auto"/>
            </w:tcBorders>
          </w:tcPr>
          <w:p w:rsidR="00CA5C1D" w:rsidRPr="005A000C" w:rsidRDefault="00CA5C1D" w:rsidP="0043621D">
            <w:pPr>
              <w:pStyle w:val="TAH"/>
            </w:pPr>
          </w:p>
        </w:tc>
        <w:tc>
          <w:tcPr>
            <w:tcW w:w="336" w:type="dxa"/>
            <w:vMerge/>
            <w:tcBorders>
              <w:left w:val="single" w:sz="4" w:space="0" w:color="auto"/>
              <w:bottom w:val="single" w:sz="4" w:space="0" w:color="auto"/>
              <w:right w:val="single" w:sz="4" w:space="0" w:color="auto"/>
            </w:tcBorders>
          </w:tcPr>
          <w:p w:rsidR="00CA5C1D" w:rsidRPr="005A000C" w:rsidRDefault="00CA5C1D" w:rsidP="0043621D">
            <w:pPr>
              <w:pStyle w:val="TAH"/>
            </w:pPr>
          </w:p>
        </w:tc>
        <w:tc>
          <w:tcPr>
            <w:tcW w:w="4672" w:type="dxa"/>
            <w:vMerge/>
            <w:tcBorders>
              <w:left w:val="single" w:sz="4" w:space="0" w:color="auto"/>
              <w:bottom w:val="single" w:sz="4" w:space="0" w:color="auto"/>
              <w:right w:val="single" w:sz="4" w:space="0" w:color="auto"/>
            </w:tcBorders>
          </w:tcPr>
          <w:p w:rsidR="00CA5C1D" w:rsidRPr="005A000C" w:rsidRDefault="00CA5C1D" w:rsidP="0043621D">
            <w:pPr>
              <w:pStyle w:val="TAH"/>
            </w:pP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Sxa</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Sxb</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H"/>
            </w:pPr>
            <w:r w:rsidRPr="005A000C">
              <w:t>Sxc</w:t>
            </w:r>
          </w:p>
        </w:tc>
        <w:tc>
          <w:tcPr>
            <w:tcW w:w="1405" w:type="dxa"/>
            <w:vMerge/>
            <w:tcBorders>
              <w:left w:val="single" w:sz="4" w:space="0" w:color="auto"/>
              <w:bottom w:val="single" w:sz="4" w:space="0" w:color="auto"/>
              <w:right w:val="single" w:sz="4" w:space="0" w:color="auto"/>
            </w:tcBorders>
          </w:tcPr>
          <w:p w:rsidR="00CA5C1D" w:rsidRPr="005A000C" w:rsidRDefault="00CA5C1D" w:rsidP="0043621D">
            <w:pPr>
              <w:pStyle w:val="TAH"/>
            </w:pPr>
          </w:p>
        </w:tc>
      </w:tr>
      <w:tr w:rsidR="00CA5C1D" w:rsidRPr="005A000C"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Aggregated URR ID</w:t>
            </w:r>
          </w:p>
        </w:tc>
      </w:tr>
      <w:tr w:rsidR="00CA5C1D" w:rsidRPr="005A000C"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rPr>
                <w:lang w:val="de-DE"/>
              </w:rPr>
            </w:pPr>
            <w:r w:rsidRPr="005A000C">
              <w:rPr>
                <w:lang w:val="de-DE"/>
              </w:rPr>
              <w:t>-</w:t>
            </w:r>
          </w:p>
        </w:tc>
        <w:tc>
          <w:tcPr>
            <w:tcW w:w="1405" w:type="dxa"/>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Multiplier</w:t>
            </w:r>
          </w:p>
        </w:tc>
      </w:tr>
    </w:tbl>
    <w:p w:rsidR="00CA5C1D" w:rsidRDefault="00CA5C1D" w:rsidP="00134C2D"/>
    <w:p w:rsidR="00D261C4" w:rsidRPr="00DE3AF5" w:rsidRDefault="00D261C4" w:rsidP="00D261C4">
      <w:pPr>
        <w:pStyle w:val="TH"/>
        <w:outlineLvl w:val="0"/>
        <w:rPr>
          <w:lang w:val="en-US"/>
        </w:rPr>
      </w:pPr>
      <w:r w:rsidRPr="004F0F8D">
        <w:t xml:space="preserve">Table </w:t>
      </w:r>
      <w:r>
        <w:t>7.5</w:t>
      </w:r>
      <w:r w:rsidRPr="004F0F8D">
        <w:t>.</w:t>
      </w:r>
      <w:r>
        <w:t>2</w:t>
      </w:r>
      <w:r>
        <w:rPr>
          <w:lang w:val="de-DE"/>
        </w:rPr>
        <w:t>.</w:t>
      </w:r>
      <w:r>
        <w:t>4-</w:t>
      </w:r>
      <w:r>
        <w:rPr>
          <w:lang w:val="de-DE"/>
        </w:rPr>
        <w:t>3</w:t>
      </w:r>
      <w:r w:rsidRPr="004F0F8D">
        <w:t xml:space="preserve">: </w:t>
      </w:r>
      <w:r>
        <w:t>Additional Monitoring Time</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5"/>
        <w:gridCol w:w="301"/>
        <w:gridCol w:w="35"/>
        <w:gridCol w:w="4637"/>
        <w:gridCol w:w="38"/>
        <w:gridCol w:w="332"/>
        <w:gridCol w:w="38"/>
        <w:gridCol w:w="332"/>
        <w:gridCol w:w="38"/>
        <w:gridCol w:w="332"/>
        <w:gridCol w:w="38"/>
        <w:gridCol w:w="1367"/>
        <w:gridCol w:w="39"/>
      </w:tblGrid>
      <w:tr w:rsidR="00D261C4" w:rsidRPr="005A000C"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D261C4" w:rsidRPr="005A000C" w:rsidRDefault="00D261C4" w:rsidP="003D747C">
            <w:pPr>
              <w:pStyle w:val="TAL"/>
            </w:pPr>
            <w:r w:rsidRPr="005A000C">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D261C4" w:rsidRPr="005A000C" w:rsidRDefault="00D261C4" w:rsidP="003D747C">
            <w:pPr>
              <w:pStyle w:val="TAH"/>
            </w:pPr>
          </w:p>
        </w:tc>
        <w:tc>
          <w:tcPr>
            <w:tcW w:w="7187" w:type="dxa"/>
            <w:gridSpan w:val="10"/>
            <w:tcBorders>
              <w:top w:val="single" w:sz="4" w:space="0" w:color="auto"/>
              <w:left w:val="nil"/>
              <w:bottom w:val="single" w:sz="4" w:space="0" w:color="auto"/>
              <w:right w:val="single" w:sz="4" w:space="0" w:color="auto"/>
            </w:tcBorders>
            <w:shd w:val="clear" w:color="auto" w:fill="D9D9D9"/>
          </w:tcPr>
          <w:p w:rsidR="00D261C4" w:rsidRPr="005A000C" w:rsidRDefault="00D261C4" w:rsidP="003D747C">
            <w:pPr>
              <w:pStyle w:val="TAC"/>
              <w:rPr>
                <w:lang w:val="fr-FR"/>
              </w:rPr>
            </w:pPr>
            <w:r>
              <w:t>Additional Monitoring Time</w:t>
            </w:r>
            <w:r w:rsidRPr="005A000C">
              <w:rPr>
                <w:lang w:val="fr-FR"/>
              </w:rPr>
              <w:t xml:space="preserve"> =</w:t>
            </w:r>
            <w:r>
              <w:rPr>
                <w:lang w:val="fr-FR"/>
              </w:rPr>
              <w:t xml:space="preserve"> 147</w:t>
            </w:r>
            <w:r w:rsidRPr="005A000C">
              <w:rPr>
                <w:lang w:val="fr-FR"/>
              </w:rPr>
              <w:t xml:space="preserve"> (decimal)</w:t>
            </w:r>
          </w:p>
        </w:tc>
      </w:tr>
      <w:tr w:rsidR="00D261C4" w:rsidRPr="005A000C"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D261C4" w:rsidRPr="005A000C" w:rsidRDefault="00D261C4" w:rsidP="003D747C">
            <w:pPr>
              <w:pStyle w:val="TAL"/>
            </w:pPr>
            <w:r w:rsidRPr="005A000C">
              <w:t>Octets 3 and 4</w:t>
            </w:r>
          </w:p>
        </w:tc>
        <w:tc>
          <w:tcPr>
            <w:tcW w:w="336" w:type="dxa"/>
            <w:gridSpan w:val="2"/>
            <w:tcBorders>
              <w:top w:val="single" w:sz="4" w:space="0" w:color="auto"/>
              <w:left w:val="single" w:sz="4" w:space="0" w:color="auto"/>
              <w:right w:val="nil"/>
            </w:tcBorders>
            <w:shd w:val="clear" w:color="auto" w:fill="D9D9D9"/>
          </w:tcPr>
          <w:p w:rsidR="00D261C4" w:rsidRPr="005A000C" w:rsidRDefault="00D261C4" w:rsidP="003D747C">
            <w:pPr>
              <w:pStyle w:val="TAH"/>
            </w:pPr>
          </w:p>
        </w:tc>
        <w:tc>
          <w:tcPr>
            <w:tcW w:w="7187" w:type="dxa"/>
            <w:gridSpan w:val="10"/>
            <w:tcBorders>
              <w:top w:val="single" w:sz="4" w:space="0" w:color="auto"/>
              <w:left w:val="nil"/>
              <w:right w:val="single" w:sz="4" w:space="0" w:color="auto"/>
            </w:tcBorders>
            <w:shd w:val="clear" w:color="auto" w:fill="D9D9D9"/>
          </w:tcPr>
          <w:p w:rsidR="00D261C4" w:rsidRPr="005A000C" w:rsidRDefault="00D261C4" w:rsidP="003D747C">
            <w:pPr>
              <w:pStyle w:val="TAC"/>
            </w:pPr>
            <w:r w:rsidRPr="005A000C">
              <w:t>Length = n</w:t>
            </w:r>
          </w:p>
        </w:tc>
      </w:tr>
      <w:tr w:rsidR="00D261C4" w:rsidRPr="005A000C" w:rsidTr="00AB47A4">
        <w:trPr>
          <w:gridAfter w:val="1"/>
          <w:wAfter w:w="39" w:type="dxa"/>
          <w:jc w:val="center"/>
        </w:trPr>
        <w:tc>
          <w:tcPr>
            <w:tcW w:w="1561"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Information elements</w:t>
            </w:r>
          </w:p>
        </w:tc>
        <w:tc>
          <w:tcPr>
            <w:tcW w:w="336"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P</w:t>
            </w:r>
          </w:p>
        </w:tc>
        <w:tc>
          <w:tcPr>
            <w:tcW w:w="4672"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Condition / Comment</w:t>
            </w:r>
          </w:p>
        </w:tc>
        <w:tc>
          <w:tcPr>
            <w:tcW w:w="1110" w:type="dxa"/>
            <w:gridSpan w:val="6"/>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Appl.</w:t>
            </w:r>
          </w:p>
        </w:tc>
        <w:tc>
          <w:tcPr>
            <w:tcW w:w="1405" w:type="dxa"/>
            <w:gridSpan w:val="2"/>
            <w:vMerge w:val="restart"/>
            <w:tcBorders>
              <w:top w:val="single" w:sz="4" w:space="0" w:color="auto"/>
              <w:left w:val="single" w:sz="4" w:space="0" w:color="auto"/>
              <w:right w:val="single" w:sz="4" w:space="0" w:color="auto"/>
            </w:tcBorders>
          </w:tcPr>
          <w:p w:rsidR="00D261C4" w:rsidRPr="005A000C" w:rsidRDefault="00D261C4" w:rsidP="003D747C">
            <w:pPr>
              <w:pStyle w:val="TAH"/>
            </w:pPr>
            <w:r w:rsidRPr="005A000C">
              <w:t>IE Type</w:t>
            </w:r>
          </w:p>
        </w:tc>
      </w:tr>
      <w:tr w:rsidR="00D261C4" w:rsidRPr="005A000C" w:rsidTr="00AB47A4">
        <w:trPr>
          <w:gridAfter w:val="1"/>
          <w:wAfter w:w="39" w:type="dxa"/>
          <w:jc w:val="center"/>
        </w:trPr>
        <w:tc>
          <w:tcPr>
            <w:tcW w:w="1561"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c>
          <w:tcPr>
            <w:tcW w:w="336"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c>
          <w:tcPr>
            <w:tcW w:w="4672"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Sxa</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Sxb</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H"/>
            </w:pPr>
            <w:r w:rsidRPr="005A000C">
              <w:t>Sxc</w:t>
            </w:r>
          </w:p>
        </w:tc>
        <w:tc>
          <w:tcPr>
            <w:tcW w:w="1405" w:type="dxa"/>
            <w:gridSpan w:val="2"/>
            <w:vMerge/>
            <w:tcBorders>
              <w:left w:val="single" w:sz="4" w:space="0" w:color="auto"/>
              <w:bottom w:val="single" w:sz="4" w:space="0" w:color="auto"/>
              <w:right w:val="single" w:sz="4" w:space="0" w:color="auto"/>
            </w:tcBorders>
          </w:tcPr>
          <w:p w:rsidR="00D261C4" w:rsidRPr="005A000C" w:rsidRDefault="00D261C4" w:rsidP="003D747C">
            <w:pPr>
              <w:pStyle w:val="TAH"/>
            </w:pP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 xml:space="preserve">This IE shall be present and contain the time at which the UP function shall re-apply the volume or time threshold/quota. </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261C4" w:rsidRPr="005A000C" w:rsidRDefault="00D261C4" w:rsidP="003D747C">
            <w:pPr>
              <w:pStyle w:val="TAC"/>
            </w:pPr>
            <w:r>
              <w:t>Monitoring Time</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lang w:val="de-DE"/>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7F3558" w:rsidRDefault="00D261C4" w:rsidP="003D747C">
            <w:pPr>
              <w:pStyle w:val="TAL"/>
            </w:pPr>
            <w:r>
              <w:t>This IE may be present if the Monitoring Time IE is present</w:t>
            </w:r>
            <w:r w:rsidRPr="00DC6CAF">
              <w:t xml:space="preserve"> </w:t>
            </w:r>
            <w:r>
              <w:t xml:space="preserve">and volume-based measurement is used. </w:t>
            </w:r>
          </w:p>
          <w:p w:rsidR="00D261C4" w:rsidRPr="005A000C" w:rsidRDefault="00D261C4" w:rsidP="003D747C">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261C4" w:rsidRPr="005A000C" w:rsidRDefault="00D261C4" w:rsidP="003D747C">
            <w:pPr>
              <w:pStyle w:val="TAC"/>
            </w:pPr>
            <w:r>
              <w:t>Subsequent Volume Threshold</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jc w:val="center"/>
              <w:rPr>
                <w:szCs w:val="18"/>
                <w:lang w:val="de-DE"/>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7F3558" w:rsidRDefault="00D261C4" w:rsidP="003D747C">
            <w:pPr>
              <w:pStyle w:val="TAL"/>
            </w:pPr>
            <w:r>
              <w:t>This IE may be present if the Monitoring Time IE is present</w:t>
            </w:r>
            <w:r w:rsidRPr="00DC6CAF">
              <w:t xml:space="preserve"> </w:t>
            </w:r>
            <w:r>
              <w:t xml:space="preserve">and time-based measurement is used. </w:t>
            </w:r>
          </w:p>
          <w:p w:rsidR="00D261C4" w:rsidRDefault="00D261C4" w:rsidP="003D747C">
            <w:pPr>
              <w:pStyle w:val="TAL"/>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261C4" w:rsidRDefault="00D261C4" w:rsidP="003D747C">
            <w:pPr>
              <w:pStyle w:val="TAC"/>
            </w:pPr>
            <w:r>
              <w:t>Subsequent Time Threshold</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pPr>
            <w:r w:rsidRPr="009D55FF">
              <w:t xml:space="preserve">Subsequent Volume </w:t>
            </w:r>
            <w:r w:rsidRPr="003B48F1">
              <w:t>Quota</w:t>
            </w:r>
          </w:p>
        </w:tc>
        <w:tc>
          <w:tcPr>
            <w:tcW w:w="336"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jc w:val="center"/>
              <w:rPr>
                <w:szCs w:val="18"/>
                <w:lang w:val="de-DE"/>
              </w:rPr>
            </w:pPr>
            <w:r>
              <w:rPr>
                <w:rFonts w:eastAsia="SimSun"/>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9D55FF" w:rsidRDefault="00D261C4" w:rsidP="003D747C">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rsidR="00D261C4" w:rsidRDefault="00D261C4" w:rsidP="003D747C">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1405"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 xml:space="preserve">Subsequent Volume </w:t>
            </w:r>
            <w:r w:rsidRPr="003B48F1">
              <w:t>Quota</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pPr>
            <w:r w:rsidRPr="009D55FF">
              <w:t xml:space="preserve">Subsequent Time </w:t>
            </w:r>
            <w:r w:rsidRPr="003B48F1">
              <w:t>Quota</w:t>
            </w:r>
          </w:p>
        </w:tc>
        <w:tc>
          <w:tcPr>
            <w:tcW w:w="336"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L"/>
              <w:jc w:val="center"/>
              <w:rPr>
                <w:szCs w:val="18"/>
                <w:lang w:val="de-DE"/>
              </w:rPr>
            </w:pPr>
            <w:r w:rsidRPr="00DD686A">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261C4" w:rsidRPr="009D55FF" w:rsidRDefault="00D261C4" w:rsidP="003D747C">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rsidR="00D261C4" w:rsidRDefault="00D261C4" w:rsidP="003D747C">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X</w:t>
            </w:r>
          </w:p>
        </w:tc>
        <w:tc>
          <w:tcPr>
            <w:tcW w:w="1405" w:type="dxa"/>
            <w:gridSpan w:val="2"/>
            <w:tcBorders>
              <w:top w:val="single" w:sz="4" w:space="0" w:color="auto"/>
              <w:left w:val="single" w:sz="4" w:space="0" w:color="auto"/>
              <w:bottom w:val="single" w:sz="4" w:space="0" w:color="auto"/>
              <w:right w:val="single" w:sz="4" w:space="0" w:color="auto"/>
            </w:tcBorders>
          </w:tcPr>
          <w:p w:rsidR="00D261C4" w:rsidRDefault="00D261C4" w:rsidP="003D747C">
            <w:pPr>
              <w:pStyle w:val="TAC"/>
            </w:pPr>
            <w:r w:rsidRPr="009D55FF">
              <w:t xml:space="preserve">Subsequent Time </w:t>
            </w:r>
            <w:r w:rsidRPr="003B48F1">
              <w:t>Quota</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the Monitoring Time IE is present and event-based measurement is used. </w:t>
            </w:r>
          </w:p>
          <w:p w:rsidR="00AB47A4" w:rsidRDefault="00AB47A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Subsequent Event Threshold</w:t>
            </w:r>
          </w:p>
        </w:tc>
      </w:tr>
      <w:tr w:rsidR="00AB47A4" w:rsidTr="00AB47A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 xml:space="preserve">This IE may be present if Monitoring Time IE is present and </w:t>
            </w:r>
            <w:r>
              <w:rPr>
                <w:lang w:val="en-US"/>
              </w:rPr>
              <w:t xml:space="preserve">event-based </w:t>
            </w:r>
            <w:r>
              <w:t>measurement</w:t>
            </w:r>
            <w:r>
              <w:rPr>
                <w:lang w:val="en-US"/>
              </w:rPr>
              <w:t xml:space="preserve"> is used </w:t>
            </w:r>
            <w:r>
              <w:t xml:space="preserve">(see subclause 5.2.2.2). </w:t>
            </w:r>
          </w:p>
          <w:p w:rsidR="00AB47A4" w:rsidRDefault="00AB47A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Subsequent Event Quota</w:t>
            </w:r>
          </w:p>
        </w:tc>
      </w:tr>
    </w:tbl>
    <w:p w:rsidR="00D261C4" w:rsidRDefault="00D261C4" w:rsidP="00134C2D"/>
    <w:p w:rsidR="00DC6CAF" w:rsidRPr="00DC6CAF" w:rsidRDefault="002114B7" w:rsidP="001D537F">
      <w:pPr>
        <w:pStyle w:val="Heading4"/>
        <w:rPr>
          <w:lang w:eastAsia="zh-CN"/>
        </w:rPr>
      </w:pPr>
      <w:bookmarkStart w:id="261" w:name="_Toc533190659"/>
      <w:r>
        <w:t>7.5</w:t>
      </w:r>
      <w:r w:rsidRPr="00EA0173">
        <w:t>.</w:t>
      </w:r>
      <w:r>
        <w:t>2</w:t>
      </w:r>
      <w:r w:rsidRPr="002114B7">
        <w:rPr>
          <w:lang w:val="en-GB"/>
        </w:rPr>
        <w:t>.</w:t>
      </w:r>
      <w:r>
        <w:rPr>
          <w:lang w:val="en-GB"/>
        </w:rPr>
        <w:t>5</w:t>
      </w:r>
      <w:r>
        <w:rPr>
          <w:lang w:val="en-GB"/>
        </w:rPr>
        <w:tab/>
      </w:r>
      <w:r>
        <w:t>Create QER IE</w:t>
      </w:r>
      <w:r w:rsidRPr="00EA0173">
        <w:t xml:space="preserve"> within </w:t>
      </w:r>
      <w:r>
        <w:t xml:space="preserve">Sx </w:t>
      </w:r>
      <w:r w:rsidRPr="00EA0173">
        <w:t xml:space="preserve">Session </w:t>
      </w:r>
      <w:r>
        <w:t xml:space="preserve">Establishment </w:t>
      </w:r>
      <w:r w:rsidRPr="00EA0173">
        <w:t>Request</w:t>
      </w:r>
      <w:bookmarkEnd w:id="261"/>
    </w:p>
    <w:p w:rsidR="00A9417E" w:rsidRPr="00A9417E" w:rsidRDefault="00A9417E" w:rsidP="00A9417E">
      <w:r>
        <w:t xml:space="preserve">The </w:t>
      </w:r>
      <w:r w:rsidRPr="006F463F">
        <w:rPr>
          <w:lang w:val="en-US"/>
        </w:rPr>
        <w:t>Create</w:t>
      </w:r>
      <w:r>
        <w:rPr>
          <w:lang w:val="en-US"/>
        </w:rPr>
        <w:t xml:space="preserve"> </w:t>
      </w:r>
      <w:r>
        <w:t>QER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5</w:t>
      </w:r>
      <w:r w:rsidRPr="00EA0173">
        <w:t>-</w:t>
      </w:r>
      <w:r w:rsidRPr="002114B7">
        <w:t>1</w:t>
      </w:r>
      <w:r>
        <w:rPr>
          <w:lang w:eastAsia="ja-JP"/>
        </w:rPr>
        <w:t>.</w:t>
      </w:r>
    </w:p>
    <w:p w:rsidR="00EE16A8"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5</w:t>
      </w:r>
      <w:r w:rsidRPr="00EA0173">
        <w:t>-</w:t>
      </w:r>
      <w:r w:rsidR="002114B7" w:rsidRPr="002114B7">
        <w:rPr>
          <w:lang w:val="en-GB"/>
        </w:rPr>
        <w:t>1</w:t>
      </w:r>
      <w:r w:rsidRPr="00EA0173">
        <w:t xml:space="preserve">: </w:t>
      </w:r>
      <w:r>
        <w:t>Create QER IE</w:t>
      </w:r>
      <w:r w:rsidRPr="00EA0173">
        <w:t xml:space="preserve"> within </w:t>
      </w:r>
      <w:r>
        <w:t xml:space="preserve">Sx </w:t>
      </w:r>
      <w:r w:rsidRPr="00EA0173">
        <w:t xml:space="preserve">Session </w:t>
      </w:r>
      <w:r>
        <w:t xml:space="preserve">Establishment </w:t>
      </w:r>
      <w:r w:rsidRPr="00EA0173">
        <w:t>Request</w:t>
      </w:r>
      <w:r w:rsidR="00EE16A8"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62">
          <w:tblGrid>
            <w:gridCol w:w="1561"/>
            <w:gridCol w:w="336"/>
            <w:gridCol w:w="4672"/>
            <w:gridCol w:w="370"/>
            <w:gridCol w:w="370"/>
            <w:gridCol w:w="370"/>
            <w:gridCol w:w="1405"/>
          </w:tblGrid>
        </w:tblGridChange>
      </w:tblGrid>
      <w:tr w:rsidR="00E93C21"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93C21" w:rsidRPr="009873FA" w:rsidRDefault="00E93C21"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E93C21" w:rsidRPr="009873FA" w:rsidRDefault="00E93C21"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E93C21" w:rsidRPr="00A42C32" w:rsidRDefault="00E93C21" w:rsidP="003E0217">
            <w:pPr>
              <w:pStyle w:val="TAC"/>
            </w:pPr>
            <w:r>
              <w:rPr>
                <w:szCs w:val="18"/>
              </w:rPr>
              <w:t>Create QE</w:t>
            </w:r>
            <w:r>
              <w:t>R</w:t>
            </w:r>
            <w:r w:rsidRPr="00EA0173">
              <w:t xml:space="preserve"> </w:t>
            </w:r>
            <w:r w:rsidRPr="00747686">
              <w:rPr>
                <w:lang w:val="en-US"/>
              </w:rPr>
              <w:t xml:space="preserve">IE Type = </w:t>
            </w:r>
            <w:r w:rsidR="003E0217">
              <w:rPr>
                <w:lang w:val="en-US"/>
              </w:rPr>
              <w:t>7</w:t>
            </w:r>
            <w:r w:rsidRPr="00747686">
              <w:rPr>
                <w:lang w:val="en-US"/>
              </w:rPr>
              <w:t xml:space="preserve"> (decimal)</w:t>
            </w:r>
          </w:p>
        </w:tc>
      </w:tr>
      <w:tr w:rsidR="00EE16A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EE16A8" w:rsidRPr="009873FA" w:rsidRDefault="00EE16A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EE16A8" w:rsidRPr="009873FA" w:rsidRDefault="00EE16A8" w:rsidP="00A416D4">
            <w:pPr>
              <w:pStyle w:val="TAH"/>
            </w:pPr>
          </w:p>
        </w:tc>
        <w:tc>
          <w:tcPr>
            <w:tcW w:w="7187" w:type="dxa"/>
            <w:gridSpan w:val="5"/>
            <w:tcBorders>
              <w:top w:val="single" w:sz="4" w:space="0" w:color="auto"/>
              <w:left w:val="nil"/>
              <w:right w:val="single" w:sz="4" w:space="0" w:color="auto"/>
            </w:tcBorders>
            <w:shd w:val="clear" w:color="auto" w:fill="D9D9D9"/>
          </w:tcPr>
          <w:p w:rsidR="00EE16A8" w:rsidRPr="00A42C32" w:rsidRDefault="00EE16A8" w:rsidP="00A416D4">
            <w:pPr>
              <w:pStyle w:val="TAC"/>
            </w:pPr>
            <w:r w:rsidRPr="00A42C32">
              <w:t>Length = n</w:t>
            </w:r>
          </w:p>
        </w:tc>
      </w:tr>
      <w:tr w:rsidR="00EE16A8" w:rsidRPr="009873FA" w:rsidTr="00A416D4">
        <w:trPr>
          <w:jc w:val="center"/>
        </w:trPr>
        <w:tc>
          <w:tcPr>
            <w:tcW w:w="1561"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Appl.</w:t>
            </w:r>
          </w:p>
        </w:tc>
        <w:tc>
          <w:tcPr>
            <w:tcW w:w="1405" w:type="dxa"/>
            <w:vMerge w:val="restart"/>
            <w:tcBorders>
              <w:top w:val="single" w:sz="4" w:space="0" w:color="auto"/>
              <w:left w:val="single" w:sz="4" w:space="0" w:color="auto"/>
              <w:right w:val="single" w:sz="4" w:space="0" w:color="auto"/>
            </w:tcBorders>
          </w:tcPr>
          <w:p w:rsidR="00EE16A8" w:rsidRPr="009873FA" w:rsidRDefault="00EE16A8" w:rsidP="00A416D4">
            <w:pPr>
              <w:pStyle w:val="TAH"/>
            </w:pPr>
            <w:r w:rsidRPr="009873FA">
              <w:t>IE Type</w:t>
            </w:r>
          </w:p>
        </w:tc>
      </w:tr>
      <w:tr w:rsidR="00EE16A8" w:rsidRPr="009873FA" w:rsidTr="00A416D4">
        <w:trPr>
          <w:jc w:val="center"/>
        </w:trPr>
        <w:tc>
          <w:tcPr>
            <w:tcW w:w="1561"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36"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4672" w:type="dxa"/>
            <w:vMerge/>
            <w:tcBorders>
              <w:left w:val="single" w:sz="4" w:space="0" w:color="auto"/>
              <w:bottom w:val="single" w:sz="4" w:space="0" w:color="auto"/>
              <w:right w:val="single" w:sz="4" w:space="0" w:color="auto"/>
            </w:tcBorders>
          </w:tcPr>
          <w:p w:rsidR="00EE16A8" w:rsidRPr="009873FA" w:rsidRDefault="00EE16A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EE16A8" w:rsidRPr="009873FA" w:rsidRDefault="00EE16A8" w:rsidP="00A416D4">
            <w:pPr>
              <w:pStyle w:val="TAH"/>
            </w:pPr>
            <w:r>
              <w:t>Sxc</w:t>
            </w:r>
          </w:p>
        </w:tc>
        <w:tc>
          <w:tcPr>
            <w:tcW w:w="1405" w:type="dxa"/>
            <w:vMerge/>
            <w:tcBorders>
              <w:left w:val="single" w:sz="4" w:space="0" w:color="auto"/>
              <w:bottom w:val="single" w:sz="4" w:space="0" w:color="auto"/>
              <w:right w:val="single" w:sz="4" w:space="0" w:color="auto"/>
            </w:tcBorders>
          </w:tcPr>
          <w:p w:rsidR="00EE16A8" w:rsidRPr="009873FA" w:rsidRDefault="00EE16A8" w:rsidP="00A416D4">
            <w:pPr>
              <w:pStyle w:val="TAH"/>
            </w:pPr>
          </w:p>
        </w:tc>
      </w:tr>
      <w:tr w:rsidR="00E93C21"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93C21" w:rsidRPr="00B910CF" w:rsidRDefault="00E93C21"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E93C21" w:rsidRPr="00AD49DB" w:rsidRDefault="00E93C21"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93C21" w:rsidRPr="007F3FB7" w:rsidRDefault="00E93C21" w:rsidP="00A416D4">
            <w:pPr>
              <w:pStyle w:val="TAL"/>
            </w:pPr>
            <w:r>
              <w:t>This IE shall uniquely identify the QER among all the QER configured for that Sx session</w:t>
            </w:r>
          </w:p>
        </w:tc>
        <w:tc>
          <w:tcPr>
            <w:tcW w:w="370" w:type="dxa"/>
            <w:tcBorders>
              <w:top w:val="single" w:sz="4" w:space="0" w:color="auto"/>
              <w:left w:val="single" w:sz="4" w:space="0" w:color="auto"/>
              <w:bottom w:val="single" w:sz="4" w:space="0" w:color="auto"/>
              <w:right w:val="single" w:sz="4" w:space="0" w:color="auto"/>
            </w:tcBorders>
          </w:tcPr>
          <w:p w:rsidR="00E93C21" w:rsidRPr="00E722CD" w:rsidRDefault="00E722CD"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93C21" w:rsidRDefault="00E93C21"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93C21" w:rsidRPr="00EA0173" w:rsidRDefault="00E93C21" w:rsidP="00A416D4">
            <w:pPr>
              <w:pStyle w:val="TAC"/>
            </w:pPr>
            <w:r>
              <w:t>QER ID</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A416D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pPr>
            <w:r>
              <w:t>This IE shall be present if the UP function is required to correlate the QERs of several Sx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QER Correlation ID</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9D6A08">
            <w:pPr>
              <w:pStyle w:val="TAL"/>
            </w:pPr>
            <w:r w:rsidRPr="0030078A">
              <w:rPr>
                <w:rFonts w:cs="Arial"/>
                <w:szCs w:val="18"/>
                <w:lang w:eastAsia="zh-CN"/>
              </w:rPr>
              <w:t xml:space="preserve">Gate </w:t>
            </w:r>
            <w:r>
              <w:rPr>
                <w:rFonts w:cs="Arial"/>
                <w:szCs w:val="18"/>
                <w:lang w:val="de-DE" w:eastAsia="zh-CN"/>
              </w:rPr>
              <w:t>S</w:t>
            </w:r>
            <w:r w:rsidRPr="0030078A">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pPr>
            <w:r>
              <w:t xml:space="preserve">This IE shall indicate whether </w:t>
            </w:r>
            <w:r w:rsidRPr="00D34045">
              <w:t xml:space="preserve">the </w:t>
            </w:r>
            <w:r>
              <w:t xml:space="preserve">packets </w:t>
            </w:r>
            <w:r>
              <w:rPr>
                <w:rFonts w:eastAsia="Batang"/>
                <w:lang w:eastAsia="ko-KR"/>
              </w:rPr>
              <w:t xml:space="preserve">are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downlink direction</w:t>
            </w:r>
            <w:r>
              <w:t>s.</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Gate Status</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203C7F">
            <w:pPr>
              <w:pStyle w:val="TAL"/>
              <w:rPr>
                <w:rFonts w:cs="Arial"/>
                <w:szCs w:val="18"/>
                <w:lang w:eastAsia="zh-CN"/>
              </w:rPr>
            </w:pPr>
            <w:r w:rsidRPr="0096638D">
              <w:t xml:space="preserve">Maximum </w:t>
            </w:r>
            <w:r w:rsidR="00203C7F">
              <w:rPr>
                <w:lang w:val="sv-SE"/>
              </w:rPr>
              <w:t>B</w:t>
            </w:r>
            <w:r w:rsidR="00203C7F" w:rsidRPr="0096638D">
              <w:t>itrate</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337882">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rsidR="00E722CD" w:rsidRDefault="00E722CD" w:rsidP="00337882">
            <w:pPr>
              <w:pStyle w:val="TAL"/>
            </w:pPr>
          </w:p>
          <w:p w:rsidR="00E722CD" w:rsidRPr="00406FBD" w:rsidRDefault="00E722CD" w:rsidP="00337882">
            <w:pPr>
              <w:pStyle w:val="TAL"/>
            </w:pPr>
            <w:r w:rsidRPr="00406FBD">
              <w:t>Th</w:t>
            </w:r>
            <w:r>
              <w:t>is IE</w:t>
            </w:r>
            <w:r w:rsidRPr="00406FBD">
              <w:t xml:space="preserve"> may </w:t>
            </w:r>
            <w:r>
              <w:t>be set to the value of:</w:t>
            </w:r>
            <w:r w:rsidRPr="00406FBD">
              <w:t xml:space="preserve"> </w:t>
            </w:r>
          </w:p>
          <w:p w:rsidR="00E722CD" w:rsidRPr="00952A96" w:rsidRDefault="000D1099" w:rsidP="000D1099">
            <w:pPr>
              <w:pStyle w:val="TAL"/>
              <w:ind w:left="633" w:hanging="349"/>
            </w:pPr>
            <w:r w:rsidRPr="000D1099">
              <w:rPr>
                <w:lang w:val="en-US"/>
              </w:rPr>
              <w:t>-</w:t>
            </w:r>
            <w:r w:rsidRPr="000D1099">
              <w:rPr>
                <w:lang w:val="en-US"/>
              </w:rPr>
              <w:tab/>
            </w:r>
            <w:r w:rsidR="00E722CD" w:rsidRPr="000D1099">
              <w:t>the APN-</w:t>
            </w:r>
            <w:r w:rsidR="00E722CD" w:rsidRPr="00464DAB">
              <w:t>AMBR</w:t>
            </w:r>
            <w:r w:rsidR="00E722CD" w:rsidRPr="00884AE4">
              <w:t xml:space="preserve">, for a QER that is referenced by all the PDRs </w:t>
            </w:r>
            <w:r w:rsidR="00E722CD" w:rsidRPr="00952A96">
              <w:t xml:space="preserve">of the non-GBR bearers of a PDN connection; </w:t>
            </w:r>
          </w:p>
          <w:p w:rsidR="00E722CD" w:rsidRPr="000D1099" w:rsidRDefault="000D1099" w:rsidP="000D1099">
            <w:pPr>
              <w:pStyle w:val="TAL"/>
              <w:ind w:left="633" w:hanging="349"/>
            </w:pPr>
            <w:r w:rsidRPr="000D1099">
              <w:rPr>
                <w:lang w:val="en-US"/>
              </w:rPr>
              <w:t>-</w:t>
            </w:r>
            <w:r w:rsidRPr="000D1099">
              <w:rPr>
                <w:lang w:val="en-US"/>
              </w:rPr>
              <w:tab/>
            </w:r>
            <w:r w:rsidR="00E722CD" w:rsidRPr="000D1099">
              <w:t>the TDF session MBR, for a QER that is referenced by all the PDRs of a TDF session;</w:t>
            </w:r>
          </w:p>
          <w:p w:rsidR="00E722CD" w:rsidRPr="00464DAB" w:rsidRDefault="000D1099" w:rsidP="000D1099">
            <w:pPr>
              <w:pStyle w:val="TAL"/>
              <w:ind w:left="633" w:hanging="349"/>
            </w:pPr>
            <w:r w:rsidRPr="000D1099">
              <w:rPr>
                <w:lang w:val="en-US"/>
              </w:rPr>
              <w:t>-</w:t>
            </w:r>
            <w:r w:rsidRPr="000D1099">
              <w:rPr>
                <w:lang w:val="en-US"/>
              </w:rPr>
              <w:tab/>
            </w:r>
            <w:r w:rsidR="00E722CD" w:rsidRPr="000D1099">
              <w:t>the bearer MBR, for a QER that is refere</w:t>
            </w:r>
            <w:r w:rsidR="00E722CD" w:rsidRPr="00464DAB">
              <w:t>nced by all the PDRs of a bearer;</w:t>
            </w:r>
          </w:p>
          <w:p w:rsidR="00E722CD" w:rsidRPr="00464DAB" w:rsidRDefault="000D1099" w:rsidP="000D1099">
            <w:pPr>
              <w:pStyle w:val="TAL"/>
              <w:ind w:left="633" w:hanging="349"/>
            </w:pPr>
            <w:r w:rsidRPr="000D1099">
              <w:rPr>
                <w:lang w:val="en-US"/>
              </w:rPr>
              <w:t>-</w:t>
            </w:r>
            <w:r w:rsidRPr="000D1099">
              <w:rPr>
                <w:lang w:val="en-US"/>
              </w:rPr>
              <w:tab/>
            </w:r>
            <w:r w:rsidR="00E722CD" w:rsidRPr="000D1099">
              <w:t>the SDF MBR, for a QER that is referenced by all the PDRs of a SDF.</w:t>
            </w:r>
          </w:p>
          <w:p w:rsidR="00E722CD" w:rsidRDefault="00E722CD"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MBR</w:t>
            </w:r>
          </w:p>
        </w:tc>
      </w:tr>
      <w:tr w:rsidR="00E722CD"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96638D" w:rsidRDefault="00E722CD" w:rsidP="00203C7F">
            <w:pPr>
              <w:pStyle w:val="TAL"/>
            </w:pPr>
            <w:r w:rsidRPr="0096638D">
              <w:t xml:space="preserve">Guaranteed </w:t>
            </w:r>
            <w:r w:rsidR="00203C7F">
              <w:rPr>
                <w:lang w:val="sv-SE"/>
              </w:rPr>
              <w:t>B</w:t>
            </w:r>
            <w:r w:rsidR="00203C7F" w:rsidRPr="0096638D">
              <w:t>itrate</w:t>
            </w:r>
          </w:p>
        </w:tc>
        <w:tc>
          <w:tcPr>
            <w:tcW w:w="336" w:type="dxa"/>
            <w:tcBorders>
              <w:top w:val="single" w:sz="4" w:space="0" w:color="auto"/>
              <w:left w:val="single" w:sz="4" w:space="0" w:color="auto"/>
              <w:bottom w:val="single" w:sz="4" w:space="0" w:color="auto"/>
              <w:right w:val="single" w:sz="4" w:space="0" w:color="auto"/>
            </w:tcBorders>
          </w:tcPr>
          <w:p w:rsidR="00E722CD" w:rsidRDefault="00E722CD"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337882">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rsidR="00E722CD" w:rsidRDefault="00E722CD" w:rsidP="00337882">
            <w:pPr>
              <w:pStyle w:val="TAL"/>
            </w:pPr>
          </w:p>
          <w:p w:rsidR="00E722CD" w:rsidRPr="00406FBD" w:rsidRDefault="00E722CD" w:rsidP="00337882">
            <w:pPr>
              <w:pStyle w:val="TAL"/>
            </w:pPr>
            <w:r w:rsidRPr="00406FBD">
              <w:t>Th</w:t>
            </w:r>
            <w:r>
              <w:t>is IE</w:t>
            </w:r>
            <w:r w:rsidRPr="00406FBD">
              <w:t xml:space="preserve"> may </w:t>
            </w:r>
            <w:r>
              <w:t>be set to the value of:</w:t>
            </w:r>
            <w:r w:rsidRPr="00406FBD">
              <w:t xml:space="preserve"> </w:t>
            </w:r>
          </w:p>
          <w:p w:rsidR="00E722CD" w:rsidRPr="00952A96" w:rsidRDefault="000D1099" w:rsidP="000D1099">
            <w:pPr>
              <w:pStyle w:val="TAL"/>
              <w:ind w:left="633" w:hanging="349"/>
            </w:pPr>
            <w:r w:rsidRPr="000D1099">
              <w:rPr>
                <w:lang w:val="en-US"/>
              </w:rPr>
              <w:t>-</w:t>
            </w:r>
            <w:r>
              <w:rPr>
                <w:lang w:val="en-US"/>
              </w:rPr>
              <w:tab/>
            </w:r>
            <w:r w:rsidR="00E722CD" w:rsidRPr="000D1099">
              <w:t xml:space="preserve">the </w:t>
            </w:r>
            <w:r w:rsidR="00CE7AD2" w:rsidRPr="006733C5">
              <w:rPr>
                <w:lang w:val="en-GB"/>
              </w:rPr>
              <w:t>aggregate</w:t>
            </w:r>
            <w:r w:rsidR="00E722CD" w:rsidRPr="000D1099">
              <w:t xml:space="preserve"> </w:t>
            </w:r>
            <w:r w:rsidR="00E722CD" w:rsidRPr="00464DAB">
              <w:t>G</w:t>
            </w:r>
            <w:r w:rsidR="00E722CD" w:rsidRPr="00884AE4">
              <w:t xml:space="preserve">BR, for a QER that is referenced by all the PDRs of a </w:t>
            </w:r>
            <w:r w:rsidR="00E722CD" w:rsidRPr="00952A96">
              <w:t>GBR bearer;</w:t>
            </w:r>
          </w:p>
          <w:p w:rsidR="00E722CD" w:rsidRPr="00952A96" w:rsidRDefault="000D1099" w:rsidP="000D1099">
            <w:pPr>
              <w:pStyle w:val="TAL"/>
              <w:ind w:left="633" w:hanging="349"/>
            </w:pPr>
            <w:r w:rsidRPr="000D1099">
              <w:rPr>
                <w:lang w:val="en-US"/>
              </w:rPr>
              <w:t>-</w:t>
            </w:r>
            <w:r w:rsidRPr="000D1099">
              <w:rPr>
                <w:lang w:val="en-US"/>
              </w:rPr>
              <w:tab/>
            </w:r>
            <w:r w:rsidR="00E722CD" w:rsidRPr="000D1099">
              <w:t xml:space="preserve">the SDF </w:t>
            </w:r>
            <w:r w:rsidR="00E722CD" w:rsidRPr="00464DAB">
              <w:t>G</w:t>
            </w:r>
            <w:r w:rsidR="00E722CD" w:rsidRPr="00884AE4">
              <w:t>BR, for a QER that is referenced by all the PDRs of a SDF.</w:t>
            </w:r>
          </w:p>
          <w:p w:rsidR="00E722CD" w:rsidRDefault="00E722CD"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E722CD" w:rsidRDefault="00E722CD" w:rsidP="00A416D4">
            <w:pPr>
              <w:pStyle w:val="TAC"/>
            </w:pPr>
            <w:r>
              <w:t>GBR</w:t>
            </w:r>
          </w:p>
        </w:tc>
      </w:tr>
      <w:tr w:rsidR="00203C7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03C7F" w:rsidRPr="0096638D" w:rsidRDefault="00203C7F" w:rsidP="00203C7F">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rsidR="00203C7F" w:rsidRDefault="00203C7F"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203C7F" w:rsidRDefault="00203C7F" w:rsidP="008F08EB">
            <w:pPr>
              <w:pStyle w:val="TAL"/>
              <w:rPr>
                <w:lang w:eastAsia="zh-CN"/>
              </w:rPr>
            </w:pPr>
            <w:r>
              <w:t xml:space="preserve">This IE shall be present if a Packet Rate </w:t>
            </w:r>
            <w:r>
              <w:rPr>
                <w:lang w:eastAsia="zh-CN"/>
              </w:rPr>
              <w:t xml:space="preserve">enforcement action (in terms of number of packets per time interval) shall be applied to packets matching this PDR. </w:t>
            </w:r>
          </w:p>
          <w:p w:rsidR="00203C7F" w:rsidRDefault="00203C7F" w:rsidP="008F08EB">
            <w:pPr>
              <w:pStyle w:val="TAL"/>
            </w:pPr>
            <w:r>
              <w:t>When present, this IE shall indicate the uplink and/or downlink maximum packet rate to be enforced for packets matching the PDR.</w:t>
            </w:r>
          </w:p>
          <w:p w:rsidR="00203C7F" w:rsidRDefault="00203C7F" w:rsidP="008F08EB">
            <w:pPr>
              <w:pStyle w:val="TAL"/>
            </w:pPr>
            <w:r>
              <w:t xml:space="preserve">This IE may be set to the value of: </w:t>
            </w:r>
          </w:p>
          <w:p w:rsidR="00203C7F" w:rsidRPr="008F3A04" w:rsidRDefault="00203C7F" w:rsidP="001641C4">
            <w:pPr>
              <w:pStyle w:val="TAL"/>
              <w:ind w:left="633" w:hanging="349"/>
              <w:rPr>
                <w:lang w:val="en-US"/>
              </w:rPr>
            </w:pPr>
            <w:r w:rsidRPr="008F3A04">
              <w:rPr>
                <w:lang w:val="en-US"/>
              </w:rPr>
              <w:t>-</w:t>
            </w:r>
            <w:r>
              <w:rPr>
                <w:lang w:val="en-US"/>
              </w:rPr>
              <w:tab/>
            </w:r>
            <w:r w:rsidRPr="008F3A04">
              <w:rPr>
                <w:lang w:val="en-US"/>
              </w:rPr>
              <w:t>downlink packet rate for Serving PLMN Rate Control</w:t>
            </w:r>
            <w:r>
              <w:rPr>
                <w:lang w:val="en-US"/>
              </w:rPr>
              <w:t xml:space="preserve">, for a </w:t>
            </w:r>
            <w:r w:rsidRPr="008F3A04">
              <w:rPr>
                <w:lang w:val="en-US"/>
              </w:rPr>
              <w:t xml:space="preserve">QER </w:t>
            </w:r>
            <w:r>
              <w:rPr>
                <w:lang w:val="en-US"/>
              </w:rPr>
              <w:t xml:space="preserve">that </w:t>
            </w:r>
            <w:r w:rsidRPr="008F3A04">
              <w:rPr>
                <w:lang w:val="en-US"/>
              </w:rPr>
              <w:t xml:space="preserve">is referenced by all PDRs of the UE belonging to </w:t>
            </w:r>
            <w:r>
              <w:rPr>
                <w:lang w:val="en-US"/>
              </w:rPr>
              <w:t xml:space="preserve">the </w:t>
            </w:r>
            <w:r w:rsidRPr="008F3A04">
              <w:rPr>
                <w:lang w:val="en-US"/>
              </w:rPr>
              <w:t xml:space="preserve">PDN connection using CIoT EPS Optimizations as described in </w:t>
            </w:r>
            <w:r w:rsidR="00732D11">
              <w:rPr>
                <w:lang w:val="en-US"/>
              </w:rPr>
              <w:t>3GPP </w:t>
            </w:r>
            <w:r w:rsidRPr="008F3A04">
              <w:rPr>
                <w:lang w:val="en-US"/>
              </w:rPr>
              <w:t>TS 23.401 [2])</w:t>
            </w:r>
          </w:p>
          <w:p w:rsidR="00203C7F" w:rsidRDefault="00203C7F" w:rsidP="001641C4">
            <w:pPr>
              <w:pStyle w:val="TAL"/>
              <w:ind w:left="633" w:hanging="349"/>
            </w:pPr>
            <w:r w:rsidRPr="008F3A04">
              <w:rPr>
                <w:lang w:val="en-US"/>
              </w:rPr>
              <w:t>-</w:t>
            </w:r>
            <w:r>
              <w:rPr>
                <w:lang w:val="en-US"/>
              </w:rPr>
              <w:tab/>
            </w:r>
            <w:r w:rsidRPr="008F3A04">
              <w:rPr>
                <w:lang w:val="en-US"/>
              </w:rPr>
              <w:t>uplink</w:t>
            </w:r>
            <w:r>
              <w:rPr>
                <w:lang w:val="en-US"/>
              </w:rPr>
              <w:t xml:space="preserve"> and/or </w:t>
            </w:r>
            <w:r w:rsidRPr="008F3A04">
              <w:rPr>
                <w:lang w:val="en-US"/>
              </w:rPr>
              <w:t>downlink packet rate for APN Rate Control</w:t>
            </w:r>
            <w:r>
              <w:rPr>
                <w:lang w:val="en-US"/>
              </w:rPr>
              <w:t xml:space="preserve">, for a </w:t>
            </w:r>
            <w:r w:rsidRPr="008F3A04">
              <w:rPr>
                <w:lang w:val="en-US"/>
              </w:rPr>
              <w:t xml:space="preserve">QER </w:t>
            </w:r>
            <w:r>
              <w:rPr>
                <w:lang w:val="en-US"/>
              </w:rPr>
              <w:t xml:space="preserve">that </w:t>
            </w:r>
            <w:r w:rsidRPr="008F3A04">
              <w:rPr>
                <w:lang w:val="en-US"/>
              </w:rPr>
              <w:t xml:space="preserve">is referenced by all </w:t>
            </w:r>
            <w:r>
              <w:rPr>
                <w:lang w:val="en-US"/>
              </w:rPr>
              <w:t xml:space="preserve">the </w:t>
            </w:r>
            <w:r w:rsidRPr="008F3A04">
              <w:rPr>
                <w:lang w:val="en-US"/>
              </w:rPr>
              <w:t xml:space="preserve">PDRs of the UE belonging to PDN connections to the same APN using CIoT EPS Optimizations as described in </w:t>
            </w:r>
            <w:r w:rsidR="00732D11">
              <w:rPr>
                <w:lang w:val="en-US"/>
              </w:rPr>
              <w:t>3GPP </w:t>
            </w:r>
            <w:r w:rsidRPr="008F3A04">
              <w:rPr>
                <w:lang w:val="en-US"/>
              </w:rPr>
              <w:t>TS 23.401 [2]).</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203C7F" w:rsidRDefault="00203C7F" w:rsidP="00A416D4">
            <w:pPr>
              <w:pStyle w:val="TAC"/>
            </w:pPr>
            <w:r>
              <w:t>Packet Rate</w:t>
            </w:r>
          </w:p>
        </w:tc>
      </w:tr>
      <w:tr w:rsidR="00203C7F"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03C7F" w:rsidRPr="0096638D" w:rsidRDefault="00203C7F" w:rsidP="001641C4">
            <w:pPr>
              <w:pStyle w:val="TAL"/>
            </w:pPr>
            <w:r>
              <w:rPr>
                <w:lang w:val="de-DE"/>
              </w:rPr>
              <w:t xml:space="preserve">DL </w:t>
            </w:r>
            <w:r w:rsidR="001641C4">
              <w:rPr>
                <w:lang w:val="sv-SE"/>
              </w:rPr>
              <w:t>Flow</w:t>
            </w:r>
            <w:r w:rsidR="001641C4">
              <w:t xml:space="preserve"> </w:t>
            </w:r>
            <w:r>
              <w:rPr>
                <w:lang w:val="de-DE"/>
              </w:rPr>
              <w:t>L</w:t>
            </w:r>
            <w:r w:rsidRPr="0096638D">
              <w:t>evel</w:t>
            </w:r>
            <w:r>
              <w:t xml:space="preserve"> </w:t>
            </w:r>
            <w:r>
              <w:rPr>
                <w:lang w:val="de-DE"/>
              </w:rPr>
              <w:t>M</w:t>
            </w:r>
            <w:r w:rsidRPr="0096638D">
              <w:t>arking</w:t>
            </w:r>
          </w:p>
        </w:tc>
        <w:tc>
          <w:tcPr>
            <w:tcW w:w="336" w:type="dxa"/>
            <w:tcBorders>
              <w:top w:val="single" w:sz="4" w:space="0" w:color="auto"/>
              <w:left w:val="single" w:sz="4" w:space="0" w:color="auto"/>
              <w:bottom w:val="single" w:sz="4" w:space="0" w:color="auto"/>
              <w:right w:val="single" w:sz="4" w:space="0" w:color="auto"/>
            </w:tcBorders>
          </w:tcPr>
          <w:p w:rsidR="00203C7F" w:rsidRDefault="00203C7F"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41C4" w:rsidRPr="001641C4" w:rsidRDefault="00203C7F" w:rsidP="001641C4">
            <w:pPr>
              <w:pStyle w:val="TAL"/>
              <w:rPr>
                <w:lang w:val="en-US"/>
              </w:rPr>
            </w:pPr>
            <w:r>
              <w:t>This IE shall be set if</w:t>
            </w:r>
            <w:r w:rsidRPr="001641C4">
              <w:rPr>
                <w:lang w:val="en-US"/>
              </w:rPr>
              <w:t xml:space="preserve"> </w:t>
            </w:r>
            <w:r w:rsidR="001641C4" w:rsidRPr="001641C4">
              <w:rPr>
                <w:lang w:val="en-US"/>
              </w:rPr>
              <w:t xml:space="preserve">the UP function is required to mark the packets for QoS purposes: </w:t>
            </w:r>
          </w:p>
          <w:p w:rsidR="001641C4" w:rsidRPr="001641C4" w:rsidRDefault="001641C4" w:rsidP="001641C4">
            <w:pPr>
              <w:pStyle w:val="TAL"/>
              <w:rPr>
                <w:lang w:val="en-US"/>
              </w:rPr>
            </w:pPr>
          </w:p>
          <w:p w:rsidR="001641C4" w:rsidRPr="00453C77" w:rsidRDefault="001641C4" w:rsidP="001641C4">
            <w:pPr>
              <w:pStyle w:val="TAL"/>
              <w:ind w:left="633" w:hanging="349"/>
              <w:rPr>
                <w:lang w:val="en-US"/>
              </w:rPr>
            </w:pPr>
            <w:r w:rsidRPr="00453C77">
              <w:rPr>
                <w:lang w:val="en-US"/>
              </w:rPr>
              <w:t>-</w:t>
            </w:r>
            <w:r>
              <w:rPr>
                <w:lang w:val="en-US"/>
              </w:rPr>
              <w:tab/>
            </w:r>
            <w:r w:rsidRPr="00453C77">
              <w:rPr>
                <w:lang w:val="en-US"/>
              </w:rPr>
              <w:t>by the TDF</w:t>
            </w:r>
            <w:r>
              <w:rPr>
                <w:lang w:val="en-US"/>
              </w:rPr>
              <w:t>-C</w:t>
            </w:r>
            <w:r w:rsidRPr="00453C77">
              <w:rPr>
                <w:lang w:val="en-US"/>
              </w:rPr>
              <w:t xml:space="preserve">, for </w:t>
            </w:r>
            <w:r>
              <w:rPr>
                <w:lang w:val="en-US"/>
              </w:rPr>
              <w:t xml:space="preserve">DL flow level </w:t>
            </w:r>
            <w:r w:rsidRPr="00453C77">
              <w:rPr>
                <w:lang w:val="en-US"/>
              </w:rPr>
              <w:t>marking for application indication</w:t>
            </w:r>
            <w:r>
              <w:rPr>
                <w:lang w:val="en-US"/>
              </w:rPr>
              <w:t xml:space="preserve"> (see subclause 5.4.5)</w:t>
            </w:r>
            <w:r w:rsidRPr="00453C77">
              <w:rPr>
                <w:lang w:val="en-US"/>
              </w:rPr>
              <w:t xml:space="preserve">; </w:t>
            </w:r>
          </w:p>
          <w:p w:rsidR="00203C7F" w:rsidRDefault="001641C4" w:rsidP="001641C4">
            <w:pPr>
              <w:pStyle w:val="TAL"/>
              <w:ind w:left="633" w:hanging="349"/>
            </w:pPr>
            <w:r w:rsidRPr="00453C77">
              <w:rPr>
                <w:lang w:val="en-US"/>
              </w:rPr>
              <w:t>-</w:t>
            </w:r>
            <w:r w:rsidR="00EF3824">
              <w:rPr>
                <w:lang w:val="en-US"/>
              </w:rPr>
              <w:tab/>
            </w:r>
            <w:r w:rsidRPr="001641C4">
              <w:t>by the PGW-C, for setting the GTP-U Service Class Indicator extension header for service indication towards GERAN (see subclause 5.4.12).</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203C7F" w:rsidRPr="001641C4" w:rsidRDefault="001641C4" w:rsidP="00A416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203C7F" w:rsidRDefault="00203C7F"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03C7F" w:rsidRDefault="00002FB7" w:rsidP="00A416D4">
            <w:pPr>
              <w:pStyle w:val="TAC"/>
            </w:pPr>
            <w:r>
              <w:t>DL Flow Level Marking</w:t>
            </w:r>
          </w:p>
        </w:tc>
      </w:tr>
    </w:tbl>
    <w:p w:rsidR="00FC0F8A" w:rsidRPr="00505EB5" w:rsidRDefault="00FC0F8A" w:rsidP="00134C2D">
      <w:pPr>
        <w:rPr>
          <w:lang w:val="en-US" w:eastAsia="zh-CN"/>
        </w:rPr>
      </w:pPr>
    </w:p>
    <w:p w:rsidR="00CB35A0" w:rsidRPr="00EA0173" w:rsidRDefault="00CB35A0" w:rsidP="001D537F">
      <w:pPr>
        <w:pStyle w:val="Heading4"/>
        <w:rPr>
          <w:lang w:eastAsia="zh-CN"/>
        </w:rPr>
      </w:pPr>
      <w:bookmarkStart w:id="263" w:name="_Toc533190660"/>
      <w:r>
        <w:t>7.5</w:t>
      </w:r>
      <w:r w:rsidRPr="00EA0173">
        <w:t>.</w:t>
      </w:r>
      <w:r>
        <w:t>2</w:t>
      </w:r>
      <w:r w:rsidRPr="002114B7">
        <w:t>.</w:t>
      </w:r>
      <w:r w:rsidR="00D93C35" w:rsidRPr="00D93C35">
        <w:rPr>
          <w:lang w:val="en-GB"/>
        </w:rPr>
        <w:t>6</w:t>
      </w:r>
      <w:r w:rsidRPr="002114B7">
        <w:tab/>
      </w:r>
      <w:r>
        <w:t>Create BAR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bookmarkEnd w:id="263"/>
    </w:p>
    <w:p w:rsidR="00CB35A0" w:rsidRPr="00A9417E" w:rsidRDefault="00CB35A0" w:rsidP="00207317">
      <w:r>
        <w:t xml:space="preserve">The </w:t>
      </w:r>
      <w:r w:rsidRPr="006F463F">
        <w:rPr>
          <w:lang w:val="en-US"/>
        </w:rPr>
        <w:t>Create</w:t>
      </w:r>
      <w:r>
        <w:rPr>
          <w:lang w:val="en-US"/>
        </w:rPr>
        <w:t xml:space="preserve"> </w:t>
      </w:r>
      <w: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rsidR="00D93C35">
        <w:t>6</w:t>
      </w:r>
      <w:r w:rsidRPr="00EA0173">
        <w:t>-</w:t>
      </w:r>
      <w:r w:rsidRPr="002114B7">
        <w:t>1</w:t>
      </w:r>
      <w:r>
        <w:rPr>
          <w:lang w:eastAsia="ja-JP"/>
        </w:rPr>
        <w:t>.</w:t>
      </w:r>
    </w:p>
    <w:p w:rsidR="00CB35A0" w:rsidRPr="00DE3AF5" w:rsidRDefault="00CB35A0" w:rsidP="00207317">
      <w:pPr>
        <w:pStyle w:val="TH"/>
        <w:rPr>
          <w:lang w:val="en-US"/>
        </w:rPr>
      </w:pPr>
      <w:r w:rsidRPr="00EA0173">
        <w:t xml:space="preserve">Table </w:t>
      </w:r>
      <w:r>
        <w:t>7.5</w:t>
      </w:r>
      <w:r w:rsidRPr="00EA0173">
        <w:t>.</w:t>
      </w:r>
      <w:r w:rsidRPr="00A9417E">
        <w:t>2.</w:t>
      </w:r>
      <w:r w:rsidR="00D93C35" w:rsidRPr="00D93C35">
        <w:rPr>
          <w:lang w:val="en-GB"/>
        </w:rPr>
        <w:t>6</w:t>
      </w:r>
      <w:r w:rsidRPr="00EA0173">
        <w:t>-</w:t>
      </w:r>
      <w:r w:rsidRPr="002114B7">
        <w:t>1</w:t>
      </w:r>
      <w:r w:rsidRPr="00EA0173">
        <w:t xml:space="preserve">: </w:t>
      </w:r>
      <w:r>
        <w:t>Create BAR</w:t>
      </w:r>
      <w:r w:rsidRPr="00DE3AF5">
        <w:rPr>
          <w:lang w:val="en-US"/>
        </w:rPr>
        <w:t xml:space="preserve"> IE</w:t>
      </w:r>
      <w:r w:rsidRPr="00EA0173">
        <w:t xml:space="preserve"> 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64">
          <w:tblGrid>
            <w:gridCol w:w="1561"/>
            <w:gridCol w:w="336"/>
            <w:gridCol w:w="4672"/>
            <w:gridCol w:w="370"/>
            <w:gridCol w:w="370"/>
            <w:gridCol w:w="370"/>
            <w:gridCol w:w="1405"/>
          </w:tblGrid>
        </w:tblGridChange>
      </w:tblGrid>
      <w:tr w:rsidR="00CB35A0"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CB35A0" w:rsidRPr="009873FA" w:rsidRDefault="00CB35A0"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B35A0" w:rsidRPr="009873FA" w:rsidRDefault="00CB35A0"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CB35A0" w:rsidRPr="00A42C32" w:rsidRDefault="00CB35A0" w:rsidP="00CC6F58">
            <w:pPr>
              <w:pStyle w:val="TAC"/>
            </w:pPr>
            <w:r>
              <w:rPr>
                <w:szCs w:val="18"/>
              </w:rPr>
              <w:t xml:space="preserve">Create </w:t>
            </w:r>
            <w:r>
              <w:t>BAR</w:t>
            </w:r>
            <w:r w:rsidRPr="00EA0173">
              <w:t xml:space="preserve"> </w:t>
            </w:r>
            <w:r w:rsidRPr="00747686">
              <w:rPr>
                <w:lang w:val="en-US"/>
              </w:rPr>
              <w:t xml:space="preserve">IE Type = </w:t>
            </w:r>
            <w:r w:rsidR="00CC6F58">
              <w:rPr>
                <w:lang w:val="en-US"/>
              </w:rPr>
              <w:t>85</w:t>
            </w:r>
            <w:r w:rsidRPr="00747686">
              <w:rPr>
                <w:lang w:val="en-US"/>
              </w:rPr>
              <w:t xml:space="preserve"> (decimal)</w:t>
            </w:r>
          </w:p>
        </w:tc>
      </w:tr>
      <w:tr w:rsidR="00CB35A0"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CB35A0" w:rsidRPr="009873FA" w:rsidRDefault="00CB35A0"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B35A0" w:rsidRPr="009873FA" w:rsidRDefault="00CB35A0" w:rsidP="00CB35A0">
            <w:pPr>
              <w:pStyle w:val="TAH"/>
            </w:pPr>
          </w:p>
        </w:tc>
        <w:tc>
          <w:tcPr>
            <w:tcW w:w="7187" w:type="dxa"/>
            <w:gridSpan w:val="5"/>
            <w:tcBorders>
              <w:top w:val="single" w:sz="4" w:space="0" w:color="auto"/>
              <w:left w:val="nil"/>
              <w:right w:val="single" w:sz="4" w:space="0" w:color="auto"/>
            </w:tcBorders>
            <w:shd w:val="clear" w:color="auto" w:fill="D9D9D9"/>
          </w:tcPr>
          <w:p w:rsidR="00CB35A0" w:rsidRPr="00A42C32" w:rsidRDefault="00CB35A0" w:rsidP="00CB35A0">
            <w:pPr>
              <w:pStyle w:val="TAC"/>
            </w:pPr>
            <w:r w:rsidRPr="00A42C32">
              <w:t>Length = n</w:t>
            </w:r>
          </w:p>
        </w:tc>
      </w:tr>
      <w:tr w:rsidR="00CB35A0" w:rsidRPr="009873FA" w:rsidTr="00CB35A0">
        <w:trPr>
          <w:jc w:val="center"/>
        </w:trPr>
        <w:tc>
          <w:tcPr>
            <w:tcW w:w="1561"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Appl.</w:t>
            </w:r>
          </w:p>
        </w:tc>
        <w:tc>
          <w:tcPr>
            <w:tcW w:w="1405" w:type="dxa"/>
            <w:vMerge w:val="restart"/>
            <w:tcBorders>
              <w:top w:val="single" w:sz="4" w:space="0" w:color="auto"/>
              <w:left w:val="single" w:sz="4" w:space="0" w:color="auto"/>
              <w:right w:val="single" w:sz="4" w:space="0" w:color="auto"/>
            </w:tcBorders>
          </w:tcPr>
          <w:p w:rsidR="00CB35A0" w:rsidRPr="009873FA" w:rsidRDefault="00CB35A0" w:rsidP="00CB35A0">
            <w:pPr>
              <w:pStyle w:val="TAH"/>
            </w:pPr>
            <w:r w:rsidRPr="009873FA">
              <w:t>IE Type</w:t>
            </w:r>
          </w:p>
        </w:tc>
      </w:tr>
      <w:tr w:rsidR="00CB35A0" w:rsidRPr="009873FA" w:rsidTr="00CB35A0">
        <w:trPr>
          <w:jc w:val="center"/>
        </w:trPr>
        <w:tc>
          <w:tcPr>
            <w:tcW w:w="1561" w:type="dxa"/>
            <w:vMerge/>
            <w:tcBorders>
              <w:left w:val="single" w:sz="4" w:space="0" w:color="auto"/>
              <w:bottom w:val="single" w:sz="4" w:space="0" w:color="auto"/>
              <w:right w:val="single" w:sz="4" w:space="0" w:color="auto"/>
            </w:tcBorders>
          </w:tcPr>
          <w:p w:rsidR="00CB35A0" w:rsidRPr="009873FA" w:rsidRDefault="00CB35A0" w:rsidP="00CB35A0">
            <w:pPr>
              <w:pStyle w:val="TAH"/>
            </w:pPr>
          </w:p>
        </w:tc>
        <w:tc>
          <w:tcPr>
            <w:tcW w:w="336" w:type="dxa"/>
            <w:vMerge/>
            <w:tcBorders>
              <w:left w:val="single" w:sz="4" w:space="0" w:color="auto"/>
              <w:bottom w:val="single" w:sz="4" w:space="0" w:color="auto"/>
              <w:right w:val="single" w:sz="4" w:space="0" w:color="auto"/>
            </w:tcBorders>
          </w:tcPr>
          <w:p w:rsidR="00CB35A0" w:rsidRPr="009873FA" w:rsidRDefault="00CB35A0" w:rsidP="00CB35A0">
            <w:pPr>
              <w:pStyle w:val="TAH"/>
            </w:pPr>
          </w:p>
        </w:tc>
        <w:tc>
          <w:tcPr>
            <w:tcW w:w="4672" w:type="dxa"/>
            <w:vMerge/>
            <w:tcBorders>
              <w:left w:val="single" w:sz="4" w:space="0" w:color="auto"/>
              <w:bottom w:val="single" w:sz="4" w:space="0" w:color="auto"/>
              <w:right w:val="single" w:sz="4" w:space="0" w:color="auto"/>
            </w:tcBorders>
          </w:tcPr>
          <w:p w:rsidR="00CB35A0" w:rsidRPr="009873FA" w:rsidRDefault="00CB35A0"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B35A0" w:rsidRPr="009873FA" w:rsidRDefault="00CB35A0" w:rsidP="00CB35A0">
            <w:pPr>
              <w:pStyle w:val="TAH"/>
            </w:pPr>
            <w:r>
              <w:t>Sxc</w:t>
            </w:r>
          </w:p>
        </w:tc>
        <w:tc>
          <w:tcPr>
            <w:tcW w:w="1405" w:type="dxa"/>
            <w:vMerge/>
            <w:tcBorders>
              <w:left w:val="single" w:sz="4" w:space="0" w:color="auto"/>
              <w:bottom w:val="single" w:sz="4" w:space="0" w:color="auto"/>
              <w:right w:val="single" w:sz="4" w:space="0" w:color="auto"/>
            </w:tcBorders>
          </w:tcPr>
          <w:p w:rsidR="00CB35A0" w:rsidRPr="009873FA" w:rsidRDefault="00CB35A0" w:rsidP="00CB35A0">
            <w:pPr>
              <w:pStyle w:val="TAH"/>
            </w:pPr>
          </w:p>
        </w:tc>
      </w:tr>
      <w:tr w:rsidR="00CB35A0"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Pr="00B910CF" w:rsidRDefault="00CB35A0" w:rsidP="00CB35A0">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CB35A0" w:rsidRPr="00AD49DB" w:rsidRDefault="00CB35A0" w:rsidP="00CB35A0">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CB35A0" w:rsidRPr="007F3FB7" w:rsidRDefault="00CB35A0" w:rsidP="00CB35A0">
            <w:pPr>
              <w:pStyle w:val="TAL"/>
            </w:pPr>
            <w:r>
              <w:t>This IE shall uniquely identify the BAR provisioned for that Sx session.</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CB35A0" w:rsidRPr="00EA0173" w:rsidRDefault="00CB35A0" w:rsidP="00CB35A0">
            <w:pPr>
              <w:pStyle w:val="TAC"/>
            </w:pPr>
            <w:r>
              <w:t>BAR ID</w:t>
            </w:r>
          </w:p>
        </w:tc>
      </w:tr>
      <w:tr w:rsidR="00CB35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pPr>
            <w:r>
              <w:t>This IE shall be present if the UP function indicated support of the Downlink Data Notification Delay parameter (see subclause 8.2.</w:t>
            </w:r>
            <w:r w:rsidRPr="0001334A">
              <w:t>28</w:t>
            </w:r>
            <w:r>
              <w:t xml:space="preserve">) and the UP function has to delay the notification to the CP function about the arrival of DL data packets. </w:t>
            </w:r>
          </w:p>
          <w:p w:rsidR="00CB35A0" w:rsidRDefault="00CB35A0" w:rsidP="00CB35A0">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B35A0" w:rsidRPr="00FB7DDA" w:rsidRDefault="00CB35A0"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Downlink Data Notification Delay</w:t>
            </w:r>
          </w:p>
        </w:tc>
      </w:tr>
    </w:tbl>
    <w:p w:rsidR="00CB35A0" w:rsidRDefault="00CB35A0" w:rsidP="00CB35A0">
      <w:pPr>
        <w:rPr>
          <w:lang w:val="en-US"/>
        </w:rPr>
      </w:pPr>
    </w:p>
    <w:p w:rsidR="00B724C2" w:rsidRDefault="00B724C2" w:rsidP="00B724C2">
      <w:pPr>
        <w:pStyle w:val="Heading4"/>
        <w:rPr>
          <w:rFonts w:cs="Arial"/>
          <w:bCs/>
        </w:rPr>
      </w:pPr>
      <w:bookmarkStart w:id="265" w:name="_Toc533190661"/>
      <w:r>
        <w:t>7.5.2</w:t>
      </w:r>
      <w:r>
        <w:rPr>
          <w:lang w:val="en-GB"/>
        </w:rPr>
        <w:t>.7</w:t>
      </w:r>
      <w:r>
        <w:rPr>
          <w:lang w:val="en-GB"/>
        </w:rPr>
        <w:tab/>
      </w:r>
      <w:r w:rsidRPr="006F463F">
        <w:t>Create</w:t>
      </w:r>
      <w:r>
        <w:t xml:space="preserve"> </w:t>
      </w:r>
      <w:r w:rsidRPr="00EB0523">
        <w:rPr>
          <w:lang w:val="en-US"/>
        </w:rPr>
        <w:t>Traffic Endpoint</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Request</w:t>
      </w:r>
      <w:bookmarkEnd w:id="265"/>
    </w:p>
    <w:p w:rsidR="00B724C2" w:rsidRPr="00A9417E" w:rsidRDefault="00B724C2" w:rsidP="00B724C2">
      <w:r>
        <w:t xml:space="preserve">The </w:t>
      </w:r>
      <w:r w:rsidRPr="006F463F">
        <w:rPr>
          <w:lang w:val="en-US"/>
        </w:rPr>
        <w:t>Create</w:t>
      </w:r>
      <w:r>
        <w:rPr>
          <w:lang w:val="en-US"/>
        </w:rPr>
        <w:t xml:space="preser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2.7</w:t>
      </w:r>
      <w:r w:rsidRPr="00EA0173">
        <w:t>-</w:t>
      </w:r>
      <w:r w:rsidRPr="002114B7">
        <w:t>1</w:t>
      </w:r>
      <w:r>
        <w:rPr>
          <w:lang w:eastAsia="ja-JP"/>
        </w:rPr>
        <w:t>.</w:t>
      </w:r>
    </w:p>
    <w:p w:rsidR="00B724C2" w:rsidRPr="00DE3AF5" w:rsidRDefault="00B724C2" w:rsidP="00B724C2">
      <w:pPr>
        <w:pStyle w:val="TH"/>
        <w:rPr>
          <w:lang w:val="en-US"/>
        </w:rPr>
      </w:pPr>
      <w:r w:rsidRPr="00EA0173">
        <w:t xml:space="preserve">Table </w:t>
      </w:r>
      <w:r>
        <w:t>7.5</w:t>
      </w:r>
      <w:r w:rsidRPr="00EA0173">
        <w:t>.</w:t>
      </w:r>
      <w:r>
        <w:t>2</w:t>
      </w:r>
      <w:r>
        <w:rPr>
          <w:lang w:val="en-GB"/>
        </w:rPr>
        <w:t>.7</w:t>
      </w:r>
      <w:r w:rsidRPr="00EA0173">
        <w:t>-</w:t>
      </w:r>
      <w:r w:rsidRPr="002114B7">
        <w:rPr>
          <w:lang w:val="en-GB"/>
        </w:rPr>
        <w:t>1</w:t>
      </w:r>
      <w:r w:rsidRPr="00EA0173">
        <w:t xml:space="preserve">: </w:t>
      </w:r>
      <w:r w:rsidRPr="006F463F">
        <w:rPr>
          <w:lang w:val="en-US"/>
        </w:rPr>
        <w:t>Create</w:t>
      </w:r>
      <w:r>
        <w:rPr>
          <w:lang w:val="en-US"/>
        </w:rPr>
        <w:t xml:space="preserve"> </w:t>
      </w:r>
      <w:r w:rsidRPr="00EB0523">
        <w:rPr>
          <w:lang w:val="en-US"/>
        </w:rPr>
        <w:t>Traffic Endpoint</w:t>
      </w:r>
      <w:r w:rsidRPr="00DE3AF5">
        <w:rPr>
          <w:lang w:val="en-US"/>
        </w:rPr>
        <w:t xml:space="preserve"> IE</w:t>
      </w:r>
      <w:r>
        <w:t xml:space="preserve"> </w:t>
      </w:r>
      <w:r w:rsidRPr="00EA0173">
        <w:t xml:space="preserve">within </w:t>
      </w:r>
      <w:r>
        <w:t xml:space="preserve">Sx </w:t>
      </w:r>
      <w:r w:rsidRPr="00EA0173">
        <w:t xml:space="preserve">Session </w:t>
      </w:r>
      <w:r>
        <w:t xml:space="preserve">Establishment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66">
          <w:tblGrid>
            <w:gridCol w:w="1561"/>
            <w:gridCol w:w="336"/>
            <w:gridCol w:w="4672"/>
            <w:gridCol w:w="370"/>
            <w:gridCol w:w="370"/>
            <w:gridCol w:w="370"/>
            <w:gridCol w:w="1405"/>
          </w:tblGrid>
        </w:tblGridChange>
      </w:tblGrid>
      <w:tr w:rsidR="00B724C2" w:rsidRPr="00DC4858"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B724C2" w:rsidRPr="00DE4FB8" w:rsidRDefault="00B724C2" w:rsidP="00DC4858">
            <w:pPr>
              <w:pStyle w:val="TAC"/>
            </w:pPr>
            <w:r w:rsidRPr="00DE4FB8">
              <w:t xml:space="preserve">Create </w:t>
            </w:r>
            <w:r w:rsidRPr="00EB0523">
              <w:rPr>
                <w:lang w:val="en-GB"/>
              </w:rPr>
              <w:t>Traffic Endpoint</w:t>
            </w:r>
            <w:r w:rsidRPr="00DE4FB8">
              <w:t xml:space="preserve"> IE Type = </w:t>
            </w:r>
            <w:r w:rsidR="005F4807">
              <w:rPr>
                <w:lang w:val="en-GB"/>
              </w:rPr>
              <w:t>127</w:t>
            </w:r>
            <w:r w:rsidRPr="00DE4FB8">
              <w:t>(decimal)</w:t>
            </w:r>
          </w:p>
        </w:tc>
      </w:tr>
      <w:tr w:rsidR="00B724C2"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right w:val="single" w:sz="4" w:space="0" w:color="auto"/>
            </w:tcBorders>
            <w:shd w:val="clear" w:color="auto" w:fill="D9D9D9"/>
          </w:tcPr>
          <w:p w:rsidR="00B724C2" w:rsidRPr="00DE4FB8" w:rsidRDefault="00B724C2" w:rsidP="00DC4858">
            <w:pPr>
              <w:pStyle w:val="TAC"/>
            </w:pPr>
            <w:r w:rsidRPr="00DE4FB8">
              <w:t>Length = n</w:t>
            </w:r>
          </w:p>
        </w:tc>
      </w:tr>
      <w:tr w:rsidR="00B724C2" w:rsidRPr="00DE4FB8" w:rsidTr="00DC4858">
        <w:trPr>
          <w:jc w:val="center"/>
        </w:trPr>
        <w:tc>
          <w:tcPr>
            <w:tcW w:w="1561"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IE Type</w:t>
            </w:r>
          </w:p>
        </w:tc>
      </w:tr>
      <w:tr w:rsidR="00B724C2" w:rsidRPr="00DE4FB8" w:rsidTr="00DC4858">
        <w:trPr>
          <w:jc w:val="center"/>
        </w:trPr>
        <w:tc>
          <w:tcPr>
            <w:tcW w:w="1561"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36"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4672"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B724C2" w:rsidRPr="00DE4FB8" w:rsidRDefault="00B724C2" w:rsidP="00DC4858">
            <w:pPr>
              <w:pStyle w:val="TAH"/>
            </w:pP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lang w:val="en-GB"/>
              </w:rPr>
            </w:pPr>
            <w:r w:rsidRPr="00DE4FB8">
              <w:t xml:space="preserve">This IE shall uniquely identify </w:t>
            </w:r>
            <w:r w:rsidRPr="00BF7293">
              <w:rPr>
                <w:lang w:val="fr-FR"/>
              </w:rPr>
              <w:t xml:space="preserve">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EB0523">
              <w:rPr>
                <w:lang w:val="en-US"/>
              </w:rPr>
              <w:t>Traffic Endpoint</w:t>
            </w:r>
            <w:r w:rsidRPr="00DE4FB8">
              <w:t xml:space="preserve"> ID</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rPr>
                <w:szCs w:val="18"/>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szCs w:val="18"/>
                <w:lang w:val="en-US" w:eastAsia="zh-CN"/>
              </w:rPr>
            </w:pPr>
            <w:r w:rsidRPr="00DE4FB8">
              <w:rPr>
                <w:szCs w:val="18"/>
                <w:lang w:val="en-US" w:eastAsia="zh-CN"/>
              </w:rPr>
              <w:t xml:space="preserve">If present, this IE shall identify the local F-TEID to match for an incoming packet. </w:t>
            </w:r>
          </w:p>
          <w:p w:rsidR="00B724C2" w:rsidRPr="00DE4FB8" w:rsidRDefault="00B724C2" w:rsidP="00DC4858">
            <w:pPr>
              <w:pStyle w:val="TAL"/>
              <w:rPr>
                <w:rFonts w:cs="Arial"/>
                <w:szCs w:val="18"/>
                <w:lang w:eastAsia="zh-CN"/>
              </w:rPr>
            </w:pPr>
            <w:r w:rsidRPr="00DE4FB8">
              <w:rPr>
                <w:szCs w:val="18"/>
                <w:lang w:val="en-US" w:eastAsia="zh-CN"/>
              </w:rPr>
              <w:t xml:space="preserve">The CP function shall set the CHOOSE (CH) bit to 1 if the UP function supports the allocation of F-TEID and the CP function requests the UP function to assign a local </w:t>
            </w:r>
            <w:r w:rsidRPr="004B2BD1">
              <w:rPr>
                <w:color w:val="000000"/>
                <w:szCs w:val="18"/>
                <w:lang w:val="en-US" w:eastAsia="zh-CN"/>
              </w:rPr>
              <w:t>F-</w:t>
            </w:r>
            <w:r w:rsidRPr="00A66A3F">
              <w:rPr>
                <w:color w:val="000000"/>
                <w:szCs w:val="18"/>
                <w:lang w:val="en-US" w:eastAsia="zh-CN"/>
              </w:rPr>
              <w:t>TEID to the</w:t>
            </w:r>
            <w:r w:rsidRPr="004B2BD1">
              <w:rPr>
                <w:color w:val="000000"/>
                <w:szCs w:val="18"/>
                <w:lang w:val="en-US" w:eastAsia="zh-CN"/>
              </w:rPr>
              <w:t xml:space="preserve"> </w:t>
            </w:r>
            <w:r w:rsidRPr="004B2BD1">
              <w:rPr>
                <w:color w:val="000000"/>
                <w:lang w:val="en-US"/>
              </w:rPr>
              <w:t>Traffic Endpoint</w:t>
            </w:r>
            <w:r w:rsidRPr="004B2BD1">
              <w:rPr>
                <w:color w:val="000000"/>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F-TEID</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DE4FB8">
              <w:t>Network Instance</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rPr>
                <w:szCs w:val="18"/>
              </w:rPr>
            </w:pPr>
            <w:r w:rsidRPr="00DE4FB8">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szCs w:val="18"/>
                <w:lang w:val="en-US" w:eastAsia="zh-CN"/>
              </w:rPr>
            </w:pPr>
            <w:r w:rsidRPr="00DE4FB8">
              <w:rPr>
                <w:lang w:val="en-US" w:eastAsia="zh-CN"/>
              </w:rPr>
              <w:t>If</w:t>
            </w:r>
            <w:r w:rsidRPr="00DE4FB8">
              <w:rPr>
                <w:lang w:eastAsia="zh-CN"/>
              </w:rPr>
              <w:t xml:space="preserve"> present, this IE shall identify the Network instance to match for the incoming packet. See NOTE 1</w:t>
            </w:r>
            <w:r>
              <w:rPr>
                <w:lang w:val="de-DE" w:eastAsia="zh-CN"/>
              </w:rPr>
              <w:t>, NOTE2</w:t>
            </w:r>
            <w:r w:rsidRPr="00DE4FB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Network Instance</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DE4FB8">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rPr>
                <w:lang w:eastAsia="zh-CN"/>
              </w:rPr>
            </w:pPr>
            <w:r w:rsidRPr="00DE4FB8">
              <w:rPr>
                <w:szCs w:val="18"/>
              </w:rPr>
              <w:t>O</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lang w:eastAsia="zh-CN"/>
              </w:rPr>
            </w:pPr>
            <w:r w:rsidRPr="00DE4FB8">
              <w:rPr>
                <w:rFonts w:cs="Arial"/>
                <w:szCs w:val="18"/>
                <w:lang w:val="en-US" w:eastAsia="zh-CN"/>
              </w:rPr>
              <w:t>If</w:t>
            </w:r>
            <w:r w:rsidRPr="00DE4FB8">
              <w:rPr>
                <w:rFonts w:cs="Arial"/>
                <w:szCs w:val="18"/>
                <w:lang w:eastAsia="zh-CN"/>
              </w:rPr>
              <w:t xml:space="preserve"> present, </w:t>
            </w:r>
            <w:r w:rsidRPr="00DE4FB8">
              <w:rPr>
                <w:rFonts w:cs="Arial"/>
                <w:szCs w:val="18"/>
                <w:lang w:val="en-US" w:eastAsia="zh-CN"/>
              </w:rPr>
              <w:t xml:space="preserve">this IE </w:t>
            </w:r>
            <w:r w:rsidRPr="00DE4FB8">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UE IP address</w:t>
            </w:r>
          </w:p>
        </w:tc>
      </w:tr>
      <w:tr w:rsidR="00B724C2" w:rsidRPr="00DE4FB8" w:rsidTr="00DC4858">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B724C2" w:rsidRDefault="00B724C2" w:rsidP="00DC4858">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B724C2" w:rsidRDefault="00B724C2" w:rsidP="00DC4858">
            <w:pPr>
              <w:pStyle w:val="TAN"/>
            </w:pPr>
            <w:r>
              <w:tab/>
              <w:t>-</w:t>
            </w:r>
            <w:r>
              <w:tab/>
              <w:t xml:space="preserve">PGW/TDF UP function supports multiple PDNs with overlapping IP addresses; </w:t>
            </w:r>
          </w:p>
          <w:p w:rsidR="00B724C2" w:rsidRDefault="00B724C2" w:rsidP="00DC4858">
            <w:pPr>
              <w:pStyle w:val="TAN"/>
            </w:pPr>
            <w:r>
              <w:tab/>
              <w:t>-</w:t>
            </w:r>
            <w:r>
              <w:tab/>
              <w:t>SGW UP function is connected to PGWs in different IP domains (S5/S8);</w:t>
            </w:r>
          </w:p>
          <w:p w:rsidR="00B724C2" w:rsidRDefault="00B724C2" w:rsidP="00DC4858">
            <w:pPr>
              <w:pStyle w:val="TAN"/>
            </w:pPr>
            <w:r>
              <w:tab/>
              <w:t>-</w:t>
            </w:r>
            <w:r>
              <w:tab/>
              <w:t>PGW UP function is connected to SGWs in different IP domains (S5/S8);</w:t>
            </w:r>
          </w:p>
          <w:p w:rsidR="00B724C2" w:rsidRDefault="00EF3824" w:rsidP="00DC4858">
            <w:pPr>
              <w:pStyle w:val="TAN"/>
              <w:rPr>
                <w:lang w:val="en-US"/>
              </w:rPr>
            </w:pPr>
            <w:r>
              <w:rPr>
                <w:lang w:val="en-US"/>
              </w:rPr>
              <w:tab/>
            </w:r>
            <w:r w:rsidR="00B724C2" w:rsidRPr="008849AA">
              <w:rPr>
                <w:lang w:val="en-US"/>
              </w:rPr>
              <w:t>-</w:t>
            </w:r>
            <w:r w:rsidR="00B724C2" w:rsidRPr="008849AA">
              <w:rPr>
                <w:lang w:val="en-US"/>
              </w:rPr>
              <w:tab/>
              <w:t>SGW UP function is connected to eNodeBs in different IP domains.</w:t>
            </w:r>
          </w:p>
          <w:p w:rsidR="00B724C2" w:rsidRPr="00DE4FB8" w:rsidRDefault="00B724C2" w:rsidP="00DC4858">
            <w:pPr>
              <w:pStyle w:val="TAN"/>
            </w:pPr>
            <w:r>
              <w:rPr>
                <w:lang w:val="en-US"/>
              </w:rPr>
              <w:t>NOTE 2:</w:t>
            </w:r>
            <w:r w:rsidR="00EF3824">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w:t>
            </w:r>
            <w:r w:rsidRPr="00EB0523">
              <w:rPr>
                <w:lang w:val="en-US"/>
              </w:rPr>
              <w:t>Traffic Endpoint</w:t>
            </w:r>
            <w:r w:rsidRPr="00F34A0A">
              <w:rPr>
                <w:lang w:val="en-US"/>
              </w:rPr>
              <w:t xml:space="preserve">,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tc>
      </w:tr>
    </w:tbl>
    <w:p w:rsidR="00B724C2" w:rsidRPr="00B724C2" w:rsidRDefault="00B724C2" w:rsidP="00CB35A0"/>
    <w:p w:rsidR="00FC0F8A" w:rsidRDefault="00FC0F8A" w:rsidP="001D537F">
      <w:pPr>
        <w:pStyle w:val="Heading3"/>
      </w:pPr>
      <w:bookmarkStart w:id="267" w:name="_Toc533190662"/>
      <w:r>
        <w:t>7.5.3</w:t>
      </w:r>
      <w:r>
        <w:tab/>
      </w:r>
      <w:r w:rsidRPr="00DB44F3">
        <w:rPr>
          <w:lang w:val="en-US"/>
        </w:rPr>
        <w:t xml:space="preserve">Sx </w:t>
      </w:r>
      <w:r w:rsidRPr="00EA0173">
        <w:t xml:space="preserve">Session </w:t>
      </w:r>
      <w:r>
        <w:t>Establishment Response</w:t>
      </w:r>
      <w:bookmarkEnd w:id="267"/>
    </w:p>
    <w:p w:rsidR="000B18F9" w:rsidRPr="000B18F9" w:rsidRDefault="000B18F9" w:rsidP="001D537F">
      <w:pPr>
        <w:pStyle w:val="Heading4"/>
        <w:rPr>
          <w:rFonts w:cs="Arial"/>
          <w:bCs/>
          <w:lang w:val="en-GB"/>
        </w:rPr>
      </w:pPr>
      <w:bookmarkStart w:id="268" w:name="_Toc533190663"/>
      <w:r>
        <w:t>7.5</w:t>
      </w:r>
      <w:r w:rsidRPr="00EA0173">
        <w:t>.</w:t>
      </w:r>
      <w:r>
        <w:t>3</w:t>
      </w:r>
      <w:r w:rsidRPr="002114B7">
        <w:rPr>
          <w:lang w:val="en-GB"/>
        </w:rPr>
        <w:t>.</w:t>
      </w:r>
      <w:r w:rsidRPr="000B18F9">
        <w:rPr>
          <w:lang w:val="en-GB"/>
        </w:rPr>
        <w:t>1</w:t>
      </w:r>
      <w:r w:rsidRPr="002114B7">
        <w:rPr>
          <w:lang w:val="en-GB"/>
        </w:rPr>
        <w:tab/>
      </w:r>
      <w:r w:rsidRPr="000B18F9">
        <w:rPr>
          <w:lang w:val="en-GB"/>
        </w:rPr>
        <w:t>General</w:t>
      </w:r>
      <w:bookmarkEnd w:id="268"/>
    </w:p>
    <w:p w:rsidR="00FC0F8A" w:rsidRDefault="00FC0F8A" w:rsidP="00FC0F8A">
      <w:pPr>
        <w:rPr>
          <w:rFonts w:ascii="Arial" w:hAnsi="Arial" w:cs="Arial"/>
          <w:bCs/>
        </w:rPr>
      </w:pPr>
      <w:r>
        <w:rPr>
          <w:rFonts w:ascii="Arial" w:hAnsi="Arial" w:cs="Arial"/>
          <w:bCs/>
        </w:rPr>
        <w:t xml:space="preserve">The Sx Session Establishment Response shall be sent over the Sxa, Sxb and Sxc interface by the UP function to the CP function as a reply to the Sx </w:t>
      </w:r>
      <w:r w:rsidRPr="006C461A">
        <w:rPr>
          <w:rFonts w:ascii="Arial" w:hAnsi="Arial" w:cs="Arial"/>
          <w:bCs/>
        </w:rPr>
        <w:t>Session Establishment Request</w:t>
      </w:r>
      <w:r>
        <w:rPr>
          <w:rFonts w:ascii="Arial" w:hAnsi="Arial" w:cs="Arial"/>
          <w:bCs/>
        </w:rPr>
        <w:t>.</w:t>
      </w:r>
    </w:p>
    <w:p w:rsidR="00FC0F8A" w:rsidRPr="00DE3AF5" w:rsidRDefault="00FC0F8A" w:rsidP="00376211">
      <w:pPr>
        <w:pStyle w:val="TH"/>
        <w:rPr>
          <w:lang w:val="en-US"/>
        </w:rPr>
      </w:pPr>
      <w:r w:rsidRPr="00EA0173">
        <w:t xml:space="preserve">Table </w:t>
      </w:r>
      <w:r>
        <w:t>7.5.3</w:t>
      </w:r>
      <w:r w:rsidR="000B18F9" w:rsidRPr="000B18F9">
        <w:rPr>
          <w:lang w:val="en-GB"/>
        </w:rPr>
        <w:t>.</w:t>
      </w:r>
      <w:r w:rsidR="000B18F9">
        <w:rPr>
          <w:lang w:val="en-GB"/>
        </w:rPr>
        <w:t>1</w:t>
      </w:r>
      <w:r w:rsidRPr="00EA0173">
        <w:t xml:space="preserve">-1: Information Elements in a </w:t>
      </w:r>
      <w:r>
        <w:t xml:space="preserve">Sx </w:t>
      </w:r>
      <w:r w:rsidRPr="00EA0173">
        <w:t xml:space="preserve">Session </w:t>
      </w:r>
      <w:r>
        <w:t>Establishment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69">
          <w:tblGrid>
            <w:gridCol w:w="1561"/>
            <w:gridCol w:w="336"/>
            <w:gridCol w:w="4672"/>
            <w:gridCol w:w="370"/>
            <w:gridCol w:w="370"/>
            <w:gridCol w:w="370"/>
            <w:gridCol w:w="1405"/>
          </w:tblGrid>
        </w:tblGridChange>
      </w:tblGrid>
      <w:tr w:rsidR="00213EDE" w:rsidRPr="009873FA" w:rsidTr="00213EDE">
        <w:trPr>
          <w:jc w:val="center"/>
        </w:trPr>
        <w:tc>
          <w:tcPr>
            <w:tcW w:w="1561"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Appl.</w:t>
            </w:r>
          </w:p>
        </w:tc>
        <w:tc>
          <w:tcPr>
            <w:tcW w:w="1405" w:type="dxa"/>
            <w:vMerge w:val="restart"/>
            <w:tcBorders>
              <w:top w:val="single" w:sz="4" w:space="0" w:color="auto"/>
              <w:left w:val="single" w:sz="4" w:space="0" w:color="auto"/>
              <w:right w:val="single" w:sz="4" w:space="0" w:color="auto"/>
            </w:tcBorders>
          </w:tcPr>
          <w:p w:rsidR="00213EDE" w:rsidRPr="009873FA" w:rsidRDefault="00213EDE" w:rsidP="002B5186">
            <w:pPr>
              <w:pStyle w:val="TAH"/>
            </w:pPr>
            <w:r w:rsidRPr="009873FA">
              <w:t>IE Type</w:t>
            </w:r>
          </w:p>
        </w:tc>
      </w:tr>
      <w:tr w:rsidR="00213EDE" w:rsidRPr="009873FA" w:rsidTr="00213EDE">
        <w:trPr>
          <w:jc w:val="center"/>
        </w:trPr>
        <w:tc>
          <w:tcPr>
            <w:tcW w:w="1561" w:type="dxa"/>
            <w:vMerge/>
            <w:tcBorders>
              <w:left w:val="single" w:sz="4" w:space="0" w:color="auto"/>
              <w:bottom w:val="single" w:sz="4" w:space="0" w:color="auto"/>
              <w:right w:val="single" w:sz="4" w:space="0" w:color="auto"/>
            </w:tcBorders>
          </w:tcPr>
          <w:p w:rsidR="00213EDE" w:rsidRPr="009873FA" w:rsidRDefault="00213EDE" w:rsidP="002B5186">
            <w:pPr>
              <w:pStyle w:val="TAH"/>
            </w:pPr>
          </w:p>
        </w:tc>
        <w:tc>
          <w:tcPr>
            <w:tcW w:w="336" w:type="dxa"/>
            <w:vMerge/>
            <w:tcBorders>
              <w:left w:val="single" w:sz="4" w:space="0" w:color="auto"/>
              <w:bottom w:val="single" w:sz="4" w:space="0" w:color="auto"/>
              <w:right w:val="single" w:sz="4" w:space="0" w:color="auto"/>
            </w:tcBorders>
          </w:tcPr>
          <w:p w:rsidR="00213EDE" w:rsidRPr="009873FA" w:rsidRDefault="00213EDE" w:rsidP="002B5186">
            <w:pPr>
              <w:pStyle w:val="TAH"/>
            </w:pPr>
          </w:p>
        </w:tc>
        <w:tc>
          <w:tcPr>
            <w:tcW w:w="4672" w:type="dxa"/>
            <w:vMerge/>
            <w:tcBorders>
              <w:left w:val="single" w:sz="4" w:space="0" w:color="auto"/>
              <w:bottom w:val="single" w:sz="4" w:space="0" w:color="auto"/>
              <w:right w:val="single" w:sz="4" w:space="0" w:color="auto"/>
            </w:tcBorders>
          </w:tcPr>
          <w:p w:rsidR="00213EDE" w:rsidRPr="009873FA" w:rsidRDefault="00213EDE"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13EDE" w:rsidRPr="009873FA" w:rsidRDefault="00213EDE" w:rsidP="002B5186">
            <w:pPr>
              <w:pStyle w:val="TAH"/>
            </w:pPr>
            <w:r>
              <w:t>Sxc</w:t>
            </w:r>
          </w:p>
        </w:tc>
        <w:tc>
          <w:tcPr>
            <w:tcW w:w="1405" w:type="dxa"/>
            <w:vMerge/>
            <w:tcBorders>
              <w:left w:val="single" w:sz="4" w:space="0" w:color="auto"/>
              <w:bottom w:val="single" w:sz="4" w:space="0" w:color="auto"/>
              <w:right w:val="single" w:sz="4" w:space="0" w:color="auto"/>
            </w:tcBorders>
          </w:tcPr>
          <w:p w:rsidR="00213EDE" w:rsidRPr="009873FA" w:rsidRDefault="00213EDE" w:rsidP="002B5186">
            <w:pPr>
              <w:pStyle w:val="TAH"/>
            </w:pPr>
          </w:p>
        </w:tc>
      </w:tr>
      <w:tr w:rsidR="003C1E2B" w:rsidTr="00CC028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C1E2B" w:rsidRDefault="003C1E2B" w:rsidP="00CC0288">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C1E2B" w:rsidRPr="00AD36E8" w:rsidRDefault="003C1E2B" w:rsidP="00CC028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C1E2B" w:rsidRDefault="003C1E2B" w:rsidP="00CC0288">
            <w:pPr>
              <w:pStyle w:val="TAC"/>
              <w:rPr>
                <w:lang w:val="sv-SE" w:eastAsia="zh-CN"/>
              </w:rPr>
            </w:pPr>
            <w:r>
              <w:rPr>
                <w:lang w:val="sv-SE" w:eastAsia="zh-CN"/>
              </w:rPr>
              <w:t>Node ID</w:t>
            </w:r>
          </w:p>
        </w:tc>
      </w:tr>
      <w:tr w:rsidR="00213EDE" w:rsidRPr="00EA0173" w:rsidTr="00213ED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13EDE" w:rsidRPr="00B910CF" w:rsidRDefault="00213EDE"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213EDE" w:rsidRPr="00AD49DB" w:rsidRDefault="00213EDE"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213EDE" w:rsidRPr="007A0E91" w:rsidRDefault="00EF4225" w:rsidP="002B5186">
            <w:pPr>
              <w:pStyle w:val="TAL"/>
              <w:rPr>
                <w:lang w:val="en-GB"/>
              </w:rPr>
            </w:pPr>
            <w:r w:rsidRPr="00EF4225">
              <w:rPr>
                <w:lang w:val="en-GB"/>
              </w:rPr>
              <w:t>T</w:t>
            </w:r>
            <w:r w:rsidR="00B52260">
              <w:t xml:space="preserve">his IE shall indicate </w:t>
            </w:r>
            <w:r w:rsidR="00B52260" w:rsidRPr="00EA0173">
              <w:t>the acceptance or the rejection of the corresponding request message</w:t>
            </w:r>
            <w:r w:rsidR="007A0E91" w:rsidRPr="007A0E91">
              <w:rPr>
                <w:lang w:val="en-GB"/>
              </w:rPr>
              <w:t>.</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13EDE" w:rsidRPr="00EA0173" w:rsidRDefault="00213EDE" w:rsidP="002B5186">
            <w:pPr>
              <w:pStyle w:val="TAC"/>
            </w:pPr>
            <w:r>
              <w:t>Cause</w:t>
            </w:r>
          </w:p>
        </w:tc>
      </w:tr>
      <w:tr w:rsidR="00545F47" w:rsidTr="00DE5AA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45F47" w:rsidRDefault="00545F47"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45F47" w:rsidRPr="007F3FB7" w:rsidRDefault="00CF2F77" w:rsidP="00DE5AAE">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C"/>
              <w:rPr>
                <w:lang w:val="sv-SE"/>
              </w:rPr>
            </w:pPr>
            <w:r>
              <w:rPr>
                <w:szCs w:val="18"/>
                <w:lang w:val="de-DE"/>
              </w:rPr>
              <w:t>Offending IE</w:t>
            </w:r>
          </w:p>
        </w:tc>
      </w:tr>
      <w:tr w:rsidR="00BA7C90" w:rsidRPr="00AD36E8"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A7C90" w:rsidRPr="00AD36E8" w:rsidRDefault="00BA7C90" w:rsidP="00BA7C90">
            <w:pPr>
              <w:pStyle w:val="TAL"/>
              <w:rPr>
                <w:szCs w:val="18"/>
                <w:lang w:val="de-DE"/>
              </w:rPr>
            </w:pPr>
            <w:r>
              <w:rPr>
                <w:szCs w:val="18"/>
                <w:lang w:val="de-DE"/>
              </w:rPr>
              <w:t>UP F-SE</w:t>
            </w:r>
            <w:r w:rsidRPr="00AD36E8">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BA7C90" w:rsidRPr="00CF3A95" w:rsidRDefault="00BA7C90" w:rsidP="00BA7C90">
            <w:pPr>
              <w:pStyle w:val="TAL"/>
              <w:jc w:val="center"/>
              <w:rPr>
                <w:szCs w:val="18"/>
                <w:lang w:val="en-GB"/>
              </w:rPr>
            </w:pPr>
            <w:r w:rsidRPr="00CF3A95">
              <w:rPr>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BA7C90" w:rsidRPr="00CF3A95" w:rsidRDefault="00BA7C90" w:rsidP="00BA7C90">
            <w:pPr>
              <w:pStyle w:val="TAL"/>
              <w:rPr>
                <w:lang w:val="en-GB"/>
              </w:rPr>
            </w:pPr>
            <w:r w:rsidRPr="00AD36E8">
              <w:rPr>
                <w:szCs w:val="18"/>
                <w:lang w:val="en-US"/>
              </w:rPr>
              <w:t xml:space="preserve">This IE </w:t>
            </w:r>
            <w:r>
              <w:rPr>
                <w:szCs w:val="18"/>
                <w:lang w:val="en-US"/>
              </w:rPr>
              <w:t xml:space="preserve">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w:t>
            </w:r>
            <w:r w:rsidRPr="00AD36E8">
              <w:rPr>
                <w:szCs w:val="18"/>
                <w:lang w:val="en-US"/>
              </w:rPr>
              <w:t xml:space="preserve">allocated by the </w:t>
            </w:r>
            <w:r>
              <w:rPr>
                <w:szCs w:val="18"/>
                <w:lang w:val="en-US"/>
              </w:rPr>
              <w:t>U</w:t>
            </w:r>
            <w:r w:rsidRPr="00AD36E8">
              <w:rPr>
                <w:szCs w:val="18"/>
                <w:lang w:val="en-US"/>
              </w:rPr>
              <w:t xml:space="preserve">P function </w:t>
            </w:r>
            <w:r>
              <w:rPr>
                <w:szCs w:val="18"/>
                <w:lang w:val="en-US"/>
              </w:rPr>
              <w:t>identifing the session.</w:t>
            </w:r>
          </w:p>
        </w:tc>
        <w:tc>
          <w:tcPr>
            <w:tcW w:w="370" w:type="dxa"/>
            <w:tcBorders>
              <w:top w:val="single" w:sz="4" w:space="0" w:color="auto"/>
              <w:left w:val="single" w:sz="4" w:space="0" w:color="auto"/>
              <w:bottom w:val="single" w:sz="4" w:space="0" w:color="auto"/>
              <w:right w:val="single" w:sz="4" w:space="0" w:color="auto"/>
            </w:tcBorders>
          </w:tcPr>
          <w:p w:rsidR="00BA7C90" w:rsidRPr="00AD36E8" w:rsidRDefault="00BA7C90" w:rsidP="00BA7C90">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BA7C90" w:rsidRPr="00AD36E8" w:rsidRDefault="00BA7C90" w:rsidP="00BA7C90">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BA7C90" w:rsidRPr="00AD36E8" w:rsidRDefault="00BA7C90" w:rsidP="00BA7C90">
            <w:pPr>
              <w:pStyle w:val="TAC"/>
            </w:pPr>
            <w:r w:rsidRPr="00AD36E8">
              <w:t>X</w:t>
            </w:r>
          </w:p>
        </w:tc>
        <w:tc>
          <w:tcPr>
            <w:tcW w:w="1405" w:type="dxa"/>
            <w:tcBorders>
              <w:top w:val="single" w:sz="4" w:space="0" w:color="auto"/>
              <w:left w:val="single" w:sz="4" w:space="0" w:color="auto"/>
              <w:bottom w:val="single" w:sz="4" w:space="0" w:color="auto"/>
              <w:right w:val="single" w:sz="4" w:space="0" w:color="auto"/>
            </w:tcBorders>
            <w:vAlign w:val="center"/>
          </w:tcPr>
          <w:p w:rsidR="00BA7C90" w:rsidRPr="00AD36E8" w:rsidRDefault="00BA7C90" w:rsidP="00BA7C90">
            <w:pPr>
              <w:pStyle w:val="TAC"/>
            </w:pPr>
            <w:r>
              <w:rPr>
                <w:lang w:val="sv-SE" w:eastAsia="zh-CN"/>
              </w:rPr>
              <w:t>F-SEID</w:t>
            </w:r>
          </w:p>
        </w:tc>
      </w:tr>
      <w:tr w:rsidR="00213EDE" w:rsidRPr="00EA0173" w:rsidTr="00213ED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13EDE" w:rsidRDefault="00213EDE" w:rsidP="002B5186">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213EDE" w:rsidRDefault="00213EDE" w:rsidP="002B5186">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D247B" w:rsidRDefault="003D247B" w:rsidP="003D247B">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PDR. </w:t>
            </w:r>
          </w:p>
          <w:p w:rsidR="00213EDE" w:rsidRDefault="003D247B" w:rsidP="003D247B">
            <w:pPr>
              <w:pStyle w:val="TAL"/>
              <w:rPr>
                <w:szCs w:val="18"/>
                <w:lang w:val="en-US" w:eastAsia="zh-CN"/>
              </w:rPr>
            </w:pPr>
            <w:r>
              <w:rPr>
                <w:szCs w:val="18"/>
                <w:lang w:val="en-US" w:eastAsia="zh-CN"/>
              </w:rPr>
              <w:t>When</w:t>
            </w:r>
            <w:r w:rsidR="00213EDE" w:rsidRPr="00F64C09">
              <w:rPr>
                <w:szCs w:val="18"/>
                <w:lang w:val="en-US" w:eastAsia="zh-CN"/>
              </w:rPr>
              <w:t xml:space="preserve"> present, this IE shall contain the PDR information associated to the Sx session.</w:t>
            </w:r>
            <w:r w:rsidR="00213EDE">
              <w:rPr>
                <w:szCs w:val="18"/>
                <w:lang w:val="en-US" w:eastAsia="zh-CN"/>
              </w:rPr>
              <w:t xml:space="preserve"> There may be several instances of this IE.</w:t>
            </w:r>
          </w:p>
          <w:p w:rsidR="00213EDE" w:rsidRPr="007F3FB7" w:rsidRDefault="00213EDE" w:rsidP="00FB7DDA">
            <w:pPr>
              <w:pStyle w:val="TAL"/>
            </w:pPr>
            <w:r>
              <w:rPr>
                <w:lang w:eastAsia="zh-CN"/>
              </w:rPr>
              <w:t xml:space="preserve">See </w:t>
            </w:r>
            <w:r>
              <w:t>t</w:t>
            </w:r>
            <w:r w:rsidRPr="004F0F8D">
              <w:t xml:space="preserve">able </w:t>
            </w:r>
            <w:r>
              <w:t>7.5</w:t>
            </w:r>
            <w:r w:rsidRPr="004F0F8D">
              <w:t>.</w:t>
            </w:r>
            <w:r>
              <w:t>3</w:t>
            </w:r>
            <w:r w:rsidR="00FB7DDA" w:rsidRPr="002E0734">
              <w:rPr>
                <w:lang w:val="en-GB"/>
              </w:rPr>
              <w:t>.</w:t>
            </w:r>
            <w:r>
              <w:t>2</w:t>
            </w:r>
            <w:r w:rsidR="00FB7DDA" w:rsidRPr="002E0734">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13EDE" w:rsidRDefault="00213EDE" w:rsidP="002B518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213EDE" w:rsidRDefault="00213EDE" w:rsidP="002B5186">
            <w:pPr>
              <w:pStyle w:val="TAC"/>
            </w:pPr>
            <w:r>
              <w:rPr>
                <w:lang w:val="en-US"/>
              </w:rPr>
              <w:t xml:space="preserve">Created </w:t>
            </w:r>
            <w:r w:rsidRPr="00747686">
              <w:rPr>
                <w:lang w:val="en-US"/>
              </w:rPr>
              <w:t>PDR</w:t>
            </w:r>
          </w:p>
        </w:tc>
      </w:tr>
      <w:tr w:rsidR="00D1581A" w:rsidTr="00D1581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1581A" w:rsidRDefault="00D1581A" w:rsidP="00C64D1A">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rsidR="00D1581A" w:rsidRDefault="00D1581A"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D1581A" w:rsidRDefault="00D1581A" w:rsidP="00C64D1A">
            <w:pPr>
              <w:pStyle w:val="TAL"/>
              <w:rPr>
                <w:szCs w:val="18"/>
                <w:lang w:val="en-US" w:eastAsia="zh-CN"/>
              </w:rPr>
            </w:pPr>
            <w:r>
              <w:rPr>
                <w:szCs w:val="18"/>
                <w:lang w:val="en-US" w:eastAsia="zh-CN"/>
              </w:rPr>
              <w:t>The UP function may include this IE if it supports the load control feature and the feature is activated in the network.</w:t>
            </w:r>
          </w:p>
          <w:p w:rsidR="00D30073" w:rsidRPr="00F64C09" w:rsidRDefault="00D30073" w:rsidP="00C64D1A">
            <w:pPr>
              <w:pStyle w:val="TAL"/>
              <w:rPr>
                <w:szCs w:val="18"/>
                <w:lang w:val="en-US" w:eastAsia="zh-CN"/>
              </w:rPr>
            </w:pPr>
            <w:r w:rsidRPr="009A4096">
              <w:t xml:space="preserve">See Table </w:t>
            </w:r>
            <w:r>
              <w:t>7.5</w:t>
            </w:r>
            <w:r w:rsidRPr="00EA0173">
              <w:t>.</w:t>
            </w:r>
            <w:r>
              <w:t>3</w:t>
            </w:r>
            <w:r w:rsidRPr="00D30073">
              <w:rPr>
                <w:lang w:val="en-GB"/>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D1581A" w:rsidRDefault="00D1581A" w:rsidP="00C64D1A">
            <w:pPr>
              <w:pStyle w:val="TAC"/>
              <w:rPr>
                <w:lang w:val="en-US"/>
              </w:rPr>
            </w:pPr>
            <w:r>
              <w:rPr>
                <w:lang w:val="en-US"/>
              </w:rPr>
              <w:t>Load Control Information</w:t>
            </w:r>
          </w:p>
        </w:tc>
      </w:tr>
      <w:tr w:rsidR="002A76B2"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rsidR="00D30073" w:rsidRPr="00F64C09" w:rsidRDefault="00D30073" w:rsidP="00D30073">
            <w:pPr>
              <w:pStyle w:val="TAL"/>
              <w:rPr>
                <w:szCs w:val="18"/>
                <w:lang w:val="en-US" w:eastAsia="zh-CN"/>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rPr>
                <w:lang w:val="en-US"/>
              </w:rPr>
            </w:pPr>
            <w:r>
              <w:rPr>
                <w:lang w:val="en-US"/>
              </w:rPr>
              <w:t>Overload Control Information</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L"/>
            </w:pPr>
            <w:r>
              <w:t>SGW-U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732D11">
            <w:pPr>
              <w:pStyle w:val="TAL"/>
              <w:rPr>
                <w:szCs w:val="18"/>
                <w:lang w:val="en-US" w:eastAsia="zh-CN"/>
              </w:rPr>
            </w:pPr>
            <w:r w:rsidRPr="009642DA">
              <w:rPr>
                <w:szCs w:val="18"/>
                <w:lang w:val="en-US" w:eastAsia="zh-CN"/>
              </w:rPr>
              <w:t>This IE shall be included according to the requirements in clause 23 of 3GPP</w:t>
            </w:r>
            <w:r w:rsidR="00732D11">
              <w:rPr>
                <w:szCs w:val="18"/>
                <w:lang w:val="en-US" w:eastAsia="zh-CN"/>
              </w:rPr>
              <w:t> </w:t>
            </w:r>
            <w:r w:rsidRPr="009642DA">
              <w:rPr>
                <w:szCs w:val="18"/>
                <w:lang w:val="en-US" w:eastAsia="zh-CN"/>
              </w:rPr>
              <w:t>TS</w:t>
            </w:r>
            <w:r w:rsidR="00732D11">
              <w:rPr>
                <w:szCs w:val="18"/>
                <w:lang w:val="en-US" w:eastAsia="zh-CN"/>
              </w:rPr>
              <w:t> </w:t>
            </w:r>
            <w:r w:rsidRPr="009642DA">
              <w:rPr>
                <w:szCs w:val="18"/>
                <w:lang w:val="en-US" w:eastAsia="zh-CN"/>
              </w:rPr>
              <w:t>23.007</w:t>
            </w:r>
            <w:r w:rsidR="00732D11">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lang w:val="en-US"/>
              </w:rPr>
            </w:pPr>
            <w:r w:rsidRPr="009642DA">
              <w:rPr>
                <w:lang w:val="en-US"/>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732D11">
            <w:pPr>
              <w:pStyle w:val="TAL"/>
              <w:rPr>
                <w:szCs w:val="18"/>
                <w:lang w:val="en-US" w:eastAsia="zh-CN"/>
              </w:rPr>
            </w:pPr>
            <w:r w:rsidRPr="009642DA">
              <w:rPr>
                <w:szCs w:val="18"/>
                <w:lang w:val="en-US" w:eastAsia="zh-CN"/>
              </w:rPr>
              <w:t>This IE shall be included according to the requirements in clause 23 of 3GPP</w:t>
            </w:r>
            <w:r w:rsidR="00732D11">
              <w:rPr>
                <w:szCs w:val="18"/>
                <w:lang w:val="en-US" w:eastAsia="zh-CN"/>
              </w:rPr>
              <w:t> </w:t>
            </w:r>
            <w:r w:rsidRPr="009642DA">
              <w:rPr>
                <w:szCs w:val="18"/>
                <w:lang w:val="en-US" w:eastAsia="zh-CN"/>
              </w:rPr>
              <w:t>TS</w:t>
            </w:r>
            <w:r w:rsidR="00732D11">
              <w:rPr>
                <w:szCs w:val="18"/>
                <w:lang w:val="en-US" w:eastAsia="zh-CN"/>
              </w:rPr>
              <w:t> </w:t>
            </w:r>
            <w:r w:rsidRPr="009642DA">
              <w:rPr>
                <w:szCs w:val="18"/>
                <w:lang w:val="en-US" w:eastAsia="zh-CN"/>
              </w:rPr>
              <w:t>23.007</w:t>
            </w:r>
            <w:r w:rsidR="00732D11">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lang w:val="en-US"/>
              </w:rPr>
            </w:pPr>
            <w:r w:rsidRPr="009642DA">
              <w:rPr>
                <w:lang w:val="en-US"/>
              </w:rPr>
              <w:t>FQ-CSID</w:t>
            </w:r>
          </w:p>
        </w:tc>
      </w:tr>
      <w:tr w:rsidR="00CF2F77" w:rsidTr="009642D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2F77" w:rsidRDefault="00CF2F77" w:rsidP="00CF2F77">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rsidR="00CF2F77" w:rsidRPr="009642DA" w:rsidRDefault="00CF2F77" w:rsidP="00CF2F7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F2F77" w:rsidRPr="009642DA" w:rsidRDefault="00CF2F77" w:rsidP="00CF2F77">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CF2F77" w:rsidRPr="009642DA"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F2F77" w:rsidRPr="009642DA" w:rsidRDefault="00CF2F77" w:rsidP="00CF2F77">
            <w:pPr>
              <w:pStyle w:val="TAC"/>
              <w:rPr>
                <w:lang w:val="en-US"/>
              </w:rPr>
            </w:pPr>
            <w:r>
              <w:rPr>
                <w:lang w:val="en-US"/>
              </w:rPr>
              <w:t>Failed Rule ID</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L"/>
            </w:pPr>
            <w:r>
              <w:rPr>
                <w:lang w:val="en-GB"/>
              </w:rP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in a Create Traffic Endpoint IE</w:t>
            </w:r>
            <w:r>
              <w:rPr>
                <w:szCs w:val="18"/>
                <w:lang w:val="en-GB"/>
              </w:rPr>
              <w:t xml:space="preserve">. When present, it shall </w:t>
            </w:r>
            <w:r>
              <w:rPr>
                <w:szCs w:val="18"/>
              </w:rPr>
              <w:t xml:space="preserve">contain the local F-TEID to be used for this </w:t>
            </w:r>
            <w:r w:rsidRPr="00BF7293">
              <w:rPr>
                <w:szCs w:val="18"/>
                <w:lang w:val="fr-FR"/>
              </w:rPr>
              <w:t>Traffic Endpoint</w:t>
            </w:r>
            <w:r>
              <w:rPr>
                <w:szCs w:val="18"/>
              </w:rPr>
              <w:t>.</w:t>
            </w:r>
          </w:p>
          <w:p w:rsidR="00B724C2" w:rsidRDefault="00B724C2" w:rsidP="00DC4858">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C"/>
              <w:rPr>
                <w:lang w:val="en-US"/>
              </w:rPr>
            </w:pPr>
            <w:r>
              <w:rPr>
                <w:lang w:val="en-GB"/>
              </w:rPr>
              <w:t xml:space="preserve">Created Traffic </w:t>
            </w:r>
            <w:r>
              <w:rPr>
                <w:lang w:val="en-US"/>
              </w:rPr>
              <w:t xml:space="preserve">Endpoint </w:t>
            </w:r>
          </w:p>
        </w:tc>
      </w:tr>
    </w:tbl>
    <w:p w:rsidR="00207CC6" w:rsidRDefault="00207CC6" w:rsidP="00207CC6">
      <w:pPr>
        <w:rPr>
          <w:lang w:val="de-DE"/>
        </w:rPr>
      </w:pPr>
    </w:p>
    <w:p w:rsidR="00FC0F8A" w:rsidRDefault="002114B7" w:rsidP="001D537F">
      <w:pPr>
        <w:pStyle w:val="Heading4"/>
        <w:rPr>
          <w:rFonts w:cs="Arial"/>
          <w:bCs/>
        </w:rPr>
      </w:pPr>
      <w:bookmarkStart w:id="270" w:name="_Toc533190664"/>
      <w:r>
        <w:t>7.5</w:t>
      </w:r>
      <w:r w:rsidRPr="00EA0173">
        <w:t>.</w:t>
      </w:r>
      <w:r>
        <w:t>3</w:t>
      </w:r>
      <w:r w:rsidRPr="002114B7">
        <w:rPr>
          <w:lang w:val="en-GB"/>
        </w:rPr>
        <w:t>.</w:t>
      </w:r>
      <w:r w:rsidRPr="00EA0173">
        <w:t>2</w:t>
      </w:r>
      <w:r w:rsidRPr="002114B7">
        <w:rPr>
          <w:lang w:val="en-GB"/>
        </w:rPr>
        <w:tab/>
      </w:r>
      <w:r>
        <w:t>Created PDR IE</w:t>
      </w:r>
      <w:r w:rsidRPr="00EA0173">
        <w:t xml:space="preserve"> within </w:t>
      </w:r>
      <w:r>
        <w:t xml:space="preserve">Sx </w:t>
      </w:r>
      <w:r w:rsidRPr="00EA0173">
        <w:t xml:space="preserve">Session </w:t>
      </w:r>
      <w:r>
        <w:t xml:space="preserve">Establishment </w:t>
      </w:r>
      <w:r w:rsidRPr="00EA0173">
        <w:t>Re</w:t>
      </w:r>
      <w:r>
        <w:t>sponse</w:t>
      </w:r>
      <w:bookmarkEnd w:id="270"/>
    </w:p>
    <w:p w:rsidR="00542025" w:rsidRPr="00A9417E" w:rsidRDefault="00542025" w:rsidP="00542025">
      <w:r>
        <w:t xml:space="preserve">The </w:t>
      </w:r>
      <w:r w:rsidRPr="006F463F">
        <w:rPr>
          <w:lang w:val="en-US"/>
        </w:rPr>
        <w:t>Create</w:t>
      </w:r>
      <w:r>
        <w:rPr>
          <w:lang w:val="en-US"/>
        </w:rPr>
        <w:t xml:space="preserve">d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2</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3</w:t>
      </w:r>
      <w:r w:rsidR="000B18F9" w:rsidRPr="000B18F9">
        <w:rPr>
          <w:lang w:val="en-GB"/>
        </w:rPr>
        <w:t>.</w:t>
      </w:r>
      <w:r w:rsidRPr="00EA0173">
        <w:t>2</w:t>
      </w:r>
      <w:r w:rsidR="000B18F9" w:rsidRPr="000B18F9">
        <w:rPr>
          <w:lang w:val="en-GB"/>
        </w:rPr>
        <w:t>-1</w:t>
      </w:r>
      <w:r w:rsidRPr="00EA0173">
        <w:t xml:space="preserve">: </w:t>
      </w:r>
      <w:r>
        <w:t>Created PDR IE</w:t>
      </w:r>
      <w:r w:rsidRPr="00EA0173">
        <w:t xml:space="preserve"> within </w:t>
      </w:r>
      <w:r>
        <w:t xml:space="preserve">Sx </w:t>
      </w:r>
      <w:r w:rsidRPr="00EA0173">
        <w:t xml:space="preserve">Session </w:t>
      </w:r>
      <w:r>
        <w:t xml:space="preserve">Establishment </w:t>
      </w:r>
      <w:r w:rsidRPr="00EA0173">
        <w:t>Re</w:t>
      </w:r>
      <w:r>
        <w:t>sponse</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71">
          <w:tblGrid>
            <w:gridCol w:w="1561"/>
            <w:gridCol w:w="336"/>
            <w:gridCol w:w="4672"/>
            <w:gridCol w:w="370"/>
            <w:gridCol w:w="370"/>
            <w:gridCol w:w="370"/>
            <w:gridCol w:w="1405"/>
          </w:tblGrid>
        </w:tblGridChange>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901D54" w:rsidP="003E0217">
            <w:pPr>
              <w:pStyle w:val="TAC"/>
            </w:pPr>
            <w:r>
              <w:rPr>
                <w:lang w:val="en-US"/>
              </w:rPr>
              <w:t xml:space="preserve">Created </w:t>
            </w:r>
            <w:r w:rsidRPr="00747686">
              <w:rPr>
                <w:lang w:val="en-US"/>
              </w:rPr>
              <w:t xml:space="preserve">PDR IE Type = </w:t>
            </w:r>
            <w:r w:rsidR="003E0217">
              <w:rPr>
                <w:lang w:val="en-US"/>
              </w:rPr>
              <w:t>8</w:t>
            </w:r>
            <w:r w:rsidRPr="00747686">
              <w:rPr>
                <w:lang w:val="en-US"/>
              </w:rPr>
              <w:t xml:space="preserve"> (decimal)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3D247B"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D247B" w:rsidRPr="00B910CF" w:rsidRDefault="003D247B" w:rsidP="00A416D4">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rsidR="003D247B" w:rsidRPr="00AD49DB" w:rsidRDefault="003D247B" w:rsidP="00A416D4">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3D247B" w:rsidRPr="007F3FB7" w:rsidRDefault="003D247B"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3D247B" w:rsidRPr="00EA0173" w:rsidRDefault="003D247B" w:rsidP="00A416D4">
            <w:pPr>
              <w:pStyle w:val="TAC"/>
            </w:pPr>
            <w:r>
              <w:t>PDR ID</w:t>
            </w:r>
          </w:p>
        </w:tc>
      </w:tr>
      <w:tr w:rsidR="003D247B"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3D247B" w:rsidRDefault="003D247B" w:rsidP="00A416D4">
            <w:pPr>
              <w:pStyle w:val="TAL"/>
              <w:rPr>
                <w:lang w:val="de-DE"/>
              </w:rPr>
            </w:pPr>
            <w:r>
              <w:rPr>
                <w:szCs w:val="18"/>
              </w:rPr>
              <w:t>Local F-TEID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3D247B" w:rsidRPr="00950E3B" w:rsidRDefault="003D247B" w:rsidP="00A416D4">
            <w:pPr>
              <w:pStyle w:val="TAL"/>
              <w:jc w:val="center"/>
              <w:rPr>
                <w:rFonts w:eastAsia="SimSu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3D247B" w:rsidRPr="007F3FB7" w:rsidRDefault="003D247B" w:rsidP="00A416D4">
            <w:pPr>
              <w:pStyle w:val="TAL"/>
            </w:pPr>
            <w:r>
              <w:rPr>
                <w:szCs w:val="18"/>
              </w:rPr>
              <w:t xml:space="preserve">If the UP function allocates the F-TEID, this IE shall </w:t>
            </w:r>
            <w:r w:rsidRPr="003D247B">
              <w:rPr>
                <w:szCs w:val="18"/>
                <w:lang w:val="en-GB"/>
              </w:rPr>
              <w:t xml:space="preserve">be </w:t>
            </w:r>
            <w:r>
              <w:rPr>
                <w:szCs w:val="18"/>
                <w:lang w:val="en-GB"/>
              </w:rPr>
              <w:t xml:space="preserve">present and shall </w:t>
            </w:r>
            <w:r>
              <w:rPr>
                <w:szCs w:val="18"/>
              </w:rPr>
              <w:t>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3D247B" w:rsidRDefault="003D247B" w:rsidP="00A416D4">
            <w:pPr>
              <w:pStyle w:val="TAC"/>
            </w:pPr>
            <w:r>
              <w:t>F-TEID</w:t>
            </w:r>
          </w:p>
        </w:tc>
      </w:tr>
    </w:tbl>
    <w:p w:rsidR="00134C2D" w:rsidRPr="00BF33E4" w:rsidRDefault="00134C2D" w:rsidP="00134C2D"/>
    <w:p w:rsidR="00D1581A" w:rsidRDefault="000B18F9" w:rsidP="001D537F">
      <w:pPr>
        <w:pStyle w:val="Heading4"/>
        <w:rPr>
          <w:lang w:eastAsia="zh-CN"/>
        </w:rPr>
      </w:pPr>
      <w:bookmarkStart w:id="272" w:name="_Toc533190665"/>
      <w:r>
        <w:t>7.5</w:t>
      </w:r>
      <w:r w:rsidRPr="00EA0173">
        <w:t>.</w:t>
      </w:r>
      <w:r>
        <w:t>3</w:t>
      </w:r>
      <w:r w:rsidRPr="000B18F9">
        <w:rPr>
          <w:lang w:val="en-GB"/>
        </w:rPr>
        <w:t>.</w:t>
      </w:r>
      <w:r w:rsidRPr="00D1581A">
        <w:rPr>
          <w:lang w:val="en-GB"/>
        </w:rPr>
        <w:t>3</w:t>
      </w:r>
      <w:r>
        <w:rPr>
          <w:lang w:val="en-GB"/>
        </w:rPr>
        <w:tab/>
      </w:r>
      <w:r>
        <w:t>Load Control Information IE</w:t>
      </w:r>
      <w:r w:rsidRPr="00EA0173">
        <w:t xml:space="preserve"> within </w:t>
      </w:r>
      <w:r>
        <w:t xml:space="preserve">Sx </w:t>
      </w:r>
      <w:r w:rsidRPr="00EA0173">
        <w:t xml:space="preserve">Session </w:t>
      </w:r>
      <w:r>
        <w:t xml:space="preserve">Establishment </w:t>
      </w:r>
      <w:r w:rsidRPr="00EA0173">
        <w:t>Re</w:t>
      </w:r>
      <w:r>
        <w:t>sponse</w:t>
      </w:r>
      <w:bookmarkEnd w:id="272"/>
    </w:p>
    <w:p w:rsidR="00542025" w:rsidRPr="00A9417E" w:rsidRDefault="00542025" w:rsidP="00542025">
      <w:r>
        <w:t xml:space="preserve">The </w:t>
      </w:r>
      <w:r>
        <w:rPr>
          <w:lang w:val="en-US"/>
        </w:rPr>
        <w:t>Load Control Information</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3</w:t>
      </w:r>
      <w:r w:rsidRPr="00EA0173">
        <w:t>-</w:t>
      </w:r>
      <w:r w:rsidRPr="002114B7">
        <w:t>1</w:t>
      </w:r>
      <w:r>
        <w:rPr>
          <w:lang w:eastAsia="ja-JP"/>
        </w:rPr>
        <w:t>.</w:t>
      </w:r>
    </w:p>
    <w:p w:rsidR="00D1581A" w:rsidRPr="00DE3AF5" w:rsidRDefault="00D1581A" w:rsidP="00376211">
      <w:pPr>
        <w:pStyle w:val="TH"/>
        <w:rPr>
          <w:lang w:val="en-US"/>
        </w:rPr>
      </w:pPr>
      <w:r w:rsidRPr="00EA0173">
        <w:t xml:space="preserve">Table </w:t>
      </w:r>
      <w:r>
        <w:t>7.5</w:t>
      </w:r>
      <w:r w:rsidRPr="00EA0173">
        <w:t>.</w:t>
      </w:r>
      <w:r>
        <w:t>3</w:t>
      </w:r>
      <w:r w:rsidR="000B18F9" w:rsidRPr="000B18F9">
        <w:rPr>
          <w:lang w:val="en-GB"/>
        </w:rPr>
        <w:t>.</w:t>
      </w:r>
      <w:r w:rsidRPr="00D1581A">
        <w:rPr>
          <w:lang w:val="en-GB"/>
        </w:rPr>
        <w:t>3</w:t>
      </w:r>
      <w:r w:rsidR="000B18F9">
        <w:rPr>
          <w:lang w:val="en-GB"/>
        </w:rPr>
        <w:t>-1</w:t>
      </w:r>
      <w:r w:rsidRPr="00EA0173">
        <w:t xml:space="preserve">: </w:t>
      </w:r>
      <w:r>
        <w:t>Load Control Information IE</w:t>
      </w:r>
      <w:r w:rsidRPr="00EA0173">
        <w:t xml:space="preserve"> within </w:t>
      </w:r>
      <w:r>
        <w:t xml:space="preserve">Sx </w:t>
      </w:r>
      <w:r w:rsidRPr="00EA0173">
        <w:t xml:space="preserve">Session </w:t>
      </w:r>
      <w:r>
        <w:t xml:space="preserve">Establishment </w:t>
      </w:r>
      <w:r w:rsidRPr="00EA0173">
        <w:t>Re</w:t>
      </w:r>
      <w:r>
        <w:t>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73">
          <w:tblGrid>
            <w:gridCol w:w="1561"/>
            <w:gridCol w:w="336"/>
            <w:gridCol w:w="4672"/>
            <w:gridCol w:w="370"/>
            <w:gridCol w:w="370"/>
            <w:gridCol w:w="370"/>
            <w:gridCol w:w="1405"/>
          </w:tblGrid>
        </w:tblGridChange>
      </w:tblGrid>
      <w:tr w:rsidR="00D1581A"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D1581A" w:rsidRPr="009873FA" w:rsidRDefault="00D1581A" w:rsidP="00C64D1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1581A" w:rsidRPr="009873FA" w:rsidRDefault="00D1581A" w:rsidP="00C64D1A">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D1581A" w:rsidRPr="00A42C32" w:rsidRDefault="00B2271B" w:rsidP="009A4096">
            <w:pPr>
              <w:pStyle w:val="TAC"/>
            </w:pPr>
            <w:r>
              <w:rPr>
                <w:lang w:val="en-US"/>
              </w:rPr>
              <w:t>Load Control Information</w:t>
            </w:r>
            <w:r w:rsidRPr="00747686">
              <w:rPr>
                <w:lang w:val="en-US"/>
              </w:rPr>
              <w:t xml:space="preserve"> IE Type = </w:t>
            </w:r>
            <w:r w:rsidRPr="0046740F">
              <w:rPr>
                <w:lang w:val="en-US"/>
              </w:rPr>
              <w:t>5</w:t>
            </w:r>
            <w:r>
              <w:rPr>
                <w:lang w:val="en-US"/>
              </w:rPr>
              <w:t>1</w:t>
            </w:r>
            <w:r w:rsidRPr="00747686">
              <w:rPr>
                <w:lang w:val="en-US"/>
              </w:rPr>
              <w:t xml:space="preserve"> (decimal)</w:t>
            </w:r>
          </w:p>
        </w:tc>
      </w:tr>
      <w:tr w:rsidR="00D1581A"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D1581A" w:rsidRPr="009873FA" w:rsidRDefault="00D1581A" w:rsidP="00C64D1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1581A" w:rsidRPr="009873FA" w:rsidRDefault="00D1581A" w:rsidP="00C64D1A">
            <w:pPr>
              <w:pStyle w:val="TAH"/>
            </w:pPr>
          </w:p>
        </w:tc>
        <w:tc>
          <w:tcPr>
            <w:tcW w:w="7187" w:type="dxa"/>
            <w:gridSpan w:val="5"/>
            <w:tcBorders>
              <w:top w:val="single" w:sz="4" w:space="0" w:color="auto"/>
              <w:left w:val="nil"/>
              <w:right w:val="single" w:sz="4" w:space="0" w:color="auto"/>
            </w:tcBorders>
            <w:shd w:val="clear" w:color="auto" w:fill="D9D9D9"/>
          </w:tcPr>
          <w:p w:rsidR="00D1581A" w:rsidRPr="00A42C32" w:rsidRDefault="00D1581A" w:rsidP="00C64D1A">
            <w:pPr>
              <w:pStyle w:val="TAC"/>
            </w:pPr>
            <w:r w:rsidRPr="00A42C32">
              <w:t>Length = n</w:t>
            </w:r>
          </w:p>
        </w:tc>
      </w:tr>
      <w:tr w:rsidR="00D1581A" w:rsidRPr="009873FA" w:rsidTr="00C64D1A">
        <w:trPr>
          <w:jc w:val="center"/>
        </w:trPr>
        <w:tc>
          <w:tcPr>
            <w:tcW w:w="1561"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P</w:t>
            </w:r>
          </w:p>
        </w:tc>
        <w:tc>
          <w:tcPr>
            <w:tcW w:w="4672"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Appl.</w:t>
            </w:r>
          </w:p>
        </w:tc>
        <w:tc>
          <w:tcPr>
            <w:tcW w:w="1405" w:type="dxa"/>
            <w:vMerge w:val="restart"/>
            <w:tcBorders>
              <w:top w:val="single" w:sz="4" w:space="0" w:color="auto"/>
              <w:left w:val="single" w:sz="4" w:space="0" w:color="auto"/>
              <w:right w:val="single" w:sz="4" w:space="0" w:color="auto"/>
            </w:tcBorders>
          </w:tcPr>
          <w:p w:rsidR="00D1581A" w:rsidRPr="009873FA" w:rsidRDefault="00D1581A" w:rsidP="00C64D1A">
            <w:pPr>
              <w:pStyle w:val="TAH"/>
            </w:pPr>
            <w:r w:rsidRPr="009873FA">
              <w:t>IE Type</w:t>
            </w:r>
          </w:p>
        </w:tc>
      </w:tr>
      <w:tr w:rsidR="00D1581A" w:rsidRPr="009873FA" w:rsidTr="00C64D1A">
        <w:trPr>
          <w:jc w:val="center"/>
        </w:trPr>
        <w:tc>
          <w:tcPr>
            <w:tcW w:w="1561" w:type="dxa"/>
            <w:vMerge/>
            <w:tcBorders>
              <w:left w:val="single" w:sz="4" w:space="0" w:color="auto"/>
              <w:bottom w:val="single" w:sz="4" w:space="0" w:color="auto"/>
              <w:right w:val="single" w:sz="4" w:space="0" w:color="auto"/>
            </w:tcBorders>
          </w:tcPr>
          <w:p w:rsidR="00D1581A" w:rsidRPr="009873FA" w:rsidRDefault="00D1581A" w:rsidP="00C64D1A">
            <w:pPr>
              <w:pStyle w:val="TAH"/>
            </w:pPr>
          </w:p>
        </w:tc>
        <w:tc>
          <w:tcPr>
            <w:tcW w:w="336" w:type="dxa"/>
            <w:vMerge/>
            <w:tcBorders>
              <w:left w:val="single" w:sz="4" w:space="0" w:color="auto"/>
              <w:bottom w:val="single" w:sz="4" w:space="0" w:color="auto"/>
              <w:right w:val="single" w:sz="4" w:space="0" w:color="auto"/>
            </w:tcBorders>
          </w:tcPr>
          <w:p w:rsidR="00D1581A" w:rsidRPr="009873FA" w:rsidRDefault="00D1581A" w:rsidP="00C64D1A">
            <w:pPr>
              <w:pStyle w:val="TAH"/>
            </w:pPr>
          </w:p>
        </w:tc>
        <w:tc>
          <w:tcPr>
            <w:tcW w:w="4672" w:type="dxa"/>
            <w:vMerge/>
            <w:tcBorders>
              <w:left w:val="single" w:sz="4" w:space="0" w:color="auto"/>
              <w:bottom w:val="single" w:sz="4" w:space="0" w:color="auto"/>
              <w:right w:val="single" w:sz="4" w:space="0" w:color="auto"/>
            </w:tcBorders>
          </w:tcPr>
          <w:p w:rsidR="00D1581A" w:rsidRPr="009873FA" w:rsidRDefault="00D1581A"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D1581A" w:rsidRPr="009873FA" w:rsidRDefault="00D1581A" w:rsidP="00C64D1A">
            <w:pPr>
              <w:pStyle w:val="TAH"/>
            </w:pPr>
            <w:r>
              <w:t>Sxc</w:t>
            </w:r>
          </w:p>
        </w:tc>
        <w:tc>
          <w:tcPr>
            <w:tcW w:w="1405" w:type="dxa"/>
            <w:vMerge/>
            <w:tcBorders>
              <w:left w:val="single" w:sz="4" w:space="0" w:color="auto"/>
              <w:bottom w:val="single" w:sz="4" w:space="0" w:color="auto"/>
              <w:right w:val="single" w:sz="4" w:space="0" w:color="auto"/>
            </w:tcBorders>
          </w:tcPr>
          <w:p w:rsidR="00D1581A" w:rsidRPr="009873FA" w:rsidRDefault="00D1581A" w:rsidP="00C64D1A">
            <w:pPr>
              <w:pStyle w:val="TAH"/>
            </w:pPr>
          </w:p>
        </w:tc>
      </w:tr>
      <w:tr w:rsidR="00D1581A"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1581A" w:rsidRPr="00B910CF" w:rsidRDefault="00D1581A" w:rsidP="00C64D1A">
            <w:pPr>
              <w:pStyle w:val="TAL"/>
            </w:pPr>
            <w:r>
              <w:t>Load Control Sequence Number</w:t>
            </w:r>
          </w:p>
        </w:tc>
        <w:tc>
          <w:tcPr>
            <w:tcW w:w="336" w:type="dxa"/>
            <w:tcBorders>
              <w:top w:val="single" w:sz="4" w:space="0" w:color="auto"/>
              <w:left w:val="single" w:sz="4" w:space="0" w:color="auto"/>
              <w:bottom w:val="single" w:sz="4" w:space="0" w:color="auto"/>
              <w:right w:val="single" w:sz="4" w:space="0" w:color="auto"/>
            </w:tcBorders>
          </w:tcPr>
          <w:p w:rsidR="00D1581A" w:rsidRPr="00AD49DB" w:rsidRDefault="00D1581A" w:rsidP="00C64D1A">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D1581A" w:rsidRPr="007F3FB7" w:rsidRDefault="00D1581A" w:rsidP="00D1581A">
            <w:pPr>
              <w:pStyle w:val="TAL"/>
            </w:pPr>
            <w:r>
              <w:t>See subclause 6.2.</w:t>
            </w:r>
            <w:r w:rsidRPr="00D1581A">
              <w:rPr>
                <w:lang w:val="en-GB"/>
              </w:rPr>
              <w:t>3</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D1581A" w:rsidRPr="00EA0173" w:rsidRDefault="00D1581A" w:rsidP="00C64D1A">
            <w:pPr>
              <w:pStyle w:val="TAC"/>
            </w:pPr>
            <w:r>
              <w:t>Sequence Number</w:t>
            </w:r>
          </w:p>
        </w:tc>
      </w:tr>
      <w:tr w:rsidR="00D1581A"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tcPr>
          <w:p w:rsidR="00D1581A" w:rsidRDefault="00D1581A" w:rsidP="00C64D1A">
            <w:pPr>
              <w:pStyle w:val="TAL"/>
              <w:rPr>
                <w:lang w:val="de-DE"/>
              </w:rPr>
            </w:pPr>
            <w:r>
              <w:t>Load Metric</w:t>
            </w:r>
          </w:p>
        </w:tc>
        <w:tc>
          <w:tcPr>
            <w:tcW w:w="336" w:type="dxa"/>
            <w:tcBorders>
              <w:top w:val="single" w:sz="4" w:space="0" w:color="auto"/>
              <w:left w:val="single" w:sz="4" w:space="0" w:color="auto"/>
              <w:bottom w:val="single" w:sz="4" w:space="0" w:color="auto"/>
              <w:right w:val="single" w:sz="4" w:space="0" w:color="auto"/>
            </w:tcBorders>
          </w:tcPr>
          <w:p w:rsidR="00D1581A" w:rsidRPr="00950E3B" w:rsidRDefault="00D1581A" w:rsidP="00C64D1A">
            <w:pPr>
              <w:pStyle w:val="TAL"/>
              <w:jc w:val="center"/>
              <w:rPr>
                <w:rFonts w:eastAsia="SimSun"/>
              </w:rPr>
            </w:pPr>
            <w:r w:rsidRPr="00EA0173">
              <w:t>M</w:t>
            </w:r>
          </w:p>
        </w:tc>
        <w:tc>
          <w:tcPr>
            <w:tcW w:w="4672" w:type="dxa"/>
            <w:tcBorders>
              <w:top w:val="single" w:sz="4" w:space="0" w:color="auto"/>
              <w:left w:val="single" w:sz="4" w:space="0" w:color="auto"/>
              <w:bottom w:val="single" w:sz="4" w:space="0" w:color="auto"/>
              <w:right w:val="single" w:sz="4" w:space="0" w:color="auto"/>
            </w:tcBorders>
          </w:tcPr>
          <w:p w:rsidR="00D1581A" w:rsidRPr="007F3FB7" w:rsidRDefault="00D1581A" w:rsidP="00D1581A">
            <w:pPr>
              <w:pStyle w:val="TAL"/>
            </w:pPr>
            <w:r>
              <w:t>See subclause 6.2.</w:t>
            </w:r>
            <w:r w:rsidRPr="00D1581A">
              <w:rPr>
                <w:lang w:val="en-GB"/>
              </w:rPr>
              <w:t>3</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D1581A" w:rsidRDefault="00D1581A"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D1581A" w:rsidRDefault="00D1581A" w:rsidP="00C64D1A">
            <w:pPr>
              <w:pStyle w:val="TAC"/>
            </w:pPr>
            <w:r>
              <w:t>Metric</w:t>
            </w:r>
          </w:p>
        </w:tc>
      </w:tr>
    </w:tbl>
    <w:p w:rsidR="00FC0F8A" w:rsidRDefault="00FC0F8A" w:rsidP="00FC0F8A">
      <w:pPr>
        <w:rPr>
          <w:lang w:eastAsia="zh-CN"/>
        </w:rPr>
      </w:pPr>
    </w:p>
    <w:p w:rsidR="000B18F9" w:rsidRDefault="000B18F9" w:rsidP="001D537F">
      <w:pPr>
        <w:pStyle w:val="Heading4"/>
        <w:rPr>
          <w:lang w:eastAsia="zh-CN"/>
        </w:rPr>
      </w:pPr>
      <w:bookmarkStart w:id="274" w:name="_Toc533190666"/>
      <w:r>
        <w:t>7.5</w:t>
      </w:r>
      <w:r w:rsidRPr="00EA0173">
        <w:t>.</w:t>
      </w:r>
      <w:r>
        <w:t>3</w:t>
      </w:r>
      <w:r w:rsidRPr="000B18F9">
        <w:rPr>
          <w:lang w:val="en-GB"/>
        </w:rPr>
        <w:t>.</w:t>
      </w:r>
      <w:r w:rsidRPr="002A76B2">
        <w:rPr>
          <w:lang w:val="en-GB"/>
        </w:rPr>
        <w:t>4</w:t>
      </w:r>
      <w:r>
        <w:rPr>
          <w:lang w:val="en-GB"/>
        </w:rPr>
        <w:tab/>
      </w:r>
      <w:r>
        <w:t>Overload Control Information IE</w:t>
      </w:r>
      <w:r w:rsidRPr="00EA0173">
        <w:t xml:space="preserve"> within </w:t>
      </w:r>
      <w:r>
        <w:t xml:space="preserve">Sx </w:t>
      </w:r>
      <w:r w:rsidRPr="00EA0173">
        <w:t xml:space="preserve">Session </w:t>
      </w:r>
      <w:r>
        <w:t xml:space="preserve">Establishment </w:t>
      </w:r>
      <w:r w:rsidRPr="00EA0173">
        <w:t>Re</w:t>
      </w:r>
      <w:r>
        <w:t>sponse</w:t>
      </w:r>
      <w:bookmarkEnd w:id="274"/>
    </w:p>
    <w:p w:rsidR="00542025" w:rsidRPr="00A9417E" w:rsidRDefault="00542025" w:rsidP="00542025">
      <w:r>
        <w:t xml:space="preserve">The </w:t>
      </w:r>
      <w:r>
        <w:rPr>
          <w:lang w:val="en-US"/>
        </w:rPr>
        <w:t>Overload Control</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4</w:t>
      </w:r>
      <w:r w:rsidRPr="00EA0173">
        <w:t>-</w:t>
      </w:r>
      <w:r w:rsidRPr="002114B7">
        <w:t>1</w:t>
      </w:r>
      <w:r>
        <w:rPr>
          <w:lang w:eastAsia="ja-JP"/>
        </w:rPr>
        <w:t>.</w:t>
      </w:r>
    </w:p>
    <w:p w:rsidR="002A76B2" w:rsidRPr="00DE3AF5" w:rsidRDefault="002A76B2" w:rsidP="00376211">
      <w:pPr>
        <w:pStyle w:val="TH"/>
        <w:rPr>
          <w:lang w:val="en-US"/>
        </w:rPr>
      </w:pPr>
      <w:r w:rsidRPr="00EA0173">
        <w:t xml:space="preserve">Table </w:t>
      </w:r>
      <w:r>
        <w:t>7.5</w:t>
      </w:r>
      <w:r w:rsidRPr="00EA0173">
        <w:t>.</w:t>
      </w:r>
      <w:r>
        <w:t>3</w:t>
      </w:r>
      <w:r w:rsidR="000B18F9" w:rsidRPr="000B18F9">
        <w:rPr>
          <w:lang w:val="en-GB"/>
        </w:rPr>
        <w:t>.</w:t>
      </w:r>
      <w:r w:rsidRPr="002A76B2">
        <w:rPr>
          <w:lang w:val="en-GB"/>
        </w:rPr>
        <w:t>4</w:t>
      </w:r>
      <w:r w:rsidR="000B18F9">
        <w:rPr>
          <w:lang w:val="en-GB"/>
        </w:rPr>
        <w:t>-1</w:t>
      </w:r>
      <w:r w:rsidRPr="00EA0173">
        <w:t xml:space="preserve">: </w:t>
      </w:r>
      <w:r>
        <w:t>Overload Control Information IE</w:t>
      </w:r>
      <w:r w:rsidRPr="00EA0173">
        <w:t xml:space="preserve"> within </w:t>
      </w:r>
      <w:r>
        <w:t xml:space="preserve">Sx </w:t>
      </w:r>
      <w:r w:rsidRPr="00EA0173">
        <w:t xml:space="preserve">Session </w:t>
      </w:r>
      <w:r>
        <w:t xml:space="preserve">Establishment </w:t>
      </w:r>
      <w:r w:rsidRPr="00EA0173">
        <w:t>Re</w:t>
      </w:r>
      <w:r>
        <w:t>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75">
          <w:tblGrid>
            <w:gridCol w:w="1561"/>
            <w:gridCol w:w="336"/>
            <w:gridCol w:w="4672"/>
            <w:gridCol w:w="370"/>
            <w:gridCol w:w="370"/>
            <w:gridCol w:w="370"/>
            <w:gridCol w:w="1405"/>
          </w:tblGrid>
        </w:tblGridChange>
      </w:tblGrid>
      <w:tr w:rsidR="002A76B2"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2A76B2" w:rsidRPr="009873FA" w:rsidRDefault="002A76B2" w:rsidP="00C64D1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2A76B2" w:rsidRPr="009873FA" w:rsidRDefault="002A76B2" w:rsidP="00C64D1A">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2A76B2" w:rsidRPr="00A42C32" w:rsidRDefault="00D30073" w:rsidP="00D30073">
            <w:pPr>
              <w:pStyle w:val="TAC"/>
            </w:pPr>
            <w:r>
              <w:rPr>
                <w:lang w:val="en-US"/>
              </w:rPr>
              <w:t>Overl</w:t>
            </w:r>
            <w:r w:rsidR="002A76B2">
              <w:rPr>
                <w:lang w:val="en-US"/>
              </w:rPr>
              <w:t>oad Control Information</w:t>
            </w:r>
            <w:r w:rsidR="002A76B2" w:rsidRPr="00747686">
              <w:rPr>
                <w:lang w:val="en-US"/>
              </w:rPr>
              <w:t xml:space="preserve"> IE Type = </w:t>
            </w:r>
            <w:r w:rsidR="002A76B2">
              <w:rPr>
                <w:lang w:val="en-US"/>
              </w:rPr>
              <w:t>5</w:t>
            </w:r>
            <w:r w:rsidR="00455432">
              <w:rPr>
                <w:lang w:val="en-US"/>
              </w:rPr>
              <w:t>4</w:t>
            </w:r>
            <w:r w:rsidR="002A76B2" w:rsidRPr="00747686">
              <w:rPr>
                <w:lang w:val="en-US"/>
              </w:rPr>
              <w:t xml:space="preserve"> (decimal)</w:t>
            </w:r>
          </w:p>
        </w:tc>
      </w:tr>
      <w:tr w:rsidR="002A76B2" w:rsidRPr="00A42C32" w:rsidTr="00C64D1A">
        <w:trPr>
          <w:jc w:val="center"/>
        </w:trPr>
        <w:tc>
          <w:tcPr>
            <w:tcW w:w="1561" w:type="dxa"/>
            <w:tcBorders>
              <w:top w:val="single" w:sz="4" w:space="0" w:color="auto"/>
              <w:left w:val="single" w:sz="4" w:space="0" w:color="auto"/>
              <w:right w:val="single" w:sz="4" w:space="0" w:color="auto"/>
            </w:tcBorders>
            <w:shd w:val="clear" w:color="auto" w:fill="D9D9D9"/>
          </w:tcPr>
          <w:p w:rsidR="002A76B2" w:rsidRPr="009873FA" w:rsidRDefault="002A76B2" w:rsidP="00C64D1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2A76B2" w:rsidRPr="009873FA" w:rsidRDefault="002A76B2" w:rsidP="00C64D1A">
            <w:pPr>
              <w:pStyle w:val="TAH"/>
            </w:pPr>
          </w:p>
        </w:tc>
        <w:tc>
          <w:tcPr>
            <w:tcW w:w="7187" w:type="dxa"/>
            <w:gridSpan w:val="5"/>
            <w:tcBorders>
              <w:top w:val="single" w:sz="4" w:space="0" w:color="auto"/>
              <w:left w:val="nil"/>
              <w:right w:val="single" w:sz="4" w:space="0" w:color="auto"/>
            </w:tcBorders>
            <w:shd w:val="clear" w:color="auto" w:fill="D9D9D9"/>
          </w:tcPr>
          <w:p w:rsidR="002A76B2" w:rsidRPr="00A42C32" w:rsidRDefault="002A76B2" w:rsidP="00C64D1A">
            <w:pPr>
              <w:pStyle w:val="TAC"/>
            </w:pPr>
            <w:r w:rsidRPr="00A42C32">
              <w:t>Length = n</w:t>
            </w:r>
          </w:p>
        </w:tc>
      </w:tr>
      <w:tr w:rsidR="002A76B2" w:rsidRPr="009873FA" w:rsidTr="00C64D1A">
        <w:trPr>
          <w:jc w:val="center"/>
        </w:trPr>
        <w:tc>
          <w:tcPr>
            <w:tcW w:w="1561"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P</w:t>
            </w:r>
          </w:p>
        </w:tc>
        <w:tc>
          <w:tcPr>
            <w:tcW w:w="4672"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Appl.</w:t>
            </w:r>
          </w:p>
        </w:tc>
        <w:tc>
          <w:tcPr>
            <w:tcW w:w="1405" w:type="dxa"/>
            <w:vMerge w:val="restart"/>
            <w:tcBorders>
              <w:top w:val="single" w:sz="4" w:space="0" w:color="auto"/>
              <w:left w:val="single" w:sz="4" w:space="0" w:color="auto"/>
              <w:right w:val="single" w:sz="4" w:space="0" w:color="auto"/>
            </w:tcBorders>
          </w:tcPr>
          <w:p w:rsidR="002A76B2" w:rsidRPr="009873FA" w:rsidRDefault="002A76B2" w:rsidP="00C64D1A">
            <w:pPr>
              <w:pStyle w:val="TAH"/>
            </w:pPr>
            <w:r w:rsidRPr="009873FA">
              <w:t>IE Type</w:t>
            </w:r>
          </w:p>
        </w:tc>
      </w:tr>
      <w:tr w:rsidR="002A76B2" w:rsidRPr="009873FA" w:rsidTr="00C64D1A">
        <w:trPr>
          <w:jc w:val="center"/>
        </w:trPr>
        <w:tc>
          <w:tcPr>
            <w:tcW w:w="1561" w:type="dxa"/>
            <w:vMerge/>
            <w:tcBorders>
              <w:left w:val="single" w:sz="4" w:space="0" w:color="auto"/>
              <w:bottom w:val="single" w:sz="4" w:space="0" w:color="auto"/>
              <w:right w:val="single" w:sz="4" w:space="0" w:color="auto"/>
            </w:tcBorders>
          </w:tcPr>
          <w:p w:rsidR="002A76B2" w:rsidRPr="009873FA" w:rsidRDefault="002A76B2" w:rsidP="00C64D1A">
            <w:pPr>
              <w:pStyle w:val="TAH"/>
            </w:pPr>
          </w:p>
        </w:tc>
        <w:tc>
          <w:tcPr>
            <w:tcW w:w="336" w:type="dxa"/>
            <w:vMerge/>
            <w:tcBorders>
              <w:left w:val="single" w:sz="4" w:space="0" w:color="auto"/>
              <w:bottom w:val="single" w:sz="4" w:space="0" w:color="auto"/>
              <w:right w:val="single" w:sz="4" w:space="0" w:color="auto"/>
            </w:tcBorders>
          </w:tcPr>
          <w:p w:rsidR="002A76B2" w:rsidRPr="009873FA" w:rsidRDefault="002A76B2" w:rsidP="00C64D1A">
            <w:pPr>
              <w:pStyle w:val="TAH"/>
            </w:pPr>
          </w:p>
        </w:tc>
        <w:tc>
          <w:tcPr>
            <w:tcW w:w="4672" w:type="dxa"/>
            <w:vMerge/>
            <w:tcBorders>
              <w:left w:val="single" w:sz="4" w:space="0" w:color="auto"/>
              <w:bottom w:val="single" w:sz="4" w:space="0" w:color="auto"/>
              <w:right w:val="single" w:sz="4" w:space="0" w:color="auto"/>
            </w:tcBorders>
          </w:tcPr>
          <w:p w:rsidR="002A76B2" w:rsidRPr="009873FA" w:rsidRDefault="002A76B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2A76B2" w:rsidRPr="009873FA" w:rsidRDefault="002A76B2" w:rsidP="00C64D1A">
            <w:pPr>
              <w:pStyle w:val="TAH"/>
            </w:pPr>
            <w:r>
              <w:t>Sxc</w:t>
            </w:r>
          </w:p>
        </w:tc>
        <w:tc>
          <w:tcPr>
            <w:tcW w:w="1405" w:type="dxa"/>
            <w:vMerge/>
            <w:tcBorders>
              <w:left w:val="single" w:sz="4" w:space="0" w:color="auto"/>
              <w:bottom w:val="single" w:sz="4" w:space="0" w:color="auto"/>
              <w:right w:val="single" w:sz="4" w:space="0" w:color="auto"/>
            </w:tcBorders>
          </w:tcPr>
          <w:p w:rsidR="002A76B2" w:rsidRPr="009873FA" w:rsidRDefault="002A76B2" w:rsidP="00C64D1A">
            <w:pPr>
              <w:pStyle w:val="TAH"/>
            </w:pPr>
          </w:p>
        </w:tc>
      </w:tr>
      <w:tr w:rsidR="002A76B2"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Pr="00B910CF" w:rsidRDefault="002A76B2" w:rsidP="00C64D1A">
            <w:pPr>
              <w:pStyle w:val="TAL"/>
            </w:pPr>
            <w:r>
              <w:t>Overload Control Sequence Number</w:t>
            </w:r>
          </w:p>
        </w:tc>
        <w:tc>
          <w:tcPr>
            <w:tcW w:w="336" w:type="dxa"/>
            <w:tcBorders>
              <w:top w:val="single" w:sz="4" w:space="0" w:color="auto"/>
              <w:left w:val="single" w:sz="4" w:space="0" w:color="auto"/>
              <w:bottom w:val="single" w:sz="4" w:space="0" w:color="auto"/>
              <w:right w:val="single" w:sz="4" w:space="0" w:color="auto"/>
            </w:tcBorders>
          </w:tcPr>
          <w:p w:rsidR="002A76B2" w:rsidRPr="00AD49DB" w:rsidRDefault="002A76B2" w:rsidP="00C64D1A">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2A76B2" w:rsidRPr="007F3FB7" w:rsidRDefault="002A76B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Pr="00EA0173" w:rsidRDefault="002A76B2" w:rsidP="00C64D1A">
            <w:pPr>
              <w:pStyle w:val="TAC"/>
            </w:pPr>
            <w:r>
              <w:t>Sequence Number</w:t>
            </w:r>
          </w:p>
        </w:tc>
      </w:tr>
      <w:tr w:rsidR="002A76B2"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rPr>
                <w:lang w:val="de-DE"/>
              </w:rPr>
            </w:pPr>
            <w:r>
              <w:t>Overload Reduction Metric</w:t>
            </w:r>
          </w:p>
        </w:tc>
        <w:tc>
          <w:tcPr>
            <w:tcW w:w="336" w:type="dxa"/>
            <w:tcBorders>
              <w:top w:val="single" w:sz="4" w:space="0" w:color="auto"/>
              <w:left w:val="single" w:sz="4" w:space="0" w:color="auto"/>
              <w:bottom w:val="single" w:sz="4" w:space="0" w:color="auto"/>
              <w:right w:val="single" w:sz="4" w:space="0" w:color="auto"/>
            </w:tcBorders>
          </w:tcPr>
          <w:p w:rsidR="002A76B2" w:rsidRPr="00950E3B" w:rsidRDefault="002A76B2" w:rsidP="00C64D1A">
            <w:pPr>
              <w:pStyle w:val="TAL"/>
              <w:jc w:val="center"/>
              <w:rPr>
                <w:rFonts w:eastAsia="SimSun"/>
              </w:rPr>
            </w:pPr>
            <w:r w:rsidRPr="00EA0173">
              <w:t>M</w:t>
            </w:r>
          </w:p>
        </w:tc>
        <w:tc>
          <w:tcPr>
            <w:tcW w:w="4672" w:type="dxa"/>
            <w:tcBorders>
              <w:top w:val="single" w:sz="4" w:space="0" w:color="auto"/>
              <w:left w:val="single" w:sz="4" w:space="0" w:color="auto"/>
              <w:bottom w:val="single" w:sz="4" w:space="0" w:color="auto"/>
              <w:right w:val="single" w:sz="4" w:space="0" w:color="auto"/>
            </w:tcBorders>
          </w:tcPr>
          <w:p w:rsidR="002A76B2" w:rsidRPr="007F3FB7" w:rsidRDefault="002A76B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pPr>
            <w:r>
              <w:t>Metric</w:t>
            </w:r>
          </w:p>
        </w:tc>
      </w:tr>
      <w:tr w:rsidR="002A76B2" w:rsidRPr="00EA0173" w:rsidTr="00C64D1A">
        <w:trPr>
          <w:jc w:val="center"/>
        </w:trPr>
        <w:tc>
          <w:tcPr>
            <w:tcW w:w="1561"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pPr>
            <w:r>
              <w:t>Period of Validity</w:t>
            </w:r>
          </w:p>
        </w:tc>
        <w:tc>
          <w:tcPr>
            <w:tcW w:w="336" w:type="dxa"/>
            <w:tcBorders>
              <w:top w:val="single" w:sz="4" w:space="0" w:color="auto"/>
              <w:left w:val="single" w:sz="4" w:space="0" w:color="auto"/>
              <w:bottom w:val="single" w:sz="4" w:space="0" w:color="auto"/>
              <w:right w:val="single" w:sz="4" w:space="0" w:color="auto"/>
            </w:tcBorders>
          </w:tcPr>
          <w:p w:rsidR="002A76B2" w:rsidRPr="00EA0173" w:rsidRDefault="002A76B2" w:rsidP="00C64D1A">
            <w:pPr>
              <w:pStyle w:val="TAL"/>
              <w:jc w:val="center"/>
            </w:pPr>
            <w:r w:rsidRPr="00EA0173">
              <w:t>M</w:t>
            </w:r>
          </w:p>
        </w:tc>
        <w:tc>
          <w:tcPr>
            <w:tcW w:w="4672" w:type="dxa"/>
            <w:tcBorders>
              <w:top w:val="single" w:sz="4" w:space="0" w:color="auto"/>
              <w:left w:val="single" w:sz="4" w:space="0" w:color="auto"/>
              <w:bottom w:val="single" w:sz="4" w:space="0" w:color="auto"/>
              <w:right w:val="single" w:sz="4" w:space="0" w:color="auto"/>
            </w:tcBorders>
          </w:tcPr>
          <w:p w:rsidR="002A76B2" w:rsidRDefault="002A76B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pPr>
            <w:r>
              <w:t>Timer</w:t>
            </w:r>
          </w:p>
        </w:tc>
      </w:tr>
      <w:tr w:rsidR="00186864" w:rsidTr="009E39B8">
        <w:trPr>
          <w:jc w:val="center"/>
        </w:trPr>
        <w:tc>
          <w:tcPr>
            <w:tcW w:w="1561" w:type="dxa"/>
            <w:tcBorders>
              <w:top w:val="single" w:sz="4" w:space="0" w:color="auto"/>
              <w:left w:val="single" w:sz="4" w:space="0" w:color="auto"/>
              <w:bottom w:val="single" w:sz="4" w:space="0" w:color="auto"/>
              <w:right w:val="single" w:sz="4" w:space="0" w:color="auto"/>
            </w:tcBorders>
          </w:tcPr>
          <w:p w:rsidR="00186864" w:rsidRDefault="00186864" w:rsidP="00186864">
            <w:pPr>
              <w:pStyle w:val="TAL"/>
            </w:pPr>
            <w:r>
              <w:t>Overload Control Information Flags</w:t>
            </w:r>
          </w:p>
        </w:tc>
        <w:tc>
          <w:tcPr>
            <w:tcW w:w="336" w:type="dxa"/>
            <w:tcBorders>
              <w:top w:val="single" w:sz="4" w:space="0" w:color="auto"/>
              <w:left w:val="single" w:sz="4" w:space="0" w:color="auto"/>
              <w:bottom w:val="single" w:sz="4" w:space="0" w:color="auto"/>
              <w:right w:val="single" w:sz="4" w:space="0" w:color="auto"/>
            </w:tcBorders>
          </w:tcPr>
          <w:p w:rsidR="00186864" w:rsidRPr="00EA0173" w:rsidRDefault="00186864" w:rsidP="001868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186864" w:rsidRDefault="00186864" w:rsidP="00186864">
            <w:pPr>
              <w:pStyle w:val="TAL"/>
            </w:pPr>
            <w:r>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tcPr>
          <w:p w:rsidR="00186864" w:rsidRDefault="00186864" w:rsidP="0018686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86864" w:rsidRDefault="00186864" w:rsidP="0018686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86864" w:rsidRDefault="00186864" w:rsidP="0018686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186864" w:rsidRDefault="00186864" w:rsidP="00186864">
            <w:pPr>
              <w:pStyle w:val="TAC"/>
            </w:pPr>
            <w:r>
              <w:t>OCI Flags</w:t>
            </w:r>
          </w:p>
        </w:tc>
      </w:tr>
    </w:tbl>
    <w:p w:rsidR="002A76B2" w:rsidRDefault="002A76B2" w:rsidP="00FC0F8A">
      <w:pPr>
        <w:rPr>
          <w:lang w:eastAsia="zh-CN"/>
        </w:rPr>
      </w:pPr>
    </w:p>
    <w:p w:rsidR="00B724C2" w:rsidRPr="00DC4858" w:rsidRDefault="00B724C2" w:rsidP="00B724C2">
      <w:pPr>
        <w:pStyle w:val="Heading4"/>
        <w:rPr>
          <w:rFonts w:cs="Arial"/>
          <w:bCs/>
          <w:lang w:val="en-GB"/>
        </w:rPr>
      </w:pPr>
      <w:bookmarkStart w:id="276" w:name="_Toc533190667"/>
      <w:r>
        <w:t>7.5.</w:t>
      </w:r>
      <w:r w:rsidRPr="00DC4858">
        <w:rPr>
          <w:lang w:val="en-GB"/>
        </w:rPr>
        <w:t>3</w:t>
      </w:r>
      <w:r w:rsidRPr="002114B7">
        <w:rPr>
          <w:lang w:val="en-GB"/>
        </w:rPr>
        <w:t>.</w:t>
      </w:r>
      <w:r>
        <w:rPr>
          <w:lang w:val="en-GB"/>
        </w:rPr>
        <w:t>5</w:t>
      </w:r>
      <w:r>
        <w:rPr>
          <w:lang w:val="en-GB"/>
        </w:rPr>
        <w:tab/>
        <w:t>Created</w:t>
      </w:r>
      <w:r>
        <w:t xml:space="preserve"> </w:t>
      </w:r>
      <w:r w:rsidRPr="00EB0523">
        <w:rPr>
          <w:lang w:val="en-US"/>
        </w:rPr>
        <w:t>Traffic Endpoint</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w:t>
      </w:r>
      <w:r w:rsidRPr="00DC4858">
        <w:rPr>
          <w:lang w:val="en-GB"/>
        </w:rPr>
        <w:t>sponse</w:t>
      </w:r>
      <w:bookmarkEnd w:id="276"/>
    </w:p>
    <w:p w:rsidR="00B724C2" w:rsidRPr="00A9417E" w:rsidRDefault="00B724C2" w:rsidP="00B724C2">
      <w:r>
        <w:t xml:space="preserve">The </w:t>
      </w:r>
      <w:r w:rsidRPr="006F463F">
        <w:rPr>
          <w:lang w:val="en-US"/>
        </w:rPr>
        <w:t>Create</w:t>
      </w:r>
      <w:r>
        <w:rPr>
          <w:lang w:val="en-US"/>
        </w:rPr>
        <w:t xml:space="preserve">d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5</w:t>
      </w:r>
      <w:r w:rsidRPr="00EA0173">
        <w:t>-</w:t>
      </w:r>
      <w:r w:rsidRPr="002114B7">
        <w:t>1</w:t>
      </w:r>
      <w:r>
        <w:rPr>
          <w:lang w:eastAsia="ja-JP"/>
        </w:rPr>
        <w:t>.</w:t>
      </w:r>
    </w:p>
    <w:p w:rsidR="00B724C2" w:rsidRPr="00DE3AF5" w:rsidRDefault="00B724C2" w:rsidP="00B724C2">
      <w:pPr>
        <w:pStyle w:val="TH"/>
        <w:rPr>
          <w:lang w:val="en-US"/>
        </w:rPr>
      </w:pPr>
      <w:r w:rsidRPr="00EA0173">
        <w:t xml:space="preserve">Table </w:t>
      </w:r>
      <w:r>
        <w:t>7.5</w:t>
      </w:r>
      <w:r w:rsidRPr="00EA0173">
        <w:t>.</w:t>
      </w:r>
      <w:r w:rsidRPr="00BF7293">
        <w:rPr>
          <w:lang w:val="en-GB"/>
        </w:rPr>
        <w:t>3</w:t>
      </w:r>
      <w:r w:rsidRPr="002114B7">
        <w:rPr>
          <w:lang w:val="en-GB"/>
        </w:rPr>
        <w:t>.</w:t>
      </w:r>
      <w:r>
        <w:rPr>
          <w:lang w:val="en-GB"/>
        </w:rPr>
        <w:t>5</w:t>
      </w:r>
      <w:r w:rsidRPr="00EA0173">
        <w:t>-</w:t>
      </w:r>
      <w:r w:rsidRPr="002114B7">
        <w:rPr>
          <w:lang w:val="en-GB"/>
        </w:rPr>
        <w:t>1</w:t>
      </w:r>
      <w:r w:rsidRPr="00EA0173">
        <w:t xml:space="preserve">: </w:t>
      </w:r>
      <w:r>
        <w:rPr>
          <w:lang w:val="en-US"/>
        </w:rPr>
        <w:t xml:space="preserve">Created </w:t>
      </w:r>
      <w:r w:rsidRPr="00EB0523">
        <w:rPr>
          <w:lang w:val="en-US"/>
        </w:rPr>
        <w:t>Traffic Endpoint</w:t>
      </w:r>
      <w:r w:rsidRPr="00DE3AF5">
        <w:rPr>
          <w:lang w:val="en-US"/>
        </w:rPr>
        <w:t xml:space="preserve"> IE</w:t>
      </w:r>
      <w:r>
        <w:t xml:space="preserve"> </w:t>
      </w:r>
      <w:r w:rsidRPr="00EA0173">
        <w:t xml:space="preserve">within </w:t>
      </w:r>
      <w:r>
        <w:t xml:space="preserve">Sx </w:t>
      </w:r>
      <w:r w:rsidRPr="00EA0173">
        <w:t xml:space="preserve">Session </w:t>
      </w:r>
      <w:r w:rsidRPr="0096622D">
        <w:t>Establishment Re</w:t>
      </w:r>
      <w:r w:rsidRPr="0096622D">
        <w:rPr>
          <w:lang w:val="en-GB"/>
        </w:rPr>
        <w:t>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77">
          <w:tblGrid>
            <w:gridCol w:w="1561"/>
            <w:gridCol w:w="336"/>
            <w:gridCol w:w="4672"/>
            <w:gridCol w:w="370"/>
            <w:gridCol w:w="370"/>
            <w:gridCol w:w="370"/>
            <w:gridCol w:w="1405"/>
          </w:tblGrid>
        </w:tblGridChange>
      </w:tblGrid>
      <w:tr w:rsidR="00B724C2" w:rsidRPr="00EB0523"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B724C2" w:rsidRPr="00DE4FB8" w:rsidRDefault="00B724C2" w:rsidP="00DC4858">
            <w:pPr>
              <w:pStyle w:val="TAC"/>
            </w:pPr>
            <w:r>
              <w:rPr>
                <w:lang w:val="en-GB"/>
              </w:rPr>
              <w:t>Created</w:t>
            </w:r>
            <w:r w:rsidRPr="00DE4FB8">
              <w:t xml:space="preserve"> </w:t>
            </w:r>
            <w:r w:rsidRPr="00EB0523">
              <w:rPr>
                <w:lang w:val="en-GB"/>
              </w:rPr>
              <w:t>Traffic Endpoint</w:t>
            </w:r>
            <w:r w:rsidRPr="00DE4FB8">
              <w:t xml:space="preserve"> IE Type = </w:t>
            </w:r>
            <w:r w:rsidR="005F4807">
              <w:rPr>
                <w:lang w:val="en-GB"/>
              </w:rPr>
              <w:t>128</w:t>
            </w:r>
            <w:r w:rsidRPr="00DE4FB8">
              <w:t>(decimal)</w:t>
            </w:r>
          </w:p>
        </w:tc>
      </w:tr>
      <w:tr w:rsidR="00B724C2"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B724C2" w:rsidRPr="00DE4FB8" w:rsidRDefault="00B724C2"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B724C2" w:rsidRPr="00DE4FB8" w:rsidRDefault="00B724C2" w:rsidP="00DC4858">
            <w:pPr>
              <w:pStyle w:val="TAH"/>
            </w:pPr>
          </w:p>
        </w:tc>
        <w:tc>
          <w:tcPr>
            <w:tcW w:w="7187" w:type="dxa"/>
            <w:gridSpan w:val="5"/>
            <w:tcBorders>
              <w:top w:val="single" w:sz="4" w:space="0" w:color="auto"/>
              <w:left w:val="nil"/>
              <w:right w:val="single" w:sz="4" w:space="0" w:color="auto"/>
            </w:tcBorders>
            <w:shd w:val="clear" w:color="auto" w:fill="D9D9D9"/>
          </w:tcPr>
          <w:p w:rsidR="00B724C2" w:rsidRPr="00DE4FB8" w:rsidRDefault="00B724C2" w:rsidP="00DC4858">
            <w:pPr>
              <w:pStyle w:val="TAC"/>
            </w:pPr>
            <w:r w:rsidRPr="00DE4FB8">
              <w:t>Length = n</w:t>
            </w:r>
          </w:p>
        </w:tc>
      </w:tr>
      <w:tr w:rsidR="00B724C2" w:rsidRPr="00DE4FB8" w:rsidTr="00DC4858">
        <w:trPr>
          <w:jc w:val="center"/>
        </w:trPr>
        <w:tc>
          <w:tcPr>
            <w:tcW w:w="1561"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B724C2" w:rsidRPr="00DE4FB8" w:rsidRDefault="00B724C2" w:rsidP="00DC4858">
            <w:pPr>
              <w:pStyle w:val="TAH"/>
            </w:pPr>
            <w:r w:rsidRPr="00DE4FB8">
              <w:t>IE Type</w:t>
            </w:r>
          </w:p>
        </w:tc>
      </w:tr>
      <w:tr w:rsidR="00B724C2" w:rsidRPr="00DE4FB8" w:rsidTr="00DC4858">
        <w:trPr>
          <w:jc w:val="center"/>
        </w:trPr>
        <w:tc>
          <w:tcPr>
            <w:tcW w:w="1561"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36"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4672" w:type="dxa"/>
            <w:vMerge/>
            <w:tcBorders>
              <w:left w:val="single" w:sz="4" w:space="0" w:color="auto"/>
              <w:bottom w:val="single" w:sz="4" w:space="0" w:color="auto"/>
              <w:right w:val="single" w:sz="4" w:space="0" w:color="auto"/>
            </w:tcBorders>
          </w:tcPr>
          <w:p w:rsidR="00B724C2" w:rsidRPr="00DE4FB8" w:rsidRDefault="00B724C2"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B724C2" w:rsidRPr="00DE4FB8" w:rsidRDefault="00B724C2" w:rsidP="00DC4858">
            <w:pPr>
              <w:pStyle w:val="TAH"/>
            </w:pP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rPr>
                <w:lang w:val="en-GB"/>
              </w:rPr>
            </w:pPr>
            <w:r w:rsidRPr="00DE4FB8">
              <w:t xml:space="preserve">This IE shall uniquely identify </w:t>
            </w:r>
            <w:r w:rsidRPr="0051427E">
              <w:rPr>
                <w:lang w:val="en-US"/>
              </w:rPr>
              <w:t xml:space="preserve">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Pr="00BF7293" w:rsidRDefault="00B724C2" w:rsidP="00DC4858">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pPr>
            <w:r w:rsidRPr="00EB0523">
              <w:rPr>
                <w:lang w:val="en-US"/>
              </w:rPr>
              <w:t>Traffic Endpoint</w:t>
            </w:r>
            <w:r w:rsidRPr="00DE4FB8">
              <w:t xml:space="preserve"> ID</w:t>
            </w:r>
          </w:p>
        </w:tc>
      </w:tr>
      <w:tr w:rsidR="00B724C2"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L"/>
            </w:pPr>
            <w:r w:rsidRPr="0096622D">
              <w:t>Local F-TEID</w:t>
            </w:r>
            <w:r w:rsidRPr="00DE4FB8">
              <w:t xml:space="preserve"> </w:t>
            </w:r>
          </w:p>
        </w:tc>
        <w:tc>
          <w:tcPr>
            <w:tcW w:w="336" w:type="dxa"/>
            <w:tcBorders>
              <w:top w:val="single" w:sz="4" w:space="0" w:color="auto"/>
              <w:left w:val="single" w:sz="4" w:space="0" w:color="auto"/>
              <w:bottom w:val="single" w:sz="4" w:space="0" w:color="auto"/>
              <w:right w:val="single" w:sz="4" w:space="0" w:color="auto"/>
            </w:tcBorders>
          </w:tcPr>
          <w:p w:rsidR="00B724C2" w:rsidRPr="0096622D" w:rsidRDefault="00B724C2" w:rsidP="00DC4858">
            <w:pPr>
              <w:pStyle w:val="TAL"/>
              <w:jc w:val="center"/>
              <w:rPr>
                <w:szCs w:val="18"/>
              </w:rPr>
            </w:pPr>
            <w:r>
              <w:rPr>
                <w:szCs w:val="18"/>
                <w:lang w:val="sv-SE"/>
              </w:rPr>
              <w:t>C</w:t>
            </w:r>
          </w:p>
        </w:tc>
        <w:tc>
          <w:tcPr>
            <w:tcW w:w="4672" w:type="dxa"/>
            <w:tcBorders>
              <w:top w:val="single" w:sz="4" w:space="0" w:color="auto"/>
              <w:left w:val="single" w:sz="4" w:space="0" w:color="auto"/>
              <w:bottom w:val="single" w:sz="4" w:space="0" w:color="auto"/>
              <w:right w:val="single" w:sz="4" w:space="0" w:color="auto"/>
            </w:tcBorders>
          </w:tcPr>
          <w:p w:rsidR="00B724C2" w:rsidRPr="003E1E3E" w:rsidRDefault="00B724C2" w:rsidP="00DC4858">
            <w:pPr>
              <w:pStyle w:val="TAL"/>
              <w:rPr>
                <w:szCs w:val="18"/>
                <w:lang w:val="en-US" w:eastAsia="zh-CN"/>
              </w:rPr>
            </w:pPr>
            <w:r>
              <w:rPr>
                <w:szCs w:val="18"/>
              </w:rPr>
              <w:t xml:space="preserve">If the UP function allocates the F-TEID, this IE shall </w:t>
            </w:r>
            <w:r w:rsidRPr="003D247B">
              <w:rPr>
                <w:szCs w:val="18"/>
                <w:lang w:val="en-GB"/>
              </w:rPr>
              <w:t xml:space="preserve">be </w:t>
            </w:r>
            <w:r>
              <w:rPr>
                <w:szCs w:val="18"/>
                <w:lang w:val="en-GB"/>
              </w:rPr>
              <w:t xml:space="preserve">present and shall </w:t>
            </w:r>
            <w:r>
              <w:rPr>
                <w:szCs w:val="18"/>
              </w:rPr>
              <w:t xml:space="preserve">contain the local F-TEID to be used for this </w:t>
            </w:r>
            <w:r w:rsidRPr="00BF7293">
              <w:rPr>
                <w:szCs w:val="18"/>
                <w:lang w:val="fr-FR"/>
              </w:rPr>
              <w:t xml:space="preserve">Traffic Endpoint. </w:t>
            </w:r>
          </w:p>
          <w:p w:rsidR="00B724C2" w:rsidRPr="00DE4FB8" w:rsidRDefault="00B724C2" w:rsidP="00DC4858">
            <w:pPr>
              <w:pStyle w:val="TAL"/>
              <w:rPr>
                <w:rFonts w:cs="Arial"/>
                <w:szCs w:val="18"/>
                <w:lang w:eastAsia="zh-CN"/>
              </w:rPr>
            </w:pP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Pr="00DE4FB8" w:rsidRDefault="00B724C2" w:rsidP="00DC4858">
            <w:pPr>
              <w:pStyle w:val="TAC"/>
              <w:rPr>
                <w:lang w:val="de-DE"/>
              </w:rPr>
            </w:pPr>
            <w:r w:rsidRPr="00DE4FB8">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DE4FB8" w:rsidRDefault="00B724C2" w:rsidP="00DC4858">
            <w:pPr>
              <w:pStyle w:val="TAC"/>
            </w:pPr>
            <w:r w:rsidRPr="00DE4FB8">
              <w:t>F-TEID</w:t>
            </w:r>
          </w:p>
        </w:tc>
      </w:tr>
    </w:tbl>
    <w:p w:rsidR="00B724C2" w:rsidRDefault="00B724C2" w:rsidP="00FC0F8A">
      <w:pPr>
        <w:rPr>
          <w:lang w:eastAsia="zh-CN"/>
        </w:rPr>
      </w:pPr>
    </w:p>
    <w:p w:rsidR="00FC0F8A" w:rsidRDefault="00FC0F8A" w:rsidP="001D537F">
      <w:pPr>
        <w:pStyle w:val="Heading3"/>
        <w:rPr>
          <w:rFonts w:cs="Arial"/>
          <w:bCs/>
        </w:rPr>
      </w:pPr>
      <w:bookmarkStart w:id="278" w:name="_Toc533190668"/>
      <w:r>
        <w:t>7.5.4</w:t>
      </w:r>
      <w:r>
        <w:tab/>
      </w:r>
      <w:r>
        <w:rPr>
          <w:lang w:val="fr-FR"/>
        </w:rPr>
        <w:t xml:space="preserve">Sx </w:t>
      </w:r>
      <w:r w:rsidRPr="00EA0173">
        <w:t xml:space="preserve">Session </w:t>
      </w:r>
      <w:r>
        <w:t>Modification Request</w:t>
      </w:r>
      <w:bookmarkEnd w:id="278"/>
    </w:p>
    <w:p w:rsidR="000B18F9" w:rsidRPr="00393ACA" w:rsidRDefault="000B18F9" w:rsidP="001D537F">
      <w:pPr>
        <w:pStyle w:val="Heading4"/>
        <w:rPr>
          <w:rFonts w:cs="Arial"/>
          <w:bCs/>
          <w:lang w:val="en-GB"/>
        </w:rPr>
      </w:pPr>
      <w:bookmarkStart w:id="279" w:name="_Toc533190669"/>
      <w:r>
        <w:t>7.5</w:t>
      </w:r>
      <w:r w:rsidRPr="00EA0173">
        <w:t>.</w:t>
      </w:r>
      <w:r w:rsidRPr="00393ACA">
        <w:rPr>
          <w:lang w:val="en-GB"/>
        </w:rPr>
        <w:t>4</w:t>
      </w:r>
      <w:r w:rsidRPr="002114B7">
        <w:rPr>
          <w:lang w:val="en-GB"/>
        </w:rPr>
        <w:t>.</w:t>
      </w:r>
      <w:r w:rsidRPr="000B18F9">
        <w:rPr>
          <w:lang w:val="en-GB"/>
        </w:rPr>
        <w:t>1</w:t>
      </w:r>
      <w:r w:rsidRPr="002114B7">
        <w:rPr>
          <w:lang w:val="en-GB"/>
        </w:rPr>
        <w:tab/>
      </w:r>
      <w:r w:rsidRPr="00393ACA">
        <w:rPr>
          <w:lang w:val="en-GB"/>
        </w:rPr>
        <w:t>General</w:t>
      </w:r>
      <w:bookmarkEnd w:id="279"/>
    </w:p>
    <w:p w:rsidR="00FC0F8A" w:rsidRDefault="00FC0F8A" w:rsidP="00FC0F8A">
      <w:pPr>
        <w:rPr>
          <w:rFonts w:ascii="Arial" w:hAnsi="Arial" w:cs="Arial"/>
          <w:bCs/>
        </w:rPr>
      </w:pPr>
      <w:r>
        <w:rPr>
          <w:rFonts w:ascii="Arial" w:hAnsi="Arial" w:cs="Arial"/>
          <w:bCs/>
          <w:lang w:val="en-US"/>
        </w:rPr>
        <w:t xml:space="preserve">The Sx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Sxa, Sxb and Sxc interface by the CP function to request the UP function to modify the Sx session.</w:t>
      </w:r>
    </w:p>
    <w:p w:rsidR="00FC0F8A" w:rsidRPr="00DE3AF5" w:rsidRDefault="00FC0F8A" w:rsidP="00207317">
      <w:pPr>
        <w:pStyle w:val="TH"/>
        <w:rPr>
          <w:lang w:val="en-US"/>
        </w:rPr>
      </w:pPr>
      <w:r w:rsidRPr="00EA0173">
        <w:t xml:space="preserve">Table </w:t>
      </w:r>
      <w:r>
        <w:t>7.5.4</w:t>
      </w:r>
      <w:r w:rsidR="000B18F9" w:rsidRPr="000B18F9">
        <w:rPr>
          <w:lang w:val="en-GB"/>
        </w:rPr>
        <w:t>.</w:t>
      </w:r>
      <w:r w:rsidR="000B18F9">
        <w:rPr>
          <w:lang w:val="en-GB"/>
        </w:rPr>
        <w:t>1</w:t>
      </w:r>
      <w:r w:rsidRPr="00EA0173">
        <w:t xml:space="preserve">-1: Information Elements in a </w:t>
      </w:r>
      <w:r>
        <w:t xml:space="preserve">Sx </w:t>
      </w:r>
      <w:r w:rsidRPr="00EA0173">
        <w:t xml:space="preserve">Session </w:t>
      </w:r>
      <w:r>
        <w:t>Modification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80">
          <w:tblGrid>
            <w:gridCol w:w="1561"/>
            <w:gridCol w:w="336"/>
            <w:gridCol w:w="4672"/>
            <w:gridCol w:w="370"/>
            <w:gridCol w:w="370"/>
            <w:gridCol w:w="370"/>
            <w:gridCol w:w="1405"/>
          </w:tblGrid>
        </w:tblGridChange>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732F06" w:rsidRPr="001F56D4" w:rsidTr="00550368">
        <w:trPr>
          <w:jc w:val="center"/>
        </w:trPr>
        <w:tc>
          <w:tcPr>
            <w:tcW w:w="1561" w:type="dxa"/>
            <w:tcBorders>
              <w:left w:val="single" w:sz="4" w:space="0" w:color="auto"/>
              <w:bottom w:val="single" w:sz="4" w:space="0" w:color="auto"/>
              <w:right w:val="single" w:sz="4" w:space="0" w:color="auto"/>
            </w:tcBorders>
            <w:vAlign w:val="center"/>
          </w:tcPr>
          <w:p w:rsidR="00732F06" w:rsidRPr="001F56D4" w:rsidRDefault="00732F06" w:rsidP="005202E4">
            <w:pPr>
              <w:pStyle w:val="tal0"/>
            </w:pPr>
            <w:r>
              <w:t xml:space="preserve">CP </w:t>
            </w:r>
            <w:r w:rsidRPr="001F56D4">
              <w:t>F</w:t>
            </w:r>
            <w:r>
              <w:t>-</w:t>
            </w:r>
            <w:r w:rsidRPr="005202E4">
              <w:t>SEID</w:t>
            </w:r>
          </w:p>
        </w:tc>
        <w:tc>
          <w:tcPr>
            <w:tcW w:w="336" w:type="dxa"/>
            <w:tcBorders>
              <w:left w:val="single" w:sz="4" w:space="0" w:color="auto"/>
              <w:bottom w:val="single" w:sz="4" w:space="0" w:color="auto"/>
              <w:right w:val="single" w:sz="4" w:space="0" w:color="auto"/>
            </w:tcBorders>
          </w:tcPr>
          <w:p w:rsidR="00732F06" w:rsidRPr="001F56D4" w:rsidRDefault="00732F06" w:rsidP="00CB35A0">
            <w:pPr>
              <w:pStyle w:val="TAH"/>
              <w:rPr>
                <w:b w:val="0"/>
              </w:rPr>
            </w:pPr>
            <w:r w:rsidRPr="00B553B2">
              <w:rPr>
                <w:rFonts w:eastAsia="SimSun"/>
                <w:b w:val="0"/>
                <w:szCs w:val="18"/>
                <w:lang w:val="de-DE"/>
              </w:rPr>
              <w:t>C</w:t>
            </w:r>
          </w:p>
        </w:tc>
        <w:tc>
          <w:tcPr>
            <w:tcW w:w="4672" w:type="dxa"/>
            <w:tcBorders>
              <w:left w:val="single" w:sz="4" w:space="0" w:color="auto"/>
              <w:bottom w:val="single" w:sz="4" w:space="0" w:color="auto"/>
              <w:right w:val="single" w:sz="4" w:space="0" w:color="auto"/>
            </w:tcBorders>
          </w:tcPr>
          <w:p w:rsidR="00732F06" w:rsidRPr="001F56D4" w:rsidRDefault="00732F06" w:rsidP="00550368">
            <w:pPr>
              <w:pStyle w:val="tal0"/>
            </w:pPr>
            <w:r w:rsidRPr="001F56D4">
              <w:t xml:space="preserve">This IE </w:t>
            </w:r>
            <w:r w:rsidRPr="00732D11">
              <w:rPr>
                <w:lang w:val="en-GB"/>
              </w:rPr>
              <w:t>shall be present</w:t>
            </w:r>
            <w:r w:rsidRPr="001F56D4">
              <w:t xml:space="preserve"> if the </w:t>
            </w:r>
            <w:r w:rsidRPr="00732D11">
              <w:rPr>
                <w:lang w:val="en-GB"/>
              </w:rPr>
              <w:t>CP function decides to change its F</w:t>
            </w:r>
            <w:r w:rsidR="00C453FB" w:rsidRPr="00732D11">
              <w:rPr>
                <w:lang w:val="en-GB"/>
              </w:rPr>
              <w:t>-</w:t>
            </w:r>
            <w:r w:rsidRPr="00732D11">
              <w:rPr>
                <w:lang w:val="en-GB"/>
              </w:rPr>
              <w:t xml:space="preserve">SEID for the Sx session. The UP function shall use the new CP F-SEID for subsequent Sx Session related messages for this Sx Session. See Note </w:t>
            </w:r>
            <w:r w:rsidR="004E5E59" w:rsidRPr="00732D11">
              <w:rPr>
                <w:lang w:val="en-GB"/>
              </w:rPr>
              <w:t>2</w:t>
            </w:r>
            <w:r w:rsidRPr="00732D11">
              <w:rPr>
                <w:lang w:val="en-GB"/>
              </w:rPr>
              <w:t>.</w:t>
            </w:r>
          </w:p>
        </w:tc>
        <w:tc>
          <w:tcPr>
            <w:tcW w:w="370" w:type="dxa"/>
            <w:tcBorders>
              <w:top w:val="single" w:sz="4" w:space="0" w:color="auto"/>
              <w:left w:val="single" w:sz="4" w:space="0" w:color="auto"/>
              <w:bottom w:val="single" w:sz="4" w:space="0" w:color="auto"/>
              <w:right w:val="single" w:sz="4" w:space="0" w:color="auto"/>
            </w:tcBorders>
          </w:tcPr>
          <w:p w:rsidR="00732F06" w:rsidRPr="001F56D4" w:rsidRDefault="00732F06" w:rsidP="00CB35A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rsidR="00732F06" w:rsidRPr="001F56D4" w:rsidRDefault="00732F06" w:rsidP="00CB35A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rsidR="00732F06" w:rsidRPr="001F56D4" w:rsidRDefault="00732F06" w:rsidP="00CB35A0">
            <w:pPr>
              <w:pStyle w:val="TAH"/>
              <w:rPr>
                <w:b w:val="0"/>
              </w:rPr>
            </w:pPr>
            <w:r w:rsidRPr="001F56D4">
              <w:rPr>
                <w:b w:val="0"/>
              </w:rPr>
              <w:t>X</w:t>
            </w:r>
          </w:p>
        </w:tc>
        <w:tc>
          <w:tcPr>
            <w:tcW w:w="1405" w:type="dxa"/>
            <w:tcBorders>
              <w:left w:val="single" w:sz="4" w:space="0" w:color="auto"/>
              <w:bottom w:val="single" w:sz="4" w:space="0" w:color="auto"/>
              <w:right w:val="single" w:sz="4" w:space="0" w:color="auto"/>
            </w:tcBorders>
            <w:vAlign w:val="center"/>
          </w:tcPr>
          <w:p w:rsidR="00732F06" w:rsidRPr="001F56D4" w:rsidRDefault="00732F06" w:rsidP="00550368">
            <w:pPr>
              <w:pStyle w:val="TAC"/>
            </w:pPr>
            <w:r w:rsidRPr="001F56D4">
              <w:t>F-</w:t>
            </w:r>
            <w:r w:rsidRPr="00550368">
              <w:t>SEID</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C0288" w:rsidRDefault="00162D62" w:rsidP="00CC0288">
            <w:pPr>
              <w:pStyle w:val="TAL"/>
              <w:rPr>
                <w:lang w:eastAsia="zh-CN"/>
              </w:rPr>
            </w:pPr>
            <w:r>
              <w:t xml:space="preserve">When present, </w:t>
            </w:r>
            <w:r w:rsidRPr="00162D62">
              <w:rPr>
                <w:lang w:val="en-GB"/>
              </w:rPr>
              <w:t>t</w:t>
            </w:r>
            <w:r>
              <w:t xml:space="preserve">his </w:t>
            </w:r>
            <w:r w:rsidR="00676EFB">
              <w:t xml:space="preserve">IE </w:t>
            </w:r>
            <w:r w:rsidRPr="00162D62">
              <w:rPr>
                <w:lang w:val="en-GB"/>
              </w:rPr>
              <w:t>shall</w:t>
            </w:r>
            <w:r w:rsidR="00676EFB">
              <w:t xml:space="preserve"> contain </w:t>
            </w:r>
            <w:r w:rsidR="00D07215">
              <w:rPr>
                <w:lang w:val="fr-FR"/>
              </w:rPr>
              <w:t>the</w:t>
            </w:r>
            <w:r w:rsidR="00676EFB">
              <w:t xml:space="preserve"> PDR Rule which </w:t>
            </w:r>
            <w:r w:rsidR="00CC0288" w:rsidRPr="00CC0288">
              <w:rPr>
                <w:lang w:val="en-GB"/>
              </w:rPr>
              <w:t>is</w:t>
            </w:r>
            <w:r w:rsidR="00CC0288">
              <w:t xml:space="preserve"> </w:t>
            </w:r>
            <w:r w:rsidR="00676EFB">
              <w:t xml:space="preserve">requested to be removed. </w:t>
            </w:r>
            <w:r w:rsidR="00676EFB">
              <w:rPr>
                <w:lang w:eastAsia="zh-CN"/>
              </w:rPr>
              <w:t xml:space="preserve">See </w:t>
            </w:r>
            <w:r w:rsidR="00676EFB" w:rsidRPr="004F0F8D">
              <w:t xml:space="preserve">Table </w:t>
            </w:r>
            <w:r w:rsidR="00676EFB">
              <w:t>7.5</w:t>
            </w:r>
            <w:r w:rsidR="00676EFB" w:rsidRPr="004F0F8D">
              <w:t>.</w:t>
            </w:r>
            <w:r w:rsidR="00676EFB">
              <w:t>4</w:t>
            </w:r>
            <w:r w:rsidR="00676EFB" w:rsidRPr="004F0F8D">
              <w:t>-</w:t>
            </w:r>
            <w:r w:rsidR="004A5B01" w:rsidRPr="00162D62">
              <w:rPr>
                <w:lang w:val="en-GB"/>
              </w:rPr>
              <w:t>8</w:t>
            </w:r>
            <w:r w:rsidR="00676EFB">
              <w:rPr>
                <w:lang w:eastAsia="zh-CN"/>
              </w:rPr>
              <w:t>.</w:t>
            </w:r>
            <w:r w:rsidR="00CC0288">
              <w:rPr>
                <w:lang w:eastAsia="zh-CN"/>
              </w:rPr>
              <w:t xml:space="preserve"> </w:t>
            </w:r>
          </w:p>
          <w:p w:rsidR="00676EFB" w:rsidRPr="007F3FB7" w:rsidRDefault="00CC0288" w:rsidP="00CC0288">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tcPr>
          <w:p w:rsidR="00676EFB" w:rsidRPr="00676EFB" w:rsidRDefault="00676EFB" w:rsidP="002B5186">
            <w:pPr>
              <w:pStyle w:val="TAC"/>
              <w:rPr>
                <w:lang w:val="de-DE"/>
              </w:rPr>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pPr>
            <w:r w:rsidRPr="00550368">
              <w:t>Remove</w:t>
            </w:r>
            <w:r w:rsidRPr="00747686">
              <w:t xml:space="preserve"> </w:t>
            </w:r>
            <w:r>
              <w:t>PDR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C0288" w:rsidRDefault="00162D62" w:rsidP="00CC0288">
            <w:pPr>
              <w:pStyle w:val="TAL"/>
              <w:rPr>
                <w:lang w:eastAsia="zh-CN"/>
              </w:rPr>
            </w:pPr>
            <w:r>
              <w:t xml:space="preserve">When present, </w:t>
            </w:r>
            <w:r w:rsidRPr="00162D62">
              <w:rPr>
                <w:lang w:val="en-GB"/>
              </w:rPr>
              <w:t>t</w:t>
            </w:r>
            <w:r>
              <w:t xml:space="preserve">his </w:t>
            </w:r>
            <w:r w:rsidR="00676EFB">
              <w:t xml:space="preserve">IE </w:t>
            </w:r>
            <w:r w:rsidRPr="00162D62">
              <w:rPr>
                <w:lang w:val="en-GB"/>
              </w:rPr>
              <w:t>shall</w:t>
            </w:r>
            <w:r w:rsidR="00676EFB">
              <w:t xml:space="preserve"> contain </w:t>
            </w:r>
            <w:r w:rsidR="00D07215">
              <w:rPr>
                <w:lang w:val="fr-FR"/>
              </w:rPr>
              <w:t>the</w:t>
            </w:r>
            <w:r w:rsidR="00E8115A">
              <w:rPr>
                <w:lang w:val="fr-FR"/>
              </w:rPr>
              <w:t xml:space="preserve"> </w:t>
            </w:r>
            <w:r w:rsidR="00676EFB">
              <w:t xml:space="preserve">FAR Rule which </w:t>
            </w:r>
            <w:r w:rsidR="00CC0288" w:rsidRPr="00CC0288">
              <w:rPr>
                <w:lang w:val="en-GB"/>
              </w:rPr>
              <w:t>is</w:t>
            </w:r>
            <w:r w:rsidR="00CC0288">
              <w:t xml:space="preserve"> </w:t>
            </w:r>
            <w:r w:rsidR="00676EFB">
              <w:t xml:space="preserve">requested to be removed. </w:t>
            </w:r>
            <w:r w:rsidR="00676EFB">
              <w:rPr>
                <w:lang w:eastAsia="zh-CN"/>
              </w:rPr>
              <w:t xml:space="preserve">See </w:t>
            </w:r>
            <w:r w:rsidR="00676EFB" w:rsidRPr="004F0F8D">
              <w:t xml:space="preserve">Table </w:t>
            </w:r>
            <w:r w:rsidR="00676EFB">
              <w:t>7.5</w:t>
            </w:r>
            <w:r w:rsidR="00676EFB" w:rsidRPr="004F0F8D">
              <w:t>.</w:t>
            </w:r>
            <w:r w:rsidR="00676EFB">
              <w:t>4</w:t>
            </w:r>
            <w:r w:rsidR="00676EFB" w:rsidRPr="004F0F8D">
              <w:t>-</w:t>
            </w:r>
            <w:r w:rsidR="004A5B01" w:rsidRPr="00162D62">
              <w:rPr>
                <w:lang w:val="en-GB"/>
              </w:rPr>
              <w:t>9</w:t>
            </w:r>
            <w:r w:rsidR="00676EFB">
              <w:rPr>
                <w:lang w:eastAsia="zh-CN"/>
              </w:rPr>
              <w:t>.</w:t>
            </w:r>
          </w:p>
          <w:p w:rsidR="00676EFB" w:rsidRPr="00CC0288" w:rsidRDefault="00CC0288" w:rsidP="00CC0288">
            <w:pPr>
              <w:pStyle w:val="TAL"/>
              <w:rPr>
                <w:lang w:val="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72A0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sidRPr="00747686">
              <w:t xml:space="preserve">Remove </w:t>
            </w:r>
            <w:r>
              <w:t>FAR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Pr="0021629F" w:rsidRDefault="00162D62" w:rsidP="005A16CF">
            <w:pPr>
              <w:pStyle w:val="TAL"/>
              <w:rPr>
                <w:lang w:val="en-GB" w:eastAsia="zh-CN"/>
              </w:rPr>
            </w:pPr>
            <w:r>
              <w:t xml:space="preserve">When present, </w:t>
            </w:r>
            <w:r w:rsidRPr="00162D62">
              <w:rPr>
                <w:lang w:val="en-GB"/>
              </w:rPr>
              <w:t>t</w:t>
            </w:r>
            <w:r w:rsidR="00676EFB">
              <w:t xml:space="preserve">his </w:t>
            </w:r>
            <w:r w:rsidRPr="00162D62">
              <w:rPr>
                <w:lang w:val="en-GB"/>
              </w:rPr>
              <w:t>shall</w:t>
            </w:r>
            <w:r w:rsidR="00676EFB">
              <w:t xml:space="preserve"> contain </w:t>
            </w:r>
            <w:r w:rsidR="00D07215">
              <w:rPr>
                <w:lang w:val="fr-FR"/>
              </w:rPr>
              <w:t>the</w:t>
            </w:r>
            <w:r w:rsidR="00E8115A">
              <w:rPr>
                <w:lang w:val="fr-FR"/>
              </w:rPr>
              <w:t xml:space="preserve"> </w:t>
            </w:r>
            <w:r w:rsidR="00676EFB">
              <w:t xml:space="preserve">URR Rule which </w:t>
            </w:r>
            <w:r w:rsidR="00CC0288" w:rsidRPr="005A16CF">
              <w:rPr>
                <w:lang w:val="en-GB"/>
              </w:rPr>
              <w:t>is</w:t>
            </w:r>
            <w:r w:rsidR="00676EFB">
              <w:t xml:space="preserve"> requested to be removed. S</w:t>
            </w:r>
            <w:r w:rsidR="00676EFB">
              <w:rPr>
                <w:lang w:eastAsia="zh-CN"/>
              </w:rPr>
              <w:t xml:space="preserve">ee </w:t>
            </w:r>
            <w:r w:rsidR="00676EFB" w:rsidRPr="004F0F8D">
              <w:t xml:space="preserve">Table </w:t>
            </w:r>
            <w:r w:rsidR="00676EFB">
              <w:t>7.5</w:t>
            </w:r>
            <w:r w:rsidR="00676EFB" w:rsidRPr="004F0F8D">
              <w:t>.</w:t>
            </w:r>
            <w:r w:rsidR="00676EFB">
              <w:t>4</w:t>
            </w:r>
            <w:r w:rsidR="00676EFB" w:rsidRPr="004F0F8D">
              <w:t>-</w:t>
            </w:r>
            <w:r w:rsidR="00676EFB" w:rsidRPr="00162D62">
              <w:rPr>
                <w:lang w:val="en-GB"/>
              </w:rPr>
              <w:t>1</w:t>
            </w:r>
            <w:r w:rsidR="004A5B01" w:rsidRPr="00162D62">
              <w:rPr>
                <w:lang w:val="en-GB"/>
              </w:rPr>
              <w:t>0</w:t>
            </w:r>
            <w:r w:rsidR="00676EFB">
              <w:rPr>
                <w:lang w:eastAsia="zh-CN"/>
              </w:rPr>
              <w:t>.</w:t>
            </w:r>
          </w:p>
          <w:p w:rsidR="00676EFB" w:rsidRPr="005A16CF" w:rsidRDefault="005A16CF" w:rsidP="005A16CF">
            <w:pPr>
              <w:pStyle w:val="TAL"/>
              <w:rPr>
                <w:b/>
                <w:lang w:val="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E016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sidRPr="00747686">
              <w:t xml:space="preserve">Remove </w:t>
            </w:r>
            <w:r>
              <w:t>URR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162D62" w:rsidP="005A16CF">
            <w:pPr>
              <w:pStyle w:val="TAL"/>
              <w:rPr>
                <w:lang w:eastAsia="zh-CN"/>
              </w:rPr>
            </w:pPr>
            <w:r>
              <w:t xml:space="preserve">When present, </w:t>
            </w:r>
            <w:r w:rsidRPr="00162D62">
              <w:rPr>
                <w:lang w:val="en-GB"/>
              </w:rPr>
              <w:t>t</w:t>
            </w:r>
            <w:r w:rsidR="00676EFB">
              <w:t xml:space="preserve">his IE </w:t>
            </w:r>
            <w:r w:rsidRPr="00162D62">
              <w:rPr>
                <w:lang w:val="en-GB"/>
              </w:rPr>
              <w:t>shall</w:t>
            </w:r>
            <w:r w:rsidR="00676EFB">
              <w:t xml:space="preserve"> contain </w:t>
            </w:r>
            <w:r w:rsidR="00D07215">
              <w:rPr>
                <w:lang w:val="fr-FR"/>
              </w:rPr>
              <w:t>the</w:t>
            </w:r>
            <w:r w:rsidR="00E8115A">
              <w:rPr>
                <w:lang w:val="fr-FR"/>
              </w:rPr>
              <w:t xml:space="preserve"> </w:t>
            </w:r>
            <w:r w:rsidR="00676EFB">
              <w:t xml:space="preserve">QER Rule which </w:t>
            </w:r>
            <w:r w:rsidR="005A16CF" w:rsidRPr="005A16CF">
              <w:rPr>
                <w:lang w:val="en-GB"/>
              </w:rPr>
              <w:t>is</w:t>
            </w:r>
            <w:r w:rsidR="00676EFB">
              <w:t xml:space="preserve"> requested to be removed. S</w:t>
            </w:r>
            <w:r w:rsidR="00676EFB">
              <w:rPr>
                <w:lang w:eastAsia="zh-CN"/>
              </w:rPr>
              <w:t xml:space="preserve">ee </w:t>
            </w:r>
            <w:r w:rsidR="00676EFB" w:rsidRPr="004F0F8D">
              <w:t xml:space="preserve">Table </w:t>
            </w:r>
            <w:r w:rsidR="00676EFB">
              <w:t>7.5</w:t>
            </w:r>
            <w:r w:rsidR="00676EFB" w:rsidRPr="004F0F8D">
              <w:t>.</w:t>
            </w:r>
            <w:r w:rsidR="00676EFB">
              <w:t>4</w:t>
            </w:r>
            <w:r w:rsidR="00676EFB" w:rsidRPr="004F0F8D">
              <w:t>-</w:t>
            </w:r>
            <w:r w:rsidR="00676EFB" w:rsidRPr="00162D62">
              <w:rPr>
                <w:lang w:val="en-GB"/>
              </w:rPr>
              <w:t>1</w:t>
            </w:r>
            <w:r w:rsidR="004A5B01" w:rsidRPr="00162D62">
              <w:rPr>
                <w:lang w:val="en-GB"/>
              </w:rPr>
              <w:t>1</w:t>
            </w:r>
            <w:r w:rsidR="00676EFB">
              <w:rPr>
                <w:lang w:eastAsia="zh-CN"/>
              </w:rPr>
              <w:t>.</w:t>
            </w:r>
            <w:r w:rsidR="005A16CF">
              <w:rPr>
                <w:lang w:eastAsia="zh-CN"/>
              </w:rPr>
              <w:t xml:space="preserve"> </w:t>
            </w:r>
          </w:p>
          <w:p w:rsidR="00676EFB" w:rsidRDefault="005A16CF" w:rsidP="005A16CF">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tcPr>
          <w:p w:rsidR="00676EFB" w:rsidRPr="00676EFB" w:rsidRDefault="00676EFB" w:rsidP="002B518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C78A4">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sidRPr="00747686">
              <w:t xml:space="preserve">Remove </w:t>
            </w:r>
            <w:r>
              <w:t>QER</w:t>
            </w:r>
          </w:p>
        </w:tc>
      </w:tr>
      <w:tr w:rsidR="00162D62" w:rsidRPr="00747686"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D07215">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sidR="00D07215">
              <w:rPr>
                <w:lang w:val="fr-FR"/>
              </w:rPr>
              <w:t>12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676EFB" w:rsidRDefault="00162D62"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Pr="00747686" w:rsidRDefault="00162D62" w:rsidP="00CB35A0">
            <w:pPr>
              <w:pStyle w:val="TAC"/>
            </w:pPr>
            <w:r w:rsidRPr="00747686">
              <w:t xml:space="preserve">Remove </w:t>
            </w:r>
            <w:r>
              <w:t>BAR</w:t>
            </w:r>
          </w:p>
        </w:tc>
      </w:tr>
      <w:tr w:rsidR="00B724C2" w:rsidRPr="00747686"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L"/>
              <w:rPr>
                <w:szCs w:val="18"/>
                <w:lang w:val="de-DE"/>
              </w:rPr>
            </w:pPr>
            <w:r w:rsidRPr="00DE4FB8">
              <w:rPr>
                <w:szCs w:val="18"/>
                <w:lang w:val="de-DE"/>
              </w:rPr>
              <w:t xml:space="preserve">Remove </w:t>
            </w:r>
            <w:r w:rsidRPr="00EB0523">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rPr>
                <w:szCs w:val="18"/>
                <w:lang w:val="en-US" w:eastAsia="zh-CN"/>
              </w:rPr>
            </w:pPr>
            <w:r>
              <w:rPr>
                <w:lang w:val="en-GB"/>
              </w:rPr>
              <w:t>W</w:t>
            </w:r>
            <w:r w:rsidRPr="00DE4FB8">
              <w:t>hen present</w:t>
            </w:r>
            <w:r w:rsidRPr="003F056B">
              <w:rPr>
                <w:lang w:val="en-US"/>
              </w:rPr>
              <w:t>,</w:t>
            </w:r>
            <w:r w:rsidRPr="00DE4FB8">
              <w:t xml:space="preserve"> this IE shall contain the </w:t>
            </w:r>
            <w:r w:rsidRPr="00EB0523">
              <w:rPr>
                <w:lang w:val="en-US"/>
              </w:rPr>
              <w:t xml:space="preserve">Traffic </w:t>
            </w:r>
            <w:r w:rsidRPr="0096622D">
              <w:rPr>
                <w:lang w:val="en-US"/>
              </w:rPr>
              <w:t>Endpoint</w:t>
            </w:r>
            <w:r w:rsidRPr="0096622D">
              <w:rPr>
                <w:lang w:val="en-GB"/>
              </w:rPr>
              <w:t xml:space="preserve"> </w:t>
            </w:r>
            <w:r w:rsidRPr="0096622D">
              <w:t xml:space="preserve">ID </w:t>
            </w:r>
            <w:r>
              <w:rPr>
                <w:lang w:val="fr-FR"/>
              </w:rPr>
              <w:t>identifying</w:t>
            </w:r>
            <w:r w:rsidRPr="0096622D">
              <w:t xml:space="preserve"> the </w:t>
            </w:r>
            <w:r w:rsidRPr="0096622D">
              <w:rPr>
                <w:szCs w:val="18"/>
                <w:lang w:val="en-GB"/>
              </w:rPr>
              <w:t>Traffic</w:t>
            </w:r>
            <w:r w:rsidRPr="00EB0523">
              <w:rPr>
                <w:szCs w:val="18"/>
                <w:lang w:val="en-GB"/>
              </w:rPr>
              <w:t xml:space="preserve"> Endpoint</w:t>
            </w:r>
            <w:r w:rsidRPr="00DE4FB8">
              <w:t xml:space="preserve"> to be removed</w:t>
            </w:r>
            <w:r>
              <w:rPr>
                <w:lang w:val="en-US"/>
              </w:rPr>
              <w:t xml:space="preserve">, </w:t>
            </w:r>
            <w:r>
              <w:rPr>
                <w:szCs w:val="18"/>
                <w:lang w:val="en-US" w:eastAsia="zh-CN"/>
              </w:rPr>
              <w:t>if the UP function has indicated support of PDI optimization.</w:t>
            </w:r>
          </w:p>
          <w:p w:rsidR="00B724C2" w:rsidRDefault="00B724C2" w:rsidP="00DC4858">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rsidR="00B724C2" w:rsidRDefault="00B724C2" w:rsidP="00DC4858">
            <w:pPr>
              <w:pStyle w:val="TAL"/>
            </w:pPr>
            <w:r>
              <w:t>S</w:t>
            </w:r>
            <w:r>
              <w:rPr>
                <w:lang w:eastAsia="zh-CN"/>
              </w:rPr>
              <w:t xml:space="preserve">ee </w:t>
            </w:r>
            <w:r w:rsidRPr="004F0F8D">
              <w:t xml:space="preserve">Table </w:t>
            </w:r>
            <w:r w:rsidR="009544E9">
              <w:t>7.5.4.14</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Pr="00747686" w:rsidRDefault="00B724C2" w:rsidP="00DC4858">
            <w:pPr>
              <w:pStyle w:val="TAC"/>
            </w:pPr>
            <w:r w:rsidRPr="00DE4FB8">
              <w:t xml:space="preserve">Remove </w:t>
            </w:r>
            <w:r w:rsidRPr="00EB0523">
              <w:rPr>
                <w:lang w:val="en-US"/>
              </w:rPr>
              <w:t>Traffic Endpoint</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76EFB" w:rsidRDefault="003D247B" w:rsidP="002B5186">
            <w:pPr>
              <w:pStyle w:val="TAL"/>
              <w:rPr>
                <w:lang w:val="en-US"/>
              </w:rPr>
            </w:pPr>
            <w:r>
              <w:t xml:space="preserve">This IE shall be present if the CP function requests the UP function to create </w:t>
            </w:r>
            <w:r w:rsidR="005A16CF" w:rsidRPr="005A16CF">
              <w:rPr>
                <w:lang w:val="en-GB"/>
              </w:rPr>
              <w:t xml:space="preserve">a </w:t>
            </w:r>
            <w:r>
              <w:t>new PDR.</w:t>
            </w:r>
          </w:p>
          <w:p w:rsidR="005A16CF" w:rsidRDefault="00676EFB" w:rsidP="005A16CF">
            <w:pPr>
              <w:pStyle w:val="TAL"/>
              <w:rPr>
                <w:lang w:eastAsia="zh-CN"/>
              </w:rPr>
            </w:pPr>
            <w:r>
              <w:rPr>
                <w:lang w:val="en-US"/>
              </w:rPr>
              <w:t>S</w:t>
            </w:r>
            <w:r>
              <w:rPr>
                <w:lang w:eastAsia="zh-CN"/>
              </w:rPr>
              <w:t xml:space="preserve">ee </w:t>
            </w:r>
            <w:r w:rsidRPr="004F0F8D">
              <w:t xml:space="preserve">Table </w:t>
            </w:r>
            <w:r>
              <w:t>7.5</w:t>
            </w:r>
            <w:r w:rsidRPr="004F0F8D">
              <w:t>.</w:t>
            </w:r>
            <w:r>
              <w:t>2</w:t>
            </w:r>
            <w:r w:rsidR="00BC2AB6" w:rsidRPr="0021629F">
              <w:rPr>
                <w:lang w:val="en-GB"/>
              </w:rPr>
              <w:t>.</w:t>
            </w:r>
            <w:r>
              <w:t>2</w:t>
            </w:r>
            <w:r w:rsidR="00BC2AB6" w:rsidRPr="0021629F">
              <w:rPr>
                <w:lang w:val="en-GB"/>
              </w:rPr>
              <w:t>-1</w:t>
            </w:r>
            <w:r>
              <w:rPr>
                <w:lang w:eastAsia="zh-CN"/>
              </w:rPr>
              <w:t>.</w:t>
            </w:r>
            <w:r w:rsidR="005A16CF">
              <w:rPr>
                <w:lang w:eastAsia="zh-CN"/>
              </w:rPr>
              <w:t xml:space="preserve"> </w:t>
            </w:r>
          </w:p>
          <w:p w:rsidR="00676EFB" w:rsidRDefault="005A16CF" w:rsidP="005A16CF">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03511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Pr="00747686" w:rsidRDefault="00676EFB" w:rsidP="002B5186">
            <w:pPr>
              <w:pStyle w:val="TAC"/>
            </w:pPr>
            <w:r>
              <w:rPr>
                <w:szCs w:val="18"/>
              </w:rPr>
              <w:t>Create PDR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BC2AB6">
            <w:pPr>
              <w:pStyle w:val="TAL"/>
              <w:rPr>
                <w:lang w:val="en-GB" w:eastAsia="zh-CN"/>
              </w:rPr>
            </w:pPr>
            <w:r>
              <w:rPr>
                <w:lang w:val="en-US"/>
              </w:rPr>
              <w:t xml:space="preserve">This IE shall be present if the CP function requests the UP function to create a new </w:t>
            </w:r>
            <w:r w:rsidR="00676EFB">
              <w:rPr>
                <w:lang w:val="en-US"/>
              </w:rPr>
              <w:t>FAR.S</w:t>
            </w:r>
            <w:r w:rsidR="00676EFB">
              <w:rPr>
                <w:lang w:eastAsia="zh-CN"/>
              </w:rPr>
              <w:t xml:space="preserve">ee </w:t>
            </w:r>
            <w:r w:rsidR="00676EFB" w:rsidRPr="004F0F8D">
              <w:t xml:space="preserve">Table </w:t>
            </w:r>
            <w:r w:rsidR="00676EFB">
              <w:t>7.5</w:t>
            </w:r>
            <w:r w:rsidR="00676EFB" w:rsidRPr="004F0F8D">
              <w:t>.</w:t>
            </w:r>
            <w:r w:rsidR="00676EFB">
              <w:t>2</w:t>
            </w:r>
            <w:r w:rsidR="00BC2AB6" w:rsidRPr="00BC2AB6">
              <w:rPr>
                <w:lang w:val="en-GB"/>
              </w:rPr>
              <w:t>.</w:t>
            </w:r>
            <w:r w:rsidR="00BC2AB6">
              <w:rPr>
                <w:lang w:val="en-GB"/>
              </w:rPr>
              <w:t>3</w:t>
            </w:r>
            <w:r w:rsidR="00676EFB">
              <w:t>-</w:t>
            </w:r>
            <w:r w:rsidR="00BC2AB6" w:rsidRPr="005A16CF">
              <w:rPr>
                <w:lang w:val="en-GB"/>
              </w:rPr>
              <w:t>1</w:t>
            </w:r>
            <w:r w:rsidR="00676EFB">
              <w:rPr>
                <w:lang w:eastAsia="zh-CN"/>
              </w:rPr>
              <w:t>.</w:t>
            </w:r>
          </w:p>
          <w:p w:rsidR="00676EFB" w:rsidRPr="005A16CF" w:rsidRDefault="005A16CF" w:rsidP="00BC2AB6">
            <w:pPr>
              <w:pStyle w:val="TAL"/>
              <w:rPr>
                <w:lang w:val="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Create FAR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Create URR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5A16CF">
            <w:pPr>
              <w:pStyle w:val="TAL"/>
              <w:rPr>
                <w:lang w:eastAsia="zh-CN"/>
              </w:rPr>
            </w:pPr>
            <w:r>
              <w:rPr>
                <w:lang w:val="en-US"/>
              </w:rPr>
              <w:t>This IE shall be present if the CP function requests the UP function to create a new</w:t>
            </w:r>
            <w:r w:rsidR="002B5E0B">
              <w:rPr>
                <w:lang w:val="en-US"/>
              </w:rPr>
              <w:t xml:space="preserve"> </w:t>
            </w:r>
            <w:r w:rsidR="00676EFB">
              <w:rPr>
                <w:lang w:val="en-US"/>
              </w:rPr>
              <w:t>URR. S</w:t>
            </w:r>
            <w:r w:rsidR="00676EFB">
              <w:rPr>
                <w:lang w:eastAsia="zh-CN"/>
              </w:rPr>
              <w:t xml:space="preserve">ee </w:t>
            </w:r>
            <w:r w:rsidR="00676EFB" w:rsidRPr="004F0F8D">
              <w:t xml:space="preserve">Table </w:t>
            </w:r>
            <w:r w:rsidR="00676EFB">
              <w:t>7.5</w:t>
            </w:r>
            <w:r w:rsidR="00676EFB" w:rsidRPr="004F0F8D">
              <w:t>.</w:t>
            </w:r>
            <w:r w:rsidR="00676EFB">
              <w:t>2</w:t>
            </w:r>
            <w:r w:rsidR="00BC2AB6" w:rsidRPr="0021629F">
              <w:rPr>
                <w:lang w:val="en-GB"/>
              </w:rPr>
              <w:t>.4</w:t>
            </w:r>
            <w:r w:rsidR="00676EFB">
              <w:t>-</w:t>
            </w:r>
            <w:r w:rsidR="00BC2AB6" w:rsidRPr="0021629F">
              <w:rPr>
                <w:lang w:val="en-GB"/>
              </w:rPr>
              <w:t>1</w:t>
            </w:r>
            <w:r w:rsidR="00676EFB">
              <w:rPr>
                <w:lang w:eastAsia="zh-CN"/>
              </w:rPr>
              <w:t>.</w:t>
            </w:r>
            <w:r>
              <w:rPr>
                <w:lang w:eastAsia="zh-CN"/>
              </w:rPr>
              <w:t xml:space="preserve"> </w:t>
            </w:r>
          </w:p>
          <w:p w:rsidR="00676EFB" w:rsidRDefault="005A16CF" w:rsidP="005A16CF">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Create URR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Create QER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5A16CF">
            <w:pPr>
              <w:pStyle w:val="TAL"/>
              <w:rPr>
                <w:lang w:eastAsia="zh-CN"/>
              </w:rPr>
            </w:pPr>
            <w:r>
              <w:rPr>
                <w:lang w:val="en-US"/>
              </w:rPr>
              <w:t xml:space="preserve">This IE shall be present if the CP function requests the UP function to create a new </w:t>
            </w:r>
            <w:r w:rsidR="00676EFB">
              <w:rPr>
                <w:lang w:val="en-US"/>
              </w:rPr>
              <w:t>QER. S</w:t>
            </w:r>
            <w:r w:rsidR="00676EFB">
              <w:rPr>
                <w:lang w:eastAsia="zh-CN"/>
              </w:rPr>
              <w:t xml:space="preserve">ee </w:t>
            </w:r>
            <w:r w:rsidR="00676EFB" w:rsidRPr="004F0F8D">
              <w:t xml:space="preserve">Table </w:t>
            </w:r>
            <w:r w:rsidR="00676EFB">
              <w:t>7.5</w:t>
            </w:r>
            <w:r w:rsidR="00676EFB" w:rsidRPr="004F0F8D">
              <w:t>.</w:t>
            </w:r>
            <w:r w:rsidR="00676EFB">
              <w:t>2</w:t>
            </w:r>
            <w:r w:rsidR="00BC2AB6" w:rsidRPr="00BC2AB6">
              <w:rPr>
                <w:lang w:val="en-GB"/>
              </w:rPr>
              <w:t>.</w:t>
            </w:r>
            <w:r w:rsidR="00BC2AB6">
              <w:rPr>
                <w:lang w:val="en-GB"/>
              </w:rPr>
              <w:t>5</w:t>
            </w:r>
            <w:r w:rsidR="00676EFB">
              <w:t>-</w:t>
            </w:r>
            <w:r w:rsidR="00BC2AB6" w:rsidRPr="0021629F">
              <w:rPr>
                <w:lang w:val="en-GB"/>
              </w:rPr>
              <w:t>1</w:t>
            </w:r>
            <w:r w:rsidR="00676EFB">
              <w:rPr>
                <w:lang w:eastAsia="zh-CN"/>
              </w:rPr>
              <w:t>.</w:t>
            </w:r>
            <w:r>
              <w:rPr>
                <w:lang w:eastAsia="zh-CN"/>
              </w:rPr>
              <w:t xml:space="preserve"> </w:t>
            </w:r>
          </w:p>
          <w:p w:rsidR="00676EFB" w:rsidRDefault="005A16CF" w:rsidP="005A16CF">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tcPr>
          <w:p w:rsidR="00676EFB" w:rsidRPr="00BC2AB6" w:rsidRDefault="00676EFB" w:rsidP="002B5186">
            <w:pPr>
              <w:pStyle w:val="TAC"/>
              <w:rPr>
                <w:lang w:val="en-GB"/>
              </w:rPr>
            </w:pPr>
            <w:r w:rsidRPr="00BC2AB6">
              <w:rPr>
                <w:lang w:val="en-GB"/>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Create QER</w:t>
            </w:r>
          </w:p>
        </w:tc>
      </w:tr>
      <w:tr w:rsidR="00162D62"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C2AB6" w:rsidRDefault="00162D62" w:rsidP="00CB35A0">
            <w:pPr>
              <w:pStyle w:val="TAL"/>
              <w:rPr>
                <w:szCs w:val="18"/>
              </w:rPr>
            </w:pPr>
            <w:r w:rsidRPr="00BC2AB6">
              <w:rPr>
                <w:szCs w:val="18"/>
              </w:rPr>
              <w:t xml:space="preserve">Create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rPr>
                <w:lang w:val="en-US"/>
              </w:rPr>
            </w:pPr>
            <w:r>
              <w:t xml:space="preserve">This IE shall be present if the CP function requests the UP function to create a new BAR. </w:t>
            </w:r>
          </w:p>
          <w:p w:rsidR="00162D62" w:rsidRDefault="00162D62" w:rsidP="00D93C35">
            <w:pPr>
              <w:pStyle w:val="TAL"/>
              <w:rPr>
                <w:lang w:val="en-US"/>
              </w:rPr>
            </w:pPr>
            <w:r>
              <w:rPr>
                <w:lang w:val="en-US"/>
              </w:rPr>
              <w:t>S</w:t>
            </w:r>
            <w:r>
              <w:rPr>
                <w:lang w:eastAsia="zh-CN"/>
              </w:rPr>
              <w:t xml:space="preserve">ee </w:t>
            </w:r>
            <w:r w:rsidRPr="004F0F8D">
              <w:t xml:space="preserve">Table </w:t>
            </w:r>
            <w:r>
              <w:t>7.5</w:t>
            </w:r>
            <w:r w:rsidRPr="004F0F8D">
              <w:t>.</w:t>
            </w:r>
            <w:r>
              <w:t>2</w:t>
            </w:r>
            <w:r w:rsidRPr="00BC2AB6">
              <w:t>.</w:t>
            </w:r>
            <w:r w:rsidR="00D93C35">
              <w:rPr>
                <w:lang w:val="de-DE"/>
              </w:rPr>
              <w:t>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BC2AB6"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rPr>
                <w:szCs w:val="18"/>
              </w:rPr>
            </w:pPr>
            <w:r>
              <w:rPr>
                <w:szCs w:val="18"/>
              </w:rPr>
              <w:t>Create BAR</w:t>
            </w:r>
          </w:p>
        </w:tc>
      </w:tr>
      <w:tr w:rsidR="00B724C2"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724C2" w:rsidRPr="00BC2AB6" w:rsidRDefault="00B724C2" w:rsidP="00DC4858">
            <w:pPr>
              <w:pStyle w:val="TAL"/>
              <w:rPr>
                <w:szCs w:val="18"/>
              </w:rPr>
            </w:pPr>
            <w:r w:rsidRPr="00DE4FB8">
              <w:rPr>
                <w:szCs w:val="18"/>
                <w:lang w:val="en-GB"/>
              </w:rPr>
              <w:t xml:space="preserve">Create </w:t>
            </w:r>
            <w:r w:rsidRPr="00EB0523">
              <w:rPr>
                <w:szCs w:val="18"/>
                <w:lang w:val="en-GB"/>
              </w:rPr>
              <w:t>Traffic Endpoint</w:t>
            </w:r>
          </w:p>
        </w:tc>
        <w:tc>
          <w:tcPr>
            <w:tcW w:w="336"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rsidR="00B724C2" w:rsidRDefault="00B724C2" w:rsidP="00DC4858">
            <w:pPr>
              <w:pStyle w:val="TAL"/>
            </w:pPr>
            <w:r w:rsidRPr="00DE4FB8">
              <w:t>When present</w:t>
            </w:r>
            <w:r w:rsidRPr="000F6A2D">
              <w:rPr>
                <w:lang w:val="en-US"/>
              </w:rPr>
              <w:t>,</w:t>
            </w:r>
            <w:r w:rsidRPr="00DE4FB8">
              <w:t xml:space="preserve"> this IE shall contain the </w:t>
            </w:r>
            <w:r>
              <w:rPr>
                <w:lang w:val="en-US"/>
              </w:rPr>
              <w:t>information</w:t>
            </w:r>
            <w:r w:rsidRPr="00DE4FB8">
              <w:t xml:space="preserve"> associated with the </w:t>
            </w:r>
            <w:r w:rsidRPr="00EB0523">
              <w:rPr>
                <w:szCs w:val="18"/>
                <w:lang w:val="en-GB"/>
              </w:rPr>
              <w:t>Traffic Endpoint</w:t>
            </w:r>
            <w:r w:rsidRPr="00DE4FB8">
              <w:t xml:space="preserve"> </w:t>
            </w:r>
            <w:r w:rsidRPr="0096622D">
              <w:t xml:space="preserve">to be </w:t>
            </w:r>
            <w:r w:rsidRPr="0096622D">
              <w:rPr>
                <w:lang w:val="en-GB"/>
              </w:rPr>
              <w:t>created</w:t>
            </w:r>
            <w:r w:rsidRPr="0096622D">
              <w:t>,</w:t>
            </w:r>
            <w:r w:rsidRPr="0096622D">
              <w:rPr>
                <w:szCs w:val="18"/>
                <w:lang w:val="en-US" w:eastAsia="zh-CN"/>
              </w:rPr>
              <w:t xml:space="preserve"> if</w:t>
            </w:r>
            <w:r>
              <w:rPr>
                <w:szCs w:val="18"/>
                <w:lang w:val="en-US" w:eastAsia="zh-CN"/>
              </w:rPr>
              <w:t xml:space="preserve"> the UP function has indicated support of PDI optimization.</w:t>
            </w:r>
            <w:r>
              <w:rPr>
                <w:lang w:val="en-US"/>
              </w:rPr>
              <w:t xml:space="preserve"> S</w:t>
            </w:r>
            <w:r>
              <w:rPr>
                <w:lang w:eastAsia="zh-CN"/>
              </w:rPr>
              <w:t xml:space="preserve">ee </w:t>
            </w:r>
            <w:r w:rsidRPr="004F0F8D">
              <w:t xml:space="preserve">Table </w:t>
            </w:r>
            <w:r>
              <w:t>7.5</w:t>
            </w:r>
            <w:r w:rsidRPr="004F0F8D">
              <w:t>.</w:t>
            </w:r>
            <w:r>
              <w:t>2</w:t>
            </w:r>
            <w:r w:rsidR="00DC4858">
              <w:t>.7</w:t>
            </w:r>
            <w:r>
              <w:t>-</w:t>
            </w:r>
            <w:r w:rsidRPr="00DC4858">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Pr>
                <w:lang w:val="en-GB"/>
              </w:rPr>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Pr>
                <w:lang w:val="en-GB"/>
              </w:rPr>
              <w:t>X</w:t>
            </w:r>
          </w:p>
        </w:tc>
        <w:tc>
          <w:tcPr>
            <w:tcW w:w="370" w:type="dxa"/>
            <w:tcBorders>
              <w:top w:val="single" w:sz="4" w:space="0" w:color="auto"/>
              <w:left w:val="single" w:sz="4" w:space="0" w:color="auto"/>
              <w:bottom w:val="single" w:sz="4" w:space="0" w:color="auto"/>
              <w:right w:val="single" w:sz="4" w:space="0" w:color="auto"/>
            </w:tcBorders>
          </w:tcPr>
          <w:p w:rsidR="00B724C2" w:rsidRDefault="00B724C2" w:rsidP="00DC4858">
            <w:pPr>
              <w:pStyle w:val="TAC"/>
            </w:pPr>
            <w:r>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B724C2" w:rsidRDefault="00B724C2" w:rsidP="00DC4858">
            <w:pPr>
              <w:pStyle w:val="TAC"/>
              <w:rPr>
                <w:szCs w:val="18"/>
              </w:rPr>
            </w:pPr>
            <w:r w:rsidRPr="00DE4FB8">
              <w:rPr>
                <w:szCs w:val="18"/>
                <w:lang w:val="en-GB"/>
              </w:rPr>
              <w:t xml:space="preserve">Create </w:t>
            </w:r>
            <w:r w:rsidRPr="00EB0523">
              <w:rPr>
                <w:szCs w:val="18"/>
                <w:lang w:val="en-GB"/>
              </w:rPr>
              <w:t>Traffic Endpoint</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PDR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A16CF" w:rsidRDefault="005A16CF" w:rsidP="005A16CF">
            <w:pPr>
              <w:pStyle w:val="TAL"/>
              <w:rPr>
                <w:lang w:eastAsia="zh-CN"/>
              </w:rPr>
            </w:pPr>
            <w:r>
              <w:rPr>
                <w:lang w:val="en-US"/>
              </w:rPr>
              <w:t>This IE shall be present if a PDR previously created for the Sx session need to be modified</w:t>
            </w:r>
            <w:r w:rsidR="00676EFB">
              <w:rPr>
                <w:lang w:val="en-US"/>
              </w:rPr>
              <w:t>. S</w:t>
            </w:r>
            <w:r w:rsidR="00676EFB">
              <w:rPr>
                <w:lang w:eastAsia="zh-CN"/>
              </w:rPr>
              <w:t xml:space="preserve">ee </w:t>
            </w:r>
            <w:r w:rsidR="00676EFB" w:rsidRPr="004F0F8D">
              <w:t xml:space="preserve">Table </w:t>
            </w:r>
            <w:r w:rsidR="00676EFB">
              <w:t>7.5</w:t>
            </w:r>
            <w:r w:rsidR="00676EFB" w:rsidRPr="004F0F8D">
              <w:t>.</w:t>
            </w:r>
            <w:r w:rsidR="00676EFB">
              <w:t>4</w:t>
            </w:r>
            <w:r w:rsidR="00BC2AB6" w:rsidRPr="0021629F">
              <w:rPr>
                <w:lang w:val="en-GB"/>
              </w:rPr>
              <w:t>.6</w:t>
            </w:r>
            <w:r w:rsidR="00676EFB">
              <w:t>-</w:t>
            </w:r>
            <w:r w:rsidR="00BC2AB6" w:rsidRPr="0021629F">
              <w:rPr>
                <w:lang w:val="en-GB"/>
              </w:rPr>
              <w:t>1</w:t>
            </w:r>
            <w:r w:rsidR="00676EFB">
              <w:rPr>
                <w:lang w:eastAsia="zh-CN"/>
              </w:rPr>
              <w:t>.</w:t>
            </w:r>
            <w:r>
              <w:rPr>
                <w:lang w:eastAsia="zh-CN"/>
              </w:rPr>
              <w:t xml:space="preserve"> </w:t>
            </w:r>
          </w:p>
          <w:p w:rsidR="00676EFB" w:rsidRDefault="005A16CF" w:rsidP="005A16CF">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PDR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FAR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76EFB" w:rsidRDefault="005A16CF" w:rsidP="00BC2AB6">
            <w:pPr>
              <w:pStyle w:val="TAL"/>
            </w:pPr>
            <w:r>
              <w:rPr>
                <w:lang w:val="en-US"/>
              </w:rPr>
              <w:t>This IE shall be present if a FAR previously created for the Sx session need to be modified</w:t>
            </w:r>
            <w:r w:rsidR="00676EFB">
              <w:rPr>
                <w:lang w:val="en-US"/>
              </w:rPr>
              <w:t xml:space="preserve">. </w:t>
            </w:r>
            <w:r w:rsidR="00676EFB">
              <w:rPr>
                <w:lang w:eastAsia="zh-CN"/>
              </w:rPr>
              <w:t xml:space="preserve">See </w:t>
            </w:r>
            <w:r w:rsidR="00676EFB" w:rsidRPr="004F0F8D">
              <w:t xml:space="preserve">Table </w:t>
            </w:r>
            <w:r w:rsidR="00676EFB">
              <w:t>7.5</w:t>
            </w:r>
            <w:r w:rsidR="00676EFB" w:rsidRPr="004F0F8D">
              <w:t>.</w:t>
            </w:r>
            <w:r w:rsidR="00676EFB">
              <w:t>4</w:t>
            </w:r>
            <w:r w:rsidR="00BC2AB6" w:rsidRPr="00BC2AB6">
              <w:rPr>
                <w:lang w:val="en-GB"/>
              </w:rPr>
              <w:t>.</w:t>
            </w:r>
            <w:r w:rsidR="00BC2AB6">
              <w:rPr>
                <w:lang w:val="en-GB"/>
              </w:rPr>
              <w:t>7</w:t>
            </w:r>
            <w:r w:rsidR="00676EFB">
              <w:t>-</w:t>
            </w:r>
            <w:r w:rsidR="00BC2AB6">
              <w:rPr>
                <w:lang w:val="en-GB"/>
              </w:rPr>
              <w:t>1</w:t>
            </w:r>
            <w:r w:rsidR="00676EFB">
              <w:rPr>
                <w:lang w:eastAsia="zh-CN"/>
              </w:rPr>
              <w:t>.</w:t>
            </w:r>
            <w:r>
              <w:rPr>
                <w:lang w:eastAsia="zh-CN"/>
              </w:rPr>
              <w:t xml:space="preserve">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FAR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URR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A035F" w:rsidRDefault="00EA035F" w:rsidP="00EA035F">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Sx session</w:t>
            </w:r>
            <w:r w:rsidRPr="00F64C09">
              <w:rPr>
                <w:lang w:val="en-US"/>
              </w:rPr>
              <w:t xml:space="preserve"> need to be modified</w:t>
            </w:r>
            <w:r>
              <w:rPr>
                <w:lang w:val="en-US"/>
              </w:rPr>
              <w:t>.</w:t>
            </w:r>
          </w:p>
          <w:p w:rsidR="00676EFB" w:rsidRDefault="00EA035F" w:rsidP="00BC2AB6">
            <w:pPr>
              <w:pStyle w:val="TAL"/>
              <w:rPr>
                <w:lang w:val="en-US"/>
              </w:rPr>
            </w:pPr>
            <w:r w:rsidRPr="006F4352">
              <w:rPr>
                <w:lang w:eastAsia="zh-CN"/>
              </w:rPr>
              <w:t>Several IEs within the same IE type may be present to represent a list of modified URRs.</w:t>
            </w:r>
            <w:r>
              <w:rPr>
                <w:lang w:val="en-US"/>
              </w:rPr>
              <w:t xml:space="preserve"> Previously URRs that are not modified shall not be included.</w:t>
            </w:r>
            <w:r w:rsidR="003D247B">
              <w:rPr>
                <w:lang w:val="en-US"/>
              </w:rPr>
              <w:t xml:space="preserve"> </w:t>
            </w:r>
            <w:r w:rsidR="00676EFB">
              <w:rPr>
                <w:lang w:val="en-US"/>
              </w:rPr>
              <w:t>S</w:t>
            </w:r>
            <w:r w:rsidR="00676EFB" w:rsidRPr="006F4352">
              <w:rPr>
                <w:lang w:eastAsia="zh-CN"/>
              </w:rPr>
              <w:t xml:space="preserve">ee </w:t>
            </w:r>
            <w:r w:rsidR="00676EFB" w:rsidRPr="006F4352">
              <w:t>Table 7.5.4</w:t>
            </w:r>
            <w:r w:rsidR="00BC2AB6" w:rsidRPr="006F4352">
              <w:rPr>
                <w:lang w:val="en-GB"/>
              </w:rPr>
              <w:t>.8</w:t>
            </w:r>
            <w:r w:rsidR="00676EFB" w:rsidRPr="006F4352">
              <w:t>-</w:t>
            </w:r>
            <w:r w:rsidR="00BC2AB6" w:rsidRPr="006F4352">
              <w:rPr>
                <w:lang w:val="en-GB"/>
              </w:rPr>
              <w:t>1</w:t>
            </w:r>
            <w:r w:rsidR="00676EFB" w:rsidRPr="006F435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URR</w:t>
            </w:r>
          </w:p>
        </w:tc>
      </w:tr>
      <w:tr w:rsidR="00676EFB"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6EFB" w:rsidRPr="00BC2AB6" w:rsidRDefault="00676EFB" w:rsidP="002B5186">
            <w:pPr>
              <w:pStyle w:val="TAL"/>
              <w:rPr>
                <w:szCs w:val="18"/>
                <w:lang w:val="en-GB"/>
              </w:rPr>
            </w:pPr>
            <w:r w:rsidRPr="00BC2AB6">
              <w:rPr>
                <w:szCs w:val="18"/>
                <w:lang w:val="en-GB"/>
              </w:rPr>
              <w:t>Update QER</w:t>
            </w:r>
          </w:p>
        </w:tc>
        <w:tc>
          <w:tcPr>
            <w:tcW w:w="336" w:type="dxa"/>
            <w:tcBorders>
              <w:top w:val="single" w:sz="4" w:space="0" w:color="auto"/>
              <w:left w:val="single" w:sz="4" w:space="0" w:color="auto"/>
              <w:bottom w:val="single" w:sz="4" w:space="0" w:color="auto"/>
              <w:right w:val="single" w:sz="4" w:space="0" w:color="auto"/>
            </w:tcBorders>
          </w:tcPr>
          <w:p w:rsidR="00676EFB" w:rsidRDefault="00676EFB" w:rsidP="002B518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E722CD">
            <w:pPr>
              <w:pStyle w:val="TAL"/>
              <w:rPr>
                <w:lang w:val="en-US"/>
              </w:rPr>
            </w:pPr>
            <w:r w:rsidRPr="00F64C09">
              <w:rPr>
                <w:lang w:val="en-US"/>
              </w:rPr>
              <w:t xml:space="preserve">This IE </w:t>
            </w:r>
            <w:r>
              <w:rPr>
                <w:lang w:val="en-US"/>
              </w:rPr>
              <w:t xml:space="preserve">shall be present if </w:t>
            </w:r>
            <w:r w:rsidR="00676EFB">
              <w:rPr>
                <w:lang w:val="en-US"/>
              </w:rPr>
              <w:t>QER</w:t>
            </w:r>
            <w:r>
              <w:rPr>
                <w:lang w:val="en-US"/>
              </w:rPr>
              <w:t>(</w:t>
            </w:r>
            <w:r w:rsidR="00676EFB" w:rsidRPr="00F64C09">
              <w:rPr>
                <w:lang w:val="en-US"/>
              </w:rPr>
              <w:t>s</w:t>
            </w:r>
            <w:r>
              <w:rPr>
                <w:lang w:val="en-US"/>
              </w:rPr>
              <w:t>)</w:t>
            </w:r>
            <w:r w:rsidR="00676EFB" w:rsidRPr="00F64C09">
              <w:rPr>
                <w:lang w:val="en-US"/>
              </w:rPr>
              <w:t xml:space="preserve"> </w:t>
            </w:r>
            <w:r>
              <w:rPr>
                <w:lang w:val="en-US"/>
              </w:rPr>
              <w:t>previously created for the Sx session</w:t>
            </w:r>
            <w:r w:rsidR="00676EFB" w:rsidRPr="00F64C09">
              <w:rPr>
                <w:lang w:val="en-US"/>
              </w:rPr>
              <w:t xml:space="preserve"> need to be modified</w:t>
            </w:r>
            <w:r w:rsidR="00676EFB">
              <w:rPr>
                <w:lang w:val="en-US"/>
              </w:rPr>
              <w:t xml:space="preserve">. </w:t>
            </w:r>
          </w:p>
          <w:p w:rsidR="00E722CD" w:rsidRDefault="00E722CD" w:rsidP="00E722CD">
            <w:pPr>
              <w:pStyle w:val="TAL"/>
              <w:rPr>
                <w:lang w:eastAsia="zh-CN"/>
              </w:rPr>
            </w:pPr>
            <w:r>
              <w:rPr>
                <w:lang w:eastAsia="zh-CN"/>
              </w:rPr>
              <w:t xml:space="preserve">Several IEs within the same IE type may be present to represent a list of modified QERs. </w:t>
            </w:r>
          </w:p>
          <w:p w:rsidR="00676EFB" w:rsidRDefault="00E722CD" w:rsidP="00E722CD">
            <w:pPr>
              <w:pStyle w:val="TAL"/>
              <w:rPr>
                <w:lang w:val="en-US"/>
              </w:rPr>
            </w:pPr>
            <w:r>
              <w:rPr>
                <w:lang w:eastAsia="zh-CN"/>
              </w:rPr>
              <w:t>Previously created QERs that are not modified shall not be included.</w:t>
            </w:r>
          </w:p>
          <w:p w:rsidR="00676EFB" w:rsidRDefault="00676EFB" w:rsidP="00BC2AB6">
            <w:pPr>
              <w:pStyle w:val="TAL"/>
              <w:rPr>
                <w:lang w:val="en-US"/>
              </w:rPr>
            </w:pPr>
            <w:r>
              <w:rPr>
                <w:lang w:eastAsia="zh-CN"/>
              </w:rPr>
              <w:t xml:space="preserve">See </w:t>
            </w:r>
            <w:r w:rsidRPr="004F0F8D">
              <w:t xml:space="preserve">Table </w:t>
            </w:r>
            <w:r>
              <w:t>7.5</w:t>
            </w:r>
            <w:r w:rsidRPr="004F0F8D">
              <w:t>.</w:t>
            </w:r>
            <w:r>
              <w:t>4</w:t>
            </w:r>
            <w:r w:rsidR="00BC2AB6" w:rsidRPr="00BC2AB6">
              <w:rPr>
                <w:lang w:val="en-GB"/>
              </w:rPr>
              <w:t>.</w:t>
            </w:r>
            <w:r w:rsidR="00BC2AB6">
              <w:rPr>
                <w:lang w:val="en-GB"/>
              </w:rPr>
              <w:t>9</w:t>
            </w:r>
            <w:r>
              <w:t>-</w:t>
            </w:r>
            <w:r w:rsidR="00BC2AB6">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676EFB" w:rsidRPr="00BC2AB6" w:rsidRDefault="00676EFB" w:rsidP="002B5186">
            <w:pPr>
              <w:pStyle w:val="TAC"/>
              <w:rPr>
                <w:lang w:val="en-GB"/>
              </w:rPr>
            </w:pPr>
            <w:r w:rsidRPr="00BC2AB6">
              <w:rPr>
                <w:lang w:val="en-GB"/>
              </w:rPr>
              <w:t>-</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370" w:type="dxa"/>
            <w:tcBorders>
              <w:top w:val="single" w:sz="4" w:space="0" w:color="auto"/>
              <w:left w:val="single" w:sz="4" w:space="0" w:color="auto"/>
              <w:bottom w:val="single" w:sz="4" w:space="0" w:color="auto"/>
              <w:right w:val="single" w:sz="4" w:space="0" w:color="auto"/>
            </w:tcBorders>
          </w:tcPr>
          <w:p w:rsidR="00676EFB" w:rsidRDefault="00676EFB" w:rsidP="002B5186">
            <w:pPr>
              <w:pStyle w:val="TAC"/>
            </w:pPr>
            <w:r w:rsidRPr="00BC2AB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76EFB" w:rsidRDefault="00676EFB" w:rsidP="002B5186">
            <w:pPr>
              <w:pStyle w:val="TAC"/>
              <w:rPr>
                <w:szCs w:val="18"/>
              </w:rPr>
            </w:pPr>
            <w:r>
              <w:rPr>
                <w:szCs w:val="18"/>
              </w:rPr>
              <w:t>Update QER</w:t>
            </w:r>
          </w:p>
        </w:tc>
      </w:tr>
      <w:tr w:rsidR="009544E9"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BC2AB6" w:rsidRDefault="009544E9" w:rsidP="00DC4858">
            <w:pPr>
              <w:pStyle w:val="TAL"/>
              <w:rPr>
                <w:szCs w:val="18"/>
                <w:lang w:val="en-GB"/>
              </w:rPr>
            </w:pPr>
            <w:r>
              <w:t xml:space="preserve">Update </w:t>
            </w:r>
            <w:r w:rsidRPr="00EB0523">
              <w:rPr>
                <w:lang w:val="en-US"/>
              </w:rPr>
              <w:t>Traffic Endpoint</w:t>
            </w:r>
          </w:p>
        </w:tc>
        <w:tc>
          <w:tcPr>
            <w:tcW w:w="336"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lang w:val="en-US"/>
              </w:rPr>
              <w:t>t</w:t>
            </w:r>
            <w:r w:rsidRPr="00EB0523">
              <w:rPr>
                <w:lang w:val="en-US"/>
              </w:rPr>
              <w:t xml:space="preserve">raffic </w:t>
            </w:r>
            <w:r>
              <w:rPr>
                <w:lang w:val="en-US"/>
              </w:rPr>
              <w:t>e</w:t>
            </w:r>
            <w:r w:rsidRPr="00EB0523">
              <w:rPr>
                <w:lang w:val="en-US"/>
              </w:rPr>
              <w:t>ndpoint</w:t>
            </w:r>
            <w:r w:rsidRPr="00DE4FB8">
              <w:t xml:space="preserve"> to be updated</w:t>
            </w:r>
            <w:r>
              <w:t xml:space="preserve">, </w:t>
            </w:r>
            <w:r>
              <w:rPr>
                <w:szCs w:val="18"/>
                <w:lang w:val="en-US" w:eastAsia="zh-CN"/>
              </w:rPr>
              <w:t>if the UP function has indicated support of PDI optimization.</w:t>
            </w:r>
          </w:p>
          <w:p w:rsidR="009544E9" w:rsidRDefault="009544E9" w:rsidP="00DC4858">
            <w:pPr>
              <w:pStyle w:val="TAL"/>
              <w:rPr>
                <w:szCs w:val="18"/>
                <w:lang w:val="en-US" w:eastAsia="zh-CN"/>
              </w:rPr>
            </w:pPr>
          </w:p>
          <w:p w:rsidR="009544E9" w:rsidRDefault="009544E9" w:rsidP="00DC4858">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rsidR="009544E9" w:rsidRPr="00F64C09" w:rsidRDefault="009544E9" w:rsidP="00DC4858">
            <w:pPr>
              <w:pStyle w:val="TAL"/>
              <w:rPr>
                <w:lang w:val="en-US"/>
              </w:rPr>
            </w:pPr>
            <w:r>
              <w:rPr>
                <w:lang w:eastAsia="zh-CN"/>
              </w:rPr>
              <w:t xml:space="preserve">See </w:t>
            </w:r>
            <w:r w:rsidRPr="004F0F8D">
              <w:t xml:space="preserve">Table </w:t>
            </w:r>
            <w:r>
              <w:t>7.5.4.13-</w:t>
            </w:r>
            <w:r>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BC2AB6" w:rsidRDefault="009544E9" w:rsidP="00DC4858">
            <w:pPr>
              <w:pStyle w:val="TAC"/>
              <w:rPr>
                <w:lang w:val="en-GB"/>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BC2AB6" w:rsidRDefault="009544E9" w:rsidP="00DC4858">
            <w:pPr>
              <w:pStyle w:val="TAC"/>
              <w:rPr>
                <w:lang w:val="en-GB"/>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BC2AB6" w:rsidRDefault="009544E9" w:rsidP="00DC4858">
            <w:pPr>
              <w:pStyle w:val="TAC"/>
              <w:rPr>
                <w:lang w:val="en-GB"/>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Default="009544E9" w:rsidP="00DC4858">
            <w:pPr>
              <w:pStyle w:val="TAC"/>
              <w:rPr>
                <w:szCs w:val="18"/>
              </w:rPr>
            </w:pPr>
            <w:r w:rsidRPr="00DE4FB8">
              <w:rPr>
                <w:szCs w:val="18"/>
              </w:rPr>
              <w:t xml:space="preserve">Update </w:t>
            </w:r>
            <w:r w:rsidRPr="00EB0523">
              <w:rPr>
                <w:szCs w:val="18"/>
                <w:lang w:val="en-US"/>
              </w:rPr>
              <w:t>Traffic Endpoint</w:t>
            </w:r>
          </w:p>
        </w:tc>
      </w:tr>
      <w:tr w:rsidR="00162D62"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C2AB6" w:rsidRDefault="00162D62" w:rsidP="00CB35A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Sx session</w:t>
            </w:r>
            <w:r w:rsidRPr="00F64C09">
              <w:rPr>
                <w:lang w:val="en-US"/>
              </w:rPr>
              <w:t xml:space="preserve"> need</w:t>
            </w:r>
            <w:r>
              <w:rPr>
                <w:lang w:val="en-US"/>
              </w:rPr>
              <w:t>s</w:t>
            </w:r>
            <w:r w:rsidRPr="00F64C09">
              <w:rPr>
                <w:lang w:val="en-US"/>
              </w:rPr>
              <w:t xml:space="preserve"> to be modified</w:t>
            </w:r>
            <w:r>
              <w:rPr>
                <w:lang w:val="en-US"/>
              </w:rPr>
              <w:t xml:space="preserve">. </w:t>
            </w:r>
          </w:p>
          <w:p w:rsidR="00162D62" w:rsidRDefault="00162D62" w:rsidP="00CB35A0">
            <w:pPr>
              <w:pStyle w:val="TAL"/>
              <w:rPr>
                <w:lang w:val="en-US"/>
              </w:rPr>
            </w:pPr>
            <w:r>
              <w:rPr>
                <w:lang w:val="en-US" w:eastAsia="zh-CN"/>
              </w:rPr>
              <w:t>A p</w:t>
            </w:r>
            <w:r>
              <w:rPr>
                <w:lang w:eastAsia="zh-CN"/>
              </w:rPr>
              <w:t>reviously created BAR that is not modified shall not be included.</w:t>
            </w:r>
          </w:p>
          <w:p w:rsidR="00162D62" w:rsidRDefault="00162D62" w:rsidP="00D93C35">
            <w:pPr>
              <w:pStyle w:val="TAL"/>
              <w:rPr>
                <w:lang w:val="en-US"/>
              </w:rPr>
            </w:pPr>
            <w:r>
              <w:rPr>
                <w:lang w:eastAsia="zh-CN"/>
              </w:rPr>
              <w:t xml:space="preserve">See </w:t>
            </w:r>
            <w:r w:rsidRPr="004F0F8D">
              <w:t xml:space="preserve">Table </w:t>
            </w:r>
            <w:r>
              <w:t>7.5</w:t>
            </w:r>
            <w:r w:rsidRPr="004F0F8D">
              <w:t>.</w:t>
            </w:r>
            <w:r>
              <w:t>4</w:t>
            </w:r>
            <w:r w:rsidRPr="00BC2AB6">
              <w:t>.</w:t>
            </w:r>
            <w:r w:rsidR="00D93C35">
              <w:rPr>
                <w:lang w:val="de-DE"/>
              </w:rPr>
              <w:t>3</w:t>
            </w:r>
            <w:r>
              <w:t>-</w:t>
            </w:r>
            <w:r w:rsidR="00D93C35">
              <w:rPr>
                <w:lang w:val="de-DE"/>
              </w:rPr>
              <w:t>3</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BC2AB6"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rPr>
                <w:szCs w:val="18"/>
              </w:rPr>
            </w:pPr>
            <w:r>
              <w:rPr>
                <w:szCs w:val="18"/>
              </w:rPr>
              <w:t>Update BAR</w:t>
            </w:r>
          </w:p>
        </w:tc>
      </w:tr>
      <w:tr w:rsidR="0091061C" w:rsidTr="002A6B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1061C" w:rsidRPr="002A6BF2" w:rsidRDefault="0091061C" w:rsidP="0091061C">
            <w:pPr>
              <w:pStyle w:val="tal0"/>
            </w:pPr>
            <w:r w:rsidRPr="002A6BF2">
              <w:t>SxSMReq-Flags</w:t>
            </w:r>
          </w:p>
        </w:tc>
        <w:tc>
          <w:tcPr>
            <w:tcW w:w="336" w:type="dxa"/>
            <w:tcBorders>
              <w:top w:val="single" w:sz="4" w:space="0" w:color="auto"/>
              <w:left w:val="single" w:sz="4" w:space="0" w:color="auto"/>
              <w:bottom w:val="single" w:sz="4" w:space="0" w:color="auto"/>
              <w:right w:val="single" w:sz="4" w:space="0" w:color="auto"/>
            </w:tcBorders>
          </w:tcPr>
          <w:p w:rsidR="0091061C" w:rsidRPr="002A6BF2" w:rsidRDefault="0091061C" w:rsidP="0091061C">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rsidR="0091061C" w:rsidRPr="002A6BF2" w:rsidRDefault="0091061C" w:rsidP="0091061C">
            <w:pPr>
              <w:pStyle w:val="TAL"/>
              <w:rPr>
                <w:lang w:val="en-US"/>
              </w:rPr>
            </w:pPr>
            <w:r w:rsidRPr="002A6BF2">
              <w:rPr>
                <w:lang w:val="en-US"/>
              </w:rPr>
              <w:t xml:space="preserve">This IE shall be included if at least one of the flags is set to 1. </w:t>
            </w:r>
          </w:p>
          <w:p w:rsidR="0091061C" w:rsidRDefault="0091061C" w:rsidP="0091061C">
            <w:pPr>
              <w:pStyle w:val="B1"/>
              <w:ind w:left="852"/>
              <w:rPr>
                <w:rFonts w:ascii="Arial" w:hAnsi="Arial"/>
                <w:sz w:val="18"/>
              </w:rPr>
            </w:pPr>
            <w:r>
              <w:t>-</w:t>
            </w:r>
            <w:r w:rsidRPr="002948C4">
              <w:tab/>
            </w:r>
            <w:r w:rsidRPr="00344B9B">
              <w:rPr>
                <w:rFonts w:ascii="Arial" w:hAnsi="Arial"/>
                <w:sz w:val="18"/>
              </w:rPr>
              <w:t>DROBU (Drop Buffered Packets): the CP function shall set this flag if the UP function is requested to drop the packets currently buffered for this Sx session (see NOTE 1).</w:t>
            </w:r>
          </w:p>
          <w:p w:rsidR="0091061C" w:rsidRPr="002A6BF2" w:rsidRDefault="0091061C" w:rsidP="0091061C">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w:t>
            </w:r>
            <w:r w:rsidRPr="00344B9B">
              <w:rPr>
                <w:rFonts w:ascii="Arial" w:hAnsi="Arial"/>
                <w:sz w:val="18"/>
              </w:rPr>
              <w:t xml:space="preserve">Sx session (see NOTE </w:t>
            </w:r>
            <w:r>
              <w:rPr>
                <w:rFonts w:ascii="Arial" w:hAnsi="Arial"/>
                <w:sz w:val="18"/>
              </w:rPr>
              <w:t>3</w:t>
            </w:r>
            <w:r w:rsidRPr="00344B9B">
              <w:rPr>
                <w:rFonts w:ascii="Arial" w:hAnsi="Arial"/>
                <w:sz w:val="18"/>
              </w:rPr>
              <w:t xml:space="preserve">). </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r>
              <w:rPr>
                <w:lang w:val="de-DE"/>
              </w:rPr>
              <w:t>X</w:t>
            </w: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Pr="008878B8" w:rsidRDefault="0091061C" w:rsidP="0091061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r w:rsidRPr="002A6BF2">
              <w:rPr>
                <w:lang w:val="de-DE"/>
              </w:rPr>
              <w:t>-</w:t>
            </w: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Pr="002A6BF2" w:rsidRDefault="0091061C" w:rsidP="0091061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r w:rsidRPr="002A6BF2">
              <w:rPr>
                <w:lang w:val="de-DE"/>
              </w:rPr>
              <w:t>-</w:t>
            </w: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Default="0091061C" w:rsidP="0091061C">
            <w:pPr>
              <w:pStyle w:val="TAC"/>
              <w:rPr>
                <w:lang w:val="de-DE"/>
              </w:rPr>
            </w:pPr>
          </w:p>
          <w:p w:rsidR="0091061C" w:rsidRPr="002A6BF2" w:rsidRDefault="0091061C" w:rsidP="0091061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1061C" w:rsidRPr="002A6BF2" w:rsidRDefault="0091061C" w:rsidP="0091061C">
            <w:pPr>
              <w:pStyle w:val="TAC"/>
              <w:rPr>
                <w:szCs w:val="18"/>
              </w:rPr>
            </w:pPr>
            <w:r w:rsidRPr="002A6BF2">
              <w:rPr>
                <w:szCs w:val="18"/>
              </w:rPr>
              <w:t>SxSMReq-Flags</w:t>
            </w:r>
          </w:p>
        </w:tc>
      </w:tr>
      <w:tr w:rsidR="00753F2B"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53F2B" w:rsidRDefault="00753F2B" w:rsidP="00F04459">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753F2B" w:rsidRDefault="00753F2B" w:rsidP="00F04459">
            <w:pPr>
              <w:pStyle w:val="TAL"/>
              <w:rPr>
                <w:lang w:val="en-US"/>
              </w:rPr>
            </w:pPr>
            <w:r>
              <w:rPr>
                <w:lang w:val="en-US"/>
              </w:rPr>
              <w:t xml:space="preserve">This IE shall be present if the CP function requests immediate usage report(s) to the UP function. </w:t>
            </w:r>
          </w:p>
          <w:p w:rsidR="00753F2B" w:rsidRPr="002E0734" w:rsidRDefault="00753F2B" w:rsidP="00F04459">
            <w:pPr>
              <w:pStyle w:val="TAL"/>
              <w:rPr>
                <w:lang w:val="en-GB" w:eastAsia="zh-CN"/>
              </w:rPr>
            </w:pPr>
            <w:r>
              <w:rPr>
                <w:lang w:eastAsia="zh-CN"/>
              </w:rPr>
              <w:t>Several IEs within the same IE type may be present to represent a list of URRs for which an immediate report is requested.</w:t>
            </w:r>
          </w:p>
          <w:p w:rsidR="0091061C" w:rsidRDefault="00BC2AB6" w:rsidP="0091061C">
            <w:pPr>
              <w:pStyle w:val="TAL"/>
              <w:rPr>
                <w:lang w:eastAsia="zh-CN"/>
              </w:rPr>
            </w:pPr>
            <w:r>
              <w:rPr>
                <w:lang w:eastAsia="zh-CN"/>
              </w:rPr>
              <w:t xml:space="preserve">See </w:t>
            </w:r>
            <w:r w:rsidRPr="004F0F8D">
              <w:t xml:space="preserve">Table </w:t>
            </w:r>
            <w:r>
              <w:t>7.5</w:t>
            </w:r>
            <w:r w:rsidRPr="004F0F8D">
              <w:t>.</w:t>
            </w:r>
            <w:r>
              <w:t>4</w:t>
            </w:r>
            <w:r w:rsidRPr="00BC2AB6">
              <w:rPr>
                <w:lang w:val="en-GB"/>
              </w:rPr>
              <w:t>.</w:t>
            </w:r>
            <w:r>
              <w:rPr>
                <w:lang w:val="en-GB"/>
              </w:rPr>
              <w:t>10</w:t>
            </w:r>
            <w:r>
              <w:t>-</w:t>
            </w:r>
            <w:r>
              <w:rPr>
                <w:lang w:val="en-GB"/>
              </w:rPr>
              <w:t>1</w:t>
            </w:r>
            <w:r>
              <w:rPr>
                <w:lang w:eastAsia="zh-CN"/>
              </w:rPr>
              <w:t>.</w:t>
            </w:r>
            <w:r w:rsidR="0091061C">
              <w:rPr>
                <w:lang w:eastAsia="zh-CN"/>
              </w:rPr>
              <w:t xml:space="preserve"> </w:t>
            </w:r>
          </w:p>
          <w:p w:rsidR="00BC2AB6" w:rsidRPr="00BC2AB6" w:rsidRDefault="0091061C" w:rsidP="0091061C">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tcPr>
          <w:p w:rsidR="00753F2B" w:rsidRPr="009F615A" w:rsidRDefault="00753F2B"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753F2B" w:rsidRPr="00C41052" w:rsidRDefault="00753F2B"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53F2B" w:rsidRPr="00C41052" w:rsidRDefault="00753F2B"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53F2B" w:rsidRDefault="00753F2B" w:rsidP="00F04459">
            <w:pPr>
              <w:pStyle w:val="TAC"/>
              <w:rPr>
                <w:szCs w:val="18"/>
              </w:rPr>
            </w:pPr>
            <w:r>
              <w:rPr>
                <w:szCs w:val="18"/>
              </w:rPr>
              <w:t>Query URR</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Default="009642DA" w:rsidP="00207CC6">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9642DA" w:rsidTr="009642DA">
        <w:trPr>
          <w:jc w:val="center"/>
        </w:trPr>
        <w:tc>
          <w:tcPr>
            <w:tcW w:w="1561"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9642DA" w:rsidRDefault="009642DA"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9642DA" w:rsidRPr="00EA0173" w:rsidRDefault="009642DA"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00207CC6" w:rsidRPr="00207CC6">
              <w:rPr>
                <w:szCs w:val="18"/>
                <w:lang w:val="en-GB"/>
              </w:rPr>
              <w:t> </w:t>
            </w:r>
            <w:r w:rsidRPr="00EA0173">
              <w:rPr>
                <w:szCs w:val="18"/>
              </w:rPr>
              <w:t>TS</w:t>
            </w:r>
            <w:r w:rsidR="00207CC6" w:rsidRPr="00207CC6">
              <w:rPr>
                <w:szCs w:val="18"/>
                <w:lang w:val="en-GB"/>
              </w:rPr>
              <w:t> </w:t>
            </w:r>
            <w:r w:rsidRPr="00EA0173">
              <w:rPr>
                <w:szCs w:val="18"/>
              </w:rPr>
              <w:t>23.007</w:t>
            </w:r>
            <w:r w:rsidR="00207CC6" w:rsidRPr="00207CC6">
              <w:rPr>
                <w:szCs w:val="18"/>
                <w:lang w:val="en-GB"/>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642DA" w:rsidRDefault="009642DA" w:rsidP="009642D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9642DA" w:rsidRDefault="009642DA" w:rsidP="009642DA">
            <w:pPr>
              <w:pStyle w:val="TAC"/>
              <w:rPr>
                <w:szCs w:val="18"/>
              </w:rPr>
            </w:pPr>
            <w:r>
              <w:rPr>
                <w:szCs w:val="18"/>
              </w:rPr>
              <w:t>FQ-CSID</w:t>
            </w:r>
          </w:p>
        </w:tc>
      </w:tr>
      <w:tr w:rsidR="00F605D0" w:rsidTr="0043621D">
        <w:trPr>
          <w:jc w:val="center"/>
        </w:trPr>
        <w:tc>
          <w:tcPr>
            <w:tcW w:w="1561"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rsidR="00F605D0" w:rsidRDefault="00F605D0" w:rsidP="0043621D">
            <w:pPr>
              <w:pStyle w:val="TAL"/>
              <w:jc w:val="center"/>
              <w:rPr>
                <w:rFonts w:eastAsia="SimSun"/>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F605D0" w:rsidRPr="00EA0173" w:rsidRDefault="00F605D0" w:rsidP="0043621D">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605D0" w:rsidRDefault="00F605D0" w:rsidP="0043621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605D0" w:rsidRDefault="00F605D0" w:rsidP="0043621D">
            <w:pPr>
              <w:pStyle w:val="TAC"/>
              <w:rPr>
                <w:szCs w:val="18"/>
              </w:rPr>
            </w:pPr>
            <w:r>
              <w:t>User Plane Inactivity Timer</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335E9B" w:rsidRPr="00EA0173" w:rsidRDefault="00335E9B" w:rsidP="00DC4858">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rPr>
                <w:szCs w:val="18"/>
              </w:rPr>
            </w:pPr>
            <w:r>
              <w:rPr>
                <w:szCs w:val="18"/>
              </w:rPr>
              <w:t>Query URR Reference</w:t>
            </w:r>
          </w:p>
        </w:tc>
      </w:tr>
      <w:tr w:rsidR="002A6BF2" w:rsidRPr="009E2E1C" w:rsidTr="003F08BE">
        <w:trPr>
          <w:jc w:val="center"/>
        </w:trPr>
        <w:tc>
          <w:tcPr>
            <w:tcW w:w="9084" w:type="dxa"/>
            <w:gridSpan w:val="7"/>
            <w:tcBorders>
              <w:top w:val="single" w:sz="4" w:space="0" w:color="auto"/>
              <w:left w:val="single" w:sz="4" w:space="0" w:color="auto"/>
              <w:bottom w:val="single" w:sz="4" w:space="0" w:color="auto"/>
              <w:right w:val="single" w:sz="4" w:space="0" w:color="auto"/>
            </w:tcBorders>
            <w:vAlign w:val="center"/>
          </w:tcPr>
          <w:p w:rsidR="002A6BF2" w:rsidRDefault="002A6BF2" w:rsidP="004255DB">
            <w:pPr>
              <w:pStyle w:val="TAN"/>
              <w:rPr>
                <w:lang w:val="en-US"/>
              </w:rPr>
            </w:pPr>
            <w:r w:rsidRPr="00EA0173">
              <w:t>NOTE</w:t>
            </w:r>
            <w:r>
              <w:t xml:space="preserve"> 1</w:t>
            </w:r>
            <w:r w:rsidRPr="00EA0173">
              <w:t>:</w:t>
            </w:r>
            <w:r w:rsidRPr="00EA0173">
              <w:tab/>
            </w:r>
            <w:r>
              <w:t xml:space="preserve">The CP function may request the UP function to drop the packets currently buffered for the Sx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Sx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Sx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t>
            </w:r>
            <w:r w:rsidR="00504C64">
              <w:rPr>
                <w:lang w:val="en-US"/>
              </w:rPr>
              <w:t>w</w:t>
            </w:r>
            <w:r>
              <w:rPr>
                <w:lang w:val="en-US"/>
              </w:rPr>
              <w:t>nlink</w:t>
            </w:r>
            <w:r w:rsidRPr="00C175E6">
              <w:rPr>
                <w:lang w:val="en-US"/>
              </w:rPr>
              <w:t xml:space="preserve"> data packet</w:t>
            </w:r>
            <w:r>
              <w:rPr>
                <w:lang w:val="en-US"/>
              </w:rPr>
              <w:t>s. See subclause 5.9.3 of 3GPP</w:t>
            </w:r>
            <w:r w:rsidR="004255DB">
              <w:rPr>
                <w:lang w:val="en-US"/>
              </w:rPr>
              <w:t> </w:t>
            </w:r>
            <w:r>
              <w:rPr>
                <w:lang w:val="en-US"/>
              </w:rPr>
              <w:t>TS</w:t>
            </w:r>
            <w:r w:rsidR="004255DB">
              <w:rPr>
                <w:lang w:val="en-US"/>
              </w:rPr>
              <w:t> </w:t>
            </w:r>
            <w:r>
              <w:rPr>
                <w:lang w:val="en-US"/>
              </w:rPr>
              <w:t>23.214</w:t>
            </w:r>
            <w:r w:rsidR="004255DB">
              <w:rPr>
                <w:lang w:val="en-US"/>
              </w:rPr>
              <w:t> </w:t>
            </w:r>
            <w:r>
              <w:rPr>
                <w:lang w:val="en-US"/>
              </w:rPr>
              <w:t>[2].</w:t>
            </w:r>
          </w:p>
          <w:p w:rsidR="00732F06" w:rsidRDefault="00732F06" w:rsidP="00BF33E4">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Sx Session, the CP function shall be able to handle any </w:t>
            </w:r>
            <w:r>
              <w:rPr>
                <w:lang w:val="en-US"/>
              </w:rPr>
              <w:t xml:space="preserve">incoming </w:t>
            </w:r>
            <w:r w:rsidRPr="001F56D4">
              <w:rPr>
                <w:lang w:val="en-US"/>
              </w:rPr>
              <w:t>Sx 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rsidR="0091061C" w:rsidRPr="009E2E1C" w:rsidRDefault="0091061C" w:rsidP="00BF33E4">
            <w:pPr>
              <w:pStyle w:val="TAN"/>
              <w:rPr>
                <w:lang w:val="en-US"/>
              </w:rPr>
            </w:pPr>
            <w:r w:rsidRPr="001F56D4">
              <w:rPr>
                <w:lang w:val="en-US"/>
              </w:rPr>
              <w:t xml:space="preserve">NOTE </w:t>
            </w:r>
            <w:r>
              <w:rPr>
                <w:lang w:val="en-US"/>
              </w:rPr>
              <w:t>3</w:t>
            </w:r>
            <w:r w:rsidRPr="001F56D4">
              <w:rPr>
                <w:lang w:val="en-US"/>
              </w:rPr>
              <w:t>:</w:t>
            </w:r>
            <w:r w:rsidRPr="001F56D4">
              <w:rPr>
                <w:lang w:val="en-US"/>
              </w:rPr>
              <w:tab/>
            </w:r>
            <w:r>
              <w:rPr>
                <w:lang w:val="en-US"/>
              </w:rPr>
              <w:t xml:space="preserve">The </w:t>
            </w:r>
            <w:r>
              <w:t>QAURR (Query All URRs) flag in</w:t>
            </w:r>
            <w:r w:rsidRPr="002A6BF2">
              <w:t xml:space="preserve"> </w:t>
            </w:r>
            <w:r>
              <w:t xml:space="preserve">the </w:t>
            </w:r>
            <w:r w:rsidRPr="002A6BF2">
              <w:t>SxSMReq-Flags</w:t>
            </w:r>
            <w:r>
              <w:t xml:space="preserve"> IE and the Query URR IE are exclusive from each other</w:t>
            </w:r>
            <w:r>
              <w:rPr>
                <w:lang w:val="en-US"/>
              </w:rPr>
              <w:t xml:space="preserve"> in a Sx Session Modification Request.</w:t>
            </w:r>
          </w:p>
        </w:tc>
      </w:tr>
    </w:tbl>
    <w:p w:rsidR="00207CC6" w:rsidRPr="00207CC6" w:rsidRDefault="00207CC6" w:rsidP="00207CC6">
      <w:pPr>
        <w:rPr>
          <w:lang w:val="de-DE"/>
        </w:rPr>
      </w:pPr>
    </w:p>
    <w:p w:rsidR="00FC0F8A" w:rsidRDefault="00F3619B" w:rsidP="001D537F">
      <w:pPr>
        <w:pStyle w:val="Heading4"/>
        <w:rPr>
          <w:rFonts w:cs="Arial"/>
          <w:bCs/>
        </w:rPr>
      </w:pPr>
      <w:bookmarkStart w:id="281" w:name="_Toc533190670"/>
      <w:r>
        <w:t>7.5</w:t>
      </w:r>
      <w:r w:rsidRPr="00EA0173">
        <w:t>.</w:t>
      </w:r>
      <w:r>
        <w:t>4</w:t>
      </w:r>
      <w:r w:rsidRPr="002948C4">
        <w:rPr>
          <w:lang w:val="en-GB"/>
        </w:rPr>
        <w:t>.</w:t>
      </w:r>
      <w:r w:rsidRPr="00EA0173">
        <w:t>2</w:t>
      </w:r>
      <w:r w:rsidRPr="002948C4">
        <w:rPr>
          <w:lang w:val="en-GB"/>
        </w:rPr>
        <w:tab/>
      </w:r>
      <w:r>
        <w:t>Update PDR IE</w:t>
      </w:r>
      <w:r w:rsidRPr="00EA0173">
        <w:t xml:space="preserve"> within </w:t>
      </w:r>
      <w:r>
        <w:t xml:space="preserve">Sx </w:t>
      </w:r>
      <w:r w:rsidRPr="00EA0173">
        <w:t xml:space="preserve">Session </w:t>
      </w:r>
      <w:r>
        <w:t xml:space="preserve">Modification </w:t>
      </w:r>
      <w:r w:rsidRPr="00EA0173">
        <w:t>Request</w:t>
      </w:r>
      <w:bookmarkEnd w:id="281"/>
    </w:p>
    <w:p w:rsidR="00542025" w:rsidRPr="00A9417E" w:rsidRDefault="00542025" w:rsidP="00542025">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rsidR="00FC0F8A"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Pr="00EA0173">
        <w:t>2</w:t>
      </w:r>
      <w:r w:rsidR="002948C4" w:rsidRPr="002948C4">
        <w:rPr>
          <w:lang w:val="en-GB"/>
        </w:rPr>
        <w:t>-1</w:t>
      </w:r>
      <w:r w:rsidRPr="00EA0173">
        <w:t xml:space="preserve">: </w:t>
      </w:r>
      <w:r>
        <w:t>Update PDR IE</w:t>
      </w:r>
      <w:r w:rsidRPr="00EA0173">
        <w:t xml:space="preserve"> within </w:t>
      </w:r>
      <w:r>
        <w:t xml:space="preserve">Sx </w:t>
      </w:r>
      <w:r w:rsidRPr="00EA0173">
        <w:t xml:space="preserve">Session </w:t>
      </w:r>
      <w:r>
        <w:t xml:space="preserve">Modification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82">
          <w:tblGrid>
            <w:gridCol w:w="1561"/>
            <w:gridCol w:w="336"/>
            <w:gridCol w:w="4672"/>
            <w:gridCol w:w="370"/>
            <w:gridCol w:w="370"/>
            <w:gridCol w:w="370"/>
            <w:gridCol w:w="1405"/>
          </w:tblGrid>
        </w:tblGridChange>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901D54" w:rsidP="003E0217">
            <w:pPr>
              <w:pStyle w:val="TAC"/>
            </w:pPr>
            <w:r>
              <w:rPr>
                <w:lang w:val="fr-FR"/>
              </w:rPr>
              <w:t xml:space="preserve">Update </w:t>
            </w:r>
            <w:r w:rsidRPr="00DB44F3">
              <w:rPr>
                <w:lang w:val="fr-FR"/>
              </w:rPr>
              <w:t xml:space="preserve">PDR IE Type = </w:t>
            </w:r>
            <w:r w:rsidR="003E0217">
              <w:rPr>
                <w:lang w:val="fr-FR"/>
              </w:rPr>
              <w:t>9</w:t>
            </w:r>
            <w:r w:rsidRPr="00DB44F3">
              <w:rPr>
                <w:lang w:val="fr-FR"/>
              </w:rPr>
              <w:t xml:space="preserve"> (decimal)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3D247B"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D247B" w:rsidRPr="00B910CF" w:rsidRDefault="003D247B" w:rsidP="00A416D4">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rsidR="003D247B" w:rsidRPr="00AD49DB" w:rsidRDefault="003D247B" w:rsidP="00A416D4">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3D247B" w:rsidRPr="007F3FB7" w:rsidRDefault="003D247B" w:rsidP="00A416D4">
            <w:pPr>
              <w:pStyle w:val="TAL"/>
            </w:pPr>
            <w:r>
              <w:t>This IE shall uniquely identify the PDR among all the PDRs configured for that Sx session.</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D247B" w:rsidRDefault="003D247B"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3D247B" w:rsidRPr="00EA0173" w:rsidRDefault="003D247B" w:rsidP="00A416D4">
            <w:pPr>
              <w:pStyle w:val="TAC"/>
            </w:pPr>
            <w:r>
              <w:t>PDR ID</w:t>
            </w:r>
          </w:p>
        </w:tc>
      </w:tr>
      <w:tr w:rsidR="0001072C" w:rsidRPr="00EA0173" w:rsidTr="008F08EB">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01072C" w:rsidRPr="00950E3B" w:rsidRDefault="0001072C" w:rsidP="00A416D4">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Outer Header Removal</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tcPr>
          <w:p w:rsidR="0001072C" w:rsidRPr="00950E3B" w:rsidRDefault="0001072C" w:rsidP="00A416D4">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01072C" w:rsidRPr="007F3FB7" w:rsidRDefault="0001072C" w:rsidP="00A416D4">
            <w:pPr>
              <w:pStyle w:val="TAL"/>
            </w:pPr>
            <w:r>
              <w:t xml:space="preserve">This IE shall be present if there is a change in the PDR's precedence to be applied by the UP function </w:t>
            </w:r>
            <w:r w:rsidR="00CC190F">
              <w:t xml:space="preserve">among all PDRs of the Sx session, </w:t>
            </w:r>
            <w:r>
              <w:t>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01072C" w:rsidRPr="00857AD9" w:rsidRDefault="00857AD9"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Precedence</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FB7DDA">
            <w:pPr>
              <w:pStyle w:val="TAL"/>
            </w:pPr>
            <w:r>
              <w:rPr>
                <w:lang w:eastAsia="zh-CN"/>
              </w:rPr>
              <w:t>This IE shall be present if there is</w:t>
            </w:r>
            <w:r w:rsidRPr="004F5590">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sidRPr="004F5590">
              <w:rPr>
                <w:lang w:val="en-US" w:eastAsia="zh-CN"/>
              </w:rPr>
              <w:t xml:space="preserve"> </w:t>
            </w:r>
            <w:r>
              <w:rPr>
                <w:lang w:eastAsia="zh-CN"/>
              </w:rPr>
              <w:t xml:space="preserve">See </w:t>
            </w:r>
            <w:r w:rsidRPr="004F0F8D">
              <w:t xml:space="preserve">Table </w:t>
            </w:r>
            <w:r>
              <w:t>7.5</w:t>
            </w:r>
            <w:r w:rsidRPr="004F0F8D">
              <w:t>.</w:t>
            </w:r>
            <w:r w:rsidRPr="00FB7DDA">
              <w:rPr>
                <w:lang w:val="en-GB"/>
              </w:rPr>
              <w:t>2.</w:t>
            </w:r>
            <w:r>
              <w:rPr>
                <w:lang w:val="en-GB"/>
              </w:rP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PDI</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01072C" w:rsidRPr="007E2C68" w:rsidRDefault="0001072C" w:rsidP="00A416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rsidRPr="00FB7DDA">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FAR ID</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t>URR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01072C" w:rsidRPr="006F4352" w:rsidRDefault="006F4352" w:rsidP="00A416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eastAsia="zh-CN"/>
              </w:rPr>
            </w:pPr>
            <w:r>
              <w:rPr>
                <w:lang w:eastAsia="zh-CN"/>
              </w:rPr>
              <w:t>This IE shall be present if a measurement action shall be applied or no longer applied to packets matching this PDR.</w:t>
            </w:r>
          </w:p>
          <w:p w:rsidR="0001072C" w:rsidRDefault="0001072C" w:rsidP="006F4352">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URR ID</w:t>
            </w:r>
          </w:p>
        </w:tc>
      </w:tr>
      <w:tr w:rsidR="0001072C" w:rsidRPr="00EA0173" w:rsidTr="00550368">
        <w:trPr>
          <w:jc w:val="center"/>
        </w:trPr>
        <w:tc>
          <w:tcPr>
            <w:tcW w:w="1561"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01072C" w:rsidRPr="006F4352" w:rsidRDefault="006F4352" w:rsidP="00A416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01072C" w:rsidRDefault="0001072C" w:rsidP="00A416D4">
            <w:pPr>
              <w:pStyle w:val="TAL"/>
              <w:rPr>
                <w:lang w:eastAsia="zh-CN"/>
              </w:rPr>
            </w:pPr>
            <w:r>
              <w:rPr>
                <w:lang w:eastAsia="zh-CN"/>
              </w:rPr>
              <w:t>This IE shall be present if a QoS enforcement action shall be applied or no longer applied to packets matching this PDR.</w:t>
            </w:r>
          </w:p>
          <w:p w:rsidR="0001072C" w:rsidRDefault="0001072C" w:rsidP="00E722CD">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072C" w:rsidRDefault="0001072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1072C" w:rsidRDefault="0001072C" w:rsidP="00A416D4">
            <w:pPr>
              <w:pStyle w:val="TAC"/>
            </w:pPr>
            <w:r>
              <w:t>QER ID</w:t>
            </w:r>
          </w:p>
        </w:tc>
      </w:tr>
      <w:tr w:rsidR="001B2076" w:rsidRPr="00A044D5" w:rsidTr="007248B8">
        <w:trPr>
          <w:jc w:val="center"/>
        </w:trPr>
        <w:tc>
          <w:tcPr>
            <w:tcW w:w="1561"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1B2076" w:rsidRPr="00485AFF" w:rsidRDefault="001B2076" w:rsidP="001B2076">
            <w:pPr>
              <w:pStyle w:val="TAL"/>
              <w:rPr>
                <w:lang w:val="en-GB" w:eastAsia="zh-CN"/>
              </w:rPr>
            </w:pPr>
            <w:r w:rsidRPr="00485AFF">
              <w:rPr>
                <w:lang w:val="en-GB" w:eastAsia="zh-CN"/>
              </w:rPr>
              <w:t>This IE shall be present if new Predefined Rule(s) needs to be activated for the PDR.</w:t>
            </w:r>
            <w:r>
              <w:rPr>
                <w:lang w:val="en-GB" w:eastAsia="zh-CN"/>
              </w:rPr>
              <w:t xml:space="preserve"> When present this IE shall contain one Predefined Rules name.</w:t>
            </w:r>
          </w:p>
          <w:p w:rsidR="001B2076" w:rsidRPr="00485AFF" w:rsidRDefault="001B2076" w:rsidP="001B2076">
            <w:pPr>
              <w:pStyle w:val="TAL"/>
              <w:rPr>
                <w:lang w:val="en-GB"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5C331B">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1B2076" w:rsidRPr="00A044D5" w:rsidRDefault="001B2076" w:rsidP="001B2076">
            <w:pPr>
              <w:pStyle w:val="TAC"/>
            </w:pPr>
            <w:r w:rsidRPr="007248B8">
              <w:t>X</w:t>
            </w:r>
          </w:p>
        </w:tc>
        <w:tc>
          <w:tcPr>
            <w:tcW w:w="1405" w:type="dxa"/>
            <w:tcBorders>
              <w:top w:val="single" w:sz="4" w:space="0" w:color="auto"/>
              <w:left w:val="single" w:sz="4" w:space="0" w:color="auto"/>
              <w:bottom w:val="single" w:sz="4" w:space="0" w:color="auto"/>
              <w:right w:val="single" w:sz="4" w:space="0" w:color="auto"/>
            </w:tcBorders>
            <w:vAlign w:val="center"/>
          </w:tcPr>
          <w:p w:rsidR="001B2076" w:rsidRPr="00A044D5" w:rsidRDefault="001B2076" w:rsidP="001B2076">
            <w:pPr>
              <w:pStyle w:val="TAC"/>
            </w:pPr>
            <w:r>
              <w:t xml:space="preserve">Activate Predefined Rules </w:t>
            </w:r>
          </w:p>
        </w:tc>
      </w:tr>
      <w:tr w:rsidR="001B2076" w:rsidTr="007248B8">
        <w:trPr>
          <w:jc w:val="center"/>
        </w:trPr>
        <w:tc>
          <w:tcPr>
            <w:tcW w:w="1561" w:type="dxa"/>
            <w:tcBorders>
              <w:top w:val="single" w:sz="4" w:space="0" w:color="auto"/>
              <w:left w:val="single" w:sz="4" w:space="0" w:color="auto"/>
              <w:bottom w:val="single" w:sz="4" w:space="0" w:color="auto"/>
              <w:right w:val="single" w:sz="4" w:space="0" w:color="auto"/>
            </w:tcBorders>
          </w:tcPr>
          <w:p w:rsidR="001B2076" w:rsidRDefault="001B2076" w:rsidP="001B2076">
            <w:pPr>
              <w:pStyle w:val="TAL"/>
            </w:pPr>
            <w:r>
              <w:t>Dea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1B2076" w:rsidRDefault="001B2076" w:rsidP="001B2076">
            <w:pPr>
              <w:pStyle w:val="TAL"/>
              <w:jc w:val="center"/>
              <w:rPr>
                <w:rFonts w:hint="eastAsia"/>
              </w:rP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1B2076" w:rsidRPr="00485AFF" w:rsidRDefault="001B2076" w:rsidP="001B2076">
            <w:pPr>
              <w:pStyle w:val="TAL"/>
              <w:rPr>
                <w:lang w:val="en-GB" w:eastAsia="zh-CN"/>
              </w:rPr>
            </w:pPr>
            <w:r w:rsidRPr="00485AFF">
              <w:rPr>
                <w:lang w:val="en-GB" w:eastAsia="zh-CN"/>
              </w:rPr>
              <w:t>This IE shall be present if Predefined Rule(s) needs to be deactivated for the PDR.</w:t>
            </w:r>
            <w:r>
              <w:rPr>
                <w:lang w:val="en-GB" w:eastAsia="zh-CN"/>
              </w:rPr>
              <w:t xml:space="preserve"> When present this IE shall contain one Predefined Rules name.</w:t>
            </w:r>
          </w:p>
          <w:p w:rsidR="001B2076" w:rsidRPr="00485AFF" w:rsidRDefault="001B2076" w:rsidP="001B2076">
            <w:pPr>
              <w:pStyle w:val="TAL"/>
              <w:rPr>
                <w:lang w:val="en-GB"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5C331B">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1B2076" w:rsidRPr="007248B8" w:rsidRDefault="001B2076" w:rsidP="001B2076">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rsidR="001B2076" w:rsidRPr="007248B8" w:rsidRDefault="001B2076" w:rsidP="001B2076">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1B2076" w:rsidRPr="007248B8" w:rsidRDefault="001B2076" w:rsidP="001B2076">
            <w:pPr>
              <w:pStyle w:val="TAC"/>
            </w:pPr>
            <w:r w:rsidRPr="007248B8">
              <w:t>X</w:t>
            </w:r>
          </w:p>
        </w:tc>
        <w:tc>
          <w:tcPr>
            <w:tcW w:w="1405" w:type="dxa"/>
            <w:tcBorders>
              <w:top w:val="single" w:sz="4" w:space="0" w:color="auto"/>
              <w:left w:val="single" w:sz="4" w:space="0" w:color="auto"/>
              <w:bottom w:val="single" w:sz="4" w:space="0" w:color="auto"/>
              <w:right w:val="single" w:sz="4" w:space="0" w:color="auto"/>
            </w:tcBorders>
            <w:vAlign w:val="center"/>
          </w:tcPr>
          <w:p w:rsidR="001B2076" w:rsidRDefault="001B2076" w:rsidP="001B2076">
            <w:pPr>
              <w:pStyle w:val="TAC"/>
            </w:pPr>
            <w:r>
              <w:t xml:space="preserve">Deactivate Predefined Rules </w:t>
            </w:r>
          </w:p>
        </w:tc>
      </w:tr>
      <w:tr w:rsidR="006F4352" w:rsidTr="0021629F">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6F4352" w:rsidRDefault="006F4352" w:rsidP="006F4352">
            <w:pPr>
              <w:pStyle w:val="TAN"/>
            </w:pPr>
            <w:r>
              <w:t>NOTE:</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p w:rsidR="006F4352" w:rsidRDefault="006F4352" w:rsidP="009642DA">
            <w:pPr>
              <w:pStyle w:val="TAC"/>
            </w:pPr>
          </w:p>
        </w:tc>
      </w:tr>
    </w:tbl>
    <w:p w:rsidR="00207CC6" w:rsidRPr="00207CC6" w:rsidRDefault="00207CC6" w:rsidP="00207CC6">
      <w:pPr>
        <w:rPr>
          <w:lang w:val="de-DE"/>
        </w:rPr>
      </w:pPr>
    </w:p>
    <w:p w:rsidR="002948C4" w:rsidRDefault="002948C4" w:rsidP="001D537F">
      <w:pPr>
        <w:pStyle w:val="Heading4"/>
        <w:rPr>
          <w:rFonts w:cs="Arial"/>
          <w:bCs/>
        </w:rPr>
      </w:pPr>
      <w:bookmarkStart w:id="283" w:name="_Toc533190671"/>
      <w:r>
        <w:t>7.5</w:t>
      </w:r>
      <w:r w:rsidRPr="00EA0173">
        <w:t>.</w:t>
      </w:r>
      <w:r>
        <w:t>4</w:t>
      </w:r>
      <w:r w:rsidRPr="002948C4">
        <w:rPr>
          <w:lang w:val="en-GB"/>
        </w:rPr>
        <w:t>.3</w:t>
      </w:r>
      <w:r w:rsidRPr="002948C4">
        <w:rPr>
          <w:lang w:val="en-GB"/>
        </w:rPr>
        <w:tab/>
      </w:r>
      <w:r>
        <w:t>Update</w:t>
      </w:r>
      <w:r w:rsidRPr="00DE3AF5">
        <w:rPr>
          <w:lang w:val="en-US"/>
        </w:rPr>
        <w:t xml:space="preserve"> </w:t>
      </w:r>
      <w:r>
        <w:t>FAR IE</w:t>
      </w:r>
      <w:r w:rsidRPr="00EA0173">
        <w:t xml:space="preserve"> within </w:t>
      </w:r>
      <w:r>
        <w:t xml:space="preserve">Sx </w:t>
      </w:r>
      <w:r w:rsidRPr="00EA0173">
        <w:t xml:space="preserve">Session </w:t>
      </w:r>
      <w:r>
        <w:t xml:space="preserve">Modification </w:t>
      </w:r>
      <w:r w:rsidRPr="00EA0173">
        <w:t>Request</w:t>
      </w:r>
      <w:bookmarkEnd w:id="283"/>
    </w:p>
    <w:p w:rsidR="00542025" w:rsidRPr="00A9417E" w:rsidRDefault="00542025" w:rsidP="00542025">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rsidR="00901D54"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002948C4">
        <w:rPr>
          <w:lang w:val="en-GB"/>
        </w:rPr>
        <w:t>3</w:t>
      </w:r>
      <w:r w:rsidRPr="00EA0173">
        <w:t>-</w:t>
      </w:r>
      <w:r w:rsidR="002948C4" w:rsidRPr="002948C4">
        <w:rPr>
          <w:lang w:val="en-GB"/>
        </w:rPr>
        <w:t>1</w:t>
      </w:r>
      <w:r w:rsidRPr="00EA0173">
        <w:t xml:space="preserve">: </w:t>
      </w:r>
      <w:r>
        <w:t>Update</w:t>
      </w:r>
      <w:r w:rsidR="000B771F" w:rsidRPr="00DE3AF5">
        <w:rPr>
          <w:lang w:val="en-US"/>
        </w:rPr>
        <w:t xml:space="preserve"> </w:t>
      </w:r>
      <w:r>
        <w:t>FAR IE</w:t>
      </w:r>
      <w:r w:rsidRPr="00EA0173">
        <w:t xml:space="preserve"> 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84">
          <w:tblGrid>
            <w:gridCol w:w="1561"/>
            <w:gridCol w:w="336"/>
            <w:gridCol w:w="4672"/>
            <w:gridCol w:w="370"/>
            <w:gridCol w:w="370"/>
            <w:gridCol w:w="370"/>
            <w:gridCol w:w="1405"/>
          </w:tblGrid>
        </w:tblGridChange>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610EEC" w:rsidP="00EA5A3D">
            <w:pPr>
              <w:pStyle w:val="TAC"/>
            </w:pPr>
            <w:r>
              <w:t>Update FAR</w:t>
            </w:r>
            <w:r w:rsidRPr="00EA0173">
              <w:t xml:space="preserve"> </w:t>
            </w:r>
            <w:r w:rsidRPr="00747686">
              <w:rPr>
                <w:lang w:val="en-US"/>
              </w:rPr>
              <w:t xml:space="preserve">IE Type = </w:t>
            </w:r>
            <w:r w:rsidR="00EA5A3D">
              <w:rPr>
                <w:lang w:val="en-US"/>
              </w:rPr>
              <w:t>10</w:t>
            </w:r>
            <w:r w:rsidR="00EA5A3D" w:rsidRPr="00747686">
              <w:rPr>
                <w:lang w:val="en-US"/>
              </w:rPr>
              <w:t xml:space="preserve"> </w:t>
            </w:r>
            <w:r w:rsidRPr="00747686">
              <w:rPr>
                <w:lang w:val="en-US"/>
              </w:rPr>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610EE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10EEC" w:rsidRPr="00B910CF" w:rsidRDefault="00610EEC" w:rsidP="00A416D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610EEC" w:rsidRPr="00AD49DB" w:rsidRDefault="00610EEC" w:rsidP="00A416D4">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610EEC" w:rsidRPr="007F3FB7" w:rsidRDefault="007E2C68" w:rsidP="00A416D4">
            <w:pPr>
              <w:pStyle w:val="TAL"/>
            </w:pPr>
            <w:r w:rsidRPr="007E2C68">
              <w:rPr>
                <w:lang w:val="en-GB" w:eastAsia="zh-CN"/>
              </w:rPr>
              <w:t>T</w:t>
            </w:r>
            <w:r w:rsidR="00610EEC">
              <w:rPr>
                <w:rFonts w:cs="Arial"/>
                <w:szCs w:val="18"/>
                <w:lang w:eastAsia="zh-CN"/>
              </w:rPr>
              <w:t>his IE shall i</w:t>
            </w:r>
            <w:r w:rsidR="00610EEC" w:rsidRPr="004F0F8D">
              <w:rPr>
                <w:rFonts w:cs="Arial"/>
                <w:szCs w:val="18"/>
                <w:lang w:eastAsia="zh-CN"/>
              </w:rPr>
              <w:t>dentif</w:t>
            </w:r>
            <w:r w:rsidR="00610EEC">
              <w:rPr>
                <w:rFonts w:cs="Arial"/>
                <w:szCs w:val="18"/>
                <w:lang w:eastAsia="zh-CN"/>
              </w:rPr>
              <w:t>y</w:t>
            </w:r>
            <w:r w:rsidR="00610EEC"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rsidR="00610EEC" w:rsidRDefault="00610EE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10EEC" w:rsidRDefault="00610EE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10EEC" w:rsidRDefault="00610EE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10EEC" w:rsidRPr="00EA0173" w:rsidRDefault="00610EEC" w:rsidP="00A416D4">
            <w:pPr>
              <w:pStyle w:val="TAC"/>
            </w:pPr>
            <w:r>
              <w:t xml:space="preserve">FAR </w:t>
            </w:r>
            <w:r w:rsidRPr="002C4450">
              <w:t>ID</w:t>
            </w:r>
          </w:p>
        </w:tc>
      </w:tr>
      <w:tr w:rsidR="00610EEC"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610EEC" w:rsidRDefault="00610EEC" w:rsidP="00A416D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610EEC" w:rsidRDefault="007E2C68" w:rsidP="00A416D4">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10EEC" w:rsidRPr="007E2C68" w:rsidRDefault="007E2C68"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10EEC" w:rsidRDefault="00610EEC" w:rsidP="00A416D4">
            <w:pPr>
              <w:pStyle w:val="TAC"/>
            </w:pPr>
            <w:r>
              <w:t>Apply Action</w:t>
            </w:r>
          </w:p>
        </w:tc>
      </w:tr>
      <w:tr w:rsidR="002B2D18"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2B2D18" w:rsidRDefault="002B2D18" w:rsidP="007E2C68">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rsidR="002B2D18" w:rsidRPr="00B01939" w:rsidRDefault="00B01939" w:rsidP="00A416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2B2D18" w:rsidRDefault="007E2C68" w:rsidP="00861D62">
            <w:pPr>
              <w:pStyle w:val="TAL"/>
              <w:rPr>
                <w:lang w:eastAsia="zh-CN"/>
              </w:rPr>
            </w:pPr>
            <w:r>
              <w:rPr>
                <w:lang w:eastAsia="zh-CN"/>
              </w:rPr>
              <w:t xml:space="preserve">This IE shall be present if </w:t>
            </w:r>
            <w:r w:rsidR="006F4352" w:rsidRPr="006F4352">
              <w:rPr>
                <w:lang w:val="en-GB" w:eastAsia="zh-CN"/>
              </w:rPr>
              <w:t xml:space="preserve">it </w:t>
            </w:r>
            <w:r>
              <w:rPr>
                <w:lang w:val="en-US"/>
              </w:rPr>
              <w:t>is changed</w:t>
            </w:r>
            <w:r>
              <w:rPr>
                <w:lang w:eastAsia="zh-CN"/>
              </w:rPr>
              <w:t>.</w:t>
            </w:r>
            <w:r w:rsidR="002B2D18">
              <w:rPr>
                <w:lang w:eastAsia="zh-CN"/>
              </w:rPr>
              <w:t>See table 7.5.4</w:t>
            </w:r>
            <w:r w:rsidR="00861D62" w:rsidRPr="00861D62">
              <w:rPr>
                <w:lang w:val="en-GB" w:eastAsia="zh-CN"/>
              </w:rPr>
              <w:t>.</w:t>
            </w:r>
            <w:r w:rsidR="00861D62">
              <w:rPr>
                <w:lang w:val="en-GB" w:eastAsia="zh-CN"/>
              </w:rPr>
              <w:t>3</w:t>
            </w:r>
            <w:r w:rsidR="002B2D18">
              <w:rPr>
                <w:lang w:eastAsia="zh-CN"/>
              </w:rPr>
              <w:t>-</w:t>
            </w:r>
            <w:r w:rsidR="00861D62">
              <w:rPr>
                <w:lang w:val="en-GB" w:eastAsia="zh-CN"/>
              </w:rPr>
              <w:t>2</w:t>
            </w:r>
            <w:r w:rsidR="002B2D1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861D62">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Default="002B2D18" w:rsidP="00A416D4">
            <w:pPr>
              <w:pStyle w:val="TAC"/>
            </w:pPr>
            <w:r>
              <w:t>Update Forwarding Parameters</w:t>
            </w:r>
          </w:p>
        </w:tc>
      </w:tr>
      <w:tr w:rsidR="00014F46"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4F46" w:rsidRDefault="00014F46" w:rsidP="00014F46">
            <w:pPr>
              <w:pStyle w:val="TAL"/>
            </w:pPr>
            <w:r>
              <w:t xml:space="preserve">Update </w:t>
            </w:r>
            <w:r>
              <w:rPr>
                <w:lang w:val="sv-SE"/>
              </w:rPr>
              <w:t>Duplicating</w:t>
            </w:r>
            <w:r>
              <w:t xml:space="preserve">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14F46" w:rsidRDefault="00014F46" w:rsidP="00014F46">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rsidR="00014F46" w:rsidRDefault="00014F46" w:rsidP="00014F46">
            <w:pPr>
              <w:pStyle w:val="TAL"/>
            </w:pPr>
          </w:p>
          <w:p w:rsidR="00014F46" w:rsidRDefault="00014F46" w:rsidP="00014F46">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014F46" w:rsidRDefault="00014F46" w:rsidP="00014F46">
            <w:pPr>
              <w:pStyle w:val="TAC"/>
            </w:pPr>
            <w:r>
              <w:t xml:space="preserve">Update </w:t>
            </w:r>
            <w:r>
              <w:rPr>
                <w:lang w:val="sv-SE"/>
              </w:rPr>
              <w:t>Duplicating</w:t>
            </w:r>
            <w:r>
              <w:t xml:space="preserve"> Parameters</w:t>
            </w:r>
          </w:p>
        </w:tc>
      </w:tr>
      <w:tr w:rsidR="00014F46"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14F46" w:rsidRPr="00162D62" w:rsidRDefault="00014F46" w:rsidP="00014F46">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014F46" w:rsidRPr="00861D62" w:rsidRDefault="00014F46" w:rsidP="00014F46">
            <w:pPr>
              <w:pStyle w:val="TAL"/>
              <w:jc w:val="center"/>
              <w:rPr>
                <w:rFonts w:eastAsia="SimSun"/>
                <w:lang w:val="en-GB"/>
              </w:rPr>
            </w:pPr>
            <w:r w:rsidRPr="00861D62">
              <w:rPr>
                <w:rFonts w:eastAsia="SimSun"/>
                <w:lang w:val="en-GB"/>
              </w:rPr>
              <w:t>C</w:t>
            </w:r>
          </w:p>
        </w:tc>
        <w:tc>
          <w:tcPr>
            <w:tcW w:w="4672" w:type="dxa"/>
            <w:tcBorders>
              <w:top w:val="single" w:sz="4" w:space="0" w:color="auto"/>
              <w:left w:val="single" w:sz="4" w:space="0" w:color="auto"/>
              <w:bottom w:val="single" w:sz="4" w:space="0" w:color="auto"/>
              <w:right w:val="single" w:sz="4" w:space="0" w:color="auto"/>
            </w:tcBorders>
          </w:tcPr>
          <w:p w:rsidR="00014F46" w:rsidRPr="003A4542" w:rsidRDefault="00014F46" w:rsidP="00014F46">
            <w:pPr>
              <w:pStyle w:val="TAL"/>
              <w:rPr>
                <w:lang w:val="de-DE" w:eastAsia="zh-CN"/>
              </w:rPr>
            </w:pPr>
            <w:r>
              <w:t>This IE shall be present if the</w:t>
            </w:r>
            <w:r w:rsidRPr="00162D62">
              <w:rPr>
                <w:lang w:val="en-GB"/>
              </w:rPr>
              <w:t xml:space="preserve"> </w:t>
            </w:r>
            <w:r>
              <w:t>BAR ID associated to the FAR need</w:t>
            </w:r>
            <w:r w:rsidRPr="00162D62">
              <w:rPr>
                <w:lang w:val="en-GB"/>
              </w:rPr>
              <w:t>s</w:t>
            </w:r>
            <w:r>
              <w:t xml:space="preserve"> to be modified.</w:t>
            </w:r>
            <w:r>
              <w:rPr>
                <w:lang w:eastAsia="zh-CN"/>
              </w:rPr>
              <w:t xml:space="preserve"> </w:t>
            </w:r>
            <w:r w:rsidRPr="003A4542">
              <w:rPr>
                <w:lang w:eastAsia="zh-CN"/>
              </w:rPr>
              <w:t>See Table 7.5.4</w:t>
            </w:r>
            <w:r w:rsidRPr="003A4542">
              <w:rPr>
                <w:lang w:val="en-GB" w:eastAsia="zh-CN"/>
              </w:rPr>
              <w:t>.</w:t>
            </w:r>
            <w:r>
              <w:rPr>
                <w:lang w:val="en-GB" w:eastAsia="zh-CN"/>
              </w:rPr>
              <w:t>11</w:t>
            </w:r>
            <w:r w:rsidRPr="003A4542">
              <w:rPr>
                <w:lang w:eastAsia="zh-CN"/>
              </w:rPr>
              <w:t>-</w:t>
            </w:r>
            <w:r>
              <w:rPr>
                <w:lang w:val="en-GB" w:eastAsia="zh-CN"/>
              </w:rPr>
              <w:t>1</w:t>
            </w:r>
            <w:r w:rsidRPr="003A454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014F46" w:rsidRDefault="00014F46" w:rsidP="00014F46">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014F46" w:rsidRDefault="00014F46" w:rsidP="00014F46">
            <w:pPr>
              <w:pStyle w:val="TAC"/>
            </w:pPr>
            <w:r w:rsidRPr="00861D62">
              <w:rPr>
                <w:lang w:val="en-GB"/>
              </w:rPr>
              <w:t>-</w:t>
            </w:r>
          </w:p>
        </w:tc>
        <w:tc>
          <w:tcPr>
            <w:tcW w:w="370" w:type="dxa"/>
            <w:tcBorders>
              <w:top w:val="single" w:sz="4" w:space="0" w:color="auto"/>
              <w:left w:val="single" w:sz="4" w:space="0" w:color="auto"/>
              <w:bottom w:val="single" w:sz="4" w:space="0" w:color="auto"/>
              <w:right w:val="single" w:sz="4" w:space="0" w:color="auto"/>
            </w:tcBorders>
          </w:tcPr>
          <w:p w:rsidR="00014F46" w:rsidRDefault="00014F46" w:rsidP="00014F46">
            <w:pPr>
              <w:pStyle w:val="TAC"/>
            </w:pPr>
            <w:r w:rsidRPr="00861D62">
              <w:rPr>
                <w:lang w:val="en-GB"/>
              </w:rPr>
              <w:t>-</w:t>
            </w:r>
          </w:p>
        </w:tc>
        <w:tc>
          <w:tcPr>
            <w:tcW w:w="1405" w:type="dxa"/>
            <w:tcBorders>
              <w:top w:val="single" w:sz="4" w:space="0" w:color="auto"/>
              <w:left w:val="single" w:sz="4" w:space="0" w:color="auto"/>
              <w:bottom w:val="single" w:sz="4" w:space="0" w:color="auto"/>
              <w:right w:val="single" w:sz="4" w:space="0" w:color="auto"/>
            </w:tcBorders>
            <w:vAlign w:val="center"/>
          </w:tcPr>
          <w:p w:rsidR="00014F46" w:rsidRPr="00162D62" w:rsidRDefault="00014F46" w:rsidP="00014F46">
            <w:pPr>
              <w:pStyle w:val="TAC"/>
              <w:rPr>
                <w:lang w:val="de-DE"/>
              </w:rPr>
            </w:pPr>
            <w:r>
              <w:rPr>
                <w:lang w:val="de-DE"/>
              </w:rPr>
              <w:t>BAR ID</w:t>
            </w:r>
          </w:p>
        </w:tc>
      </w:tr>
      <w:tr w:rsidR="00014F46" w:rsidRPr="00EA0173" w:rsidTr="0021629F">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014F46" w:rsidRPr="006F4352" w:rsidRDefault="00014F46" w:rsidP="00014F46">
            <w:pPr>
              <w:pStyle w:val="tan0"/>
              <w:rPr>
                <w:lang w:val="en-GB"/>
              </w:rPr>
            </w:pPr>
            <w:r>
              <w:t>NOTE:</w:t>
            </w:r>
            <w:r>
              <w:tab/>
              <w:t xml:space="preserve">The IEs which do not need to be modified shall not be included in the Update FAR IE. The UP function shall continue to behave according to the </w:t>
            </w:r>
            <w:r w:rsidRPr="006F4352">
              <w:t>values</w:t>
            </w:r>
            <w:r>
              <w:t xml:space="preserve"> previously received for IEs not present in the Update FAR IE.</w:t>
            </w:r>
          </w:p>
        </w:tc>
      </w:tr>
    </w:tbl>
    <w:p w:rsidR="00207CC6" w:rsidRPr="00207CC6" w:rsidRDefault="00207CC6" w:rsidP="00207CC6">
      <w:pPr>
        <w:rPr>
          <w:lang w:val="de-DE" w:eastAsia="zh-CN"/>
        </w:rPr>
      </w:pPr>
    </w:p>
    <w:p w:rsidR="00901D54"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002948C4">
        <w:rPr>
          <w:lang w:val="en-GB"/>
        </w:rPr>
        <w:t>3</w:t>
      </w:r>
      <w:r w:rsidRPr="00EA0173">
        <w:t>-</w:t>
      </w:r>
      <w:r w:rsidR="002948C4">
        <w:rPr>
          <w:lang w:val="en-US"/>
        </w:rPr>
        <w:t>2</w:t>
      </w:r>
      <w:r w:rsidRPr="00EA0173">
        <w:t xml:space="preserve">: </w:t>
      </w:r>
      <w:r>
        <w:t xml:space="preserve">Update Forwarding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85">
          <w:tblGrid>
            <w:gridCol w:w="1561"/>
            <w:gridCol w:w="336"/>
            <w:gridCol w:w="4672"/>
            <w:gridCol w:w="370"/>
            <w:gridCol w:w="370"/>
            <w:gridCol w:w="370"/>
            <w:gridCol w:w="1405"/>
          </w:tblGrid>
        </w:tblGridChange>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610EEC" w:rsidP="00EA5A3D">
            <w:pPr>
              <w:pStyle w:val="TAC"/>
            </w:pPr>
            <w:r>
              <w:t xml:space="preserve">Update </w:t>
            </w:r>
            <w:r w:rsidRPr="0030078A">
              <w:t xml:space="preserve">Forwarding </w:t>
            </w:r>
            <w:r>
              <w:t>Parameters</w:t>
            </w:r>
            <w:r w:rsidRPr="00EA0173">
              <w:t xml:space="preserve"> </w:t>
            </w:r>
            <w:r w:rsidRPr="00747686">
              <w:rPr>
                <w:lang w:val="en-US"/>
              </w:rPr>
              <w:t xml:space="preserve">IE Type = </w:t>
            </w:r>
            <w:r w:rsidR="00EA5A3D">
              <w:rPr>
                <w:lang w:val="en-US"/>
              </w:rPr>
              <w:t>11</w:t>
            </w:r>
            <w:r w:rsidR="00EA5A3D" w:rsidRPr="00747686">
              <w:rPr>
                <w:lang w:val="en-US"/>
              </w:rPr>
              <w:t xml:space="preserve"> </w:t>
            </w:r>
            <w:r w:rsidRPr="00747686">
              <w:rPr>
                <w:lang w:val="en-US"/>
              </w:rPr>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F20200"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F20200" w:rsidRPr="00F20200" w:rsidRDefault="00F20200" w:rsidP="00A416D4">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rsidR="00F20200" w:rsidRPr="00AD49DB" w:rsidRDefault="00F20200"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F20200" w:rsidRDefault="00F20200" w:rsidP="00F20200">
            <w:pPr>
              <w:pStyle w:val="TAL"/>
            </w:pPr>
            <w:r w:rsidRPr="00957493">
              <w:t>This IE shall only be provided if it is changed</w:t>
            </w:r>
            <w:r>
              <w:t xml:space="preserve">. </w:t>
            </w:r>
          </w:p>
          <w:p w:rsidR="00F20200" w:rsidRPr="007F3FB7" w:rsidRDefault="00F20200" w:rsidP="00F20200">
            <w:pPr>
              <w:pStyle w:val="TAL"/>
            </w:pPr>
            <w:r>
              <w:t xml:space="preserve">When present, it shall indicate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20200" w:rsidRPr="00EA0173" w:rsidRDefault="00F20200" w:rsidP="00A416D4">
            <w:pPr>
              <w:pStyle w:val="TAC"/>
            </w:pPr>
            <w:r>
              <w:t>Destination Interface</w:t>
            </w:r>
          </w:p>
        </w:tc>
      </w:tr>
      <w:tr w:rsidR="0004454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044542" w:rsidRPr="0030078A" w:rsidRDefault="00044542" w:rsidP="00044542">
            <w:pPr>
              <w:pStyle w:val="TAL"/>
            </w:pPr>
            <w:r>
              <w:t>Network</w:t>
            </w:r>
            <w:r w:rsidRPr="0030078A">
              <w:t xml:space="preserve"> instance</w:t>
            </w:r>
          </w:p>
        </w:tc>
        <w:tc>
          <w:tcPr>
            <w:tcW w:w="336" w:type="dxa"/>
            <w:tcBorders>
              <w:top w:val="single" w:sz="4" w:space="0" w:color="auto"/>
              <w:left w:val="single" w:sz="4" w:space="0" w:color="auto"/>
              <w:bottom w:val="single" w:sz="4" w:space="0" w:color="auto"/>
              <w:right w:val="single" w:sz="4" w:space="0" w:color="auto"/>
            </w:tcBorders>
          </w:tcPr>
          <w:p w:rsidR="00044542" w:rsidRPr="00AD49DB" w:rsidRDefault="00044542" w:rsidP="0004454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44542" w:rsidRPr="007F3FB7" w:rsidRDefault="00044542" w:rsidP="00044542">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044542" w:rsidRPr="00EA0173" w:rsidRDefault="00044542" w:rsidP="00044542">
            <w:pPr>
              <w:pStyle w:val="TAC"/>
            </w:pPr>
            <w:r>
              <w:t>Network Instance</w:t>
            </w:r>
          </w:p>
        </w:tc>
      </w:tr>
      <w:tr w:rsidR="00F20200"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F20200" w:rsidRDefault="00F20200" w:rsidP="00337882">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F20200" w:rsidRDefault="00F20200" w:rsidP="0033788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F20200" w:rsidRDefault="00F20200" w:rsidP="00B12745">
            <w:pPr>
              <w:pStyle w:val="TAL"/>
              <w:rPr>
                <w:szCs w:val="18"/>
              </w:rPr>
            </w:pPr>
            <w:r>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33788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33788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0200" w:rsidRDefault="00F20200" w:rsidP="0033788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F20200" w:rsidRDefault="00F20200" w:rsidP="00337882">
            <w:pPr>
              <w:pStyle w:val="TAC"/>
            </w:pPr>
            <w:r>
              <w:t>Redirect Information</w:t>
            </w:r>
          </w:p>
        </w:tc>
      </w:tr>
      <w:tr w:rsidR="004019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4019A0" w:rsidRPr="0030078A" w:rsidRDefault="004019A0" w:rsidP="004019A0">
            <w:pPr>
              <w:pStyle w:val="TAL"/>
              <w:rPr>
                <w:szCs w:val="18"/>
              </w:rPr>
            </w:pPr>
            <w:r w:rsidRPr="0030078A">
              <w:rPr>
                <w:szCs w:val="18"/>
              </w:rPr>
              <w:t xml:space="preserve">Outer </w:t>
            </w:r>
            <w:r>
              <w:rPr>
                <w:szCs w:val="18"/>
                <w:lang w:val="de-DE"/>
              </w:rPr>
              <w:t>H</w:t>
            </w:r>
            <w:r w:rsidRPr="0030078A">
              <w:rPr>
                <w:szCs w:val="18"/>
              </w:rPr>
              <w:t xml:space="preserve">eader </w:t>
            </w:r>
            <w:r>
              <w:rPr>
                <w:szCs w:val="18"/>
                <w:lang w:val="de-DE"/>
              </w:rPr>
              <w:t>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4019A0" w:rsidRPr="00AD49DB" w:rsidRDefault="004019A0" w:rsidP="004019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019A0" w:rsidRPr="007F3FB7" w:rsidRDefault="004019A0" w:rsidP="004019A0">
            <w:pPr>
              <w:pStyle w:val="TAL"/>
            </w:pPr>
            <w:r w:rsidRPr="00957493">
              <w:t>This IE shall only be provided if it is changed</w:t>
            </w:r>
            <w:r>
              <w:t>. See NOTE 1.</w:t>
            </w:r>
          </w:p>
        </w:tc>
        <w:tc>
          <w:tcPr>
            <w:tcW w:w="370" w:type="dxa"/>
            <w:tcBorders>
              <w:top w:val="single" w:sz="4" w:space="0" w:color="auto"/>
              <w:left w:val="single" w:sz="4" w:space="0" w:color="auto"/>
              <w:bottom w:val="single" w:sz="4" w:space="0" w:color="auto"/>
              <w:right w:val="single" w:sz="4" w:space="0" w:color="auto"/>
            </w:tcBorders>
          </w:tcPr>
          <w:p w:rsidR="004019A0" w:rsidRPr="007E2C68" w:rsidRDefault="004019A0" w:rsidP="004019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019A0" w:rsidRPr="007E2C68" w:rsidRDefault="004019A0" w:rsidP="004019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019A0" w:rsidRPr="007E2C68" w:rsidRDefault="004019A0" w:rsidP="004019A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4019A0" w:rsidRPr="00EA0173" w:rsidRDefault="004019A0" w:rsidP="004019A0">
            <w:pPr>
              <w:pStyle w:val="TAC"/>
            </w:pPr>
            <w:r w:rsidRPr="0030078A">
              <w:rPr>
                <w:szCs w:val="18"/>
              </w:rPr>
              <w:t xml:space="preserve">Outer </w:t>
            </w:r>
            <w:r>
              <w:rPr>
                <w:szCs w:val="18"/>
                <w:lang w:val="de-DE"/>
              </w:rPr>
              <w:t>H</w:t>
            </w:r>
            <w:r w:rsidRPr="0030078A">
              <w:rPr>
                <w:szCs w:val="18"/>
              </w:rPr>
              <w:t xml:space="preserve">eader </w:t>
            </w:r>
            <w:r>
              <w:rPr>
                <w:szCs w:val="18"/>
                <w:lang w:val="de-DE"/>
              </w:rPr>
              <w:t>C</w:t>
            </w:r>
            <w:r w:rsidRPr="0030078A">
              <w:rPr>
                <w:szCs w:val="18"/>
              </w:rPr>
              <w:t>reation</w:t>
            </w:r>
          </w:p>
        </w:tc>
      </w:tr>
      <w:tr w:rsidR="004019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4019A0" w:rsidRPr="0030078A" w:rsidRDefault="004019A0" w:rsidP="004019A0">
            <w:pPr>
              <w:pStyle w:val="TAL"/>
              <w:rPr>
                <w:szCs w:val="18"/>
              </w:rPr>
            </w:pPr>
            <w:r>
              <w:rPr>
                <w:rFonts w:cs="Arial"/>
                <w:szCs w:val="18"/>
                <w:lang w:val="sv-SE"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4019A0" w:rsidRPr="00AD49DB" w:rsidRDefault="004019A0" w:rsidP="004019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019A0" w:rsidRPr="007F3FB7" w:rsidRDefault="004019A0" w:rsidP="004019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4019A0" w:rsidRPr="00EA0173" w:rsidRDefault="004019A0" w:rsidP="004019A0">
            <w:pPr>
              <w:pStyle w:val="TAC"/>
            </w:pPr>
            <w:r>
              <w:t>Transport Level Marking</w:t>
            </w:r>
          </w:p>
        </w:tc>
      </w:tr>
      <w:tr w:rsidR="004019A0"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4019A0" w:rsidRPr="0030078A" w:rsidRDefault="004019A0" w:rsidP="004019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4019A0" w:rsidRPr="00AD49DB" w:rsidRDefault="004019A0" w:rsidP="004019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019A0" w:rsidRPr="007F3FB7" w:rsidRDefault="004019A0" w:rsidP="004019A0">
            <w:pPr>
              <w:pStyle w:val="TAL"/>
            </w:pPr>
            <w:r w:rsidRPr="00957493">
              <w:t>This IE shall only be provided if it is changed</w:t>
            </w:r>
            <w:r>
              <w:t>. See NOTE 1.</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4019A0" w:rsidRDefault="004019A0" w:rsidP="004019A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4019A0" w:rsidRPr="00EA0173" w:rsidRDefault="004019A0" w:rsidP="004019A0">
            <w:pPr>
              <w:pStyle w:val="TAC"/>
            </w:pPr>
            <w:r>
              <w:t>Forwarding Policy</w:t>
            </w:r>
          </w:p>
        </w:tc>
      </w:tr>
      <w:tr w:rsidR="00B115EA"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B115EA" w:rsidRPr="0030078A" w:rsidRDefault="00B115EA" w:rsidP="00B115EA">
            <w:pPr>
              <w:pStyle w:val="TAL"/>
            </w:pPr>
            <w:r>
              <w:rPr>
                <w:rFonts w:cs="Arial"/>
                <w:szCs w:val="18"/>
                <w:lang w:val="sv-SE" w:eastAsia="zh-CN"/>
              </w:rPr>
              <w:t>H</w:t>
            </w:r>
            <w:r w:rsidRPr="0030078A">
              <w:rPr>
                <w:rFonts w:cs="Arial"/>
                <w:szCs w:val="18"/>
                <w:lang w:eastAsia="zh-CN"/>
              </w:rPr>
              <w:t xml:space="preserve">eader </w:t>
            </w:r>
            <w:r>
              <w:rPr>
                <w:rFonts w:cs="Arial"/>
                <w:szCs w:val="18"/>
                <w:lang w:val="sv-SE" w:eastAsia="zh-CN"/>
              </w:rPr>
              <w:t>E</w:t>
            </w:r>
            <w:r w:rsidRPr="0030078A">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B115EA" w:rsidRPr="00AD49DB" w:rsidRDefault="00B115EA"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B115EA" w:rsidRPr="007F3FB7" w:rsidRDefault="00B115EA" w:rsidP="00A416D4">
            <w:pPr>
              <w:pStyle w:val="TAL"/>
            </w:pPr>
            <w:r w:rsidRPr="0095749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B115EA" w:rsidRPr="00EA0173" w:rsidRDefault="00B115EA" w:rsidP="00A416D4">
            <w:pPr>
              <w:pStyle w:val="TAC"/>
            </w:pPr>
            <w:r>
              <w:t>Header Enrichment</w:t>
            </w:r>
          </w:p>
        </w:tc>
      </w:tr>
      <w:tr w:rsidR="00B115EA" w:rsidTr="00060A38">
        <w:trPr>
          <w:jc w:val="center"/>
        </w:trPr>
        <w:tc>
          <w:tcPr>
            <w:tcW w:w="1561" w:type="dxa"/>
            <w:tcBorders>
              <w:top w:val="single" w:sz="4" w:space="0" w:color="auto"/>
              <w:left w:val="single" w:sz="4" w:space="0" w:color="auto"/>
              <w:bottom w:val="single" w:sz="4" w:space="0" w:color="auto"/>
              <w:right w:val="single" w:sz="4" w:space="0" w:color="auto"/>
            </w:tcBorders>
          </w:tcPr>
          <w:p w:rsidR="00B115EA" w:rsidRPr="0024609D" w:rsidRDefault="00B115EA" w:rsidP="00C64D1A">
            <w:pPr>
              <w:pStyle w:val="TAL"/>
              <w:rPr>
                <w:rFonts w:cs="Arial"/>
                <w:szCs w:val="18"/>
                <w:lang w:eastAsia="zh-CN"/>
              </w:rPr>
            </w:pPr>
            <w:r w:rsidRPr="0024609D">
              <w:rPr>
                <w:rFonts w:cs="Arial"/>
                <w:szCs w:val="18"/>
                <w:lang w:eastAsia="zh-CN"/>
              </w:rPr>
              <w:t>SxSMReq-Flags</w:t>
            </w:r>
          </w:p>
        </w:tc>
        <w:tc>
          <w:tcPr>
            <w:tcW w:w="336" w:type="dxa"/>
            <w:tcBorders>
              <w:top w:val="single" w:sz="4" w:space="0" w:color="auto"/>
              <w:left w:val="single" w:sz="4" w:space="0" w:color="auto"/>
              <w:bottom w:val="single" w:sz="4" w:space="0" w:color="auto"/>
              <w:right w:val="single" w:sz="4" w:space="0" w:color="auto"/>
            </w:tcBorders>
          </w:tcPr>
          <w:p w:rsidR="00B115EA" w:rsidRPr="0024609D" w:rsidRDefault="00B115EA" w:rsidP="00C64D1A">
            <w:pPr>
              <w:pStyle w:val="TAL"/>
              <w:jc w:val="center"/>
            </w:pPr>
            <w:r w:rsidRPr="0024609D">
              <w:t>C</w:t>
            </w:r>
          </w:p>
        </w:tc>
        <w:tc>
          <w:tcPr>
            <w:tcW w:w="4672" w:type="dxa"/>
            <w:tcBorders>
              <w:top w:val="single" w:sz="4" w:space="0" w:color="auto"/>
              <w:left w:val="single" w:sz="4" w:space="0" w:color="auto"/>
              <w:bottom w:val="single" w:sz="4" w:space="0" w:color="auto"/>
              <w:right w:val="single" w:sz="4" w:space="0" w:color="auto"/>
            </w:tcBorders>
          </w:tcPr>
          <w:p w:rsidR="00B115EA" w:rsidRDefault="00B115EA" w:rsidP="00C64D1A">
            <w:pPr>
              <w:pStyle w:val="TAL"/>
            </w:pPr>
            <w:r>
              <w:t xml:space="preserve">This IE shall be included if at least one of the flags is set to 1. </w:t>
            </w:r>
          </w:p>
          <w:p w:rsidR="00B115EA" w:rsidRPr="00344B9B" w:rsidRDefault="00B115EA" w:rsidP="00344B9B">
            <w:pPr>
              <w:pStyle w:val="B1"/>
              <w:rPr>
                <w:rFonts w:ascii="Arial" w:hAnsi="Arial"/>
                <w:sz w:val="18"/>
              </w:rPr>
            </w:pPr>
            <w:r>
              <w:rPr>
                <w:rFonts w:ascii="Arial" w:hAnsi="Arial"/>
                <w:sz w:val="18"/>
                <w:lang w:val="en-GB"/>
              </w:rPr>
              <w:t>-</w:t>
            </w:r>
            <w:r w:rsidRPr="002948C4">
              <w:rPr>
                <w:lang w:val="en-GB"/>
              </w:rPr>
              <w:tab/>
            </w:r>
            <w:r w:rsidRPr="00344B9B">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tcPr>
          <w:p w:rsidR="00B115EA" w:rsidRPr="0024609D" w:rsidRDefault="00B115EA" w:rsidP="00C64D1A">
            <w:pPr>
              <w:pStyle w:val="TAC"/>
            </w:pPr>
            <w:r w:rsidRPr="0024609D">
              <w:t>X</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115EA" w:rsidRDefault="00B115EA" w:rsidP="00C64D1A">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B115EA" w:rsidRDefault="00B115EA" w:rsidP="00C64D1A">
            <w:pPr>
              <w:pStyle w:val="TAC"/>
            </w:pPr>
            <w:r>
              <w:t>SxSMReq-Flags</w:t>
            </w:r>
          </w:p>
        </w:tc>
      </w:tr>
      <w:tr w:rsidR="009544E9" w:rsidRPr="00BF7293"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L"/>
              <w:rPr>
                <w:rFonts w:cs="Arial"/>
                <w:szCs w:val="18"/>
                <w:lang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pPr>
            <w:r>
              <w:rPr>
                <w:lang w:eastAsia="zh-CN"/>
              </w:rPr>
              <w:t xml:space="preserve">This IE may be present, if it is </w:t>
            </w:r>
            <w:r w:rsidRPr="003A27A2">
              <w:rPr>
                <w:lang w:val="en-GB" w:eastAsia="zh-CN"/>
              </w:rPr>
              <w:t>changed</w:t>
            </w:r>
            <w:r>
              <w:rPr>
                <w:lang w:eastAsia="zh-CN"/>
              </w:rPr>
              <w:t xml:space="preserve"> and </w:t>
            </w:r>
            <w:r>
              <w:rPr>
                <w:lang w:val="en-US" w:eastAsia="zh-CN"/>
              </w:rPr>
              <w:t>the UP function indicated support of the PDI optimization feature, (</w:t>
            </w:r>
            <w:r>
              <w:t>see subclause 8.2.25)</w:t>
            </w:r>
            <w:r w:rsidR="004019A0">
              <w:rPr>
                <w:lang w:eastAsia="zh-CN"/>
              </w:rPr>
              <w:t xml:space="preserve">. When present, it shall </w:t>
            </w:r>
            <w:r>
              <w:rPr>
                <w:lang w:eastAsia="zh-CN"/>
              </w:rPr>
              <w:t>identify the Traffic Endpoint ID allocated for this Sx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BF7293" w:rsidRDefault="009544E9" w:rsidP="00DC4858">
            <w:pPr>
              <w:pStyle w:val="TAC"/>
            </w:pPr>
            <w:r>
              <w:rPr>
                <w:lang w:val="sv-SE"/>
              </w:rPr>
              <w:t>Traffic Endpoint ID</w:t>
            </w:r>
          </w:p>
        </w:tc>
      </w:tr>
      <w:tr w:rsidR="004019A0" w:rsidRPr="00BF7293" w:rsidTr="003D747C">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4019A0" w:rsidRDefault="004019A0" w:rsidP="004019A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207CC6" w:rsidRPr="00207CC6" w:rsidRDefault="00207CC6" w:rsidP="00207CC6">
      <w:pPr>
        <w:rPr>
          <w:lang w:val="de-DE"/>
        </w:rPr>
      </w:pPr>
    </w:p>
    <w:p w:rsidR="007E2C68" w:rsidRPr="00DE3AF5" w:rsidRDefault="007E2C68" w:rsidP="00207317">
      <w:pPr>
        <w:pStyle w:val="TH"/>
        <w:rPr>
          <w:lang w:val="en-US"/>
        </w:rPr>
      </w:pPr>
      <w:r w:rsidRPr="00EA0173">
        <w:t xml:space="preserve">Table </w:t>
      </w:r>
      <w:r>
        <w:t>7.5</w:t>
      </w:r>
      <w:r w:rsidRPr="00EA0173">
        <w:t>.</w:t>
      </w:r>
      <w:r>
        <w:t>4</w:t>
      </w:r>
      <w:r w:rsidRPr="002948C4">
        <w:t>.</w:t>
      </w:r>
      <w:r>
        <w:t>3</w:t>
      </w:r>
      <w:r w:rsidRPr="00EA0173">
        <w:t>-</w:t>
      </w:r>
      <w:r w:rsidR="00D93C35">
        <w:rPr>
          <w:lang w:val="en-US"/>
        </w:rPr>
        <w:t>3</w:t>
      </w:r>
      <w:r w:rsidRPr="00EA0173">
        <w:t xml:space="preserve">: </w:t>
      </w:r>
      <w:r>
        <w:t xml:space="preserve">Update </w:t>
      </w:r>
      <w:r w:rsidR="00486D24">
        <w:t>Duplicating</w:t>
      </w:r>
      <w:r>
        <w:t xml:space="preserve"> Parameters IE in FAR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86">
          <w:tblGrid>
            <w:gridCol w:w="1561"/>
            <w:gridCol w:w="336"/>
            <w:gridCol w:w="4672"/>
            <w:gridCol w:w="370"/>
            <w:gridCol w:w="370"/>
            <w:gridCol w:w="370"/>
            <w:gridCol w:w="1405"/>
          </w:tblGrid>
        </w:tblGridChange>
      </w:tblGrid>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7E2C68" w:rsidRPr="00A42C32" w:rsidRDefault="007E2C68" w:rsidP="00486D24">
            <w:pPr>
              <w:pStyle w:val="TAC"/>
            </w:pPr>
            <w:r>
              <w:t xml:space="preserve">Update </w:t>
            </w:r>
            <w:r w:rsidR="00486D24">
              <w:t>Duplicating</w:t>
            </w:r>
            <w:r w:rsidRPr="0030078A">
              <w:t xml:space="preserve"> </w:t>
            </w:r>
            <w:r>
              <w:t>Parameters</w:t>
            </w:r>
            <w:r w:rsidRPr="00EA0173">
              <w:t xml:space="preserve"> </w:t>
            </w:r>
            <w:r w:rsidRPr="00747686">
              <w:rPr>
                <w:lang w:val="en-US"/>
              </w:rPr>
              <w:t xml:space="preserve">IE Type = </w:t>
            </w:r>
            <w:r w:rsidR="00486D24">
              <w:rPr>
                <w:lang w:val="en-US"/>
              </w:rPr>
              <w:t>105</w:t>
            </w:r>
            <w:r w:rsidR="00C94905" w:rsidRPr="00747686">
              <w:rPr>
                <w:lang w:val="en-US"/>
              </w:rPr>
              <w:t xml:space="preserve"> </w:t>
            </w:r>
            <w:r w:rsidRPr="00747686">
              <w:rPr>
                <w:lang w:val="en-US"/>
              </w:rPr>
              <w:t>(decimal)</w:t>
            </w:r>
          </w:p>
        </w:tc>
      </w:tr>
      <w:tr w:rsidR="007E2C68"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7E2C68" w:rsidRPr="009873FA" w:rsidRDefault="007E2C68"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E2C68" w:rsidRPr="009873FA" w:rsidRDefault="007E2C68" w:rsidP="00CB35A0">
            <w:pPr>
              <w:pStyle w:val="TAH"/>
            </w:pPr>
          </w:p>
        </w:tc>
        <w:tc>
          <w:tcPr>
            <w:tcW w:w="7187" w:type="dxa"/>
            <w:gridSpan w:val="5"/>
            <w:tcBorders>
              <w:top w:val="single" w:sz="4" w:space="0" w:color="auto"/>
              <w:left w:val="nil"/>
              <w:right w:val="single" w:sz="4" w:space="0" w:color="auto"/>
            </w:tcBorders>
            <w:shd w:val="clear" w:color="auto" w:fill="D9D9D9"/>
          </w:tcPr>
          <w:p w:rsidR="007E2C68" w:rsidRPr="00A42C32" w:rsidRDefault="007E2C68" w:rsidP="00CB35A0">
            <w:pPr>
              <w:pStyle w:val="TAC"/>
            </w:pPr>
            <w:r w:rsidRPr="00A42C32">
              <w:t>Length = n</w:t>
            </w:r>
          </w:p>
        </w:tc>
      </w:tr>
      <w:tr w:rsidR="007E2C68" w:rsidRPr="009873FA" w:rsidTr="00CB35A0">
        <w:trPr>
          <w:jc w:val="center"/>
        </w:trPr>
        <w:tc>
          <w:tcPr>
            <w:tcW w:w="1561"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Appl.</w:t>
            </w:r>
          </w:p>
        </w:tc>
        <w:tc>
          <w:tcPr>
            <w:tcW w:w="1405" w:type="dxa"/>
            <w:vMerge w:val="restart"/>
            <w:tcBorders>
              <w:top w:val="single" w:sz="4" w:space="0" w:color="auto"/>
              <w:left w:val="single" w:sz="4" w:space="0" w:color="auto"/>
              <w:right w:val="single" w:sz="4" w:space="0" w:color="auto"/>
            </w:tcBorders>
          </w:tcPr>
          <w:p w:rsidR="007E2C68" w:rsidRPr="009873FA" w:rsidRDefault="007E2C68" w:rsidP="00CB35A0">
            <w:pPr>
              <w:pStyle w:val="TAH"/>
            </w:pPr>
            <w:r w:rsidRPr="009873FA">
              <w:t>IE Type</w:t>
            </w:r>
          </w:p>
        </w:tc>
      </w:tr>
      <w:tr w:rsidR="007E2C68" w:rsidRPr="009873FA" w:rsidTr="00CB35A0">
        <w:trPr>
          <w:jc w:val="center"/>
        </w:trPr>
        <w:tc>
          <w:tcPr>
            <w:tcW w:w="1561"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36"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4672" w:type="dxa"/>
            <w:vMerge/>
            <w:tcBorders>
              <w:left w:val="single" w:sz="4" w:space="0" w:color="auto"/>
              <w:bottom w:val="single" w:sz="4" w:space="0" w:color="auto"/>
              <w:right w:val="single" w:sz="4" w:space="0" w:color="auto"/>
            </w:tcBorders>
          </w:tcPr>
          <w:p w:rsidR="007E2C68" w:rsidRPr="009873FA" w:rsidRDefault="007E2C68"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E2C68" w:rsidRPr="009873FA" w:rsidRDefault="007E2C68" w:rsidP="00CB35A0">
            <w:pPr>
              <w:pStyle w:val="TAH"/>
            </w:pPr>
            <w:r>
              <w:t>Sxc</w:t>
            </w:r>
          </w:p>
        </w:tc>
        <w:tc>
          <w:tcPr>
            <w:tcW w:w="1405" w:type="dxa"/>
            <w:vMerge/>
            <w:tcBorders>
              <w:left w:val="single" w:sz="4" w:space="0" w:color="auto"/>
              <w:bottom w:val="single" w:sz="4" w:space="0" w:color="auto"/>
              <w:right w:val="single" w:sz="4" w:space="0" w:color="auto"/>
            </w:tcBorders>
          </w:tcPr>
          <w:p w:rsidR="007E2C68" w:rsidRPr="009873FA" w:rsidRDefault="007E2C68" w:rsidP="00CB35A0">
            <w:pPr>
              <w:pStyle w:val="TAH"/>
            </w:pPr>
          </w:p>
        </w:tc>
      </w:tr>
      <w:tr w:rsidR="007E2C68" w:rsidRPr="00EA0173" w:rsidTr="005202E4">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F20200" w:rsidRDefault="007E2C68" w:rsidP="00CB35A0">
            <w:pPr>
              <w:pStyle w:val="TAL"/>
              <w:rPr>
                <w:lang w:val="sv-SE"/>
              </w:rPr>
            </w:pPr>
            <w:r>
              <w:t xml:space="preserve">Destination </w:t>
            </w:r>
            <w:r w:rsidRPr="0030078A">
              <w:t>Interface</w:t>
            </w:r>
          </w:p>
        </w:tc>
        <w:tc>
          <w:tcPr>
            <w:tcW w:w="336" w:type="dxa"/>
            <w:tcBorders>
              <w:top w:val="single" w:sz="4" w:space="0" w:color="auto"/>
              <w:left w:val="single" w:sz="4" w:space="0" w:color="auto"/>
              <w:bottom w:val="single" w:sz="4" w:space="0" w:color="auto"/>
              <w:right w:val="single" w:sz="4" w:space="0" w:color="auto"/>
            </w:tcBorders>
          </w:tcPr>
          <w:p w:rsidR="007E2C68" w:rsidRPr="00AD49DB" w:rsidRDefault="007E2C68"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E2C68" w:rsidRDefault="007E2C68" w:rsidP="00CB35A0">
            <w:pPr>
              <w:pStyle w:val="TAL"/>
            </w:pPr>
            <w:r w:rsidRPr="00957493">
              <w:t>This IE shall only be provided if it is changed</w:t>
            </w:r>
            <w:r>
              <w:t xml:space="preserve">. </w:t>
            </w:r>
          </w:p>
          <w:p w:rsidR="007E2C68" w:rsidRPr="007F3FB7" w:rsidRDefault="007E2C68" w:rsidP="00CB35A0">
            <w:pPr>
              <w:pStyle w:val="TAL"/>
            </w:pPr>
            <w:r>
              <w:t xml:space="preserve">When present, it shall indicate </w:t>
            </w:r>
            <w:r>
              <w:rPr>
                <w:rFonts w:cs="Arial"/>
                <w:szCs w:val="18"/>
                <w:lang w:eastAsia="zh-CN"/>
              </w:rPr>
              <w:t>the destination interface of the outgoing packet.</w:t>
            </w:r>
            <w:r w:rsidR="004019A0">
              <w:rPr>
                <w:rFonts w:cs="Arial"/>
                <w:szCs w:val="18"/>
                <w:lang w:eastAsia="zh-CN"/>
              </w:rPr>
              <w:t xml:space="preserve"> See NOTE 1.</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Pr="006F4352" w:rsidRDefault="006F4352" w:rsidP="00CB35A0">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rsidR="007E2C68" w:rsidRPr="00EA0173" w:rsidRDefault="007E2C68" w:rsidP="00CB35A0">
            <w:pPr>
              <w:pStyle w:val="TAC"/>
            </w:pPr>
            <w:r>
              <w:t>Destination Interface</w:t>
            </w:r>
          </w:p>
        </w:tc>
      </w:tr>
      <w:tr w:rsidR="007E2C68" w:rsidRPr="00EA0173" w:rsidTr="005202E4">
        <w:trPr>
          <w:jc w:val="center"/>
        </w:trPr>
        <w:tc>
          <w:tcPr>
            <w:tcW w:w="1561" w:type="dxa"/>
            <w:tcBorders>
              <w:top w:val="single" w:sz="4" w:space="0" w:color="auto"/>
              <w:left w:val="single" w:sz="4" w:space="0" w:color="auto"/>
              <w:bottom w:val="single" w:sz="4" w:space="0" w:color="auto"/>
              <w:right w:val="single" w:sz="4" w:space="0" w:color="auto"/>
            </w:tcBorders>
          </w:tcPr>
          <w:p w:rsidR="007E2C68" w:rsidRPr="0030078A" w:rsidRDefault="007E2C68" w:rsidP="00CB35A0">
            <w:pPr>
              <w:pStyle w:val="TAL"/>
              <w:rPr>
                <w:szCs w:val="18"/>
              </w:rPr>
            </w:pPr>
            <w:r>
              <w:rPr>
                <w:szCs w:val="18"/>
              </w:rPr>
              <w:t>Outer 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7E2C68" w:rsidRPr="00AD49DB" w:rsidRDefault="007E2C68"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E2C68" w:rsidRPr="007F3FB7" w:rsidRDefault="007E2C68" w:rsidP="00CB35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E2C68" w:rsidRDefault="007E2C68"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7E2C68" w:rsidRPr="00EA0173" w:rsidRDefault="007E2C68" w:rsidP="00CB35A0">
            <w:pPr>
              <w:pStyle w:val="TAC"/>
            </w:pPr>
            <w:r>
              <w:t>Outer Header Creation</w:t>
            </w:r>
          </w:p>
        </w:tc>
      </w:tr>
      <w:tr w:rsidR="00683213" w:rsidRPr="00EA0173" w:rsidTr="008F08EB">
        <w:trPr>
          <w:jc w:val="center"/>
        </w:trPr>
        <w:tc>
          <w:tcPr>
            <w:tcW w:w="1561" w:type="dxa"/>
            <w:tcBorders>
              <w:top w:val="single" w:sz="4" w:space="0" w:color="auto"/>
              <w:left w:val="single" w:sz="4" w:space="0" w:color="auto"/>
              <w:bottom w:val="single" w:sz="4" w:space="0" w:color="auto"/>
              <w:right w:val="single" w:sz="4" w:space="0" w:color="auto"/>
            </w:tcBorders>
          </w:tcPr>
          <w:p w:rsidR="00683213" w:rsidRPr="0030078A" w:rsidRDefault="00683213" w:rsidP="00CB35A0">
            <w:pPr>
              <w:pStyle w:val="TAL"/>
              <w:rPr>
                <w:szCs w:val="18"/>
              </w:rPr>
            </w:pPr>
            <w:r>
              <w:rPr>
                <w:rFonts w:cs="Arial"/>
                <w:szCs w:val="18"/>
                <w:lang w:val="sv-SE"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683213" w:rsidRPr="00AD49DB" w:rsidRDefault="00683213"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683213" w:rsidRPr="007F3FB7" w:rsidRDefault="00683213" w:rsidP="00CB35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683213" w:rsidRPr="00EA0173" w:rsidRDefault="00683213" w:rsidP="00CB35A0">
            <w:pPr>
              <w:pStyle w:val="TAC"/>
            </w:pPr>
            <w:r>
              <w:t>Transport Level Marking</w:t>
            </w:r>
          </w:p>
        </w:tc>
      </w:tr>
      <w:tr w:rsidR="00683213" w:rsidRPr="00EA0173" w:rsidTr="005202E4">
        <w:trPr>
          <w:jc w:val="center"/>
        </w:trPr>
        <w:tc>
          <w:tcPr>
            <w:tcW w:w="1561" w:type="dxa"/>
            <w:tcBorders>
              <w:top w:val="single" w:sz="4" w:space="0" w:color="auto"/>
              <w:left w:val="single" w:sz="4" w:space="0" w:color="auto"/>
              <w:bottom w:val="single" w:sz="4" w:space="0" w:color="auto"/>
              <w:right w:val="single" w:sz="4" w:space="0" w:color="auto"/>
            </w:tcBorders>
          </w:tcPr>
          <w:p w:rsidR="00683213" w:rsidRPr="0030078A" w:rsidRDefault="00683213" w:rsidP="00CB35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683213" w:rsidRPr="00AD49DB" w:rsidRDefault="00683213" w:rsidP="00CB35A0">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683213" w:rsidRPr="007F3FB7" w:rsidRDefault="00683213" w:rsidP="00CB35A0">
            <w:pPr>
              <w:pStyle w:val="TAL"/>
            </w:pPr>
            <w:r w:rsidRPr="00957493">
              <w:t>This IE shall only be provided if it is changed</w:t>
            </w:r>
            <w:r>
              <w:t>.</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83213" w:rsidRDefault="00683213"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83213" w:rsidRPr="006F4352" w:rsidRDefault="006F4352" w:rsidP="00CB35A0">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rsidR="00683213" w:rsidRPr="00EA0173" w:rsidRDefault="00683213" w:rsidP="00CB35A0">
            <w:pPr>
              <w:pStyle w:val="TAC"/>
            </w:pPr>
            <w:r>
              <w:t>Forwarding Policy</w:t>
            </w:r>
          </w:p>
        </w:tc>
      </w:tr>
      <w:tr w:rsidR="004019A0" w:rsidRPr="00EA0173" w:rsidTr="003D747C">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4019A0" w:rsidRDefault="004019A0" w:rsidP="004019A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7E2C68" w:rsidRPr="007816CE" w:rsidRDefault="007E2C68" w:rsidP="007E2C68">
      <w:pPr>
        <w:rPr>
          <w:lang w:val="en-US" w:eastAsia="zh-CN"/>
        </w:rPr>
      </w:pPr>
    </w:p>
    <w:p w:rsidR="0001334A" w:rsidRPr="002948C4" w:rsidRDefault="0001334A" w:rsidP="001D537F">
      <w:pPr>
        <w:pStyle w:val="Heading4"/>
        <w:rPr>
          <w:lang w:val="en-GB"/>
        </w:rPr>
      </w:pPr>
      <w:bookmarkStart w:id="287" w:name="_Toc533190672"/>
      <w:r>
        <w:t>7.5</w:t>
      </w:r>
      <w:r w:rsidRPr="00EA0173">
        <w:t>.</w:t>
      </w:r>
      <w:r>
        <w:t>4</w:t>
      </w:r>
      <w:r w:rsidRPr="002948C4">
        <w:rPr>
          <w:lang w:val="en-GB"/>
        </w:rPr>
        <w:t>.</w:t>
      </w:r>
      <w:r>
        <w:rPr>
          <w:lang w:val="en-GB"/>
        </w:rPr>
        <w:t>4</w:t>
      </w:r>
      <w:r w:rsidRPr="002948C4">
        <w:rPr>
          <w:lang w:val="en-GB"/>
        </w:rPr>
        <w:tab/>
      </w:r>
      <w:r>
        <w:t>Update URR</w:t>
      </w:r>
      <w:r w:rsidRPr="00EA0173">
        <w:rPr>
          <w:lang w:eastAsia="zh-CN"/>
        </w:rPr>
        <w:t xml:space="preserve"> </w:t>
      </w:r>
      <w:r>
        <w:rPr>
          <w:lang w:eastAsia="zh-CN"/>
        </w:rPr>
        <w:t xml:space="preserve">IE </w:t>
      </w:r>
      <w:r w:rsidRPr="00EA0173">
        <w:t xml:space="preserve">within </w:t>
      </w:r>
      <w:r>
        <w:t xml:space="preserve">Sx </w:t>
      </w:r>
      <w:r w:rsidRPr="00EA0173">
        <w:t xml:space="preserve">Session </w:t>
      </w:r>
      <w:r>
        <w:t xml:space="preserve">Modification </w:t>
      </w:r>
      <w:r w:rsidRPr="00EA0173">
        <w:t>Request</w:t>
      </w:r>
      <w:bookmarkEnd w:id="287"/>
    </w:p>
    <w:p w:rsidR="0001334A" w:rsidRPr="00A9417E" w:rsidRDefault="0001334A" w:rsidP="0001334A">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rsidR="00901D54"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003E62B3">
        <w:rPr>
          <w:lang w:val="en-GB"/>
        </w:rPr>
        <w:t>4</w:t>
      </w:r>
      <w:r w:rsidRPr="00EA0173">
        <w:t>-</w:t>
      </w:r>
      <w:r w:rsidR="002948C4">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5"/>
        <w:gridCol w:w="301"/>
        <w:gridCol w:w="35"/>
        <w:gridCol w:w="4637"/>
        <w:gridCol w:w="38"/>
        <w:gridCol w:w="332"/>
        <w:gridCol w:w="38"/>
        <w:gridCol w:w="332"/>
        <w:gridCol w:w="38"/>
        <w:gridCol w:w="332"/>
        <w:gridCol w:w="38"/>
        <w:gridCol w:w="1367"/>
        <w:gridCol w:w="39"/>
        <w:tblGridChange w:id="288">
          <w:tblGrid>
            <w:gridCol w:w="33"/>
            <w:gridCol w:w="1528"/>
            <w:gridCol w:w="35"/>
            <w:gridCol w:w="301"/>
            <w:gridCol w:w="35"/>
            <w:gridCol w:w="4637"/>
            <w:gridCol w:w="38"/>
            <w:gridCol w:w="332"/>
            <w:gridCol w:w="38"/>
            <w:gridCol w:w="332"/>
            <w:gridCol w:w="38"/>
            <w:gridCol w:w="332"/>
            <w:gridCol w:w="38"/>
            <w:gridCol w:w="1367"/>
            <w:gridCol w:w="39"/>
          </w:tblGrid>
        </w:tblGridChange>
      </w:tblGrid>
      <w:tr w:rsidR="00901D54" w:rsidRPr="00A42C32"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10"/>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Pr>
                <w:rFonts w:eastAsia="SimSun"/>
                <w:lang w:val="de-DE"/>
              </w:rPr>
              <w:t>Update URR</w:t>
            </w:r>
            <w:r w:rsidRPr="00207244">
              <w:rPr>
                <w:rFonts w:eastAsia="SimSun"/>
              </w:rPr>
              <w:t xml:space="preserve"> IE Type = </w:t>
            </w:r>
            <w:r w:rsidR="00EA5A3D">
              <w:rPr>
                <w:rFonts w:eastAsia="SimSun"/>
                <w:lang w:val="sv-SE"/>
              </w:rPr>
              <w:t>13</w:t>
            </w:r>
            <w:r w:rsidR="00EA5A3D" w:rsidRPr="00207244">
              <w:rPr>
                <w:rFonts w:eastAsia="SimSun"/>
              </w:rPr>
              <w:t xml:space="preserve"> </w:t>
            </w:r>
            <w:r w:rsidRPr="00207244">
              <w:rPr>
                <w:rFonts w:eastAsia="SimSun"/>
              </w:rPr>
              <w:t>(decimal)</w:t>
            </w:r>
          </w:p>
        </w:tc>
      </w:tr>
      <w:tr w:rsidR="00901D54" w:rsidRPr="00A42C32" w:rsidTr="00AB47A4">
        <w:trPr>
          <w:gridAfter w:val="1"/>
          <w:wAfter w:w="3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2"/>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10"/>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B47A4">
        <w:trPr>
          <w:gridAfter w:val="1"/>
          <w:wAfter w:w="39" w:type="dxa"/>
          <w:jc w:val="center"/>
        </w:trPr>
        <w:tc>
          <w:tcPr>
            <w:tcW w:w="1561"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6"/>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gridSpan w:val="2"/>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B47A4">
        <w:trPr>
          <w:gridAfter w:val="1"/>
          <w:wAfter w:w="39" w:type="dxa"/>
          <w:jc w:val="center"/>
        </w:trPr>
        <w:tc>
          <w:tcPr>
            <w:tcW w:w="1561"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gridSpan w:val="2"/>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171448" w:rsidRPr="00EA0173"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171448" w:rsidRPr="00B910CF" w:rsidRDefault="00E74C42" w:rsidP="00E74C42">
            <w:pPr>
              <w:pStyle w:val="TAL"/>
            </w:pPr>
            <w:r>
              <w:rPr>
                <w:szCs w:val="18"/>
                <w:lang w:val="de-DE"/>
              </w:rPr>
              <w:t>URR</w:t>
            </w:r>
            <w:r w:rsidR="00171448">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171448" w:rsidRPr="00AD49DB" w:rsidRDefault="00171448" w:rsidP="00A416D4">
            <w:pPr>
              <w:pStyle w:val="TAL"/>
              <w:jc w:val="center"/>
            </w:pPr>
            <w:r w:rsidRPr="00E54648">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171448" w:rsidRPr="007F3FB7" w:rsidRDefault="00171448" w:rsidP="00A416D4">
            <w:pPr>
              <w:pStyle w:val="TAL"/>
            </w:pPr>
            <w:r>
              <w:t>This IE shall uniquely identify the URR among all the URRs configured 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171448" w:rsidRPr="00EA0173" w:rsidRDefault="00171448" w:rsidP="00A416D4">
            <w:pPr>
              <w:pStyle w:val="TAC"/>
            </w:pPr>
            <w:r>
              <w:t xml:space="preserve">URR </w:t>
            </w:r>
            <w:r w:rsidRPr="002C4450">
              <w:t>ID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measurement method needs to be modified. </w:t>
            </w:r>
          </w:p>
          <w:p w:rsidR="00753F2B" w:rsidRPr="00CC5696" w:rsidRDefault="00753F2B" w:rsidP="00F04459">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Measurement Method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rPr>
                <w:rFonts w:cs="Arial"/>
                <w:szCs w:val="18"/>
                <w:lang w:eastAsia="zh-CN"/>
              </w:rPr>
            </w:pPr>
            <w:r w:rsidRPr="0030078A">
              <w:t>Reporting</w:t>
            </w:r>
            <w:r>
              <w:t xml:space="preserve"> T</w:t>
            </w:r>
            <w:r>
              <w:rPr>
                <w:rFonts w:hint="eastAsia"/>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reporting triggers needs to be modified. </w:t>
            </w:r>
          </w:p>
          <w:p w:rsidR="00753F2B" w:rsidRDefault="00753F2B" w:rsidP="00F04459">
            <w:pPr>
              <w:pStyle w:val="TAL"/>
            </w:pPr>
            <w:r>
              <w:t>When present, this IE shall indicate the trigger(s) for reporting network resources usage to the CP function, e.g. periodic reporting or reporting upon reaching a threshold</w:t>
            </w:r>
            <w:r w:rsidR="003F5D55">
              <w:t>, or envelope closure</w:t>
            </w: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Reporting Triggers</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Measurement Period needs to be modified. </w:t>
            </w:r>
          </w:p>
          <w:p w:rsidR="00753F2B" w:rsidRDefault="00753F2B" w:rsidP="00F04459">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Measurement Period</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753F2B"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Volume Threshold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54495B">
            <w:pPr>
              <w:pStyle w:val="TAL"/>
            </w:pPr>
            <w:r>
              <w:t xml:space="preserve">Volume </w:t>
            </w:r>
            <w:r w:rsidR="0054495B">
              <w:t>Quota</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Volume </w:t>
            </w:r>
            <w:r w:rsidR="0054495B">
              <w:t>Quota</w:t>
            </w:r>
            <w:r>
              <w:t xml:space="preserve"> needs to be modified. </w:t>
            </w:r>
          </w:p>
          <w:p w:rsidR="00753F2B" w:rsidRDefault="00753F2B" w:rsidP="0054495B">
            <w:pPr>
              <w:pStyle w:val="TAL"/>
            </w:pPr>
            <w:r>
              <w:t xml:space="preserve">When present, it shall indicate the </w:t>
            </w:r>
            <w:r w:rsidR="0054495B" w:rsidRPr="0088292A">
              <w:rPr>
                <w:lang w:val="en-GB"/>
              </w:rPr>
              <w:t>V</w:t>
            </w:r>
            <w:r w:rsidR="0054495B">
              <w:t>olume Quota</w:t>
            </w:r>
            <w:r w:rsidR="0054495B" w:rsidRPr="0088292A">
              <w:rPr>
                <w:lang w:val="en-GB"/>
              </w:rPr>
              <w:t xml:space="preserve"> </w:t>
            </w:r>
            <w:r>
              <w:t>value.</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88292A">
            <w:pPr>
              <w:pStyle w:val="TAC"/>
            </w:pPr>
            <w:r>
              <w:t xml:space="preserve">Volume </w:t>
            </w:r>
            <w:r w:rsidR="0088292A">
              <w:t>Quota</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753F2B"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Time Threshold</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1D2E80">
            <w:pPr>
              <w:pStyle w:val="TAL"/>
            </w:pPr>
            <w:r>
              <w:t xml:space="preserve">Time </w:t>
            </w:r>
            <w:r w:rsidR="001D2E80">
              <w:t>Quota</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Time </w:t>
            </w:r>
            <w:r w:rsidR="001D2E80">
              <w:t>Quota</w:t>
            </w:r>
            <w:r>
              <w:t xml:space="preserve"> needs to be modified. </w:t>
            </w:r>
          </w:p>
          <w:p w:rsidR="00753F2B" w:rsidRDefault="00753F2B" w:rsidP="001D2E80">
            <w:pPr>
              <w:pStyle w:val="TAL"/>
            </w:pPr>
            <w:r>
              <w:t xml:space="preserve">When present, it shall indicate the </w:t>
            </w:r>
            <w:r w:rsidR="001D2E80" w:rsidRPr="0088292A">
              <w:rPr>
                <w:lang w:val="en-GB"/>
              </w:rPr>
              <w:t>T</w:t>
            </w:r>
            <w:r w:rsidR="001D2E80">
              <w:t>ime Quota</w:t>
            </w:r>
            <w:r w:rsidR="001D2E80" w:rsidRPr="0088292A">
              <w:rPr>
                <w:lang w:val="en-GB"/>
              </w:rPr>
              <w:t xml:space="preserve"> value</w:t>
            </w: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1D2E80">
            <w:pPr>
              <w:pStyle w:val="TAC"/>
            </w:pPr>
            <w:r>
              <w:t xml:space="preserve">Time </w:t>
            </w:r>
            <w:r w:rsidR="001D2E80">
              <w:t>Quota</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This IE shall be present if Event Threshold needs to be modified.</w:t>
            </w:r>
          </w:p>
          <w:p w:rsidR="00AB47A4" w:rsidRDefault="00AB47A4">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Event Threshold</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rPr>
            </w:pPr>
            <w:r>
              <w:rPr>
                <w:szCs w:val="18"/>
              </w:rPr>
              <w:t>C</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This IE shall be present if Event Quota</w:t>
            </w:r>
            <w:r>
              <w:rPr>
                <w:lang w:val="en-US"/>
              </w:rPr>
              <w:t xml:space="preserve"> </w:t>
            </w:r>
            <w:r>
              <w:t>needs to be modified.</w:t>
            </w:r>
          </w:p>
          <w:p w:rsidR="00AB47A4" w:rsidRDefault="00AB47A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 xml:space="preserve">Event </w:t>
            </w:r>
            <w:r>
              <w:rPr>
                <w:lang w:val="sv-SE"/>
              </w:rPr>
              <w:t>Quota</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1D2E80" w:rsidP="001D2E80">
            <w:pPr>
              <w:pStyle w:val="TAL"/>
            </w:pPr>
            <w:r w:rsidRPr="005D4E9D">
              <w:t>Quota Holding</w:t>
            </w:r>
            <w:r w:rsidR="00753F2B">
              <w:t xml:space="preserve"> Time</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w:t>
            </w:r>
            <w:r w:rsidR="001D2E80" w:rsidRPr="005D4E9D">
              <w:t>Quota Holding</w:t>
            </w:r>
            <w:r>
              <w:t xml:space="preserve"> Time needs to be modified. </w:t>
            </w:r>
          </w:p>
          <w:p w:rsidR="00753F2B" w:rsidRDefault="00753F2B" w:rsidP="001D2E80">
            <w:pPr>
              <w:pStyle w:val="TAL"/>
            </w:pPr>
            <w:r>
              <w:t xml:space="preserve">When present, it shall contain the duration of the </w:t>
            </w:r>
            <w:r w:rsidR="001D2E80" w:rsidRPr="005D4E9D">
              <w:t>Quota Holding</w:t>
            </w:r>
            <w:r w:rsidR="001D2E80" w:rsidRPr="00992235">
              <w:rPr>
                <w:lang w:val="en-GB"/>
              </w:rPr>
              <w:t xml:space="preserve"> Time</w:t>
            </w: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1D2E80" w:rsidP="001D2E80">
            <w:pPr>
              <w:pStyle w:val="TAC"/>
            </w:pPr>
            <w:r w:rsidRPr="005D4E9D">
              <w:t>Quota Holding</w:t>
            </w:r>
            <w:r w:rsidR="00753F2B">
              <w:t xml:space="preserve"> Time</w:t>
            </w:r>
          </w:p>
        </w:tc>
      </w:tr>
      <w:tr w:rsidR="00753F2B"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53F2B" w:rsidRPr="0030078A" w:rsidRDefault="00753F2B" w:rsidP="00F0445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L"/>
            </w:pPr>
            <w:r>
              <w:t xml:space="preserve">This IE shall be present if the Dropped DL Threshold needs to be modified. </w:t>
            </w:r>
          </w:p>
          <w:p w:rsidR="00753F2B" w:rsidRDefault="00753F2B" w:rsidP="00F0445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753F2B" w:rsidRPr="00E03315" w:rsidRDefault="00753F2B"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t>Dropped DL Traffic Threshold</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D261C4"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Monitoring Time</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Pr="00753F2B" w:rsidRDefault="00EA035F" w:rsidP="00337882">
            <w:pPr>
              <w:pStyle w:val="TAL"/>
              <w:rPr>
                <w:lang w:val="en-GB"/>
              </w:rPr>
            </w:pPr>
            <w:r>
              <w:t>This IE shall be present if the Subsequent Volume Threshold needs to be modified</w:t>
            </w:r>
            <w:r w:rsidR="00753F2B">
              <w:t xml:space="preserve"> and volume-based measurement is used</w:t>
            </w:r>
            <w:r>
              <w:t xml:space="preserve">. </w:t>
            </w:r>
          </w:p>
          <w:p w:rsidR="00EA035F" w:rsidRDefault="00EA035F" w:rsidP="00337882">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D261C4"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Subsequent Volume Threshold</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D261C4"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Subsequent Time Threshold</w:t>
            </w:r>
          </w:p>
        </w:tc>
      </w:tr>
      <w:tr w:rsidR="005E2561" w:rsidRPr="009D55F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Volume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5E2561" w:rsidRDefault="005E2561" w:rsidP="0043621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shall</w:t>
            </w:r>
            <w:r w:rsidRPr="009D55FF">
              <w:rPr>
                <w:lang w:val="en-GB"/>
              </w:rPr>
              <w:t xml:space="preserve"> be present if the Subsequent Volume Quota needs to be modified. </w:t>
            </w:r>
          </w:p>
          <w:p w:rsidR="005E2561" w:rsidRPr="009D55FF" w:rsidRDefault="005E2561" w:rsidP="0043621D">
            <w:pPr>
              <w:pStyle w:val="TAL"/>
              <w:rPr>
                <w:lang w:val="en-GB"/>
              </w:rPr>
            </w:pPr>
            <w:r w:rsidRPr="009D55FF">
              <w:rPr>
                <w:lang w:val="en-GB"/>
              </w:rPr>
              <w:t xml:space="preserve">When present, it shall indicate the </w:t>
            </w:r>
            <w:r w:rsidRPr="0088292A">
              <w:rPr>
                <w:lang w:val="en-GB"/>
              </w:rPr>
              <w:t>V</w:t>
            </w:r>
            <w:r w:rsidRPr="009D55FF">
              <w:rPr>
                <w:lang w:val="en-GB"/>
              </w:rPr>
              <w:t>olume Quota</w:t>
            </w:r>
            <w:r w:rsidRPr="0088292A">
              <w:rPr>
                <w:lang w:val="en-GB"/>
              </w:rPr>
              <w:t xml:space="preserve"> </w:t>
            </w:r>
            <w:r w:rsidRPr="009D55FF">
              <w:rPr>
                <w:lang w:val="en-GB"/>
              </w:rPr>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DD686A" w:rsidRDefault="005E2561"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Volume </w:t>
            </w:r>
            <w:r w:rsidRPr="003B48F1">
              <w:rPr>
                <w:lang w:val="en-GB"/>
              </w:rPr>
              <w:t>Quota</w:t>
            </w:r>
          </w:p>
        </w:tc>
      </w:tr>
      <w:tr w:rsidR="005E2561" w:rsidRPr="009D55F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Subsequent Time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5E2561" w:rsidRDefault="005E2561" w:rsidP="0043621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L"/>
              <w:rPr>
                <w:lang w:val="en-GB"/>
              </w:rPr>
            </w:pPr>
            <w:r w:rsidRPr="009D55FF">
              <w:rPr>
                <w:lang w:val="en-GB"/>
              </w:rPr>
              <w:t xml:space="preserve">This IE </w:t>
            </w:r>
            <w:r>
              <w:rPr>
                <w:lang w:val="en-GB"/>
              </w:rPr>
              <w:t>shall</w:t>
            </w:r>
            <w:r w:rsidRPr="009D55FF">
              <w:rPr>
                <w:lang w:val="en-GB"/>
              </w:rPr>
              <w:t xml:space="preserve"> be present if the Subsequent Time Quota needs to be modified. </w:t>
            </w:r>
          </w:p>
          <w:p w:rsidR="005E2561" w:rsidRPr="009D55FF" w:rsidRDefault="005E2561" w:rsidP="0043621D">
            <w:pPr>
              <w:pStyle w:val="TAL"/>
              <w:rPr>
                <w:lang w:val="en-GB"/>
              </w:rPr>
            </w:pPr>
            <w:r w:rsidRPr="009D55FF">
              <w:rPr>
                <w:lang w:val="en-GB"/>
              </w:rPr>
              <w:t xml:space="preserve">When present, it shall indicate the </w:t>
            </w:r>
            <w:r w:rsidRPr="0088292A">
              <w:rPr>
                <w:lang w:val="en-GB"/>
              </w:rPr>
              <w:t>T</w:t>
            </w:r>
            <w:r w:rsidRPr="009D55FF">
              <w:rPr>
                <w:lang w:val="en-GB"/>
              </w:rPr>
              <w:t>ime Quota</w:t>
            </w:r>
            <w:r w:rsidRPr="0088292A">
              <w:rPr>
                <w:lang w:val="en-GB"/>
              </w:rPr>
              <w:t xml:space="preserve"> value</w:t>
            </w:r>
            <w:r w:rsidRPr="009D55FF">
              <w:rPr>
                <w:lang w:val="en-GB"/>
              </w:rPr>
              <w:t xml:space="preserv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DD686A" w:rsidRDefault="005E2561"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X</w:t>
            </w:r>
          </w:p>
        </w:tc>
        <w:tc>
          <w:tcPr>
            <w:tcW w:w="1405" w:type="dxa"/>
            <w:gridSpan w:val="2"/>
            <w:tcBorders>
              <w:top w:val="single" w:sz="4" w:space="0" w:color="auto"/>
              <w:left w:val="single" w:sz="4" w:space="0" w:color="auto"/>
              <w:bottom w:val="single" w:sz="4" w:space="0" w:color="auto"/>
              <w:right w:val="single" w:sz="4" w:space="0" w:color="auto"/>
            </w:tcBorders>
          </w:tcPr>
          <w:p w:rsidR="005E2561" w:rsidRPr="009D55FF" w:rsidRDefault="005E2561" w:rsidP="0043621D">
            <w:pPr>
              <w:pStyle w:val="TAC"/>
              <w:rPr>
                <w:lang w:val="en-GB"/>
              </w:rPr>
            </w:pPr>
            <w:r w:rsidRPr="009D55FF">
              <w:rPr>
                <w:lang w:val="en-GB"/>
              </w:rPr>
              <w:t xml:space="preserve">Subsequent Time </w:t>
            </w:r>
            <w:r w:rsidRPr="003B48F1">
              <w:rPr>
                <w:lang w:val="en-GB"/>
              </w:rPr>
              <w:t>Quota</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lang w:val="de-DE"/>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rPr>
                <w:lang w:val="en-GB"/>
              </w:rPr>
            </w:pPr>
            <w:r>
              <w:t xml:space="preserve">This IE shall be present if the Subsequent Event Threshold needs to be modified. </w:t>
            </w:r>
          </w:p>
          <w:p w:rsidR="00AB47A4" w:rsidRDefault="00AB47A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AB47A4" w:rsidRDefault="00AB47A4">
            <w:pPr>
              <w:pStyle w:val="TAC"/>
            </w:pPr>
            <w:r>
              <w:t>Subsequent Event Threshold</w:t>
            </w:r>
          </w:p>
        </w:tc>
      </w:tr>
      <w:tr w:rsidR="00AB47A4" w:rsidTr="007D5374">
        <w:trPr>
          <w:gridBefore w:val="1"/>
          <w:wBefore w:w="33" w:type="dxa"/>
          <w:jc w:val="center"/>
        </w:trPr>
        <w:tc>
          <w:tcPr>
            <w:tcW w:w="1563"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jc w:val="center"/>
              <w:rPr>
                <w:szCs w:val="18"/>
                <w:lang w:val="de-DE"/>
              </w:rPr>
            </w:pPr>
            <w:r>
              <w:rPr>
                <w:szCs w:val="18"/>
                <w:lang w:val="de-DE"/>
              </w:rPr>
              <w:t>O</w:t>
            </w:r>
          </w:p>
        </w:tc>
        <w:tc>
          <w:tcPr>
            <w:tcW w:w="4675"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L"/>
              <w:rPr>
                <w:lang w:val="en-GB"/>
              </w:rPr>
            </w:pPr>
            <w:r>
              <w:t xml:space="preserve">This IE shall be present if the Subsequent Event Quota needs to be modified. </w:t>
            </w:r>
          </w:p>
          <w:p w:rsidR="00AB47A4" w:rsidRDefault="00AB47A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X</w:t>
            </w:r>
          </w:p>
        </w:tc>
        <w:tc>
          <w:tcPr>
            <w:tcW w:w="1406" w:type="dxa"/>
            <w:gridSpan w:val="2"/>
            <w:tcBorders>
              <w:top w:val="single" w:sz="4" w:space="0" w:color="auto"/>
              <w:left w:val="single" w:sz="4" w:space="0" w:color="auto"/>
              <w:bottom w:val="single" w:sz="4" w:space="0" w:color="auto"/>
              <w:right w:val="single" w:sz="4" w:space="0" w:color="auto"/>
            </w:tcBorders>
            <w:hideMark/>
          </w:tcPr>
          <w:p w:rsidR="00AB47A4" w:rsidRDefault="00AB47A4">
            <w:pPr>
              <w:pStyle w:val="TAC"/>
            </w:pPr>
            <w:r>
              <w:t>Subsequent Event Quota</w:t>
            </w:r>
          </w:p>
        </w:tc>
      </w:tr>
      <w:tr w:rsidR="00EA035F"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EA035F" w:rsidRPr="0030078A" w:rsidRDefault="00EA035F" w:rsidP="00337882">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EA035F" w:rsidRPr="00E1063E" w:rsidRDefault="00EA035F"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753F2B" w:rsidRPr="007F3558" w:rsidRDefault="00EA035F" w:rsidP="00753F2B">
            <w:pPr>
              <w:pStyle w:val="TAL"/>
              <w:rPr>
                <w:lang w:val="en-GB"/>
              </w:rPr>
            </w:pPr>
            <w:r>
              <w:t xml:space="preserve">This IE shall be present if the Inactivity Detection Time needs to be modified. </w:t>
            </w:r>
          </w:p>
          <w:p w:rsidR="00EA035F" w:rsidRDefault="00EA035F" w:rsidP="00753F2B">
            <w:pPr>
              <w:pStyle w:val="TAL"/>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EA035F" w:rsidRPr="00E03315" w:rsidRDefault="00E03315" w:rsidP="00337882">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EA035F" w:rsidRDefault="00EA035F" w:rsidP="00337882">
            <w:pPr>
              <w:pStyle w:val="TAC"/>
            </w:pPr>
            <w:r>
              <w:t>Inactivity Detection Time</w:t>
            </w:r>
          </w:p>
        </w:tc>
      </w:tr>
      <w:tr w:rsidR="007F3558"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F3558" w:rsidRPr="0030078A" w:rsidRDefault="007F3558" w:rsidP="007F3558">
            <w:pPr>
              <w:pStyle w:val="TAL"/>
            </w:pPr>
            <w:r>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7F3558" w:rsidRPr="007F3558" w:rsidRDefault="007F3558" w:rsidP="007F3558">
            <w:pPr>
              <w:pStyle w:val="TAL"/>
              <w:jc w:val="center"/>
              <w:rPr>
                <w:rFonts w:eastAsia="SimSun"/>
                <w:szCs w:val="18"/>
                <w:lang w:val="de-DE"/>
              </w:rPr>
            </w:pPr>
            <w:r w:rsidRPr="007F3558">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1476C" w:rsidRDefault="00A1476C" w:rsidP="00A1476C">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rsidR="00A1476C" w:rsidRDefault="00A1476C" w:rsidP="00A1476C">
            <w:pPr>
              <w:pStyle w:val="TAL"/>
            </w:pPr>
          </w:p>
          <w:p w:rsidR="00A1476C" w:rsidRDefault="00A1476C" w:rsidP="00A1476C">
            <w:pPr>
              <w:pStyle w:val="TAL"/>
            </w:pPr>
            <w:r>
              <w:rPr>
                <w:lang w:eastAsia="zh-CN"/>
              </w:rPr>
              <w:t>Several IEs with the same IE type may be present to represent multiple linked URRs which are related with this URR.</w:t>
            </w:r>
          </w:p>
          <w:p w:rsidR="007F3558" w:rsidRDefault="007F3558" w:rsidP="007F3558">
            <w:pPr>
              <w:pStyle w:val="TAL"/>
            </w:pPr>
          </w:p>
        </w:tc>
        <w:tc>
          <w:tcPr>
            <w:tcW w:w="370"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7F3558" w:rsidRDefault="007F3558" w:rsidP="007F3558">
            <w:pPr>
              <w:pStyle w:val="TAC"/>
            </w:pPr>
            <w:r>
              <w:t xml:space="preserve">Linked URR ID </w:t>
            </w:r>
          </w:p>
        </w:tc>
      </w:tr>
      <w:tr w:rsidR="00121CFE"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121CFE" w:rsidRPr="007F3558" w:rsidRDefault="00121CFE" w:rsidP="00BE0572">
            <w:pPr>
              <w:pStyle w:val="TAL"/>
              <w:jc w:val="center"/>
              <w:rPr>
                <w:rFonts w:eastAsia="SimSun"/>
                <w:szCs w:val="18"/>
                <w:lang w:val="de-DE"/>
              </w:rPr>
            </w:pPr>
            <w:r w:rsidRPr="00121CF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121CFE" w:rsidRPr="00121CFE" w:rsidRDefault="00121CFE" w:rsidP="00BE0572">
            <w:pPr>
              <w:pStyle w:val="TAL"/>
            </w:pPr>
            <w:r w:rsidRPr="00121CFE">
              <w:t>This IE shall be included if any of the following flag is set to 1.</w:t>
            </w:r>
          </w:p>
          <w:p w:rsidR="00121CFE" w:rsidRPr="00121CFE" w:rsidRDefault="00121CFE" w:rsidP="00BE0572">
            <w:pPr>
              <w:pStyle w:val="TAL"/>
            </w:pPr>
            <w:r w:rsidRPr="00121CFE">
              <w:t>Applicable flags are:</w:t>
            </w:r>
          </w:p>
          <w:p w:rsidR="009402A6" w:rsidRDefault="00121CFE" w:rsidP="009402A6">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sidR="009402A6">
              <w:rPr>
                <w:rFonts w:ascii="Arial" w:hAnsi="Arial" w:cs="Arial"/>
                <w:sz w:val="18"/>
                <w:szCs w:val="18"/>
              </w:rPr>
              <w:t xml:space="preserve"> </w:t>
            </w:r>
          </w:p>
          <w:p w:rsidR="005160EF" w:rsidRDefault="009402A6" w:rsidP="005160EF">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p>
          <w:p w:rsidR="00121CFE" w:rsidRPr="002B5E0B" w:rsidRDefault="005160EF" w:rsidP="005160EF">
            <w:pPr>
              <w:pStyle w:val="B1"/>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Immediate Start Time Metering Flag: this flag may be set to 1 if time-based measurement is used and 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121CFE" w:rsidRPr="00121CFE" w:rsidRDefault="00121CFE" w:rsidP="00BE0572">
            <w:pPr>
              <w:pStyle w:val="TAC"/>
              <w:rPr>
                <w:lang w:val="en-GB"/>
              </w:rPr>
            </w:pPr>
          </w:p>
          <w:p w:rsidR="00121CFE" w:rsidRPr="00121CFE" w:rsidRDefault="00121CFE" w:rsidP="00BE0572">
            <w:pPr>
              <w:pStyle w:val="TAC"/>
              <w:rPr>
                <w:lang w:val="en-GB"/>
              </w:rPr>
            </w:pPr>
          </w:p>
          <w:p w:rsidR="00121CFE" w:rsidRPr="00121CFE" w:rsidRDefault="00121CFE" w:rsidP="00BE0572">
            <w:pPr>
              <w:pStyle w:val="TAC"/>
              <w:rPr>
                <w:lang w:val="en-GB"/>
              </w:rPr>
            </w:pPr>
          </w:p>
          <w:p w:rsidR="00121CFE" w:rsidRDefault="00121CFE" w:rsidP="00121CFE">
            <w:pPr>
              <w:pStyle w:val="TAC"/>
              <w:rPr>
                <w:lang w:val="sv-SE"/>
              </w:rPr>
            </w:pPr>
            <w:r w:rsidRPr="00121CFE">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C"/>
            </w:pPr>
          </w:p>
          <w:p w:rsidR="00121CFE" w:rsidRDefault="00121CFE" w:rsidP="00BE0572">
            <w:pPr>
              <w:pStyle w:val="TAC"/>
            </w:pPr>
          </w:p>
          <w:p w:rsidR="00121CFE" w:rsidRDefault="00121CFE" w:rsidP="00BE0572">
            <w:pPr>
              <w:pStyle w:val="TAC"/>
            </w:pPr>
          </w:p>
          <w:p w:rsidR="00121CFE" w:rsidRDefault="00121CFE" w:rsidP="00121CF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C"/>
            </w:pPr>
          </w:p>
          <w:p w:rsidR="00121CFE" w:rsidRDefault="00121CFE" w:rsidP="00BE0572">
            <w:pPr>
              <w:pStyle w:val="TAC"/>
            </w:pPr>
          </w:p>
          <w:p w:rsidR="00121CFE" w:rsidRDefault="00121CFE" w:rsidP="00BE0572">
            <w:pPr>
              <w:pStyle w:val="TAC"/>
            </w:pPr>
          </w:p>
          <w:p w:rsidR="00121CFE" w:rsidRDefault="00121CFE" w:rsidP="00121CFE">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tcPr>
          <w:p w:rsidR="00121CFE" w:rsidRDefault="00121CFE" w:rsidP="00BE0572">
            <w:pPr>
              <w:pStyle w:val="TAC"/>
            </w:pPr>
            <w:r>
              <w:t>Measurement Information</w:t>
            </w:r>
          </w:p>
        </w:tc>
      </w:tr>
      <w:tr w:rsidR="003F5D55"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L"/>
            </w:pPr>
            <w:r w:rsidRPr="003075E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3F5D55" w:rsidRPr="00121CFE" w:rsidRDefault="003F5D55" w:rsidP="003F5D55">
            <w:pPr>
              <w:pStyle w:val="TAL"/>
              <w:jc w:val="center"/>
              <w:rPr>
                <w:rFonts w:eastAsia="SimSun"/>
                <w:szCs w:val="18"/>
                <w:lang w:val="de-DE"/>
              </w:rPr>
            </w:pPr>
            <w:r w:rsidRPr="00D61005">
              <w:rPr>
                <w:rFonts w:hint="eastAsia"/>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F5D55" w:rsidRPr="00121CFE" w:rsidRDefault="003F5D55" w:rsidP="003F5D55">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3F5D55" w:rsidRPr="00121CFE" w:rsidRDefault="003F5D55" w:rsidP="003F5D55">
            <w:pPr>
              <w:pStyle w:val="TAC"/>
            </w:pP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X</w:t>
            </w:r>
          </w:p>
        </w:tc>
        <w:tc>
          <w:tcPr>
            <w:tcW w:w="370"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w:t>
            </w:r>
          </w:p>
        </w:tc>
        <w:tc>
          <w:tcPr>
            <w:tcW w:w="1405" w:type="dxa"/>
            <w:gridSpan w:val="2"/>
            <w:tcBorders>
              <w:top w:val="single" w:sz="4" w:space="0" w:color="auto"/>
              <w:left w:val="single" w:sz="4" w:space="0" w:color="auto"/>
              <w:bottom w:val="single" w:sz="4" w:space="0" w:color="auto"/>
              <w:right w:val="single" w:sz="4" w:space="0" w:color="auto"/>
            </w:tcBorders>
          </w:tcPr>
          <w:p w:rsidR="003F5D55" w:rsidRDefault="003F5D55" w:rsidP="003F5D55">
            <w:pPr>
              <w:pStyle w:val="TAC"/>
            </w:pPr>
            <w:r w:rsidRPr="003075E2">
              <w:t>Time Quota Mechanism</w:t>
            </w:r>
          </w:p>
        </w:tc>
      </w:tr>
      <w:tr w:rsidR="00CA5C1D"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jc w:val="center"/>
              <w:rPr>
                <w:rFonts w:hint="eastAsia"/>
                <w:szCs w:val="18"/>
                <w:lang w:val="de-DE"/>
              </w:rPr>
            </w:pPr>
            <w:r w:rsidRPr="005A000C">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L"/>
            </w:pPr>
            <w:r w:rsidRPr="005A000C">
              <w:t>This IE shall be included if the Aggregated URRs IE needs to be modified. See Table 7.5.2.4-1.</w:t>
            </w:r>
          </w:p>
          <w:p w:rsidR="00CA5C1D" w:rsidRPr="005A000C" w:rsidRDefault="00CA5C1D" w:rsidP="0043621D">
            <w:pPr>
              <w:pStyle w:val="TAL"/>
            </w:pPr>
          </w:p>
          <w:p w:rsidR="00CA5C1D" w:rsidRPr="005A000C" w:rsidRDefault="00CA5C1D" w:rsidP="0043621D">
            <w:pPr>
              <w:pStyle w:val="TAL"/>
              <w:rPr>
                <w:lang w:eastAsia="zh-CN"/>
              </w:rPr>
            </w:pPr>
            <w:r w:rsidRPr="005A000C">
              <w:rPr>
                <w:lang w:eastAsia="zh-CN"/>
              </w:rPr>
              <w:t>Several IEs with the same IE type may be present to provision multiple aggregated URRs.</w:t>
            </w:r>
          </w:p>
          <w:p w:rsidR="00CA5C1D" w:rsidRPr="005A000C" w:rsidRDefault="00CA5C1D" w:rsidP="0043621D">
            <w:pPr>
              <w:pStyle w:val="TAL"/>
              <w:rPr>
                <w:lang w:eastAsia="zh-CN"/>
              </w:rPr>
            </w:pPr>
          </w:p>
          <w:p w:rsidR="00CA5C1D" w:rsidRPr="005A000C" w:rsidRDefault="00CA5C1D" w:rsidP="0043621D">
            <w:pPr>
              <w:pStyle w:val="TAL"/>
              <w:rPr>
                <w:rFonts w:hint="eastAsia"/>
              </w:rPr>
            </w:pPr>
            <w:r w:rsidRPr="005A000C">
              <w:rPr>
                <w:lang w:eastAsia="zh-CN"/>
              </w:rPr>
              <w:t xml:space="preserve">When present, this IE shall </w:t>
            </w:r>
            <w:r w:rsidRPr="00DD686A">
              <w:rPr>
                <w:lang w:eastAsia="zh-CN"/>
              </w:rPr>
              <w:t>provide the complete list of the aggregated</w:t>
            </w:r>
            <w:r w:rsidRPr="00463A45">
              <w:rPr>
                <w:lang w:eastAsia="zh-CN"/>
              </w:rPr>
              <w:t xml:space="preserve"> URRs.</w:t>
            </w:r>
          </w:p>
        </w:tc>
        <w:tc>
          <w:tcPr>
            <w:tcW w:w="370"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w:t>
            </w:r>
          </w:p>
        </w:tc>
        <w:tc>
          <w:tcPr>
            <w:tcW w:w="370"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X</w:t>
            </w:r>
          </w:p>
        </w:tc>
        <w:tc>
          <w:tcPr>
            <w:tcW w:w="370"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w:t>
            </w:r>
          </w:p>
        </w:tc>
        <w:tc>
          <w:tcPr>
            <w:tcW w:w="1405" w:type="dxa"/>
            <w:gridSpan w:val="2"/>
            <w:tcBorders>
              <w:top w:val="single" w:sz="4" w:space="0" w:color="auto"/>
              <w:left w:val="single" w:sz="4" w:space="0" w:color="auto"/>
              <w:bottom w:val="single" w:sz="4" w:space="0" w:color="auto"/>
              <w:right w:val="single" w:sz="4" w:space="0" w:color="auto"/>
            </w:tcBorders>
          </w:tcPr>
          <w:p w:rsidR="00CA5C1D" w:rsidRPr="005A000C" w:rsidRDefault="00CA5C1D" w:rsidP="0043621D">
            <w:pPr>
              <w:pStyle w:val="TAC"/>
            </w:pPr>
            <w:r w:rsidRPr="005A000C">
              <w:t>Aggregated URRs</w:t>
            </w:r>
          </w:p>
        </w:tc>
      </w:tr>
      <w:tr w:rsidR="00D261C4" w:rsidRPr="005A000C" w:rsidTr="00AB47A4">
        <w:trPr>
          <w:gridAfter w:val="1"/>
          <w:wAfter w:w="3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pPr>
            <w:r>
              <w:t>Additional Monitoring Time</w:t>
            </w:r>
          </w:p>
        </w:tc>
        <w:tc>
          <w:tcPr>
            <w:tcW w:w="336"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L"/>
              <w:jc w:val="center"/>
              <w:rPr>
                <w:szCs w:val="18"/>
                <w:lang w:val="de-DE"/>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AB47A4" w:rsidRDefault="00AB47A4" w:rsidP="00AB47A4">
            <w:pPr>
              <w:pStyle w:val="TAL"/>
            </w:pPr>
            <w:r>
              <w:t>This IE shall be present if the additional Monitoring Time needs to be modified. When present, this IE shall contain the time at which the UP function shall re-apply the volume or time or event threshold/quota. See Table 7.5.2.4-3.</w:t>
            </w:r>
          </w:p>
          <w:p w:rsidR="00D261C4" w:rsidRPr="00D261C4" w:rsidRDefault="00D261C4" w:rsidP="003D747C">
            <w:pPr>
              <w:pStyle w:val="TAL"/>
            </w:pPr>
            <w:r w:rsidRPr="00D261C4">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tcPr>
          <w:p w:rsidR="00D261C4" w:rsidRPr="005A000C" w:rsidRDefault="00D261C4" w:rsidP="003D747C">
            <w:pPr>
              <w:pStyle w:val="TAC"/>
            </w:pPr>
            <w:r>
              <w:t>Additional Monitoring Time</w:t>
            </w:r>
          </w:p>
        </w:tc>
      </w:tr>
    </w:tbl>
    <w:p w:rsidR="00EF3824" w:rsidRDefault="00EF3824" w:rsidP="00EF3824"/>
    <w:p w:rsidR="00FC0F8A" w:rsidRPr="00EA0173" w:rsidRDefault="002948C4" w:rsidP="001D537F">
      <w:pPr>
        <w:pStyle w:val="Heading4"/>
        <w:rPr>
          <w:lang w:eastAsia="zh-CN"/>
        </w:rPr>
      </w:pPr>
      <w:bookmarkStart w:id="289" w:name="_Toc533190673"/>
      <w:r>
        <w:t>7.5</w:t>
      </w:r>
      <w:r w:rsidRPr="00EA0173">
        <w:t>.</w:t>
      </w:r>
      <w:r>
        <w:t>4</w:t>
      </w:r>
      <w:r w:rsidRPr="002948C4">
        <w:rPr>
          <w:lang w:val="en-GB"/>
        </w:rPr>
        <w:t>.</w:t>
      </w:r>
      <w:r w:rsidR="003E62B3">
        <w:rPr>
          <w:lang w:val="en-GB"/>
        </w:rPr>
        <w:t>5</w:t>
      </w:r>
      <w:r>
        <w:rPr>
          <w:lang w:val="en-GB"/>
        </w:rPr>
        <w:tab/>
      </w:r>
      <w:r>
        <w:t>Update QER IE</w:t>
      </w:r>
      <w:r w:rsidRPr="00EA0173">
        <w:t xml:space="preserve"> within </w:t>
      </w:r>
      <w:r>
        <w:t xml:space="preserve">Sx </w:t>
      </w:r>
      <w:r w:rsidRPr="00EA0173">
        <w:t xml:space="preserve">Session </w:t>
      </w:r>
      <w:r>
        <w:t xml:space="preserve">Modification </w:t>
      </w:r>
      <w:r w:rsidRPr="00EA0173">
        <w:t>Request</w:t>
      </w:r>
      <w:bookmarkEnd w:id="289"/>
    </w:p>
    <w:p w:rsidR="00542025" w:rsidRPr="00A9417E" w:rsidRDefault="00542025" w:rsidP="00542025">
      <w:r>
        <w:t xml:space="preserve">The </w:t>
      </w:r>
      <w:r>
        <w:rPr>
          <w:lang w:val="en-US"/>
        </w:rPr>
        <w:t>Update QE</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5</w:t>
      </w:r>
      <w:r w:rsidRPr="00EA0173">
        <w:t>-</w:t>
      </w:r>
      <w:r w:rsidRPr="002114B7">
        <w:t>1</w:t>
      </w:r>
      <w:r>
        <w:rPr>
          <w:lang w:eastAsia="ja-JP"/>
        </w:rPr>
        <w:t>.</w:t>
      </w:r>
    </w:p>
    <w:p w:rsidR="00901D54"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003E62B3">
        <w:rPr>
          <w:lang w:val="en-GB"/>
        </w:rPr>
        <w:t>5</w:t>
      </w:r>
      <w:r w:rsidRPr="00EA0173">
        <w:t>-</w:t>
      </w:r>
      <w:r w:rsidR="002948C4">
        <w:rPr>
          <w:lang w:val="en-US"/>
        </w:rPr>
        <w:t>1</w:t>
      </w:r>
      <w:r w:rsidRPr="00EA0173">
        <w:t xml:space="preserve">: </w:t>
      </w:r>
      <w:r>
        <w:t>Update QER IE</w:t>
      </w:r>
      <w:r w:rsidRPr="00EA0173">
        <w:t xml:space="preserve"> 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90">
          <w:tblGrid>
            <w:gridCol w:w="1561"/>
            <w:gridCol w:w="336"/>
            <w:gridCol w:w="4672"/>
            <w:gridCol w:w="370"/>
            <w:gridCol w:w="370"/>
            <w:gridCol w:w="370"/>
            <w:gridCol w:w="1405"/>
          </w:tblGrid>
        </w:tblGridChange>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Pr>
                <w:lang w:val="fr-FR"/>
              </w:rPr>
              <w:t xml:space="preserve">Update </w:t>
            </w:r>
            <w:r w:rsidRPr="00747686">
              <w:rPr>
                <w:lang w:val="fr-FR"/>
              </w:rPr>
              <w:t>QER</w:t>
            </w:r>
            <w:r w:rsidRPr="00621749">
              <w:rPr>
                <w:lang w:val="fr-FR"/>
              </w:rPr>
              <w:t xml:space="preserve"> IE Type = </w:t>
            </w:r>
            <w:r w:rsidR="00EA5A3D">
              <w:rPr>
                <w:lang w:val="fr-FR"/>
              </w:rPr>
              <w:t>14</w:t>
            </w:r>
            <w:r w:rsidR="00EA5A3D" w:rsidRPr="00621749">
              <w:rPr>
                <w:lang w:val="fr-FR"/>
              </w:rPr>
              <w:t xml:space="preserve"> </w:t>
            </w:r>
            <w:r w:rsidRPr="006F4352">
              <w:rPr>
                <w:lang w:val="en-GB"/>
              </w:rPr>
              <w:t>(decimal</w:t>
            </w:r>
            <w:r w:rsidRPr="00621749">
              <w:rPr>
                <w:lang w:val="fr-FR"/>
              </w:rPr>
              <w:t>)</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17144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71448" w:rsidRPr="00B910CF" w:rsidRDefault="004B4BE2" w:rsidP="00A416D4">
            <w:pPr>
              <w:pStyle w:val="TAL"/>
            </w:pPr>
            <w:r>
              <w:rPr>
                <w:szCs w:val="18"/>
                <w:lang w:val="de-DE"/>
              </w:rPr>
              <w:t xml:space="preserve">QER </w:t>
            </w:r>
            <w:r w:rsidR="00171448">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171448" w:rsidRPr="00AD49DB" w:rsidRDefault="0017144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71448" w:rsidRPr="007F3FB7" w:rsidRDefault="00171448" w:rsidP="004B4BE2">
            <w:pPr>
              <w:pStyle w:val="TAL"/>
            </w:pPr>
            <w:r>
              <w:t xml:space="preserve">This IE shall uniquely identify the </w:t>
            </w:r>
            <w:r w:rsidR="004B4BE2" w:rsidRPr="004B4BE2">
              <w:rPr>
                <w:lang w:val="en-GB"/>
              </w:rPr>
              <w:t>QE</w:t>
            </w:r>
            <w:r w:rsidR="004B4BE2">
              <w:t xml:space="preserve">R </w:t>
            </w:r>
            <w:r>
              <w:t xml:space="preserve">among all the </w:t>
            </w:r>
            <w:r w:rsidR="004B4BE2" w:rsidRPr="004B4BE2">
              <w:rPr>
                <w:lang w:val="en-GB"/>
              </w:rPr>
              <w:t>Q</w:t>
            </w:r>
            <w:r w:rsidR="004B4BE2">
              <w:t xml:space="preserve">Rs </w:t>
            </w:r>
            <w:r>
              <w:t>configured for that Sx session</w:t>
            </w:r>
          </w:p>
        </w:tc>
        <w:tc>
          <w:tcPr>
            <w:tcW w:w="370" w:type="dxa"/>
            <w:tcBorders>
              <w:top w:val="single" w:sz="4" w:space="0" w:color="auto"/>
              <w:left w:val="single" w:sz="4" w:space="0" w:color="auto"/>
              <w:bottom w:val="single" w:sz="4" w:space="0" w:color="auto"/>
              <w:right w:val="single" w:sz="4" w:space="0" w:color="auto"/>
            </w:tcBorders>
          </w:tcPr>
          <w:p w:rsidR="00171448" w:rsidRPr="00E722CD" w:rsidRDefault="00E722CD"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71448" w:rsidRDefault="00171448"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171448" w:rsidRPr="00EA0173" w:rsidRDefault="00171448" w:rsidP="00A416D4">
            <w:pPr>
              <w:pStyle w:val="TAC"/>
            </w:pPr>
            <w:r>
              <w:t xml:space="preserve">QER </w:t>
            </w:r>
            <w:r w:rsidRPr="002C4450">
              <w:t>ID</w:t>
            </w:r>
          </w:p>
        </w:tc>
      </w:tr>
      <w:tr w:rsidR="00E722CD"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E722CD" w:rsidRPr="0030078A" w:rsidRDefault="00E722CD" w:rsidP="00E722CD">
            <w:pPr>
              <w:pStyle w:val="TAL"/>
            </w:pPr>
            <w:r>
              <w:t>QER</w:t>
            </w:r>
            <w:r w:rsidRPr="007F727F">
              <w:t xml:space="preserve"> </w:t>
            </w:r>
            <w:r>
              <w:rPr>
                <w:lang w:val="de-DE"/>
              </w:rPr>
              <w:t>C</w:t>
            </w:r>
            <w:r w:rsidRPr="007F727F">
              <w:t>orrelation ID</w:t>
            </w:r>
          </w:p>
        </w:tc>
        <w:tc>
          <w:tcPr>
            <w:tcW w:w="336" w:type="dxa"/>
            <w:tcBorders>
              <w:top w:val="single" w:sz="4" w:space="0" w:color="auto"/>
              <w:left w:val="single" w:sz="4" w:space="0" w:color="auto"/>
              <w:bottom w:val="single" w:sz="4" w:space="0" w:color="auto"/>
              <w:right w:val="single" w:sz="4" w:space="0" w:color="auto"/>
            </w:tcBorders>
          </w:tcPr>
          <w:p w:rsidR="00E722CD" w:rsidRPr="00E54648" w:rsidRDefault="00E722C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E722CD" w:rsidRDefault="00E722CD" w:rsidP="00337882">
            <w:pPr>
              <w:pStyle w:val="TAL"/>
            </w:pPr>
            <w:r>
              <w:t>This IE shall be present if the QER correlation ID in this QER needs to be modified.</w:t>
            </w:r>
          </w:p>
          <w:p w:rsidR="00E722CD" w:rsidRDefault="00E722CD"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QER Correlation ID</w:t>
            </w:r>
          </w:p>
        </w:tc>
      </w:tr>
      <w:tr w:rsidR="00E722CD"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E722CD" w:rsidRDefault="00E722CD" w:rsidP="009D6A08">
            <w:pPr>
              <w:pStyle w:val="TAL"/>
            </w:pPr>
            <w:r w:rsidRPr="0030078A">
              <w:rPr>
                <w:rFonts w:cs="Arial"/>
                <w:szCs w:val="18"/>
                <w:lang w:eastAsia="zh-CN"/>
              </w:rPr>
              <w:t xml:space="preserve">Gate </w:t>
            </w:r>
            <w:r>
              <w:rPr>
                <w:rFonts w:cs="Arial"/>
                <w:szCs w:val="18"/>
                <w:lang w:val="de-DE" w:eastAsia="zh-CN"/>
              </w:rPr>
              <w:t>S</w:t>
            </w:r>
            <w:r w:rsidRPr="0030078A">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E722CD" w:rsidRPr="00E54648" w:rsidRDefault="00E722CD" w:rsidP="00A416D4">
            <w:pPr>
              <w:pStyle w:val="TAL"/>
              <w:jc w:val="center"/>
              <w:rPr>
                <w:rFonts w:eastAsia="SimSun"/>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722CD" w:rsidRPr="003C3723" w:rsidRDefault="00E722CD" w:rsidP="00A416D4">
            <w:pPr>
              <w:pStyle w:val="TAL"/>
              <w:rPr>
                <w:lang w:val="en-US"/>
              </w:rPr>
            </w:pPr>
            <w:r>
              <w:t xml:space="preserve">This IE shall be present if the Gate Status needs to be modified. When present, it shall indicate whether </w:t>
            </w:r>
            <w:r w:rsidRPr="00D34045">
              <w:t xml:space="preserve">the </w:t>
            </w:r>
            <w:r>
              <w:t xml:space="preserve">packets </w:t>
            </w:r>
            <w:r>
              <w:rPr>
                <w:rFonts w:eastAsia="Batang"/>
                <w:lang w:eastAsia="ko-KR"/>
              </w:rPr>
              <w:t xml:space="preserve">are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downlink direction</w:t>
            </w:r>
            <w:r>
              <w:t>s.</w:t>
            </w:r>
          </w:p>
          <w:p w:rsidR="00E722CD" w:rsidRPr="00E722CD" w:rsidRDefault="00E722CD" w:rsidP="00A416D4">
            <w:pPr>
              <w:pStyle w:val="TAL"/>
              <w:rPr>
                <w:lang w:val="de-DE"/>
              </w:rPr>
            </w:pPr>
            <w:r>
              <w:t>See NOTE 1.</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E722CD" w:rsidRDefault="00E722CD" w:rsidP="00A416D4">
            <w:pPr>
              <w:pStyle w:val="TAC"/>
            </w:pPr>
            <w:r>
              <w:t>Gate Status</w:t>
            </w:r>
          </w:p>
        </w:tc>
      </w:tr>
      <w:tr w:rsidR="0013089C"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13089C" w:rsidRPr="0030078A" w:rsidRDefault="0013089C" w:rsidP="00844860">
            <w:pPr>
              <w:pStyle w:val="TAL"/>
              <w:rPr>
                <w:rFonts w:cs="Arial"/>
                <w:szCs w:val="18"/>
                <w:lang w:eastAsia="zh-CN"/>
              </w:rPr>
            </w:pPr>
            <w:r w:rsidRPr="0096638D">
              <w:t xml:space="preserve">Maximum </w:t>
            </w:r>
            <w:r w:rsidR="00844860">
              <w:rPr>
                <w:lang w:val="sv-SE"/>
              </w:rPr>
              <w:t>B</w:t>
            </w:r>
            <w:r w:rsidR="00844860" w:rsidRPr="0096638D">
              <w:t>itrate</w:t>
            </w:r>
          </w:p>
        </w:tc>
        <w:tc>
          <w:tcPr>
            <w:tcW w:w="336" w:type="dxa"/>
            <w:tcBorders>
              <w:top w:val="single" w:sz="4" w:space="0" w:color="auto"/>
              <w:left w:val="single" w:sz="4" w:space="0" w:color="auto"/>
              <w:bottom w:val="single" w:sz="4" w:space="0" w:color="auto"/>
              <w:right w:val="single" w:sz="4" w:space="0" w:color="auto"/>
            </w:tcBorders>
          </w:tcPr>
          <w:p w:rsidR="0013089C" w:rsidRPr="00E54648" w:rsidRDefault="0013089C"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3089C" w:rsidRDefault="0013089C" w:rsidP="00337882">
            <w:pPr>
              <w:pStyle w:val="TAL"/>
              <w:rPr>
                <w:lang w:eastAsia="zh-CN"/>
              </w:rPr>
            </w:pPr>
            <w:r>
              <w:t xml:space="preserve">This IE shall be present if an MBR </w:t>
            </w:r>
            <w:r>
              <w:rPr>
                <w:lang w:eastAsia="zh-CN"/>
              </w:rPr>
              <w:t xml:space="preserve">enforcement action applied to packets matching this PDR need to be modified. </w:t>
            </w:r>
          </w:p>
          <w:p w:rsidR="0013089C" w:rsidRDefault="0013089C" w:rsidP="00337882">
            <w:pPr>
              <w:pStyle w:val="TAL"/>
            </w:pPr>
            <w:r>
              <w:t>When present, this IE shall indicate the uplink and/or downlink maximum bit rate to be enforced for packets matching the PDR.</w:t>
            </w:r>
          </w:p>
          <w:p w:rsidR="0013089C" w:rsidRDefault="0013089C" w:rsidP="00337882">
            <w:pPr>
              <w:pStyle w:val="TAL"/>
            </w:pPr>
          </w:p>
          <w:p w:rsidR="0013089C" w:rsidRPr="00406FBD" w:rsidRDefault="0013089C" w:rsidP="00337882">
            <w:pPr>
              <w:pStyle w:val="TAL"/>
            </w:pPr>
            <w:r w:rsidRPr="00406FBD">
              <w:t>Th</w:t>
            </w:r>
            <w:r>
              <w:t>is IE</w:t>
            </w:r>
            <w:r w:rsidRPr="00406FBD">
              <w:t xml:space="preserve"> may </w:t>
            </w:r>
            <w:r>
              <w:t>be set to the value of:</w:t>
            </w:r>
            <w:r w:rsidRPr="00406FBD">
              <w:t xml:space="preserve"> </w:t>
            </w:r>
          </w:p>
          <w:p w:rsidR="0013089C" w:rsidRPr="00952A96" w:rsidRDefault="000D1099" w:rsidP="000D1099">
            <w:pPr>
              <w:pStyle w:val="TAL"/>
              <w:ind w:left="633" w:hanging="349"/>
            </w:pPr>
            <w:r w:rsidRPr="000D1099">
              <w:rPr>
                <w:lang w:val="en-US"/>
              </w:rPr>
              <w:t>-</w:t>
            </w:r>
            <w:r w:rsidRPr="000D1099">
              <w:rPr>
                <w:lang w:val="en-US"/>
              </w:rPr>
              <w:tab/>
            </w:r>
            <w:r w:rsidR="0013089C" w:rsidRPr="000D1099">
              <w:t xml:space="preserve">the </w:t>
            </w:r>
            <w:r w:rsidR="0013089C" w:rsidRPr="00464DAB">
              <w:t xml:space="preserve">APN-AMBR, for a QER that is referenced by all the PDRs of </w:t>
            </w:r>
            <w:r w:rsidR="0013089C" w:rsidRPr="00884AE4">
              <w:t xml:space="preserve">the non-GBR bearers of </w:t>
            </w:r>
            <w:r w:rsidR="0013089C" w:rsidRPr="00952A96">
              <w:t xml:space="preserve">a PDN connection; </w:t>
            </w:r>
          </w:p>
          <w:p w:rsidR="0013089C" w:rsidRPr="00884AE4" w:rsidRDefault="000D1099" w:rsidP="000D1099">
            <w:pPr>
              <w:pStyle w:val="TAL"/>
              <w:ind w:left="633" w:hanging="349"/>
            </w:pPr>
            <w:r w:rsidRPr="000D1099">
              <w:rPr>
                <w:lang w:val="en-US"/>
              </w:rPr>
              <w:t>-</w:t>
            </w:r>
            <w:r w:rsidRPr="000D1099">
              <w:rPr>
                <w:lang w:val="en-US"/>
              </w:rPr>
              <w:tab/>
            </w:r>
            <w:r w:rsidR="0013089C" w:rsidRPr="000D1099">
              <w:t xml:space="preserve">the </w:t>
            </w:r>
            <w:r w:rsidR="0013089C" w:rsidRPr="00464DAB">
              <w:t>TDF session MBR, for a QER that is referenced by all the PDRs of a TDF session;</w:t>
            </w:r>
          </w:p>
          <w:p w:rsidR="0013089C" w:rsidRPr="00884AE4" w:rsidRDefault="000D1099" w:rsidP="000D1099">
            <w:pPr>
              <w:pStyle w:val="TAL"/>
              <w:ind w:left="633" w:hanging="349"/>
            </w:pPr>
            <w:r w:rsidRPr="000D1099">
              <w:rPr>
                <w:lang w:val="en-US"/>
              </w:rPr>
              <w:t>-</w:t>
            </w:r>
            <w:r w:rsidRPr="000D1099">
              <w:rPr>
                <w:lang w:val="en-US"/>
              </w:rPr>
              <w:tab/>
            </w:r>
            <w:r w:rsidR="0013089C" w:rsidRPr="000D1099">
              <w:t>the b</w:t>
            </w:r>
            <w:r w:rsidR="0013089C" w:rsidRPr="00464DAB">
              <w:t>earer MBR, for a QER that is referenced by all the PDRs of a bearer;</w:t>
            </w:r>
          </w:p>
          <w:p w:rsidR="0013089C" w:rsidRPr="00884AE4" w:rsidRDefault="000D1099" w:rsidP="000D1099">
            <w:pPr>
              <w:pStyle w:val="TAL"/>
              <w:ind w:left="633" w:hanging="349"/>
            </w:pPr>
            <w:r w:rsidRPr="000D1099">
              <w:rPr>
                <w:lang w:val="en-US"/>
              </w:rPr>
              <w:t>-</w:t>
            </w:r>
            <w:r w:rsidRPr="000D1099">
              <w:rPr>
                <w:lang w:val="en-US"/>
              </w:rPr>
              <w:tab/>
            </w:r>
            <w:r w:rsidR="0013089C" w:rsidRPr="000D1099">
              <w:t xml:space="preserve">the </w:t>
            </w:r>
            <w:r w:rsidR="0013089C" w:rsidRPr="00464DAB">
              <w:t>SDF MBR, for a QER that is referenced by all the PDRs of a SDF.</w:t>
            </w:r>
          </w:p>
          <w:p w:rsidR="0013089C" w:rsidRDefault="0013089C"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MBR</w:t>
            </w:r>
          </w:p>
        </w:tc>
      </w:tr>
      <w:tr w:rsidR="0013089C"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13089C" w:rsidRPr="0096638D" w:rsidRDefault="0013089C" w:rsidP="00844860">
            <w:pPr>
              <w:pStyle w:val="TAL"/>
            </w:pPr>
            <w:r w:rsidRPr="0096638D">
              <w:t xml:space="preserve">Guaranteed </w:t>
            </w:r>
            <w:r w:rsidR="00844860">
              <w:rPr>
                <w:lang w:val="sv-SE"/>
              </w:rPr>
              <w:t>B</w:t>
            </w:r>
            <w:r w:rsidR="00844860" w:rsidRPr="0096638D">
              <w:t>itrate</w:t>
            </w:r>
          </w:p>
        </w:tc>
        <w:tc>
          <w:tcPr>
            <w:tcW w:w="336" w:type="dxa"/>
            <w:tcBorders>
              <w:top w:val="single" w:sz="4" w:space="0" w:color="auto"/>
              <w:left w:val="single" w:sz="4" w:space="0" w:color="auto"/>
              <w:bottom w:val="single" w:sz="4" w:space="0" w:color="auto"/>
              <w:right w:val="single" w:sz="4" w:space="0" w:color="auto"/>
            </w:tcBorders>
          </w:tcPr>
          <w:p w:rsidR="0013089C" w:rsidRPr="00E54648" w:rsidRDefault="0013089C"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3089C" w:rsidRDefault="0013089C" w:rsidP="00337882">
            <w:pPr>
              <w:pStyle w:val="TAL"/>
            </w:pPr>
            <w:r>
              <w:t xml:space="preserve">This IE shall be present if a GBR </w:t>
            </w:r>
            <w:r>
              <w:rPr>
                <w:lang w:eastAsia="zh-CN"/>
              </w:rPr>
              <w:t xml:space="preserve">authorization to packets matching this PDR needs to be modified. </w:t>
            </w:r>
            <w:r>
              <w:t>When present, this IE shall indicate the authorized uplink and/or downlink guaranteed bit rate.</w:t>
            </w:r>
          </w:p>
          <w:p w:rsidR="0013089C" w:rsidRDefault="0013089C" w:rsidP="00337882">
            <w:pPr>
              <w:pStyle w:val="TAL"/>
            </w:pPr>
          </w:p>
          <w:p w:rsidR="0013089C" w:rsidRPr="00406FBD" w:rsidRDefault="0013089C" w:rsidP="00337882">
            <w:pPr>
              <w:pStyle w:val="TAL"/>
            </w:pPr>
            <w:r w:rsidRPr="00406FBD">
              <w:t>Th</w:t>
            </w:r>
            <w:r>
              <w:t>is IE</w:t>
            </w:r>
            <w:r w:rsidRPr="00406FBD">
              <w:t xml:space="preserve"> may </w:t>
            </w:r>
            <w:r>
              <w:t>be set to the value of:</w:t>
            </w:r>
            <w:r w:rsidRPr="00406FBD">
              <w:t xml:space="preserve"> </w:t>
            </w:r>
          </w:p>
          <w:p w:rsidR="0013089C" w:rsidRPr="00406FBD" w:rsidRDefault="00505EB5" w:rsidP="00505EB5">
            <w:pPr>
              <w:pStyle w:val="TAL"/>
              <w:ind w:left="633" w:hanging="349"/>
            </w:pPr>
            <w:r w:rsidRPr="000D1099">
              <w:rPr>
                <w:lang w:val="en-US"/>
              </w:rPr>
              <w:t>-</w:t>
            </w:r>
            <w:r w:rsidRPr="000D1099">
              <w:rPr>
                <w:lang w:val="en-US"/>
              </w:rPr>
              <w:tab/>
            </w:r>
            <w:r w:rsidR="0013089C">
              <w:t xml:space="preserve">the </w:t>
            </w:r>
            <w:r w:rsidR="00CE7AD2" w:rsidRPr="006733C5">
              <w:rPr>
                <w:lang w:val="en-GB"/>
              </w:rPr>
              <w:t>aggregate</w:t>
            </w:r>
            <w:r w:rsidR="0013089C" w:rsidRPr="00406FBD">
              <w:t xml:space="preserve"> </w:t>
            </w:r>
            <w:r w:rsidR="0013089C">
              <w:t>G</w:t>
            </w:r>
            <w:r w:rsidR="0013089C" w:rsidRPr="00406FBD">
              <w:t xml:space="preserve">BR, for a QER that is referenced by all the PDRs of a </w:t>
            </w:r>
            <w:r w:rsidR="0013089C">
              <w:t xml:space="preserve">GBR </w:t>
            </w:r>
            <w:r w:rsidR="0013089C" w:rsidRPr="00406FBD">
              <w:t>bearer;</w:t>
            </w:r>
          </w:p>
          <w:p w:rsidR="0013089C" w:rsidRPr="005A01CC" w:rsidRDefault="00505EB5" w:rsidP="00505EB5">
            <w:pPr>
              <w:pStyle w:val="TAL"/>
              <w:ind w:left="633" w:hanging="349"/>
            </w:pPr>
            <w:r w:rsidRPr="000D1099">
              <w:rPr>
                <w:lang w:val="en-US"/>
              </w:rPr>
              <w:t>-</w:t>
            </w:r>
            <w:r w:rsidRPr="000D1099">
              <w:rPr>
                <w:lang w:val="en-US"/>
              </w:rPr>
              <w:tab/>
            </w:r>
            <w:r w:rsidR="0013089C">
              <w:t xml:space="preserve">the </w:t>
            </w:r>
            <w:r w:rsidR="0013089C" w:rsidRPr="00406FBD">
              <w:t xml:space="preserve">SDF </w:t>
            </w:r>
            <w:r w:rsidR="0013089C">
              <w:t>G</w:t>
            </w:r>
            <w:r w:rsidR="0013089C" w:rsidRPr="00406FBD">
              <w:t>BR, for a QER that is referenced by all the PDRs of a SDF.</w:t>
            </w:r>
          </w:p>
          <w:p w:rsidR="0013089C" w:rsidRDefault="0013089C"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13089C" w:rsidRDefault="0013089C" w:rsidP="00A416D4">
            <w:pPr>
              <w:pStyle w:val="TAC"/>
            </w:pPr>
            <w:r>
              <w:t>GBR</w:t>
            </w:r>
          </w:p>
        </w:tc>
      </w:tr>
      <w:tr w:rsidR="00844860"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844860" w:rsidRPr="0096638D" w:rsidRDefault="00844860" w:rsidP="00A416D4">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rsidR="00844860" w:rsidRDefault="00844860"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44860" w:rsidRDefault="00844860" w:rsidP="00337882">
            <w:pPr>
              <w:pStyle w:val="TAL"/>
            </w:pPr>
            <w:r>
              <w:t xml:space="preserve">This IE shall be present if a Packet Rate </w:t>
            </w:r>
            <w:r>
              <w:rPr>
                <w:lang w:eastAsia="zh-CN"/>
              </w:rPr>
              <w:t>enforcement action (in terms of number of packets per time interval) need to be modified for packets matching this PD</w:t>
            </w:r>
            <w:r>
              <w:t xml:space="preserve">R. </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Packet Rate</w:t>
            </w:r>
          </w:p>
        </w:tc>
      </w:tr>
      <w:tr w:rsidR="00844860"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tcPr>
          <w:p w:rsidR="00844860" w:rsidRPr="0096638D" w:rsidRDefault="00301B1B" w:rsidP="00A416D4">
            <w:pPr>
              <w:pStyle w:val="TAL"/>
            </w:pPr>
            <w:r>
              <w:t>DL Flow L</w:t>
            </w:r>
            <w:r w:rsidRPr="0096638D">
              <w:t>evel</w:t>
            </w:r>
            <w:r>
              <w:t xml:space="preserve"> M</w:t>
            </w:r>
            <w:r w:rsidRPr="0096638D">
              <w:t>arking</w:t>
            </w:r>
          </w:p>
        </w:tc>
        <w:tc>
          <w:tcPr>
            <w:tcW w:w="336" w:type="dxa"/>
            <w:tcBorders>
              <w:top w:val="single" w:sz="4" w:space="0" w:color="auto"/>
              <w:left w:val="single" w:sz="4" w:space="0" w:color="auto"/>
              <w:bottom w:val="single" w:sz="4" w:space="0" w:color="auto"/>
              <w:right w:val="single" w:sz="4" w:space="0" w:color="auto"/>
            </w:tcBorders>
          </w:tcPr>
          <w:p w:rsidR="00844860" w:rsidRPr="00E54648" w:rsidRDefault="00844860"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44860" w:rsidRPr="003C3723" w:rsidRDefault="00844860" w:rsidP="00A416D4">
            <w:pPr>
              <w:pStyle w:val="TAL"/>
              <w:rPr>
                <w:lang w:val="en-US"/>
              </w:rPr>
            </w:pPr>
            <w:r>
              <w:t xml:space="preserve">This IE shall be set if </w:t>
            </w:r>
            <w:r w:rsidR="00301B1B" w:rsidRPr="00301B1B">
              <w:rPr>
                <w:lang w:val="en-GB"/>
              </w:rPr>
              <w:t xml:space="preserve">the DL Flow Level Marking IE </w:t>
            </w:r>
            <w:r>
              <w:t>needs to be modified.</w:t>
            </w:r>
          </w:p>
          <w:p w:rsidR="00844860" w:rsidRDefault="00844860"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44860" w:rsidRPr="006F4352" w:rsidRDefault="006F4352" w:rsidP="00A416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844860" w:rsidRDefault="00844860"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44860" w:rsidRDefault="00844860" w:rsidP="00301B1B">
            <w:pPr>
              <w:pStyle w:val="TAC"/>
            </w:pPr>
            <w:r>
              <w:t xml:space="preserve">DL </w:t>
            </w:r>
            <w:r w:rsidR="00301B1B">
              <w:rPr>
                <w:lang w:val="sv-SE"/>
              </w:rPr>
              <w:t>Flow</w:t>
            </w:r>
            <w:r w:rsidR="00301B1B">
              <w:t xml:space="preserve"> </w:t>
            </w:r>
            <w:r>
              <w:t>Level Marking</w:t>
            </w:r>
          </w:p>
        </w:tc>
      </w:tr>
      <w:tr w:rsidR="00844860" w:rsidTr="00337882">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844860" w:rsidRDefault="00844860" w:rsidP="0020015D">
            <w:pPr>
              <w:pStyle w:val="TAN"/>
            </w:pPr>
            <w:r w:rsidRPr="00EA0173">
              <w:t>NOTE</w:t>
            </w:r>
            <w:r>
              <w:t xml:space="preserve"> 1</w:t>
            </w:r>
            <w:r w:rsidRPr="00EA0173">
              <w:t>:</w:t>
            </w:r>
            <w:r w:rsidRPr="00EA0173">
              <w:tab/>
            </w:r>
            <w:r>
              <w:t>The IEs which do not need to be modified shall not be included in the Update QER IE. The UP function shall continue to behave according to the values previously received for IEs not present in the Update QER IE.</w:t>
            </w:r>
          </w:p>
        </w:tc>
      </w:tr>
    </w:tbl>
    <w:p w:rsidR="00207CC6" w:rsidRPr="00207CC6" w:rsidRDefault="00207CC6" w:rsidP="00207CC6">
      <w:pPr>
        <w:rPr>
          <w:lang w:val="de-DE" w:eastAsia="zh-CN"/>
        </w:rPr>
      </w:pPr>
    </w:p>
    <w:p w:rsidR="002948C4" w:rsidRPr="00EA0173" w:rsidRDefault="002948C4" w:rsidP="001D537F">
      <w:pPr>
        <w:pStyle w:val="Heading4"/>
        <w:rPr>
          <w:lang w:eastAsia="zh-CN"/>
        </w:rPr>
      </w:pPr>
      <w:bookmarkStart w:id="291" w:name="_Toc533190674"/>
      <w:r>
        <w:t>7.5</w:t>
      </w:r>
      <w:r w:rsidRPr="00EA0173">
        <w:t>.</w:t>
      </w:r>
      <w:r>
        <w:t>4</w:t>
      </w:r>
      <w:r w:rsidRPr="002948C4">
        <w:rPr>
          <w:lang w:val="en-GB"/>
        </w:rPr>
        <w:t>.</w:t>
      </w:r>
      <w:r w:rsidR="003E62B3">
        <w:rPr>
          <w:lang w:val="en-GB"/>
        </w:rPr>
        <w:t>6</w:t>
      </w:r>
      <w:r>
        <w:rPr>
          <w:lang w:val="en-GB"/>
        </w:rPr>
        <w:tab/>
      </w:r>
      <w:r>
        <w:t xml:space="preserve">Remove PDR IE </w:t>
      </w:r>
      <w:r w:rsidRPr="00EA0173">
        <w:t xml:space="preserve">within </w:t>
      </w:r>
      <w:r>
        <w:t xml:space="preserve">Sx </w:t>
      </w:r>
      <w:r w:rsidRPr="00EA0173">
        <w:t xml:space="preserve">Session </w:t>
      </w:r>
      <w:r>
        <w:t xml:space="preserve">Modification </w:t>
      </w:r>
      <w:r w:rsidRPr="00EA0173">
        <w:t>Request</w:t>
      </w:r>
      <w:bookmarkEnd w:id="291"/>
    </w:p>
    <w:p w:rsidR="00542025" w:rsidRPr="00A9417E" w:rsidRDefault="00542025" w:rsidP="00542025">
      <w:r>
        <w:t xml:space="preserve">The </w:t>
      </w:r>
      <w:r>
        <w:rPr>
          <w:lang w:val="en-US"/>
        </w:rPr>
        <w:t>Remove PD</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6</w:t>
      </w:r>
      <w:r w:rsidRPr="00EA0173">
        <w:t>-</w:t>
      </w:r>
      <w:r w:rsidRPr="002114B7">
        <w:t>1</w:t>
      </w:r>
      <w:r>
        <w:rPr>
          <w:lang w:eastAsia="ja-JP"/>
        </w:rPr>
        <w:t>.</w:t>
      </w:r>
    </w:p>
    <w:p w:rsidR="00901D54" w:rsidRPr="00DE3AF5" w:rsidRDefault="00FC0F8A" w:rsidP="00207317">
      <w:pPr>
        <w:pStyle w:val="TH"/>
        <w:rPr>
          <w:lang w:val="en-US"/>
        </w:rPr>
      </w:pPr>
      <w:r w:rsidRPr="00EA0173">
        <w:t xml:space="preserve">Table </w:t>
      </w:r>
      <w:r>
        <w:t>7.5</w:t>
      </w:r>
      <w:r w:rsidRPr="00EA0173">
        <w:t>.</w:t>
      </w:r>
      <w:r w:rsidR="00542025" w:rsidRPr="00542025">
        <w:rPr>
          <w:lang w:val="en-GB"/>
        </w:rPr>
        <w:t>4.</w:t>
      </w:r>
      <w:r w:rsidR="003E62B3">
        <w:rPr>
          <w:lang w:val="en-GB"/>
        </w:rPr>
        <w:t>6</w:t>
      </w:r>
      <w:r w:rsidRPr="00EA0173">
        <w:t>-</w:t>
      </w:r>
      <w:r w:rsidR="002948C4">
        <w:rPr>
          <w:lang w:val="en-US"/>
        </w:rPr>
        <w:t>1</w:t>
      </w:r>
      <w:r w:rsidRPr="00EA0173">
        <w:t xml:space="preserve">: </w:t>
      </w:r>
      <w:r>
        <w:t xml:space="preserve">Remove PDR 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92">
          <w:tblGrid>
            <w:gridCol w:w="1561"/>
            <w:gridCol w:w="336"/>
            <w:gridCol w:w="4672"/>
            <w:gridCol w:w="370"/>
            <w:gridCol w:w="370"/>
            <w:gridCol w:w="370"/>
            <w:gridCol w:w="1405"/>
          </w:tblGrid>
        </w:tblGridChange>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sidRPr="00747686">
              <w:t xml:space="preserve">Remove </w:t>
            </w:r>
            <w:r>
              <w:t xml:space="preserve">PDR </w:t>
            </w:r>
            <w:r w:rsidRPr="00747686">
              <w:t xml:space="preserve">IE Type = </w:t>
            </w:r>
            <w:r w:rsidR="00EA5A3D" w:rsidRPr="00DE3AF5">
              <w:rPr>
                <w:lang w:val="en-US"/>
              </w:rPr>
              <w:t>1</w:t>
            </w:r>
            <w:r w:rsidR="00EA5A3D">
              <w:rPr>
                <w:lang w:val="en-US"/>
              </w:rPr>
              <w:t>5</w:t>
            </w:r>
            <w:r w:rsidR="00EA5A3D" w:rsidRPr="00747686">
              <w:t xml:space="preserve"> </w:t>
            </w:r>
            <w:r w:rsidRPr="00747686">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17144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71448" w:rsidRPr="00B910CF" w:rsidRDefault="00171448" w:rsidP="00A416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171448" w:rsidRPr="00AD49DB" w:rsidRDefault="0017144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71448" w:rsidRPr="00F64C09" w:rsidRDefault="006F4352" w:rsidP="00A416D4">
            <w:pPr>
              <w:pStyle w:val="TAL"/>
              <w:rPr>
                <w:szCs w:val="18"/>
                <w:lang w:val="en-US"/>
              </w:rPr>
            </w:pPr>
            <w:r>
              <w:rPr>
                <w:szCs w:val="18"/>
                <w:lang w:val="en-US"/>
              </w:rPr>
              <w:t xml:space="preserve">This IE shall identify </w:t>
            </w:r>
            <w:r w:rsidR="00171448" w:rsidRPr="00F64C09">
              <w:rPr>
                <w:szCs w:val="18"/>
                <w:lang w:val="en-US"/>
              </w:rPr>
              <w:t xml:space="preserve"> the </w:t>
            </w:r>
            <w:r w:rsidR="00171448">
              <w:rPr>
                <w:szCs w:val="18"/>
                <w:lang w:val="en-US"/>
              </w:rPr>
              <w:t>PDR</w:t>
            </w:r>
            <w:r w:rsidR="00171448" w:rsidRPr="00F64C09">
              <w:rPr>
                <w:szCs w:val="18"/>
                <w:lang w:val="en-US"/>
              </w:rPr>
              <w:t xml:space="preserve"> to be deleted.</w:t>
            </w:r>
          </w:p>
          <w:p w:rsidR="00171448" w:rsidRPr="007F3FB7" w:rsidRDefault="00171448"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171448" w:rsidRPr="002B2D18" w:rsidRDefault="002B2D1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71448" w:rsidRPr="002B2D18" w:rsidRDefault="002B2D18"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71448" w:rsidRPr="002B2D18" w:rsidRDefault="002B2D18"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171448" w:rsidRPr="00EA0173" w:rsidRDefault="00171448" w:rsidP="00A416D4">
            <w:pPr>
              <w:pStyle w:val="TAC"/>
            </w:pPr>
            <w:r>
              <w:t xml:space="preserve">PDR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93" w:name="_Toc533190675"/>
      <w:r>
        <w:t>7.5</w:t>
      </w:r>
      <w:r w:rsidRPr="00EA0173">
        <w:t>.</w:t>
      </w:r>
      <w:r>
        <w:t>4</w:t>
      </w:r>
      <w:r w:rsidRPr="002948C4">
        <w:rPr>
          <w:lang w:val="en-GB"/>
        </w:rPr>
        <w:t>.</w:t>
      </w:r>
      <w:r w:rsidR="003E62B3">
        <w:rPr>
          <w:lang w:val="en-GB"/>
        </w:rPr>
        <w:t>7</w:t>
      </w:r>
      <w:r>
        <w:rPr>
          <w:lang w:val="en-GB"/>
        </w:rPr>
        <w:tab/>
      </w:r>
      <w:r>
        <w:t xml:space="preserve">Remove FAR IE </w:t>
      </w:r>
      <w:r w:rsidRPr="00EA0173">
        <w:t xml:space="preserve">within </w:t>
      </w:r>
      <w:r>
        <w:t xml:space="preserve">Sx </w:t>
      </w:r>
      <w:r w:rsidRPr="00EA0173">
        <w:t xml:space="preserve">Session </w:t>
      </w:r>
      <w:r>
        <w:t xml:space="preserve">Modification </w:t>
      </w:r>
      <w:r w:rsidRPr="00EA0173">
        <w:t>Request</w:t>
      </w:r>
      <w:bookmarkEnd w:id="293"/>
    </w:p>
    <w:p w:rsidR="00542025" w:rsidRPr="00A9417E" w:rsidRDefault="00542025" w:rsidP="00542025">
      <w:r>
        <w:t xml:space="preserve">The </w:t>
      </w:r>
      <w:r>
        <w:rPr>
          <w:lang w:val="en-US"/>
        </w:rPr>
        <w:t>Remove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7</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7</w:t>
      </w:r>
      <w:r w:rsidRPr="00EA0173">
        <w:t>-</w:t>
      </w:r>
      <w:r w:rsidR="002948C4">
        <w:rPr>
          <w:lang w:val="en-US"/>
        </w:rPr>
        <w:t>1</w:t>
      </w:r>
      <w:r w:rsidRPr="00EA0173">
        <w:t xml:space="preserve">: </w:t>
      </w:r>
      <w:r>
        <w:t xml:space="preserve">Remove FAR 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94">
          <w:tblGrid>
            <w:gridCol w:w="1561"/>
            <w:gridCol w:w="336"/>
            <w:gridCol w:w="4672"/>
            <w:gridCol w:w="370"/>
            <w:gridCol w:w="370"/>
            <w:gridCol w:w="370"/>
            <w:gridCol w:w="1405"/>
          </w:tblGrid>
        </w:tblGridChange>
      </w:tblGrid>
      <w:tr w:rsidR="0017144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171448" w:rsidRPr="009873FA" w:rsidRDefault="00171448"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71448" w:rsidRPr="009873FA" w:rsidRDefault="00171448"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71448" w:rsidRPr="00A42C32" w:rsidRDefault="00171448" w:rsidP="00EA5A3D">
            <w:pPr>
              <w:pStyle w:val="TAC"/>
            </w:pPr>
            <w:r w:rsidRPr="00747686">
              <w:t xml:space="preserve">Remove </w:t>
            </w:r>
            <w:r>
              <w:t xml:space="preserve">FAR </w:t>
            </w:r>
            <w:r w:rsidRPr="00747686">
              <w:t xml:space="preserve">IE Type = </w:t>
            </w:r>
            <w:r w:rsidR="00EA5A3D" w:rsidRPr="00DE3AF5">
              <w:rPr>
                <w:lang w:val="en-US"/>
              </w:rPr>
              <w:t>1</w:t>
            </w:r>
            <w:r w:rsidR="00EA5A3D">
              <w:rPr>
                <w:lang w:val="en-US"/>
              </w:rPr>
              <w:t>6</w:t>
            </w:r>
            <w:r w:rsidR="00EA5A3D" w:rsidRPr="00747686">
              <w:t xml:space="preserve"> </w:t>
            </w:r>
            <w:r w:rsidRPr="00747686">
              <w:t>(decimal)</w:t>
            </w:r>
          </w:p>
        </w:tc>
      </w:tr>
      <w:tr w:rsidR="00171448"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171448" w:rsidRPr="009873FA" w:rsidRDefault="00171448"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171448" w:rsidRPr="009873FA" w:rsidRDefault="00171448" w:rsidP="00A416D4">
            <w:pPr>
              <w:pStyle w:val="TAH"/>
            </w:pPr>
          </w:p>
        </w:tc>
        <w:tc>
          <w:tcPr>
            <w:tcW w:w="7187" w:type="dxa"/>
            <w:gridSpan w:val="5"/>
            <w:tcBorders>
              <w:top w:val="single" w:sz="4" w:space="0" w:color="auto"/>
              <w:left w:val="nil"/>
              <w:right w:val="single" w:sz="4" w:space="0" w:color="auto"/>
            </w:tcBorders>
            <w:shd w:val="clear" w:color="auto" w:fill="D9D9D9"/>
          </w:tcPr>
          <w:p w:rsidR="00171448" w:rsidRPr="00A42C32" w:rsidRDefault="00171448" w:rsidP="00A416D4">
            <w:pPr>
              <w:pStyle w:val="TAC"/>
            </w:pPr>
            <w:r w:rsidRPr="00A42C32">
              <w:t>Length = n</w:t>
            </w:r>
          </w:p>
        </w:tc>
      </w:tr>
      <w:tr w:rsidR="00171448" w:rsidRPr="009873FA" w:rsidTr="00A416D4">
        <w:trPr>
          <w:jc w:val="center"/>
        </w:trPr>
        <w:tc>
          <w:tcPr>
            <w:tcW w:w="1561"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Appl.</w:t>
            </w:r>
          </w:p>
        </w:tc>
        <w:tc>
          <w:tcPr>
            <w:tcW w:w="1405" w:type="dxa"/>
            <w:vMerge w:val="restart"/>
            <w:tcBorders>
              <w:top w:val="single" w:sz="4" w:space="0" w:color="auto"/>
              <w:left w:val="single" w:sz="4" w:space="0" w:color="auto"/>
              <w:right w:val="single" w:sz="4" w:space="0" w:color="auto"/>
            </w:tcBorders>
          </w:tcPr>
          <w:p w:rsidR="00171448" w:rsidRPr="009873FA" w:rsidRDefault="00171448" w:rsidP="00A416D4">
            <w:pPr>
              <w:pStyle w:val="TAH"/>
            </w:pPr>
            <w:r w:rsidRPr="009873FA">
              <w:t>IE Type</w:t>
            </w:r>
          </w:p>
        </w:tc>
      </w:tr>
      <w:tr w:rsidR="00171448" w:rsidRPr="009873FA" w:rsidTr="00A416D4">
        <w:trPr>
          <w:jc w:val="center"/>
        </w:trPr>
        <w:tc>
          <w:tcPr>
            <w:tcW w:w="1561" w:type="dxa"/>
            <w:vMerge/>
            <w:tcBorders>
              <w:left w:val="single" w:sz="4" w:space="0" w:color="auto"/>
              <w:bottom w:val="single" w:sz="4" w:space="0" w:color="auto"/>
              <w:right w:val="single" w:sz="4" w:space="0" w:color="auto"/>
            </w:tcBorders>
          </w:tcPr>
          <w:p w:rsidR="00171448" w:rsidRPr="009873FA" w:rsidRDefault="00171448" w:rsidP="00A416D4">
            <w:pPr>
              <w:pStyle w:val="TAH"/>
            </w:pPr>
          </w:p>
        </w:tc>
        <w:tc>
          <w:tcPr>
            <w:tcW w:w="336" w:type="dxa"/>
            <w:vMerge/>
            <w:tcBorders>
              <w:left w:val="single" w:sz="4" w:space="0" w:color="auto"/>
              <w:bottom w:val="single" w:sz="4" w:space="0" w:color="auto"/>
              <w:right w:val="single" w:sz="4" w:space="0" w:color="auto"/>
            </w:tcBorders>
          </w:tcPr>
          <w:p w:rsidR="00171448" w:rsidRPr="009873FA" w:rsidRDefault="00171448" w:rsidP="00A416D4">
            <w:pPr>
              <w:pStyle w:val="TAH"/>
            </w:pPr>
          </w:p>
        </w:tc>
        <w:tc>
          <w:tcPr>
            <w:tcW w:w="4672" w:type="dxa"/>
            <w:vMerge/>
            <w:tcBorders>
              <w:left w:val="single" w:sz="4" w:space="0" w:color="auto"/>
              <w:bottom w:val="single" w:sz="4" w:space="0" w:color="auto"/>
              <w:right w:val="single" w:sz="4" w:space="0" w:color="auto"/>
            </w:tcBorders>
          </w:tcPr>
          <w:p w:rsidR="00171448" w:rsidRPr="009873FA" w:rsidRDefault="00171448"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71448" w:rsidRPr="009873FA" w:rsidRDefault="00171448" w:rsidP="00A416D4">
            <w:pPr>
              <w:pStyle w:val="TAH"/>
            </w:pPr>
            <w:r>
              <w:t>Sxc</w:t>
            </w:r>
          </w:p>
        </w:tc>
        <w:tc>
          <w:tcPr>
            <w:tcW w:w="1405" w:type="dxa"/>
            <w:vMerge/>
            <w:tcBorders>
              <w:left w:val="single" w:sz="4" w:space="0" w:color="auto"/>
              <w:bottom w:val="single" w:sz="4" w:space="0" w:color="auto"/>
              <w:right w:val="single" w:sz="4" w:space="0" w:color="auto"/>
            </w:tcBorders>
          </w:tcPr>
          <w:p w:rsidR="00171448" w:rsidRPr="009873FA" w:rsidRDefault="00171448" w:rsidP="00A416D4">
            <w:pPr>
              <w:pStyle w:val="TAH"/>
            </w:pPr>
          </w:p>
        </w:tc>
      </w:tr>
      <w:tr w:rsidR="002B2D1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2D18" w:rsidRPr="00B910CF" w:rsidRDefault="002B2D18" w:rsidP="00A416D4">
            <w:pPr>
              <w:pStyle w:val="TAL"/>
            </w:pPr>
            <w:r>
              <w:rPr>
                <w:szCs w:val="18"/>
                <w:lang w:val="de-DE"/>
              </w:rPr>
              <w:t>FAR ID</w:t>
            </w:r>
          </w:p>
        </w:tc>
        <w:tc>
          <w:tcPr>
            <w:tcW w:w="336" w:type="dxa"/>
            <w:tcBorders>
              <w:top w:val="single" w:sz="4" w:space="0" w:color="auto"/>
              <w:left w:val="single" w:sz="4" w:space="0" w:color="auto"/>
              <w:bottom w:val="single" w:sz="4" w:space="0" w:color="auto"/>
              <w:right w:val="single" w:sz="4" w:space="0" w:color="auto"/>
            </w:tcBorders>
          </w:tcPr>
          <w:p w:rsidR="002B2D18" w:rsidRPr="00AD49DB" w:rsidRDefault="002B2D1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B2D18" w:rsidRPr="007F3FB7" w:rsidRDefault="006F4352" w:rsidP="009F36E5">
            <w:pPr>
              <w:pStyle w:val="TAL"/>
            </w:pPr>
            <w:r>
              <w:rPr>
                <w:szCs w:val="18"/>
                <w:lang w:val="en-US"/>
              </w:rPr>
              <w:t>This IE shall identify</w:t>
            </w:r>
            <w:r w:rsidR="002B2D18" w:rsidRPr="00F64C09">
              <w:rPr>
                <w:szCs w:val="18"/>
                <w:lang w:val="en-US"/>
              </w:rPr>
              <w:t xml:space="preserve"> the </w:t>
            </w:r>
            <w:r w:rsidR="002B2D18">
              <w:rPr>
                <w:szCs w:val="18"/>
                <w:lang w:val="en-US"/>
              </w:rPr>
              <w:t>FAR</w:t>
            </w:r>
            <w:r w:rsidR="002B2D18"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Pr="00E03315" w:rsidRDefault="009F36E5" w:rsidP="00A416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Pr="00EA0173" w:rsidRDefault="002B2D18" w:rsidP="00A416D4">
            <w:pPr>
              <w:pStyle w:val="TAC"/>
            </w:pPr>
            <w:r>
              <w:t xml:space="preserve">FAR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95" w:name="_Toc533190676"/>
      <w:r>
        <w:t>7.5</w:t>
      </w:r>
      <w:r w:rsidRPr="00EA0173">
        <w:t>.</w:t>
      </w:r>
      <w:r>
        <w:t>4</w:t>
      </w:r>
      <w:r w:rsidRPr="002948C4">
        <w:rPr>
          <w:lang w:val="en-GB"/>
        </w:rPr>
        <w:t>.</w:t>
      </w:r>
      <w:r w:rsidR="003E62B3">
        <w:rPr>
          <w:lang w:val="en-GB"/>
        </w:rPr>
        <w:t>8</w:t>
      </w:r>
      <w:r>
        <w:rPr>
          <w:lang w:val="en-GB"/>
        </w:rPr>
        <w:tab/>
      </w:r>
      <w:r>
        <w:t>Remove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bookmarkEnd w:id="295"/>
    </w:p>
    <w:p w:rsidR="00542025" w:rsidRPr="00A9417E" w:rsidRDefault="00542025" w:rsidP="00542025">
      <w:r>
        <w:t xml:space="preserve">The </w:t>
      </w:r>
      <w:r>
        <w:rPr>
          <w:lang w:val="en-US"/>
        </w:rPr>
        <w:t>Remove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7</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rsidR="00542025" w:rsidRPr="00542025">
        <w:rPr>
          <w:lang w:val="en-GB"/>
        </w:rPr>
        <w:t>4.</w:t>
      </w:r>
      <w:r w:rsidR="003E62B3">
        <w:rPr>
          <w:lang w:val="en-GB"/>
        </w:rPr>
        <w:t>8</w:t>
      </w:r>
      <w:r w:rsidRPr="00EA0173">
        <w:t>-</w:t>
      </w:r>
      <w:r w:rsidR="004A5B01">
        <w:t>1</w:t>
      </w:r>
      <w:r w:rsidRPr="00EA0173">
        <w:t xml:space="preserve">: </w:t>
      </w:r>
      <w:r>
        <w:t>Remove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96">
          <w:tblGrid>
            <w:gridCol w:w="1561"/>
            <w:gridCol w:w="336"/>
            <w:gridCol w:w="4672"/>
            <w:gridCol w:w="370"/>
            <w:gridCol w:w="370"/>
            <w:gridCol w:w="370"/>
            <w:gridCol w:w="1405"/>
          </w:tblGrid>
        </w:tblGridChange>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sidRPr="00747686">
              <w:t xml:space="preserve">Remove </w:t>
            </w:r>
            <w:r>
              <w:t xml:space="preserve">URR </w:t>
            </w:r>
            <w:r w:rsidRPr="00747686">
              <w:t xml:space="preserve">IE Type = </w:t>
            </w:r>
            <w:r w:rsidR="00EA5A3D" w:rsidRPr="00DE3AF5">
              <w:rPr>
                <w:lang w:val="en-US"/>
              </w:rPr>
              <w:t>1</w:t>
            </w:r>
            <w:r w:rsidR="00EA5A3D">
              <w:rPr>
                <w:lang w:val="en-US"/>
              </w:rPr>
              <w:t>7</w:t>
            </w:r>
            <w:r w:rsidR="00EA5A3D" w:rsidRPr="00747686">
              <w:t xml:space="preserve"> </w:t>
            </w:r>
            <w:r w:rsidRPr="00747686">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2B2D1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2D18" w:rsidRPr="00B910CF" w:rsidRDefault="002B2D18" w:rsidP="00A416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2B2D18" w:rsidRPr="00AD49DB" w:rsidRDefault="002B2D1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B2D18" w:rsidRPr="007F3FB7" w:rsidRDefault="009F36E5" w:rsidP="009F36E5">
            <w:pPr>
              <w:pStyle w:val="TAL"/>
            </w:pPr>
            <w:r>
              <w:rPr>
                <w:szCs w:val="18"/>
                <w:lang w:val="en-US"/>
              </w:rPr>
              <w:t>This IE shall identify</w:t>
            </w:r>
            <w:r w:rsidR="002B2D18" w:rsidRPr="00F64C09">
              <w:rPr>
                <w:szCs w:val="18"/>
                <w:lang w:val="en-US"/>
              </w:rPr>
              <w:t xml:space="preserve"> the </w:t>
            </w:r>
            <w:r w:rsidR="002B2D18">
              <w:rPr>
                <w:szCs w:val="18"/>
                <w:lang w:val="en-US"/>
              </w:rPr>
              <w:t>URR</w:t>
            </w:r>
            <w:r w:rsidR="002B2D18"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Pr="00EA0173" w:rsidRDefault="002B2D18" w:rsidP="00A416D4">
            <w:pPr>
              <w:pStyle w:val="TAC"/>
            </w:pPr>
            <w:r>
              <w:t xml:space="preserve">URR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97" w:name="_Toc533190677"/>
      <w:r>
        <w:t>7.5</w:t>
      </w:r>
      <w:r w:rsidRPr="00EA0173">
        <w:t>.</w:t>
      </w:r>
      <w:r>
        <w:t>4</w:t>
      </w:r>
      <w:r w:rsidRPr="002948C4">
        <w:rPr>
          <w:lang w:val="en-GB"/>
        </w:rPr>
        <w:t>.</w:t>
      </w:r>
      <w:r w:rsidR="003E62B3">
        <w:rPr>
          <w:lang w:val="en-GB"/>
        </w:rPr>
        <w:t>9</w:t>
      </w:r>
      <w:r>
        <w:rPr>
          <w:lang w:val="en-GB"/>
        </w:rPr>
        <w:tab/>
      </w:r>
      <w:r>
        <w:t xml:space="preserve">Remove QER IE Sx </w:t>
      </w:r>
      <w:r w:rsidRPr="00EA0173">
        <w:t xml:space="preserve">Session </w:t>
      </w:r>
      <w:r>
        <w:t xml:space="preserve">Modification </w:t>
      </w:r>
      <w:r w:rsidRPr="00EA0173">
        <w:t>Request</w:t>
      </w:r>
      <w:bookmarkEnd w:id="297"/>
    </w:p>
    <w:p w:rsidR="00542025" w:rsidRPr="00A9417E" w:rsidRDefault="00542025" w:rsidP="00542025">
      <w:r>
        <w:t xml:space="preserve">The </w:t>
      </w:r>
      <w:r>
        <w:rPr>
          <w:lang w:val="en-US"/>
        </w:rPr>
        <w:t>Remove QE</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9</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9</w:t>
      </w:r>
      <w:r w:rsidRPr="00EA0173">
        <w:t>-</w:t>
      </w:r>
      <w:r w:rsidR="004A5B01" w:rsidRPr="004A5B01">
        <w:rPr>
          <w:lang w:val="en-US"/>
        </w:rPr>
        <w:t>1</w:t>
      </w:r>
      <w:r w:rsidRPr="00EA0173">
        <w:t xml:space="preserve">: </w:t>
      </w:r>
      <w:r>
        <w:t xml:space="preserve">Remove QER IE Sx </w:t>
      </w:r>
      <w:r w:rsidRPr="00EA0173">
        <w:t xml:space="preserve">Session </w:t>
      </w:r>
      <w:r>
        <w:t xml:space="preserve">Modification </w:t>
      </w:r>
      <w:r w:rsidRPr="00EA0173">
        <w:t>Request</w:t>
      </w:r>
      <w:r w:rsidR="00901D54"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298">
          <w:tblGrid>
            <w:gridCol w:w="1561"/>
            <w:gridCol w:w="336"/>
            <w:gridCol w:w="4672"/>
            <w:gridCol w:w="370"/>
            <w:gridCol w:w="370"/>
            <w:gridCol w:w="370"/>
            <w:gridCol w:w="1405"/>
          </w:tblGrid>
        </w:tblGridChange>
      </w:tblGrid>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01D54" w:rsidRPr="00A42C32" w:rsidRDefault="00171448" w:rsidP="00EA5A3D">
            <w:pPr>
              <w:pStyle w:val="TAC"/>
            </w:pPr>
            <w:r w:rsidRPr="00747686">
              <w:t xml:space="preserve">Remove </w:t>
            </w:r>
            <w:r>
              <w:t xml:space="preserve">QER </w:t>
            </w:r>
            <w:r w:rsidRPr="00747686">
              <w:t xml:space="preserve">IE Type = </w:t>
            </w:r>
            <w:r w:rsidR="00EA5A3D" w:rsidRPr="00DE3AF5">
              <w:rPr>
                <w:lang w:val="en-US"/>
              </w:rPr>
              <w:t>1</w:t>
            </w:r>
            <w:r w:rsidR="00EA5A3D">
              <w:rPr>
                <w:lang w:val="en-US"/>
              </w:rPr>
              <w:t>8</w:t>
            </w:r>
            <w:r w:rsidR="00EA5A3D" w:rsidRPr="00747686">
              <w:t xml:space="preserve"> </w:t>
            </w:r>
            <w:r w:rsidRPr="00747686">
              <w:t>(decimal)</w:t>
            </w:r>
          </w:p>
        </w:tc>
      </w:tr>
      <w:tr w:rsidR="00901D54" w:rsidRPr="00A42C32" w:rsidTr="00A416D4">
        <w:trPr>
          <w:jc w:val="center"/>
        </w:trPr>
        <w:tc>
          <w:tcPr>
            <w:tcW w:w="1561" w:type="dxa"/>
            <w:tcBorders>
              <w:top w:val="single" w:sz="4" w:space="0" w:color="auto"/>
              <w:left w:val="single" w:sz="4" w:space="0" w:color="auto"/>
              <w:right w:val="single" w:sz="4" w:space="0" w:color="auto"/>
            </w:tcBorders>
            <w:shd w:val="clear" w:color="auto" w:fill="D9D9D9"/>
          </w:tcPr>
          <w:p w:rsidR="00901D54" w:rsidRPr="009873FA" w:rsidRDefault="00901D54"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01D54" w:rsidRPr="009873FA" w:rsidRDefault="00901D54" w:rsidP="00A416D4">
            <w:pPr>
              <w:pStyle w:val="TAH"/>
            </w:pPr>
          </w:p>
        </w:tc>
        <w:tc>
          <w:tcPr>
            <w:tcW w:w="7187" w:type="dxa"/>
            <w:gridSpan w:val="5"/>
            <w:tcBorders>
              <w:top w:val="single" w:sz="4" w:space="0" w:color="auto"/>
              <w:left w:val="nil"/>
              <w:right w:val="single" w:sz="4" w:space="0" w:color="auto"/>
            </w:tcBorders>
            <w:shd w:val="clear" w:color="auto" w:fill="D9D9D9"/>
          </w:tcPr>
          <w:p w:rsidR="00901D54" w:rsidRPr="00A42C32" w:rsidRDefault="00901D54" w:rsidP="00A416D4">
            <w:pPr>
              <w:pStyle w:val="TAC"/>
            </w:pPr>
            <w:r w:rsidRPr="00A42C32">
              <w:t>Length = n</w:t>
            </w:r>
          </w:p>
        </w:tc>
      </w:tr>
      <w:tr w:rsidR="00901D54" w:rsidRPr="009873FA" w:rsidTr="00A416D4">
        <w:trPr>
          <w:jc w:val="center"/>
        </w:trPr>
        <w:tc>
          <w:tcPr>
            <w:tcW w:w="1561"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Appl.</w:t>
            </w:r>
          </w:p>
        </w:tc>
        <w:tc>
          <w:tcPr>
            <w:tcW w:w="1405" w:type="dxa"/>
            <w:vMerge w:val="restart"/>
            <w:tcBorders>
              <w:top w:val="single" w:sz="4" w:space="0" w:color="auto"/>
              <w:left w:val="single" w:sz="4" w:space="0" w:color="auto"/>
              <w:right w:val="single" w:sz="4" w:space="0" w:color="auto"/>
            </w:tcBorders>
          </w:tcPr>
          <w:p w:rsidR="00901D54" w:rsidRPr="009873FA" w:rsidRDefault="00901D54" w:rsidP="00A416D4">
            <w:pPr>
              <w:pStyle w:val="TAH"/>
            </w:pPr>
            <w:r w:rsidRPr="009873FA">
              <w:t>IE Type</w:t>
            </w:r>
          </w:p>
        </w:tc>
      </w:tr>
      <w:tr w:rsidR="00901D54" w:rsidRPr="009873FA" w:rsidTr="00A416D4">
        <w:trPr>
          <w:jc w:val="center"/>
        </w:trPr>
        <w:tc>
          <w:tcPr>
            <w:tcW w:w="1561"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36"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4672" w:type="dxa"/>
            <w:vMerge/>
            <w:tcBorders>
              <w:left w:val="single" w:sz="4" w:space="0" w:color="auto"/>
              <w:bottom w:val="single" w:sz="4" w:space="0" w:color="auto"/>
              <w:right w:val="single" w:sz="4" w:space="0" w:color="auto"/>
            </w:tcBorders>
          </w:tcPr>
          <w:p w:rsidR="00901D54" w:rsidRPr="009873FA" w:rsidRDefault="00901D54"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01D54" w:rsidRPr="009873FA" w:rsidRDefault="00901D54" w:rsidP="00A416D4">
            <w:pPr>
              <w:pStyle w:val="TAH"/>
            </w:pPr>
            <w:r>
              <w:t>Sxc</w:t>
            </w:r>
          </w:p>
        </w:tc>
        <w:tc>
          <w:tcPr>
            <w:tcW w:w="1405" w:type="dxa"/>
            <w:vMerge/>
            <w:tcBorders>
              <w:left w:val="single" w:sz="4" w:space="0" w:color="auto"/>
              <w:bottom w:val="single" w:sz="4" w:space="0" w:color="auto"/>
              <w:right w:val="single" w:sz="4" w:space="0" w:color="auto"/>
            </w:tcBorders>
          </w:tcPr>
          <w:p w:rsidR="00901D54" w:rsidRPr="009873FA" w:rsidRDefault="00901D54" w:rsidP="00A416D4">
            <w:pPr>
              <w:pStyle w:val="TAH"/>
            </w:pPr>
          </w:p>
        </w:tc>
      </w:tr>
      <w:tr w:rsidR="002B2D18" w:rsidRPr="00EA0173" w:rsidTr="00A416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B2D18" w:rsidRPr="00B910CF" w:rsidRDefault="002B2D18"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2B2D18" w:rsidRPr="00AD49DB" w:rsidRDefault="002B2D18"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2B2D18" w:rsidRPr="007F3FB7" w:rsidRDefault="009F36E5" w:rsidP="009F36E5">
            <w:pPr>
              <w:pStyle w:val="TAL"/>
            </w:pPr>
            <w:r>
              <w:rPr>
                <w:szCs w:val="18"/>
                <w:lang w:val="en-US"/>
              </w:rPr>
              <w:t>This IE shall identify</w:t>
            </w:r>
            <w:r w:rsidR="002B2D18" w:rsidRPr="00F64C09">
              <w:rPr>
                <w:szCs w:val="18"/>
                <w:lang w:val="en-US"/>
              </w:rPr>
              <w:t xml:space="preserve"> the </w:t>
            </w:r>
            <w:r w:rsidR="002B2D18">
              <w:rPr>
                <w:szCs w:val="18"/>
                <w:lang w:val="en-US"/>
              </w:rPr>
              <w:t>QER</w:t>
            </w:r>
            <w:r w:rsidR="002B2D18"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2B2D18" w:rsidRPr="002B2D18" w:rsidRDefault="002B2D18"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ED5D0D">
              <w:rPr>
                <w:lang w:val="de-DE"/>
              </w:rPr>
              <w:t>X</w:t>
            </w:r>
          </w:p>
        </w:tc>
        <w:tc>
          <w:tcPr>
            <w:tcW w:w="370" w:type="dxa"/>
            <w:tcBorders>
              <w:top w:val="single" w:sz="4" w:space="0" w:color="auto"/>
              <w:left w:val="single" w:sz="4" w:space="0" w:color="auto"/>
              <w:bottom w:val="single" w:sz="4" w:space="0" w:color="auto"/>
              <w:right w:val="single" w:sz="4" w:space="0" w:color="auto"/>
            </w:tcBorders>
          </w:tcPr>
          <w:p w:rsidR="002B2D18" w:rsidRDefault="002B2D18" w:rsidP="00A416D4">
            <w:pPr>
              <w:pStyle w:val="TAC"/>
            </w:pPr>
            <w:r w:rsidRPr="00ED5D0D">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2D18" w:rsidRPr="00EA0173" w:rsidRDefault="002B2D18" w:rsidP="00A416D4">
            <w:pPr>
              <w:pStyle w:val="TAC"/>
            </w:pPr>
            <w:r>
              <w:t xml:space="preserve">QER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99" w:name="_Toc533190678"/>
      <w:r>
        <w:t>7.5</w:t>
      </w:r>
      <w:r w:rsidRPr="00EA0173">
        <w:t>.</w:t>
      </w:r>
      <w:r>
        <w:t>4</w:t>
      </w:r>
      <w:r w:rsidRPr="002948C4">
        <w:rPr>
          <w:lang w:val="en-GB"/>
        </w:rPr>
        <w:t>.</w:t>
      </w:r>
      <w:r w:rsidR="003E62B3">
        <w:rPr>
          <w:lang w:val="en-GB"/>
        </w:rPr>
        <w:t>10</w:t>
      </w:r>
      <w:r>
        <w:rPr>
          <w:lang w:val="en-GB"/>
        </w:rPr>
        <w:tab/>
      </w:r>
      <w:r>
        <w:t>Query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bookmarkEnd w:id="299"/>
    </w:p>
    <w:p w:rsidR="00542025" w:rsidRPr="00A9417E" w:rsidRDefault="00542025" w:rsidP="00542025">
      <w:r>
        <w:t xml:space="preserve">The </w:t>
      </w:r>
      <w:r>
        <w:rPr>
          <w:lang w:val="en-US"/>
        </w:rPr>
        <w:t>Query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9F36E5">
        <w:t>10</w:t>
      </w:r>
      <w:r w:rsidRPr="00EA0173">
        <w:t>-</w:t>
      </w:r>
      <w:r w:rsidRPr="002114B7">
        <w:t>1</w:t>
      </w:r>
      <w:r>
        <w:rPr>
          <w:lang w:eastAsia="ja-JP"/>
        </w:rPr>
        <w:t>.</w:t>
      </w:r>
    </w:p>
    <w:p w:rsidR="00753F2B" w:rsidRPr="00DE3AF5" w:rsidRDefault="00753F2B"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10</w:t>
      </w:r>
      <w:r w:rsidRPr="00EA0173">
        <w:t>-</w:t>
      </w:r>
      <w:r w:rsidRPr="00753F2B">
        <w:rPr>
          <w:lang w:val="en-GB"/>
        </w:rPr>
        <w:t>1</w:t>
      </w:r>
      <w:r w:rsidRPr="00EA0173">
        <w:t xml:space="preserve">: </w:t>
      </w:r>
      <w:r>
        <w:t>Query URR</w:t>
      </w:r>
      <w:r>
        <w:rPr>
          <w:lang w:eastAsia="zh-CN"/>
        </w:rPr>
        <w:t xml:space="preserve"> IE </w:t>
      </w:r>
      <w:r w:rsidRPr="00EA0173">
        <w:t xml:space="preserve">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00">
          <w:tblGrid>
            <w:gridCol w:w="1561"/>
            <w:gridCol w:w="336"/>
            <w:gridCol w:w="4672"/>
            <w:gridCol w:w="370"/>
            <w:gridCol w:w="370"/>
            <w:gridCol w:w="370"/>
            <w:gridCol w:w="1405"/>
          </w:tblGrid>
        </w:tblGridChange>
      </w:tblGrid>
      <w:tr w:rsidR="00753F2B"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753F2B" w:rsidRPr="009873FA" w:rsidRDefault="00753F2B"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53F2B" w:rsidRPr="009873FA" w:rsidRDefault="00753F2B"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753F2B" w:rsidRPr="00A42C32" w:rsidRDefault="00753F2B" w:rsidP="009F36E5">
            <w:pPr>
              <w:pStyle w:val="TAC"/>
            </w:pPr>
            <w:r>
              <w:t>Query</w:t>
            </w:r>
            <w:r w:rsidRPr="00747686">
              <w:t xml:space="preserve"> </w:t>
            </w:r>
            <w:r>
              <w:t xml:space="preserve">URR </w:t>
            </w:r>
            <w:r w:rsidRPr="00747686">
              <w:t xml:space="preserve">IE Type = </w:t>
            </w:r>
            <w:r w:rsidR="009F36E5">
              <w:rPr>
                <w:lang w:val="de-DE"/>
              </w:rPr>
              <w:t>77</w:t>
            </w:r>
            <w:r w:rsidR="009F36E5" w:rsidRPr="00747686">
              <w:t xml:space="preserve"> </w:t>
            </w:r>
            <w:r w:rsidRPr="00747686">
              <w:t>(decimal)</w:t>
            </w:r>
          </w:p>
        </w:tc>
      </w:tr>
      <w:tr w:rsidR="00753F2B"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753F2B" w:rsidRPr="009873FA" w:rsidRDefault="00753F2B"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53F2B" w:rsidRPr="009873FA" w:rsidRDefault="00753F2B" w:rsidP="00F04459">
            <w:pPr>
              <w:pStyle w:val="TAH"/>
            </w:pPr>
          </w:p>
        </w:tc>
        <w:tc>
          <w:tcPr>
            <w:tcW w:w="7187" w:type="dxa"/>
            <w:gridSpan w:val="5"/>
            <w:tcBorders>
              <w:top w:val="single" w:sz="4" w:space="0" w:color="auto"/>
              <w:left w:val="nil"/>
              <w:right w:val="single" w:sz="4" w:space="0" w:color="auto"/>
            </w:tcBorders>
            <w:shd w:val="clear" w:color="auto" w:fill="D9D9D9"/>
          </w:tcPr>
          <w:p w:rsidR="00753F2B" w:rsidRPr="00A42C32" w:rsidRDefault="00753F2B" w:rsidP="00F04459">
            <w:pPr>
              <w:pStyle w:val="TAC"/>
            </w:pPr>
            <w:r w:rsidRPr="00A42C32">
              <w:t>Length = n</w:t>
            </w:r>
          </w:p>
        </w:tc>
      </w:tr>
      <w:tr w:rsidR="00753F2B" w:rsidRPr="009873FA" w:rsidTr="00F04459">
        <w:trPr>
          <w:jc w:val="center"/>
        </w:trPr>
        <w:tc>
          <w:tcPr>
            <w:tcW w:w="1561"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Appl.</w:t>
            </w:r>
          </w:p>
        </w:tc>
        <w:tc>
          <w:tcPr>
            <w:tcW w:w="1405" w:type="dxa"/>
            <w:vMerge w:val="restart"/>
            <w:tcBorders>
              <w:top w:val="single" w:sz="4" w:space="0" w:color="auto"/>
              <w:left w:val="single" w:sz="4" w:space="0" w:color="auto"/>
              <w:right w:val="single" w:sz="4" w:space="0" w:color="auto"/>
            </w:tcBorders>
          </w:tcPr>
          <w:p w:rsidR="00753F2B" w:rsidRPr="009873FA" w:rsidRDefault="00753F2B" w:rsidP="00F04459">
            <w:pPr>
              <w:pStyle w:val="TAH"/>
            </w:pPr>
            <w:r w:rsidRPr="009873FA">
              <w:t>IE Type</w:t>
            </w:r>
          </w:p>
        </w:tc>
      </w:tr>
      <w:tr w:rsidR="00753F2B" w:rsidRPr="009873FA" w:rsidTr="00F04459">
        <w:trPr>
          <w:jc w:val="center"/>
        </w:trPr>
        <w:tc>
          <w:tcPr>
            <w:tcW w:w="1561" w:type="dxa"/>
            <w:vMerge/>
            <w:tcBorders>
              <w:left w:val="single" w:sz="4" w:space="0" w:color="auto"/>
              <w:bottom w:val="single" w:sz="4" w:space="0" w:color="auto"/>
              <w:right w:val="single" w:sz="4" w:space="0" w:color="auto"/>
            </w:tcBorders>
          </w:tcPr>
          <w:p w:rsidR="00753F2B" w:rsidRPr="009873FA" w:rsidRDefault="00753F2B" w:rsidP="00F04459">
            <w:pPr>
              <w:pStyle w:val="TAH"/>
            </w:pPr>
          </w:p>
        </w:tc>
        <w:tc>
          <w:tcPr>
            <w:tcW w:w="336" w:type="dxa"/>
            <w:vMerge/>
            <w:tcBorders>
              <w:left w:val="single" w:sz="4" w:space="0" w:color="auto"/>
              <w:bottom w:val="single" w:sz="4" w:space="0" w:color="auto"/>
              <w:right w:val="single" w:sz="4" w:space="0" w:color="auto"/>
            </w:tcBorders>
          </w:tcPr>
          <w:p w:rsidR="00753F2B" w:rsidRPr="009873FA" w:rsidRDefault="00753F2B" w:rsidP="00F04459">
            <w:pPr>
              <w:pStyle w:val="TAH"/>
            </w:pPr>
          </w:p>
        </w:tc>
        <w:tc>
          <w:tcPr>
            <w:tcW w:w="4672" w:type="dxa"/>
            <w:vMerge/>
            <w:tcBorders>
              <w:left w:val="single" w:sz="4" w:space="0" w:color="auto"/>
              <w:bottom w:val="single" w:sz="4" w:space="0" w:color="auto"/>
              <w:right w:val="single" w:sz="4" w:space="0" w:color="auto"/>
            </w:tcBorders>
          </w:tcPr>
          <w:p w:rsidR="00753F2B" w:rsidRPr="009873FA" w:rsidRDefault="00753F2B"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53F2B" w:rsidRPr="009873FA" w:rsidRDefault="00753F2B" w:rsidP="00F04459">
            <w:pPr>
              <w:pStyle w:val="TAH"/>
            </w:pPr>
            <w:r>
              <w:t>Sxc</w:t>
            </w:r>
          </w:p>
        </w:tc>
        <w:tc>
          <w:tcPr>
            <w:tcW w:w="1405" w:type="dxa"/>
            <w:vMerge/>
            <w:tcBorders>
              <w:left w:val="single" w:sz="4" w:space="0" w:color="auto"/>
              <w:bottom w:val="single" w:sz="4" w:space="0" w:color="auto"/>
              <w:right w:val="single" w:sz="4" w:space="0" w:color="auto"/>
            </w:tcBorders>
          </w:tcPr>
          <w:p w:rsidR="00753F2B" w:rsidRPr="009873FA" w:rsidRDefault="00753F2B" w:rsidP="00F04459">
            <w:pPr>
              <w:pStyle w:val="TAH"/>
            </w:pPr>
          </w:p>
        </w:tc>
      </w:tr>
      <w:tr w:rsidR="00753F2B"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53F2B" w:rsidRPr="00B910CF" w:rsidRDefault="00753F2B"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753F2B" w:rsidRPr="00AD49DB" w:rsidRDefault="00753F2B"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53F2B" w:rsidRPr="007F3FB7" w:rsidRDefault="00753F2B" w:rsidP="00F04459">
            <w:pPr>
              <w:pStyle w:val="TAL"/>
            </w:pPr>
            <w:r>
              <w:rPr>
                <w:szCs w:val="18"/>
                <w:lang w:val="en-US"/>
              </w:rPr>
              <w:t>This IE shall identify</w:t>
            </w:r>
            <w:r w:rsidRPr="00F64C09">
              <w:rPr>
                <w:szCs w:val="18"/>
                <w:lang w:val="en-US"/>
              </w:rPr>
              <w:t xml:space="preserve"> the </w:t>
            </w:r>
            <w:r>
              <w:rPr>
                <w:szCs w:val="18"/>
                <w:lang w:val="en-US"/>
              </w:rPr>
              <w:t xml:space="preserve">URR </w:t>
            </w:r>
            <w:r w:rsidRPr="00F64C09">
              <w:rPr>
                <w:szCs w:val="18"/>
                <w:lang w:val="en-US"/>
              </w:rPr>
              <w:t>be</w:t>
            </w:r>
            <w:r>
              <w:rPr>
                <w:szCs w:val="18"/>
                <w:lang w:val="en-US"/>
              </w:rPr>
              <w:t>ing</w:t>
            </w:r>
            <w:r w:rsidRPr="00F64C09">
              <w:rPr>
                <w:szCs w:val="18"/>
                <w:lang w:val="en-US"/>
              </w:rPr>
              <w:t xml:space="preserve"> </w:t>
            </w:r>
            <w:r>
              <w:rPr>
                <w:szCs w:val="18"/>
                <w:lang w:val="en-US"/>
              </w:rPr>
              <w:t>queried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753F2B" w:rsidRDefault="00753F2B"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53F2B" w:rsidRPr="00EA0173" w:rsidRDefault="00753F2B" w:rsidP="00F04459">
            <w:pPr>
              <w:pStyle w:val="TAC"/>
            </w:pPr>
            <w:r>
              <w:t xml:space="preserve">URR </w:t>
            </w:r>
            <w:r w:rsidRPr="002C4450">
              <w:t>ID</w:t>
            </w:r>
          </w:p>
        </w:tc>
      </w:tr>
    </w:tbl>
    <w:p w:rsidR="00FC0F8A" w:rsidRPr="00EA0173" w:rsidRDefault="00FC0F8A" w:rsidP="00FC0F8A">
      <w:pPr>
        <w:rPr>
          <w:lang w:eastAsia="zh-CN"/>
        </w:rPr>
      </w:pPr>
    </w:p>
    <w:p w:rsidR="00162D62" w:rsidRDefault="00162D62" w:rsidP="001D537F">
      <w:pPr>
        <w:pStyle w:val="Heading4"/>
        <w:rPr>
          <w:rFonts w:cs="Arial"/>
          <w:bCs/>
        </w:rPr>
      </w:pPr>
      <w:bookmarkStart w:id="301" w:name="_Toc533190679"/>
      <w:r>
        <w:t>7.5</w:t>
      </w:r>
      <w:r w:rsidRPr="00EA0173">
        <w:t>.</w:t>
      </w:r>
      <w:r>
        <w:t>4</w:t>
      </w:r>
      <w:r w:rsidRPr="002948C4">
        <w:t>.</w:t>
      </w:r>
      <w:r w:rsidRPr="00162D62">
        <w:rPr>
          <w:lang w:val="en-GB"/>
        </w:rPr>
        <w:t>1</w:t>
      </w:r>
      <w:r>
        <w:rPr>
          <w:lang w:val="en-GB"/>
        </w:rPr>
        <w:t>1</w:t>
      </w:r>
      <w:r w:rsidRPr="002948C4">
        <w:tab/>
      </w:r>
      <w:r>
        <w:t>Update</w:t>
      </w:r>
      <w:r w:rsidRPr="00DE3AF5">
        <w:rPr>
          <w:lang w:val="en-US"/>
        </w:rPr>
        <w:t xml:space="preserve"> </w:t>
      </w:r>
      <w:r>
        <w:t>BAR IE</w:t>
      </w:r>
      <w:r w:rsidRPr="00EA0173">
        <w:t xml:space="preserve"> within </w:t>
      </w:r>
      <w:r>
        <w:t xml:space="preserve">Sx </w:t>
      </w:r>
      <w:r w:rsidRPr="00EA0173">
        <w:t xml:space="preserve">Session </w:t>
      </w:r>
      <w:r>
        <w:t xml:space="preserve">Modification </w:t>
      </w:r>
      <w:r w:rsidRPr="00EA0173">
        <w:t>Request</w:t>
      </w:r>
      <w:bookmarkEnd w:id="301"/>
    </w:p>
    <w:p w:rsidR="00162D62" w:rsidRPr="00A9417E" w:rsidRDefault="00162D62" w:rsidP="00376211">
      <w:r>
        <w:t xml:space="preserve">The </w:t>
      </w:r>
      <w:r>
        <w:rPr>
          <w:lang w:val="en-US"/>
        </w:rPr>
        <w:t>Update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11</w:t>
      </w:r>
      <w:r w:rsidRPr="00EA0173">
        <w:t>-</w:t>
      </w:r>
      <w:r w:rsidRPr="002114B7">
        <w:t>1</w:t>
      </w:r>
      <w:r>
        <w:rPr>
          <w:lang w:eastAsia="ja-JP"/>
        </w:rPr>
        <w:t>.</w:t>
      </w:r>
    </w:p>
    <w:p w:rsidR="00162D62" w:rsidRPr="00DE3AF5" w:rsidRDefault="00162D62" w:rsidP="00376211">
      <w:pPr>
        <w:pStyle w:val="TH"/>
        <w:rPr>
          <w:lang w:val="en-US"/>
        </w:rPr>
      </w:pPr>
      <w:r w:rsidRPr="00EA0173">
        <w:t xml:space="preserve">Table </w:t>
      </w:r>
      <w:r>
        <w:t>7.5</w:t>
      </w:r>
      <w:r w:rsidRPr="00EA0173">
        <w:t>.</w:t>
      </w:r>
      <w:r>
        <w:t>4</w:t>
      </w:r>
      <w:r w:rsidRPr="002948C4">
        <w:t>.</w:t>
      </w:r>
      <w:r w:rsidRPr="00162D62">
        <w:rPr>
          <w:lang w:val="en-GB"/>
        </w:rPr>
        <w:t>11</w:t>
      </w:r>
      <w:r w:rsidRPr="00EA0173">
        <w:t>-</w:t>
      </w:r>
      <w:r w:rsidRPr="002948C4">
        <w:t>1</w:t>
      </w:r>
      <w:r w:rsidRPr="00EA0173">
        <w:t xml:space="preserve">: </w:t>
      </w:r>
      <w:r>
        <w:t>Update</w:t>
      </w:r>
      <w:r w:rsidRPr="00DE3AF5">
        <w:rPr>
          <w:lang w:val="en-US"/>
        </w:rPr>
        <w:t xml:space="preserve"> </w:t>
      </w:r>
      <w:r>
        <w:t>BAR IE</w:t>
      </w:r>
      <w:r w:rsidRPr="00EA0173">
        <w:t xml:space="preserve"> 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02">
          <w:tblGrid>
            <w:gridCol w:w="1561"/>
            <w:gridCol w:w="336"/>
            <w:gridCol w:w="4672"/>
            <w:gridCol w:w="370"/>
            <w:gridCol w:w="370"/>
            <w:gridCol w:w="370"/>
            <w:gridCol w:w="1405"/>
          </w:tblGrid>
        </w:tblGridChange>
      </w:tblGrid>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62D62" w:rsidRPr="00A42C32" w:rsidRDefault="00162D62" w:rsidP="00CC6F58">
            <w:pPr>
              <w:pStyle w:val="TAC"/>
            </w:pPr>
            <w:r>
              <w:t>Update BAR</w:t>
            </w:r>
            <w:r w:rsidRPr="00EA0173">
              <w:t xml:space="preserve"> </w:t>
            </w:r>
            <w:r w:rsidRPr="00747686">
              <w:rPr>
                <w:lang w:val="en-US"/>
              </w:rPr>
              <w:t xml:space="preserve">IE Type = </w:t>
            </w:r>
            <w:r w:rsidR="00CC6F58">
              <w:rPr>
                <w:lang w:val="en-US"/>
              </w:rPr>
              <w:t>86</w:t>
            </w:r>
            <w:r w:rsidRPr="00747686">
              <w:rPr>
                <w:lang w:val="en-US"/>
              </w:rPr>
              <w:t xml:space="preserve"> (decimal)</w:t>
            </w:r>
          </w:p>
        </w:tc>
      </w:tr>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right w:val="single" w:sz="4" w:space="0" w:color="auto"/>
            </w:tcBorders>
            <w:shd w:val="clear" w:color="auto" w:fill="D9D9D9"/>
          </w:tcPr>
          <w:p w:rsidR="00162D62" w:rsidRPr="00A42C32" w:rsidRDefault="00162D62" w:rsidP="00CB35A0">
            <w:pPr>
              <w:pStyle w:val="TAC"/>
            </w:pPr>
            <w:r w:rsidRPr="00A42C32">
              <w:t>Length = n</w:t>
            </w:r>
          </w:p>
        </w:tc>
      </w:tr>
      <w:tr w:rsidR="00162D62" w:rsidRPr="009873FA" w:rsidTr="00CB35A0">
        <w:trPr>
          <w:jc w:val="center"/>
        </w:trPr>
        <w:tc>
          <w:tcPr>
            <w:tcW w:w="1561"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Appl.</w:t>
            </w:r>
          </w:p>
        </w:tc>
        <w:tc>
          <w:tcPr>
            <w:tcW w:w="1405"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IE Type</w:t>
            </w:r>
          </w:p>
        </w:tc>
      </w:tr>
      <w:tr w:rsidR="00162D62" w:rsidRPr="009873FA" w:rsidTr="00CB35A0">
        <w:trPr>
          <w:jc w:val="center"/>
        </w:trPr>
        <w:tc>
          <w:tcPr>
            <w:tcW w:w="1561"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36"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4672"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Sxc</w:t>
            </w:r>
          </w:p>
        </w:tc>
        <w:tc>
          <w:tcPr>
            <w:tcW w:w="1405" w:type="dxa"/>
            <w:vMerge/>
            <w:tcBorders>
              <w:left w:val="single" w:sz="4" w:space="0" w:color="auto"/>
              <w:bottom w:val="single" w:sz="4" w:space="0" w:color="auto"/>
              <w:right w:val="single" w:sz="4" w:space="0" w:color="auto"/>
            </w:tcBorders>
          </w:tcPr>
          <w:p w:rsidR="00162D62" w:rsidRPr="009873FA" w:rsidRDefault="00162D62" w:rsidP="00CB35A0">
            <w:pPr>
              <w:pStyle w:val="TAH"/>
            </w:pPr>
          </w:p>
        </w:tc>
      </w:tr>
      <w:tr w:rsidR="00162D62"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910CF" w:rsidRDefault="00162D62" w:rsidP="00CB35A0">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162D62" w:rsidRPr="00AD49DB" w:rsidRDefault="00162D62" w:rsidP="00CB35A0">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162D62" w:rsidRPr="007F3FB7" w:rsidRDefault="00162D62" w:rsidP="00CB35A0">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162D62" w:rsidRPr="00EA0173" w:rsidRDefault="00162D62" w:rsidP="00CB35A0">
            <w:pPr>
              <w:pStyle w:val="TAC"/>
            </w:pPr>
            <w:r>
              <w:t xml:space="preserve">BAR </w:t>
            </w:r>
            <w:r w:rsidRPr="002C4450">
              <w:t>ID</w:t>
            </w:r>
          </w:p>
        </w:tc>
      </w:tr>
      <w:tr w:rsidR="00162D62" w:rsidRPr="00EA0173" w:rsidTr="00060A3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rsidR="00162D62" w:rsidRPr="002C4450" w:rsidRDefault="00162D62" w:rsidP="00CB35A0">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pPr>
            <w:r>
              <w:t>This IE shall be present if the UP function indicated support of the Downlink Data Notification Delay parameter (see subclause 8.2.</w:t>
            </w:r>
            <w:r w:rsidRPr="0001334A">
              <w:t>28</w:t>
            </w:r>
            <w:r>
              <w:t>) and the Downlink Data Notification Delay needs to be modified.</w:t>
            </w:r>
          </w:p>
          <w:p w:rsidR="00162D62" w:rsidRDefault="00162D62" w:rsidP="00CB35A0">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pPr>
            <w:r>
              <w:t>Downlink Data Notification Delay</w:t>
            </w:r>
          </w:p>
        </w:tc>
      </w:tr>
    </w:tbl>
    <w:p w:rsidR="00162D62" w:rsidRDefault="00162D62" w:rsidP="00162D62">
      <w:pPr>
        <w:rPr>
          <w:lang w:val="en-US" w:eastAsia="zh-CN"/>
        </w:rPr>
      </w:pPr>
    </w:p>
    <w:p w:rsidR="00162D62" w:rsidRPr="00EA0173" w:rsidRDefault="00162D62" w:rsidP="001D537F">
      <w:pPr>
        <w:pStyle w:val="Heading4"/>
        <w:rPr>
          <w:lang w:eastAsia="zh-CN"/>
        </w:rPr>
      </w:pPr>
      <w:bookmarkStart w:id="303" w:name="_Toc533190680"/>
      <w:r>
        <w:t>7.5</w:t>
      </w:r>
      <w:r w:rsidRPr="00EA0173">
        <w:t>.</w:t>
      </w:r>
      <w:r>
        <w:t>4</w:t>
      </w:r>
      <w:r w:rsidRPr="002948C4">
        <w:t>.</w:t>
      </w:r>
      <w:r w:rsidRPr="00162D62">
        <w:rPr>
          <w:lang w:val="en-GB"/>
        </w:rPr>
        <w:t>1</w:t>
      </w:r>
      <w:r>
        <w:rPr>
          <w:lang w:val="en-GB"/>
        </w:rPr>
        <w:t>2</w:t>
      </w:r>
      <w:r>
        <w:tab/>
        <w:t xml:space="preserve">Remove BAR IE </w:t>
      </w:r>
      <w:r w:rsidRPr="00EA0173">
        <w:t xml:space="preserve">within </w:t>
      </w:r>
      <w:r>
        <w:t xml:space="preserve">Sx </w:t>
      </w:r>
      <w:r w:rsidRPr="00EA0173">
        <w:t xml:space="preserve">Session </w:t>
      </w:r>
      <w:r>
        <w:t xml:space="preserve">Modification </w:t>
      </w:r>
      <w:r w:rsidRPr="00EA0173">
        <w:t>Request</w:t>
      </w:r>
      <w:bookmarkEnd w:id="303"/>
    </w:p>
    <w:p w:rsidR="00162D62" w:rsidRPr="00A9417E" w:rsidRDefault="00162D62" w:rsidP="00376211">
      <w:r>
        <w:t xml:space="preserve">The </w:t>
      </w:r>
      <w:r>
        <w:rPr>
          <w:lang w:val="en-US"/>
        </w:rPr>
        <w:t>Remove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12</w:t>
      </w:r>
      <w:r w:rsidRPr="00EA0173">
        <w:t>-</w:t>
      </w:r>
      <w:r w:rsidRPr="002114B7">
        <w:t>1</w:t>
      </w:r>
      <w:r>
        <w:rPr>
          <w:lang w:eastAsia="ja-JP"/>
        </w:rPr>
        <w:t>.</w:t>
      </w:r>
    </w:p>
    <w:p w:rsidR="00162D62" w:rsidRPr="00DE3AF5" w:rsidRDefault="00162D62" w:rsidP="00376211">
      <w:pPr>
        <w:pStyle w:val="TH"/>
        <w:rPr>
          <w:lang w:val="en-US"/>
        </w:rPr>
      </w:pPr>
      <w:r w:rsidRPr="00EA0173">
        <w:t xml:space="preserve">Table </w:t>
      </w:r>
      <w:r>
        <w:t>7.5</w:t>
      </w:r>
      <w:r w:rsidRPr="00EA0173">
        <w:t>.</w:t>
      </w:r>
      <w:r>
        <w:t>4</w:t>
      </w:r>
      <w:r w:rsidRPr="002948C4">
        <w:t>.</w:t>
      </w:r>
      <w:r w:rsidRPr="00162D62">
        <w:rPr>
          <w:lang w:val="en-GB"/>
        </w:rPr>
        <w:t>12</w:t>
      </w:r>
      <w:r w:rsidRPr="00EA0173">
        <w:t>-</w:t>
      </w:r>
      <w:r>
        <w:rPr>
          <w:lang w:val="en-US"/>
        </w:rPr>
        <w:t>1</w:t>
      </w:r>
      <w:r w:rsidRPr="00EA0173">
        <w:t xml:space="preserve">: </w:t>
      </w:r>
      <w:r>
        <w:t xml:space="preserve">Remove BAR IE </w:t>
      </w:r>
      <w:r w:rsidRPr="00EA0173">
        <w:t xml:space="preserve">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04">
          <w:tblGrid>
            <w:gridCol w:w="1561"/>
            <w:gridCol w:w="336"/>
            <w:gridCol w:w="4672"/>
            <w:gridCol w:w="370"/>
            <w:gridCol w:w="370"/>
            <w:gridCol w:w="370"/>
            <w:gridCol w:w="1405"/>
          </w:tblGrid>
        </w:tblGridChange>
      </w:tblGrid>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62D62" w:rsidRPr="00A42C32" w:rsidRDefault="00162D62" w:rsidP="00CC6F58">
            <w:pPr>
              <w:pStyle w:val="TAC"/>
            </w:pPr>
            <w:r w:rsidRPr="00747686">
              <w:t xml:space="preserve">Remove </w:t>
            </w:r>
            <w:r>
              <w:t xml:space="preserve">BAR </w:t>
            </w:r>
            <w:r w:rsidRPr="00747686">
              <w:t xml:space="preserve">IE Type = </w:t>
            </w:r>
            <w:r w:rsidR="00CC6F58">
              <w:rPr>
                <w:lang w:val="en-US"/>
              </w:rPr>
              <w:t>87</w:t>
            </w:r>
            <w:r w:rsidRPr="00747686">
              <w:t xml:space="preserve"> (decimal)</w:t>
            </w:r>
          </w:p>
        </w:tc>
      </w:tr>
      <w:tr w:rsidR="00162D62" w:rsidRPr="00A42C32" w:rsidTr="00CB35A0">
        <w:trPr>
          <w:jc w:val="center"/>
        </w:trPr>
        <w:tc>
          <w:tcPr>
            <w:tcW w:w="1561" w:type="dxa"/>
            <w:tcBorders>
              <w:top w:val="single" w:sz="4" w:space="0" w:color="auto"/>
              <w:left w:val="single" w:sz="4" w:space="0" w:color="auto"/>
              <w:right w:val="single" w:sz="4" w:space="0" w:color="auto"/>
            </w:tcBorders>
            <w:shd w:val="clear" w:color="auto" w:fill="D9D9D9"/>
          </w:tcPr>
          <w:p w:rsidR="00162D62" w:rsidRPr="009873FA" w:rsidRDefault="00162D62"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162D62" w:rsidRPr="009873FA" w:rsidRDefault="00162D62" w:rsidP="00CB35A0">
            <w:pPr>
              <w:pStyle w:val="TAH"/>
            </w:pPr>
          </w:p>
        </w:tc>
        <w:tc>
          <w:tcPr>
            <w:tcW w:w="7187" w:type="dxa"/>
            <w:gridSpan w:val="5"/>
            <w:tcBorders>
              <w:top w:val="single" w:sz="4" w:space="0" w:color="auto"/>
              <w:left w:val="nil"/>
              <w:right w:val="single" w:sz="4" w:space="0" w:color="auto"/>
            </w:tcBorders>
            <w:shd w:val="clear" w:color="auto" w:fill="D9D9D9"/>
          </w:tcPr>
          <w:p w:rsidR="00162D62" w:rsidRPr="00A42C32" w:rsidRDefault="00162D62" w:rsidP="00CB35A0">
            <w:pPr>
              <w:pStyle w:val="TAC"/>
            </w:pPr>
            <w:r w:rsidRPr="00A42C32">
              <w:t>Length = n</w:t>
            </w:r>
          </w:p>
        </w:tc>
      </w:tr>
      <w:tr w:rsidR="00162D62" w:rsidRPr="009873FA" w:rsidTr="00CB35A0">
        <w:trPr>
          <w:jc w:val="center"/>
        </w:trPr>
        <w:tc>
          <w:tcPr>
            <w:tcW w:w="1561"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Appl.</w:t>
            </w:r>
          </w:p>
        </w:tc>
        <w:tc>
          <w:tcPr>
            <w:tcW w:w="1405" w:type="dxa"/>
            <w:vMerge w:val="restart"/>
            <w:tcBorders>
              <w:top w:val="single" w:sz="4" w:space="0" w:color="auto"/>
              <w:left w:val="single" w:sz="4" w:space="0" w:color="auto"/>
              <w:right w:val="single" w:sz="4" w:space="0" w:color="auto"/>
            </w:tcBorders>
          </w:tcPr>
          <w:p w:rsidR="00162D62" w:rsidRPr="009873FA" w:rsidRDefault="00162D62" w:rsidP="00CB35A0">
            <w:pPr>
              <w:pStyle w:val="TAH"/>
            </w:pPr>
            <w:r w:rsidRPr="009873FA">
              <w:t>IE Type</w:t>
            </w:r>
          </w:p>
        </w:tc>
      </w:tr>
      <w:tr w:rsidR="00162D62" w:rsidRPr="009873FA" w:rsidTr="00CB35A0">
        <w:trPr>
          <w:jc w:val="center"/>
        </w:trPr>
        <w:tc>
          <w:tcPr>
            <w:tcW w:w="1561"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36"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4672" w:type="dxa"/>
            <w:vMerge/>
            <w:tcBorders>
              <w:left w:val="single" w:sz="4" w:space="0" w:color="auto"/>
              <w:bottom w:val="single" w:sz="4" w:space="0" w:color="auto"/>
              <w:right w:val="single" w:sz="4" w:space="0" w:color="auto"/>
            </w:tcBorders>
          </w:tcPr>
          <w:p w:rsidR="00162D62" w:rsidRPr="009873FA" w:rsidRDefault="00162D6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62D62" w:rsidRPr="009873FA" w:rsidRDefault="00162D62" w:rsidP="00CB35A0">
            <w:pPr>
              <w:pStyle w:val="TAH"/>
            </w:pPr>
            <w:r>
              <w:t>Sxc</w:t>
            </w:r>
          </w:p>
        </w:tc>
        <w:tc>
          <w:tcPr>
            <w:tcW w:w="1405" w:type="dxa"/>
            <w:vMerge/>
            <w:tcBorders>
              <w:left w:val="single" w:sz="4" w:space="0" w:color="auto"/>
              <w:bottom w:val="single" w:sz="4" w:space="0" w:color="auto"/>
              <w:right w:val="single" w:sz="4" w:space="0" w:color="auto"/>
            </w:tcBorders>
          </w:tcPr>
          <w:p w:rsidR="00162D62" w:rsidRPr="009873FA" w:rsidRDefault="00162D62" w:rsidP="00CB35A0">
            <w:pPr>
              <w:pStyle w:val="TAH"/>
            </w:pPr>
          </w:p>
        </w:tc>
      </w:tr>
      <w:tr w:rsidR="00162D62"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910CF" w:rsidRDefault="00162D62" w:rsidP="00CB35A0">
            <w:pPr>
              <w:pStyle w:val="TAL"/>
            </w:pPr>
            <w:r>
              <w:rPr>
                <w:szCs w:val="18"/>
                <w:lang w:val="de-DE"/>
              </w:rPr>
              <w:t>BAR ID</w:t>
            </w:r>
          </w:p>
        </w:tc>
        <w:tc>
          <w:tcPr>
            <w:tcW w:w="336" w:type="dxa"/>
            <w:tcBorders>
              <w:top w:val="single" w:sz="4" w:space="0" w:color="auto"/>
              <w:left w:val="single" w:sz="4" w:space="0" w:color="auto"/>
              <w:bottom w:val="single" w:sz="4" w:space="0" w:color="auto"/>
              <w:right w:val="single" w:sz="4" w:space="0" w:color="auto"/>
            </w:tcBorders>
          </w:tcPr>
          <w:p w:rsidR="00162D62" w:rsidRPr="00AD49DB" w:rsidRDefault="00162D62" w:rsidP="00CB35A0">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62D62" w:rsidRPr="007F3FB7" w:rsidRDefault="00162D62" w:rsidP="00CB35A0">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BAR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162D62" w:rsidRPr="00E03315" w:rsidRDefault="00162D62" w:rsidP="00CB35A0">
            <w:pPr>
              <w:pStyle w:val="TAC"/>
              <w:rPr>
                <w:lang w:val="sv-S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Pr="00EA0173" w:rsidRDefault="00162D62" w:rsidP="00CB35A0">
            <w:pPr>
              <w:pStyle w:val="TAC"/>
            </w:pPr>
            <w:r>
              <w:t xml:space="preserve">BAR </w:t>
            </w:r>
            <w:r w:rsidRPr="002C4450">
              <w:t>ID</w:t>
            </w:r>
          </w:p>
        </w:tc>
      </w:tr>
    </w:tbl>
    <w:p w:rsidR="00162D62" w:rsidRDefault="00162D62" w:rsidP="00162D62">
      <w:pPr>
        <w:rPr>
          <w:lang w:val="en-US" w:eastAsia="zh-CN"/>
        </w:rPr>
      </w:pPr>
    </w:p>
    <w:p w:rsidR="009544E9" w:rsidRDefault="009544E9" w:rsidP="009544E9">
      <w:pPr>
        <w:pStyle w:val="Heading4"/>
        <w:rPr>
          <w:rFonts w:cs="Arial"/>
          <w:bCs/>
        </w:rPr>
      </w:pPr>
      <w:bookmarkStart w:id="305" w:name="_Toc533190681"/>
      <w:r>
        <w:t>7.5.4.13</w:t>
      </w:r>
      <w:r w:rsidRPr="002948C4">
        <w:rPr>
          <w:lang w:val="en-GB"/>
        </w:rPr>
        <w:tab/>
      </w:r>
      <w:r>
        <w:t xml:space="preserve">Update </w:t>
      </w:r>
      <w:r w:rsidRPr="00EB0523">
        <w:rPr>
          <w:lang w:val="en-US"/>
        </w:rPr>
        <w:t>Traffic Endpoint</w:t>
      </w:r>
      <w:r>
        <w:t xml:space="preserve"> IE</w:t>
      </w:r>
      <w:r w:rsidRPr="00EA0173">
        <w:t xml:space="preserve"> within </w:t>
      </w:r>
      <w:r>
        <w:t xml:space="preserve">Sx </w:t>
      </w:r>
      <w:r w:rsidRPr="00EA0173">
        <w:t xml:space="preserve">Session </w:t>
      </w:r>
      <w:r>
        <w:t xml:space="preserve">Modification </w:t>
      </w:r>
      <w:r w:rsidRPr="00EA0173">
        <w:t>Request</w:t>
      </w:r>
      <w:bookmarkEnd w:id="305"/>
    </w:p>
    <w:p w:rsidR="009544E9" w:rsidRPr="00A9417E" w:rsidRDefault="009544E9" w:rsidP="009544E9">
      <w:r>
        <w:t xml:space="preserve">The </w:t>
      </w:r>
      <w:r>
        <w:rPr>
          <w:lang w:val="en-US"/>
        </w:rPr>
        <w:t xml:space="preserve">Update </w:t>
      </w:r>
      <w:r w:rsidRPr="00EB0523">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7.5.4.13</w:t>
      </w:r>
      <w:r w:rsidRPr="00EA0173">
        <w:t>-</w:t>
      </w:r>
      <w:r w:rsidRPr="002114B7">
        <w:t>1</w:t>
      </w:r>
      <w:r>
        <w:rPr>
          <w:lang w:eastAsia="ja-JP"/>
        </w:rPr>
        <w:t>.</w:t>
      </w:r>
    </w:p>
    <w:p w:rsidR="009544E9" w:rsidRPr="00DE3AF5" w:rsidRDefault="009544E9" w:rsidP="009544E9">
      <w:pPr>
        <w:pStyle w:val="TH"/>
        <w:rPr>
          <w:lang w:val="en-US"/>
        </w:rPr>
      </w:pPr>
      <w:r w:rsidRPr="00EA0173">
        <w:t xml:space="preserve">Table </w:t>
      </w:r>
      <w:r>
        <w:t>7.5.4.13</w:t>
      </w:r>
      <w:r w:rsidRPr="002948C4">
        <w:rPr>
          <w:lang w:val="en-GB"/>
        </w:rPr>
        <w:t>-1</w:t>
      </w:r>
      <w:r w:rsidRPr="00EA0173">
        <w:t xml:space="preserve">: </w:t>
      </w:r>
      <w:r>
        <w:t xml:space="preserve">Update </w:t>
      </w:r>
      <w:r w:rsidRPr="00EB0523">
        <w:rPr>
          <w:lang w:val="en-US"/>
        </w:rPr>
        <w:t>Traffic Endpoint</w:t>
      </w:r>
      <w:r>
        <w:t xml:space="preserve"> IE</w:t>
      </w:r>
      <w:r w:rsidRPr="00EA0173">
        <w:t xml:space="preserve"> within </w:t>
      </w:r>
      <w:r>
        <w:t xml:space="preserve">Sx </w:t>
      </w:r>
      <w:r w:rsidRPr="00EA0173">
        <w:t xml:space="preserve">Session </w:t>
      </w:r>
      <w:r>
        <w:t xml:space="preserve">Modification </w:t>
      </w:r>
      <w:r w:rsidRPr="00EA0173">
        <w:t>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06">
          <w:tblGrid>
            <w:gridCol w:w="1561"/>
            <w:gridCol w:w="336"/>
            <w:gridCol w:w="4672"/>
            <w:gridCol w:w="370"/>
            <w:gridCol w:w="370"/>
            <w:gridCol w:w="370"/>
            <w:gridCol w:w="1405"/>
          </w:tblGrid>
        </w:tblGridChange>
      </w:tblGrid>
      <w:tr w:rsidR="009544E9" w:rsidRPr="00EB0523"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544E9" w:rsidRPr="00DE4FB8" w:rsidRDefault="009544E9" w:rsidP="00DC4858">
            <w:pPr>
              <w:pStyle w:val="TAC"/>
            </w:pPr>
            <w:r w:rsidRPr="00DE4FB8">
              <w:rPr>
                <w:lang w:val="fr-FR"/>
              </w:rPr>
              <w:t xml:space="preserve">Update </w:t>
            </w:r>
            <w:r w:rsidRPr="00EB0523">
              <w:rPr>
                <w:lang w:val="fr-FR"/>
              </w:rPr>
              <w:t>Traffic Endpoint</w:t>
            </w:r>
            <w:r w:rsidRPr="00DE4FB8">
              <w:rPr>
                <w:lang w:val="fr-FR"/>
              </w:rPr>
              <w:t xml:space="preserve"> IE Type = </w:t>
            </w:r>
            <w:r w:rsidR="005F4807">
              <w:rPr>
                <w:lang w:val="fr-FR"/>
              </w:rPr>
              <w:t>129</w:t>
            </w:r>
            <w:r w:rsidRPr="00DE4FB8">
              <w:rPr>
                <w:lang w:val="fr-FR"/>
              </w:rPr>
              <w:t xml:space="preserve"> (decimal)</w:t>
            </w:r>
          </w:p>
        </w:tc>
      </w:tr>
      <w:tr w:rsidR="009544E9"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right w:val="single" w:sz="4" w:space="0" w:color="auto"/>
            </w:tcBorders>
            <w:shd w:val="clear" w:color="auto" w:fill="D9D9D9"/>
          </w:tcPr>
          <w:p w:rsidR="009544E9" w:rsidRPr="00DE4FB8" w:rsidRDefault="009544E9" w:rsidP="00DC4858">
            <w:pPr>
              <w:pStyle w:val="TAC"/>
            </w:pPr>
            <w:r w:rsidRPr="00DE4FB8">
              <w:t>Length = n</w:t>
            </w:r>
          </w:p>
        </w:tc>
      </w:tr>
      <w:tr w:rsidR="009544E9" w:rsidRPr="00DE4FB8" w:rsidTr="00DC4858">
        <w:trPr>
          <w:jc w:val="center"/>
        </w:trPr>
        <w:tc>
          <w:tcPr>
            <w:tcW w:w="1561"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IE Type</w:t>
            </w:r>
          </w:p>
        </w:tc>
      </w:tr>
      <w:tr w:rsidR="009544E9" w:rsidRPr="00DE4FB8" w:rsidTr="00DC4858">
        <w:trPr>
          <w:jc w:val="center"/>
        </w:trPr>
        <w:tc>
          <w:tcPr>
            <w:tcW w:w="1561"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36"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4672"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9544E9" w:rsidRPr="00DE4FB8" w:rsidRDefault="009544E9" w:rsidP="00DC4858">
            <w:pPr>
              <w:pStyle w:val="TAH"/>
            </w:pP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rPr>
                <w:lang w:val="en-GB"/>
              </w:rPr>
            </w:pPr>
            <w:r w:rsidRPr="00DE4FB8">
              <w:t xml:space="preserve">This IE shall uniquely identify the </w:t>
            </w:r>
            <w:r w:rsidRPr="00EB0523">
              <w:rPr>
                <w:lang w:val="en-US"/>
              </w:rPr>
              <w:t>Traffic Endpoint</w:t>
            </w:r>
            <w:r w:rsidRPr="00DE4FB8">
              <w:t xml:space="preserve"> </w:t>
            </w:r>
            <w:r>
              <w:rPr>
                <w:lang w:val="en-US"/>
              </w:rPr>
              <w:t xml:space="preserve">to be modified </w:t>
            </w:r>
            <w:r w:rsidRPr="00DE4FB8">
              <w:t>for that Sx session.</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EB0523">
              <w:rPr>
                <w:lang w:val="de-DE"/>
              </w:rPr>
              <w:t>Traffic Endpoint</w:t>
            </w:r>
            <w:r w:rsidRPr="00DE4FB8">
              <w:t>ID</w:t>
            </w: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9544E9" w:rsidRPr="00D206B2" w:rsidRDefault="009544E9" w:rsidP="00DC4858">
            <w:pPr>
              <w:pStyle w:val="TAL"/>
              <w:jc w:val="center"/>
              <w:rPr>
                <w:szCs w:val="18"/>
              </w:rPr>
            </w:pPr>
            <w:r>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rPr>
                <w:szCs w:val="18"/>
                <w:lang w:val="en-US" w:eastAsia="zh-CN"/>
              </w:rPr>
            </w:pPr>
            <w:r>
              <w:rPr>
                <w:lang w:eastAsia="zh-CN"/>
              </w:rPr>
              <w:t>This IE shall be present if it needs to be changed.</w:t>
            </w:r>
            <w:r w:rsidRPr="00DE4FB8">
              <w:rPr>
                <w:szCs w:val="18"/>
                <w:lang w:val="en-US" w:eastAsia="zh-CN"/>
              </w:rPr>
              <w:t xml:space="preserve"> </w:t>
            </w:r>
          </w:p>
          <w:p w:rsidR="009544E9" w:rsidRDefault="009544E9" w:rsidP="00DC4858">
            <w:pPr>
              <w:pStyle w:val="TAL"/>
              <w:rPr>
                <w:szCs w:val="18"/>
                <w:lang w:val="en-US" w:eastAsia="zh-CN"/>
              </w:rPr>
            </w:pPr>
            <w:r w:rsidRPr="00DE4FB8">
              <w:rPr>
                <w:szCs w:val="18"/>
                <w:lang w:val="en-US" w:eastAsia="zh-CN"/>
              </w:rPr>
              <w:t>The CP function shall set the CHOOSE (CH) bit to 1 if the UP function supports the allocation of F-TEID and the CP function requests the UP function to assign a local F-</w:t>
            </w:r>
            <w:r w:rsidRPr="00DC4858">
              <w:rPr>
                <w:szCs w:val="18"/>
                <w:lang w:val="en-US" w:eastAsia="zh-CN"/>
              </w:rPr>
              <w:t>TEID to the</w:t>
            </w:r>
            <w:r w:rsidRPr="00DE4FB8">
              <w:rPr>
                <w:szCs w:val="18"/>
                <w:lang w:val="en-US" w:eastAsia="zh-CN"/>
              </w:rPr>
              <w:t xml:space="preserve"> </w:t>
            </w:r>
            <w:r>
              <w:rPr>
                <w:szCs w:val="18"/>
                <w:lang w:val="en-US" w:eastAsia="zh-CN"/>
              </w:rPr>
              <w:t>Trafic Endpoint</w:t>
            </w:r>
            <w:r w:rsidRPr="00DE4FB8">
              <w:rPr>
                <w:szCs w:val="18"/>
                <w:lang w:val="en-US" w:eastAsia="zh-CN"/>
              </w:rPr>
              <w:t>.</w:t>
            </w:r>
          </w:p>
          <w:p w:rsidR="009544E9" w:rsidRPr="00D206B2" w:rsidRDefault="009544E9" w:rsidP="00DC4858">
            <w:pPr>
              <w:pStyle w:val="TAL"/>
              <w:rPr>
                <w:rFonts w:cs="Arial"/>
                <w:szCs w:val="18"/>
                <w:lang w:eastAsia="zh-CN"/>
              </w:rPr>
            </w:pPr>
            <w:r w:rsidRPr="00DE4FB8">
              <w:rPr>
                <w:lang w:eastAsia="zh-CN"/>
              </w:rPr>
              <w:t>See NOTE</w:t>
            </w:r>
            <w:r>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DE4FB8">
              <w:t>F-TEID</w:t>
            </w: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pPr>
            <w:r w:rsidRPr="00DE4FB8">
              <w:t>Network Instance</w:t>
            </w:r>
          </w:p>
        </w:tc>
        <w:tc>
          <w:tcPr>
            <w:tcW w:w="336"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jc w:val="center"/>
              <w:rPr>
                <w:szCs w:val="18"/>
                <w:lang w:val="en-US"/>
              </w:rPr>
            </w:pPr>
            <w:r w:rsidRPr="00DE4FB8">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lang w:eastAsia="zh-CN"/>
              </w:rPr>
            </w:pPr>
            <w:r w:rsidRPr="00DE4FB8">
              <w:rPr>
                <w:lang w:val="en-US" w:eastAsia="zh-CN"/>
              </w:rPr>
              <w:t>If</w:t>
            </w:r>
            <w:r w:rsidRPr="00DE4FB8">
              <w:rPr>
                <w:lang w:eastAsia="zh-CN"/>
              </w:rPr>
              <w:t xml:space="preserve"> present, this IE shall identify the Network instance to match fo</w:t>
            </w:r>
            <w:r>
              <w:rPr>
                <w:lang w:eastAsia="zh-CN"/>
              </w:rPr>
              <w:t>r the incoming packet. See NOTE</w:t>
            </w:r>
            <w:r w:rsidRPr="00DE4FB8">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DE4FB8">
              <w:t>Network Instance</w:t>
            </w: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pPr>
            <w:r w:rsidRPr="00DE4FB8">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9544E9" w:rsidRPr="00D206B2" w:rsidRDefault="009544E9" w:rsidP="00DC4858">
            <w:pPr>
              <w:pStyle w:val="TAL"/>
              <w:jc w:val="center"/>
              <w:rPr>
                <w:lang w:eastAsia="zh-CN"/>
              </w:rPr>
            </w:pPr>
            <w:r>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rFonts w:cs="Arial"/>
                <w:szCs w:val="18"/>
                <w:lang w:eastAsia="zh-CN"/>
              </w:rPr>
            </w:pPr>
            <w:r>
              <w:rPr>
                <w:lang w:eastAsia="zh-CN"/>
              </w:rPr>
              <w:t>This IE shall be present if it needs to be changed.</w:t>
            </w:r>
          </w:p>
          <w:p w:rsidR="009544E9" w:rsidRPr="00D206B2" w:rsidRDefault="009544E9" w:rsidP="00DC4858">
            <w:pPr>
              <w:pStyle w:val="TAL"/>
              <w:rPr>
                <w:lang w:eastAsia="zh-CN"/>
              </w:rPr>
            </w:pPr>
            <w:r w:rsidRPr="00DE4FB8">
              <w:rPr>
                <w:rFonts w:cs="Arial"/>
                <w:szCs w:val="18"/>
                <w:lang w:eastAsia="zh-CN"/>
              </w:rPr>
              <w:t xml:space="preserve"> </w:t>
            </w:r>
            <w:r w:rsidRPr="00DE4FB8">
              <w:rPr>
                <w:lang w:eastAsia="zh-CN"/>
              </w:rPr>
              <w:t>See NOTE</w:t>
            </w:r>
            <w:r>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pPr>
            <w:r w:rsidRPr="00DE4FB8">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DE4FB8">
              <w:t>UE IP address</w:t>
            </w:r>
          </w:p>
        </w:tc>
      </w:tr>
      <w:tr w:rsidR="009544E9" w:rsidRPr="00DE4FB8" w:rsidTr="00DC4858">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9544E9" w:rsidRPr="00EB0523" w:rsidRDefault="009544E9" w:rsidP="00DC4858">
            <w:pPr>
              <w:pStyle w:val="TAN"/>
            </w:pPr>
            <w:r w:rsidRPr="00DE4FB8">
              <w:t>NOTE:</w:t>
            </w:r>
            <w:r w:rsidRPr="00DE4FB8">
              <w:tab/>
              <w:t>The I</w:t>
            </w:r>
            <w:r w:rsidRPr="001E3073">
              <w:rPr>
                <w:lang w:val="en-GB"/>
              </w:rPr>
              <w:t>E</w:t>
            </w:r>
            <w:r w:rsidRPr="00DE4FB8">
              <w:t xml:space="preserve">s which do not need to be modified shall not be included in the Update </w:t>
            </w:r>
            <w:r w:rsidRPr="00EB0523">
              <w:rPr>
                <w:lang w:val="en-US"/>
              </w:rPr>
              <w:t>Traffic Endpoint</w:t>
            </w:r>
            <w:r w:rsidRPr="00DE4FB8">
              <w:t xml:space="preserve"> IE. The UP function shall continue to behave according to the values previously received for I</w:t>
            </w:r>
            <w:r w:rsidRPr="001E3073">
              <w:rPr>
                <w:lang w:val="en-GB"/>
              </w:rPr>
              <w:t>E</w:t>
            </w:r>
            <w:r w:rsidRPr="00DE4FB8">
              <w:t xml:space="preserve">s not present in the Update </w:t>
            </w:r>
            <w:r w:rsidRPr="00EB0523">
              <w:rPr>
                <w:lang w:val="en-US"/>
              </w:rPr>
              <w:t xml:space="preserve">Traffic </w:t>
            </w:r>
            <w:r w:rsidRPr="00BA4B82">
              <w:t>Endpoint</w:t>
            </w:r>
            <w:r w:rsidRPr="00DE4FB8">
              <w:t xml:space="preserve"> IE.</w:t>
            </w:r>
            <w:r w:rsidRPr="00BA4B82">
              <w:t xml:space="preserve"> F-TEID may be changed if </w:t>
            </w:r>
            <w:r w:rsidRPr="004F7AD3">
              <w:rPr>
                <w:lang w:val="fr-FR"/>
              </w:rPr>
              <w:t xml:space="preserve">the SGW-C has received the </w:t>
            </w:r>
            <w:r>
              <w:rPr>
                <w:lang w:val="fr-FR"/>
              </w:rPr>
              <w:t>"</w:t>
            </w:r>
            <w:r>
              <w:rPr>
                <w:rFonts w:cs="Arial"/>
                <w:szCs w:val="18"/>
                <w:lang w:eastAsia="zh-CN"/>
              </w:rPr>
              <w:t>Change F-TEID support Indication</w:t>
            </w:r>
            <w:r w:rsidRPr="00DC4858">
              <w:rPr>
                <w:rFonts w:cs="Arial"/>
                <w:szCs w:val="18"/>
                <w:lang w:val="en-GB" w:eastAsia="zh-CN"/>
              </w:rPr>
              <w:t>"</w:t>
            </w:r>
            <w:r w:rsidRPr="00BA4B82">
              <w:t xml:space="preserve"> </w:t>
            </w:r>
            <w:r w:rsidRPr="004F7AD3">
              <w:rPr>
                <w:lang w:val="fr-FR"/>
              </w:rPr>
              <w:t xml:space="preserve">over </w:t>
            </w:r>
            <w:r>
              <w:rPr>
                <w:lang w:val="en-US"/>
              </w:rPr>
              <w:t xml:space="preserve">the </w:t>
            </w:r>
            <w:r w:rsidRPr="004F7AD3">
              <w:rPr>
                <w:lang w:val="fr-FR"/>
              </w:rPr>
              <w:t>S11/S4</w:t>
            </w:r>
            <w:r>
              <w:rPr>
                <w:lang w:val="en-US"/>
              </w:rPr>
              <w:t xml:space="preserve"> interface </w:t>
            </w:r>
            <w:r w:rsidRPr="00BA4B82">
              <w:t>(for an IDLE state UE initiated TAU</w:t>
            </w:r>
            <w:r w:rsidRPr="004F7AD3">
              <w:rPr>
                <w:lang w:val="fr-FR"/>
              </w:rPr>
              <w:t>/RAU</w:t>
            </w:r>
            <w:r w:rsidRPr="00BA4B82">
              <w:t xml:space="preserve"> procedure to allow the SGW changing the GTP-U F-TEID).</w:t>
            </w:r>
          </w:p>
          <w:p w:rsidR="009544E9" w:rsidRPr="00DE4FB8" w:rsidRDefault="009544E9" w:rsidP="00DC4858">
            <w:pPr>
              <w:pStyle w:val="TAC"/>
            </w:pPr>
          </w:p>
        </w:tc>
      </w:tr>
    </w:tbl>
    <w:p w:rsidR="009544E9" w:rsidRDefault="009544E9" w:rsidP="009544E9">
      <w:pPr>
        <w:rPr>
          <w:noProof/>
        </w:rPr>
      </w:pPr>
    </w:p>
    <w:p w:rsidR="009544E9" w:rsidRPr="00EA0173" w:rsidRDefault="009544E9" w:rsidP="009544E9">
      <w:pPr>
        <w:pStyle w:val="Heading4"/>
        <w:rPr>
          <w:lang w:eastAsia="zh-CN"/>
        </w:rPr>
      </w:pPr>
      <w:bookmarkStart w:id="307" w:name="_Toc533190682"/>
      <w:r>
        <w:t>7.5.4.14</w:t>
      </w:r>
      <w:r>
        <w:rPr>
          <w:lang w:val="en-GB"/>
        </w:rPr>
        <w:tab/>
      </w:r>
      <w:r>
        <w:t xml:space="preserve">Remove </w:t>
      </w:r>
      <w:r w:rsidRPr="00EB0523">
        <w:rPr>
          <w:lang w:val="en-US"/>
        </w:rPr>
        <w:t>Traffic Endpoint</w:t>
      </w:r>
      <w:r>
        <w:t xml:space="preserve"> IE </w:t>
      </w:r>
      <w:r w:rsidRPr="00EA0173">
        <w:t xml:space="preserve">within </w:t>
      </w:r>
      <w:r>
        <w:t xml:space="preserve">Sx </w:t>
      </w:r>
      <w:r w:rsidRPr="00EA0173">
        <w:t xml:space="preserve">Session </w:t>
      </w:r>
      <w:r>
        <w:t xml:space="preserve">Modification </w:t>
      </w:r>
      <w:r w:rsidRPr="00EA0173">
        <w:t>Request</w:t>
      </w:r>
      <w:bookmarkEnd w:id="307"/>
    </w:p>
    <w:p w:rsidR="009544E9" w:rsidRPr="00A9417E" w:rsidRDefault="009544E9" w:rsidP="009544E9">
      <w:r>
        <w:t xml:space="preserve">The </w:t>
      </w:r>
      <w:r>
        <w:rPr>
          <w:lang w:val="en-US"/>
        </w:rPr>
        <w:t xml:space="preserve">Remove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7.5.4.14</w:t>
      </w:r>
      <w:r w:rsidRPr="00EA0173">
        <w:t>-</w:t>
      </w:r>
      <w:r w:rsidRPr="002114B7">
        <w:t>1</w:t>
      </w:r>
      <w:r>
        <w:rPr>
          <w:lang w:eastAsia="ja-JP"/>
        </w:rPr>
        <w:t>.</w:t>
      </w:r>
    </w:p>
    <w:p w:rsidR="009544E9" w:rsidRPr="00DE3AF5" w:rsidRDefault="009544E9" w:rsidP="009544E9">
      <w:pPr>
        <w:pStyle w:val="TH"/>
        <w:rPr>
          <w:lang w:val="en-US"/>
        </w:rPr>
      </w:pPr>
      <w:r w:rsidRPr="00EA0173">
        <w:t xml:space="preserve">Table </w:t>
      </w:r>
      <w:r>
        <w:t>7.5.4.14</w:t>
      </w:r>
      <w:r w:rsidRPr="00EA0173">
        <w:t>-</w:t>
      </w:r>
      <w:r>
        <w:rPr>
          <w:lang w:val="en-US"/>
        </w:rPr>
        <w:t>1</w:t>
      </w:r>
      <w:r w:rsidRPr="00EA0173">
        <w:t xml:space="preserve">: </w:t>
      </w:r>
      <w:r>
        <w:t xml:space="preserve">Remove </w:t>
      </w:r>
      <w:r w:rsidRPr="00EB0523">
        <w:rPr>
          <w:lang w:val="en-US"/>
        </w:rPr>
        <w:t>Traffic Endpoint</w:t>
      </w:r>
      <w:r>
        <w:t xml:space="preserve"> IE </w:t>
      </w:r>
      <w:r w:rsidRPr="00EA0173">
        <w:t xml:space="preserve">within </w:t>
      </w:r>
      <w:r>
        <w:t xml:space="preserve">Sx </w:t>
      </w:r>
      <w:r w:rsidRPr="00EA0173">
        <w:t xml:space="preserve">Session </w:t>
      </w:r>
      <w:r>
        <w:t xml:space="preserve">Modification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08">
          <w:tblGrid>
            <w:gridCol w:w="1561"/>
            <w:gridCol w:w="336"/>
            <w:gridCol w:w="4672"/>
            <w:gridCol w:w="370"/>
            <w:gridCol w:w="370"/>
            <w:gridCol w:w="370"/>
            <w:gridCol w:w="1405"/>
          </w:tblGrid>
        </w:tblGridChange>
      </w:tblGrid>
      <w:tr w:rsidR="009544E9"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Octet 1</w:t>
            </w:r>
            <w:r w:rsidRPr="00DE4FB8">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544E9" w:rsidRPr="00DE4FB8" w:rsidRDefault="009544E9" w:rsidP="00DC4858">
            <w:pPr>
              <w:pStyle w:val="TAC"/>
            </w:pPr>
            <w:r w:rsidRPr="00DE4FB8">
              <w:t xml:space="preserve">Remove </w:t>
            </w:r>
            <w:r w:rsidRPr="00EB0523">
              <w:rPr>
                <w:lang w:val="en-US"/>
              </w:rPr>
              <w:t>Traffic Endpoint</w:t>
            </w:r>
            <w:r w:rsidRPr="00DE4FB8">
              <w:t xml:space="preserve"> IE Type = </w:t>
            </w:r>
            <w:r w:rsidR="00A533EA">
              <w:rPr>
                <w:lang w:val="en-US"/>
              </w:rPr>
              <w:t>130</w:t>
            </w:r>
            <w:r w:rsidRPr="00DE4FB8">
              <w:t xml:space="preserve"> (decimal)</w:t>
            </w:r>
          </w:p>
        </w:tc>
      </w:tr>
      <w:tr w:rsidR="009544E9" w:rsidRPr="00DE4FB8" w:rsidTr="00DC4858">
        <w:trPr>
          <w:jc w:val="center"/>
        </w:trPr>
        <w:tc>
          <w:tcPr>
            <w:tcW w:w="1561" w:type="dxa"/>
            <w:tcBorders>
              <w:top w:val="single" w:sz="4" w:space="0" w:color="auto"/>
              <w:left w:val="single" w:sz="4" w:space="0" w:color="auto"/>
              <w:right w:val="single" w:sz="4" w:space="0" w:color="auto"/>
            </w:tcBorders>
            <w:shd w:val="clear" w:color="auto" w:fill="D9D9D9"/>
          </w:tcPr>
          <w:p w:rsidR="009544E9" w:rsidRPr="00DE4FB8" w:rsidRDefault="009544E9" w:rsidP="00DC4858">
            <w:pPr>
              <w:pStyle w:val="TAL"/>
            </w:pPr>
            <w:r w:rsidRPr="00DE4FB8">
              <w:t xml:space="preserve">Octets </w:t>
            </w:r>
            <w:r w:rsidRPr="00DE4FB8">
              <w:rPr>
                <w:lang w:val="en-GB"/>
              </w:rPr>
              <w:t>3</w:t>
            </w:r>
            <w:r w:rsidRPr="00DE4FB8">
              <w:t xml:space="preserve"> and </w:t>
            </w:r>
            <w:r w:rsidRPr="00DE4FB8">
              <w:rPr>
                <w:lang w:val="en-GB"/>
              </w:rPr>
              <w:t>4</w:t>
            </w:r>
          </w:p>
        </w:tc>
        <w:tc>
          <w:tcPr>
            <w:tcW w:w="336" w:type="dxa"/>
            <w:tcBorders>
              <w:top w:val="single" w:sz="4" w:space="0" w:color="auto"/>
              <w:left w:val="single" w:sz="4" w:space="0" w:color="auto"/>
              <w:right w:val="nil"/>
            </w:tcBorders>
            <w:shd w:val="clear" w:color="auto" w:fill="D9D9D9"/>
          </w:tcPr>
          <w:p w:rsidR="009544E9" w:rsidRPr="00DE4FB8" w:rsidRDefault="009544E9" w:rsidP="00DC4858">
            <w:pPr>
              <w:pStyle w:val="TAH"/>
            </w:pPr>
          </w:p>
        </w:tc>
        <w:tc>
          <w:tcPr>
            <w:tcW w:w="7187" w:type="dxa"/>
            <w:gridSpan w:val="5"/>
            <w:tcBorders>
              <w:top w:val="single" w:sz="4" w:space="0" w:color="auto"/>
              <w:left w:val="nil"/>
              <w:right w:val="single" w:sz="4" w:space="0" w:color="auto"/>
            </w:tcBorders>
            <w:shd w:val="clear" w:color="auto" w:fill="D9D9D9"/>
          </w:tcPr>
          <w:p w:rsidR="009544E9" w:rsidRPr="00DE4FB8" w:rsidRDefault="009544E9" w:rsidP="00DC4858">
            <w:pPr>
              <w:pStyle w:val="TAC"/>
            </w:pPr>
            <w:r w:rsidRPr="00DE4FB8">
              <w:t>Length = n</w:t>
            </w:r>
          </w:p>
        </w:tc>
      </w:tr>
      <w:tr w:rsidR="009544E9" w:rsidRPr="00DE4FB8" w:rsidTr="00DC4858">
        <w:trPr>
          <w:jc w:val="center"/>
        </w:trPr>
        <w:tc>
          <w:tcPr>
            <w:tcW w:w="1561"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Information elements</w:t>
            </w:r>
          </w:p>
        </w:tc>
        <w:tc>
          <w:tcPr>
            <w:tcW w:w="336"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P</w:t>
            </w:r>
          </w:p>
        </w:tc>
        <w:tc>
          <w:tcPr>
            <w:tcW w:w="4672"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Appl.</w:t>
            </w:r>
          </w:p>
        </w:tc>
        <w:tc>
          <w:tcPr>
            <w:tcW w:w="1405" w:type="dxa"/>
            <w:vMerge w:val="restart"/>
            <w:tcBorders>
              <w:top w:val="single" w:sz="4" w:space="0" w:color="auto"/>
              <w:left w:val="single" w:sz="4" w:space="0" w:color="auto"/>
              <w:right w:val="single" w:sz="4" w:space="0" w:color="auto"/>
            </w:tcBorders>
          </w:tcPr>
          <w:p w:rsidR="009544E9" w:rsidRPr="00DE4FB8" w:rsidRDefault="009544E9" w:rsidP="00DC4858">
            <w:pPr>
              <w:pStyle w:val="TAH"/>
            </w:pPr>
            <w:r w:rsidRPr="00DE4FB8">
              <w:t>IE Type</w:t>
            </w:r>
          </w:p>
        </w:tc>
      </w:tr>
      <w:tr w:rsidR="009544E9" w:rsidRPr="00DE4FB8" w:rsidTr="00DC4858">
        <w:trPr>
          <w:jc w:val="center"/>
        </w:trPr>
        <w:tc>
          <w:tcPr>
            <w:tcW w:w="1561"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36"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4672" w:type="dxa"/>
            <w:vMerge/>
            <w:tcBorders>
              <w:left w:val="single" w:sz="4" w:space="0" w:color="auto"/>
              <w:bottom w:val="single" w:sz="4" w:space="0" w:color="auto"/>
              <w:right w:val="single" w:sz="4" w:space="0" w:color="auto"/>
            </w:tcBorders>
          </w:tcPr>
          <w:p w:rsidR="009544E9" w:rsidRPr="00DE4FB8" w:rsidRDefault="009544E9" w:rsidP="00DC4858">
            <w:pPr>
              <w:pStyle w:val="TAH"/>
            </w:pP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Sxa</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Sxb</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H"/>
            </w:pPr>
            <w:r w:rsidRPr="00DE4FB8">
              <w:t>Sxc</w:t>
            </w:r>
          </w:p>
        </w:tc>
        <w:tc>
          <w:tcPr>
            <w:tcW w:w="1405" w:type="dxa"/>
            <w:vMerge/>
            <w:tcBorders>
              <w:left w:val="single" w:sz="4" w:space="0" w:color="auto"/>
              <w:bottom w:val="single" w:sz="4" w:space="0" w:color="auto"/>
              <w:right w:val="single" w:sz="4" w:space="0" w:color="auto"/>
            </w:tcBorders>
          </w:tcPr>
          <w:p w:rsidR="009544E9" w:rsidRPr="00DE4FB8" w:rsidRDefault="009544E9" w:rsidP="00DC4858">
            <w:pPr>
              <w:pStyle w:val="TAH"/>
            </w:pPr>
          </w:p>
        </w:tc>
      </w:tr>
      <w:tr w:rsidR="009544E9" w:rsidRPr="00DE4FB8"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L"/>
            </w:pPr>
            <w:r w:rsidRPr="00EB0523">
              <w:rPr>
                <w:szCs w:val="18"/>
                <w:lang w:val="de-DE"/>
              </w:rPr>
              <w:t>Traffic Endpoint</w:t>
            </w:r>
            <w:r w:rsidRPr="00DE4FB8">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L"/>
              <w:rPr>
                <w:szCs w:val="18"/>
                <w:lang w:val="en-US"/>
              </w:rPr>
            </w:pPr>
            <w:r w:rsidRPr="00DE4FB8">
              <w:rPr>
                <w:szCs w:val="18"/>
                <w:lang w:val="en-US"/>
              </w:rPr>
              <w:t xml:space="preserve">This IE shall identify the </w:t>
            </w:r>
            <w:r>
              <w:rPr>
                <w:color w:val="1F497D"/>
                <w:lang w:val="en-US"/>
              </w:rPr>
              <w:t>Traffic Endpoint</w:t>
            </w:r>
            <w:r w:rsidRPr="00DE4FB8">
              <w:rPr>
                <w:szCs w:val="18"/>
                <w:lang w:val="en-US"/>
              </w:rPr>
              <w:t xml:space="preserve"> to be deleted.</w:t>
            </w:r>
          </w:p>
          <w:p w:rsidR="009544E9" w:rsidRPr="00DE4FB8" w:rsidRDefault="009544E9" w:rsidP="00DC4858">
            <w:pPr>
              <w:pStyle w:val="TAL"/>
            </w:pP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rsidR="009544E9" w:rsidRPr="00DE4FB8" w:rsidRDefault="009544E9" w:rsidP="00DC4858">
            <w:pPr>
              <w:pStyle w:val="TAC"/>
              <w:rPr>
                <w:lang w:val="de-DE"/>
              </w:rPr>
            </w:pPr>
            <w:r w:rsidRPr="00DE4FB8">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Pr="00DE4FB8" w:rsidRDefault="009544E9" w:rsidP="00DC4858">
            <w:pPr>
              <w:pStyle w:val="TAC"/>
            </w:pPr>
            <w:r w:rsidRPr="00EB0523">
              <w:rPr>
                <w:lang w:val="en-US"/>
              </w:rPr>
              <w:t>Traffic Endpoint</w:t>
            </w:r>
            <w:r w:rsidRPr="00DE4FB8">
              <w:t xml:space="preserve"> ID</w:t>
            </w:r>
          </w:p>
        </w:tc>
      </w:tr>
    </w:tbl>
    <w:p w:rsidR="009544E9" w:rsidRPr="009544E9" w:rsidRDefault="009544E9" w:rsidP="00162D62">
      <w:pPr>
        <w:rPr>
          <w:lang w:eastAsia="zh-CN"/>
        </w:rPr>
      </w:pPr>
    </w:p>
    <w:p w:rsidR="00FC0F8A" w:rsidRDefault="00FC0F8A" w:rsidP="001D537F">
      <w:pPr>
        <w:pStyle w:val="Heading3"/>
        <w:rPr>
          <w:rFonts w:cs="Arial"/>
          <w:bCs/>
        </w:rPr>
      </w:pPr>
      <w:bookmarkStart w:id="309" w:name="_Toc533190683"/>
      <w:r>
        <w:t>7.5.5</w:t>
      </w:r>
      <w:r>
        <w:tab/>
      </w:r>
      <w:r w:rsidRPr="00DB44F3">
        <w:rPr>
          <w:lang w:val="en-US"/>
        </w:rPr>
        <w:t xml:space="preserve">Sx </w:t>
      </w:r>
      <w:r w:rsidRPr="00EA0173">
        <w:t xml:space="preserve">Session </w:t>
      </w:r>
      <w:r>
        <w:t>Modification Response</w:t>
      </w:r>
      <w:bookmarkEnd w:id="309"/>
      <w:r>
        <w:rPr>
          <w:rFonts w:cs="Arial"/>
          <w:bCs/>
        </w:rPr>
        <w:t xml:space="preserve"> </w:t>
      </w:r>
    </w:p>
    <w:p w:rsidR="000B18F9" w:rsidRPr="00393ACA" w:rsidRDefault="000B18F9" w:rsidP="001D537F">
      <w:pPr>
        <w:pStyle w:val="Heading4"/>
        <w:rPr>
          <w:rFonts w:cs="Arial"/>
          <w:bCs/>
          <w:lang w:val="en-GB"/>
        </w:rPr>
      </w:pPr>
      <w:bookmarkStart w:id="310" w:name="_Toc533190684"/>
      <w:r>
        <w:t>7.5</w:t>
      </w:r>
      <w:r w:rsidRPr="00EA0173">
        <w:t>.</w:t>
      </w:r>
      <w:r w:rsidRPr="00393ACA">
        <w:rPr>
          <w:lang w:val="en-GB"/>
        </w:rPr>
        <w:t>5</w:t>
      </w:r>
      <w:r w:rsidRPr="002114B7">
        <w:rPr>
          <w:lang w:val="en-GB"/>
        </w:rPr>
        <w:t>.</w:t>
      </w:r>
      <w:r w:rsidRPr="000B18F9">
        <w:rPr>
          <w:lang w:val="en-GB"/>
        </w:rPr>
        <w:t>1</w:t>
      </w:r>
      <w:r w:rsidRPr="002114B7">
        <w:rPr>
          <w:lang w:val="en-GB"/>
        </w:rPr>
        <w:tab/>
      </w:r>
      <w:r w:rsidRPr="00393ACA">
        <w:rPr>
          <w:lang w:val="en-GB"/>
        </w:rPr>
        <w:t>General</w:t>
      </w:r>
      <w:bookmarkEnd w:id="310"/>
    </w:p>
    <w:p w:rsidR="00FC0F8A" w:rsidRDefault="00FC0F8A" w:rsidP="00FC0F8A">
      <w:pPr>
        <w:rPr>
          <w:rFonts w:ascii="Arial" w:hAnsi="Arial" w:cs="Arial"/>
          <w:bCs/>
        </w:rPr>
      </w:pPr>
      <w:r>
        <w:rPr>
          <w:rFonts w:ascii="Arial" w:hAnsi="Arial" w:cs="Arial"/>
          <w:bCs/>
        </w:rPr>
        <w:t xml:space="preserve">The Sx Session </w:t>
      </w:r>
      <w:r w:rsidRPr="00CD3A98">
        <w:rPr>
          <w:rFonts w:ascii="Arial" w:hAnsi="Arial" w:cs="Arial"/>
          <w:bCs/>
        </w:rPr>
        <w:t>Modification</w:t>
      </w:r>
      <w:r>
        <w:rPr>
          <w:rFonts w:ascii="Arial" w:hAnsi="Arial" w:cs="Arial"/>
          <w:bCs/>
        </w:rPr>
        <w:t xml:space="preserve"> Response shall be sent over the Sxa, Sxb and Sxc interface by the UP function to the CP function as a reply to the Sx </w:t>
      </w:r>
      <w:r w:rsidRPr="006C461A">
        <w:rPr>
          <w:rFonts w:ascii="Arial" w:hAnsi="Arial" w:cs="Arial"/>
          <w:bCs/>
        </w:rPr>
        <w:t xml:space="preserve">Session </w:t>
      </w:r>
      <w:r w:rsidRPr="00CD3A98">
        <w:rPr>
          <w:rFonts w:ascii="Arial" w:hAnsi="Arial" w:cs="Arial"/>
          <w:bCs/>
        </w:rPr>
        <w:t>Modification</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t xml:space="preserve">Table </w:t>
      </w:r>
      <w:r>
        <w:t>7.5.</w:t>
      </w:r>
      <w:r w:rsidRPr="00F64C09">
        <w:rPr>
          <w:lang w:val="en-US"/>
        </w:rPr>
        <w:t>5</w:t>
      </w:r>
      <w:r w:rsidR="000B18F9">
        <w:rPr>
          <w:lang w:val="en-US"/>
        </w:rPr>
        <w:t>.1</w:t>
      </w:r>
      <w:r w:rsidRPr="00EA0173">
        <w:t xml:space="preserve">-1: Information Elements in a </w:t>
      </w:r>
      <w:r>
        <w:t xml:space="preserve">Sx </w:t>
      </w:r>
      <w:r w:rsidRPr="00EA0173">
        <w:t xml:space="preserve">Session </w:t>
      </w:r>
      <w:r>
        <w:t>Modification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11">
          <w:tblGrid>
            <w:gridCol w:w="1561"/>
            <w:gridCol w:w="336"/>
            <w:gridCol w:w="4672"/>
            <w:gridCol w:w="370"/>
            <w:gridCol w:w="370"/>
            <w:gridCol w:w="370"/>
            <w:gridCol w:w="1405"/>
          </w:tblGrid>
        </w:tblGridChange>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EF4225"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EA0173" w:rsidRDefault="005F3231" w:rsidP="002B5186">
            <w:pPr>
              <w:pStyle w:val="TAC"/>
            </w:pPr>
            <w:r>
              <w:t>Cause</w:t>
            </w:r>
          </w:p>
        </w:tc>
      </w:tr>
      <w:tr w:rsidR="00545F47" w:rsidTr="00DE5AA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45F47" w:rsidRDefault="00545F47"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45F47" w:rsidRPr="007F3FB7" w:rsidRDefault="00545F47" w:rsidP="00DE5AAE">
            <w:pPr>
              <w:pStyle w:val="TAL"/>
            </w:pPr>
            <w:r>
              <w:t>This IE shall be include</w:t>
            </w:r>
            <w:r w:rsidR="00335E9B">
              <w:t xml:space="preserve">d if the rejection is due to a </w:t>
            </w:r>
            <w:r>
              <w:t>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C"/>
              <w:rPr>
                <w:lang w:val="sv-SE"/>
              </w:rPr>
            </w:pPr>
            <w:r>
              <w:rPr>
                <w:szCs w:val="18"/>
                <w:lang w:val="de-DE"/>
              </w:rPr>
              <w:t>Offending IE</w:t>
            </w: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Default="005F3231" w:rsidP="002B5186">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tcPr>
          <w:p w:rsidR="005F3231" w:rsidRDefault="005F3231" w:rsidP="002B5186">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D247B" w:rsidRDefault="003D247B" w:rsidP="003D247B">
            <w:pPr>
              <w:pStyle w:val="TAL"/>
              <w:rPr>
                <w:szCs w:val="18"/>
                <w:lang w:val="en-US" w:eastAsia="zh-CN"/>
              </w:rPr>
            </w:pPr>
            <w:r>
              <w:rPr>
                <w:szCs w:val="18"/>
                <w:lang w:val="en-US" w:eastAsia="zh-CN"/>
              </w:rPr>
              <w:t xml:space="preserve">This IE shall be present if the cause is set to "success", new PDR(s) were requested to be created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PDR(s).</w:t>
            </w:r>
          </w:p>
          <w:p w:rsidR="005F3231" w:rsidRDefault="003D247B" w:rsidP="003D247B">
            <w:pPr>
              <w:pStyle w:val="TAL"/>
              <w:rPr>
                <w:szCs w:val="18"/>
                <w:lang w:val="en-US" w:eastAsia="zh-CN"/>
              </w:rPr>
            </w:pPr>
            <w:r>
              <w:rPr>
                <w:szCs w:val="18"/>
                <w:lang w:val="en-US" w:eastAsia="zh-CN"/>
              </w:rPr>
              <w:t>When</w:t>
            </w:r>
            <w:r w:rsidR="005F3231" w:rsidRPr="00F64C09">
              <w:rPr>
                <w:szCs w:val="18"/>
                <w:lang w:val="en-US" w:eastAsia="zh-CN"/>
              </w:rPr>
              <w:t xml:space="preserve"> present, this IE shall contain the PDR information associated to the Sx session.</w:t>
            </w:r>
            <w:r w:rsidR="005F3231">
              <w:rPr>
                <w:szCs w:val="18"/>
                <w:lang w:val="en-US" w:eastAsia="zh-CN"/>
              </w:rPr>
              <w:t xml:space="preserve"> </w:t>
            </w:r>
          </w:p>
          <w:p w:rsidR="005F3231" w:rsidRPr="007F3FB7" w:rsidRDefault="005F3231" w:rsidP="002B5186">
            <w:pPr>
              <w:pStyle w:val="TAL"/>
            </w:pPr>
            <w:r>
              <w:rPr>
                <w:lang w:eastAsia="zh-CN"/>
              </w:rPr>
              <w:t>See Table 7.5.3-2.</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Default="005F3231" w:rsidP="002B5186">
            <w:pPr>
              <w:pStyle w:val="TAC"/>
            </w:pPr>
            <w:r>
              <w:t>Created PDR</w:t>
            </w:r>
          </w:p>
        </w:tc>
      </w:tr>
      <w:tr w:rsidR="009A4096" w:rsidTr="009A40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A4096" w:rsidRDefault="009A4096" w:rsidP="00C64D1A">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rsidR="009A4096" w:rsidRDefault="009A4096"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A4096" w:rsidRDefault="009A4096" w:rsidP="00C64D1A">
            <w:pPr>
              <w:pStyle w:val="TAL"/>
              <w:rPr>
                <w:szCs w:val="18"/>
                <w:lang w:val="en-US" w:eastAsia="zh-CN"/>
              </w:rPr>
            </w:pPr>
            <w:r>
              <w:rPr>
                <w:szCs w:val="18"/>
                <w:lang w:val="en-US" w:eastAsia="zh-CN"/>
              </w:rPr>
              <w:t>The UP function may include this IE if it supports the load control feature and the feature is activated in the network.</w:t>
            </w:r>
          </w:p>
          <w:p w:rsidR="009A4096" w:rsidRPr="00F64C09" w:rsidRDefault="009A4096" w:rsidP="00C64D1A">
            <w:pPr>
              <w:pStyle w:val="TAL"/>
              <w:rPr>
                <w:szCs w:val="18"/>
                <w:lang w:val="en-US" w:eastAsia="zh-CN"/>
              </w:rPr>
            </w:pPr>
            <w:r>
              <w:rPr>
                <w:szCs w:val="18"/>
                <w:lang w:val="en-US" w:eastAsia="zh-CN"/>
              </w:rPr>
              <w:t xml:space="preserve">See Table </w:t>
            </w:r>
            <w:r w:rsidRPr="009A4096">
              <w:rPr>
                <w:szCs w:val="18"/>
                <w:lang w:val="en-US" w:eastAsia="zh-CN"/>
              </w:rPr>
              <w:t>7.5.3-3.</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A4096" w:rsidRDefault="009A4096" w:rsidP="00C64D1A">
            <w:pPr>
              <w:pStyle w:val="TAC"/>
            </w:pPr>
            <w:r w:rsidRPr="009A4096">
              <w:t>Load Control Information</w:t>
            </w:r>
          </w:p>
        </w:tc>
      </w:tr>
      <w:tr w:rsidR="002A76B2"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2A76B2" w:rsidRPr="00F64C09" w:rsidRDefault="002A76B2" w:rsidP="00C64D1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pPr>
            <w:r w:rsidRPr="002A76B2">
              <w:t>Overload Control Information</w:t>
            </w:r>
          </w:p>
        </w:tc>
      </w:tr>
      <w:tr w:rsidR="00976CF9" w:rsidTr="00976CF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976CF9" w:rsidRDefault="00976CF9" w:rsidP="00F04459">
            <w:pPr>
              <w:pStyle w:val="TAL"/>
            </w:pPr>
            <w:r w:rsidRPr="00976CF9">
              <w:t>Usage Report</w:t>
            </w:r>
          </w:p>
        </w:tc>
        <w:tc>
          <w:tcPr>
            <w:tcW w:w="336" w:type="dxa"/>
            <w:tcBorders>
              <w:top w:val="single" w:sz="4" w:space="0" w:color="auto"/>
              <w:left w:val="single" w:sz="4" w:space="0" w:color="auto"/>
              <w:bottom w:val="single" w:sz="4" w:space="0" w:color="auto"/>
              <w:right w:val="single" w:sz="4" w:space="0" w:color="auto"/>
            </w:tcBorders>
          </w:tcPr>
          <w:p w:rsidR="00976CF9" w:rsidRPr="00976CF9" w:rsidRDefault="00976CF9" w:rsidP="00F04459">
            <w:pPr>
              <w:pStyle w:val="TAL"/>
              <w:jc w:val="center"/>
              <w:rPr>
                <w:rFonts w:eastAsia="SimSun"/>
                <w:szCs w:val="18"/>
                <w:lang w:val="de-DE"/>
              </w:rPr>
            </w:pPr>
            <w:r w:rsidRPr="00976CF9">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25C40" w:rsidRDefault="00F25C40" w:rsidP="00F25C40">
            <w:pPr>
              <w:pStyle w:val="TAL"/>
              <w:rPr>
                <w:szCs w:val="18"/>
                <w:lang w:val="en-US" w:eastAsia="zh-CN"/>
              </w:rPr>
            </w:pPr>
            <w:r w:rsidRPr="00976CF9">
              <w:rPr>
                <w:szCs w:val="18"/>
                <w:lang w:val="en-US" w:eastAsia="zh-CN"/>
              </w:rPr>
              <w:t>This IE shall be present if</w:t>
            </w:r>
            <w:r>
              <w:rPr>
                <w:szCs w:val="18"/>
                <w:lang w:val="en-US" w:eastAsia="zh-CN"/>
              </w:rPr>
              <w:t>:</w:t>
            </w:r>
          </w:p>
          <w:p w:rsidR="00F25C40" w:rsidRDefault="00F25C40" w:rsidP="00F25C40">
            <w:pPr>
              <w:pStyle w:val="TAL"/>
              <w:rPr>
                <w:szCs w:val="18"/>
                <w:lang w:val="en-US" w:eastAsia="zh-CN"/>
              </w:rPr>
            </w:pPr>
            <w:r>
              <w:rPr>
                <w:szCs w:val="18"/>
                <w:lang w:val="en-US" w:eastAsia="zh-CN"/>
              </w:rPr>
              <w:tab/>
              <w:t>-</w:t>
            </w:r>
            <w:r w:rsidRPr="00976CF9">
              <w:rPr>
                <w:szCs w:val="18"/>
                <w:lang w:val="en-US" w:eastAsia="zh-CN"/>
              </w:rPr>
              <w:t xml:space="preserve"> the Query URR IE was present</w:t>
            </w:r>
            <w:r>
              <w:rPr>
                <w:szCs w:val="18"/>
                <w:lang w:val="en-US" w:eastAsia="zh-CN"/>
              </w:rPr>
              <w:t xml:space="preserve"> or the </w:t>
            </w:r>
            <w:r w:rsidRPr="00C814CC">
              <w:t xml:space="preserve">QAURR </w:t>
            </w:r>
            <w:r>
              <w:t>flag was set to "1"</w:t>
            </w:r>
            <w:r w:rsidRPr="00976CF9">
              <w:rPr>
                <w:szCs w:val="18"/>
                <w:lang w:val="en-US" w:eastAsia="zh-CN"/>
              </w:rPr>
              <w:t xml:space="preserve"> in the Sx Session Modification Request</w:t>
            </w:r>
            <w:r>
              <w:rPr>
                <w:szCs w:val="18"/>
                <w:lang w:val="en-US" w:eastAsia="zh-CN"/>
              </w:rPr>
              <w:t>,</w:t>
            </w:r>
          </w:p>
          <w:p w:rsidR="00F25C40" w:rsidRDefault="00F25C40" w:rsidP="00F25C40">
            <w:pPr>
              <w:pStyle w:val="TAL"/>
              <w:rPr>
                <w:szCs w:val="18"/>
                <w:lang w:val="en-US" w:eastAsia="zh-CN"/>
              </w:rPr>
            </w:pPr>
            <w:r>
              <w:rPr>
                <w:szCs w:val="18"/>
                <w:lang w:val="en-US" w:eastAsia="zh-CN"/>
              </w:rPr>
              <w:tab/>
              <w:t xml:space="preserve">- </w:t>
            </w:r>
            <w:r w:rsidRPr="00976CF9">
              <w:rPr>
                <w:szCs w:val="18"/>
                <w:lang w:val="en-US" w:eastAsia="zh-CN"/>
              </w:rPr>
              <w:t>traffic usage measurements for that URR ar</w:t>
            </w:r>
            <w:r>
              <w:rPr>
                <w:szCs w:val="18"/>
                <w:lang w:val="en-US" w:eastAsia="zh-CN"/>
              </w:rPr>
              <w:t xml:space="preserve">e available at the UP function, and </w:t>
            </w:r>
          </w:p>
          <w:p w:rsidR="00F25C40" w:rsidRPr="00976CF9" w:rsidRDefault="00F25C40" w:rsidP="00F25C40">
            <w:pPr>
              <w:pStyle w:val="TAL"/>
              <w:rPr>
                <w:szCs w:val="18"/>
                <w:lang w:val="en-US" w:eastAsia="zh-CN"/>
              </w:rPr>
            </w:pPr>
            <w:r>
              <w:rPr>
                <w:szCs w:val="18"/>
                <w:lang w:val="en-US" w:eastAsia="zh-CN"/>
              </w:rPr>
              <w:tab/>
              <w:t>- the UP function decides to return some or all of the requested usage reports in the Sx Session Modification Response.</w:t>
            </w:r>
          </w:p>
          <w:p w:rsidR="00F25C40" w:rsidRDefault="00F25C40" w:rsidP="00F25C40">
            <w:pPr>
              <w:pStyle w:val="TAL"/>
            </w:pPr>
          </w:p>
          <w:p w:rsidR="00F309F9" w:rsidRDefault="00F309F9" w:rsidP="00F309F9">
            <w:pPr>
              <w:pStyle w:val="TAL"/>
            </w:pPr>
            <w:r w:rsidRPr="00AF6AAB">
              <w:t>This IE shall be also present if</w:t>
            </w:r>
            <w:r>
              <w:t>:</w:t>
            </w:r>
          </w:p>
          <w:p w:rsidR="00F309F9" w:rsidRDefault="00F309F9" w:rsidP="00F309F9">
            <w:pPr>
              <w:pStyle w:val="TAL"/>
            </w:pPr>
            <w:r>
              <w:tab/>
              <w:t xml:space="preserve">- </w:t>
            </w:r>
            <w:r w:rsidRPr="00AF6AAB">
              <w:t xml:space="preserve">a URR </w:t>
            </w:r>
            <w:r w:rsidRPr="002471F1">
              <w:rPr>
                <w:lang w:val="en-US"/>
              </w:rPr>
              <w:t>or the last PDR associated to a URR has been removed</w:t>
            </w:r>
            <w:r>
              <w:rPr>
                <w:lang w:val="en-US"/>
              </w:rPr>
              <w:t xml:space="preserve"> </w:t>
            </w:r>
          </w:p>
          <w:p w:rsidR="00F25C40" w:rsidRDefault="00F25C40" w:rsidP="00F25C40">
            <w:pPr>
              <w:pStyle w:val="TAL"/>
            </w:pPr>
            <w:r>
              <w:tab/>
              <w:t xml:space="preserve">- </w:t>
            </w:r>
            <w:r w:rsidRPr="002471F1">
              <w:rPr>
                <w:lang w:val="en-US"/>
              </w:rPr>
              <w:t xml:space="preserve">non-null </w:t>
            </w:r>
            <w:r w:rsidRPr="00AF6AAB">
              <w:t xml:space="preserve">traffic usage measurements for that URR are available </w:t>
            </w:r>
            <w:r w:rsidRPr="002471F1">
              <w:rPr>
                <w:lang w:val="en-US"/>
              </w:rPr>
              <w:t>in</w:t>
            </w:r>
            <w:r w:rsidRPr="00AF6AAB">
              <w:t xml:space="preserve"> the UP function</w:t>
            </w:r>
            <w:r>
              <w:t>, and</w:t>
            </w:r>
          </w:p>
          <w:p w:rsidR="00F25C40" w:rsidRPr="004F7AD3" w:rsidRDefault="00F25C40" w:rsidP="00F25C40">
            <w:pPr>
              <w:pStyle w:val="TAL"/>
              <w:rPr>
                <w:szCs w:val="18"/>
                <w:lang w:val="en-US" w:eastAsia="zh-CN"/>
              </w:rPr>
            </w:pPr>
            <w:r>
              <w:tab/>
              <w:t xml:space="preserve">- </w:t>
            </w:r>
            <w:r>
              <w:rPr>
                <w:szCs w:val="18"/>
                <w:lang w:val="en-US" w:eastAsia="zh-CN"/>
              </w:rPr>
              <w:t>the UP function decides to return some or all of the related usage reports in the Sx Session Modification Response</w:t>
            </w:r>
            <w:r w:rsidRPr="002471F1">
              <w:rPr>
                <w:lang w:val="en-US"/>
              </w:rPr>
              <w:t xml:space="preserve"> (</w:t>
            </w:r>
            <w:r>
              <w:rPr>
                <w:lang w:val="en-US"/>
              </w:rPr>
              <w:t>see subclause 5.2.2.3.1)</w:t>
            </w:r>
            <w:r w:rsidRPr="00AF6AAB">
              <w:t>.</w:t>
            </w:r>
          </w:p>
          <w:p w:rsidR="00F25C40" w:rsidRDefault="00F25C40" w:rsidP="00F25C40">
            <w:pPr>
              <w:pStyle w:val="TAL"/>
              <w:rPr>
                <w:szCs w:val="18"/>
                <w:lang w:val="en-US" w:eastAsia="zh-CN"/>
              </w:rPr>
            </w:pPr>
          </w:p>
          <w:p w:rsidR="00976CF9" w:rsidRPr="00976CF9" w:rsidRDefault="00F25C40" w:rsidP="00F25C40">
            <w:pPr>
              <w:pStyle w:val="TAL"/>
              <w:rPr>
                <w:szCs w:val="18"/>
                <w:lang w:val="en-US" w:eastAsia="zh-CN"/>
              </w:rPr>
            </w:pPr>
            <w:r w:rsidRPr="00976CF9">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976CF9" w:rsidRDefault="00976CF9" w:rsidP="00F04459">
            <w:pPr>
              <w:pStyle w:val="TAC"/>
            </w:pPr>
            <w:r w:rsidRPr="00976CF9">
              <w:t>Usage Report</w:t>
            </w:r>
          </w:p>
        </w:tc>
      </w:tr>
      <w:tr w:rsidR="00CF2F77" w:rsidTr="00976CF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F2F77" w:rsidRPr="00976CF9" w:rsidRDefault="00CF2F77" w:rsidP="00CF2F77">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rsidR="00CF2F77" w:rsidRPr="00976CF9" w:rsidRDefault="00CF2F77" w:rsidP="00CF2F7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F2F77" w:rsidRPr="00976CF9" w:rsidRDefault="00CF2F77" w:rsidP="00CF2F77">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F2F77" w:rsidRDefault="00CF2F77" w:rsidP="00CF2F7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CF2F77" w:rsidRPr="00976CF9" w:rsidRDefault="00CF2F77" w:rsidP="00CF2F77">
            <w:pPr>
              <w:pStyle w:val="TAC"/>
            </w:pPr>
            <w:r>
              <w:rPr>
                <w:lang w:val="en-US"/>
              </w:rPr>
              <w:t>Failed Rule ID</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rPr>
                <w:szCs w:val="18"/>
                <w:lang w:val="en-US" w:eastAsia="zh-CN"/>
              </w:rPr>
            </w:pPr>
            <w:r>
              <w:rPr>
                <w:szCs w:val="18"/>
                <w:lang w:val="en-US" w:eastAsia="zh-CN"/>
              </w:rPr>
              <w:t>This IE shall be included i</w:t>
            </w:r>
            <w:r w:rsidRPr="00976CF9">
              <w:rPr>
                <w:szCs w:val="18"/>
                <w:lang w:val="en-US" w:eastAsia="zh-CN"/>
              </w:rPr>
              <w:t>f the Query URR IE was present</w:t>
            </w:r>
            <w:r>
              <w:rPr>
                <w:szCs w:val="18"/>
                <w:lang w:val="en-US" w:eastAsia="zh-CN"/>
              </w:rPr>
              <w:t xml:space="preserve"> or the </w:t>
            </w:r>
            <w:r w:rsidRPr="00C814CC">
              <w:t xml:space="preserve">QAURR </w:t>
            </w:r>
            <w:r>
              <w:t>flag</w:t>
            </w:r>
            <w:r w:rsidRPr="00976CF9">
              <w:rPr>
                <w:szCs w:val="18"/>
                <w:lang w:val="en-US" w:eastAsia="zh-CN"/>
              </w:rPr>
              <w:t xml:space="preserve"> </w:t>
            </w:r>
            <w:r>
              <w:rPr>
                <w:szCs w:val="18"/>
                <w:lang w:val="en-US" w:eastAsia="zh-CN"/>
              </w:rPr>
              <w:t xml:space="preserve">was set to "1" </w:t>
            </w:r>
            <w:r w:rsidRPr="00976CF9">
              <w:rPr>
                <w:szCs w:val="18"/>
                <w:lang w:val="en-US" w:eastAsia="zh-CN"/>
              </w:rPr>
              <w:t>in the Sx Session Modification Request</w:t>
            </w:r>
            <w:r>
              <w:rPr>
                <w:szCs w:val="18"/>
                <w:lang w:val="en-US" w:eastAsia="zh-CN"/>
              </w:rPr>
              <w:t>, and usage reports need to be sent in additional Sx Session Report Request messages (see subclause 5.2.2.3.1).</w:t>
            </w:r>
          </w:p>
          <w:p w:rsidR="00335E9B" w:rsidRDefault="00335E9B" w:rsidP="00DC4858">
            <w:pPr>
              <w:pStyle w:val="TAL"/>
              <w:rPr>
                <w:szCs w:val="18"/>
                <w:lang w:val="en-US" w:eastAsia="zh-CN"/>
              </w:rPr>
            </w:pPr>
            <w:r>
              <w:rPr>
                <w:szCs w:val="18"/>
                <w:lang w:val="en-US" w:eastAsia="zh-CN"/>
              </w:rPr>
              <w:t xml:space="preserve">When present, this IE shall either indicate that additional usage reports will follow, or indicate the total number of usage reports that need to be sent in Sx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35E9B" w:rsidRPr="00DC4858" w:rsidRDefault="00335E9B" w:rsidP="00DC485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rPr>
                <w:lang w:val="en-US"/>
              </w:rPr>
            </w:pPr>
            <w:r>
              <w:rPr>
                <w:lang w:val="en-US"/>
              </w:rPr>
              <w:t>Additional Usage Reports Information</w:t>
            </w:r>
          </w:p>
        </w:tc>
      </w:tr>
      <w:tr w:rsidR="009544E9"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544E9" w:rsidRPr="00BF7293" w:rsidRDefault="009544E9" w:rsidP="00DC4858">
            <w:pPr>
              <w:pStyle w:val="TAL"/>
            </w:pPr>
            <w:r>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544E9" w:rsidRDefault="009544E9" w:rsidP="00DC4858">
            <w:pPr>
              <w:pStyle w:val="TAL"/>
              <w:rPr>
                <w:szCs w:val="18"/>
                <w:lang w:val="en-US" w:eastAsia="zh-CN"/>
              </w:rPr>
            </w:pPr>
            <w:r>
              <w:rPr>
                <w:szCs w:val="18"/>
                <w:lang w:val="en-US" w:eastAsia="zh-CN"/>
              </w:rPr>
              <w:t xml:space="preserve">This IE shall be present if the cause is set to "success", Traffic Endpoint(s) were requested to be created or updated,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Traffic Endpoint(s).</w:t>
            </w:r>
          </w:p>
          <w:p w:rsidR="009544E9" w:rsidRDefault="009544E9" w:rsidP="00DC4858">
            <w:pPr>
              <w:pStyle w:val="TAL"/>
              <w:rPr>
                <w:szCs w:val="18"/>
                <w:lang w:val="en-US" w:eastAsia="zh-CN"/>
              </w:rPr>
            </w:pPr>
            <w:r>
              <w:rPr>
                <w:szCs w:val="18"/>
                <w:lang w:val="en-US" w:eastAsia="zh-CN"/>
              </w:rPr>
              <w:t>When</w:t>
            </w:r>
            <w:r w:rsidRPr="00F64C09">
              <w:rPr>
                <w:szCs w:val="18"/>
                <w:lang w:val="en-US" w:eastAsia="zh-CN"/>
              </w:rPr>
              <w:t xml:space="preserve"> present, this IE shall contain the </w:t>
            </w:r>
            <w:r>
              <w:rPr>
                <w:szCs w:val="18"/>
                <w:lang w:val="en-US" w:eastAsia="zh-CN"/>
              </w:rPr>
              <w:t>Traffic Endpoint</w:t>
            </w:r>
            <w:r w:rsidRPr="00F64C09">
              <w:rPr>
                <w:szCs w:val="18"/>
                <w:lang w:val="en-US" w:eastAsia="zh-CN"/>
              </w:rPr>
              <w:t xml:space="preserve"> information associated to the Sx session.</w:t>
            </w:r>
            <w:r>
              <w:rPr>
                <w:szCs w:val="18"/>
                <w:lang w:val="en-US" w:eastAsia="zh-CN"/>
              </w:rPr>
              <w:t xml:space="preserve"> </w:t>
            </w:r>
          </w:p>
          <w:p w:rsidR="009544E9" w:rsidRPr="00BF7293" w:rsidRDefault="009544E9" w:rsidP="00DC4858">
            <w:pPr>
              <w:pStyle w:val="TAL"/>
              <w:rPr>
                <w:szCs w:val="18"/>
                <w:lang w:val="en-US" w:eastAsia="zh-CN"/>
              </w:rPr>
            </w:pPr>
            <w:r>
              <w:rPr>
                <w:lang w:eastAsia="zh-CN"/>
              </w:rPr>
              <w:t xml:space="preserve">See Table </w:t>
            </w:r>
            <w:r>
              <w:t>7.5</w:t>
            </w:r>
            <w:r w:rsidRPr="00EA0173">
              <w:t>.</w:t>
            </w:r>
            <w:r>
              <w:t>3.5</w:t>
            </w:r>
            <w:r w:rsidRPr="00EA0173">
              <w:t>-</w:t>
            </w:r>
            <w:r w:rsidRPr="002114B7">
              <w:t>1</w:t>
            </w:r>
            <w:r>
              <w:rPr>
                <w:lang w:val="fr-FR"/>
              </w:rPr>
              <w:t>.</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fr-FR"/>
              </w:rPr>
              <w:t>X</w:t>
            </w:r>
          </w:p>
        </w:tc>
        <w:tc>
          <w:tcPr>
            <w:tcW w:w="370" w:type="dxa"/>
            <w:tcBorders>
              <w:top w:val="single" w:sz="4" w:space="0" w:color="auto"/>
              <w:left w:val="single" w:sz="4" w:space="0" w:color="auto"/>
              <w:bottom w:val="single" w:sz="4" w:space="0" w:color="auto"/>
              <w:right w:val="single" w:sz="4" w:space="0" w:color="auto"/>
            </w:tcBorders>
          </w:tcPr>
          <w:p w:rsidR="009544E9" w:rsidRPr="00BF7293" w:rsidRDefault="009544E9" w:rsidP="00DC4858">
            <w:pPr>
              <w:pStyle w:val="TAC"/>
            </w:pPr>
            <w:r>
              <w:rPr>
                <w:lang w:val="fr-FR"/>
              </w:rPr>
              <w:t>-</w:t>
            </w:r>
          </w:p>
        </w:tc>
        <w:tc>
          <w:tcPr>
            <w:tcW w:w="1405" w:type="dxa"/>
            <w:tcBorders>
              <w:top w:val="single" w:sz="4" w:space="0" w:color="auto"/>
              <w:left w:val="single" w:sz="4" w:space="0" w:color="auto"/>
              <w:bottom w:val="single" w:sz="4" w:space="0" w:color="auto"/>
              <w:right w:val="single" w:sz="4" w:space="0" w:color="auto"/>
            </w:tcBorders>
            <w:vAlign w:val="center"/>
          </w:tcPr>
          <w:p w:rsidR="009544E9" w:rsidRDefault="009544E9" w:rsidP="00DC4858">
            <w:pPr>
              <w:pStyle w:val="TAC"/>
              <w:rPr>
                <w:lang w:val="en-US"/>
              </w:rPr>
            </w:pPr>
            <w:r>
              <w:rPr>
                <w:lang w:val="en-US"/>
              </w:rPr>
              <w:t>Created Traffic Endpoint</w:t>
            </w:r>
          </w:p>
        </w:tc>
      </w:tr>
    </w:tbl>
    <w:p w:rsidR="00EE5E68" w:rsidRDefault="00EE5E68" w:rsidP="00EE5E68"/>
    <w:p w:rsidR="000B18F9" w:rsidRPr="000B18F9" w:rsidRDefault="000B18F9" w:rsidP="001D537F">
      <w:pPr>
        <w:pStyle w:val="Heading4"/>
        <w:rPr>
          <w:lang w:val="en-GB"/>
        </w:rPr>
      </w:pPr>
      <w:bookmarkStart w:id="312" w:name="_Toc533190685"/>
      <w:r>
        <w:t>7.5</w:t>
      </w:r>
      <w:r w:rsidRPr="00EA0173">
        <w:t>.</w:t>
      </w:r>
      <w:r>
        <w:t>5</w:t>
      </w:r>
      <w:r w:rsidRPr="000B18F9">
        <w:rPr>
          <w:lang w:val="en-GB"/>
        </w:rPr>
        <w:t>.</w:t>
      </w:r>
      <w:r w:rsidRPr="00976CF9">
        <w:rPr>
          <w:lang w:val="en-GB"/>
        </w:rPr>
        <w:t>2</w:t>
      </w:r>
      <w:r w:rsidRPr="000B18F9">
        <w:rPr>
          <w:lang w:val="en-GB"/>
        </w:rPr>
        <w:tab/>
      </w:r>
      <w:r>
        <w:t>Usage Report</w:t>
      </w:r>
      <w:r>
        <w:rPr>
          <w:lang w:eastAsia="zh-CN"/>
        </w:rPr>
        <w:t xml:space="preserve"> IE </w:t>
      </w:r>
      <w:r w:rsidRPr="00EA0173">
        <w:t xml:space="preserve">within </w:t>
      </w:r>
      <w:r>
        <w:t xml:space="preserve">Sx </w:t>
      </w:r>
      <w:r w:rsidRPr="00EA0173">
        <w:t xml:space="preserve">Session </w:t>
      </w:r>
      <w:r>
        <w:t>Modification Response</w:t>
      </w:r>
      <w:bookmarkEnd w:id="312"/>
    </w:p>
    <w:p w:rsidR="00542025" w:rsidRPr="00A9417E" w:rsidRDefault="00542025" w:rsidP="00542025">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5.2</w:t>
      </w:r>
      <w:r w:rsidRPr="00EA0173">
        <w:t>-</w:t>
      </w:r>
      <w:r w:rsidRPr="002114B7">
        <w:t>1</w:t>
      </w:r>
      <w:r>
        <w:rPr>
          <w:lang w:eastAsia="ja-JP"/>
        </w:rPr>
        <w:t>.</w:t>
      </w:r>
    </w:p>
    <w:p w:rsidR="00976CF9" w:rsidRPr="00DE3AF5" w:rsidRDefault="00976CF9" w:rsidP="00376211">
      <w:pPr>
        <w:pStyle w:val="TH"/>
        <w:rPr>
          <w:lang w:val="en-US"/>
        </w:rPr>
      </w:pPr>
      <w:r w:rsidRPr="00EA0173">
        <w:t xml:space="preserve">Table </w:t>
      </w:r>
      <w:r>
        <w:t>7.5</w:t>
      </w:r>
      <w:r w:rsidRPr="00EA0173">
        <w:t>.</w:t>
      </w:r>
      <w:r>
        <w:t>5</w:t>
      </w:r>
      <w:r w:rsidR="000B18F9" w:rsidRPr="000B18F9">
        <w:rPr>
          <w:lang w:val="en-GB"/>
        </w:rPr>
        <w:t>.</w:t>
      </w:r>
      <w:r w:rsidRPr="00976CF9">
        <w:rPr>
          <w:lang w:val="en-GB"/>
        </w:rPr>
        <w:t>2</w:t>
      </w:r>
      <w:r w:rsidR="000B18F9">
        <w:rPr>
          <w:lang w:val="en-GB"/>
        </w:rPr>
        <w:t>-1</w:t>
      </w:r>
      <w:r w:rsidRPr="00EA0173">
        <w:t xml:space="preserve">: </w:t>
      </w:r>
      <w:r>
        <w:t>Usage Report</w:t>
      </w:r>
      <w:r>
        <w:rPr>
          <w:lang w:eastAsia="zh-CN"/>
        </w:rPr>
        <w:t xml:space="preserve"> IE </w:t>
      </w:r>
      <w:r w:rsidRPr="00EA0173">
        <w:t xml:space="preserve">within </w:t>
      </w:r>
      <w:r>
        <w:t xml:space="preserve">Sx </w:t>
      </w:r>
      <w:r w:rsidRPr="00EA0173">
        <w:t xml:space="preserve">Session </w:t>
      </w:r>
      <w:r>
        <w:t>Modification Response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13">
          <w:tblGrid>
            <w:gridCol w:w="1561"/>
            <w:gridCol w:w="336"/>
            <w:gridCol w:w="4672"/>
            <w:gridCol w:w="370"/>
            <w:gridCol w:w="370"/>
            <w:gridCol w:w="370"/>
            <w:gridCol w:w="1405"/>
          </w:tblGrid>
        </w:tblGridChange>
      </w:tblGrid>
      <w:tr w:rsidR="00976CF9" w:rsidRPr="006220E6"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76CF9" w:rsidRPr="006220E6" w:rsidRDefault="00976CF9" w:rsidP="005337A4">
            <w:pPr>
              <w:pStyle w:val="TAC"/>
              <w:rPr>
                <w:lang w:val="fr-FR"/>
              </w:rPr>
            </w:pPr>
            <w:r w:rsidRPr="006220E6">
              <w:rPr>
                <w:lang w:val="fr-FR"/>
              </w:rPr>
              <w:t xml:space="preserve">Usage Report IE Type = </w:t>
            </w:r>
            <w:r w:rsidR="005337A4">
              <w:rPr>
                <w:lang w:val="fr-FR"/>
              </w:rPr>
              <w:t>78</w:t>
            </w:r>
            <w:r w:rsidRPr="006220E6">
              <w:rPr>
                <w:lang w:val="fr-FR"/>
              </w:rPr>
              <w:t xml:space="preserve"> (decimal)</w:t>
            </w:r>
          </w:p>
        </w:tc>
      </w:tr>
      <w:tr w:rsidR="00976CF9"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right w:val="single" w:sz="4" w:space="0" w:color="auto"/>
            </w:tcBorders>
            <w:shd w:val="clear" w:color="auto" w:fill="D9D9D9"/>
          </w:tcPr>
          <w:p w:rsidR="00976CF9" w:rsidRPr="00A42C32" w:rsidRDefault="00976CF9" w:rsidP="00F04459">
            <w:pPr>
              <w:pStyle w:val="TAC"/>
            </w:pPr>
            <w:r w:rsidRPr="00A42C32">
              <w:t>Length = n</w:t>
            </w:r>
          </w:p>
        </w:tc>
      </w:tr>
      <w:tr w:rsidR="00976CF9" w:rsidRPr="009873FA" w:rsidTr="00F04459">
        <w:trPr>
          <w:jc w:val="center"/>
        </w:trPr>
        <w:tc>
          <w:tcPr>
            <w:tcW w:w="1561"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Appl.</w:t>
            </w:r>
          </w:p>
        </w:tc>
        <w:tc>
          <w:tcPr>
            <w:tcW w:w="1405"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IE Type</w:t>
            </w:r>
          </w:p>
        </w:tc>
      </w:tr>
      <w:tr w:rsidR="00976CF9" w:rsidRPr="009873FA" w:rsidTr="00F04459">
        <w:trPr>
          <w:jc w:val="center"/>
        </w:trPr>
        <w:tc>
          <w:tcPr>
            <w:tcW w:w="1561"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36"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4672"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Sxc</w:t>
            </w:r>
          </w:p>
        </w:tc>
        <w:tc>
          <w:tcPr>
            <w:tcW w:w="1405" w:type="dxa"/>
            <w:vMerge/>
            <w:tcBorders>
              <w:left w:val="single" w:sz="4" w:space="0" w:color="auto"/>
              <w:bottom w:val="single" w:sz="4" w:space="0" w:color="auto"/>
              <w:right w:val="single" w:sz="4" w:space="0" w:color="auto"/>
            </w:tcBorders>
          </w:tcPr>
          <w:p w:rsidR="00976CF9" w:rsidRPr="009873FA" w:rsidRDefault="00976CF9" w:rsidP="00F04459">
            <w:pPr>
              <w:pStyle w:val="TAH"/>
            </w:pP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B910CF" w:rsidRDefault="00976CF9"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976CF9" w:rsidRPr="00AD49DB" w:rsidRDefault="00976CF9"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Pr="007F3FB7" w:rsidRDefault="00976CF9"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EA0173" w:rsidRDefault="00976CF9" w:rsidP="00F04459">
            <w:pPr>
              <w:pStyle w:val="TAC"/>
            </w:pPr>
            <w:r>
              <w:t xml:space="preserve">URR </w:t>
            </w:r>
            <w:r w:rsidRPr="002C4450">
              <w:t>ID</w:t>
            </w:r>
          </w:p>
        </w:tc>
      </w:tr>
      <w:tr w:rsidR="0092306C" w:rsidTr="00DF0F2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92306C" w:rsidRPr="00E54648" w:rsidRDefault="0092306C" w:rsidP="00DF0F2A">
            <w:pPr>
              <w:pStyle w:val="TAL"/>
              <w:jc w:val="center"/>
              <w:rPr>
                <w:szCs w:val="18"/>
                <w:lang w:val="de-DE"/>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92306C" w:rsidRDefault="0092306C" w:rsidP="00DF0F2A">
            <w:pPr>
              <w:pStyle w:val="TAL"/>
              <w:rPr>
                <w:szCs w:val="18"/>
                <w:lang w:val="en-US"/>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C"/>
            </w:pPr>
            <w:r>
              <w:rPr>
                <w:szCs w:val="18"/>
                <w:lang w:val="de-DE" w:eastAsia="zh-CN"/>
              </w:rPr>
              <w:t>UR-SEQN</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976CF9" w:rsidRPr="00E54648" w:rsidRDefault="00976CF9"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976CF9" w:rsidRPr="006220E6"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Usage Report Trigger</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Start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End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Volume Measurement</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Duration Measurement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First Packet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Last Packet</w:t>
            </w:r>
          </w:p>
        </w:tc>
      </w:tr>
      <w:tr w:rsidR="00CB35A0"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rPr>
                <w:szCs w:val="18"/>
                <w:lang w:val="en-US"/>
              </w:rPr>
            </w:pPr>
            <w:r>
              <w:rPr>
                <w:szCs w:val="18"/>
                <w:lang w:val="en-US"/>
              </w:rPr>
              <w:t>This IE shall be present if the UP function reports Usage Reports before and after a Monitoring Time</w:t>
            </w:r>
            <w:r w:rsidR="009B4C0C">
              <w:rPr>
                <w:szCs w:val="18"/>
                <w:lang w:val="en-US"/>
              </w:rPr>
              <w:t xml:space="preserve"> or before and after QoS enforcement</w:t>
            </w:r>
            <w:r>
              <w:rPr>
                <w:szCs w:val="18"/>
                <w:lang w:val="en-US"/>
              </w:rPr>
              <w:t>. When present, it shall indicate whether the usage is reported for the period before or after that time</w:t>
            </w:r>
            <w:r w:rsidR="009B4C0C">
              <w:rPr>
                <w:szCs w:val="18"/>
                <w:lang w:val="en-US"/>
              </w:rPr>
              <w:t>, or before or after QoS enforcement</w:t>
            </w:r>
            <w:r>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Usage Information</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rPr>
                <w:szCs w:val="18"/>
                <w:lang w:val="en-US"/>
              </w:rPr>
            </w:pPr>
            <w:r>
              <w:rPr>
                <w:szCs w:val="18"/>
                <w:lang w:val="en-US"/>
              </w:rPr>
              <w:t>This IE shall be present if this usage report is sent as a result of a query URR received in an Sx Session Modification Request and the Query URR Reference IE was present in the Sx Session Modification Request.</w:t>
            </w:r>
          </w:p>
          <w:p w:rsidR="00335E9B" w:rsidRDefault="00335E9B" w:rsidP="00DC4858">
            <w:pPr>
              <w:pStyle w:val="TAL"/>
              <w:rPr>
                <w:szCs w:val="18"/>
                <w:lang w:val="en-US"/>
              </w:rPr>
            </w:pPr>
            <w:r>
              <w:rPr>
                <w:szCs w:val="18"/>
                <w:lang w:val="en-US"/>
              </w:rPr>
              <w:t xml:space="preserve">When present, it shall be set to the Query URR Reference value received in the Sx Session Modification Request. </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pPr>
            <w:r>
              <w:t>Query URR Reference</w:t>
            </w:r>
          </w:p>
        </w:tc>
      </w:tr>
    </w:tbl>
    <w:p w:rsidR="00FC0F8A" w:rsidRPr="00976CF9" w:rsidRDefault="00FC0F8A" w:rsidP="00FC0F8A">
      <w:pPr>
        <w:rPr>
          <w:rFonts w:ascii="Arial" w:hAnsi="Arial" w:cs="Arial"/>
          <w:bCs/>
          <w:lang w:val="x-none"/>
        </w:rPr>
      </w:pPr>
    </w:p>
    <w:p w:rsidR="00FC0F8A" w:rsidRDefault="00FC0F8A" w:rsidP="001D537F">
      <w:pPr>
        <w:pStyle w:val="Heading3"/>
        <w:rPr>
          <w:rFonts w:cs="Arial"/>
          <w:bCs/>
        </w:rPr>
      </w:pPr>
      <w:bookmarkStart w:id="314" w:name="_Toc533190686"/>
      <w:r>
        <w:t>7.5.6</w:t>
      </w:r>
      <w:r>
        <w:tab/>
      </w:r>
      <w:r w:rsidRPr="00DB44F3">
        <w:rPr>
          <w:lang w:val="en-US"/>
        </w:rPr>
        <w:t xml:space="preserve">Sx </w:t>
      </w:r>
      <w:r w:rsidRPr="00EA0173">
        <w:t xml:space="preserve">Session </w:t>
      </w:r>
      <w:r>
        <w:t>Deletion Request</w:t>
      </w:r>
      <w:bookmarkEnd w:id="314"/>
      <w:r>
        <w:rPr>
          <w:rFonts w:cs="Arial"/>
          <w:bCs/>
        </w:rPr>
        <w:t xml:space="preserve"> </w:t>
      </w:r>
    </w:p>
    <w:p w:rsidR="00FC0F8A" w:rsidRPr="00A92031" w:rsidRDefault="00FC0F8A" w:rsidP="00FC0F8A">
      <w:pPr>
        <w:rPr>
          <w:rFonts w:ascii="Arial" w:hAnsi="Arial" w:cs="Arial"/>
          <w:bCs/>
        </w:rPr>
      </w:pPr>
      <w:r>
        <w:rPr>
          <w:rFonts w:ascii="Arial" w:hAnsi="Arial" w:cs="Arial"/>
          <w:bCs/>
          <w:lang w:val="en-US"/>
        </w:rPr>
        <w:t xml:space="preserve">The Sx </w:t>
      </w:r>
      <w:r>
        <w:rPr>
          <w:rFonts w:ascii="Arial" w:hAnsi="Arial" w:cs="Arial"/>
          <w:bCs/>
        </w:rPr>
        <w:t>Session Delet</w:t>
      </w:r>
      <w:r w:rsidRPr="00430A41">
        <w:rPr>
          <w:rFonts w:ascii="Arial" w:hAnsi="Arial" w:cs="Arial"/>
          <w:bCs/>
        </w:rPr>
        <w:t>ion</w:t>
      </w:r>
      <w:r>
        <w:rPr>
          <w:rFonts w:ascii="Arial" w:hAnsi="Arial" w:cs="Arial"/>
          <w:bCs/>
        </w:rPr>
        <w:t xml:space="preserve"> Request shall be sent over the Sxa, Sxb and Sxc interface by the CP function to request the UP function to delete the Sx session.</w:t>
      </w:r>
    </w:p>
    <w:p w:rsidR="00FC0F8A" w:rsidRPr="00DE3AF5" w:rsidRDefault="00FC0F8A" w:rsidP="00376211">
      <w:pPr>
        <w:pStyle w:val="TH"/>
        <w:rPr>
          <w:lang w:val="en-US"/>
        </w:rPr>
      </w:pPr>
      <w:r w:rsidRPr="00EA0173">
        <w:t xml:space="preserve">Table </w:t>
      </w:r>
      <w:r>
        <w:t>7.5.6</w:t>
      </w:r>
      <w:r w:rsidRPr="00EA0173">
        <w:t xml:space="preserve">-1: Information Elements in a </w:t>
      </w:r>
      <w:r>
        <w:t xml:space="preserve">Sx </w:t>
      </w:r>
      <w:r w:rsidRPr="00EA0173">
        <w:t xml:space="preserve">Session </w:t>
      </w:r>
      <w:r>
        <w:t>Deletion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15">
          <w:tblGrid>
            <w:gridCol w:w="1561"/>
            <w:gridCol w:w="336"/>
            <w:gridCol w:w="4672"/>
            <w:gridCol w:w="370"/>
            <w:gridCol w:w="370"/>
            <w:gridCol w:w="370"/>
            <w:gridCol w:w="1405"/>
          </w:tblGrid>
        </w:tblGridChange>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5F3231" w:rsidP="002B5186">
            <w:pPr>
              <w:pStyle w:val="TAL"/>
            </w:pP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5F3231" w:rsidRDefault="005F3231" w:rsidP="005F3231">
            <w:pPr>
              <w:pStyle w:val="TAC"/>
              <w:rPr>
                <w:lang w:val="sv-SE"/>
              </w:rPr>
            </w:pPr>
          </w:p>
        </w:tc>
      </w:tr>
    </w:tbl>
    <w:p w:rsidR="00FC0F8A" w:rsidRDefault="00FC0F8A" w:rsidP="00FC0F8A">
      <w:pPr>
        <w:rPr>
          <w:rFonts w:ascii="Arial" w:hAnsi="Arial" w:cs="Arial"/>
          <w:bCs/>
        </w:rPr>
      </w:pPr>
    </w:p>
    <w:p w:rsidR="00FC0F8A" w:rsidRPr="00194AFB" w:rsidRDefault="00FC0F8A" w:rsidP="001D537F">
      <w:pPr>
        <w:pStyle w:val="Heading3"/>
        <w:rPr>
          <w:rFonts w:cs="Arial"/>
          <w:bCs/>
          <w:lang w:val="en-US"/>
        </w:rPr>
      </w:pPr>
      <w:bookmarkStart w:id="316" w:name="_Toc533190687"/>
      <w:r>
        <w:t>7.5.7</w:t>
      </w:r>
      <w:r>
        <w:tab/>
      </w:r>
      <w:r w:rsidRPr="00194AFB">
        <w:rPr>
          <w:lang w:val="en-US"/>
        </w:rPr>
        <w:t xml:space="preserve">Sx </w:t>
      </w:r>
      <w:r w:rsidRPr="00EA0173">
        <w:t xml:space="preserve">Session </w:t>
      </w:r>
      <w:r>
        <w:t>Deletion Response</w:t>
      </w:r>
      <w:bookmarkEnd w:id="316"/>
      <w:r>
        <w:rPr>
          <w:rFonts w:cs="Arial"/>
          <w:bCs/>
        </w:rPr>
        <w:t xml:space="preserve"> </w:t>
      </w:r>
    </w:p>
    <w:p w:rsidR="000B18F9" w:rsidRPr="00393ACA" w:rsidRDefault="000B18F9" w:rsidP="001D537F">
      <w:pPr>
        <w:pStyle w:val="Heading4"/>
        <w:rPr>
          <w:rFonts w:cs="Arial"/>
          <w:bCs/>
          <w:lang w:val="en-GB"/>
        </w:rPr>
      </w:pPr>
      <w:bookmarkStart w:id="317" w:name="_Toc533190688"/>
      <w:r>
        <w:t>7.5</w:t>
      </w:r>
      <w:r w:rsidRPr="00EA0173">
        <w:t>.</w:t>
      </w:r>
      <w:r w:rsidRPr="00393ACA">
        <w:rPr>
          <w:lang w:val="en-GB"/>
        </w:rPr>
        <w:t>7</w:t>
      </w:r>
      <w:r w:rsidRPr="002114B7">
        <w:rPr>
          <w:lang w:val="en-GB"/>
        </w:rPr>
        <w:t>.</w:t>
      </w:r>
      <w:r w:rsidRPr="000B18F9">
        <w:rPr>
          <w:lang w:val="en-GB"/>
        </w:rPr>
        <w:t>1</w:t>
      </w:r>
      <w:r w:rsidRPr="002114B7">
        <w:rPr>
          <w:lang w:val="en-GB"/>
        </w:rPr>
        <w:tab/>
      </w:r>
      <w:r w:rsidRPr="00393ACA">
        <w:rPr>
          <w:lang w:val="en-GB"/>
        </w:rPr>
        <w:t>General</w:t>
      </w:r>
      <w:bookmarkEnd w:id="317"/>
    </w:p>
    <w:p w:rsidR="00FC0F8A" w:rsidRDefault="00FC0F8A" w:rsidP="00FC0F8A">
      <w:pPr>
        <w:rPr>
          <w:rFonts w:ascii="Arial" w:hAnsi="Arial" w:cs="Arial"/>
          <w:bCs/>
        </w:rPr>
      </w:pPr>
      <w:r>
        <w:rPr>
          <w:rFonts w:ascii="Arial" w:hAnsi="Arial" w:cs="Arial"/>
          <w:bCs/>
        </w:rPr>
        <w:t>The Sx Session Dele</w:t>
      </w:r>
      <w:r w:rsidRPr="00CD3A98">
        <w:rPr>
          <w:rFonts w:ascii="Arial" w:hAnsi="Arial" w:cs="Arial"/>
          <w:bCs/>
        </w:rPr>
        <w:t>tion</w:t>
      </w:r>
      <w:r>
        <w:rPr>
          <w:rFonts w:ascii="Arial" w:hAnsi="Arial" w:cs="Arial"/>
          <w:bCs/>
        </w:rPr>
        <w:t xml:space="preserve"> Response shall be sent over the Sxa, Sxb and Sxc interface by the UP function to the CP function as a reply to the Sx </w:t>
      </w:r>
      <w:r w:rsidRPr="006C461A">
        <w:rPr>
          <w:rFonts w:ascii="Arial" w:hAnsi="Arial" w:cs="Arial"/>
          <w:bCs/>
        </w:rPr>
        <w:t xml:space="preserve">Session </w:t>
      </w:r>
      <w:r>
        <w:rPr>
          <w:rFonts w:ascii="Arial" w:hAnsi="Arial" w:cs="Arial"/>
          <w:bCs/>
        </w:rPr>
        <w:t>Dele</w:t>
      </w:r>
      <w:r w:rsidRPr="00CD3A98">
        <w:rPr>
          <w:rFonts w:ascii="Arial" w:hAnsi="Arial" w:cs="Arial"/>
          <w:bCs/>
        </w:rPr>
        <w:t>tion</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t xml:space="preserve">Table </w:t>
      </w:r>
      <w:r>
        <w:t>7.5.</w:t>
      </w:r>
      <w:r w:rsidRPr="00F64C09">
        <w:rPr>
          <w:lang w:val="en-US"/>
        </w:rPr>
        <w:t>7</w:t>
      </w:r>
      <w:r w:rsidR="000B18F9" w:rsidRPr="000B18F9">
        <w:rPr>
          <w:lang w:val="en-GB"/>
        </w:rPr>
        <w:t>.</w:t>
      </w:r>
      <w:r w:rsidRPr="00EA0173">
        <w:t>1</w:t>
      </w:r>
      <w:r w:rsidR="000B18F9" w:rsidRPr="000B18F9">
        <w:rPr>
          <w:lang w:val="en-GB"/>
        </w:rPr>
        <w:t>-1</w:t>
      </w:r>
      <w:r w:rsidRPr="00EA0173">
        <w:t xml:space="preserve">: Information Elements in a </w:t>
      </w:r>
      <w:r>
        <w:t xml:space="preserve">Sx </w:t>
      </w:r>
      <w:r w:rsidRPr="00EA0173">
        <w:t xml:space="preserve">Session </w:t>
      </w:r>
      <w:r>
        <w:t>Deletion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18">
          <w:tblGrid>
            <w:gridCol w:w="1561"/>
            <w:gridCol w:w="336"/>
            <w:gridCol w:w="4672"/>
            <w:gridCol w:w="370"/>
            <w:gridCol w:w="370"/>
            <w:gridCol w:w="370"/>
            <w:gridCol w:w="1405"/>
          </w:tblGrid>
        </w:tblGridChange>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EF4225"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5F3231" w:rsidRDefault="005F3231" w:rsidP="002B5186">
            <w:pPr>
              <w:pStyle w:val="TAC"/>
              <w:rPr>
                <w:lang w:val="sv-SE"/>
              </w:rPr>
            </w:pPr>
            <w:r>
              <w:rPr>
                <w:lang w:val="sv-SE"/>
              </w:rPr>
              <w:t>Cause</w:t>
            </w:r>
          </w:p>
        </w:tc>
      </w:tr>
      <w:tr w:rsidR="00545F47" w:rsidTr="00545F4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45F47" w:rsidRDefault="00545F47"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45F47" w:rsidRPr="007F3FB7" w:rsidRDefault="00545F47" w:rsidP="00DE5AAE">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45F47" w:rsidRDefault="00545F47" w:rsidP="00DE5AAE">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45F47" w:rsidRDefault="00545F47" w:rsidP="00DE5AAE">
            <w:pPr>
              <w:pStyle w:val="TAC"/>
              <w:rPr>
                <w:lang w:val="sv-SE"/>
              </w:rPr>
            </w:pPr>
            <w:r w:rsidRPr="00545F47">
              <w:rPr>
                <w:lang w:val="sv-SE"/>
              </w:rPr>
              <w:t>Offending IE</w:t>
            </w:r>
          </w:p>
        </w:tc>
      </w:tr>
      <w:tr w:rsidR="009A4096" w:rsidRPr="00D30073" w:rsidTr="009A40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A4096" w:rsidRDefault="009A4096" w:rsidP="00C64D1A">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9A4096" w:rsidRDefault="009A4096" w:rsidP="00C64D1A">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rsidR="009A4096" w:rsidRPr="009A4096" w:rsidRDefault="009A4096" w:rsidP="00C64D1A">
            <w:pPr>
              <w:pStyle w:val="TAL"/>
            </w:pPr>
            <w:r w:rsidRPr="009A4096">
              <w:t>The UP function may include this IE if it supports the load control feature and the feature is activated in the network.</w:t>
            </w:r>
          </w:p>
          <w:p w:rsidR="009A4096" w:rsidRPr="007F3FB7" w:rsidRDefault="009A4096" w:rsidP="00D30073">
            <w:pPr>
              <w:pStyle w:val="TAL"/>
            </w:pPr>
            <w:r w:rsidRPr="009A4096">
              <w:t xml:space="preserve">See Table </w:t>
            </w:r>
            <w:r>
              <w:t>7.5</w:t>
            </w:r>
            <w:r w:rsidRPr="00EA0173">
              <w:t>.</w:t>
            </w:r>
            <w:r>
              <w:t>3</w:t>
            </w:r>
            <w:r w:rsidR="00D30073" w:rsidRPr="00D30073">
              <w:rPr>
                <w:lang w:val="en-GB"/>
              </w:rPr>
              <w:t>.</w:t>
            </w:r>
            <w:r>
              <w:t>3</w:t>
            </w:r>
            <w:r w:rsidR="00D30073">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A4096" w:rsidRDefault="009A4096"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A4096" w:rsidRPr="00D30073" w:rsidRDefault="009A4096" w:rsidP="00C64D1A">
            <w:pPr>
              <w:pStyle w:val="TAC"/>
              <w:rPr>
                <w:lang w:val="en-GB"/>
              </w:rPr>
            </w:pPr>
            <w:r w:rsidRPr="00D30073">
              <w:rPr>
                <w:lang w:val="en-GB"/>
              </w:rPr>
              <w:t>Load Control Information</w:t>
            </w:r>
          </w:p>
        </w:tc>
      </w:tr>
      <w:tr w:rsidR="002A76B2"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2A76B2" w:rsidRPr="00D30073" w:rsidRDefault="002A76B2" w:rsidP="00C64D1A">
            <w:pPr>
              <w:pStyle w:val="TAL"/>
              <w:rPr>
                <w:szCs w:val="18"/>
                <w:lang w:val="en-GB"/>
              </w:rPr>
            </w:pPr>
            <w:r w:rsidRPr="00D30073">
              <w:rPr>
                <w:szCs w:val="18"/>
                <w:lang w:val="en-GB"/>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2A76B2" w:rsidRDefault="002A76B2" w:rsidP="00C64D1A">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rsidR="002A76B2" w:rsidRPr="002E0734" w:rsidRDefault="002A76B2" w:rsidP="00C64D1A">
            <w:pPr>
              <w:pStyle w:val="TAL"/>
              <w:rPr>
                <w:lang w:val="en-GB"/>
              </w:rPr>
            </w:pPr>
            <w:r w:rsidRPr="002A76B2">
              <w:t>During an overload condition, the UP function may include this IE if it supports the overload control feature and the feature is activated in the network.</w:t>
            </w:r>
          </w:p>
          <w:p w:rsidR="00D30073" w:rsidRPr="00D30073" w:rsidRDefault="00D30073" w:rsidP="00D30073">
            <w:pPr>
              <w:pStyle w:val="TAL"/>
              <w:rPr>
                <w:lang w:val="de-DE"/>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2A76B2" w:rsidRDefault="002A76B2"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A76B2" w:rsidRDefault="002A76B2" w:rsidP="00C64D1A">
            <w:pPr>
              <w:pStyle w:val="TAC"/>
              <w:rPr>
                <w:lang w:val="sv-SE"/>
              </w:rPr>
            </w:pPr>
            <w:r w:rsidRPr="002A76B2">
              <w:rPr>
                <w:lang w:val="sv-SE"/>
              </w:rPr>
              <w:t>Overload Control Information</w:t>
            </w:r>
          </w:p>
        </w:tc>
      </w:tr>
      <w:tr w:rsidR="00976CF9" w:rsidTr="00976CF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pPr>
            <w:r>
              <w:t xml:space="preserve">This IE shall be present if a URR had been provisioned in the UP function for the Sx session being deleted and traffic usage measurements for that URR are available at the UP function. </w:t>
            </w:r>
          </w:p>
          <w:p w:rsidR="00976CF9" w:rsidRPr="007F3FB7" w:rsidRDefault="00976CF9" w:rsidP="00F04459">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rPr>
                <w:lang w:val="sv-SE"/>
              </w:rPr>
            </w:pPr>
            <w:r>
              <w:rPr>
                <w:lang w:val="sv-SE"/>
              </w:rPr>
              <w:t>Usage Report</w:t>
            </w:r>
          </w:p>
        </w:tc>
      </w:tr>
    </w:tbl>
    <w:p w:rsidR="00FC0F8A" w:rsidRDefault="00FC0F8A" w:rsidP="00FC0F8A">
      <w:pPr>
        <w:rPr>
          <w:rFonts w:ascii="Arial" w:hAnsi="Arial" w:cs="Arial"/>
          <w:bCs/>
        </w:rPr>
      </w:pPr>
    </w:p>
    <w:p w:rsidR="000B18F9" w:rsidRPr="000B18F9" w:rsidRDefault="000B18F9" w:rsidP="001D537F">
      <w:pPr>
        <w:pStyle w:val="Heading4"/>
        <w:rPr>
          <w:rFonts w:cs="Arial"/>
          <w:bCs/>
          <w:lang w:val="en-GB"/>
        </w:rPr>
      </w:pPr>
      <w:bookmarkStart w:id="319" w:name="_Toc533190689"/>
      <w:r>
        <w:t>7.5</w:t>
      </w:r>
      <w:r w:rsidRPr="00EA0173">
        <w:t>.</w:t>
      </w:r>
      <w:r w:rsidRPr="000B18F9">
        <w:rPr>
          <w:lang w:val="en-GB"/>
        </w:rPr>
        <w:t>7</w:t>
      </w:r>
      <w:r w:rsidRPr="002114B7">
        <w:rPr>
          <w:lang w:val="en-GB"/>
        </w:rPr>
        <w:t>.</w:t>
      </w:r>
      <w:r>
        <w:rPr>
          <w:lang w:val="en-GB"/>
        </w:rPr>
        <w:t>2</w:t>
      </w:r>
      <w:r w:rsidRPr="002114B7">
        <w:rPr>
          <w:lang w:val="en-GB"/>
        </w:rPr>
        <w:tab/>
      </w:r>
      <w:r>
        <w:t>Usage Report</w:t>
      </w:r>
      <w:r>
        <w:rPr>
          <w:lang w:eastAsia="zh-CN"/>
        </w:rPr>
        <w:t xml:space="preserve"> IE </w:t>
      </w:r>
      <w:r w:rsidRPr="00EA0173">
        <w:t xml:space="preserve">within </w:t>
      </w:r>
      <w:r>
        <w:t xml:space="preserve">Sx </w:t>
      </w:r>
      <w:r w:rsidRPr="00EA0173">
        <w:t xml:space="preserve">Session </w:t>
      </w:r>
      <w:r>
        <w:t>Deletion Response</w:t>
      </w:r>
      <w:bookmarkEnd w:id="319"/>
    </w:p>
    <w:p w:rsidR="00542025" w:rsidRPr="00A9417E" w:rsidRDefault="00542025" w:rsidP="00542025">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7.2</w:t>
      </w:r>
      <w:r w:rsidRPr="00EA0173">
        <w:t>-</w:t>
      </w:r>
      <w:r w:rsidRPr="002114B7">
        <w:t>1</w:t>
      </w:r>
      <w:r>
        <w:rPr>
          <w:lang w:eastAsia="ja-JP"/>
        </w:rPr>
        <w:t>.</w:t>
      </w:r>
    </w:p>
    <w:p w:rsidR="00976CF9" w:rsidRPr="00DE3AF5" w:rsidRDefault="00976CF9" w:rsidP="00376211">
      <w:pPr>
        <w:pStyle w:val="TH"/>
        <w:rPr>
          <w:lang w:val="en-US"/>
        </w:rPr>
      </w:pPr>
      <w:r w:rsidRPr="00EA0173">
        <w:t xml:space="preserve">Table </w:t>
      </w:r>
      <w:r>
        <w:t>7.5</w:t>
      </w:r>
      <w:r w:rsidRPr="00EA0173">
        <w:t>.</w:t>
      </w:r>
      <w:r>
        <w:t>7</w:t>
      </w:r>
      <w:r w:rsidR="00542025" w:rsidRPr="00542025">
        <w:rPr>
          <w:lang w:val="en-GB"/>
        </w:rPr>
        <w:t>.</w:t>
      </w:r>
      <w:r w:rsidRPr="00976CF9">
        <w:rPr>
          <w:lang w:val="en-GB"/>
        </w:rPr>
        <w:t>2</w:t>
      </w:r>
      <w:r w:rsidR="00542025">
        <w:rPr>
          <w:lang w:val="en-GB"/>
        </w:rPr>
        <w:t>-1</w:t>
      </w:r>
      <w:r w:rsidRPr="00EA0173">
        <w:t xml:space="preserve">: </w:t>
      </w:r>
      <w:r>
        <w:t>Usage Report</w:t>
      </w:r>
      <w:r>
        <w:rPr>
          <w:lang w:eastAsia="zh-CN"/>
        </w:rPr>
        <w:t xml:space="preserve"> IE </w:t>
      </w:r>
      <w:r w:rsidRPr="00EA0173">
        <w:t xml:space="preserve">within </w:t>
      </w:r>
      <w:r>
        <w:t xml:space="preserve">Sx </w:t>
      </w:r>
      <w:r w:rsidRPr="00EA0173">
        <w:t xml:space="preserve">Session </w:t>
      </w:r>
      <w:r>
        <w:t>Deletion Response</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20">
          <w:tblGrid>
            <w:gridCol w:w="1561"/>
            <w:gridCol w:w="336"/>
            <w:gridCol w:w="4672"/>
            <w:gridCol w:w="370"/>
            <w:gridCol w:w="370"/>
            <w:gridCol w:w="370"/>
            <w:gridCol w:w="1405"/>
          </w:tblGrid>
        </w:tblGridChange>
      </w:tblGrid>
      <w:tr w:rsidR="00976CF9" w:rsidRPr="006220E6"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76CF9" w:rsidRPr="006220E6" w:rsidRDefault="00976CF9" w:rsidP="005337A4">
            <w:pPr>
              <w:pStyle w:val="TAC"/>
              <w:rPr>
                <w:lang w:val="fr-FR"/>
              </w:rPr>
            </w:pPr>
            <w:r w:rsidRPr="006220E6">
              <w:rPr>
                <w:lang w:val="fr-FR"/>
              </w:rPr>
              <w:t xml:space="preserve">Usage Report IE Type = </w:t>
            </w:r>
            <w:r w:rsidR="005337A4">
              <w:rPr>
                <w:lang w:val="fr-FR"/>
              </w:rPr>
              <w:t>79</w:t>
            </w:r>
            <w:r w:rsidRPr="006220E6">
              <w:rPr>
                <w:lang w:val="fr-FR"/>
              </w:rPr>
              <w:t xml:space="preserve"> (decimal)</w:t>
            </w:r>
          </w:p>
        </w:tc>
      </w:tr>
      <w:tr w:rsidR="00976CF9"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right w:val="single" w:sz="4" w:space="0" w:color="auto"/>
            </w:tcBorders>
            <w:shd w:val="clear" w:color="auto" w:fill="D9D9D9"/>
          </w:tcPr>
          <w:p w:rsidR="00976CF9" w:rsidRPr="00A42C32" w:rsidRDefault="00976CF9" w:rsidP="00F04459">
            <w:pPr>
              <w:pStyle w:val="TAC"/>
            </w:pPr>
            <w:r w:rsidRPr="00A42C32">
              <w:t>Length = n</w:t>
            </w:r>
          </w:p>
        </w:tc>
      </w:tr>
      <w:tr w:rsidR="00976CF9" w:rsidRPr="009873FA" w:rsidTr="00F04459">
        <w:trPr>
          <w:jc w:val="center"/>
        </w:trPr>
        <w:tc>
          <w:tcPr>
            <w:tcW w:w="1561"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Appl.</w:t>
            </w:r>
          </w:p>
        </w:tc>
        <w:tc>
          <w:tcPr>
            <w:tcW w:w="1405"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IE Type</w:t>
            </w:r>
          </w:p>
        </w:tc>
      </w:tr>
      <w:tr w:rsidR="00976CF9" w:rsidRPr="009873FA" w:rsidTr="00F04459">
        <w:trPr>
          <w:jc w:val="center"/>
        </w:trPr>
        <w:tc>
          <w:tcPr>
            <w:tcW w:w="1561"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36"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4672"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Sxc</w:t>
            </w:r>
          </w:p>
        </w:tc>
        <w:tc>
          <w:tcPr>
            <w:tcW w:w="1405" w:type="dxa"/>
            <w:vMerge/>
            <w:tcBorders>
              <w:left w:val="single" w:sz="4" w:space="0" w:color="auto"/>
              <w:bottom w:val="single" w:sz="4" w:space="0" w:color="auto"/>
              <w:right w:val="single" w:sz="4" w:space="0" w:color="auto"/>
            </w:tcBorders>
          </w:tcPr>
          <w:p w:rsidR="00976CF9" w:rsidRPr="009873FA" w:rsidRDefault="00976CF9" w:rsidP="00F04459">
            <w:pPr>
              <w:pStyle w:val="TAH"/>
            </w:pP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B910CF" w:rsidRDefault="00976CF9"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976CF9" w:rsidRPr="00AD49DB" w:rsidRDefault="00976CF9"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Pr="007F3FB7" w:rsidRDefault="00976CF9"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EA0173" w:rsidRDefault="00976CF9" w:rsidP="00F04459">
            <w:pPr>
              <w:pStyle w:val="TAC"/>
            </w:pPr>
            <w:r>
              <w:t xml:space="preserve">URR </w:t>
            </w:r>
            <w:r w:rsidRPr="002C4450">
              <w:t>ID</w:t>
            </w:r>
          </w:p>
        </w:tc>
      </w:tr>
      <w:tr w:rsidR="0092306C" w:rsidRPr="00A044D5" w:rsidTr="00DF0F2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2306C" w:rsidRPr="00A044D5" w:rsidRDefault="0092306C" w:rsidP="00DF0F2A">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92306C" w:rsidRPr="00E54648" w:rsidRDefault="0092306C" w:rsidP="00DF0F2A">
            <w:pPr>
              <w:pStyle w:val="TAL"/>
              <w:jc w:val="center"/>
              <w:rPr>
                <w:szCs w:val="18"/>
                <w:lang w:val="de-DE"/>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L"/>
              <w:rPr>
                <w:szCs w:val="18"/>
                <w:lang w:val="en-US"/>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A044D5" w:rsidRDefault="0092306C" w:rsidP="00DF0F2A">
            <w:pPr>
              <w:pStyle w:val="TAC"/>
              <w:rPr>
                <w:lang w:val="de-DE"/>
              </w:rPr>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2306C" w:rsidRPr="00A044D5" w:rsidRDefault="0092306C" w:rsidP="00DF0F2A">
            <w:pPr>
              <w:pStyle w:val="TAC"/>
            </w:pPr>
            <w:r>
              <w:rPr>
                <w:szCs w:val="18"/>
                <w:lang w:val="de-DE" w:eastAsia="zh-CN"/>
              </w:rPr>
              <w:t>UR-SEQN</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976CF9" w:rsidRPr="00E54648" w:rsidRDefault="00976CF9"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976CF9" w:rsidRPr="006220E6"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Usage Report Trigger</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Start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except if the Usage Report Trigger indicates 'Start of Traffic' or 'Stop of Traffic'.</w:t>
            </w:r>
          </w:p>
          <w:p w:rsidR="00976CF9" w:rsidRDefault="00976CF9" w:rsidP="00F04459">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End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Volume Measurement</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Duration Measurement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First Packet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Last Packet</w:t>
            </w:r>
          </w:p>
        </w:tc>
      </w:tr>
      <w:tr w:rsidR="00CB35A0"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rPr>
                <w:szCs w:val="18"/>
                <w:lang w:val="en-US"/>
              </w:rPr>
            </w:pPr>
            <w:r>
              <w:rPr>
                <w:szCs w:val="18"/>
                <w:lang w:val="en-US"/>
              </w:rPr>
              <w:t>This IE shall be present if the UP function reports Usage Reports before and after a Monitoring Time</w:t>
            </w:r>
            <w:r w:rsidR="009B4C0C">
              <w:rPr>
                <w:szCs w:val="18"/>
                <w:lang w:val="en-US"/>
              </w:rPr>
              <w:t>, or before and after QoS enforcement</w:t>
            </w:r>
            <w:r>
              <w:rPr>
                <w:szCs w:val="18"/>
                <w:lang w:val="en-US"/>
              </w:rPr>
              <w:t>. When present, it shall indicate whether the usage is reported for the period before or after that time</w:t>
            </w:r>
            <w:r w:rsidR="009B4C0C">
              <w:rPr>
                <w:szCs w:val="18"/>
                <w:lang w:val="en-US"/>
              </w:rPr>
              <w:t>, or before or after QoS enforcement</w:t>
            </w:r>
            <w:r>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Usage Information</w:t>
            </w:r>
          </w:p>
        </w:tc>
      </w:tr>
    </w:tbl>
    <w:p w:rsidR="00976CF9" w:rsidRPr="00046D98" w:rsidRDefault="00976CF9" w:rsidP="00976CF9">
      <w:pPr>
        <w:rPr>
          <w:rFonts w:ascii="Arial" w:hAnsi="Arial" w:cs="Arial"/>
          <w:bCs/>
        </w:rPr>
      </w:pPr>
    </w:p>
    <w:p w:rsidR="00FC0F8A" w:rsidRDefault="00FC0F8A" w:rsidP="001D537F">
      <w:pPr>
        <w:pStyle w:val="Heading3"/>
        <w:rPr>
          <w:rFonts w:cs="Arial"/>
          <w:bCs/>
        </w:rPr>
      </w:pPr>
      <w:bookmarkStart w:id="321" w:name="_Toc533190690"/>
      <w:r>
        <w:t>7.5.</w:t>
      </w:r>
      <w:r w:rsidRPr="007F3558">
        <w:rPr>
          <w:lang w:val="en-GB"/>
        </w:rPr>
        <w:t>8</w:t>
      </w:r>
      <w:r>
        <w:tab/>
      </w:r>
      <w:r w:rsidRPr="008D16C4">
        <w:rPr>
          <w:lang w:val="fr-FR"/>
        </w:rPr>
        <w:t xml:space="preserve">Sx </w:t>
      </w:r>
      <w:r w:rsidRPr="00EA0173">
        <w:t xml:space="preserve">Session </w:t>
      </w:r>
      <w:r>
        <w:t>Report</w:t>
      </w:r>
      <w:r>
        <w:rPr>
          <w:lang w:val="fr-FR"/>
        </w:rPr>
        <w:t xml:space="preserve"> Request</w:t>
      </w:r>
      <w:bookmarkEnd w:id="321"/>
      <w:r>
        <w:rPr>
          <w:rFonts w:cs="Arial"/>
          <w:bCs/>
        </w:rPr>
        <w:t xml:space="preserve"> </w:t>
      </w:r>
    </w:p>
    <w:p w:rsidR="000B18F9" w:rsidRPr="000B18F9" w:rsidRDefault="000B18F9" w:rsidP="001D537F">
      <w:pPr>
        <w:pStyle w:val="Heading4"/>
        <w:rPr>
          <w:rFonts w:cs="Arial"/>
          <w:bCs/>
          <w:lang w:val="en-GB"/>
        </w:rPr>
      </w:pPr>
      <w:bookmarkStart w:id="322" w:name="_Toc533190691"/>
      <w:r>
        <w:t>7.5</w:t>
      </w:r>
      <w:r w:rsidRPr="00EA0173">
        <w:t>.</w:t>
      </w:r>
      <w:r>
        <w:rPr>
          <w:lang w:val="en-GB"/>
        </w:rPr>
        <w:t>8</w:t>
      </w:r>
      <w:r w:rsidRPr="002114B7">
        <w:rPr>
          <w:lang w:val="en-GB"/>
        </w:rPr>
        <w:t>.</w:t>
      </w:r>
      <w:r w:rsidRPr="000B18F9">
        <w:rPr>
          <w:lang w:val="en-GB"/>
        </w:rPr>
        <w:t>1</w:t>
      </w:r>
      <w:r w:rsidRPr="002114B7">
        <w:rPr>
          <w:lang w:val="en-GB"/>
        </w:rPr>
        <w:tab/>
      </w:r>
      <w:r w:rsidRPr="000B18F9">
        <w:rPr>
          <w:lang w:val="en-GB"/>
        </w:rPr>
        <w:t>General</w:t>
      </w:r>
      <w:bookmarkEnd w:id="322"/>
    </w:p>
    <w:p w:rsidR="00FC0F8A" w:rsidRPr="008D16C4" w:rsidRDefault="00FC0F8A" w:rsidP="00FC0F8A">
      <w:pPr>
        <w:rPr>
          <w:rFonts w:ascii="Arial" w:hAnsi="Arial" w:cs="Arial"/>
          <w:bCs/>
          <w:lang w:val="en-US"/>
        </w:rPr>
      </w:pPr>
      <w:r>
        <w:rPr>
          <w:rFonts w:ascii="Arial" w:hAnsi="Arial" w:cs="Arial"/>
          <w:bCs/>
          <w:lang w:val="en-US"/>
        </w:rPr>
        <w:t xml:space="preserve">The Sx </w:t>
      </w:r>
      <w:r w:rsidRPr="008D16C4">
        <w:rPr>
          <w:rFonts w:ascii="Arial" w:hAnsi="Arial" w:cs="Arial"/>
          <w:bCs/>
          <w:lang w:val="en-US"/>
        </w:rPr>
        <w:t>Session Report</w:t>
      </w:r>
      <w:r>
        <w:rPr>
          <w:rFonts w:ascii="Arial" w:hAnsi="Arial" w:cs="Arial"/>
          <w:bCs/>
          <w:lang w:val="en-US"/>
        </w:rPr>
        <w:t xml:space="preserve"> Request</w:t>
      </w:r>
      <w:r w:rsidRPr="008D16C4">
        <w:rPr>
          <w:rFonts w:ascii="Arial" w:hAnsi="Arial" w:cs="Arial"/>
          <w:bCs/>
          <w:lang w:val="en-US"/>
        </w:rPr>
        <w:t xml:space="preserve"> </w:t>
      </w:r>
      <w:r>
        <w:rPr>
          <w:rFonts w:ascii="Arial" w:hAnsi="Arial" w:cs="Arial"/>
          <w:bCs/>
          <w:lang w:val="en-US"/>
        </w:rPr>
        <w:t xml:space="preserve">shall be sent </w:t>
      </w:r>
      <w:r>
        <w:rPr>
          <w:rFonts w:ascii="Arial" w:hAnsi="Arial" w:cs="Arial"/>
          <w:bCs/>
        </w:rPr>
        <w:t xml:space="preserve">over the Sxa, Sxb and Sxc interface by the UP function to report </w:t>
      </w:r>
      <w:r w:rsidRPr="006C5AD7">
        <w:rPr>
          <w:rFonts w:ascii="Arial" w:hAnsi="Arial" w:cs="Arial"/>
          <w:bCs/>
          <w:lang w:val="en-US"/>
        </w:rPr>
        <w:t xml:space="preserve">information </w:t>
      </w:r>
      <w:r w:rsidR="006C5AD7" w:rsidRPr="006C5AD7">
        <w:rPr>
          <w:rFonts w:ascii="Arial" w:hAnsi="Arial" w:cs="Arial"/>
          <w:bCs/>
          <w:lang w:val="en-US"/>
        </w:rPr>
        <w:t xml:space="preserve">related to an Sx session </w:t>
      </w:r>
      <w:r w:rsidRPr="006C5AD7">
        <w:rPr>
          <w:rFonts w:ascii="Arial" w:hAnsi="Arial" w:cs="Arial"/>
          <w:bCs/>
          <w:lang w:val="en-US"/>
        </w:rPr>
        <w:t>to</w:t>
      </w:r>
      <w:r>
        <w:rPr>
          <w:rFonts w:ascii="Arial" w:hAnsi="Arial" w:cs="Arial"/>
          <w:bCs/>
        </w:rPr>
        <w:t xml:space="preserve"> the </w:t>
      </w:r>
      <w:r w:rsidR="0099488F">
        <w:rPr>
          <w:rFonts w:ascii="Arial" w:hAnsi="Arial" w:cs="Arial"/>
          <w:bCs/>
        </w:rPr>
        <w:t xml:space="preserve">CP </w:t>
      </w:r>
      <w:r>
        <w:rPr>
          <w:rFonts w:ascii="Arial" w:hAnsi="Arial" w:cs="Arial"/>
          <w:bCs/>
        </w:rPr>
        <w:t>function.</w:t>
      </w:r>
    </w:p>
    <w:p w:rsidR="00FC0F8A" w:rsidRPr="00DE3AF5" w:rsidRDefault="00FC0F8A" w:rsidP="00376211">
      <w:pPr>
        <w:pStyle w:val="TH"/>
        <w:rPr>
          <w:lang w:val="en-US"/>
        </w:rPr>
      </w:pPr>
      <w:r w:rsidRPr="00EA0173">
        <w:t xml:space="preserve">Table </w:t>
      </w:r>
      <w:r>
        <w:t>7.5.8</w:t>
      </w:r>
      <w:r w:rsidRPr="00EA0173">
        <w:t xml:space="preserve">-1: Information Elements in a </w:t>
      </w:r>
      <w:r>
        <w:t xml:space="preserve">Sx </w:t>
      </w:r>
      <w:r w:rsidRPr="00EA0173">
        <w:t xml:space="preserve">Session </w:t>
      </w:r>
      <w:r>
        <w:t>Report Request</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23">
          <w:tblGrid>
            <w:gridCol w:w="1561"/>
            <w:gridCol w:w="336"/>
            <w:gridCol w:w="4672"/>
            <w:gridCol w:w="370"/>
            <w:gridCol w:w="370"/>
            <w:gridCol w:w="370"/>
            <w:gridCol w:w="1405"/>
          </w:tblGrid>
        </w:tblGridChange>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6C5AD7" w:rsidRPr="005F3231"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L"/>
              <w:rPr>
                <w:szCs w:val="18"/>
                <w:lang w:val="de-DE"/>
              </w:rPr>
            </w:pPr>
            <w:r>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6C5AD7" w:rsidRPr="007F3FB7" w:rsidRDefault="006C5AD7" w:rsidP="005B49B6">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C5AD7" w:rsidRPr="005F3231" w:rsidRDefault="006C5AD7" w:rsidP="005B49B6">
            <w:pPr>
              <w:pStyle w:val="TAC"/>
              <w:rPr>
                <w:lang w:val="sv-SE"/>
              </w:rPr>
            </w:pPr>
            <w:r>
              <w:rPr>
                <w:lang w:val="sv-SE"/>
              </w:rPr>
              <w:t>Report Type</w:t>
            </w:r>
          </w:p>
        </w:tc>
      </w:tr>
      <w:tr w:rsidR="006C5AD7"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C"/>
              <w:rPr>
                <w:lang w:val="sv-SE"/>
              </w:rPr>
            </w:pPr>
            <w:r>
              <w:rPr>
                <w:lang w:val="sv-SE"/>
              </w:rPr>
              <w:t>Downlink Data Report</w:t>
            </w:r>
          </w:p>
        </w:tc>
      </w:tr>
      <w:tr w:rsidR="006C5AD7" w:rsidRPr="005F3231"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C5AD7" w:rsidRDefault="006C5AD7" w:rsidP="005B49B6">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C5AD7" w:rsidRDefault="006C5AD7" w:rsidP="005B49B6">
            <w:pPr>
              <w:pStyle w:val="TAL"/>
            </w:pPr>
            <w:r>
              <w:t xml:space="preserve">This IE shall be present if the Report Type indicates a Usage Report. </w:t>
            </w:r>
          </w:p>
          <w:p w:rsidR="006C5AD7" w:rsidRPr="007F3FB7" w:rsidRDefault="006C5AD7" w:rsidP="005B49B6">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C5AD7" w:rsidRDefault="006C5AD7" w:rsidP="005B49B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6C5AD7" w:rsidRPr="005F3231" w:rsidRDefault="006C5AD7" w:rsidP="005B49B6">
            <w:pPr>
              <w:pStyle w:val="TAC"/>
              <w:rPr>
                <w:lang w:val="sv-SE"/>
              </w:rPr>
            </w:pPr>
            <w:r>
              <w:rPr>
                <w:lang w:val="sv-SE"/>
              </w:rPr>
              <w:t>Usage Report</w:t>
            </w:r>
          </w:p>
        </w:tc>
      </w:tr>
      <w:tr w:rsidR="00197B3B" w:rsidRPr="005F3231" w:rsidTr="005B49B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Default="00197B3B" w:rsidP="005B49B6">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197B3B" w:rsidRDefault="00197B3B"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97B3B" w:rsidRDefault="00197B3B" w:rsidP="005B49B6">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Pr="00DF08AC" w:rsidRDefault="00DF08AC" w:rsidP="005B49B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5B49B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Default="00197B3B" w:rsidP="005B49B6">
            <w:pPr>
              <w:pStyle w:val="TAC"/>
              <w:rPr>
                <w:lang w:val="sv-SE"/>
              </w:rPr>
            </w:pPr>
            <w:r>
              <w:rPr>
                <w:lang w:val="sv-SE"/>
              </w:rPr>
              <w:t>Error Indication Report</w:t>
            </w:r>
          </w:p>
        </w:tc>
      </w:tr>
      <w:tr w:rsidR="00197B3B" w:rsidRPr="005F3231" w:rsidTr="009A409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Default="00197B3B" w:rsidP="00C64D1A">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197B3B" w:rsidRDefault="00197B3B" w:rsidP="00C64D1A">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rsidR="00197B3B" w:rsidRPr="009A4096" w:rsidRDefault="00197B3B" w:rsidP="00C64D1A">
            <w:pPr>
              <w:pStyle w:val="TAL"/>
            </w:pPr>
            <w:r w:rsidRPr="009A4096">
              <w:t>The UP function may include this IE if it supports the load control feature and the feature is activated in the network.</w:t>
            </w:r>
          </w:p>
          <w:p w:rsidR="00197B3B" w:rsidRPr="007F3FB7" w:rsidRDefault="00197B3B" w:rsidP="00D30073">
            <w:pPr>
              <w:pStyle w:val="TAL"/>
            </w:pPr>
            <w:r w:rsidRPr="009A4096">
              <w:t xml:space="preserve">See Table </w:t>
            </w:r>
            <w:r>
              <w:t>7.5</w:t>
            </w:r>
            <w:r w:rsidRPr="00EA0173">
              <w:t>.</w:t>
            </w:r>
            <w:r>
              <w:t>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Pr="005F3231" w:rsidRDefault="00197B3B" w:rsidP="00C64D1A">
            <w:pPr>
              <w:pStyle w:val="TAC"/>
              <w:rPr>
                <w:lang w:val="sv-SE"/>
              </w:rPr>
            </w:pPr>
            <w:r w:rsidRPr="009A4096">
              <w:rPr>
                <w:lang w:val="sv-SE"/>
              </w:rPr>
              <w:t>Load Control Information</w:t>
            </w:r>
          </w:p>
        </w:tc>
      </w:tr>
      <w:tr w:rsidR="00197B3B" w:rsidRPr="005F3231" w:rsidTr="002A76B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Default="00197B3B" w:rsidP="00C64D1A">
            <w:pPr>
              <w:pStyle w:val="TAL"/>
              <w:rPr>
                <w:szCs w:val="18"/>
                <w:lang w:val="de-DE"/>
              </w:rPr>
            </w:pPr>
            <w:r w:rsidRPr="002A76B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197B3B" w:rsidRDefault="00197B3B" w:rsidP="00C64D1A">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rsidR="00197B3B" w:rsidRPr="002E0734" w:rsidRDefault="00197B3B" w:rsidP="00C64D1A">
            <w:pPr>
              <w:pStyle w:val="TAL"/>
              <w:rPr>
                <w:lang w:val="en-GB"/>
              </w:rPr>
            </w:pPr>
            <w:r w:rsidRPr="002A76B2">
              <w:t>During an overload condition, the UP function may include this IE if it supports the overload control feature and the feature is activated in the network.</w:t>
            </w:r>
          </w:p>
          <w:p w:rsidR="00197B3B" w:rsidRPr="00D30073" w:rsidRDefault="00197B3B" w:rsidP="00D30073">
            <w:pPr>
              <w:pStyle w:val="TAL"/>
              <w:rPr>
                <w:lang w:val="de-DE"/>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C64D1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Pr="005F3231" w:rsidRDefault="00197B3B" w:rsidP="00C64D1A">
            <w:pPr>
              <w:pStyle w:val="TAC"/>
              <w:rPr>
                <w:lang w:val="sv-SE"/>
              </w:rPr>
            </w:pPr>
            <w:r w:rsidRPr="002A76B2">
              <w:rPr>
                <w:lang w:val="sv-SE"/>
              </w:rPr>
              <w:t>Overload Control Information</w:t>
            </w:r>
          </w:p>
        </w:tc>
      </w:tr>
      <w:tr w:rsidR="00335E9B" w:rsidRPr="00801F7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Pr="00801F7B" w:rsidRDefault="00335E9B" w:rsidP="00DC4858">
            <w:pPr>
              <w:pStyle w:val="TAL"/>
              <w:rPr>
                <w:szCs w:val="18"/>
                <w:lang w:val="de-DE"/>
              </w:rPr>
            </w:pPr>
            <w:r w:rsidRPr="00801F7B">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35E9B" w:rsidRPr="00801F7B" w:rsidRDefault="00335E9B" w:rsidP="00DC4858">
            <w:pPr>
              <w:pStyle w:val="TAL"/>
              <w:jc w:val="center"/>
              <w:rPr>
                <w:szCs w:val="18"/>
              </w:rPr>
            </w:pPr>
            <w:r w:rsidRPr="00801F7B">
              <w:rPr>
                <w:szCs w:val="18"/>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pPr>
            <w:r w:rsidRPr="00801F7B">
              <w:t xml:space="preserve">This IE shall be included </w:t>
            </w:r>
            <w:r>
              <w:t xml:space="preserve">in one </w:t>
            </w:r>
            <w:r w:rsidRPr="00801F7B">
              <w:t>additional Sx Session Report Request message</w:t>
            </w:r>
            <w:r>
              <w:t xml:space="preserve">, if </w:t>
            </w:r>
            <w:r>
              <w:rPr>
                <w:lang w:val="en-US"/>
              </w:rPr>
              <w:t xml:space="preserve">the Sx Session Modification Response indicated that more reports would follow (i.e. if the </w:t>
            </w:r>
            <w:r>
              <w:t xml:space="preserve">AURI flag was set to 1) </w:t>
            </w:r>
            <w:r w:rsidRPr="00801F7B">
              <w:t>(see subclause 5.2.2.3.1)</w:t>
            </w:r>
            <w:r>
              <w:t>.</w:t>
            </w:r>
          </w:p>
          <w:p w:rsidR="00335E9B" w:rsidRPr="00801F7B" w:rsidRDefault="00335E9B" w:rsidP="00DC4858">
            <w:pPr>
              <w:pStyle w:val="TAL"/>
            </w:pPr>
            <w:r w:rsidRPr="00801F7B">
              <w:t xml:space="preserve">When present, this IE shall indicate the total number of usage reports that need to be sent in Sx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35E9B" w:rsidRPr="00801F7B" w:rsidRDefault="00335E9B" w:rsidP="00DC4858">
            <w:pPr>
              <w:pStyle w:val="TAC"/>
            </w:pPr>
            <w:r w:rsidRPr="00801F7B">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Pr="00801F7B" w:rsidRDefault="00335E9B" w:rsidP="00DC4858">
            <w:pPr>
              <w:pStyle w:val="TAC"/>
              <w:rPr>
                <w:lang w:val="sv-SE"/>
              </w:rPr>
            </w:pPr>
            <w:r w:rsidRPr="00801F7B">
              <w:rPr>
                <w:lang w:val="sv-SE"/>
              </w:rPr>
              <w:t>Additional Usage Reports Information</w:t>
            </w:r>
          </w:p>
        </w:tc>
      </w:tr>
    </w:tbl>
    <w:p w:rsidR="006C5AD7" w:rsidRPr="000B18F9" w:rsidRDefault="006C5AD7" w:rsidP="00857AD9"/>
    <w:p w:rsidR="000B18F9" w:rsidRPr="000B18F9" w:rsidRDefault="000B18F9" w:rsidP="001D537F">
      <w:pPr>
        <w:pStyle w:val="Heading4"/>
        <w:rPr>
          <w:rFonts w:cs="Arial"/>
          <w:bCs/>
          <w:lang w:val="en-GB"/>
        </w:rPr>
      </w:pPr>
      <w:bookmarkStart w:id="324" w:name="_Toc533190692"/>
      <w:r>
        <w:t>7.5</w:t>
      </w:r>
      <w:r w:rsidRPr="00EA0173">
        <w:t>.</w:t>
      </w:r>
      <w:r w:rsidRPr="000B18F9">
        <w:rPr>
          <w:lang w:val="en-GB"/>
        </w:rPr>
        <w:t>8</w:t>
      </w:r>
      <w:r w:rsidRPr="002114B7">
        <w:rPr>
          <w:lang w:val="en-GB"/>
        </w:rPr>
        <w:t>.</w:t>
      </w:r>
      <w:r>
        <w:rPr>
          <w:lang w:val="en-GB"/>
        </w:rPr>
        <w:t>2</w:t>
      </w:r>
      <w:r w:rsidRPr="002114B7">
        <w:rPr>
          <w:lang w:val="en-GB"/>
        </w:rPr>
        <w:tab/>
      </w:r>
      <w:r>
        <w:t xml:space="preserve">Downlink Data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bookmarkEnd w:id="324"/>
    </w:p>
    <w:p w:rsidR="00542025" w:rsidRPr="00A9417E" w:rsidRDefault="00542025" w:rsidP="00542025">
      <w:r>
        <w:t xml:space="preserve">The </w:t>
      </w:r>
      <w:r>
        <w:rPr>
          <w:lang w:val="en-US"/>
        </w:rPr>
        <w:t>Downlink Data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8.2</w:t>
      </w:r>
      <w:r w:rsidRPr="00EA0173">
        <w:t>-</w:t>
      </w:r>
      <w:r w:rsidRPr="002114B7">
        <w:t>1</w:t>
      </w:r>
      <w:r>
        <w:rPr>
          <w:lang w:eastAsia="ja-JP"/>
        </w:rPr>
        <w:t>.</w:t>
      </w:r>
    </w:p>
    <w:p w:rsidR="003F227D" w:rsidRPr="00DE3AF5" w:rsidRDefault="003F227D" w:rsidP="00376211">
      <w:pPr>
        <w:pStyle w:val="TH"/>
        <w:rPr>
          <w:lang w:val="en-US"/>
        </w:rPr>
      </w:pPr>
      <w:r w:rsidRPr="00EA0173">
        <w:t xml:space="preserve">Table </w:t>
      </w:r>
      <w:r>
        <w:t>7.5</w:t>
      </w:r>
      <w:r w:rsidRPr="00EA0173">
        <w:t>.</w:t>
      </w:r>
      <w:r>
        <w:t>8</w:t>
      </w:r>
      <w:r w:rsidR="002948C4">
        <w:rPr>
          <w:lang w:val="en-GB"/>
        </w:rPr>
        <w:t>.</w:t>
      </w:r>
      <w:r w:rsidRPr="003F227D">
        <w:rPr>
          <w:lang w:val="en-GB"/>
        </w:rPr>
        <w:t>2</w:t>
      </w:r>
      <w:r w:rsidR="002948C4">
        <w:rPr>
          <w:lang w:val="en-GB"/>
        </w:rPr>
        <w:t>-1</w:t>
      </w:r>
      <w:r w:rsidRPr="00EA0173">
        <w:t xml:space="preserve">: </w:t>
      </w:r>
      <w:r>
        <w:t xml:space="preserve">Downlink Data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25">
          <w:tblGrid>
            <w:gridCol w:w="1561"/>
            <w:gridCol w:w="336"/>
            <w:gridCol w:w="4672"/>
            <w:gridCol w:w="370"/>
            <w:gridCol w:w="370"/>
            <w:gridCol w:w="370"/>
            <w:gridCol w:w="1405"/>
          </w:tblGrid>
        </w:tblGridChange>
      </w:tblGrid>
      <w:tr w:rsidR="003F227D" w:rsidRPr="006279BB" w:rsidTr="003F08BE">
        <w:trPr>
          <w:jc w:val="center"/>
        </w:trPr>
        <w:tc>
          <w:tcPr>
            <w:tcW w:w="1561" w:type="dxa"/>
            <w:tcBorders>
              <w:top w:val="single" w:sz="4" w:space="0" w:color="auto"/>
              <w:left w:val="single" w:sz="4" w:space="0" w:color="auto"/>
              <w:right w:val="single" w:sz="4" w:space="0" w:color="auto"/>
            </w:tcBorders>
            <w:shd w:val="clear" w:color="auto" w:fill="D9D9D9"/>
          </w:tcPr>
          <w:p w:rsidR="003F227D" w:rsidRPr="009873FA" w:rsidRDefault="003F227D" w:rsidP="003F08BE">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3F227D" w:rsidRPr="009873FA" w:rsidRDefault="003F227D" w:rsidP="003F08BE">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3F227D" w:rsidRPr="006279BB" w:rsidRDefault="003F227D" w:rsidP="00CC6F58">
            <w:pPr>
              <w:pStyle w:val="TAC"/>
              <w:rPr>
                <w:lang w:val="en-US"/>
              </w:rPr>
            </w:pPr>
            <w:r w:rsidRPr="006279BB">
              <w:rPr>
                <w:lang w:val="en-US"/>
              </w:rPr>
              <w:t xml:space="preserve">Downlink Data Report IE Type = </w:t>
            </w:r>
            <w:r w:rsidR="00CC6F58">
              <w:rPr>
                <w:lang w:val="en-US"/>
              </w:rPr>
              <w:t>83</w:t>
            </w:r>
            <w:r w:rsidR="00CC6F58" w:rsidRPr="006279BB">
              <w:rPr>
                <w:lang w:val="en-US"/>
              </w:rPr>
              <w:t xml:space="preserve"> </w:t>
            </w:r>
            <w:r w:rsidRPr="006279BB">
              <w:rPr>
                <w:lang w:val="en-US"/>
              </w:rPr>
              <w:t>(decimal)</w:t>
            </w:r>
          </w:p>
        </w:tc>
      </w:tr>
      <w:tr w:rsidR="003F227D" w:rsidRPr="00A42C32" w:rsidTr="003F08BE">
        <w:trPr>
          <w:jc w:val="center"/>
        </w:trPr>
        <w:tc>
          <w:tcPr>
            <w:tcW w:w="1561" w:type="dxa"/>
            <w:tcBorders>
              <w:top w:val="single" w:sz="4" w:space="0" w:color="auto"/>
              <w:left w:val="single" w:sz="4" w:space="0" w:color="auto"/>
              <w:right w:val="single" w:sz="4" w:space="0" w:color="auto"/>
            </w:tcBorders>
            <w:shd w:val="clear" w:color="auto" w:fill="D9D9D9"/>
          </w:tcPr>
          <w:p w:rsidR="003F227D" w:rsidRPr="009873FA" w:rsidRDefault="003F227D" w:rsidP="003F08BE">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3F227D" w:rsidRPr="009873FA" w:rsidRDefault="003F227D" w:rsidP="003F08BE">
            <w:pPr>
              <w:pStyle w:val="TAH"/>
            </w:pPr>
          </w:p>
        </w:tc>
        <w:tc>
          <w:tcPr>
            <w:tcW w:w="7187" w:type="dxa"/>
            <w:gridSpan w:val="5"/>
            <w:tcBorders>
              <w:top w:val="single" w:sz="4" w:space="0" w:color="auto"/>
              <w:left w:val="nil"/>
              <w:right w:val="single" w:sz="4" w:space="0" w:color="auto"/>
            </w:tcBorders>
            <w:shd w:val="clear" w:color="auto" w:fill="D9D9D9"/>
          </w:tcPr>
          <w:p w:rsidR="003F227D" w:rsidRPr="00A42C32" w:rsidRDefault="003F227D" w:rsidP="003F08BE">
            <w:pPr>
              <w:pStyle w:val="TAC"/>
            </w:pPr>
            <w:r w:rsidRPr="00A42C32">
              <w:t>Length = n</w:t>
            </w:r>
          </w:p>
        </w:tc>
      </w:tr>
      <w:tr w:rsidR="003F227D" w:rsidRPr="009873FA" w:rsidTr="003F08BE">
        <w:trPr>
          <w:jc w:val="center"/>
        </w:trPr>
        <w:tc>
          <w:tcPr>
            <w:tcW w:w="1561"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P</w:t>
            </w:r>
          </w:p>
        </w:tc>
        <w:tc>
          <w:tcPr>
            <w:tcW w:w="4672"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Appl.</w:t>
            </w:r>
          </w:p>
        </w:tc>
        <w:tc>
          <w:tcPr>
            <w:tcW w:w="1405" w:type="dxa"/>
            <w:vMerge w:val="restart"/>
            <w:tcBorders>
              <w:top w:val="single" w:sz="4" w:space="0" w:color="auto"/>
              <w:left w:val="single" w:sz="4" w:space="0" w:color="auto"/>
              <w:right w:val="single" w:sz="4" w:space="0" w:color="auto"/>
            </w:tcBorders>
          </w:tcPr>
          <w:p w:rsidR="003F227D" w:rsidRPr="009873FA" w:rsidRDefault="003F227D" w:rsidP="003F08BE">
            <w:pPr>
              <w:pStyle w:val="TAH"/>
            </w:pPr>
            <w:r w:rsidRPr="009873FA">
              <w:t>IE Type</w:t>
            </w:r>
          </w:p>
        </w:tc>
      </w:tr>
      <w:tr w:rsidR="003F227D" w:rsidRPr="009873FA" w:rsidTr="003F08BE">
        <w:trPr>
          <w:jc w:val="center"/>
        </w:trPr>
        <w:tc>
          <w:tcPr>
            <w:tcW w:w="1561" w:type="dxa"/>
            <w:vMerge/>
            <w:tcBorders>
              <w:left w:val="single" w:sz="4" w:space="0" w:color="auto"/>
              <w:bottom w:val="single" w:sz="4" w:space="0" w:color="auto"/>
              <w:right w:val="single" w:sz="4" w:space="0" w:color="auto"/>
            </w:tcBorders>
          </w:tcPr>
          <w:p w:rsidR="003F227D" w:rsidRPr="009873FA" w:rsidRDefault="003F227D" w:rsidP="003F08BE">
            <w:pPr>
              <w:pStyle w:val="TAH"/>
            </w:pPr>
          </w:p>
        </w:tc>
        <w:tc>
          <w:tcPr>
            <w:tcW w:w="336" w:type="dxa"/>
            <w:vMerge/>
            <w:tcBorders>
              <w:left w:val="single" w:sz="4" w:space="0" w:color="auto"/>
              <w:bottom w:val="single" w:sz="4" w:space="0" w:color="auto"/>
              <w:right w:val="single" w:sz="4" w:space="0" w:color="auto"/>
            </w:tcBorders>
          </w:tcPr>
          <w:p w:rsidR="003F227D" w:rsidRPr="009873FA" w:rsidRDefault="003F227D" w:rsidP="003F08BE">
            <w:pPr>
              <w:pStyle w:val="TAH"/>
            </w:pPr>
          </w:p>
        </w:tc>
        <w:tc>
          <w:tcPr>
            <w:tcW w:w="4672" w:type="dxa"/>
            <w:vMerge/>
            <w:tcBorders>
              <w:left w:val="single" w:sz="4" w:space="0" w:color="auto"/>
              <w:bottom w:val="single" w:sz="4" w:space="0" w:color="auto"/>
              <w:right w:val="single" w:sz="4" w:space="0" w:color="auto"/>
            </w:tcBorders>
          </w:tcPr>
          <w:p w:rsidR="003F227D" w:rsidRPr="009873FA" w:rsidRDefault="003F227D"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3F227D" w:rsidRPr="009873FA" w:rsidRDefault="003F227D" w:rsidP="003F08BE">
            <w:pPr>
              <w:pStyle w:val="TAH"/>
            </w:pPr>
            <w:r>
              <w:t>Sxc</w:t>
            </w:r>
          </w:p>
        </w:tc>
        <w:tc>
          <w:tcPr>
            <w:tcW w:w="1405" w:type="dxa"/>
            <w:vMerge/>
            <w:tcBorders>
              <w:left w:val="single" w:sz="4" w:space="0" w:color="auto"/>
              <w:bottom w:val="single" w:sz="4" w:space="0" w:color="auto"/>
              <w:right w:val="single" w:sz="4" w:space="0" w:color="auto"/>
            </w:tcBorders>
          </w:tcPr>
          <w:p w:rsidR="003F227D" w:rsidRPr="009873FA" w:rsidRDefault="003F227D" w:rsidP="003F08BE">
            <w:pPr>
              <w:pStyle w:val="TAH"/>
            </w:pPr>
          </w:p>
        </w:tc>
      </w:tr>
      <w:tr w:rsidR="003F227D"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F227D" w:rsidRPr="00B910CF" w:rsidRDefault="003F227D" w:rsidP="003F08BE">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3F227D" w:rsidRPr="00AD49DB" w:rsidRDefault="003F227D" w:rsidP="003F08BE">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3F227D" w:rsidRDefault="003F227D" w:rsidP="003F08BE">
            <w:pPr>
              <w:pStyle w:val="TAL"/>
              <w:rPr>
                <w:szCs w:val="18"/>
                <w:lang w:val="en-US"/>
              </w:rPr>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 xml:space="preserve">PDR for which downlink data packets have been received at the UP function. </w:t>
            </w:r>
          </w:p>
          <w:p w:rsidR="003F227D" w:rsidRDefault="003F227D" w:rsidP="003F08BE">
            <w:pPr>
              <w:pStyle w:val="TAL"/>
              <w:rPr>
                <w:szCs w:val="18"/>
                <w:lang w:val="en-US"/>
              </w:rPr>
            </w:pPr>
          </w:p>
          <w:p w:rsidR="003F227D" w:rsidRPr="007F3FB7" w:rsidRDefault="003F227D" w:rsidP="003F08BE">
            <w:pPr>
              <w:pStyle w:val="TAL"/>
            </w:pPr>
            <w:r>
              <w:rPr>
                <w:lang w:eastAsia="ja-JP"/>
              </w:rPr>
              <w:t>More than one IE with this type may be</w:t>
            </w:r>
            <w:r>
              <w:rPr>
                <w:rFonts w:hint="eastAsia"/>
                <w:lang w:eastAsia="ja-JP"/>
              </w:rPr>
              <w:t xml:space="preserve"> </w:t>
            </w:r>
            <w:r>
              <w:rPr>
                <w:lang w:eastAsia="ja-JP"/>
              </w:rPr>
              <w:t>included to represent multiple PDRs having received</w:t>
            </w:r>
            <w:r>
              <w:rPr>
                <w:rFonts w:hint="eastAsia"/>
                <w:lang w:eastAsia="ja-JP"/>
              </w:rPr>
              <w:t xml:space="preserve"> </w:t>
            </w:r>
            <w:r>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tcPr>
          <w:p w:rsidR="003F227D" w:rsidRDefault="003F227D" w:rsidP="003F08BE">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3F227D" w:rsidRDefault="003F227D" w:rsidP="003F08B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F227D" w:rsidRDefault="003F227D" w:rsidP="003F08BE">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F227D" w:rsidRPr="00EA0173" w:rsidRDefault="003F227D" w:rsidP="003F08BE">
            <w:pPr>
              <w:pStyle w:val="TAC"/>
            </w:pPr>
            <w:r>
              <w:t xml:space="preserve">PDR </w:t>
            </w:r>
            <w:r w:rsidRPr="002C4450">
              <w:t>ID</w:t>
            </w:r>
          </w:p>
        </w:tc>
      </w:tr>
      <w:tr w:rsidR="003F227D"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F227D" w:rsidRDefault="003F227D" w:rsidP="003F08BE">
            <w:pPr>
              <w:pStyle w:val="TAL"/>
              <w:rPr>
                <w:szCs w:val="18"/>
                <w:lang w:val="de-DE"/>
              </w:rPr>
            </w:pPr>
            <w:r>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tcPr>
          <w:p w:rsidR="003F227D" w:rsidRPr="00E54648" w:rsidRDefault="003F227D" w:rsidP="003F08B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F227D" w:rsidRDefault="003F227D" w:rsidP="003F08BE">
            <w:pPr>
              <w:pStyle w:val="TAL"/>
              <w:rPr>
                <w:lang w:eastAsia="zh-CN"/>
              </w:rPr>
            </w:pPr>
            <w:r>
              <w:rPr>
                <w:rFonts w:hint="eastAsia"/>
                <w:lang w:eastAsia="zh-CN"/>
              </w:rPr>
              <w:t xml:space="preserve">This IE shall be included for an </w:t>
            </w:r>
            <w:r>
              <w:rPr>
                <w:lang w:eastAsia="zh-CN"/>
              </w:rPr>
              <w:t xml:space="preserve">Sx session with an </w:t>
            </w:r>
            <w:r>
              <w:rPr>
                <w:rFonts w:hint="eastAsia"/>
                <w:lang w:eastAsia="zh-CN"/>
              </w:rPr>
              <w:t xml:space="preserve">IP PDN </w:t>
            </w:r>
            <w:r>
              <w:rPr>
                <w:lang w:eastAsia="zh-CN"/>
              </w:rPr>
              <w:t>type, if the UP function supports the Paging Policy Differentiation feature (see subclause 4.9 of 3GPP</w:t>
            </w:r>
            <w:r w:rsidR="004255DB" w:rsidRPr="004255DB">
              <w:rPr>
                <w:lang w:val="en-GB" w:eastAsia="zh-CN"/>
              </w:rPr>
              <w:t> </w:t>
            </w:r>
            <w:r>
              <w:rPr>
                <w:lang w:eastAsia="zh-CN"/>
              </w:rPr>
              <w:t>TS</w:t>
            </w:r>
            <w:r w:rsidR="004255DB" w:rsidRPr="004255DB">
              <w:rPr>
                <w:lang w:val="en-GB" w:eastAsia="zh-CN"/>
              </w:rPr>
              <w:t> </w:t>
            </w:r>
            <w:r>
              <w:rPr>
                <w:lang w:eastAsia="zh-CN"/>
              </w:rPr>
              <w:t>23.401</w:t>
            </w:r>
            <w:r w:rsidR="004255DB" w:rsidRPr="004255DB">
              <w:rPr>
                <w:lang w:val="en-GB" w:eastAsia="zh-CN"/>
              </w:rPr>
              <w:t> </w:t>
            </w:r>
            <w:r>
              <w:rPr>
                <w:lang w:eastAsia="zh-CN"/>
              </w:rPr>
              <w:t>[</w:t>
            </w:r>
            <w:r w:rsidR="008421D7" w:rsidRPr="008421D7">
              <w:rPr>
                <w:lang w:val="en-GB" w:eastAsia="zh-CN"/>
              </w:rPr>
              <w:t>14</w:t>
            </w:r>
            <w:r>
              <w:rPr>
                <w:lang w:eastAsia="zh-CN"/>
              </w:rPr>
              <w:t xml:space="preserve">]). </w:t>
            </w:r>
          </w:p>
          <w:p w:rsidR="003F227D" w:rsidRDefault="003F227D" w:rsidP="003F08BE">
            <w:pPr>
              <w:pStyle w:val="TAL"/>
              <w:rPr>
                <w:lang w:eastAsia="ja-JP"/>
              </w:rPr>
            </w:pPr>
            <w:r>
              <w:rPr>
                <w:lang w:eastAsia="zh-CN"/>
              </w:rPr>
              <w:t xml:space="preserve">When present, for </w:t>
            </w:r>
            <w:r w:rsidRPr="00F56F2C">
              <w:rPr>
                <w:lang w:eastAsia="ja-JP"/>
              </w:rPr>
              <w:t xml:space="preserve">each </w:t>
            </w:r>
            <w:r>
              <w:rPr>
                <w:lang w:eastAsia="ja-JP"/>
              </w:rPr>
              <w:t>PDR</w:t>
            </w:r>
            <w:r w:rsidRPr="00F56F2C">
              <w:rPr>
                <w:lang w:eastAsia="ja-JP"/>
              </w:rPr>
              <w:t xml:space="preserve"> and for each packet that triggers a Downlink Data Notification</w:t>
            </w:r>
            <w:r>
              <w:rPr>
                <w:lang w:eastAsia="ja-JP"/>
              </w:rPr>
              <w:t xml:space="preserve">, </w:t>
            </w:r>
            <w:r>
              <w:rPr>
                <w:lang w:eastAsia="zh-CN"/>
              </w:rPr>
              <w:t xml:space="preserve">the UP function shall copy, into the Paging Policy Indication value within this IE, the value of the DSCP in </w:t>
            </w:r>
            <w:r>
              <w:rPr>
                <w:lang w:eastAsia="ja-JP"/>
              </w:rPr>
              <w:t xml:space="preserve">TOS </w:t>
            </w:r>
            <w:r w:rsidRPr="00F56F2C">
              <w:rPr>
                <w:lang w:eastAsia="ja-JP"/>
              </w:rPr>
              <w:t xml:space="preserve">(IPv4) </w:t>
            </w:r>
            <w:r>
              <w:rPr>
                <w:lang w:eastAsia="ja-JP"/>
              </w:rPr>
              <w:t>or</w:t>
            </w:r>
            <w:r w:rsidRPr="00F56F2C">
              <w:rPr>
                <w:lang w:eastAsia="ja-JP"/>
              </w:rPr>
              <w:t xml:space="preserve"> TC (IPv6) information received in the IP payload of the GTP-U packet from the PGW</w:t>
            </w:r>
            <w:r>
              <w:rPr>
                <w:lang w:eastAsia="ja-JP"/>
              </w:rPr>
              <w:t xml:space="preserve"> (see IETF</w:t>
            </w:r>
            <w:r w:rsidR="004255DB" w:rsidRPr="004255DB">
              <w:rPr>
                <w:lang w:val="en-GB" w:eastAsia="ja-JP"/>
              </w:rPr>
              <w:t> </w:t>
            </w:r>
            <w:r>
              <w:rPr>
                <w:lang w:eastAsia="ja-JP"/>
              </w:rPr>
              <w:t>RFC</w:t>
            </w:r>
            <w:r w:rsidR="004255DB" w:rsidRPr="004255DB">
              <w:rPr>
                <w:lang w:val="en-GB" w:eastAsia="ja-JP"/>
              </w:rPr>
              <w:t> </w:t>
            </w:r>
            <w:r>
              <w:rPr>
                <w:lang w:eastAsia="ja-JP"/>
              </w:rPr>
              <w:t>2474</w:t>
            </w:r>
            <w:r w:rsidR="004255DB" w:rsidRPr="004255DB">
              <w:rPr>
                <w:lang w:val="en-GB" w:eastAsia="ja-JP"/>
              </w:rPr>
              <w:t> </w:t>
            </w:r>
            <w:r>
              <w:rPr>
                <w:lang w:eastAsia="ja-JP"/>
              </w:rPr>
              <w:t>[</w:t>
            </w:r>
            <w:r w:rsidR="008421D7" w:rsidRPr="008421D7">
              <w:rPr>
                <w:lang w:val="en-GB" w:eastAsia="ja-JP"/>
              </w:rPr>
              <w:t>13</w:t>
            </w:r>
            <w:r>
              <w:rPr>
                <w:lang w:eastAsia="ja-JP"/>
              </w:rPr>
              <w:t>]).</w:t>
            </w:r>
          </w:p>
          <w:p w:rsidR="003F227D" w:rsidRDefault="003F227D" w:rsidP="003F08BE">
            <w:pPr>
              <w:pStyle w:val="TAL"/>
              <w:rPr>
                <w:lang w:eastAsia="ja-JP"/>
              </w:rPr>
            </w:pPr>
          </w:p>
          <w:p w:rsidR="003F227D" w:rsidRDefault="003F227D" w:rsidP="00831645">
            <w:pPr>
              <w:pStyle w:val="TAL"/>
              <w:rPr>
                <w:szCs w:val="18"/>
                <w:lang w:val="en-US"/>
              </w:rPr>
            </w:pPr>
            <w:r>
              <w:rPr>
                <w:lang w:eastAsia="ja-JP"/>
              </w:rPr>
              <w:t>One IE with this type shall be</w:t>
            </w:r>
            <w:r>
              <w:rPr>
                <w:rFonts w:hint="eastAsia"/>
                <w:lang w:eastAsia="ja-JP"/>
              </w:rPr>
              <w:t xml:space="preserve"> </w:t>
            </w:r>
            <w:r>
              <w:rPr>
                <w:lang w:eastAsia="ja-JP"/>
              </w:rPr>
              <w:t xml:space="preserve">included </w:t>
            </w:r>
            <w:r>
              <w:rPr>
                <w:lang w:eastAsia="zh-CN"/>
              </w:rPr>
              <w:t>per</w:t>
            </w:r>
            <w:r w:rsidRPr="0091543D">
              <w:rPr>
                <w:lang w:eastAsia="zh-CN"/>
              </w:rPr>
              <w:t xml:space="preserve"> </w:t>
            </w:r>
            <w:r>
              <w:rPr>
                <w:lang w:eastAsia="zh-CN"/>
              </w:rPr>
              <w:t>PDR ID</w:t>
            </w:r>
            <w:r w:rsidRPr="0091543D">
              <w:rPr>
                <w:lang w:eastAsia="zh-CN"/>
              </w:rPr>
              <w:t xml:space="preserve"> reported in the message</w:t>
            </w:r>
            <w:r>
              <w:rPr>
                <w:lang w:eastAsia="zh-CN"/>
              </w:rPr>
              <w:t>.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tcPr>
          <w:p w:rsidR="003F227D" w:rsidRPr="00301824" w:rsidRDefault="003F227D" w:rsidP="003F08B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F227D" w:rsidRPr="003D305F" w:rsidRDefault="003F227D" w:rsidP="003F08B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F227D" w:rsidRPr="003D305F" w:rsidRDefault="003F227D" w:rsidP="003F08BE">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3F227D" w:rsidRDefault="003F227D" w:rsidP="003F08BE">
            <w:pPr>
              <w:pStyle w:val="TAC"/>
            </w:pPr>
            <w:r>
              <w:t>Downlink Data Service Information</w:t>
            </w:r>
          </w:p>
        </w:tc>
      </w:tr>
    </w:tbl>
    <w:p w:rsidR="003F227D" w:rsidRDefault="003F227D" w:rsidP="00857AD9">
      <w:pPr>
        <w:rPr>
          <w:lang w:val="de-DE"/>
        </w:rPr>
      </w:pPr>
    </w:p>
    <w:p w:rsidR="000B18F9" w:rsidRPr="000B18F9" w:rsidRDefault="000B18F9" w:rsidP="001D537F">
      <w:pPr>
        <w:pStyle w:val="Heading4"/>
        <w:rPr>
          <w:rFonts w:cs="Arial"/>
          <w:bCs/>
          <w:lang w:val="en-GB"/>
        </w:rPr>
      </w:pPr>
      <w:bookmarkStart w:id="326" w:name="_Toc533190693"/>
      <w:r>
        <w:t>7.5</w:t>
      </w:r>
      <w:r w:rsidRPr="00EA0173">
        <w:t>.</w:t>
      </w:r>
      <w:r w:rsidR="00055478">
        <w:rPr>
          <w:lang w:val="en-GB"/>
        </w:rPr>
        <w:t>8</w:t>
      </w:r>
      <w:r w:rsidRPr="002114B7">
        <w:rPr>
          <w:lang w:val="en-GB"/>
        </w:rPr>
        <w:t>.</w:t>
      </w:r>
      <w:r>
        <w:rPr>
          <w:lang w:val="en-GB"/>
        </w:rPr>
        <w:t>3</w:t>
      </w:r>
      <w:r w:rsidRPr="002114B7">
        <w:rPr>
          <w:lang w:val="en-GB"/>
        </w:rPr>
        <w:tab/>
      </w:r>
      <w:r>
        <w:t>Usage Report</w:t>
      </w:r>
      <w:r>
        <w:rPr>
          <w:lang w:eastAsia="zh-CN"/>
        </w:rPr>
        <w:t xml:space="preserve"> IE </w:t>
      </w:r>
      <w:r w:rsidRPr="00EA0173">
        <w:t xml:space="preserve">within </w:t>
      </w:r>
      <w:r>
        <w:t xml:space="preserve">Sx </w:t>
      </w:r>
      <w:r w:rsidRPr="00EA0173">
        <w:t xml:space="preserve">Session </w:t>
      </w:r>
      <w:r>
        <w:t xml:space="preserve">Report </w:t>
      </w:r>
      <w:r w:rsidRPr="00EA0173">
        <w:t>Request</w:t>
      </w:r>
      <w:bookmarkEnd w:id="326"/>
    </w:p>
    <w:p w:rsidR="00751EE7" w:rsidRPr="00A9417E" w:rsidRDefault="00751EE7" w:rsidP="00751EE7">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8.3</w:t>
      </w:r>
      <w:r w:rsidRPr="00EA0173">
        <w:t>-</w:t>
      </w:r>
      <w:r w:rsidRPr="002114B7">
        <w:t>1</w:t>
      </w:r>
      <w:r>
        <w:rPr>
          <w:lang w:eastAsia="ja-JP"/>
        </w:rPr>
        <w:t>.</w:t>
      </w:r>
    </w:p>
    <w:p w:rsidR="00976CF9" w:rsidRPr="00DE3AF5" w:rsidRDefault="00976CF9" w:rsidP="00376211">
      <w:pPr>
        <w:pStyle w:val="TH"/>
        <w:rPr>
          <w:lang w:val="en-US"/>
        </w:rPr>
      </w:pPr>
      <w:r w:rsidRPr="00EA0173">
        <w:t xml:space="preserve">Table </w:t>
      </w:r>
      <w:r>
        <w:t>7.5</w:t>
      </w:r>
      <w:r w:rsidRPr="00EA0173">
        <w:t>.</w:t>
      </w:r>
      <w:r>
        <w:t>8</w:t>
      </w:r>
      <w:r w:rsidR="000B18F9">
        <w:rPr>
          <w:lang w:val="en-GB"/>
        </w:rPr>
        <w:t>.</w:t>
      </w:r>
      <w:r w:rsidRPr="00976CF9">
        <w:rPr>
          <w:lang w:val="en-GB"/>
        </w:rPr>
        <w:t>3</w:t>
      </w:r>
      <w:r w:rsidR="000B18F9">
        <w:rPr>
          <w:lang w:val="en-GB"/>
        </w:rPr>
        <w:t>-1</w:t>
      </w:r>
      <w:r w:rsidRPr="00EA0173">
        <w:t xml:space="preserve">: </w:t>
      </w:r>
      <w:r>
        <w:t>Usage Report</w:t>
      </w:r>
      <w:r>
        <w:rPr>
          <w:lang w:eastAsia="zh-CN"/>
        </w:rPr>
        <w:t xml:space="preserve"> IE </w:t>
      </w:r>
      <w:r w:rsidRPr="00EA0173">
        <w:t xml:space="preserve">within </w:t>
      </w:r>
      <w:r>
        <w:t xml:space="preserve">Sx </w:t>
      </w:r>
      <w:r w:rsidRPr="00EA0173">
        <w:t xml:space="preserve">Session </w:t>
      </w:r>
      <w:r>
        <w:t xml:space="preserve">Report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27">
          <w:tblGrid>
            <w:gridCol w:w="1561"/>
            <w:gridCol w:w="336"/>
            <w:gridCol w:w="4672"/>
            <w:gridCol w:w="370"/>
            <w:gridCol w:w="370"/>
            <w:gridCol w:w="370"/>
            <w:gridCol w:w="1405"/>
          </w:tblGrid>
        </w:tblGridChange>
      </w:tblGrid>
      <w:tr w:rsidR="00976CF9" w:rsidRPr="003F4E26"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976CF9" w:rsidRPr="003F4E26" w:rsidRDefault="00976CF9" w:rsidP="003E62B3">
            <w:pPr>
              <w:pStyle w:val="TAC"/>
              <w:rPr>
                <w:lang w:val="fr-FR"/>
              </w:rPr>
            </w:pPr>
            <w:r w:rsidRPr="003F4E26">
              <w:rPr>
                <w:lang w:val="fr-FR"/>
              </w:rPr>
              <w:t xml:space="preserve">Usage Report IE Type = </w:t>
            </w:r>
            <w:r w:rsidR="005337A4">
              <w:rPr>
                <w:lang w:val="fr-FR"/>
              </w:rPr>
              <w:t>8</w:t>
            </w:r>
            <w:r w:rsidR="003E62B3">
              <w:rPr>
                <w:lang w:val="fr-FR"/>
              </w:rPr>
              <w:t>0</w:t>
            </w:r>
            <w:r w:rsidRPr="003F4E26">
              <w:rPr>
                <w:lang w:val="fr-FR"/>
              </w:rPr>
              <w:t xml:space="preserve"> (decimal)</w:t>
            </w:r>
          </w:p>
        </w:tc>
      </w:tr>
      <w:tr w:rsidR="00976CF9" w:rsidRPr="00A42C32" w:rsidTr="00F04459">
        <w:trPr>
          <w:jc w:val="center"/>
        </w:trPr>
        <w:tc>
          <w:tcPr>
            <w:tcW w:w="1561" w:type="dxa"/>
            <w:tcBorders>
              <w:top w:val="single" w:sz="4" w:space="0" w:color="auto"/>
              <w:left w:val="single" w:sz="4" w:space="0" w:color="auto"/>
              <w:right w:val="single" w:sz="4" w:space="0" w:color="auto"/>
            </w:tcBorders>
            <w:shd w:val="clear" w:color="auto" w:fill="D9D9D9"/>
          </w:tcPr>
          <w:p w:rsidR="00976CF9" w:rsidRPr="009873FA" w:rsidRDefault="00976CF9"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976CF9" w:rsidRPr="009873FA" w:rsidRDefault="00976CF9" w:rsidP="00F04459">
            <w:pPr>
              <w:pStyle w:val="TAH"/>
            </w:pPr>
          </w:p>
        </w:tc>
        <w:tc>
          <w:tcPr>
            <w:tcW w:w="7187" w:type="dxa"/>
            <w:gridSpan w:val="5"/>
            <w:tcBorders>
              <w:top w:val="single" w:sz="4" w:space="0" w:color="auto"/>
              <w:left w:val="nil"/>
              <w:right w:val="single" w:sz="4" w:space="0" w:color="auto"/>
            </w:tcBorders>
            <w:shd w:val="clear" w:color="auto" w:fill="D9D9D9"/>
          </w:tcPr>
          <w:p w:rsidR="00976CF9" w:rsidRPr="00A42C32" w:rsidRDefault="00976CF9" w:rsidP="00F04459">
            <w:pPr>
              <w:pStyle w:val="TAC"/>
            </w:pPr>
            <w:r w:rsidRPr="00A42C32">
              <w:t>Length = n</w:t>
            </w:r>
          </w:p>
        </w:tc>
      </w:tr>
      <w:tr w:rsidR="00976CF9" w:rsidRPr="009873FA" w:rsidTr="00F04459">
        <w:trPr>
          <w:jc w:val="center"/>
        </w:trPr>
        <w:tc>
          <w:tcPr>
            <w:tcW w:w="1561"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Appl.</w:t>
            </w:r>
          </w:p>
        </w:tc>
        <w:tc>
          <w:tcPr>
            <w:tcW w:w="1405" w:type="dxa"/>
            <w:vMerge w:val="restart"/>
            <w:tcBorders>
              <w:top w:val="single" w:sz="4" w:space="0" w:color="auto"/>
              <w:left w:val="single" w:sz="4" w:space="0" w:color="auto"/>
              <w:right w:val="single" w:sz="4" w:space="0" w:color="auto"/>
            </w:tcBorders>
          </w:tcPr>
          <w:p w:rsidR="00976CF9" w:rsidRPr="009873FA" w:rsidRDefault="00976CF9" w:rsidP="00F04459">
            <w:pPr>
              <w:pStyle w:val="TAH"/>
            </w:pPr>
            <w:r w:rsidRPr="009873FA">
              <w:t>IE Type</w:t>
            </w:r>
          </w:p>
        </w:tc>
      </w:tr>
      <w:tr w:rsidR="00976CF9" w:rsidRPr="009873FA" w:rsidTr="00F04459">
        <w:trPr>
          <w:jc w:val="center"/>
        </w:trPr>
        <w:tc>
          <w:tcPr>
            <w:tcW w:w="1561"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36"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4672" w:type="dxa"/>
            <w:vMerge/>
            <w:tcBorders>
              <w:left w:val="single" w:sz="4" w:space="0" w:color="auto"/>
              <w:bottom w:val="single" w:sz="4" w:space="0" w:color="auto"/>
              <w:right w:val="single" w:sz="4" w:space="0" w:color="auto"/>
            </w:tcBorders>
          </w:tcPr>
          <w:p w:rsidR="00976CF9" w:rsidRPr="009873FA" w:rsidRDefault="00976CF9"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76CF9" w:rsidRPr="009873FA" w:rsidRDefault="00976CF9" w:rsidP="00F04459">
            <w:pPr>
              <w:pStyle w:val="TAH"/>
            </w:pPr>
            <w:r>
              <w:t>Sxc</w:t>
            </w:r>
          </w:p>
        </w:tc>
        <w:tc>
          <w:tcPr>
            <w:tcW w:w="1405" w:type="dxa"/>
            <w:vMerge/>
            <w:tcBorders>
              <w:left w:val="single" w:sz="4" w:space="0" w:color="auto"/>
              <w:bottom w:val="single" w:sz="4" w:space="0" w:color="auto"/>
              <w:right w:val="single" w:sz="4" w:space="0" w:color="auto"/>
            </w:tcBorders>
          </w:tcPr>
          <w:p w:rsidR="00976CF9" w:rsidRPr="009873FA" w:rsidRDefault="00976CF9" w:rsidP="00F04459">
            <w:pPr>
              <w:pStyle w:val="TAH"/>
            </w:pP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Pr="00B910CF" w:rsidRDefault="00976CF9"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976CF9" w:rsidRPr="00AD49DB" w:rsidRDefault="00976CF9"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Pr="007F3FB7" w:rsidRDefault="00976CF9"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Pr="00EA0173" w:rsidRDefault="00976CF9" w:rsidP="00F04459">
            <w:pPr>
              <w:pStyle w:val="TAC"/>
            </w:pPr>
            <w:r>
              <w:t xml:space="preserve">URR </w:t>
            </w:r>
            <w:r w:rsidRPr="002C4450">
              <w:t>ID</w:t>
            </w:r>
          </w:p>
        </w:tc>
      </w:tr>
      <w:tr w:rsidR="0092306C" w:rsidTr="00DF0F2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L"/>
              <w:rPr>
                <w:rFonts w:hint="eastAsia"/>
                <w:szCs w:val="18"/>
                <w:lang w:val="de-DE" w:eastAsia="zh-CN"/>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92306C" w:rsidRPr="00E54648" w:rsidRDefault="0092306C" w:rsidP="00DF0F2A">
            <w:pPr>
              <w:pStyle w:val="TAL"/>
              <w:jc w:val="center"/>
              <w:rPr>
                <w:rFonts w:hint="eastAsia"/>
                <w:szCs w:val="18"/>
                <w:lang w:val="de-DE" w:eastAsia="zh-CN"/>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92306C" w:rsidRDefault="0092306C" w:rsidP="00DF0F2A">
            <w:pPr>
              <w:pStyle w:val="TAL"/>
              <w:rPr>
                <w:rFonts w:hint="eastAsia"/>
                <w:szCs w:val="18"/>
                <w:lang w:val="en-US" w:eastAsia="zh-CN"/>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92306C" w:rsidRPr="003D305F" w:rsidRDefault="0092306C" w:rsidP="00DF0F2A">
            <w:pPr>
              <w:pStyle w:val="TAC"/>
              <w:rPr>
                <w:lang w:val="de-DE"/>
              </w:rPr>
            </w:pPr>
            <w:r w:rsidRPr="003D305F">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2306C" w:rsidRDefault="0092306C" w:rsidP="00DF0F2A">
            <w:pPr>
              <w:pStyle w:val="TAC"/>
            </w:pPr>
            <w:r>
              <w:rPr>
                <w:szCs w:val="18"/>
                <w:lang w:val="de-DE" w:eastAsia="zh-CN"/>
              </w:rPr>
              <w:t>UR-SEQN</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976CF9" w:rsidRPr="00E54648" w:rsidRDefault="00976CF9"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976CF9" w:rsidRPr="00AD27E2"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Pr="003D305F"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Usage Report Trigger</w:t>
            </w:r>
          </w:p>
        </w:tc>
      </w:tr>
      <w:tr w:rsidR="0091061C" w:rsidTr="00C10F1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rPr>
                <w:szCs w:val="18"/>
                <w:lang w:val="en-US"/>
              </w:rPr>
            </w:pPr>
            <w:r>
              <w:rPr>
                <w:szCs w:val="18"/>
                <w:lang w:val="en-US"/>
              </w:rPr>
              <w:t>This IE shall be present, except if the Usage Report Trigger indicates 'Start of Traffic' or 'Stop of Traffic'.</w:t>
            </w:r>
          </w:p>
          <w:p w:rsidR="0091061C" w:rsidRDefault="0091061C" w:rsidP="00C10F17">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C"/>
            </w:pPr>
            <w:r>
              <w:t>Start Time</w:t>
            </w:r>
          </w:p>
        </w:tc>
      </w:tr>
      <w:tr w:rsidR="0091061C" w:rsidTr="00C10F1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1061C" w:rsidRDefault="0091061C" w:rsidP="00C10F17">
            <w:pPr>
              <w:pStyle w:val="TAL"/>
              <w:rPr>
                <w:szCs w:val="18"/>
                <w:lang w:val="en-US"/>
              </w:rPr>
            </w:pPr>
            <w:r>
              <w:rPr>
                <w:szCs w:val="18"/>
                <w:lang w:val="en-US"/>
              </w:rPr>
              <w:t>This IE shall be present, except if the Usage Report Trigger indicates 'Start of Traffic' or 'Stop of Traffic'.</w:t>
            </w:r>
          </w:p>
          <w:p w:rsidR="0091061C" w:rsidRDefault="0091061C" w:rsidP="00C10F17">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1061C" w:rsidRDefault="0091061C" w:rsidP="00C10F1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1061C" w:rsidRDefault="0091061C" w:rsidP="00C10F17">
            <w:pPr>
              <w:pStyle w:val="TAC"/>
            </w:pPr>
            <w:r>
              <w:t>End Time</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Volume Measurement</w:t>
            </w:r>
          </w:p>
        </w:tc>
      </w:tr>
      <w:tr w:rsidR="00976CF9"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76CF9" w:rsidRDefault="00976CF9"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976CF9" w:rsidRDefault="00976CF9"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6CF9" w:rsidRDefault="00976CF9" w:rsidP="00F04459">
            <w:pPr>
              <w:pStyle w:val="TAC"/>
            </w:pPr>
            <w:r>
              <w:t>Duration Measurement</w:t>
            </w:r>
          </w:p>
        </w:tc>
      </w:tr>
      <w:tr w:rsidR="00AC41AB" w:rsidTr="0014002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L"/>
              <w:rPr>
                <w:szCs w:val="18"/>
                <w:lang w:val="de-DE"/>
              </w:rPr>
            </w:pPr>
            <w:r>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rPr>
                <w:szCs w:val="18"/>
                <w:lang w:val="en-US"/>
              </w:rPr>
            </w:pPr>
            <w:r>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C"/>
            </w:pPr>
            <w:r>
              <w:t>Application Detection Information</w:t>
            </w:r>
          </w:p>
        </w:tc>
      </w:tr>
      <w:tr w:rsidR="00AC41AB" w:rsidTr="0014002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L"/>
              <w:rPr>
                <w:szCs w:val="18"/>
                <w:lang w:val="de-DE"/>
              </w:rPr>
            </w:pPr>
            <w:r>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AB" w:rsidRDefault="00AC41AB" w:rsidP="00140024">
            <w:pPr>
              <w:pStyle w:val="TAC"/>
            </w:pPr>
            <w:r>
              <w:t>UE IP address</w:t>
            </w:r>
          </w:p>
        </w:tc>
      </w:tr>
      <w:tr w:rsidR="00044542" w:rsidTr="0014002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44542" w:rsidRDefault="00044542" w:rsidP="00044542">
            <w:pPr>
              <w:pStyle w:val="TAL"/>
              <w:rPr>
                <w:szCs w:val="18"/>
                <w:lang w:val="de-DE"/>
              </w:rPr>
            </w:pPr>
            <w:r>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tcPr>
          <w:p w:rsidR="00044542" w:rsidRDefault="00044542" w:rsidP="00044542">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44542" w:rsidRDefault="00044542" w:rsidP="00044542">
            <w:pPr>
              <w:pStyle w:val="TAL"/>
              <w:rPr>
                <w:szCs w:val="18"/>
                <w:lang w:val="en-US"/>
              </w:rPr>
            </w:pPr>
            <w:r>
              <w:rPr>
                <w:szCs w:val="18"/>
                <w:lang w:val="en-US"/>
              </w:rPr>
              <w:t xml:space="preserve">This IE shall be present if the start or stop of an application has been detected, no UE IP address was provisioned in the PDI and </w:t>
            </w:r>
            <w:r>
              <w:t>multiple PD</w:t>
            </w:r>
            <w:r w:rsidRPr="0030078A">
              <w:t>N</w:t>
            </w:r>
            <w:r>
              <w:t>s</w:t>
            </w:r>
            <w:r w:rsidRPr="0030078A">
              <w:t xml:space="preserve"> with overlapping IP addresses</w:t>
            </w:r>
            <w:r>
              <w:t xml:space="preserve"> are used in the UP function</w:t>
            </w:r>
            <w:r>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44542" w:rsidRDefault="00044542" w:rsidP="0004454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44542" w:rsidRDefault="00044542" w:rsidP="00044542">
            <w:pPr>
              <w:pStyle w:val="TAC"/>
            </w:pPr>
            <w:r>
              <w:t>Network Instance</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First Packet</w:t>
            </w:r>
          </w:p>
        </w:tc>
      </w:tr>
      <w:tr w:rsidR="00F91918" w:rsidRPr="00EA0173" w:rsidTr="00F0445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1918" w:rsidRDefault="00F91918" w:rsidP="00F91918">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91918" w:rsidRDefault="00F91918" w:rsidP="00F9191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1918" w:rsidRDefault="00F91918" w:rsidP="00F91918">
            <w:pPr>
              <w:pStyle w:val="TAC"/>
            </w:pPr>
            <w:r>
              <w:t>Time of Last Packet</w:t>
            </w:r>
          </w:p>
        </w:tc>
      </w:tr>
      <w:tr w:rsidR="00CB35A0"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B35A0" w:rsidRDefault="00CB35A0" w:rsidP="00CB35A0">
            <w:pPr>
              <w:pStyle w:val="TAL"/>
              <w:rPr>
                <w:szCs w:val="18"/>
                <w:lang w:val="en-US"/>
              </w:rPr>
            </w:pPr>
            <w:r>
              <w:rPr>
                <w:szCs w:val="18"/>
                <w:lang w:val="en-US"/>
              </w:rPr>
              <w:t>This IE shall be present if the UP function reports Usage Reports before and after a Monitoring Time</w:t>
            </w:r>
            <w:r w:rsidR="009B4C0C">
              <w:rPr>
                <w:szCs w:val="18"/>
                <w:lang w:val="en-US"/>
              </w:rPr>
              <w:t>, or before and after QoS enforcement</w:t>
            </w:r>
            <w:r>
              <w:rPr>
                <w:szCs w:val="18"/>
                <w:lang w:val="en-US"/>
              </w:rPr>
              <w:t>. When present, it shall indicate whether the usage is reported for the period before or after that time</w:t>
            </w:r>
            <w:r w:rsidR="009B4C0C">
              <w:rPr>
                <w:szCs w:val="18"/>
                <w:lang w:val="en-US"/>
              </w:rPr>
              <w:t>, or before or after QoS enforcement</w:t>
            </w:r>
            <w:r>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B35A0" w:rsidRDefault="00CB35A0"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B35A0" w:rsidRDefault="00CB35A0" w:rsidP="00CB35A0">
            <w:pPr>
              <w:pStyle w:val="TAC"/>
            </w:pPr>
            <w:r>
              <w:t>Usage Information</w:t>
            </w:r>
          </w:p>
        </w:tc>
      </w:tr>
      <w:tr w:rsidR="00335E9B" w:rsidTr="00DC485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35E9B" w:rsidRDefault="00335E9B" w:rsidP="00DC4858">
            <w:pPr>
              <w:pStyle w:val="TAL"/>
              <w:rPr>
                <w:szCs w:val="18"/>
                <w:lang w:val="en-US"/>
              </w:rPr>
            </w:pPr>
            <w:r>
              <w:rPr>
                <w:szCs w:val="18"/>
                <w:lang w:val="en-US"/>
              </w:rPr>
              <w:t>This IE shall be present if this usage report is sent as a result of a query URR received in an Sx Session Modification Request and the Query URR Reference IE was present in the Sx Session Modification Request.</w:t>
            </w:r>
          </w:p>
          <w:p w:rsidR="00335E9B" w:rsidRDefault="00335E9B" w:rsidP="00DC4858">
            <w:pPr>
              <w:pStyle w:val="TAL"/>
              <w:rPr>
                <w:szCs w:val="18"/>
                <w:lang w:val="en-US"/>
              </w:rPr>
            </w:pPr>
            <w:r>
              <w:rPr>
                <w:szCs w:val="18"/>
                <w:lang w:val="en-US"/>
              </w:rPr>
              <w:t xml:space="preserve">When present, it shall be set to the Query URR Reference value received in the Sx Session Modification Request. </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35E9B" w:rsidRDefault="00335E9B" w:rsidP="00DC485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35E9B" w:rsidRDefault="00335E9B" w:rsidP="00DC4858">
            <w:pPr>
              <w:pStyle w:val="TAC"/>
            </w:pPr>
            <w:r>
              <w:t>Query URR Reference</w:t>
            </w:r>
          </w:p>
        </w:tc>
      </w:tr>
      <w:tr w:rsidR="00AB47A4" w:rsidTr="00AB59D6">
        <w:trPr>
          <w:jc w:val="center"/>
        </w:trPr>
        <w:tc>
          <w:tcPr>
            <w:tcW w:w="1561" w:type="dxa"/>
            <w:tcBorders>
              <w:top w:val="single" w:sz="4" w:space="0" w:color="auto"/>
              <w:left w:val="single" w:sz="4" w:space="0" w:color="auto"/>
              <w:bottom w:val="single" w:sz="4" w:space="0" w:color="auto"/>
              <w:right w:val="single" w:sz="4" w:space="0" w:color="auto"/>
            </w:tcBorders>
          </w:tcPr>
          <w:p w:rsidR="00AB47A4" w:rsidRDefault="00AB47A4" w:rsidP="00AB47A4">
            <w:pPr>
              <w:pStyle w:val="TAL"/>
              <w:rPr>
                <w:szCs w:val="18"/>
                <w:lang w:val="de-DE"/>
              </w:rPr>
            </w:pPr>
            <w:r>
              <w:t xml:space="preserve">Event Time Stamp </w:t>
            </w:r>
          </w:p>
        </w:tc>
        <w:tc>
          <w:tcPr>
            <w:tcW w:w="336" w:type="dxa"/>
            <w:tcBorders>
              <w:top w:val="single" w:sz="4" w:space="0" w:color="auto"/>
              <w:left w:val="single" w:sz="4" w:space="0" w:color="auto"/>
              <w:bottom w:val="single" w:sz="4" w:space="0" w:color="auto"/>
              <w:right w:val="single" w:sz="4" w:space="0" w:color="auto"/>
            </w:tcBorders>
          </w:tcPr>
          <w:p w:rsidR="00AB47A4" w:rsidRDefault="00AB47A4" w:rsidP="00AB47A4">
            <w:pPr>
              <w:pStyle w:val="TAL"/>
              <w:jc w:val="center"/>
              <w:rPr>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AB47A4" w:rsidRDefault="00AB47A4" w:rsidP="00AB47A4">
            <w:pPr>
              <w:pStyle w:val="TAL"/>
              <w:rPr>
                <w:lang w:val="en-GB"/>
              </w:rPr>
            </w:pPr>
            <w:r>
              <w:t>This IE shall be present, if the report is related to an event.</w:t>
            </w:r>
          </w:p>
          <w:p w:rsidR="00AB47A4" w:rsidRDefault="00AB47A4" w:rsidP="00AB47A4">
            <w:pPr>
              <w:pStyle w:val="TAL"/>
            </w:pPr>
            <w:r>
              <w:t>When present, it shall be set to the time when the event occurs.</w:t>
            </w:r>
          </w:p>
          <w:p w:rsidR="00AB47A4" w:rsidRDefault="00AB47A4" w:rsidP="00AB47A4">
            <w:pPr>
              <w:pStyle w:val="TAL"/>
              <w:rPr>
                <w:szCs w:val="18"/>
                <w:lang w:val="en-US"/>
              </w:rPr>
            </w:pPr>
            <w:r>
              <w:rPr>
                <w:lang w:eastAsia="zh-CN"/>
              </w:rPr>
              <w:t>Several IEs with the same IE type may be present to report multiple occurrences for an e</w:t>
            </w:r>
            <w:r>
              <w:t xml:space="preserve">vent </w:t>
            </w:r>
            <w:r>
              <w:rPr>
                <w:lang w:eastAsia="zh-CN"/>
              </w:rPr>
              <w:t>for this URR ID.</w:t>
            </w:r>
          </w:p>
        </w:tc>
        <w:tc>
          <w:tcPr>
            <w:tcW w:w="370"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tcPr>
          <w:p w:rsidR="00AB47A4" w:rsidRDefault="00AB47A4" w:rsidP="00AB47A4">
            <w:pPr>
              <w:pStyle w:val="TAC"/>
              <w:rPr>
                <w:lang w:val="en-GB"/>
              </w:rPr>
            </w:pPr>
            <w:r>
              <w:t xml:space="preserve">Event Time Stamp </w:t>
            </w:r>
          </w:p>
        </w:tc>
      </w:tr>
      <w:tr w:rsidR="00AC41AB" w:rsidTr="00140024">
        <w:trPr>
          <w:jc w:val="center"/>
        </w:trPr>
        <w:tc>
          <w:tcPr>
            <w:tcW w:w="9084" w:type="dxa"/>
            <w:gridSpan w:val="7"/>
            <w:tcBorders>
              <w:top w:val="single" w:sz="4" w:space="0" w:color="auto"/>
              <w:left w:val="single" w:sz="4" w:space="0" w:color="auto"/>
              <w:bottom w:val="single" w:sz="4" w:space="0" w:color="auto"/>
              <w:right w:val="single" w:sz="4" w:space="0" w:color="auto"/>
            </w:tcBorders>
            <w:vAlign w:val="center"/>
          </w:tcPr>
          <w:p w:rsidR="00AC41AB" w:rsidRDefault="00AC41AB" w:rsidP="00490E12">
            <w:pPr>
              <w:pStyle w:val="TAN"/>
            </w:pPr>
            <w:r w:rsidRPr="00EA0173">
              <w:t>NOTE</w:t>
            </w:r>
            <w:r>
              <w:t xml:space="preserve"> 1</w:t>
            </w:r>
            <w:r w:rsidRPr="00EA0173">
              <w:t>:</w:t>
            </w:r>
            <w:r w:rsidRPr="00EA0173">
              <w:tab/>
            </w:r>
            <w:r>
              <w:t xml:space="preserve">This is the case for unsolicited application reporting by the TDF. The </w:t>
            </w:r>
            <w:r w:rsidR="00490E12" w:rsidRPr="008849AA">
              <w:rPr>
                <w:lang w:val="en-GB"/>
              </w:rPr>
              <w:t>Network</w:t>
            </w:r>
            <w:r w:rsidR="00490E12">
              <w:t xml:space="preserve"> </w:t>
            </w:r>
            <w:r>
              <w:t>instance is required when the UE IP address cannot be used to determine the corresponding PDN connection.</w:t>
            </w:r>
          </w:p>
        </w:tc>
      </w:tr>
    </w:tbl>
    <w:p w:rsidR="00BA1221" w:rsidRPr="00DD66B2" w:rsidRDefault="00BA1221" w:rsidP="00BA1221"/>
    <w:p w:rsidR="00AC41AB" w:rsidRDefault="00AC41AB" w:rsidP="001D537F">
      <w:pPr>
        <w:pStyle w:val="TH"/>
        <w:outlineLvl w:val="0"/>
        <w:rPr>
          <w:lang w:val="en-US"/>
        </w:rPr>
      </w:pPr>
      <w:r>
        <w:t>Table 7.5</w:t>
      </w:r>
      <w:r w:rsidRPr="00EA0173">
        <w:t>.</w:t>
      </w:r>
      <w:r>
        <w:t>8.</w:t>
      </w:r>
      <w:r w:rsidRPr="00976CF9">
        <w:t>3</w:t>
      </w:r>
      <w:r>
        <w:t>-</w:t>
      </w:r>
      <w:r w:rsidRPr="00AC41AB">
        <w:rPr>
          <w:lang w:val="en-GB"/>
        </w:rPr>
        <w:t>2</w:t>
      </w:r>
      <w:r>
        <w:t>: Application Detection Information</w:t>
      </w:r>
      <w:r>
        <w:rPr>
          <w:lang w:val="en-US"/>
        </w:rPr>
        <w:t xml:space="preserve"> IE</w:t>
      </w:r>
      <w:r>
        <w:t xml:space="preserve"> within Usage Report IE</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3"/>
        <w:gridCol w:w="336"/>
        <w:gridCol w:w="4675"/>
        <w:gridCol w:w="370"/>
        <w:gridCol w:w="370"/>
        <w:gridCol w:w="370"/>
        <w:gridCol w:w="1406"/>
        <w:tblGridChange w:id="328">
          <w:tblGrid>
            <w:gridCol w:w="1563"/>
            <w:gridCol w:w="336"/>
            <w:gridCol w:w="4675"/>
            <w:gridCol w:w="370"/>
            <w:gridCol w:w="370"/>
            <w:gridCol w:w="370"/>
            <w:gridCol w:w="1406"/>
          </w:tblGrid>
        </w:tblGridChange>
      </w:tblGrid>
      <w:tr w:rsidR="00AC41AB" w:rsidTr="0014002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AC41AB" w:rsidRDefault="00AC41AB" w:rsidP="00140024">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AC41AB" w:rsidRDefault="00AC41AB" w:rsidP="00140024">
            <w:pPr>
              <w:pStyle w:val="TAH"/>
            </w:pPr>
          </w:p>
        </w:tc>
        <w:tc>
          <w:tcPr>
            <w:tcW w:w="7191" w:type="dxa"/>
            <w:gridSpan w:val="5"/>
            <w:tcBorders>
              <w:top w:val="single" w:sz="4" w:space="0" w:color="auto"/>
              <w:left w:val="nil"/>
              <w:bottom w:val="single" w:sz="4" w:space="0" w:color="auto"/>
              <w:right w:val="single" w:sz="4" w:space="0" w:color="auto"/>
            </w:tcBorders>
            <w:shd w:val="clear" w:color="auto" w:fill="D9D9D9"/>
            <w:hideMark/>
          </w:tcPr>
          <w:p w:rsidR="00AC41AB" w:rsidRPr="00BA1D01" w:rsidRDefault="00AC41AB" w:rsidP="00140024">
            <w:pPr>
              <w:pStyle w:val="TAC"/>
              <w:rPr>
                <w:lang w:val="fr-FR"/>
              </w:rPr>
            </w:pPr>
            <w:r>
              <w:rPr>
                <w:lang w:val="fr-FR"/>
              </w:rPr>
              <w:t xml:space="preserve">Application Detection Information IE Type = </w:t>
            </w:r>
            <w:r w:rsidRPr="003A4542">
              <w:rPr>
                <w:lang w:val="fr-FR"/>
              </w:rPr>
              <w:t>68</w:t>
            </w:r>
            <w:r>
              <w:rPr>
                <w:lang w:val="fr-FR"/>
              </w:rPr>
              <w:t xml:space="preserve"> (decimal)</w:t>
            </w:r>
          </w:p>
        </w:tc>
      </w:tr>
      <w:tr w:rsidR="00AC41AB" w:rsidTr="0014002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AC41AB" w:rsidRDefault="00AC41AB" w:rsidP="0014002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AC41AB" w:rsidRDefault="00AC41AB" w:rsidP="00140024">
            <w:pPr>
              <w:pStyle w:val="TAH"/>
            </w:pPr>
          </w:p>
        </w:tc>
        <w:tc>
          <w:tcPr>
            <w:tcW w:w="7191" w:type="dxa"/>
            <w:gridSpan w:val="5"/>
            <w:tcBorders>
              <w:top w:val="single" w:sz="4" w:space="0" w:color="auto"/>
              <w:left w:val="nil"/>
              <w:bottom w:val="single" w:sz="4" w:space="0" w:color="auto"/>
              <w:right w:val="single" w:sz="4" w:space="0" w:color="auto"/>
            </w:tcBorders>
            <w:shd w:val="clear" w:color="auto" w:fill="D9D9D9"/>
            <w:hideMark/>
          </w:tcPr>
          <w:p w:rsidR="00AC41AB" w:rsidRDefault="00AC41AB" w:rsidP="00140024">
            <w:pPr>
              <w:pStyle w:val="TAC"/>
            </w:pPr>
            <w:r>
              <w:t>Length = n</w:t>
            </w:r>
          </w:p>
        </w:tc>
      </w:tr>
      <w:tr w:rsidR="00AC41AB" w:rsidTr="0014002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Condition / Comment</w:t>
            </w:r>
          </w:p>
        </w:tc>
        <w:tc>
          <w:tcPr>
            <w:tcW w:w="1110" w:type="dxa"/>
            <w:gridSpan w:val="3"/>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IE Type</w:t>
            </w:r>
          </w:p>
        </w:tc>
      </w:tr>
      <w:tr w:rsidR="00AC41AB" w:rsidTr="0014002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H"/>
            </w:pPr>
            <w:r>
              <w:t>Sxc</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AC41AB" w:rsidRDefault="00AC41AB" w:rsidP="00140024">
            <w:pPr>
              <w:spacing w:after="0"/>
              <w:rPr>
                <w:rFonts w:ascii="Arial" w:hAnsi="Arial"/>
                <w:b/>
                <w:sz w:val="18"/>
                <w:lang w:val="x-none"/>
              </w:rPr>
            </w:pPr>
          </w:p>
        </w:tc>
      </w:tr>
      <w:tr w:rsidR="00AC41AB" w:rsidTr="00140024">
        <w:trPr>
          <w:jc w:val="center"/>
        </w:trPr>
        <w:tc>
          <w:tcPr>
            <w:tcW w:w="1563"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L"/>
            </w:pPr>
            <w:r>
              <w:t>Application ID</w:t>
            </w:r>
          </w:p>
        </w:tc>
        <w:tc>
          <w:tcPr>
            <w:tcW w:w="336"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L"/>
              <w:jc w:val="center"/>
            </w:pPr>
            <w:r>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rPr>
                <w:lang w:val="de-DE"/>
              </w:rPr>
            </w:pPr>
            <w:r>
              <w:t>X</w:t>
            </w:r>
          </w:p>
        </w:tc>
        <w:tc>
          <w:tcPr>
            <w:tcW w:w="1406" w:type="dxa"/>
            <w:tcBorders>
              <w:top w:val="single" w:sz="4" w:space="0" w:color="auto"/>
              <w:left w:val="single" w:sz="4" w:space="0" w:color="auto"/>
              <w:bottom w:val="single" w:sz="4" w:space="0" w:color="auto"/>
              <w:right w:val="single" w:sz="4" w:space="0" w:color="auto"/>
            </w:tcBorders>
            <w:hideMark/>
          </w:tcPr>
          <w:p w:rsidR="00AC41AB" w:rsidRDefault="00AC41AB" w:rsidP="00140024">
            <w:pPr>
              <w:pStyle w:val="TAC"/>
            </w:pPr>
            <w:r>
              <w:t>Application ID</w:t>
            </w:r>
          </w:p>
        </w:tc>
      </w:tr>
      <w:tr w:rsidR="00AC41AB" w:rsidRPr="00C35588" w:rsidTr="00140024">
        <w:trPr>
          <w:jc w:val="center"/>
        </w:trPr>
        <w:tc>
          <w:tcPr>
            <w:tcW w:w="1563"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rsidR="00AC41AB" w:rsidRDefault="009402A6" w:rsidP="00140024">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AC41AB" w:rsidRPr="00C35588" w:rsidRDefault="00AC41AB" w:rsidP="00140024">
            <w:pPr>
              <w:pStyle w:val="TAC"/>
              <w:rPr>
                <w:lang w:val="en-US"/>
              </w:rPr>
            </w:pPr>
            <w:r w:rsidRPr="00C35588">
              <w:rPr>
                <w:lang w:val="en-US"/>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pPr>
            <w:r>
              <w:t>X</w:t>
            </w:r>
          </w:p>
        </w:tc>
        <w:tc>
          <w:tcPr>
            <w:tcW w:w="1406"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pPr>
            <w:r>
              <w:t>Application Instance ID</w:t>
            </w:r>
          </w:p>
        </w:tc>
      </w:tr>
      <w:tr w:rsidR="00AC41AB" w:rsidRPr="00BA1D01" w:rsidTr="00140024">
        <w:trPr>
          <w:jc w:val="center"/>
        </w:trPr>
        <w:tc>
          <w:tcPr>
            <w:tcW w:w="1563"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tcPr>
          <w:p w:rsidR="00AC41AB" w:rsidRDefault="00AC41AB" w:rsidP="0014002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rsidR="00AC41AB" w:rsidRPr="00BA1D01" w:rsidRDefault="009402A6" w:rsidP="00140024">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AB" w:rsidRDefault="00AC41AB" w:rsidP="0014002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tcPr>
          <w:p w:rsidR="00AC41AB" w:rsidRPr="00BA1D01" w:rsidRDefault="00AC41AB" w:rsidP="00140024">
            <w:pPr>
              <w:pStyle w:val="TAC"/>
              <w:rPr>
                <w:lang w:val="en-US"/>
              </w:rPr>
            </w:pPr>
            <w:r w:rsidRPr="00BA1D01">
              <w:rPr>
                <w:lang w:val="en-US"/>
              </w:rPr>
              <w:t>Flow Information</w:t>
            </w:r>
          </w:p>
        </w:tc>
      </w:tr>
    </w:tbl>
    <w:p w:rsidR="00AC41AB" w:rsidRDefault="00AC41AB" w:rsidP="00AC41AB">
      <w:pPr>
        <w:rPr>
          <w:rFonts w:ascii="Arial" w:hAnsi="Arial" w:cs="Arial"/>
          <w:bCs/>
          <w:lang w:val="x-none"/>
        </w:rPr>
      </w:pPr>
    </w:p>
    <w:p w:rsidR="00197B3B" w:rsidRPr="000B18F9" w:rsidRDefault="00197B3B" w:rsidP="00197B3B">
      <w:pPr>
        <w:pStyle w:val="Heading4"/>
        <w:rPr>
          <w:rFonts w:cs="Arial"/>
          <w:bCs/>
        </w:rPr>
      </w:pPr>
      <w:bookmarkStart w:id="329" w:name="_Toc533190694"/>
      <w:r>
        <w:t>7.5</w:t>
      </w:r>
      <w:r w:rsidRPr="00EA0173">
        <w:t>.</w:t>
      </w:r>
      <w:r w:rsidRPr="000B18F9">
        <w:t>8</w:t>
      </w:r>
      <w:r w:rsidRPr="002114B7">
        <w:t>.</w:t>
      </w:r>
      <w:r w:rsidRPr="00197B3B">
        <w:rPr>
          <w:lang w:val="en-GB"/>
        </w:rPr>
        <w:t>4</w:t>
      </w:r>
      <w:r w:rsidRPr="002114B7">
        <w:tab/>
      </w:r>
      <w:r>
        <w:t xml:space="preserve">Error Indication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bookmarkEnd w:id="329"/>
    </w:p>
    <w:p w:rsidR="00197B3B" w:rsidRPr="00A9417E" w:rsidRDefault="00197B3B" w:rsidP="00197B3B">
      <w:r>
        <w:t xml:space="preserve">The </w:t>
      </w:r>
      <w:r>
        <w:rPr>
          <w:lang w:val="en-US"/>
        </w:rPr>
        <w:t>Error Indication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8.4</w:t>
      </w:r>
      <w:r w:rsidRPr="00EA0173">
        <w:t>-</w:t>
      </w:r>
      <w:r w:rsidRPr="002114B7">
        <w:t>1</w:t>
      </w:r>
      <w:r>
        <w:rPr>
          <w:lang w:eastAsia="ja-JP"/>
        </w:rPr>
        <w:t>.</w:t>
      </w:r>
    </w:p>
    <w:p w:rsidR="00197B3B" w:rsidRPr="00DE3AF5" w:rsidRDefault="00197B3B" w:rsidP="00197B3B">
      <w:pPr>
        <w:pStyle w:val="TH"/>
        <w:rPr>
          <w:lang w:val="en-US"/>
        </w:rPr>
      </w:pPr>
      <w:r w:rsidRPr="00EA0173">
        <w:t xml:space="preserve">Table </w:t>
      </w:r>
      <w:r>
        <w:t>7.5</w:t>
      </w:r>
      <w:r w:rsidRPr="00EA0173">
        <w:t>.</w:t>
      </w:r>
      <w:r>
        <w:t>8.</w:t>
      </w:r>
      <w:r w:rsidRPr="00197B3B">
        <w:rPr>
          <w:lang w:val="en-GB"/>
        </w:rPr>
        <w:t>4</w:t>
      </w:r>
      <w:r>
        <w:t>-1</w:t>
      </w:r>
      <w:r w:rsidRPr="00EA0173">
        <w:t xml:space="preserve">: </w:t>
      </w:r>
      <w:r>
        <w:t xml:space="preserve">Error Indication Report </w:t>
      </w:r>
      <w:r>
        <w:rPr>
          <w:lang w:eastAsia="zh-CN"/>
        </w:rPr>
        <w:t xml:space="preserve">IE </w:t>
      </w:r>
      <w:r w:rsidRPr="00EA0173">
        <w:t xml:space="preserve">within </w:t>
      </w:r>
      <w:r>
        <w:t xml:space="preserve">Sx </w:t>
      </w:r>
      <w:r w:rsidRPr="00EA0173">
        <w:t xml:space="preserve">Session </w:t>
      </w:r>
      <w:r>
        <w:t xml:space="preserve">Report </w:t>
      </w:r>
      <w:r w:rsidRPr="00EA0173">
        <w:t>Request</w:t>
      </w:r>
      <w:r w:rsidRPr="00DE3AF5">
        <w:rPr>
          <w:lang w:val="en-US"/>
        </w:rPr>
        <w:t xml:space="preserve"> </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30">
          <w:tblGrid>
            <w:gridCol w:w="1561"/>
            <w:gridCol w:w="336"/>
            <w:gridCol w:w="4672"/>
            <w:gridCol w:w="370"/>
            <w:gridCol w:w="370"/>
            <w:gridCol w:w="370"/>
            <w:gridCol w:w="1405"/>
          </w:tblGrid>
        </w:tblGridChange>
      </w:tblGrid>
      <w:tr w:rsidR="00197B3B" w:rsidRPr="006279BB" w:rsidTr="00A74932">
        <w:trPr>
          <w:jc w:val="center"/>
        </w:trPr>
        <w:tc>
          <w:tcPr>
            <w:tcW w:w="1561" w:type="dxa"/>
            <w:tcBorders>
              <w:top w:val="single" w:sz="4" w:space="0" w:color="auto"/>
              <w:left w:val="single" w:sz="4" w:space="0" w:color="auto"/>
              <w:right w:val="single" w:sz="4" w:space="0" w:color="auto"/>
            </w:tcBorders>
            <w:shd w:val="clear" w:color="auto" w:fill="D9D9D9"/>
          </w:tcPr>
          <w:p w:rsidR="00197B3B" w:rsidRPr="009873FA" w:rsidRDefault="00197B3B" w:rsidP="00A7493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197B3B" w:rsidRPr="009873FA" w:rsidRDefault="00197B3B" w:rsidP="00A74932">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197B3B" w:rsidRPr="006279BB" w:rsidRDefault="00197B3B" w:rsidP="00A74932">
            <w:pPr>
              <w:pStyle w:val="TAC"/>
              <w:rPr>
                <w:lang w:val="en-US"/>
              </w:rPr>
            </w:pPr>
            <w:r>
              <w:rPr>
                <w:lang w:val="en-US"/>
              </w:rPr>
              <w:t>Error Indication</w:t>
            </w:r>
            <w:r w:rsidRPr="006279BB">
              <w:rPr>
                <w:lang w:val="en-US"/>
              </w:rPr>
              <w:t xml:space="preserve"> Report IE Type = </w:t>
            </w:r>
            <w:r>
              <w:rPr>
                <w:lang w:val="en-US"/>
              </w:rPr>
              <w:t>99</w:t>
            </w:r>
            <w:r w:rsidRPr="006279BB">
              <w:rPr>
                <w:lang w:val="en-US"/>
              </w:rPr>
              <w:t xml:space="preserve"> (decimal)</w:t>
            </w:r>
          </w:p>
        </w:tc>
      </w:tr>
      <w:tr w:rsidR="00197B3B" w:rsidRPr="00A42C32" w:rsidTr="00A74932">
        <w:trPr>
          <w:jc w:val="center"/>
        </w:trPr>
        <w:tc>
          <w:tcPr>
            <w:tcW w:w="1561" w:type="dxa"/>
            <w:tcBorders>
              <w:top w:val="single" w:sz="4" w:space="0" w:color="auto"/>
              <w:left w:val="single" w:sz="4" w:space="0" w:color="auto"/>
              <w:right w:val="single" w:sz="4" w:space="0" w:color="auto"/>
            </w:tcBorders>
            <w:shd w:val="clear" w:color="auto" w:fill="D9D9D9"/>
          </w:tcPr>
          <w:p w:rsidR="00197B3B" w:rsidRPr="009873FA" w:rsidRDefault="00197B3B" w:rsidP="00A7493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197B3B" w:rsidRPr="009873FA" w:rsidRDefault="00197B3B" w:rsidP="00A74932">
            <w:pPr>
              <w:pStyle w:val="TAH"/>
            </w:pPr>
          </w:p>
        </w:tc>
        <w:tc>
          <w:tcPr>
            <w:tcW w:w="7187" w:type="dxa"/>
            <w:gridSpan w:val="5"/>
            <w:tcBorders>
              <w:top w:val="single" w:sz="4" w:space="0" w:color="auto"/>
              <w:left w:val="nil"/>
              <w:right w:val="single" w:sz="4" w:space="0" w:color="auto"/>
            </w:tcBorders>
            <w:shd w:val="clear" w:color="auto" w:fill="D9D9D9"/>
          </w:tcPr>
          <w:p w:rsidR="00197B3B" w:rsidRPr="00A42C32" w:rsidRDefault="00197B3B" w:rsidP="00A74932">
            <w:pPr>
              <w:pStyle w:val="TAC"/>
            </w:pPr>
            <w:r w:rsidRPr="00A42C32">
              <w:t>Length = n</w:t>
            </w:r>
          </w:p>
        </w:tc>
      </w:tr>
      <w:tr w:rsidR="00197B3B" w:rsidRPr="009873FA" w:rsidTr="00A74932">
        <w:trPr>
          <w:jc w:val="center"/>
        </w:trPr>
        <w:tc>
          <w:tcPr>
            <w:tcW w:w="1561"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P</w:t>
            </w:r>
          </w:p>
        </w:tc>
        <w:tc>
          <w:tcPr>
            <w:tcW w:w="4672"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Appl.</w:t>
            </w:r>
          </w:p>
        </w:tc>
        <w:tc>
          <w:tcPr>
            <w:tcW w:w="1405" w:type="dxa"/>
            <w:vMerge w:val="restart"/>
            <w:tcBorders>
              <w:top w:val="single" w:sz="4" w:space="0" w:color="auto"/>
              <w:left w:val="single" w:sz="4" w:space="0" w:color="auto"/>
              <w:right w:val="single" w:sz="4" w:space="0" w:color="auto"/>
            </w:tcBorders>
          </w:tcPr>
          <w:p w:rsidR="00197B3B" w:rsidRPr="009873FA" w:rsidRDefault="00197B3B" w:rsidP="00A74932">
            <w:pPr>
              <w:pStyle w:val="TAH"/>
            </w:pPr>
            <w:r w:rsidRPr="009873FA">
              <w:t>IE Type</w:t>
            </w:r>
          </w:p>
        </w:tc>
      </w:tr>
      <w:tr w:rsidR="00197B3B" w:rsidRPr="009873FA" w:rsidTr="00A74932">
        <w:trPr>
          <w:jc w:val="center"/>
        </w:trPr>
        <w:tc>
          <w:tcPr>
            <w:tcW w:w="1561" w:type="dxa"/>
            <w:vMerge/>
            <w:tcBorders>
              <w:left w:val="single" w:sz="4" w:space="0" w:color="auto"/>
              <w:bottom w:val="single" w:sz="4" w:space="0" w:color="auto"/>
              <w:right w:val="single" w:sz="4" w:space="0" w:color="auto"/>
            </w:tcBorders>
          </w:tcPr>
          <w:p w:rsidR="00197B3B" w:rsidRPr="009873FA" w:rsidRDefault="00197B3B" w:rsidP="00A74932">
            <w:pPr>
              <w:pStyle w:val="TAH"/>
            </w:pPr>
          </w:p>
        </w:tc>
        <w:tc>
          <w:tcPr>
            <w:tcW w:w="336" w:type="dxa"/>
            <w:vMerge/>
            <w:tcBorders>
              <w:left w:val="single" w:sz="4" w:space="0" w:color="auto"/>
              <w:bottom w:val="single" w:sz="4" w:space="0" w:color="auto"/>
              <w:right w:val="single" w:sz="4" w:space="0" w:color="auto"/>
            </w:tcBorders>
          </w:tcPr>
          <w:p w:rsidR="00197B3B" w:rsidRPr="009873FA" w:rsidRDefault="00197B3B" w:rsidP="00A74932">
            <w:pPr>
              <w:pStyle w:val="TAH"/>
            </w:pPr>
          </w:p>
        </w:tc>
        <w:tc>
          <w:tcPr>
            <w:tcW w:w="4672" w:type="dxa"/>
            <w:vMerge/>
            <w:tcBorders>
              <w:left w:val="single" w:sz="4" w:space="0" w:color="auto"/>
              <w:bottom w:val="single" w:sz="4" w:space="0" w:color="auto"/>
              <w:right w:val="single" w:sz="4" w:space="0" w:color="auto"/>
            </w:tcBorders>
          </w:tcPr>
          <w:p w:rsidR="00197B3B" w:rsidRPr="009873FA" w:rsidRDefault="00197B3B" w:rsidP="00A74932">
            <w:pPr>
              <w:pStyle w:val="TAH"/>
            </w:pPr>
          </w:p>
        </w:tc>
        <w:tc>
          <w:tcPr>
            <w:tcW w:w="370" w:type="dxa"/>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197B3B" w:rsidRPr="009873FA" w:rsidRDefault="00197B3B" w:rsidP="00A74932">
            <w:pPr>
              <w:pStyle w:val="TAH"/>
            </w:pPr>
            <w:r>
              <w:t>Sxc</w:t>
            </w:r>
          </w:p>
        </w:tc>
        <w:tc>
          <w:tcPr>
            <w:tcW w:w="1405" w:type="dxa"/>
            <w:vMerge/>
            <w:tcBorders>
              <w:left w:val="single" w:sz="4" w:space="0" w:color="auto"/>
              <w:bottom w:val="single" w:sz="4" w:space="0" w:color="auto"/>
              <w:right w:val="single" w:sz="4" w:space="0" w:color="auto"/>
            </w:tcBorders>
          </w:tcPr>
          <w:p w:rsidR="00197B3B" w:rsidRPr="009873FA" w:rsidRDefault="00197B3B" w:rsidP="00A74932">
            <w:pPr>
              <w:pStyle w:val="TAH"/>
            </w:pPr>
          </w:p>
        </w:tc>
      </w:tr>
      <w:tr w:rsidR="00197B3B" w:rsidRPr="00EA0173" w:rsidTr="00A7493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97B3B" w:rsidRPr="00B910CF" w:rsidRDefault="00197B3B" w:rsidP="00A74932">
            <w:pPr>
              <w:pStyle w:val="TAL"/>
            </w:pPr>
            <w:r>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tcPr>
          <w:p w:rsidR="00197B3B" w:rsidRPr="00AD49DB" w:rsidRDefault="00197B3B" w:rsidP="00A74932">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197B3B" w:rsidRDefault="00197B3B" w:rsidP="00A74932">
            <w:pPr>
              <w:pStyle w:val="TAL"/>
              <w:rPr>
                <w:szCs w:val="18"/>
                <w:lang w:val="en-US"/>
              </w:rPr>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 xml:space="preserve">remote F-TEID of the GTP-U bearer for which an Error Indication has been received at the UP function. </w:t>
            </w:r>
          </w:p>
          <w:p w:rsidR="00197B3B" w:rsidRDefault="00197B3B" w:rsidP="00A74932">
            <w:pPr>
              <w:pStyle w:val="TAL"/>
              <w:rPr>
                <w:szCs w:val="18"/>
                <w:lang w:val="en-US"/>
              </w:rPr>
            </w:pPr>
          </w:p>
          <w:p w:rsidR="00197B3B" w:rsidRPr="007F3FB7" w:rsidRDefault="00197B3B" w:rsidP="00A74932">
            <w:pPr>
              <w:pStyle w:val="TAL"/>
            </w:pPr>
            <w:r>
              <w:rPr>
                <w:lang w:eastAsia="ja-JP"/>
              </w:rPr>
              <w:t>More than one IE with this type may be</w:t>
            </w:r>
            <w:r>
              <w:rPr>
                <w:rFonts w:hint="eastAsia"/>
                <w:lang w:eastAsia="ja-JP"/>
              </w:rPr>
              <w:t xml:space="preserve"> </w:t>
            </w:r>
            <w:r>
              <w:rPr>
                <w:lang w:eastAsia="ja-JP"/>
              </w:rPr>
              <w:t>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A74932">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197B3B" w:rsidRDefault="00DF08AC" w:rsidP="00A74932">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197B3B" w:rsidRDefault="00197B3B" w:rsidP="00A74932">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197B3B" w:rsidRPr="00EA0173" w:rsidRDefault="00197B3B" w:rsidP="00A74932">
            <w:pPr>
              <w:pStyle w:val="TAC"/>
            </w:pPr>
            <w:r>
              <w:t>F-TEID</w:t>
            </w:r>
          </w:p>
        </w:tc>
      </w:tr>
    </w:tbl>
    <w:p w:rsidR="00197B3B" w:rsidRDefault="00197B3B" w:rsidP="00197B3B"/>
    <w:p w:rsidR="00FC0F8A" w:rsidRPr="008D16C4" w:rsidRDefault="00FC0F8A" w:rsidP="001D537F">
      <w:pPr>
        <w:pStyle w:val="Heading3"/>
        <w:rPr>
          <w:rFonts w:cs="Arial"/>
          <w:bCs/>
          <w:lang w:val="en-US"/>
        </w:rPr>
      </w:pPr>
      <w:bookmarkStart w:id="331" w:name="_Toc533190695"/>
      <w:r>
        <w:t>7.5.</w:t>
      </w:r>
      <w:r w:rsidRPr="00F64C09">
        <w:rPr>
          <w:lang w:val="en-US"/>
        </w:rPr>
        <w:t>9</w:t>
      </w:r>
      <w:r>
        <w:tab/>
      </w:r>
      <w:r w:rsidRPr="00F64C09">
        <w:rPr>
          <w:lang w:val="en-US"/>
        </w:rPr>
        <w:t xml:space="preserve">Sx </w:t>
      </w:r>
      <w:r w:rsidRPr="00EA0173">
        <w:t xml:space="preserve">Session </w:t>
      </w:r>
      <w:r>
        <w:t xml:space="preserve">Report </w:t>
      </w:r>
      <w:r w:rsidRPr="008D16C4">
        <w:rPr>
          <w:lang w:val="en-US"/>
        </w:rPr>
        <w:t>Response</w:t>
      </w:r>
      <w:bookmarkEnd w:id="331"/>
    </w:p>
    <w:p w:rsidR="000B18F9" w:rsidRPr="000B18F9" w:rsidRDefault="000B18F9" w:rsidP="001D537F">
      <w:pPr>
        <w:pStyle w:val="Heading4"/>
        <w:rPr>
          <w:rFonts w:cs="Arial"/>
          <w:bCs/>
          <w:lang w:val="en-GB"/>
        </w:rPr>
      </w:pPr>
      <w:bookmarkStart w:id="332" w:name="_Toc533190696"/>
      <w:r>
        <w:t>7.5</w:t>
      </w:r>
      <w:r w:rsidRPr="00EA0173">
        <w:t>.</w:t>
      </w:r>
      <w:r>
        <w:rPr>
          <w:lang w:val="en-GB"/>
        </w:rPr>
        <w:t>9</w:t>
      </w:r>
      <w:r w:rsidRPr="002114B7">
        <w:rPr>
          <w:lang w:val="en-GB"/>
        </w:rPr>
        <w:t>.</w:t>
      </w:r>
      <w:r w:rsidRPr="000B18F9">
        <w:rPr>
          <w:lang w:val="en-GB"/>
        </w:rPr>
        <w:t>1</w:t>
      </w:r>
      <w:r w:rsidRPr="002114B7">
        <w:rPr>
          <w:lang w:val="en-GB"/>
        </w:rPr>
        <w:tab/>
      </w:r>
      <w:r w:rsidRPr="000B18F9">
        <w:rPr>
          <w:lang w:val="en-GB"/>
        </w:rPr>
        <w:t>General</w:t>
      </w:r>
      <w:bookmarkEnd w:id="332"/>
    </w:p>
    <w:p w:rsidR="00FC0F8A" w:rsidRDefault="00FC0F8A" w:rsidP="00FC0F8A">
      <w:pPr>
        <w:rPr>
          <w:rFonts w:ascii="Arial" w:hAnsi="Arial" w:cs="Arial"/>
          <w:bCs/>
        </w:rPr>
      </w:pPr>
      <w:r>
        <w:rPr>
          <w:rFonts w:ascii="Arial" w:hAnsi="Arial" w:cs="Arial"/>
          <w:bCs/>
        </w:rPr>
        <w:t xml:space="preserve">The Sx Session </w:t>
      </w:r>
      <w:r w:rsidRPr="004D56A3">
        <w:rPr>
          <w:rFonts w:ascii="Arial" w:hAnsi="Arial" w:cs="Arial"/>
          <w:bCs/>
        </w:rPr>
        <w:t>Report</w:t>
      </w:r>
      <w:r>
        <w:rPr>
          <w:rFonts w:ascii="Arial" w:hAnsi="Arial" w:cs="Arial"/>
          <w:bCs/>
        </w:rPr>
        <w:t xml:space="preserve"> Response shall be sent over the Sxa, Sxb and Sxc interface by the CP function to the UP function as a reply to the Sx </w:t>
      </w:r>
      <w:r w:rsidRPr="006C461A">
        <w:rPr>
          <w:rFonts w:ascii="Arial" w:hAnsi="Arial" w:cs="Arial"/>
          <w:bCs/>
        </w:rPr>
        <w:t xml:space="preserve">Session </w:t>
      </w:r>
      <w:r>
        <w:rPr>
          <w:rFonts w:ascii="Arial" w:hAnsi="Arial" w:cs="Arial"/>
          <w:bCs/>
        </w:rPr>
        <w:t>Report</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t xml:space="preserve">Table </w:t>
      </w:r>
      <w:r>
        <w:t>7.5.9</w:t>
      </w:r>
      <w:r w:rsidR="000B18F9" w:rsidRPr="000B18F9">
        <w:rPr>
          <w:lang w:val="en-GB"/>
        </w:rPr>
        <w:t>.</w:t>
      </w:r>
      <w:r w:rsidR="000B18F9">
        <w:rPr>
          <w:lang w:val="en-GB"/>
        </w:rPr>
        <w:t>1</w:t>
      </w:r>
      <w:r w:rsidRPr="00EA0173">
        <w:t xml:space="preserve">-1: Information Elements in a </w:t>
      </w:r>
      <w:r>
        <w:t xml:space="preserve">Sx </w:t>
      </w:r>
      <w:r w:rsidRPr="00EA0173">
        <w:t xml:space="preserve">Session </w:t>
      </w:r>
      <w:r>
        <w:t>Report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33">
          <w:tblGrid>
            <w:gridCol w:w="1561"/>
            <w:gridCol w:w="336"/>
            <w:gridCol w:w="4672"/>
            <w:gridCol w:w="370"/>
            <w:gridCol w:w="370"/>
            <w:gridCol w:w="370"/>
            <w:gridCol w:w="1405"/>
          </w:tblGrid>
        </w:tblGridChange>
      </w:tblGrid>
      <w:tr w:rsidR="005F3231" w:rsidRPr="009873FA" w:rsidTr="002B5186">
        <w:trPr>
          <w:jc w:val="center"/>
        </w:trPr>
        <w:tc>
          <w:tcPr>
            <w:tcW w:w="1561"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Appl.</w:t>
            </w:r>
          </w:p>
        </w:tc>
        <w:tc>
          <w:tcPr>
            <w:tcW w:w="1405" w:type="dxa"/>
            <w:vMerge w:val="restart"/>
            <w:tcBorders>
              <w:top w:val="single" w:sz="4" w:space="0" w:color="auto"/>
              <w:left w:val="single" w:sz="4" w:space="0" w:color="auto"/>
              <w:right w:val="single" w:sz="4" w:space="0" w:color="auto"/>
            </w:tcBorders>
          </w:tcPr>
          <w:p w:rsidR="005F3231" w:rsidRPr="009873FA" w:rsidRDefault="005F3231" w:rsidP="002B5186">
            <w:pPr>
              <w:pStyle w:val="TAH"/>
            </w:pPr>
            <w:r w:rsidRPr="009873FA">
              <w:t>IE Type</w:t>
            </w:r>
          </w:p>
        </w:tc>
      </w:tr>
      <w:tr w:rsidR="005F3231" w:rsidRPr="009873FA" w:rsidTr="002B5186">
        <w:trPr>
          <w:jc w:val="center"/>
        </w:trPr>
        <w:tc>
          <w:tcPr>
            <w:tcW w:w="1561"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36"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4672" w:type="dxa"/>
            <w:vMerge/>
            <w:tcBorders>
              <w:left w:val="single" w:sz="4" w:space="0" w:color="auto"/>
              <w:bottom w:val="single" w:sz="4" w:space="0" w:color="auto"/>
              <w:right w:val="single" w:sz="4" w:space="0" w:color="auto"/>
            </w:tcBorders>
          </w:tcPr>
          <w:p w:rsidR="005F3231" w:rsidRPr="009873FA" w:rsidRDefault="005F3231"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5F3231" w:rsidRPr="009873FA" w:rsidRDefault="005F3231" w:rsidP="002B5186">
            <w:pPr>
              <w:pStyle w:val="TAH"/>
            </w:pPr>
            <w:r>
              <w:t>Sxc</w:t>
            </w:r>
          </w:p>
        </w:tc>
        <w:tc>
          <w:tcPr>
            <w:tcW w:w="1405" w:type="dxa"/>
            <w:vMerge/>
            <w:tcBorders>
              <w:left w:val="single" w:sz="4" w:space="0" w:color="auto"/>
              <w:bottom w:val="single" w:sz="4" w:space="0" w:color="auto"/>
              <w:right w:val="single" w:sz="4" w:space="0" w:color="auto"/>
            </w:tcBorders>
          </w:tcPr>
          <w:p w:rsidR="005F3231" w:rsidRPr="009873FA" w:rsidRDefault="005F3231" w:rsidP="002B5186">
            <w:pPr>
              <w:pStyle w:val="TAH"/>
            </w:pPr>
          </w:p>
        </w:tc>
      </w:tr>
      <w:tr w:rsidR="005F3231" w:rsidRPr="00EA0173" w:rsidTr="002B518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F3231" w:rsidRPr="00B910CF" w:rsidRDefault="005F3231"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5F3231" w:rsidRPr="00AD49DB" w:rsidRDefault="005F3231"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F3231" w:rsidRPr="007F3FB7" w:rsidRDefault="00EF4225"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F3231" w:rsidRDefault="005F3231" w:rsidP="002B518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F3231" w:rsidRPr="005F3231" w:rsidRDefault="005F3231" w:rsidP="002B5186">
            <w:pPr>
              <w:pStyle w:val="TAC"/>
              <w:rPr>
                <w:lang w:val="sv-SE"/>
              </w:rPr>
            </w:pPr>
            <w:r>
              <w:rPr>
                <w:lang w:val="sv-SE"/>
              </w:rPr>
              <w:t>Cause</w:t>
            </w:r>
          </w:p>
        </w:tc>
      </w:tr>
      <w:tr w:rsidR="005337A4" w:rsidTr="002114B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337A4" w:rsidRDefault="005337A4" w:rsidP="002114B7">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5337A4" w:rsidRDefault="005337A4" w:rsidP="002114B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337A4" w:rsidRPr="007F3FB7" w:rsidRDefault="005337A4" w:rsidP="002114B7">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337A4" w:rsidRDefault="005337A4" w:rsidP="002114B7">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5337A4" w:rsidRDefault="005337A4" w:rsidP="002114B7">
            <w:pPr>
              <w:pStyle w:val="TAC"/>
              <w:rPr>
                <w:lang w:val="sv-SE"/>
              </w:rPr>
            </w:pPr>
            <w:r>
              <w:rPr>
                <w:szCs w:val="18"/>
                <w:lang w:val="de-DE"/>
              </w:rPr>
              <w:t>Offending IE</w:t>
            </w:r>
          </w:p>
        </w:tc>
      </w:tr>
      <w:tr w:rsidR="00162D62"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C2AB6" w:rsidRDefault="00162D62" w:rsidP="00CB35A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162D62" w:rsidRDefault="00162D62" w:rsidP="00CB35A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Sx session</w:t>
            </w:r>
            <w:r w:rsidRPr="00F64C09">
              <w:rPr>
                <w:lang w:val="en-US"/>
              </w:rPr>
              <w:t xml:space="preserve"> need</w:t>
            </w:r>
            <w:r>
              <w:rPr>
                <w:lang w:val="en-US"/>
              </w:rPr>
              <w:t>s</w:t>
            </w:r>
            <w:r w:rsidRPr="00F64C09">
              <w:rPr>
                <w:lang w:val="en-US"/>
              </w:rPr>
              <w:t xml:space="preserve"> to be modified</w:t>
            </w:r>
            <w:r>
              <w:rPr>
                <w:lang w:val="en-US"/>
              </w:rPr>
              <w:t xml:space="preserve">. </w:t>
            </w:r>
          </w:p>
          <w:p w:rsidR="00162D62" w:rsidRDefault="00162D62" w:rsidP="00CB35A0">
            <w:pPr>
              <w:pStyle w:val="TAL"/>
              <w:rPr>
                <w:lang w:val="en-US"/>
              </w:rPr>
            </w:pPr>
            <w:r>
              <w:rPr>
                <w:lang w:val="en-US" w:eastAsia="zh-CN"/>
              </w:rPr>
              <w:t>A p</w:t>
            </w:r>
            <w:r>
              <w:rPr>
                <w:lang w:eastAsia="zh-CN"/>
              </w:rPr>
              <w:t>reviously created BAR that is not modified shall not be included.</w:t>
            </w:r>
          </w:p>
          <w:p w:rsidR="00162D62" w:rsidRDefault="00162D62" w:rsidP="00CB35A0">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162D62" w:rsidRPr="00BC2AB6"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162D62" w:rsidRDefault="00162D62" w:rsidP="00CB35A0">
            <w:pPr>
              <w:pStyle w:val="TAC"/>
              <w:rPr>
                <w:szCs w:val="18"/>
              </w:rPr>
            </w:pPr>
            <w:r>
              <w:rPr>
                <w:szCs w:val="18"/>
              </w:rPr>
              <w:t>Update BAR</w:t>
            </w:r>
          </w:p>
        </w:tc>
      </w:tr>
      <w:tr w:rsidR="00F13FB0" w:rsidTr="00F13FB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Pr="00F13FB0" w:rsidRDefault="00F13FB0" w:rsidP="003F08BE">
            <w:pPr>
              <w:pStyle w:val="TAL"/>
              <w:rPr>
                <w:szCs w:val="18"/>
                <w:lang w:val="de-DE"/>
              </w:rPr>
            </w:pPr>
            <w:r w:rsidRPr="00F13FB0">
              <w:rPr>
                <w:szCs w:val="18"/>
                <w:lang w:val="de-DE"/>
              </w:rPr>
              <w:t>SxSRRsp-Flags</w:t>
            </w:r>
          </w:p>
        </w:tc>
        <w:tc>
          <w:tcPr>
            <w:tcW w:w="336" w:type="dxa"/>
            <w:tcBorders>
              <w:top w:val="single" w:sz="4" w:space="0" w:color="auto"/>
              <w:left w:val="single" w:sz="4" w:space="0" w:color="auto"/>
              <w:bottom w:val="single" w:sz="4" w:space="0" w:color="auto"/>
              <w:right w:val="single" w:sz="4" w:space="0" w:color="auto"/>
            </w:tcBorders>
          </w:tcPr>
          <w:p w:rsidR="00F13FB0" w:rsidRPr="00F13FB0" w:rsidRDefault="00F13FB0" w:rsidP="003F08BE">
            <w:pPr>
              <w:pStyle w:val="TAL"/>
              <w:jc w:val="center"/>
              <w:rPr>
                <w:szCs w:val="18"/>
              </w:rPr>
            </w:pPr>
            <w:r w:rsidRPr="00F13FB0">
              <w:rPr>
                <w:szCs w:val="18"/>
              </w:rPr>
              <w:t>C</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 xml:space="preserve">This IE shall be included if at least one of the flags is set to 1. </w:t>
            </w:r>
          </w:p>
          <w:p w:rsidR="00F13FB0" w:rsidRPr="00344B9B" w:rsidRDefault="00344B9B" w:rsidP="00344B9B">
            <w:pPr>
              <w:pStyle w:val="B1"/>
              <w:rPr>
                <w:rFonts w:ascii="Arial" w:hAnsi="Arial"/>
                <w:sz w:val="18"/>
              </w:rPr>
            </w:pPr>
            <w:r>
              <w:rPr>
                <w:rFonts w:ascii="Arial" w:hAnsi="Arial"/>
                <w:sz w:val="18"/>
                <w:lang w:val="en-GB"/>
              </w:rPr>
              <w:t>-</w:t>
            </w:r>
            <w:r w:rsidRPr="002948C4">
              <w:rPr>
                <w:lang w:val="en-GB"/>
              </w:rPr>
              <w:tab/>
            </w:r>
            <w:r w:rsidR="00F13FB0" w:rsidRPr="00344B9B">
              <w:rPr>
                <w:rFonts w:ascii="Arial" w:hAnsi="Arial"/>
                <w:sz w:val="18"/>
              </w:rPr>
              <w:t xml:space="preserve">DROBU (Drop Buffered Packets): the CP function shall set this flag if the UP function needs to drop the packets currently buffered for this Sx session (see NOTE 1). </w:t>
            </w:r>
          </w:p>
          <w:p w:rsidR="00F13FB0" w:rsidRDefault="00F13FB0" w:rsidP="003F08BE">
            <w:pPr>
              <w:pStyle w:val="TAL"/>
            </w:pPr>
          </w:p>
        </w:tc>
        <w:tc>
          <w:tcPr>
            <w:tcW w:w="370" w:type="dxa"/>
            <w:tcBorders>
              <w:top w:val="single" w:sz="4" w:space="0" w:color="auto"/>
              <w:left w:val="single" w:sz="4" w:space="0" w:color="auto"/>
              <w:bottom w:val="single" w:sz="4" w:space="0" w:color="auto"/>
              <w:right w:val="single" w:sz="4" w:space="0" w:color="auto"/>
            </w:tcBorders>
          </w:tcPr>
          <w:p w:rsidR="00F13FB0" w:rsidRPr="00F13FB0" w:rsidRDefault="00F13FB0" w:rsidP="003F08BE">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tcPr>
          <w:p w:rsidR="00F13FB0" w:rsidRPr="00F13FB0" w:rsidRDefault="00F13FB0" w:rsidP="003F08BE">
            <w:pPr>
              <w:pStyle w:val="TAC"/>
              <w:rPr>
                <w:lang w:val="sv-SE"/>
              </w:rPr>
            </w:pPr>
            <w:r w:rsidRPr="00F13FB0">
              <w:rPr>
                <w:lang w:val="sv-SE"/>
              </w:rPr>
              <w:t>SxSRRsp-Flags</w:t>
            </w:r>
          </w:p>
        </w:tc>
      </w:tr>
      <w:tr w:rsidR="00F13FB0" w:rsidTr="003F08BE">
        <w:trPr>
          <w:jc w:val="center"/>
        </w:trPr>
        <w:tc>
          <w:tcPr>
            <w:tcW w:w="9084" w:type="dxa"/>
            <w:gridSpan w:val="7"/>
            <w:tcBorders>
              <w:top w:val="single" w:sz="4" w:space="0" w:color="auto"/>
              <w:left w:val="single" w:sz="4" w:space="0" w:color="auto"/>
              <w:bottom w:val="single" w:sz="4" w:space="0" w:color="auto"/>
              <w:right w:val="single" w:sz="4" w:space="0" w:color="auto"/>
            </w:tcBorders>
          </w:tcPr>
          <w:p w:rsidR="00F13FB0" w:rsidRDefault="00F13FB0" w:rsidP="004255DB">
            <w:pPr>
              <w:pStyle w:val="TAN"/>
            </w:pPr>
            <w:r w:rsidRPr="00EA0173">
              <w:t>NOTE</w:t>
            </w:r>
            <w:r>
              <w:t xml:space="preserve"> 1</w:t>
            </w:r>
            <w:r w:rsidRPr="00EA0173">
              <w:t>:</w:t>
            </w:r>
            <w:r w:rsidRPr="00EA0173">
              <w:tab/>
            </w:r>
            <w:r>
              <w:t xml:space="preserve">The CP function may request the UP function to drop the packets currently buffered for the Sx session, when buffering is performed in the UP function, upon receipt of an Sx Session Report Request notifying the CP function about the arrival of downlink data packets for which the CP function decides to throttle the corresponding Downlink Data Notification message over S11/S4 and. </w:t>
            </w:r>
            <w:r w:rsidRPr="00A50985">
              <w:t>See subclause 5.9.3 of 3GPP</w:t>
            </w:r>
            <w:r w:rsidR="004255DB">
              <w:rPr>
                <w:lang w:val="de-DE"/>
              </w:rPr>
              <w:t> </w:t>
            </w:r>
            <w:r w:rsidRPr="00A50985">
              <w:t>TS</w:t>
            </w:r>
            <w:r w:rsidR="004255DB">
              <w:rPr>
                <w:lang w:val="de-DE"/>
              </w:rPr>
              <w:t> </w:t>
            </w:r>
            <w:r w:rsidRPr="00A50985">
              <w:t>23.214</w:t>
            </w:r>
            <w:r w:rsidR="004255DB">
              <w:rPr>
                <w:lang w:val="de-DE"/>
              </w:rPr>
              <w:t> </w:t>
            </w:r>
            <w:r w:rsidRPr="00A50985">
              <w:t>[2].</w:t>
            </w:r>
          </w:p>
        </w:tc>
      </w:tr>
    </w:tbl>
    <w:p w:rsidR="00732D11" w:rsidRPr="007C1192" w:rsidRDefault="00732D11" w:rsidP="00732D11"/>
    <w:p w:rsidR="000B18F9" w:rsidRPr="000B18F9" w:rsidRDefault="000B18F9" w:rsidP="001D537F">
      <w:pPr>
        <w:pStyle w:val="Heading4"/>
        <w:rPr>
          <w:rFonts w:cs="Arial"/>
          <w:bCs/>
          <w:lang w:val="en-GB"/>
        </w:rPr>
      </w:pPr>
      <w:bookmarkStart w:id="334" w:name="_Toc533190697"/>
      <w:r>
        <w:t>7.5</w:t>
      </w:r>
      <w:r w:rsidRPr="00EA0173">
        <w:t>.</w:t>
      </w:r>
      <w:r w:rsidRPr="000B18F9">
        <w:rPr>
          <w:lang w:val="en-GB"/>
        </w:rPr>
        <w:t>9</w:t>
      </w:r>
      <w:r w:rsidRPr="002114B7">
        <w:rPr>
          <w:lang w:val="en-GB"/>
        </w:rPr>
        <w:t>.</w:t>
      </w:r>
      <w:r>
        <w:rPr>
          <w:lang w:val="en-GB"/>
        </w:rPr>
        <w:t>2</w:t>
      </w:r>
      <w:r w:rsidRPr="002114B7">
        <w:rPr>
          <w:lang w:val="en-GB"/>
        </w:rPr>
        <w:tab/>
      </w:r>
      <w:r>
        <w:t xml:space="preserve">Update </w:t>
      </w:r>
      <w:r w:rsidR="00162D62" w:rsidRPr="00162D62">
        <w:rPr>
          <w:lang w:val="en-GB"/>
        </w:rPr>
        <w:t>BAR</w:t>
      </w:r>
      <w:r>
        <w:t xml:space="preserve"> IE</w:t>
      </w:r>
      <w:r w:rsidR="00162D62" w:rsidRPr="00162D62">
        <w:rPr>
          <w:lang w:val="en-GB"/>
        </w:rPr>
        <w:t xml:space="preserve"> </w:t>
      </w:r>
      <w:r w:rsidR="00162D62">
        <w:t>within Sx Session Report Response</w:t>
      </w:r>
      <w:bookmarkEnd w:id="334"/>
    </w:p>
    <w:p w:rsidR="00751EE7" w:rsidRPr="00A9417E" w:rsidRDefault="00751EE7" w:rsidP="00751EE7">
      <w:r>
        <w:t xml:space="preserve">The </w:t>
      </w:r>
      <w:r>
        <w:rPr>
          <w:lang w:val="en-US"/>
        </w:rPr>
        <w:t xml:space="preserve">Update </w:t>
      </w:r>
      <w:r w:rsidR="00FD4CDA">
        <w:rPr>
          <w:lang w:val="en-US"/>
        </w:rP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9.2</w:t>
      </w:r>
      <w:r w:rsidRPr="00EA0173">
        <w:t>-</w:t>
      </w:r>
      <w:r w:rsidRPr="002114B7">
        <w:t>1</w:t>
      </w:r>
      <w:r>
        <w:rPr>
          <w:lang w:eastAsia="ja-JP"/>
        </w:rPr>
        <w:t>.</w:t>
      </w:r>
    </w:p>
    <w:p w:rsidR="00F13FB0" w:rsidRPr="00DE3AF5" w:rsidRDefault="00F13FB0" w:rsidP="00376211">
      <w:pPr>
        <w:pStyle w:val="TH"/>
        <w:rPr>
          <w:lang w:val="en-US"/>
        </w:rPr>
      </w:pPr>
      <w:r w:rsidRPr="00EA0173">
        <w:t xml:space="preserve">Table </w:t>
      </w:r>
      <w:r>
        <w:t>7.5</w:t>
      </w:r>
      <w:r w:rsidRPr="00EA0173">
        <w:t>.</w:t>
      </w:r>
      <w:r>
        <w:t>9</w:t>
      </w:r>
      <w:r w:rsidR="000B18F9" w:rsidRPr="000B18F9">
        <w:rPr>
          <w:lang w:val="en-GB"/>
        </w:rPr>
        <w:t>.</w:t>
      </w:r>
      <w:r>
        <w:rPr>
          <w:lang w:val="en-US"/>
        </w:rPr>
        <w:t>2</w:t>
      </w:r>
      <w:r w:rsidR="000B18F9">
        <w:rPr>
          <w:lang w:val="en-US"/>
        </w:rPr>
        <w:t>-1</w:t>
      </w:r>
      <w:r w:rsidRPr="00EA0173">
        <w:t xml:space="preserve">: </w:t>
      </w:r>
      <w:r>
        <w:t xml:space="preserve">Update </w:t>
      </w:r>
      <w:r w:rsidR="00162D62" w:rsidRPr="00162D62">
        <w:rPr>
          <w:lang w:val="en-GB"/>
        </w:rPr>
        <w:t>BAR</w:t>
      </w:r>
      <w:r>
        <w:t xml:space="preserve"> IE in </w:t>
      </w:r>
      <w:r w:rsidR="00162D62">
        <w:t>Sx Session Report Response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1405"/>
        <w:tblGridChange w:id="335">
          <w:tblGrid>
            <w:gridCol w:w="1561"/>
            <w:gridCol w:w="336"/>
            <w:gridCol w:w="4672"/>
            <w:gridCol w:w="370"/>
            <w:gridCol w:w="370"/>
            <w:gridCol w:w="370"/>
            <w:gridCol w:w="1405"/>
          </w:tblGrid>
        </w:tblGridChange>
      </w:tblGrid>
      <w:tr w:rsidR="00F13FB0" w:rsidRPr="00A42C32" w:rsidTr="003F08BE">
        <w:trPr>
          <w:jc w:val="center"/>
        </w:trPr>
        <w:tc>
          <w:tcPr>
            <w:tcW w:w="1561" w:type="dxa"/>
            <w:tcBorders>
              <w:top w:val="single" w:sz="4" w:space="0" w:color="auto"/>
              <w:left w:val="single" w:sz="4" w:space="0" w:color="auto"/>
              <w:right w:val="single" w:sz="4" w:space="0" w:color="auto"/>
            </w:tcBorders>
            <w:shd w:val="clear" w:color="auto" w:fill="D9D9D9"/>
          </w:tcPr>
          <w:p w:rsidR="00F13FB0" w:rsidRPr="009873FA" w:rsidRDefault="00F13FB0" w:rsidP="003F08BE">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F13FB0" w:rsidRPr="009873FA" w:rsidRDefault="00F13FB0" w:rsidP="003F08BE">
            <w:pPr>
              <w:pStyle w:val="TAH"/>
            </w:pPr>
          </w:p>
        </w:tc>
        <w:tc>
          <w:tcPr>
            <w:tcW w:w="7187" w:type="dxa"/>
            <w:gridSpan w:val="5"/>
            <w:tcBorders>
              <w:top w:val="single" w:sz="4" w:space="0" w:color="auto"/>
              <w:left w:val="nil"/>
              <w:bottom w:val="single" w:sz="4" w:space="0" w:color="auto"/>
              <w:right w:val="single" w:sz="4" w:space="0" w:color="auto"/>
            </w:tcBorders>
            <w:shd w:val="clear" w:color="auto" w:fill="D9D9D9"/>
          </w:tcPr>
          <w:p w:rsidR="00F13FB0" w:rsidRPr="00A42C32" w:rsidRDefault="00F13FB0" w:rsidP="00AA6D80">
            <w:pPr>
              <w:pStyle w:val="TAC"/>
            </w:pPr>
            <w:r>
              <w:t xml:space="preserve">Update </w:t>
            </w:r>
            <w:r w:rsidR="00AA6D80" w:rsidRPr="00AA6D80">
              <w:rPr>
                <w:lang w:val="en-GB"/>
              </w:rPr>
              <w:t>BAR</w:t>
            </w:r>
            <w:r w:rsidRPr="00EA0173">
              <w:t xml:space="preserve"> </w:t>
            </w:r>
            <w:r w:rsidRPr="00747686">
              <w:rPr>
                <w:lang w:val="en-US"/>
              </w:rPr>
              <w:t xml:space="preserve">IE Type = </w:t>
            </w:r>
            <w:r>
              <w:rPr>
                <w:lang w:val="en-US"/>
              </w:rPr>
              <w:t>12</w:t>
            </w:r>
            <w:r w:rsidRPr="00747686">
              <w:rPr>
                <w:lang w:val="en-US"/>
              </w:rPr>
              <w:t xml:space="preserve"> (decimal)</w:t>
            </w:r>
          </w:p>
        </w:tc>
      </w:tr>
      <w:tr w:rsidR="00F13FB0" w:rsidRPr="00A42C32" w:rsidTr="003F08BE">
        <w:trPr>
          <w:jc w:val="center"/>
        </w:trPr>
        <w:tc>
          <w:tcPr>
            <w:tcW w:w="1561" w:type="dxa"/>
            <w:tcBorders>
              <w:top w:val="single" w:sz="4" w:space="0" w:color="auto"/>
              <w:left w:val="single" w:sz="4" w:space="0" w:color="auto"/>
              <w:right w:val="single" w:sz="4" w:space="0" w:color="auto"/>
            </w:tcBorders>
            <w:shd w:val="clear" w:color="auto" w:fill="D9D9D9"/>
          </w:tcPr>
          <w:p w:rsidR="00F13FB0" w:rsidRPr="009873FA" w:rsidRDefault="00F13FB0" w:rsidP="003F08BE">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F13FB0" w:rsidRPr="009873FA" w:rsidRDefault="00F13FB0" w:rsidP="003F08BE">
            <w:pPr>
              <w:pStyle w:val="TAH"/>
            </w:pPr>
          </w:p>
        </w:tc>
        <w:tc>
          <w:tcPr>
            <w:tcW w:w="7187" w:type="dxa"/>
            <w:gridSpan w:val="5"/>
            <w:tcBorders>
              <w:top w:val="single" w:sz="4" w:space="0" w:color="auto"/>
              <w:left w:val="nil"/>
              <w:right w:val="single" w:sz="4" w:space="0" w:color="auto"/>
            </w:tcBorders>
            <w:shd w:val="clear" w:color="auto" w:fill="D9D9D9"/>
          </w:tcPr>
          <w:p w:rsidR="00F13FB0" w:rsidRPr="00A42C32" w:rsidRDefault="00F13FB0" w:rsidP="003F08BE">
            <w:pPr>
              <w:pStyle w:val="TAC"/>
            </w:pPr>
            <w:r w:rsidRPr="00A42C32">
              <w:t>Length = n</w:t>
            </w:r>
          </w:p>
        </w:tc>
      </w:tr>
      <w:tr w:rsidR="00F13FB0" w:rsidRPr="009873FA" w:rsidTr="003F08BE">
        <w:trPr>
          <w:jc w:val="center"/>
        </w:trPr>
        <w:tc>
          <w:tcPr>
            <w:tcW w:w="1561"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P</w:t>
            </w:r>
          </w:p>
        </w:tc>
        <w:tc>
          <w:tcPr>
            <w:tcW w:w="4672"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Condition / Comment</w:t>
            </w:r>
          </w:p>
        </w:tc>
        <w:tc>
          <w:tcPr>
            <w:tcW w:w="1110" w:type="dxa"/>
            <w:gridSpan w:val="3"/>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Appl.</w:t>
            </w:r>
          </w:p>
        </w:tc>
        <w:tc>
          <w:tcPr>
            <w:tcW w:w="1405" w:type="dxa"/>
            <w:vMerge w:val="restart"/>
            <w:tcBorders>
              <w:top w:val="single" w:sz="4" w:space="0" w:color="auto"/>
              <w:left w:val="single" w:sz="4" w:space="0" w:color="auto"/>
              <w:right w:val="single" w:sz="4" w:space="0" w:color="auto"/>
            </w:tcBorders>
          </w:tcPr>
          <w:p w:rsidR="00F13FB0" w:rsidRPr="009873FA" w:rsidRDefault="00F13FB0" w:rsidP="003F08BE">
            <w:pPr>
              <w:pStyle w:val="TAH"/>
            </w:pPr>
            <w:r w:rsidRPr="009873FA">
              <w:t>IE Type</w:t>
            </w:r>
          </w:p>
        </w:tc>
      </w:tr>
      <w:tr w:rsidR="00F13FB0" w:rsidRPr="009873FA" w:rsidTr="003F08BE">
        <w:trPr>
          <w:jc w:val="center"/>
        </w:trPr>
        <w:tc>
          <w:tcPr>
            <w:tcW w:w="1561" w:type="dxa"/>
            <w:vMerge/>
            <w:tcBorders>
              <w:left w:val="single" w:sz="4" w:space="0" w:color="auto"/>
              <w:bottom w:val="single" w:sz="4" w:space="0" w:color="auto"/>
              <w:right w:val="single" w:sz="4" w:space="0" w:color="auto"/>
            </w:tcBorders>
          </w:tcPr>
          <w:p w:rsidR="00F13FB0" w:rsidRPr="009873FA" w:rsidRDefault="00F13FB0" w:rsidP="003F08BE">
            <w:pPr>
              <w:pStyle w:val="TAH"/>
            </w:pPr>
          </w:p>
        </w:tc>
        <w:tc>
          <w:tcPr>
            <w:tcW w:w="336" w:type="dxa"/>
            <w:vMerge/>
            <w:tcBorders>
              <w:left w:val="single" w:sz="4" w:space="0" w:color="auto"/>
              <w:bottom w:val="single" w:sz="4" w:space="0" w:color="auto"/>
              <w:right w:val="single" w:sz="4" w:space="0" w:color="auto"/>
            </w:tcBorders>
          </w:tcPr>
          <w:p w:rsidR="00F13FB0" w:rsidRPr="009873FA" w:rsidRDefault="00F13FB0" w:rsidP="003F08BE">
            <w:pPr>
              <w:pStyle w:val="TAH"/>
            </w:pPr>
          </w:p>
        </w:tc>
        <w:tc>
          <w:tcPr>
            <w:tcW w:w="4672" w:type="dxa"/>
            <w:vMerge/>
            <w:tcBorders>
              <w:left w:val="single" w:sz="4" w:space="0" w:color="auto"/>
              <w:bottom w:val="single" w:sz="4" w:space="0" w:color="auto"/>
              <w:right w:val="single" w:sz="4" w:space="0" w:color="auto"/>
            </w:tcBorders>
          </w:tcPr>
          <w:p w:rsidR="00F13FB0" w:rsidRPr="009873FA" w:rsidRDefault="00F13FB0"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13FB0" w:rsidRPr="009873FA" w:rsidRDefault="00F13FB0" w:rsidP="003F08BE">
            <w:pPr>
              <w:pStyle w:val="TAH"/>
            </w:pPr>
            <w:r>
              <w:t>Sxc</w:t>
            </w:r>
          </w:p>
        </w:tc>
        <w:tc>
          <w:tcPr>
            <w:tcW w:w="1405" w:type="dxa"/>
            <w:vMerge/>
            <w:tcBorders>
              <w:left w:val="single" w:sz="4" w:space="0" w:color="auto"/>
              <w:bottom w:val="single" w:sz="4" w:space="0" w:color="auto"/>
              <w:right w:val="single" w:sz="4" w:space="0" w:color="auto"/>
            </w:tcBorders>
          </w:tcPr>
          <w:p w:rsidR="00F13FB0" w:rsidRPr="009873FA" w:rsidRDefault="00F13FB0" w:rsidP="003F08BE">
            <w:pPr>
              <w:pStyle w:val="TAH"/>
            </w:pPr>
          </w:p>
        </w:tc>
      </w:tr>
      <w:tr w:rsidR="00162D62" w:rsidRPr="00EA0173" w:rsidTr="00CB35A0">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162D62" w:rsidRPr="00B910CF" w:rsidRDefault="00162D62" w:rsidP="00CB35A0">
            <w:pPr>
              <w:pStyle w:val="TAL"/>
            </w:pPr>
            <w:r>
              <w:t xml:space="preserve">BAR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162D62" w:rsidRPr="00AD49DB" w:rsidRDefault="00162D62" w:rsidP="00CB35A0">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162D62" w:rsidRPr="007F3FB7" w:rsidRDefault="00162D62" w:rsidP="00CB35A0">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162D62" w:rsidRDefault="00162D62" w:rsidP="00CB35A0">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162D62" w:rsidRPr="00EA0173" w:rsidRDefault="00162D62" w:rsidP="00CB35A0">
            <w:pPr>
              <w:pStyle w:val="TAC"/>
            </w:pPr>
            <w:r>
              <w:t xml:space="preserve">BAR </w:t>
            </w:r>
            <w:r w:rsidRPr="002C4450">
              <w:t>ID</w:t>
            </w:r>
          </w:p>
        </w:tc>
      </w:tr>
      <w:tr w:rsidR="00F13FB0"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Default="00F13FB0" w:rsidP="003F08BE">
            <w:pPr>
              <w:pStyle w:val="TAL"/>
            </w:pPr>
            <w:r>
              <w:t>Downlink Data Notification Delay</w:t>
            </w:r>
          </w:p>
        </w:tc>
        <w:tc>
          <w:tcPr>
            <w:tcW w:w="336"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 xml:space="preserve">This IE shall be present if the UP function indicated support of the Downlink Data Notification Delay parameter (see subclause </w:t>
            </w:r>
            <w:r w:rsidRPr="00504C64">
              <w:t>8.2.</w:t>
            </w:r>
            <w:r w:rsidR="00BC2AB6" w:rsidRPr="00504C64">
              <w:rPr>
                <w:lang w:val="en-GB"/>
              </w:rPr>
              <w:t>25</w:t>
            </w:r>
            <w:r>
              <w:t>) and the Downlink Data Notification Delay needs to be modified.</w:t>
            </w:r>
          </w:p>
          <w:p w:rsidR="00F13FB0" w:rsidRDefault="00F13FB0" w:rsidP="003F08BE">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Downlink Data Notification Delay</w:t>
            </w:r>
          </w:p>
        </w:tc>
      </w:tr>
      <w:tr w:rsidR="00F13FB0"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Default="00F13FB0" w:rsidP="003F08BE">
            <w:pPr>
              <w:pStyle w:val="TAL"/>
            </w:pPr>
            <w:r>
              <w:t>DL Buffering Duration</w:t>
            </w:r>
          </w:p>
        </w:tc>
        <w:tc>
          <w:tcPr>
            <w:tcW w:w="336"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This IE shall be present if the UP function indicated support of the DL Buffering Duration parameter (see subclause 8.2.</w:t>
            </w:r>
            <w:r w:rsidR="00BC2AB6" w:rsidRPr="00BC2AB6">
              <w:rPr>
                <w:lang w:val="en-GB"/>
              </w:rPr>
              <w:t>25</w:t>
            </w:r>
            <w:r>
              <w:t xml:space="preserve">) and extended buffering of downlink data packet is required in the UP function. </w:t>
            </w:r>
          </w:p>
          <w:p w:rsidR="00F13FB0" w:rsidRDefault="00F13FB0" w:rsidP="003F08BE">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DL Buffering Duration</w:t>
            </w:r>
          </w:p>
        </w:tc>
      </w:tr>
      <w:tr w:rsidR="00F13FB0" w:rsidRPr="00EA0173" w:rsidTr="003F08B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13FB0" w:rsidRDefault="00F13FB0" w:rsidP="003F08BE">
            <w:pPr>
              <w:pStyle w:val="TAL"/>
            </w:pPr>
            <w:r>
              <w:t>DL Buffering Suggested Packet Count</w:t>
            </w:r>
          </w:p>
        </w:tc>
        <w:tc>
          <w:tcPr>
            <w:tcW w:w="336"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F13FB0" w:rsidRDefault="00F13FB0" w:rsidP="003F08BE">
            <w:pPr>
              <w:pStyle w:val="TAL"/>
            </w:pPr>
            <w:r>
              <w:t xml:space="preserve">This IE may be present if extended buffering of downlink data packet is required in the UP function. </w:t>
            </w:r>
          </w:p>
          <w:p w:rsidR="00F13FB0" w:rsidRDefault="00F13FB0" w:rsidP="003F08BE">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w:t>
            </w:r>
          </w:p>
        </w:tc>
        <w:tc>
          <w:tcPr>
            <w:tcW w:w="1405" w:type="dxa"/>
            <w:tcBorders>
              <w:top w:val="single" w:sz="4" w:space="0" w:color="auto"/>
              <w:left w:val="single" w:sz="4" w:space="0" w:color="auto"/>
              <w:bottom w:val="single" w:sz="4" w:space="0" w:color="auto"/>
              <w:right w:val="single" w:sz="4" w:space="0" w:color="auto"/>
            </w:tcBorders>
          </w:tcPr>
          <w:p w:rsidR="00F13FB0" w:rsidRDefault="00F13FB0" w:rsidP="003F08BE">
            <w:pPr>
              <w:pStyle w:val="TAC"/>
            </w:pPr>
            <w:r>
              <w:t>DL Buffering Suggested Packet Count</w:t>
            </w:r>
          </w:p>
        </w:tc>
      </w:tr>
      <w:tr w:rsidR="00F13FB0" w:rsidRPr="00EA0173" w:rsidTr="003F08BE">
        <w:trPr>
          <w:jc w:val="center"/>
        </w:trPr>
        <w:tc>
          <w:tcPr>
            <w:tcW w:w="9084" w:type="dxa"/>
            <w:gridSpan w:val="7"/>
            <w:tcBorders>
              <w:top w:val="single" w:sz="4" w:space="0" w:color="auto"/>
              <w:left w:val="single" w:sz="4" w:space="0" w:color="auto"/>
              <w:bottom w:val="single" w:sz="4" w:space="0" w:color="auto"/>
              <w:right w:val="single" w:sz="4" w:space="0" w:color="auto"/>
            </w:tcBorders>
            <w:vAlign w:val="center"/>
          </w:tcPr>
          <w:p w:rsidR="00F13FB0" w:rsidRDefault="00F13FB0" w:rsidP="009F36E5">
            <w:pPr>
              <w:pStyle w:val="TAN"/>
            </w:pPr>
            <w:r w:rsidRPr="00EA0173">
              <w:t>NOTE</w:t>
            </w:r>
            <w:r>
              <w:t xml:space="preserve"> 1</w:t>
            </w:r>
            <w:r w:rsidRPr="00EA0173">
              <w:t>:</w:t>
            </w:r>
            <w:r w:rsidRPr="00EA0173">
              <w:tab/>
            </w:r>
            <w:r>
              <w:t xml:space="preserve">If the Apply Action </w:t>
            </w:r>
            <w:r w:rsidR="009F36E5">
              <w:t>requests the UP function to</w:t>
            </w:r>
            <w:r>
              <w:t xml:space="preserve"> </w:t>
            </w:r>
            <w:r w:rsidR="009F36E5" w:rsidRPr="009F36E5">
              <w:rPr>
                <w:lang w:val="en-GB"/>
              </w:rPr>
              <w:t>b</w:t>
            </w:r>
            <w:r w:rsidR="009F36E5">
              <w:t xml:space="preserve">uffer </w:t>
            </w:r>
            <w:r>
              <w:t xml:space="preserve">and </w:t>
            </w:r>
            <w:r w:rsidR="009F36E5" w:rsidRPr="009F36E5">
              <w:rPr>
                <w:lang w:val="en-GB"/>
              </w:rPr>
              <w:t>n</w:t>
            </w:r>
            <w:r w:rsidR="009F36E5">
              <w:t xml:space="preserve">otify </w:t>
            </w:r>
            <w:r>
              <w:t>the CP function and the DL Buffering Duration is set, the UP function shall not notify the CP function for the duration indicated by the DL Buffering Duration.</w:t>
            </w:r>
          </w:p>
        </w:tc>
      </w:tr>
    </w:tbl>
    <w:p w:rsidR="00F13FB0" w:rsidRPr="006B5418" w:rsidRDefault="00F13FB0" w:rsidP="00F13FB0">
      <w:pPr>
        <w:rPr>
          <w:lang w:val="en-US"/>
        </w:rPr>
      </w:pPr>
    </w:p>
    <w:p w:rsidR="00721AEA" w:rsidRPr="00EA0173" w:rsidRDefault="00721AEA" w:rsidP="001D537F">
      <w:pPr>
        <w:pStyle w:val="Heading2"/>
      </w:pPr>
      <w:bookmarkStart w:id="336" w:name="_Toc533190698"/>
      <w:r w:rsidRPr="00EA0173">
        <w:t>7.</w:t>
      </w:r>
      <w:r>
        <w:rPr>
          <w:lang w:val="en-US"/>
        </w:rPr>
        <w:t>6</w:t>
      </w:r>
      <w:r w:rsidRPr="00EA0173">
        <w:tab/>
        <w:t>Error Handling</w:t>
      </w:r>
      <w:bookmarkEnd w:id="336"/>
    </w:p>
    <w:p w:rsidR="00721AEA" w:rsidRPr="00EA0173" w:rsidRDefault="00721AEA" w:rsidP="001D537F">
      <w:pPr>
        <w:pStyle w:val="Heading3"/>
      </w:pPr>
      <w:bookmarkStart w:id="337" w:name="_Toc533190699"/>
      <w:r w:rsidRPr="00EA0173">
        <w:t>7.</w:t>
      </w:r>
      <w:r>
        <w:rPr>
          <w:lang w:val="en-US"/>
        </w:rPr>
        <w:t>6</w:t>
      </w:r>
      <w:r w:rsidRPr="00EA0173">
        <w:t>.1</w:t>
      </w:r>
      <w:r w:rsidRPr="00EA0173">
        <w:tab/>
        <w:t>Protocol Errors</w:t>
      </w:r>
      <w:bookmarkEnd w:id="337"/>
    </w:p>
    <w:p w:rsidR="00721AEA" w:rsidRPr="00EA0173" w:rsidRDefault="00721AEA" w:rsidP="00721AEA">
      <w:r w:rsidRPr="00EA0173">
        <w:t xml:space="preserve">A protocol error is defined as a message or an Information Element received from a peer entity with </w:t>
      </w:r>
      <w:r>
        <w:t xml:space="preserve">an </w:t>
      </w:r>
      <w:r w:rsidRPr="00EA0173">
        <w:t>unknown type, or if it is unexpected, or if it has an erroneous content.</w:t>
      </w:r>
    </w:p>
    <w:p w:rsidR="00721AEA" w:rsidRPr="00EA0173" w:rsidRDefault="00721AEA" w:rsidP="00721AEA">
      <w:r w:rsidRPr="00EA0173">
        <w:t xml:space="preserve">The term silently discarded is used in the following subclauses to mean that the receiving </w:t>
      </w:r>
      <w:r>
        <w:t>PFCP</w:t>
      </w:r>
      <w:r w:rsidRPr="00EA0173">
        <w:t xml:space="preserve"> entity's implementation shall discard such a message without further processing or that the receiving </w:t>
      </w:r>
      <w:r>
        <w:t>PFCP</w:t>
      </w:r>
      <w:r w:rsidRPr="00EA0173">
        <w:t xml:space="preserve"> entity discards such an IE and continues processing the message. The conditions for the receiving </w:t>
      </w:r>
      <w:r>
        <w:t>PFCP</w:t>
      </w:r>
      <w:r w:rsidRPr="00EA0173">
        <w:t xml:space="preserve"> entity to silently discard an IE are specified in the subsequent subclauses.</w:t>
      </w:r>
    </w:p>
    <w:p w:rsidR="00721AEA" w:rsidRPr="00EA0173" w:rsidRDefault="00721AEA" w:rsidP="00721AEA">
      <w:r w:rsidRPr="00EA0173">
        <w:t xml:space="preserve">The handling of unknown, unexpected or erroneous </w:t>
      </w:r>
      <w:r>
        <w:t>PFCP</w:t>
      </w:r>
      <w:r w:rsidRPr="00EA0173">
        <w:t xml:space="preserve"> messages and IEs shall provide for the forward compatibility of </w:t>
      </w:r>
      <w:r>
        <w:t>PFCP</w:t>
      </w:r>
      <w:r w:rsidRPr="00EA0173">
        <w:t xml:space="preserve">. Therefore, the sending </w:t>
      </w:r>
      <w:r>
        <w:t>PFCP</w:t>
      </w:r>
      <w:r w:rsidRPr="00EA0173">
        <w:t xml:space="preserve"> entity shall be able to safely include in a message a new conditional-optional or an optional IE. Such an IE may also have a new type value. Any legacy receiving </w:t>
      </w:r>
      <w:r>
        <w:t>PFCP</w:t>
      </w:r>
      <w:r w:rsidRPr="00EA0173">
        <w:t xml:space="preserve"> entity shall, however, silently discard such an IE and continue processing the message.</w:t>
      </w:r>
    </w:p>
    <w:p w:rsidR="00721AEA" w:rsidRPr="00202EC6" w:rsidRDefault="00721AEA" w:rsidP="00721AEA">
      <w:r w:rsidRPr="00EA0173">
        <w:t xml:space="preserve">If a protocol error is detected by the receiving </w:t>
      </w:r>
      <w:r>
        <w:t>PFCP</w:t>
      </w:r>
      <w:r w:rsidRPr="00EA0173">
        <w:t xml:space="preserve"> entity, it should log the event including the erroneous message and </w:t>
      </w:r>
      <w:r>
        <w:t>may</w:t>
      </w:r>
      <w:r w:rsidRPr="00EA0173">
        <w:t xml:space="preserve"> include the error in a statistical counter.</w:t>
      </w:r>
    </w:p>
    <w:p w:rsidR="00721AEA" w:rsidRPr="00202EC6" w:rsidRDefault="00721AEA" w:rsidP="00721AEA">
      <w:r>
        <w:t xml:space="preserve">For Response messages containing a rejection </w:t>
      </w:r>
      <w:r w:rsidRPr="00202EC6">
        <w:t xml:space="preserve">Cause value, see subclause </w:t>
      </w:r>
      <w:r w:rsidR="00464DAB">
        <w:t>7</w:t>
      </w:r>
      <w:r w:rsidR="00464DAB" w:rsidRPr="00EA0173">
        <w:t>.</w:t>
      </w:r>
      <w:r w:rsidR="00464DAB">
        <w:t>2</w:t>
      </w:r>
      <w:r w:rsidR="00464DAB" w:rsidRPr="00EA0173">
        <w:t>.</w:t>
      </w:r>
      <w:r w:rsidR="00464DAB">
        <w:t>3.2</w:t>
      </w:r>
      <w:r w:rsidRPr="00202EC6">
        <w:t>.</w:t>
      </w:r>
    </w:p>
    <w:p w:rsidR="00721AEA" w:rsidRPr="00EF3824" w:rsidRDefault="00721AEA" w:rsidP="00721AEA">
      <w:r w:rsidRPr="00EA0173">
        <w:t xml:space="preserve">The receiving </w:t>
      </w:r>
      <w:r>
        <w:t>PFCP</w:t>
      </w:r>
      <w:r w:rsidRPr="00EA0173">
        <w:t xml:space="preserve"> entity shall apply the error handling specified in the </w:t>
      </w:r>
      <w:r w:rsidRPr="006C1271">
        <w:t>subsequent subclauses.</w:t>
      </w:r>
    </w:p>
    <w:p w:rsidR="00721AEA" w:rsidRPr="00EF3824" w:rsidRDefault="00721AEA" w:rsidP="00721AEA">
      <w:r w:rsidRPr="00EF3824">
        <w:t>If the received erroneous message is a reply to an outstanding PFCP message, the PFCP transaction layer shall stop retransmissions and notify the PFCP application layer of the error even if the reply is silently discarded.</w:t>
      </w:r>
    </w:p>
    <w:p w:rsidR="00721AEA" w:rsidRPr="00EF3824" w:rsidRDefault="00721AEA" w:rsidP="001D537F">
      <w:pPr>
        <w:pStyle w:val="Heading3"/>
      </w:pPr>
      <w:bookmarkStart w:id="338" w:name="_Toc533190700"/>
      <w:r w:rsidRPr="00EF3824">
        <w:t>7.</w:t>
      </w:r>
      <w:r w:rsidRPr="00EF3824">
        <w:rPr>
          <w:lang w:val="en-US"/>
        </w:rPr>
        <w:t>6</w:t>
      </w:r>
      <w:r w:rsidRPr="00EF3824">
        <w:t>.2</w:t>
      </w:r>
      <w:r w:rsidRPr="00EF3824">
        <w:tab/>
        <w:t xml:space="preserve">Different </w:t>
      </w:r>
      <w:r w:rsidRPr="00EF3824">
        <w:rPr>
          <w:lang w:val="en-US"/>
        </w:rPr>
        <w:t>PFCP</w:t>
      </w:r>
      <w:r w:rsidRPr="00EF3824">
        <w:t xml:space="preserve"> Versions</w:t>
      </w:r>
      <w:bookmarkEnd w:id="338"/>
    </w:p>
    <w:p w:rsidR="00721AEA" w:rsidRPr="00EF3824" w:rsidRDefault="00721AEA" w:rsidP="00721AEA">
      <w:pPr>
        <w:rPr>
          <w:lang w:eastAsia="ja-JP"/>
        </w:rPr>
      </w:pPr>
      <w:r w:rsidRPr="00EF3824">
        <w:t xml:space="preserve">If a PFCP entity receives a message of an unsupported PFCP version, it shall return an </w:t>
      </w:r>
      <w:r w:rsidR="0032723D" w:rsidRPr="00EF3824">
        <w:t>Sx Version Not Supported Response message and silently discard the received message</w:t>
      </w:r>
      <w:r w:rsidRPr="00EF3824">
        <w:t>.</w:t>
      </w:r>
    </w:p>
    <w:p w:rsidR="00721AEA" w:rsidRPr="00EF3824" w:rsidRDefault="00721AEA" w:rsidP="001D537F">
      <w:pPr>
        <w:pStyle w:val="Heading3"/>
      </w:pPr>
      <w:bookmarkStart w:id="339" w:name="_Toc533190701"/>
      <w:r w:rsidRPr="00EF3824">
        <w:t>7.</w:t>
      </w:r>
      <w:r w:rsidRPr="00EF3824">
        <w:rPr>
          <w:lang w:val="en-US"/>
        </w:rPr>
        <w:t>6</w:t>
      </w:r>
      <w:r w:rsidRPr="00EF3824">
        <w:t>.3</w:t>
      </w:r>
      <w:r w:rsidRPr="00EF3824">
        <w:tab/>
      </w:r>
      <w:r w:rsidRPr="00EF3824">
        <w:rPr>
          <w:lang w:val="en-US"/>
        </w:rPr>
        <w:t>PFCP</w:t>
      </w:r>
      <w:r w:rsidRPr="00EF3824">
        <w:t xml:space="preserve"> Message of Invalid Length</w:t>
      </w:r>
      <w:bookmarkEnd w:id="339"/>
    </w:p>
    <w:p w:rsidR="00721AEA" w:rsidRPr="00EF3824" w:rsidRDefault="00721AEA" w:rsidP="00721AEA">
      <w:r w:rsidRPr="00EF3824">
        <w:t>If a PFCP entity receives a message, which is too short to contain the respective PFCP header, the PFCP-PDU shall be silently discarded.</w:t>
      </w:r>
    </w:p>
    <w:p w:rsidR="00721AEA" w:rsidRPr="00EF3824" w:rsidRDefault="00721AEA" w:rsidP="00721AEA">
      <w:r w:rsidRPr="00EF3824">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rsidR="00721AEA" w:rsidRPr="00EF3824" w:rsidRDefault="00721AEA" w:rsidP="00721AEA">
      <w:r w:rsidRPr="00EF3824">
        <w:t>If a PFCP entity receives a Response message within an IP/UDP packet of a length that is inconsistent with the value specified in the Length field of the PFCP header, then the receiving PFCP entity should log the error and shall silently discard the message.</w:t>
      </w:r>
    </w:p>
    <w:p w:rsidR="00721AEA" w:rsidRPr="00EF3824" w:rsidRDefault="00721AEA" w:rsidP="001D537F">
      <w:pPr>
        <w:pStyle w:val="Heading3"/>
      </w:pPr>
      <w:bookmarkStart w:id="340" w:name="_Toc533190702"/>
      <w:r w:rsidRPr="00EF3824">
        <w:t>7.</w:t>
      </w:r>
      <w:r w:rsidRPr="00EF3824">
        <w:rPr>
          <w:lang w:val="en-US"/>
        </w:rPr>
        <w:t>6</w:t>
      </w:r>
      <w:r w:rsidRPr="00EF3824">
        <w:t>.4</w:t>
      </w:r>
      <w:r w:rsidRPr="00EF3824">
        <w:tab/>
        <w:t>Unknown PFCP Message</w:t>
      </w:r>
      <w:bookmarkEnd w:id="340"/>
    </w:p>
    <w:p w:rsidR="00721AEA" w:rsidRPr="00EF3824" w:rsidRDefault="00721AEA" w:rsidP="00721AEA">
      <w:r w:rsidRPr="00EF3824">
        <w:t>If a PFCP entity receives a message with an unknown Message Type value, it shall silently discard the message.</w:t>
      </w:r>
    </w:p>
    <w:p w:rsidR="00721AEA" w:rsidRPr="00EF3824" w:rsidRDefault="00721AEA" w:rsidP="001D537F">
      <w:pPr>
        <w:pStyle w:val="Heading3"/>
      </w:pPr>
      <w:bookmarkStart w:id="341" w:name="_Toc533190703"/>
      <w:r w:rsidRPr="00EF3824">
        <w:t>7.</w:t>
      </w:r>
      <w:r w:rsidRPr="00EF3824">
        <w:rPr>
          <w:lang w:val="en-US"/>
        </w:rPr>
        <w:t>6</w:t>
      </w:r>
      <w:r w:rsidRPr="00EF3824">
        <w:t>.5</w:t>
      </w:r>
      <w:r w:rsidRPr="00EF3824">
        <w:tab/>
        <w:t>Unexpected PFCP Message</w:t>
      </w:r>
      <w:bookmarkEnd w:id="341"/>
    </w:p>
    <w:p w:rsidR="00721AEA" w:rsidRPr="00EF3824" w:rsidRDefault="00721AEA" w:rsidP="00721AEA">
      <w:r w:rsidRPr="00EF3824">
        <w:t xml:space="preserve">If a PFCP entity receives an unexpected request message, </w:t>
      </w:r>
      <w:r w:rsidRPr="00EF3824">
        <w:rPr>
          <w:color w:val="000000"/>
        </w:rPr>
        <w:t>for example a known message that is sent over an interface for which the message is not defined, or a message that is sent over an interface for which the message is defined, but the direction is incorrect, then the PFCP entity</w:t>
      </w:r>
      <w:r w:rsidRPr="00EF3824">
        <w:rPr>
          <w:color w:val="FF0000"/>
        </w:rPr>
        <w:t xml:space="preserve"> </w:t>
      </w:r>
      <w:r w:rsidRPr="00EF3824">
        <w:t>shall silently discard the message and shall log an error.</w:t>
      </w:r>
    </w:p>
    <w:p w:rsidR="00721AEA" w:rsidRPr="00EF3824" w:rsidRDefault="00721AEA" w:rsidP="00721AEA">
      <w:r w:rsidRPr="00EF3824">
        <w:t xml:space="preserve">If a PFCP entity receives an unexpected response message which is not a request message, for example a message for which there is no corresponding outstanding request, it shall discard the message and may log an error. </w:t>
      </w:r>
    </w:p>
    <w:p w:rsidR="00721AEA" w:rsidRPr="00EF3824" w:rsidRDefault="00721AEA" w:rsidP="001D537F">
      <w:pPr>
        <w:pStyle w:val="Heading3"/>
      </w:pPr>
      <w:bookmarkStart w:id="342" w:name="_Toc533190704"/>
      <w:r w:rsidRPr="00EF3824">
        <w:t>7.</w:t>
      </w:r>
      <w:r w:rsidRPr="00EF3824">
        <w:rPr>
          <w:lang w:val="en-US"/>
        </w:rPr>
        <w:t>6</w:t>
      </w:r>
      <w:r w:rsidRPr="00EF3824">
        <w:t>.6</w:t>
      </w:r>
      <w:r w:rsidRPr="00EF3824">
        <w:tab/>
        <w:t>Missing Information Elements</w:t>
      </w:r>
      <w:bookmarkEnd w:id="342"/>
    </w:p>
    <w:p w:rsidR="00721AEA" w:rsidRPr="00EF3824" w:rsidRDefault="00721AEA" w:rsidP="00721AEA">
      <w:r w:rsidRPr="00EF3824">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rsidR="00721AEA" w:rsidRPr="00EF3824" w:rsidRDefault="00721AEA" w:rsidP="00721AEA">
      <w:r w:rsidRPr="00EF3824">
        <w:t>If a PFCP entity receives a Response message with Cause IE value set to "Mandatory IE missing", it shall notify its upper layer.</w:t>
      </w:r>
    </w:p>
    <w:p w:rsidR="00721AEA" w:rsidRPr="00EF3824" w:rsidRDefault="00721AEA" w:rsidP="00721AEA">
      <w:r w:rsidRPr="00EF3824">
        <w:t>A PFCP entity shall check if all mandatory IEs are present in the received Response message without a rejection Cause value. If one or more mandatory information elements are missing, the PFCP entity shall notify the upper layer and should log the error.</w:t>
      </w:r>
    </w:p>
    <w:p w:rsidR="00721AEA" w:rsidRPr="00EF3824" w:rsidRDefault="00721AEA" w:rsidP="00721AEA">
      <w:r w:rsidRPr="00EF3824">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rsidR="00721AEA" w:rsidRPr="00EF3824" w:rsidRDefault="00721AEA" w:rsidP="00721AEA">
      <w:r w:rsidRPr="00EF3824">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rsidR="00721AEA" w:rsidRPr="00EF3824" w:rsidRDefault="00721AEA" w:rsidP="00721AEA">
      <w:r w:rsidRPr="00EF3824">
        <w:t>For Response messages containing a rejection Cause value, see subclause 7</w:t>
      </w:r>
      <w:r w:rsidR="00884AE4" w:rsidRPr="00EF3824">
        <w:t>.2</w:t>
      </w:r>
      <w:r w:rsidRPr="00EF3824">
        <w:t>.3.</w:t>
      </w:r>
      <w:r w:rsidR="00884AE4" w:rsidRPr="00EF3824">
        <w:t>2</w:t>
      </w:r>
      <w:r w:rsidRPr="00EF3824">
        <w:t>.</w:t>
      </w:r>
    </w:p>
    <w:p w:rsidR="00721AEA" w:rsidRPr="00EF3824" w:rsidRDefault="00721AEA" w:rsidP="00721AEA">
      <w:r w:rsidRPr="00EF3824">
        <w:t>Absence of an optional information element shall not trigger any error handling.</w:t>
      </w:r>
    </w:p>
    <w:p w:rsidR="00721AEA" w:rsidRPr="00EF3824" w:rsidRDefault="00721AEA" w:rsidP="001D537F">
      <w:pPr>
        <w:pStyle w:val="Heading3"/>
      </w:pPr>
      <w:bookmarkStart w:id="343" w:name="_Toc533190705"/>
      <w:r w:rsidRPr="00EF3824">
        <w:t>7.</w:t>
      </w:r>
      <w:r w:rsidRPr="00EF3824">
        <w:rPr>
          <w:lang w:val="en-US"/>
        </w:rPr>
        <w:t>6</w:t>
      </w:r>
      <w:r w:rsidRPr="00EF3824">
        <w:t>.7</w:t>
      </w:r>
      <w:r w:rsidRPr="00EF3824">
        <w:tab/>
        <w:t>Invalid Length Information Element</w:t>
      </w:r>
      <w:bookmarkEnd w:id="343"/>
    </w:p>
    <w:p w:rsidR="00721AEA" w:rsidRPr="00EF3824" w:rsidRDefault="00721AEA" w:rsidP="00721AEA">
      <w:r w:rsidRPr="00EF3824">
        <w:t>An information element has an invalid length when the actual length of the IE is different from the value of the Length field in the IE header. Here, the actual length of the IE means the length of the content field of the received IE.</w:t>
      </w:r>
    </w:p>
    <w:p w:rsidR="00721AEA" w:rsidRPr="00EF3824" w:rsidRDefault="00721AEA" w:rsidP="00721AEA">
      <w:r w:rsidRPr="00EF3824">
        <w:t>If a PFCP message contains more than one information elements and one or more of them have invalid length, the receiving PFCP entity can detect which of the IEs have invalid length only in the following cases:</w:t>
      </w:r>
    </w:p>
    <w:p w:rsidR="00721AEA" w:rsidRPr="00EF3824" w:rsidRDefault="00721AEA" w:rsidP="00721AEA">
      <w:pPr>
        <w:pStyle w:val="B1"/>
      </w:pPr>
      <w:r w:rsidRPr="00EF3824">
        <w:t>-</w:t>
      </w:r>
      <w:r w:rsidRPr="00EF3824">
        <w:tab/>
        <w:t>If the Length value in the IE header is greater than the overall length of the message;</w:t>
      </w:r>
    </w:p>
    <w:p w:rsidR="00721AEA" w:rsidRPr="00EF3824" w:rsidRDefault="00721AEA" w:rsidP="00721AEA">
      <w:pPr>
        <w:pStyle w:val="B1"/>
      </w:pPr>
      <w:r w:rsidRPr="00EF3824">
        <w:t>-</w:t>
      </w:r>
      <w:r w:rsidRPr="00EF3824">
        <w:tab/>
        <w:t>If the invalid length IE is the last one in the message.</w:t>
      </w:r>
    </w:p>
    <w:p w:rsidR="00721AEA" w:rsidRPr="00EF3824" w:rsidRDefault="00721AEA" w:rsidP="00721AEA">
      <w:r w:rsidRPr="00EF3824">
        <w:t>Apart from Echo Request message, if a receiving PFCP entity detects information element with invalid length in a Request message, it shall send an appropriate error response with Cause IE value set to "Invalid length" together with the type of the offending IE.</w:t>
      </w:r>
    </w:p>
    <w:p w:rsidR="00721AEA" w:rsidRPr="00EF3824" w:rsidRDefault="00721AEA" w:rsidP="001D537F">
      <w:pPr>
        <w:pStyle w:val="Heading3"/>
      </w:pPr>
      <w:bookmarkStart w:id="344" w:name="_Toc533190706"/>
      <w:r w:rsidRPr="00EF3824">
        <w:t>7.</w:t>
      </w:r>
      <w:r w:rsidRPr="00EF3824">
        <w:rPr>
          <w:lang w:val="en-US"/>
        </w:rPr>
        <w:t>6</w:t>
      </w:r>
      <w:r w:rsidRPr="00EF3824">
        <w:t>.8</w:t>
      </w:r>
      <w:r w:rsidRPr="00EF3824">
        <w:tab/>
        <w:t>Semantically incorrect Information Element</w:t>
      </w:r>
      <w:bookmarkEnd w:id="344"/>
    </w:p>
    <w:p w:rsidR="00721AEA" w:rsidRPr="00EF3824" w:rsidRDefault="00721AEA" w:rsidP="00721AEA">
      <w:r w:rsidRPr="00EF3824">
        <w:t xml:space="preserve">Apart from Echo Request message, the receiver of a PFCP signalling message Request including a mandatory or a verifiable conditional information element with a semantically invalid Value shall discard the request, should log the error, and shall send a response with Cause </w:t>
      </w:r>
      <w:r w:rsidR="00EF4225" w:rsidRPr="00EF3824">
        <w:t xml:space="preserve">IE value </w:t>
      </w:r>
      <w:r w:rsidRPr="00EF3824">
        <w:t>set to "Mandatory IE incorrect" together with a type and instance of the offending IE.</w:t>
      </w:r>
    </w:p>
    <w:p w:rsidR="00721AEA" w:rsidRPr="00EF3824" w:rsidRDefault="00721AEA" w:rsidP="00721AEA">
      <w:r w:rsidRPr="00EF3824">
        <w:t xml:space="preserve">The receiver of a PFCP signalling message Response including a mandatory or a verifiable conditional information element with a semantically invalid Value shall notify the upper layer that a message with this sequence number has been received and should log the error. </w:t>
      </w:r>
    </w:p>
    <w:p w:rsidR="00721AEA" w:rsidRPr="00EF3824" w:rsidRDefault="00721AEA" w:rsidP="00721AEA">
      <w:r w:rsidRPr="00EF3824">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rsidR="00721AEA" w:rsidRPr="00EF3824" w:rsidRDefault="00721AEA" w:rsidP="00721AEA">
      <w:r w:rsidRPr="00EF3824">
        <w:t>The principle is: the use of reserved values invokes error handling; the use of spare values can be silently discarded and for IEs with spare values used, processing shall be continued ignoring the spare values.</w:t>
      </w:r>
    </w:p>
    <w:p w:rsidR="00721AEA" w:rsidRPr="00EF3824" w:rsidRDefault="00721AEA" w:rsidP="00721AEA">
      <w:r w:rsidRPr="00EF3824">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1AEA" w:rsidRPr="00EF3824" w:rsidRDefault="00721AEA" w:rsidP="00721AEA">
      <w:r w:rsidRPr="00EF3824">
        <w:t>All semantically incorrect optional information elements in a PFCP signalling message shall be treated as not present in the message.</w:t>
      </w:r>
    </w:p>
    <w:p w:rsidR="00721AEA" w:rsidRPr="00EF3824" w:rsidRDefault="00721AEA" w:rsidP="001D537F">
      <w:pPr>
        <w:pStyle w:val="Heading3"/>
      </w:pPr>
      <w:bookmarkStart w:id="345" w:name="_Toc533190707"/>
      <w:r w:rsidRPr="00EF3824">
        <w:t>7.</w:t>
      </w:r>
      <w:r w:rsidRPr="00EF3824">
        <w:rPr>
          <w:lang w:val="en-US"/>
        </w:rPr>
        <w:t>6</w:t>
      </w:r>
      <w:r w:rsidRPr="00EF3824">
        <w:t>.9</w:t>
      </w:r>
      <w:r w:rsidRPr="00EF3824">
        <w:tab/>
        <w:t>Unknown or unexpected Information Element</w:t>
      </w:r>
      <w:bookmarkEnd w:id="345"/>
    </w:p>
    <w:p w:rsidR="00721AEA" w:rsidRPr="00EF3824" w:rsidRDefault="00721AEA" w:rsidP="00721AEA">
      <w:r w:rsidRPr="00EF3824">
        <w:t>The receiver of a PFCP message including an unexpected information element with a known Type value that is not defined for this message shall discard the IE and log an error. The receiver shall process the message.</w:t>
      </w:r>
    </w:p>
    <w:p w:rsidR="00721AEA" w:rsidRPr="00EF3824" w:rsidRDefault="00721AEA" w:rsidP="00721AEA">
      <w:pPr>
        <w:pStyle w:val="NO"/>
      </w:pPr>
      <w:r w:rsidRPr="00EF3824">
        <w:t>NOTE:</w:t>
      </w:r>
      <w:r w:rsidRPr="00EF3824">
        <w:tab/>
        <w:t>An Information Element in an encoded PFCP message or grouped IE is identified by the IE Type.</w:t>
      </w:r>
    </w:p>
    <w:p w:rsidR="00721AEA" w:rsidRPr="00EF3824" w:rsidRDefault="00721AEA" w:rsidP="001D537F">
      <w:pPr>
        <w:pStyle w:val="Heading3"/>
      </w:pPr>
      <w:bookmarkStart w:id="346" w:name="_Toc533190708"/>
      <w:r w:rsidRPr="00EF3824">
        <w:t>7.</w:t>
      </w:r>
      <w:r w:rsidRPr="00EF3824">
        <w:rPr>
          <w:lang w:val="en-US"/>
        </w:rPr>
        <w:t>6</w:t>
      </w:r>
      <w:r w:rsidRPr="00EF3824">
        <w:t>.10</w:t>
      </w:r>
      <w:r w:rsidRPr="00EF3824">
        <w:tab/>
        <w:t>Repeated Information Elements</w:t>
      </w:r>
      <w:bookmarkEnd w:id="346"/>
    </w:p>
    <w:p w:rsidR="00721AEA" w:rsidRPr="00EF3824" w:rsidRDefault="00721AEA" w:rsidP="00721AEA">
      <w:r w:rsidRPr="00EF3824">
        <w:t>An Information Element is repeated if there is more than one IE with the same IE Type in the scope of the PFCP message (or in the scope of the grouped IE). Such an IE is a member in a list.</w:t>
      </w:r>
    </w:p>
    <w:p w:rsidR="00721AEA" w:rsidRPr="00EF3824" w:rsidRDefault="00721AEA" w:rsidP="00721AEA">
      <w:r w:rsidRPr="00EF3824">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897567" w:rsidRPr="00EF3824" w:rsidRDefault="00897567" w:rsidP="001D537F">
      <w:pPr>
        <w:pStyle w:val="Heading1"/>
      </w:pPr>
      <w:bookmarkStart w:id="347" w:name="_Toc533190709"/>
      <w:r w:rsidRPr="00EF3824">
        <w:t>8</w:t>
      </w:r>
      <w:r w:rsidRPr="00EF3824">
        <w:tab/>
        <w:t xml:space="preserve">Information </w:t>
      </w:r>
      <w:r w:rsidR="00D520DA" w:rsidRPr="00EF3824">
        <w:t>Elements</w:t>
      </w:r>
      <w:bookmarkEnd w:id="347"/>
    </w:p>
    <w:p w:rsidR="00301AFF" w:rsidRPr="00EF3824" w:rsidRDefault="00D622EB" w:rsidP="001D537F">
      <w:pPr>
        <w:pStyle w:val="Heading2"/>
      </w:pPr>
      <w:bookmarkStart w:id="348" w:name="_Toc533190710"/>
      <w:r w:rsidRPr="00EF3824">
        <w:t>8</w:t>
      </w:r>
      <w:r w:rsidR="00301AFF" w:rsidRPr="00EF3824">
        <w:t>.</w:t>
      </w:r>
      <w:r w:rsidR="003C3723" w:rsidRPr="00EF3824">
        <w:rPr>
          <w:lang w:val="de-DE"/>
        </w:rPr>
        <w:t>1</w:t>
      </w:r>
      <w:r w:rsidR="00301AFF" w:rsidRPr="00EF3824">
        <w:tab/>
      </w:r>
      <w:r w:rsidR="00B51525" w:rsidRPr="00EF3824">
        <w:t>I</w:t>
      </w:r>
      <w:r w:rsidR="00301AFF" w:rsidRPr="00EF3824">
        <w:t xml:space="preserve">nformation </w:t>
      </w:r>
      <w:r w:rsidR="00D520DA" w:rsidRPr="00EF3824">
        <w:t xml:space="preserve">Elements </w:t>
      </w:r>
      <w:r w:rsidR="00B51525" w:rsidRPr="00EF3824">
        <w:t>Format</w:t>
      </w:r>
      <w:bookmarkEnd w:id="348"/>
    </w:p>
    <w:p w:rsidR="003C3723" w:rsidRPr="00EF3824" w:rsidRDefault="003C3723" w:rsidP="001D537F">
      <w:pPr>
        <w:pStyle w:val="Heading3"/>
        <w:rPr>
          <w:lang w:val="en-US"/>
        </w:rPr>
      </w:pPr>
      <w:bookmarkStart w:id="349" w:name="_Toc533190711"/>
      <w:r w:rsidRPr="00EF3824">
        <w:rPr>
          <w:lang w:val="en-US"/>
        </w:rPr>
        <w:t>8.1.1</w:t>
      </w:r>
      <w:r w:rsidRPr="00EF3824">
        <w:rPr>
          <w:lang w:val="en-US"/>
        </w:rPr>
        <w:tab/>
        <w:t>Information Element Format</w:t>
      </w:r>
      <w:bookmarkEnd w:id="349"/>
    </w:p>
    <w:p w:rsidR="003C3723" w:rsidRPr="00EF3824" w:rsidRDefault="003C3723" w:rsidP="003C3723">
      <w:r w:rsidRPr="00EF3824">
        <w:t>Figure 8.1.1-1 depicts the format of an Information Element.</w:t>
      </w:r>
    </w:p>
    <w:p w:rsidR="00505EB5" w:rsidRPr="00EF3824"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3C3723" w:rsidRPr="00EF3824" w:rsidTr="00B0485F">
        <w:tblPrEx>
          <w:tblCellMar>
            <w:top w:w="0" w:type="dxa"/>
            <w:bottom w:w="0" w:type="dxa"/>
          </w:tblCellMar>
        </w:tblPrEx>
        <w:trPr>
          <w:jc w:val="center"/>
        </w:trPr>
        <w:tc>
          <w:tcPr>
            <w:tcW w:w="151" w:type="dxa"/>
            <w:tcBorders>
              <w:top w:val="single" w:sz="6" w:space="0" w:color="auto"/>
              <w:left w:val="single" w:sz="6" w:space="0" w:color="auto"/>
              <w:bottom w:val="nil"/>
            </w:tcBorders>
          </w:tcPr>
          <w:p w:rsidR="003C3723" w:rsidRPr="00EF3824" w:rsidRDefault="003C3723" w:rsidP="00B0485F">
            <w:pPr>
              <w:pStyle w:val="TAH"/>
            </w:pPr>
          </w:p>
        </w:tc>
        <w:tc>
          <w:tcPr>
            <w:tcW w:w="1104" w:type="dxa"/>
          </w:tcPr>
          <w:p w:rsidR="003C3723" w:rsidRPr="00EF3824" w:rsidRDefault="003C3723" w:rsidP="00B0485F">
            <w:pPr>
              <w:pStyle w:val="TAH"/>
            </w:pPr>
          </w:p>
        </w:tc>
        <w:tc>
          <w:tcPr>
            <w:tcW w:w="4702" w:type="dxa"/>
            <w:gridSpan w:val="8"/>
          </w:tcPr>
          <w:p w:rsidR="003C3723" w:rsidRPr="00EF3824" w:rsidRDefault="003C3723" w:rsidP="00B0485F">
            <w:pPr>
              <w:pStyle w:val="TAH"/>
            </w:pPr>
            <w:r w:rsidRPr="00EF3824">
              <w:t>Bits</w:t>
            </w:r>
          </w:p>
        </w:tc>
        <w:tc>
          <w:tcPr>
            <w:tcW w:w="588" w:type="dxa"/>
          </w:tcPr>
          <w:p w:rsidR="003C3723" w:rsidRPr="00EF3824" w:rsidRDefault="003C3723" w:rsidP="00B0485F">
            <w:pPr>
              <w:pStyle w:val="TAH"/>
            </w:pPr>
          </w:p>
        </w:tc>
      </w:tr>
      <w:tr w:rsidR="003C3723" w:rsidRPr="00EF3824" w:rsidTr="00B0485F">
        <w:tblPrEx>
          <w:tblCellMar>
            <w:top w:w="0" w:type="dxa"/>
            <w:bottom w:w="0" w:type="dxa"/>
          </w:tblCellMar>
        </w:tblPrEx>
        <w:trPr>
          <w:jc w:val="center"/>
        </w:trPr>
        <w:tc>
          <w:tcPr>
            <w:tcW w:w="151" w:type="dxa"/>
            <w:tcBorders>
              <w:top w:val="nil"/>
              <w:left w:val="single" w:sz="6" w:space="0" w:color="auto"/>
            </w:tcBorders>
          </w:tcPr>
          <w:p w:rsidR="003C3723" w:rsidRPr="00EF3824" w:rsidRDefault="003C3723" w:rsidP="00B0485F">
            <w:pPr>
              <w:pStyle w:val="TAH"/>
            </w:pPr>
          </w:p>
        </w:tc>
        <w:tc>
          <w:tcPr>
            <w:tcW w:w="1104" w:type="dxa"/>
          </w:tcPr>
          <w:p w:rsidR="003C3723" w:rsidRPr="00EF3824" w:rsidRDefault="003C3723" w:rsidP="00B0485F">
            <w:pPr>
              <w:pStyle w:val="TAH"/>
            </w:pPr>
            <w:r w:rsidRPr="00EF3824">
              <w:t>Octets</w:t>
            </w:r>
          </w:p>
        </w:tc>
        <w:tc>
          <w:tcPr>
            <w:tcW w:w="587" w:type="dxa"/>
            <w:tcBorders>
              <w:bottom w:val="single" w:sz="4" w:space="0" w:color="auto"/>
            </w:tcBorders>
          </w:tcPr>
          <w:p w:rsidR="003C3723" w:rsidRPr="00EF3824" w:rsidRDefault="003C3723" w:rsidP="00B0485F">
            <w:pPr>
              <w:pStyle w:val="TAH"/>
            </w:pPr>
            <w:r w:rsidRPr="00EF3824">
              <w:t>8</w:t>
            </w:r>
          </w:p>
        </w:tc>
        <w:tc>
          <w:tcPr>
            <w:tcW w:w="588" w:type="dxa"/>
            <w:tcBorders>
              <w:bottom w:val="single" w:sz="4" w:space="0" w:color="auto"/>
            </w:tcBorders>
          </w:tcPr>
          <w:p w:rsidR="003C3723" w:rsidRPr="00EF3824" w:rsidRDefault="003C3723" w:rsidP="00B0485F">
            <w:pPr>
              <w:pStyle w:val="TAH"/>
            </w:pPr>
            <w:r w:rsidRPr="00EF3824">
              <w:t>7</w:t>
            </w:r>
          </w:p>
        </w:tc>
        <w:tc>
          <w:tcPr>
            <w:tcW w:w="587" w:type="dxa"/>
            <w:tcBorders>
              <w:bottom w:val="single" w:sz="4" w:space="0" w:color="auto"/>
            </w:tcBorders>
          </w:tcPr>
          <w:p w:rsidR="003C3723" w:rsidRPr="00EF3824" w:rsidRDefault="003C3723" w:rsidP="00B0485F">
            <w:pPr>
              <w:pStyle w:val="TAH"/>
            </w:pPr>
            <w:r w:rsidRPr="00EF3824">
              <w:t>6</w:t>
            </w:r>
          </w:p>
        </w:tc>
        <w:tc>
          <w:tcPr>
            <w:tcW w:w="588" w:type="dxa"/>
            <w:tcBorders>
              <w:bottom w:val="single" w:sz="4" w:space="0" w:color="auto"/>
            </w:tcBorders>
          </w:tcPr>
          <w:p w:rsidR="003C3723" w:rsidRPr="00EF3824" w:rsidRDefault="003C3723" w:rsidP="00B0485F">
            <w:pPr>
              <w:pStyle w:val="TAH"/>
            </w:pPr>
            <w:r w:rsidRPr="00EF3824">
              <w:t>5</w:t>
            </w:r>
          </w:p>
        </w:tc>
        <w:tc>
          <w:tcPr>
            <w:tcW w:w="588" w:type="dxa"/>
            <w:tcBorders>
              <w:bottom w:val="single" w:sz="4" w:space="0" w:color="auto"/>
            </w:tcBorders>
          </w:tcPr>
          <w:p w:rsidR="003C3723" w:rsidRPr="00EF3824" w:rsidRDefault="003C3723" w:rsidP="00B0485F">
            <w:pPr>
              <w:pStyle w:val="TAH"/>
            </w:pPr>
            <w:r w:rsidRPr="00EF3824">
              <w:t>4</w:t>
            </w:r>
          </w:p>
        </w:tc>
        <w:tc>
          <w:tcPr>
            <w:tcW w:w="588" w:type="dxa"/>
            <w:tcBorders>
              <w:bottom w:val="single" w:sz="4" w:space="0" w:color="auto"/>
            </w:tcBorders>
          </w:tcPr>
          <w:p w:rsidR="003C3723" w:rsidRPr="00EF3824" w:rsidRDefault="003C3723" w:rsidP="00B0485F">
            <w:pPr>
              <w:pStyle w:val="TAH"/>
            </w:pPr>
            <w:r w:rsidRPr="00EF3824">
              <w:t>3</w:t>
            </w:r>
          </w:p>
        </w:tc>
        <w:tc>
          <w:tcPr>
            <w:tcW w:w="588" w:type="dxa"/>
            <w:tcBorders>
              <w:bottom w:val="single" w:sz="4" w:space="0" w:color="auto"/>
            </w:tcBorders>
          </w:tcPr>
          <w:p w:rsidR="003C3723" w:rsidRPr="00EF3824" w:rsidRDefault="003C3723" w:rsidP="00B0485F">
            <w:pPr>
              <w:pStyle w:val="TAH"/>
            </w:pPr>
            <w:r w:rsidRPr="00EF3824">
              <w:t>2</w:t>
            </w:r>
          </w:p>
        </w:tc>
        <w:tc>
          <w:tcPr>
            <w:tcW w:w="588" w:type="dxa"/>
            <w:tcBorders>
              <w:bottom w:val="single" w:sz="4" w:space="0" w:color="auto"/>
            </w:tcBorders>
          </w:tcPr>
          <w:p w:rsidR="003C3723" w:rsidRPr="00EF3824" w:rsidRDefault="003C3723" w:rsidP="00B0485F">
            <w:pPr>
              <w:pStyle w:val="TAH"/>
            </w:pPr>
            <w:r w:rsidRPr="00EF3824">
              <w:t>1</w:t>
            </w:r>
          </w:p>
        </w:tc>
        <w:tc>
          <w:tcPr>
            <w:tcW w:w="588" w:type="dxa"/>
          </w:tcPr>
          <w:p w:rsidR="003C3723" w:rsidRPr="00EF3824" w:rsidRDefault="003C3723" w:rsidP="00B0485F">
            <w:pPr>
              <w:pStyle w:val="TAH"/>
            </w:pPr>
          </w:p>
        </w:tc>
      </w:tr>
      <w:tr w:rsidR="003C3723" w:rsidRPr="00EF3824" w:rsidTr="00B0485F">
        <w:tblPrEx>
          <w:tblCellMar>
            <w:top w:w="0" w:type="dxa"/>
            <w:bottom w:w="0" w:type="dxa"/>
          </w:tblCellMar>
        </w:tblPrEx>
        <w:trPr>
          <w:jc w:val="center"/>
        </w:trPr>
        <w:tc>
          <w:tcPr>
            <w:tcW w:w="151" w:type="dxa"/>
            <w:tcBorders>
              <w:top w:val="nil"/>
              <w:left w:val="single" w:sz="6" w:space="0" w:color="auto"/>
            </w:tcBorders>
          </w:tcPr>
          <w:p w:rsidR="003C3723" w:rsidRPr="00EF3824" w:rsidRDefault="003C3723" w:rsidP="00B0485F">
            <w:pPr>
              <w:pStyle w:val="TAC"/>
            </w:pPr>
          </w:p>
        </w:tc>
        <w:tc>
          <w:tcPr>
            <w:tcW w:w="1104" w:type="dxa"/>
            <w:tcBorders>
              <w:right w:val="single" w:sz="4" w:space="0" w:color="auto"/>
            </w:tcBorders>
          </w:tcPr>
          <w:p w:rsidR="003C3723" w:rsidRPr="00EF3824" w:rsidRDefault="003C3723" w:rsidP="00B0485F">
            <w:pPr>
              <w:pStyle w:val="TAC"/>
            </w:pPr>
            <w:r w:rsidRPr="00EF3824">
              <w:t>1 to 2</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EF3824" w:rsidRDefault="003C3723" w:rsidP="00B0485F">
            <w:pPr>
              <w:pStyle w:val="TAC"/>
            </w:pPr>
            <w:r w:rsidRPr="00EF3824">
              <w:t>Type = xxx (decimal)</w:t>
            </w:r>
          </w:p>
        </w:tc>
        <w:tc>
          <w:tcPr>
            <w:tcW w:w="588" w:type="dxa"/>
            <w:tcBorders>
              <w:left w:val="single" w:sz="4" w:space="0" w:color="auto"/>
            </w:tcBorders>
          </w:tcPr>
          <w:p w:rsidR="003C3723" w:rsidRPr="00EF3824" w:rsidRDefault="003C3723" w:rsidP="00B0485F">
            <w:pPr>
              <w:pStyle w:val="TAC"/>
            </w:pPr>
          </w:p>
        </w:tc>
      </w:tr>
      <w:tr w:rsidR="003C3723" w:rsidRPr="00EF3824" w:rsidTr="00B0485F">
        <w:tblPrEx>
          <w:tblCellMar>
            <w:top w:w="0" w:type="dxa"/>
            <w:bottom w:w="0" w:type="dxa"/>
          </w:tblCellMar>
        </w:tblPrEx>
        <w:trPr>
          <w:jc w:val="center"/>
        </w:trPr>
        <w:tc>
          <w:tcPr>
            <w:tcW w:w="151" w:type="dxa"/>
            <w:tcBorders>
              <w:top w:val="nil"/>
              <w:left w:val="single" w:sz="6" w:space="0" w:color="auto"/>
            </w:tcBorders>
          </w:tcPr>
          <w:p w:rsidR="003C3723" w:rsidRPr="00EF3824" w:rsidRDefault="003C3723" w:rsidP="00B0485F">
            <w:pPr>
              <w:pStyle w:val="TAC"/>
            </w:pPr>
          </w:p>
        </w:tc>
        <w:tc>
          <w:tcPr>
            <w:tcW w:w="1104" w:type="dxa"/>
            <w:tcBorders>
              <w:right w:val="single" w:sz="4" w:space="0" w:color="auto"/>
            </w:tcBorders>
          </w:tcPr>
          <w:p w:rsidR="003C3723" w:rsidRPr="00EF3824" w:rsidRDefault="003C3723" w:rsidP="00B0485F">
            <w:pPr>
              <w:pStyle w:val="TAC"/>
            </w:pPr>
            <w:r w:rsidRPr="00EF3824">
              <w:t>3 to 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EF3824" w:rsidRDefault="003C3723" w:rsidP="00B0485F">
            <w:pPr>
              <w:pStyle w:val="TAC"/>
            </w:pPr>
            <w:r w:rsidRPr="00EF3824">
              <w:t>Length = n</w:t>
            </w:r>
          </w:p>
        </w:tc>
        <w:tc>
          <w:tcPr>
            <w:tcW w:w="588" w:type="dxa"/>
            <w:tcBorders>
              <w:left w:val="single" w:sz="4" w:space="0" w:color="auto"/>
            </w:tcBorders>
          </w:tcPr>
          <w:p w:rsidR="003C3723" w:rsidRPr="00EF3824" w:rsidRDefault="003C3723" w:rsidP="00B0485F">
            <w:pPr>
              <w:pStyle w:val="TAC"/>
            </w:pPr>
          </w:p>
        </w:tc>
      </w:tr>
      <w:tr w:rsidR="00303897" w:rsidRPr="00EF3824" w:rsidTr="00140024">
        <w:tblPrEx>
          <w:tblCellMar>
            <w:top w:w="0" w:type="dxa"/>
            <w:bottom w:w="0" w:type="dxa"/>
          </w:tblCellMar>
        </w:tblPrEx>
        <w:trPr>
          <w:jc w:val="center"/>
        </w:trPr>
        <w:tc>
          <w:tcPr>
            <w:tcW w:w="151" w:type="dxa"/>
            <w:tcBorders>
              <w:top w:val="nil"/>
              <w:left w:val="single" w:sz="6" w:space="0" w:color="auto"/>
            </w:tcBorders>
          </w:tcPr>
          <w:p w:rsidR="00303897" w:rsidRPr="00EF3824" w:rsidRDefault="00303897" w:rsidP="00140024">
            <w:pPr>
              <w:pStyle w:val="TAC"/>
            </w:pPr>
          </w:p>
        </w:tc>
        <w:tc>
          <w:tcPr>
            <w:tcW w:w="1104" w:type="dxa"/>
            <w:tcBorders>
              <w:right w:val="single" w:sz="4" w:space="0" w:color="auto"/>
            </w:tcBorders>
          </w:tcPr>
          <w:p w:rsidR="00303897" w:rsidRPr="00EF3824" w:rsidRDefault="00303897" w:rsidP="00140024">
            <w:pPr>
              <w:pStyle w:val="TAC"/>
            </w:pPr>
            <w:r w:rsidRPr="00EF3824">
              <w:t>p to (p+1)</w:t>
            </w:r>
          </w:p>
        </w:tc>
        <w:tc>
          <w:tcPr>
            <w:tcW w:w="4702" w:type="dxa"/>
            <w:gridSpan w:val="8"/>
            <w:tcBorders>
              <w:top w:val="single" w:sz="4" w:space="0" w:color="auto"/>
              <w:left w:val="single" w:sz="4" w:space="0" w:color="auto"/>
              <w:bottom w:val="single" w:sz="4" w:space="0" w:color="auto"/>
              <w:right w:val="single" w:sz="4" w:space="0" w:color="auto"/>
            </w:tcBorders>
          </w:tcPr>
          <w:p w:rsidR="00303897" w:rsidRPr="00EF3824" w:rsidRDefault="00303897" w:rsidP="00140024">
            <w:pPr>
              <w:pStyle w:val="TAC"/>
            </w:pPr>
            <w:r w:rsidRPr="00EF3824">
              <w:t>Enterprise ID</w:t>
            </w:r>
          </w:p>
        </w:tc>
        <w:tc>
          <w:tcPr>
            <w:tcW w:w="588" w:type="dxa"/>
            <w:tcBorders>
              <w:left w:val="single" w:sz="4" w:space="0" w:color="auto"/>
            </w:tcBorders>
          </w:tcPr>
          <w:p w:rsidR="00303897" w:rsidRPr="00EF3824" w:rsidRDefault="00303897" w:rsidP="00140024">
            <w:pPr>
              <w:pStyle w:val="TAC"/>
            </w:pPr>
          </w:p>
        </w:tc>
      </w:tr>
      <w:tr w:rsidR="003C3723" w:rsidRPr="00EF3824" w:rsidTr="00B0485F">
        <w:tblPrEx>
          <w:tblCellMar>
            <w:top w:w="0" w:type="dxa"/>
            <w:bottom w:w="0" w:type="dxa"/>
          </w:tblCellMar>
        </w:tblPrEx>
        <w:trPr>
          <w:jc w:val="center"/>
        </w:trPr>
        <w:tc>
          <w:tcPr>
            <w:tcW w:w="151" w:type="dxa"/>
            <w:tcBorders>
              <w:top w:val="nil"/>
              <w:left w:val="single" w:sz="6" w:space="0" w:color="auto"/>
              <w:bottom w:val="single" w:sz="4" w:space="0" w:color="auto"/>
            </w:tcBorders>
          </w:tcPr>
          <w:p w:rsidR="003C3723" w:rsidRPr="00EF3824" w:rsidRDefault="003C3723" w:rsidP="00B0485F">
            <w:pPr>
              <w:pStyle w:val="TAC"/>
            </w:pPr>
          </w:p>
        </w:tc>
        <w:tc>
          <w:tcPr>
            <w:tcW w:w="1104" w:type="dxa"/>
            <w:tcBorders>
              <w:top w:val="nil"/>
              <w:bottom w:val="single" w:sz="4" w:space="0" w:color="auto"/>
              <w:right w:val="single" w:sz="4" w:space="0" w:color="auto"/>
            </w:tcBorders>
          </w:tcPr>
          <w:p w:rsidR="003C3723" w:rsidRPr="00EF3824" w:rsidRDefault="00303897" w:rsidP="00B0485F">
            <w:pPr>
              <w:pStyle w:val="TAC"/>
            </w:pPr>
            <w:r w:rsidRPr="00EF3824">
              <w:rPr>
                <w:lang w:val="de-DE"/>
              </w:rPr>
              <w:t>k</w:t>
            </w:r>
            <w:r w:rsidRPr="00EF3824">
              <w:t xml:space="preserve"> </w:t>
            </w:r>
            <w:r w:rsidR="003C3723" w:rsidRPr="00EF3824">
              <w:t>to (n+4)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EF3824" w:rsidRDefault="003C3723" w:rsidP="00B0485F">
            <w:pPr>
              <w:pStyle w:val="TAC"/>
            </w:pPr>
            <w:r w:rsidRPr="00EF3824">
              <w:t>IE specific data or content of a grouped IE</w:t>
            </w:r>
          </w:p>
        </w:tc>
        <w:tc>
          <w:tcPr>
            <w:tcW w:w="588" w:type="dxa"/>
            <w:tcBorders>
              <w:top w:val="nil"/>
              <w:left w:val="single" w:sz="4" w:space="0" w:color="auto"/>
              <w:bottom w:val="single" w:sz="4" w:space="0" w:color="auto"/>
            </w:tcBorders>
          </w:tcPr>
          <w:p w:rsidR="003C3723" w:rsidRPr="00EF3824" w:rsidRDefault="003C3723" w:rsidP="00B0485F">
            <w:pPr>
              <w:pStyle w:val="TAC"/>
            </w:pPr>
          </w:p>
        </w:tc>
      </w:tr>
    </w:tbl>
    <w:p w:rsidR="003C3723" w:rsidRPr="00EF3824" w:rsidRDefault="003C3723" w:rsidP="003C3723">
      <w:pPr>
        <w:pStyle w:val="TF"/>
        <w:spacing w:before="120"/>
      </w:pPr>
      <w:r w:rsidRPr="00EF3824">
        <w:t>Figure 8.1.1-1: Information Element Format</w:t>
      </w:r>
    </w:p>
    <w:p w:rsidR="00303897" w:rsidRPr="00EF3824" w:rsidRDefault="00303897" w:rsidP="00303897">
      <w:pPr>
        <w:pStyle w:val="NO"/>
      </w:pPr>
      <w:r w:rsidRPr="00EF3824">
        <w:t>NOTE</w:t>
      </w:r>
      <w:r w:rsidR="00FD4CDA" w:rsidRPr="00EF3824">
        <w:rPr>
          <w:lang w:val="en-GB"/>
        </w:rPr>
        <w:t xml:space="preserve"> </w:t>
      </w:r>
      <w:r w:rsidRPr="00EF3824">
        <w:t>1:</w:t>
      </w:r>
      <w:r w:rsidRPr="00EF3824">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3C3723" w:rsidRPr="00EF3824" w:rsidRDefault="003C3723" w:rsidP="003C3723">
      <w:r w:rsidRPr="00EF3824">
        <w:t>An IE has the following mandatory fields:</w:t>
      </w:r>
    </w:p>
    <w:p w:rsidR="003C3723" w:rsidRPr="00EF3824" w:rsidRDefault="003C3723" w:rsidP="003C3723">
      <w:pPr>
        <w:pStyle w:val="B1"/>
      </w:pPr>
      <w:r w:rsidRPr="00EF3824">
        <w:t>-</w:t>
      </w:r>
      <w:r w:rsidRPr="00EF3824">
        <w:tab/>
        <w:t xml:space="preserve">Type: this field indicates the type of the Information Element. </w:t>
      </w:r>
      <w:r w:rsidR="00303897" w:rsidRPr="00EF3824">
        <w:rPr>
          <w:lang w:val="en-GB"/>
        </w:rPr>
        <w:t>IE type</w:t>
      </w:r>
      <w:r w:rsidRPr="00EF3824">
        <w:t xml:space="preserve"> values </w:t>
      </w:r>
      <w:r w:rsidR="00E23445" w:rsidRPr="00EF3824">
        <w:t xml:space="preserve">within the range of 0 to 32767 are reserved for IE defined by 3GPP and </w:t>
      </w:r>
      <w:r w:rsidRPr="00EF3824">
        <w:t xml:space="preserve">are </w:t>
      </w:r>
      <w:r w:rsidR="00E23445" w:rsidRPr="00EF3824">
        <w:rPr>
          <w:lang w:val="en-GB"/>
        </w:rPr>
        <w:t>list</w:t>
      </w:r>
      <w:r w:rsidR="00E23445" w:rsidRPr="00EF3824">
        <w:t xml:space="preserve">ed </w:t>
      </w:r>
      <w:r w:rsidRPr="00EF3824">
        <w:t xml:space="preserve">in </w:t>
      </w:r>
      <w:r w:rsidR="00E23445" w:rsidRPr="00EF3824">
        <w:rPr>
          <w:lang w:val="en-GB"/>
        </w:rPr>
        <w:t>sub</w:t>
      </w:r>
      <w:r w:rsidRPr="00EF3824">
        <w:t>clause 8.1.2</w:t>
      </w:r>
      <w:r w:rsidR="00E23445" w:rsidRPr="00EF3824">
        <w:t xml:space="preserve"> IE type values within the range of 32768 to 65535 are used for vendor-specific IE and the value allocation is controlled by the vendor</w:t>
      </w:r>
      <w:r w:rsidRPr="00EF3824">
        <w:t>.</w:t>
      </w:r>
    </w:p>
    <w:p w:rsidR="003C3723" w:rsidRPr="00EF3824" w:rsidRDefault="003C3723" w:rsidP="003C3723">
      <w:pPr>
        <w:pStyle w:val="B1"/>
        <w:rPr>
          <w:lang w:val="en-GB" w:eastAsia="zh-CN"/>
        </w:rPr>
      </w:pPr>
      <w:r w:rsidRPr="00EF3824">
        <w:t>-</w:t>
      </w:r>
      <w:r w:rsidR="00EF3824">
        <w:tab/>
      </w:r>
      <w:r w:rsidRPr="00EF3824">
        <w:t>Length: this field contains the length of the IE excluding the first four octets, which are common for all IEs (Type and Length) and is denoted "n" in Figure 8.1.1-1</w:t>
      </w:r>
      <w:r w:rsidR="00E23445" w:rsidRPr="00EF3824">
        <w:rPr>
          <w:lang w:val="en-GB"/>
        </w:rPr>
        <w:t xml:space="preserve"> </w:t>
      </w:r>
      <w:r w:rsidR="00E23445" w:rsidRPr="00EF3824">
        <w:t>and in Figure 8.1.1-2</w:t>
      </w:r>
      <w:r w:rsidRPr="00EF3824">
        <w:t>.</w:t>
      </w:r>
      <w:r w:rsidRPr="00EF3824">
        <w:rPr>
          <w:lang w:eastAsia="zh-CN"/>
        </w:rPr>
        <w:t xml:space="preserve"> Bit 8 of the lowest numbered octet is the most significant bit and bit 1 of the highest numbered octet is the least significant bit.</w:t>
      </w:r>
    </w:p>
    <w:p w:rsidR="00E23445" w:rsidRPr="00EF3824" w:rsidRDefault="00E23445" w:rsidP="00FD4CDA">
      <w:pPr>
        <w:rPr>
          <w:lang w:eastAsia="zh-CN"/>
        </w:rPr>
      </w:pPr>
      <w:r w:rsidRPr="00EF3824">
        <w:t>An IE has the following optional fields:</w:t>
      </w:r>
    </w:p>
    <w:p w:rsidR="00E23445" w:rsidRPr="00EF3824" w:rsidRDefault="00E23445" w:rsidP="00E23445">
      <w:pPr>
        <w:pStyle w:val="B1"/>
      </w:pPr>
      <w:r w:rsidRPr="00EF3824">
        <w:t>-</w:t>
      </w:r>
      <w:r w:rsidRPr="00EF3824">
        <w:tab/>
        <w:t>Enterprise ID: if the IE type value is within the range of 32768 to 65535, this field shall contain the IANA-assigned "SMI Network Management Private Enterprise Codes" value of the vendor defining the IE. The Enterprise ID set to "10415" (</w:t>
      </w:r>
      <w:r w:rsidRPr="00EF3824">
        <w:rPr>
          <w:lang w:val="en-US"/>
        </w:rPr>
        <w:t>IANA-assigned "SMI Network Management Private Enterprise Codes"</w:t>
      </w:r>
      <w:r w:rsidRPr="00EF3824">
        <w:t>) shall not be used for the vendor specific IEs.</w:t>
      </w:r>
    </w:p>
    <w:p w:rsidR="00E23445" w:rsidRPr="00EF3824" w:rsidRDefault="00E23445" w:rsidP="00E23445">
      <w:r w:rsidRPr="00EF3824">
        <w:t>For illustration, Figure 8.1.1-2 depicts the format of a Information Element (IE) defined by 3GPP and is specified in this specification. For IE's defined by 3GPP, the IE type shall be within the range of 0 to 32767.</w:t>
      </w:r>
    </w:p>
    <w:p w:rsidR="00E23445" w:rsidRPr="00EF3824"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EF3824" w:rsidTr="00140024">
        <w:tblPrEx>
          <w:tblCellMar>
            <w:top w:w="0" w:type="dxa"/>
            <w:bottom w:w="0" w:type="dxa"/>
          </w:tblCellMar>
        </w:tblPrEx>
        <w:trPr>
          <w:jc w:val="center"/>
        </w:trPr>
        <w:tc>
          <w:tcPr>
            <w:tcW w:w="151" w:type="dxa"/>
            <w:tcBorders>
              <w:top w:val="single" w:sz="6" w:space="0" w:color="auto"/>
              <w:left w:val="single" w:sz="6" w:space="0" w:color="auto"/>
              <w:bottom w:val="nil"/>
            </w:tcBorders>
          </w:tcPr>
          <w:p w:rsidR="00E23445" w:rsidRPr="00EF3824" w:rsidRDefault="00E23445" w:rsidP="00140024">
            <w:pPr>
              <w:pStyle w:val="TAH"/>
            </w:pPr>
          </w:p>
        </w:tc>
        <w:tc>
          <w:tcPr>
            <w:tcW w:w="1104" w:type="dxa"/>
          </w:tcPr>
          <w:p w:rsidR="00E23445" w:rsidRPr="00EF3824" w:rsidRDefault="00E23445" w:rsidP="00140024">
            <w:pPr>
              <w:pStyle w:val="TAH"/>
            </w:pPr>
          </w:p>
        </w:tc>
        <w:tc>
          <w:tcPr>
            <w:tcW w:w="4703" w:type="dxa"/>
            <w:gridSpan w:val="8"/>
          </w:tcPr>
          <w:p w:rsidR="00E23445" w:rsidRPr="00EF3824" w:rsidRDefault="00E23445" w:rsidP="00140024">
            <w:pPr>
              <w:pStyle w:val="TAH"/>
            </w:pPr>
            <w:r w:rsidRPr="00EF3824">
              <w:t>Bits</w:t>
            </w:r>
          </w:p>
        </w:tc>
        <w:tc>
          <w:tcPr>
            <w:tcW w:w="588" w:type="dxa"/>
          </w:tcPr>
          <w:p w:rsidR="00E23445" w:rsidRPr="00EF3824" w:rsidRDefault="00E23445" w:rsidP="00140024">
            <w:pPr>
              <w:pStyle w:val="TAH"/>
            </w:pPr>
          </w:p>
        </w:tc>
      </w:tr>
      <w:tr w:rsidR="00E23445" w:rsidRPr="00EF3824" w:rsidTr="00140024">
        <w:tblPrEx>
          <w:tblCellMar>
            <w:top w:w="0" w:type="dxa"/>
            <w:bottom w:w="0" w:type="dxa"/>
          </w:tblCellMar>
        </w:tblPrEx>
        <w:trPr>
          <w:jc w:val="center"/>
        </w:trPr>
        <w:tc>
          <w:tcPr>
            <w:tcW w:w="151" w:type="dxa"/>
            <w:tcBorders>
              <w:top w:val="nil"/>
              <w:left w:val="single" w:sz="6" w:space="0" w:color="auto"/>
            </w:tcBorders>
          </w:tcPr>
          <w:p w:rsidR="00E23445" w:rsidRPr="00EF3824" w:rsidRDefault="00E23445" w:rsidP="00140024">
            <w:pPr>
              <w:pStyle w:val="TAH"/>
            </w:pPr>
          </w:p>
        </w:tc>
        <w:tc>
          <w:tcPr>
            <w:tcW w:w="1104" w:type="dxa"/>
          </w:tcPr>
          <w:p w:rsidR="00E23445" w:rsidRPr="00EF3824" w:rsidRDefault="00E23445" w:rsidP="00140024">
            <w:pPr>
              <w:pStyle w:val="TAH"/>
            </w:pPr>
            <w:r w:rsidRPr="00EF3824">
              <w:t>Octets</w:t>
            </w:r>
          </w:p>
        </w:tc>
        <w:tc>
          <w:tcPr>
            <w:tcW w:w="587" w:type="dxa"/>
            <w:tcBorders>
              <w:bottom w:val="single" w:sz="4" w:space="0" w:color="auto"/>
            </w:tcBorders>
          </w:tcPr>
          <w:p w:rsidR="00E23445" w:rsidRPr="00EF3824" w:rsidRDefault="00E23445" w:rsidP="00140024">
            <w:pPr>
              <w:pStyle w:val="TAH"/>
            </w:pPr>
            <w:r w:rsidRPr="00EF3824">
              <w:t>8</w:t>
            </w:r>
          </w:p>
        </w:tc>
        <w:tc>
          <w:tcPr>
            <w:tcW w:w="588" w:type="dxa"/>
            <w:tcBorders>
              <w:bottom w:val="single" w:sz="4" w:space="0" w:color="auto"/>
            </w:tcBorders>
          </w:tcPr>
          <w:p w:rsidR="00E23445" w:rsidRPr="00EF3824" w:rsidRDefault="00E23445" w:rsidP="00140024">
            <w:pPr>
              <w:pStyle w:val="TAH"/>
            </w:pPr>
            <w:r w:rsidRPr="00EF3824">
              <w:t>7</w:t>
            </w:r>
          </w:p>
        </w:tc>
        <w:tc>
          <w:tcPr>
            <w:tcW w:w="587" w:type="dxa"/>
            <w:tcBorders>
              <w:bottom w:val="single" w:sz="4" w:space="0" w:color="auto"/>
            </w:tcBorders>
          </w:tcPr>
          <w:p w:rsidR="00E23445" w:rsidRPr="00EF3824" w:rsidRDefault="00E23445" w:rsidP="00140024">
            <w:pPr>
              <w:pStyle w:val="TAH"/>
            </w:pPr>
            <w:r w:rsidRPr="00EF3824">
              <w:t>6</w:t>
            </w:r>
          </w:p>
        </w:tc>
        <w:tc>
          <w:tcPr>
            <w:tcW w:w="588" w:type="dxa"/>
            <w:tcBorders>
              <w:bottom w:val="single" w:sz="4" w:space="0" w:color="auto"/>
            </w:tcBorders>
          </w:tcPr>
          <w:p w:rsidR="00E23445" w:rsidRPr="00EF3824" w:rsidRDefault="00E23445" w:rsidP="00140024">
            <w:pPr>
              <w:pStyle w:val="TAH"/>
            </w:pPr>
            <w:r w:rsidRPr="00EF3824">
              <w:t>5</w:t>
            </w:r>
          </w:p>
        </w:tc>
        <w:tc>
          <w:tcPr>
            <w:tcW w:w="588" w:type="dxa"/>
            <w:tcBorders>
              <w:bottom w:val="single" w:sz="4" w:space="0" w:color="auto"/>
            </w:tcBorders>
          </w:tcPr>
          <w:p w:rsidR="00E23445" w:rsidRPr="00EF3824" w:rsidRDefault="00E23445" w:rsidP="00140024">
            <w:pPr>
              <w:pStyle w:val="TAH"/>
            </w:pPr>
            <w:r w:rsidRPr="00EF3824">
              <w:t>4</w:t>
            </w:r>
          </w:p>
        </w:tc>
        <w:tc>
          <w:tcPr>
            <w:tcW w:w="588" w:type="dxa"/>
            <w:tcBorders>
              <w:bottom w:val="single" w:sz="4" w:space="0" w:color="auto"/>
            </w:tcBorders>
          </w:tcPr>
          <w:p w:rsidR="00E23445" w:rsidRPr="00EF3824" w:rsidRDefault="00E23445" w:rsidP="00140024">
            <w:pPr>
              <w:pStyle w:val="TAH"/>
            </w:pPr>
            <w:r w:rsidRPr="00EF3824">
              <w:t>3</w:t>
            </w:r>
          </w:p>
        </w:tc>
        <w:tc>
          <w:tcPr>
            <w:tcW w:w="589" w:type="dxa"/>
            <w:tcBorders>
              <w:bottom w:val="single" w:sz="4" w:space="0" w:color="auto"/>
            </w:tcBorders>
          </w:tcPr>
          <w:p w:rsidR="00E23445" w:rsidRPr="00EF3824" w:rsidRDefault="00E23445" w:rsidP="00140024">
            <w:pPr>
              <w:pStyle w:val="TAH"/>
            </w:pPr>
            <w:r w:rsidRPr="00EF3824">
              <w:t>2</w:t>
            </w:r>
          </w:p>
        </w:tc>
        <w:tc>
          <w:tcPr>
            <w:tcW w:w="588" w:type="dxa"/>
            <w:tcBorders>
              <w:bottom w:val="single" w:sz="4" w:space="0" w:color="auto"/>
            </w:tcBorders>
          </w:tcPr>
          <w:p w:rsidR="00E23445" w:rsidRPr="00EF3824" w:rsidRDefault="00E23445" w:rsidP="00140024">
            <w:pPr>
              <w:pStyle w:val="TAH"/>
            </w:pPr>
            <w:r w:rsidRPr="00EF3824">
              <w:t>1</w:t>
            </w:r>
          </w:p>
        </w:tc>
        <w:tc>
          <w:tcPr>
            <w:tcW w:w="588" w:type="dxa"/>
          </w:tcPr>
          <w:p w:rsidR="00E23445" w:rsidRPr="00EF3824" w:rsidRDefault="00E23445" w:rsidP="00140024">
            <w:pPr>
              <w:pStyle w:val="TAH"/>
            </w:pPr>
          </w:p>
        </w:tc>
      </w:tr>
      <w:tr w:rsidR="00E23445" w:rsidRPr="00EF3824" w:rsidTr="00140024">
        <w:tblPrEx>
          <w:tblCellMar>
            <w:top w:w="0" w:type="dxa"/>
            <w:bottom w:w="0" w:type="dxa"/>
          </w:tblCellMar>
        </w:tblPrEx>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Type = xxx (decimal)</w:t>
            </w:r>
          </w:p>
        </w:tc>
        <w:tc>
          <w:tcPr>
            <w:tcW w:w="588" w:type="dxa"/>
            <w:tcBorders>
              <w:left w:val="single" w:sz="4" w:space="0" w:color="auto"/>
            </w:tcBorders>
          </w:tcPr>
          <w:p w:rsidR="00E23445" w:rsidRPr="00EF3824" w:rsidRDefault="00E23445" w:rsidP="00140024">
            <w:pPr>
              <w:pStyle w:val="TAC"/>
            </w:pPr>
          </w:p>
        </w:tc>
      </w:tr>
      <w:tr w:rsidR="00E23445" w:rsidRPr="00EF3824" w:rsidTr="00140024">
        <w:tblPrEx>
          <w:tblCellMar>
            <w:top w:w="0" w:type="dxa"/>
            <w:bottom w:w="0" w:type="dxa"/>
          </w:tblCellMar>
        </w:tblPrEx>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Length = n</w:t>
            </w:r>
          </w:p>
        </w:tc>
        <w:tc>
          <w:tcPr>
            <w:tcW w:w="588" w:type="dxa"/>
            <w:tcBorders>
              <w:left w:val="single" w:sz="4" w:space="0" w:color="auto"/>
            </w:tcBorders>
          </w:tcPr>
          <w:p w:rsidR="00E23445" w:rsidRPr="00EF3824" w:rsidRDefault="00E23445" w:rsidP="00140024">
            <w:pPr>
              <w:pStyle w:val="TAC"/>
            </w:pPr>
          </w:p>
        </w:tc>
      </w:tr>
      <w:tr w:rsidR="00E23445" w:rsidRPr="00EF3824" w:rsidTr="00140024">
        <w:tblPrEx>
          <w:tblCellMar>
            <w:top w:w="0" w:type="dxa"/>
            <w:bottom w:w="0" w:type="dxa"/>
          </w:tblCellMar>
        </w:tblPrEx>
        <w:trPr>
          <w:jc w:val="center"/>
        </w:trPr>
        <w:tc>
          <w:tcPr>
            <w:tcW w:w="151" w:type="dxa"/>
            <w:tcBorders>
              <w:top w:val="nil"/>
              <w:left w:val="single" w:sz="6" w:space="0" w:color="auto"/>
              <w:bottom w:val="single" w:sz="4" w:space="0" w:color="auto"/>
            </w:tcBorders>
          </w:tcPr>
          <w:p w:rsidR="00E23445" w:rsidRPr="00EF3824" w:rsidRDefault="00E23445" w:rsidP="00140024">
            <w:pPr>
              <w:pStyle w:val="TAC"/>
            </w:pPr>
          </w:p>
        </w:tc>
        <w:tc>
          <w:tcPr>
            <w:tcW w:w="1104" w:type="dxa"/>
            <w:tcBorders>
              <w:top w:val="nil"/>
              <w:bottom w:val="single" w:sz="4" w:space="0" w:color="auto"/>
              <w:right w:val="single" w:sz="4" w:space="0" w:color="auto"/>
            </w:tcBorders>
          </w:tcPr>
          <w:p w:rsidR="00E23445" w:rsidRPr="00EF3824" w:rsidRDefault="00E23445" w:rsidP="00140024">
            <w:pPr>
              <w:pStyle w:val="TAC"/>
            </w:pPr>
            <w:r w:rsidRPr="00EF3824">
              <w:t>5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IE specific data or content of a grouped IE</w:t>
            </w:r>
          </w:p>
        </w:tc>
        <w:tc>
          <w:tcPr>
            <w:tcW w:w="588" w:type="dxa"/>
            <w:tcBorders>
              <w:top w:val="nil"/>
              <w:left w:val="single" w:sz="4" w:space="0" w:color="auto"/>
              <w:bottom w:val="single" w:sz="4" w:space="0" w:color="auto"/>
            </w:tcBorders>
          </w:tcPr>
          <w:p w:rsidR="00E23445" w:rsidRPr="00EF3824" w:rsidRDefault="00E23445" w:rsidP="00140024">
            <w:pPr>
              <w:pStyle w:val="TAC"/>
            </w:pPr>
          </w:p>
        </w:tc>
      </w:tr>
    </w:tbl>
    <w:p w:rsidR="00E23445" w:rsidRPr="00EF3824" w:rsidRDefault="00E23445" w:rsidP="00E23445">
      <w:pPr>
        <w:pStyle w:val="TF"/>
        <w:spacing w:before="120"/>
      </w:pPr>
      <w:r w:rsidRPr="00EF3824">
        <w:t>Figure 8.1.1-2: 3GPP defined Information Element Format</w:t>
      </w:r>
    </w:p>
    <w:p w:rsidR="00E23445" w:rsidRPr="00EF3824" w:rsidRDefault="00E23445" w:rsidP="00E23445">
      <w:pPr>
        <w:pStyle w:val="NO"/>
      </w:pPr>
      <w:r w:rsidRPr="00EF3824">
        <w:t>NOTE</w:t>
      </w:r>
      <w:r w:rsidR="00FD4CDA" w:rsidRPr="00EF3824">
        <w:rPr>
          <w:lang w:val="en-GB"/>
        </w:rPr>
        <w:t xml:space="preserve"> 2</w:t>
      </w:r>
      <w:r w:rsidRPr="00EF3824">
        <w:t>:</w:t>
      </w:r>
      <w:r w:rsidRPr="00EF3824">
        <w:tab/>
        <w:t xml:space="preserve">Bit 8 of Octet 1 is not set. This indicates that the Information Element type value has been allocated by 3GPP. </w:t>
      </w:r>
    </w:p>
    <w:p w:rsidR="00E23445" w:rsidRPr="00EF3824" w:rsidRDefault="00E23445" w:rsidP="00E23445">
      <w:r w:rsidRPr="00EF3824">
        <w:t>For illustration, Figure 8.1.1-3 depicts the format of a vendor-specific Information Element, which content is not specified and the IE type value shall be within the range of 32768 to 65535.</w:t>
      </w:r>
    </w:p>
    <w:p w:rsidR="00E23445" w:rsidRPr="00EF3824"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EF3824" w:rsidTr="00140024">
        <w:tblPrEx>
          <w:tblCellMar>
            <w:top w:w="0" w:type="dxa"/>
            <w:bottom w:w="0" w:type="dxa"/>
          </w:tblCellMar>
        </w:tblPrEx>
        <w:trPr>
          <w:jc w:val="center"/>
        </w:trPr>
        <w:tc>
          <w:tcPr>
            <w:tcW w:w="151" w:type="dxa"/>
            <w:tcBorders>
              <w:top w:val="single" w:sz="6" w:space="0" w:color="auto"/>
              <w:left w:val="single" w:sz="6" w:space="0" w:color="auto"/>
              <w:bottom w:val="nil"/>
            </w:tcBorders>
          </w:tcPr>
          <w:p w:rsidR="00E23445" w:rsidRPr="00EF3824" w:rsidRDefault="00E23445" w:rsidP="00140024">
            <w:pPr>
              <w:pStyle w:val="TAH"/>
            </w:pPr>
          </w:p>
        </w:tc>
        <w:tc>
          <w:tcPr>
            <w:tcW w:w="1104" w:type="dxa"/>
          </w:tcPr>
          <w:p w:rsidR="00E23445" w:rsidRPr="00EF3824" w:rsidRDefault="00E23445" w:rsidP="00140024">
            <w:pPr>
              <w:pStyle w:val="TAH"/>
            </w:pPr>
          </w:p>
        </w:tc>
        <w:tc>
          <w:tcPr>
            <w:tcW w:w="4703" w:type="dxa"/>
            <w:gridSpan w:val="8"/>
          </w:tcPr>
          <w:p w:rsidR="00E23445" w:rsidRPr="00EF3824" w:rsidRDefault="00E23445" w:rsidP="00140024">
            <w:pPr>
              <w:pStyle w:val="TAH"/>
            </w:pPr>
            <w:r w:rsidRPr="00EF3824">
              <w:t>Bits</w:t>
            </w:r>
          </w:p>
        </w:tc>
        <w:tc>
          <w:tcPr>
            <w:tcW w:w="588" w:type="dxa"/>
          </w:tcPr>
          <w:p w:rsidR="00E23445" w:rsidRPr="00EF3824" w:rsidRDefault="00E23445" w:rsidP="00140024">
            <w:pPr>
              <w:pStyle w:val="TAH"/>
            </w:pPr>
          </w:p>
        </w:tc>
      </w:tr>
      <w:tr w:rsidR="00E23445" w:rsidRPr="00EF3824" w:rsidTr="00140024">
        <w:tblPrEx>
          <w:tblCellMar>
            <w:top w:w="0" w:type="dxa"/>
            <w:bottom w:w="0" w:type="dxa"/>
          </w:tblCellMar>
        </w:tblPrEx>
        <w:trPr>
          <w:jc w:val="center"/>
        </w:trPr>
        <w:tc>
          <w:tcPr>
            <w:tcW w:w="151" w:type="dxa"/>
            <w:tcBorders>
              <w:top w:val="nil"/>
              <w:left w:val="single" w:sz="6" w:space="0" w:color="auto"/>
            </w:tcBorders>
          </w:tcPr>
          <w:p w:rsidR="00E23445" w:rsidRPr="00EF3824" w:rsidRDefault="00E23445" w:rsidP="00140024">
            <w:pPr>
              <w:pStyle w:val="TAH"/>
            </w:pPr>
          </w:p>
        </w:tc>
        <w:tc>
          <w:tcPr>
            <w:tcW w:w="1104" w:type="dxa"/>
          </w:tcPr>
          <w:p w:rsidR="00E23445" w:rsidRPr="00EF3824" w:rsidRDefault="00E23445" w:rsidP="00140024">
            <w:pPr>
              <w:pStyle w:val="TAH"/>
            </w:pPr>
            <w:r w:rsidRPr="00EF3824">
              <w:t>Octets</w:t>
            </w:r>
          </w:p>
        </w:tc>
        <w:tc>
          <w:tcPr>
            <w:tcW w:w="587" w:type="dxa"/>
            <w:tcBorders>
              <w:bottom w:val="single" w:sz="4" w:space="0" w:color="auto"/>
            </w:tcBorders>
          </w:tcPr>
          <w:p w:rsidR="00E23445" w:rsidRPr="00EF3824" w:rsidRDefault="00E23445" w:rsidP="00140024">
            <w:pPr>
              <w:pStyle w:val="TAH"/>
            </w:pPr>
            <w:r w:rsidRPr="00EF3824">
              <w:t>8</w:t>
            </w:r>
          </w:p>
        </w:tc>
        <w:tc>
          <w:tcPr>
            <w:tcW w:w="588" w:type="dxa"/>
            <w:tcBorders>
              <w:bottom w:val="single" w:sz="4" w:space="0" w:color="auto"/>
            </w:tcBorders>
          </w:tcPr>
          <w:p w:rsidR="00E23445" w:rsidRPr="00EF3824" w:rsidRDefault="00E23445" w:rsidP="00140024">
            <w:pPr>
              <w:pStyle w:val="TAH"/>
            </w:pPr>
            <w:r w:rsidRPr="00EF3824">
              <w:t>7</w:t>
            </w:r>
          </w:p>
        </w:tc>
        <w:tc>
          <w:tcPr>
            <w:tcW w:w="587" w:type="dxa"/>
            <w:tcBorders>
              <w:bottom w:val="single" w:sz="4" w:space="0" w:color="auto"/>
            </w:tcBorders>
          </w:tcPr>
          <w:p w:rsidR="00E23445" w:rsidRPr="00EF3824" w:rsidRDefault="00E23445" w:rsidP="00140024">
            <w:pPr>
              <w:pStyle w:val="TAH"/>
            </w:pPr>
            <w:r w:rsidRPr="00EF3824">
              <w:t>6</w:t>
            </w:r>
          </w:p>
        </w:tc>
        <w:tc>
          <w:tcPr>
            <w:tcW w:w="588" w:type="dxa"/>
            <w:tcBorders>
              <w:bottom w:val="single" w:sz="4" w:space="0" w:color="auto"/>
            </w:tcBorders>
          </w:tcPr>
          <w:p w:rsidR="00E23445" w:rsidRPr="00EF3824" w:rsidRDefault="00E23445" w:rsidP="00140024">
            <w:pPr>
              <w:pStyle w:val="TAH"/>
            </w:pPr>
            <w:r w:rsidRPr="00EF3824">
              <w:t>5</w:t>
            </w:r>
          </w:p>
        </w:tc>
        <w:tc>
          <w:tcPr>
            <w:tcW w:w="588" w:type="dxa"/>
            <w:tcBorders>
              <w:bottom w:val="single" w:sz="4" w:space="0" w:color="auto"/>
            </w:tcBorders>
          </w:tcPr>
          <w:p w:rsidR="00E23445" w:rsidRPr="00EF3824" w:rsidRDefault="00E23445" w:rsidP="00140024">
            <w:pPr>
              <w:pStyle w:val="TAH"/>
            </w:pPr>
            <w:r w:rsidRPr="00EF3824">
              <w:t>4</w:t>
            </w:r>
          </w:p>
        </w:tc>
        <w:tc>
          <w:tcPr>
            <w:tcW w:w="588" w:type="dxa"/>
            <w:tcBorders>
              <w:bottom w:val="single" w:sz="4" w:space="0" w:color="auto"/>
            </w:tcBorders>
          </w:tcPr>
          <w:p w:rsidR="00E23445" w:rsidRPr="00EF3824" w:rsidRDefault="00E23445" w:rsidP="00140024">
            <w:pPr>
              <w:pStyle w:val="TAH"/>
            </w:pPr>
            <w:r w:rsidRPr="00EF3824">
              <w:t>3</w:t>
            </w:r>
          </w:p>
        </w:tc>
        <w:tc>
          <w:tcPr>
            <w:tcW w:w="589" w:type="dxa"/>
            <w:tcBorders>
              <w:bottom w:val="single" w:sz="4" w:space="0" w:color="auto"/>
            </w:tcBorders>
          </w:tcPr>
          <w:p w:rsidR="00E23445" w:rsidRPr="00EF3824" w:rsidRDefault="00E23445" w:rsidP="00140024">
            <w:pPr>
              <w:pStyle w:val="TAH"/>
            </w:pPr>
            <w:r w:rsidRPr="00EF3824">
              <w:t>2</w:t>
            </w:r>
          </w:p>
        </w:tc>
        <w:tc>
          <w:tcPr>
            <w:tcW w:w="588" w:type="dxa"/>
            <w:tcBorders>
              <w:bottom w:val="single" w:sz="4" w:space="0" w:color="auto"/>
            </w:tcBorders>
          </w:tcPr>
          <w:p w:rsidR="00E23445" w:rsidRPr="00EF3824" w:rsidRDefault="00E23445" w:rsidP="00140024">
            <w:pPr>
              <w:pStyle w:val="TAH"/>
            </w:pPr>
            <w:r w:rsidRPr="00EF3824">
              <w:t>1</w:t>
            </w:r>
          </w:p>
        </w:tc>
        <w:tc>
          <w:tcPr>
            <w:tcW w:w="588" w:type="dxa"/>
          </w:tcPr>
          <w:p w:rsidR="00E23445" w:rsidRPr="00EF3824" w:rsidRDefault="00E23445" w:rsidP="00140024">
            <w:pPr>
              <w:pStyle w:val="TAH"/>
            </w:pPr>
          </w:p>
        </w:tc>
      </w:tr>
      <w:tr w:rsidR="00E23445" w:rsidRPr="00EF3824" w:rsidTr="00140024">
        <w:tblPrEx>
          <w:tblCellMar>
            <w:top w:w="0" w:type="dxa"/>
            <w:bottom w:w="0" w:type="dxa"/>
          </w:tblCellMar>
        </w:tblPrEx>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Type = xxx (decimal)</w:t>
            </w:r>
          </w:p>
        </w:tc>
        <w:tc>
          <w:tcPr>
            <w:tcW w:w="588" w:type="dxa"/>
            <w:tcBorders>
              <w:left w:val="single" w:sz="4" w:space="0" w:color="auto"/>
            </w:tcBorders>
          </w:tcPr>
          <w:p w:rsidR="00E23445" w:rsidRPr="00EF3824" w:rsidRDefault="00E23445" w:rsidP="00140024">
            <w:pPr>
              <w:pStyle w:val="TAC"/>
            </w:pPr>
          </w:p>
        </w:tc>
      </w:tr>
      <w:tr w:rsidR="00E23445" w:rsidRPr="00EF3824" w:rsidTr="00140024">
        <w:tblPrEx>
          <w:tblCellMar>
            <w:top w:w="0" w:type="dxa"/>
            <w:bottom w:w="0" w:type="dxa"/>
          </w:tblCellMar>
        </w:tblPrEx>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Length = n</w:t>
            </w:r>
          </w:p>
        </w:tc>
        <w:tc>
          <w:tcPr>
            <w:tcW w:w="588" w:type="dxa"/>
            <w:tcBorders>
              <w:left w:val="single" w:sz="4" w:space="0" w:color="auto"/>
            </w:tcBorders>
          </w:tcPr>
          <w:p w:rsidR="00E23445" w:rsidRPr="00EF3824" w:rsidRDefault="00E23445" w:rsidP="00140024">
            <w:pPr>
              <w:pStyle w:val="TAC"/>
            </w:pPr>
          </w:p>
        </w:tc>
      </w:tr>
      <w:tr w:rsidR="00E23445" w:rsidRPr="00EF3824" w:rsidTr="00140024">
        <w:tblPrEx>
          <w:tblCellMar>
            <w:top w:w="0" w:type="dxa"/>
            <w:bottom w:w="0" w:type="dxa"/>
          </w:tblCellMar>
        </w:tblPrEx>
        <w:trPr>
          <w:jc w:val="center"/>
        </w:trPr>
        <w:tc>
          <w:tcPr>
            <w:tcW w:w="151" w:type="dxa"/>
            <w:tcBorders>
              <w:top w:val="nil"/>
              <w:left w:val="single" w:sz="6" w:space="0" w:color="auto"/>
            </w:tcBorders>
          </w:tcPr>
          <w:p w:rsidR="00E23445" w:rsidRPr="00EF3824" w:rsidRDefault="00E23445" w:rsidP="00140024">
            <w:pPr>
              <w:pStyle w:val="TAC"/>
            </w:pPr>
          </w:p>
        </w:tc>
        <w:tc>
          <w:tcPr>
            <w:tcW w:w="1104" w:type="dxa"/>
            <w:tcBorders>
              <w:right w:val="single" w:sz="4" w:space="0" w:color="auto"/>
            </w:tcBorders>
          </w:tcPr>
          <w:p w:rsidR="00E23445" w:rsidRPr="00EF3824" w:rsidRDefault="00E23445" w:rsidP="00140024">
            <w:pPr>
              <w:pStyle w:val="TAC"/>
            </w:pPr>
            <w:r w:rsidRPr="00EF3824">
              <w:t>5 to 6</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Enterprise ID</w:t>
            </w:r>
          </w:p>
        </w:tc>
        <w:tc>
          <w:tcPr>
            <w:tcW w:w="588" w:type="dxa"/>
            <w:tcBorders>
              <w:left w:val="single" w:sz="4" w:space="0" w:color="auto"/>
            </w:tcBorders>
          </w:tcPr>
          <w:p w:rsidR="00E23445" w:rsidRPr="00EF3824" w:rsidRDefault="00E23445" w:rsidP="00140024">
            <w:pPr>
              <w:pStyle w:val="TAC"/>
            </w:pPr>
          </w:p>
        </w:tc>
      </w:tr>
      <w:tr w:rsidR="00E23445" w:rsidRPr="00EF3824" w:rsidTr="00140024">
        <w:tblPrEx>
          <w:tblCellMar>
            <w:top w:w="0" w:type="dxa"/>
            <w:bottom w:w="0" w:type="dxa"/>
          </w:tblCellMar>
        </w:tblPrEx>
        <w:trPr>
          <w:jc w:val="center"/>
        </w:trPr>
        <w:tc>
          <w:tcPr>
            <w:tcW w:w="151" w:type="dxa"/>
            <w:tcBorders>
              <w:top w:val="nil"/>
              <w:left w:val="single" w:sz="6" w:space="0" w:color="auto"/>
              <w:bottom w:val="single" w:sz="4" w:space="0" w:color="auto"/>
            </w:tcBorders>
          </w:tcPr>
          <w:p w:rsidR="00E23445" w:rsidRPr="00EF3824" w:rsidRDefault="00E23445" w:rsidP="00140024">
            <w:pPr>
              <w:pStyle w:val="TAC"/>
            </w:pPr>
          </w:p>
        </w:tc>
        <w:tc>
          <w:tcPr>
            <w:tcW w:w="1104" w:type="dxa"/>
            <w:tcBorders>
              <w:top w:val="nil"/>
              <w:bottom w:val="single" w:sz="4" w:space="0" w:color="auto"/>
              <w:right w:val="single" w:sz="4" w:space="0" w:color="auto"/>
            </w:tcBorders>
          </w:tcPr>
          <w:p w:rsidR="00E23445" w:rsidRPr="00EF3824" w:rsidRDefault="00E23445" w:rsidP="00140024">
            <w:pPr>
              <w:pStyle w:val="TAC"/>
            </w:pPr>
            <w:r w:rsidRPr="00EF3824">
              <w:t>7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EF3824" w:rsidRDefault="00E23445" w:rsidP="00140024">
            <w:pPr>
              <w:pStyle w:val="TAC"/>
            </w:pPr>
            <w:r w:rsidRPr="00EF3824">
              <w:t>IE specific data or content of a grouped IE</w:t>
            </w:r>
          </w:p>
        </w:tc>
        <w:tc>
          <w:tcPr>
            <w:tcW w:w="588" w:type="dxa"/>
            <w:tcBorders>
              <w:top w:val="nil"/>
              <w:left w:val="single" w:sz="4" w:space="0" w:color="auto"/>
              <w:bottom w:val="single" w:sz="4" w:space="0" w:color="auto"/>
            </w:tcBorders>
          </w:tcPr>
          <w:p w:rsidR="00E23445" w:rsidRPr="00EF3824" w:rsidRDefault="00E23445" w:rsidP="00140024">
            <w:pPr>
              <w:pStyle w:val="TAC"/>
            </w:pPr>
          </w:p>
        </w:tc>
      </w:tr>
    </w:tbl>
    <w:p w:rsidR="00E23445" w:rsidRPr="00EF3824" w:rsidRDefault="00E23445" w:rsidP="00E23445">
      <w:pPr>
        <w:pStyle w:val="TF"/>
        <w:spacing w:before="120"/>
      </w:pPr>
      <w:r w:rsidRPr="00EF3824">
        <w:t>Figure 8.1.1-3: Vendor-Specific Information Element Format</w:t>
      </w:r>
    </w:p>
    <w:p w:rsidR="00E23445" w:rsidRPr="00EF3824" w:rsidRDefault="00E23445" w:rsidP="00020AC1">
      <w:pPr>
        <w:pStyle w:val="NO"/>
      </w:pPr>
      <w:r w:rsidRPr="00EF3824">
        <w:t>NOTE</w:t>
      </w:r>
      <w:r w:rsidR="00FD4CDA" w:rsidRPr="00EF3824">
        <w:rPr>
          <w:lang w:val="en-GB"/>
        </w:rPr>
        <w:t xml:space="preserve"> 3</w:t>
      </w:r>
      <w:r w:rsidRPr="00EF3824">
        <w:t>:</w:t>
      </w:r>
      <w:r w:rsidRPr="00EF3824">
        <w:tab/>
        <w:t xml:space="preserve">Bit 8 of Octet 1 is set. This indicates that the IE type value has been allocated by the vendor identified by the Enterprise ID. The content of this IE is vendor specific and therefore out of scope of this specification. </w:t>
      </w:r>
    </w:p>
    <w:p w:rsidR="003C3723" w:rsidRPr="00EF3824" w:rsidRDefault="003C3723" w:rsidP="001D537F">
      <w:pPr>
        <w:pStyle w:val="Heading3"/>
        <w:rPr>
          <w:lang w:val="en-US"/>
        </w:rPr>
      </w:pPr>
      <w:bookmarkStart w:id="350" w:name="_Toc533190712"/>
      <w:r w:rsidRPr="00EF3824">
        <w:rPr>
          <w:lang w:val="en-US"/>
        </w:rPr>
        <w:t>8.1.2</w:t>
      </w:r>
      <w:r w:rsidRPr="00EF3824">
        <w:rPr>
          <w:lang w:val="en-US"/>
        </w:rPr>
        <w:tab/>
        <w:t>Information Element Types</w:t>
      </w:r>
      <w:bookmarkEnd w:id="350"/>
    </w:p>
    <w:p w:rsidR="003C3723" w:rsidRPr="00EF3824" w:rsidRDefault="003C3723" w:rsidP="003C3723">
      <w:pPr>
        <w:rPr>
          <w:lang w:eastAsia="zh-CN"/>
        </w:rPr>
      </w:pPr>
      <w:r w:rsidRPr="00EF3824">
        <w:t>A PFCP message may contain several IEs. In order to have forward compatible type definitions for the PFCP IEs, all of them shall be TLV (Type, Length, Value) coded. PFCP IE type values are specified in the Table 8.1.2-1.</w:t>
      </w:r>
      <w:r w:rsidRPr="00EF3824">
        <w:rPr>
          <w:lang w:eastAsia="zh-CN"/>
        </w:rPr>
        <w:t xml:space="preserve"> The last column of this table indicates whether the IE is:</w:t>
      </w:r>
    </w:p>
    <w:p w:rsidR="003C3723" w:rsidRPr="00EF3824" w:rsidRDefault="003C3723" w:rsidP="003C3723">
      <w:pPr>
        <w:pStyle w:val="B1"/>
        <w:rPr>
          <w:lang w:val="en-GB" w:eastAsia="zh-CN"/>
        </w:rPr>
      </w:pPr>
      <w:r w:rsidRPr="00EF3824">
        <w:rPr>
          <w:lang w:eastAsia="zh-CN"/>
        </w:rPr>
        <w:t>-</w:t>
      </w:r>
      <w:r w:rsidRPr="00EF3824">
        <w:rPr>
          <w:lang w:eastAsia="zh-CN"/>
        </w:rPr>
        <w:tab/>
        <w:t>Fixed Length: the IE has a fixed set of fields, and a fixed number of octets</w:t>
      </w:r>
      <w:r w:rsidR="00732D11" w:rsidRPr="00EF3824">
        <w:rPr>
          <w:lang w:val="en-GB" w:eastAsia="zh-CN"/>
        </w:rPr>
        <w:t>;</w:t>
      </w:r>
    </w:p>
    <w:p w:rsidR="003C3723" w:rsidRPr="00EF3824" w:rsidRDefault="003C3723" w:rsidP="003C3723">
      <w:pPr>
        <w:pStyle w:val="B1"/>
        <w:rPr>
          <w:lang w:val="en-GB" w:eastAsia="zh-CN"/>
        </w:rPr>
      </w:pPr>
      <w:r w:rsidRPr="00EF3824">
        <w:rPr>
          <w:lang w:eastAsia="zh-CN"/>
        </w:rPr>
        <w:t>-</w:t>
      </w:r>
      <w:r w:rsidRPr="00EF3824">
        <w:rPr>
          <w:lang w:eastAsia="zh-CN"/>
        </w:rPr>
        <w:tab/>
        <w:t>Variable Length: the IE has a fixed set of fields, and has a variable number of octets.</w:t>
      </w:r>
      <w:r w:rsidRPr="00EF3824">
        <w:rPr>
          <w:lang w:eastAsia="zh-CN"/>
        </w:rPr>
        <w:br/>
        <w:t>For example, the last octets may be numbered similar to "5 to (n+4)". In this example, if the value of the length field, n, is 0, then the last field is not present</w:t>
      </w:r>
      <w:r w:rsidR="00732D11" w:rsidRPr="00EF3824">
        <w:rPr>
          <w:lang w:val="en-GB" w:eastAsia="zh-CN"/>
        </w:rPr>
        <w:t>;</w:t>
      </w:r>
    </w:p>
    <w:p w:rsidR="003C3723" w:rsidRPr="00EF3824" w:rsidRDefault="003C3723" w:rsidP="003C3723">
      <w:pPr>
        <w:pStyle w:val="B1"/>
        <w:rPr>
          <w:lang w:eastAsia="zh-CN"/>
        </w:rPr>
      </w:pPr>
      <w:r w:rsidRPr="00EF3824">
        <w:rPr>
          <w:lang w:eastAsia="zh-CN"/>
        </w:rPr>
        <w:t>-</w:t>
      </w:r>
      <w:r w:rsidRPr="00EF3824">
        <w:rPr>
          <w:lang w:eastAsia="zh-CN"/>
        </w:rPr>
        <w:tab/>
        <w:t>Extendable: the IE has a variable number of fields, and has a variable number of octets.</w:t>
      </w:r>
      <w:r w:rsidRPr="00EF3824">
        <w:rPr>
          <w:lang w:eastAsia="zh-CN"/>
        </w:rPr>
        <w:br/>
        <w:t>The last fields are typically specified with the statement: "These octet(s) is/are present only if explicitly specified".</w:t>
      </w:r>
      <w:r w:rsidRPr="00EF3824">
        <w:t xml:space="preserve"> The legacy receiving entity shall ignore the unknown octets.</w:t>
      </w:r>
    </w:p>
    <w:p w:rsidR="00980C9A" w:rsidRPr="00EF3824" w:rsidRDefault="00980C9A" w:rsidP="00980C9A">
      <w:r w:rsidRPr="00EF3824">
        <w:rPr>
          <w:lang w:eastAsia="zh-CN"/>
        </w:rPr>
        <w:t>An IE of any of the above types may have a null length as specified in subclause 5.6.</w:t>
      </w:r>
      <w:r w:rsidR="00273C20" w:rsidRPr="00EF3824">
        <w:rPr>
          <w:lang w:eastAsia="zh-CN"/>
        </w:rPr>
        <w:t>3</w:t>
      </w:r>
      <w:r w:rsidRPr="00EF3824">
        <w:rPr>
          <w:lang w:eastAsia="zh-CN"/>
        </w:rPr>
        <w:t>. This shall not be considered as an error by the receiving PFCP entity.</w:t>
      </w:r>
    </w:p>
    <w:p w:rsidR="003C3723" w:rsidRPr="00EF3824" w:rsidRDefault="003C3723" w:rsidP="003C3723">
      <w:pPr>
        <w:rPr>
          <w:lang w:eastAsia="zh-CN"/>
        </w:rPr>
      </w:pPr>
      <w:r w:rsidRPr="00EF3824">
        <w:t xml:space="preserve">In order to improve the efficiency of troubleshooting, it is recommended that the IEs should be arranged in the signalling messages </w:t>
      </w:r>
      <w:r w:rsidRPr="00EF3824">
        <w:rPr>
          <w:lang w:eastAsia="zh-CN"/>
        </w:rPr>
        <w:t xml:space="preserve">as well as in the grouped IEs, </w:t>
      </w:r>
      <w:r w:rsidRPr="00EF3824">
        <w:t>according to the order the IEs are listed in the message definition table</w:t>
      </w:r>
      <w:r w:rsidRPr="00EF3824">
        <w:rPr>
          <w:lang w:eastAsia="zh-CN"/>
        </w:rPr>
        <w:t xml:space="preserve"> or grouped IE definition table </w:t>
      </w:r>
      <w:r w:rsidRPr="00EF3824">
        <w:t xml:space="preserve">in section 7. However the receiving entity shall </w:t>
      </w:r>
      <w:r w:rsidRPr="00EF3824">
        <w:rPr>
          <w:lang w:eastAsia="zh-CN"/>
        </w:rPr>
        <w:t xml:space="preserve">be </w:t>
      </w:r>
      <w:r w:rsidRPr="00EF3824">
        <w:t>prepare</w:t>
      </w:r>
      <w:r w:rsidRPr="00EF3824">
        <w:rPr>
          <w:lang w:eastAsia="zh-CN"/>
        </w:rPr>
        <w:t>d</w:t>
      </w:r>
      <w:r w:rsidRPr="00EF3824">
        <w:t xml:space="preserve"> to handle the message</w:t>
      </w:r>
      <w:r w:rsidRPr="00EF3824">
        <w:rPr>
          <w:lang w:eastAsia="zh-CN"/>
        </w:rPr>
        <w:t>s</w:t>
      </w:r>
      <w:r w:rsidRPr="00EF3824">
        <w:t xml:space="preserve"> with IEs </w:t>
      </w:r>
      <w:r w:rsidRPr="00EF3824">
        <w:rPr>
          <w:lang w:eastAsia="zh-CN"/>
        </w:rPr>
        <w:t xml:space="preserve">in </w:t>
      </w:r>
      <w:r w:rsidRPr="00EF3824">
        <w:t>any order</w:t>
      </w:r>
      <w:r w:rsidRPr="00EF3824">
        <w:rPr>
          <w:lang w:eastAsia="zh-CN"/>
        </w:rPr>
        <w:t>.</w:t>
      </w:r>
    </w:p>
    <w:p w:rsidR="003C3723" w:rsidRPr="00EF3824" w:rsidRDefault="003C3723" w:rsidP="003C3723">
      <w:r w:rsidRPr="00EF3824">
        <w:t>Within IEs, certain fields may be described as spare. These bits shall be transmitted with the value set to 0. To allow for future features, the receiver shall not evaluate these bits.</w:t>
      </w:r>
    </w:p>
    <w:p w:rsidR="003C3723" w:rsidRPr="00EF3824" w:rsidRDefault="003C3723" w:rsidP="001D537F">
      <w:pPr>
        <w:pStyle w:val="TH"/>
        <w:outlineLvl w:val="0"/>
      </w:pPr>
      <w:r w:rsidRPr="00EF3824">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1006"/>
        <w:gridCol w:w="3951"/>
        <w:gridCol w:w="2370"/>
        <w:gridCol w:w="2370"/>
        <w:tblGridChange w:id="351">
          <w:tblGrid>
            <w:gridCol w:w="1006"/>
            <w:gridCol w:w="3951"/>
            <w:gridCol w:w="2370"/>
            <w:gridCol w:w="2370"/>
          </w:tblGrid>
        </w:tblGridChange>
      </w:tblGrid>
      <w:tr w:rsidR="003C3723" w:rsidRPr="00EF3824" w:rsidTr="001D2E80">
        <w:tblPrEx>
          <w:tblCellMar>
            <w:top w:w="0" w:type="dxa"/>
            <w:bottom w:w="0" w:type="dxa"/>
          </w:tblCellMar>
        </w:tblPrEx>
        <w:trPr>
          <w:tblHeader/>
          <w:jc w:val="center"/>
        </w:trPr>
        <w:tc>
          <w:tcPr>
            <w:tcW w:w="519" w:type="pct"/>
            <w:shd w:val="clear" w:color="auto" w:fill="E0E0E0"/>
          </w:tcPr>
          <w:p w:rsidR="003C3723" w:rsidRPr="00EF3824" w:rsidRDefault="003C3723" w:rsidP="00B0485F">
            <w:pPr>
              <w:pStyle w:val="TAH"/>
            </w:pPr>
            <w:r w:rsidRPr="00EF3824">
              <w:t>IE Type value</w:t>
            </w:r>
          </w:p>
          <w:p w:rsidR="003C3723" w:rsidRPr="00EF3824" w:rsidRDefault="003C3723" w:rsidP="00B0485F">
            <w:pPr>
              <w:pStyle w:val="TAH"/>
            </w:pPr>
            <w:r w:rsidRPr="00EF3824">
              <w:t>(Decimal)</w:t>
            </w:r>
          </w:p>
        </w:tc>
        <w:tc>
          <w:tcPr>
            <w:tcW w:w="2037" w:type="pct"/>
            <w:shd w:val="clear" w:color="auto" w:fill="E0E0E0"/>
          </w:tcPr>
          <w:p w:rsidR="003C3723" w:rsidRPr="00EF3824" w:rsidRDefault="003C3723" w:rsidP="00B0485F">
            <w:pPr>
              <w:pStyle w:val="TAH"/>
            </w:pPr>
            <w:r w:rsidRPr="00EF3824">
              <w:t>Information elements</w:t>
            </w:r>
          </w:p>
        </w:tc>
        <w:tc>
          <w:tcPr>
            <w:tcW w:w="1222" w:type="pct"/>
            <w:shd w:val="clear" w:color="auto" w:fill="E0E0E0"/>
          </w:tcPr>
          <w:p w:rsidR="003C3723" w:rsidRPr="00EF3824" w:rsidRDefault="003C3723" w:rsidP="00B0485F">
            <w:pPr>
              <w:pStyle w:val="TAH"/>
            </w:pPr>
            <w:r w:rsidRPr="00EF3824">
              <w:t>Comment / Reference</w:t>
            </w:r>
          </w:p>
        </w:tc>
        <w:tc>
          <w:tcPr>
            <w:tcW w:w="1222" w:type="pct"/>
            <w:shd w:val="clear" w:color="auto" w:fill="E0E0E0"/>
          </w:tcPr>
          <w:p w:rsidR="003C3723" w:rsidRPr="00EF3824" w:rsidRDefault="003C3723" w:rsidP="00B0485F">
            <w:pPr>
              <w:pStyle w:val="TAH"/>
            </w:pPr>
            <w:r w:rsidRPr="00EF3824">
              <w:t>Number of Fixed Octets</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t>0</w:t>
            </w:r>
          </w:p>
        </w:tc>
        <w:tc>
          <w:tcPr>
            <w:tcW w:w="2037" w:type="pct"/>
          </w:tcPr>
          <w:p w:rsidR="00B07CAE" w:rsidRPr="00EF3824" w:rsidRDefault="00B07CAE" w:rsidP="009A61DE">
            <w:pPr>
              <w:pStyle w:val="TAL"/>
            </w:pPr>
            <w:r w:rsidRPr="00EF3824">
              <w:t>Reserved</w:t>
            </w:r>
          </w:p>
        </w:tc>
        <w:tc>
          <w:tcPr>
            <w:tcW w:w="1222" w:type="pct"/>
          </w:tcPr>
          <w:p w:rsidR="00B07CAE" w:rsidRPr="00EF3824" w:rsidRDefault="00B07CAE" w:rsidP="00DE5AAE">
            <w:pPr>
              <w:pStyle w:val="TAL"/>
              <w:rPr>
                <w:sz w:val="16"/>
                <w:szCs w:val="16"/>
              </w:rPr>
            </w:pPr>
          </w:p>
        </w:tc>
        <w:tc>
          <w:tcPr>
            <w:tcW w:w="1222" w:type="pct"/>
          </w:tcPr>
          <w:p w:rsidR="00B07CAE" w:rsidRPr="00EF3824" w:rsidRDefault="00B07CAE" w:rsidP="00DE5AAE">
            <w:pPr>
              <w:pStyle w:val="TAL"/>
              <w:jc w:val="center"/>
              <w:rPr>
                <w:sz w:val="16"/>
                <w:szCs w:val="16"/>
              </w:rPr>
            </w:pP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1</w:t>
            </w:r>
          </w:p>
        </w:tc>
        <w:tc>
          <w:tcPr>
            <w:tcW w:w="2037" w:type="pct"/>
          </w:tcPr>
          <w:p w:rsidR="00B07CAE" w:rsidRPr="00EF3824" w:rsidRDefault="00B07CAE" w:rsidP="00DE5AAE">
            <w:pPr>
              <w:pStyle w:val="TAL"/>
              <w:rPr>
                <w:sz w:val="16"/>
                <w:szCs w:val="16"/>
              </w:rPr>
            </w:pPr>
            <w:r w:rsidRPr="00EF3824">
              <w:rPr>
                <w:lang w:val="fr-FR"/>
              </w:rPr>
              <w:t>Create PDR</w:t>
            </w:r>
          </w:p>
        </w:tc>
        <w:tc>
          <w:tcPr>
            <w:tcW w:w="1222" w:type="pct"/>
          </w:tcPr>
          <w:p w:rsidR="00B07CAE" w:rsidRPr="00EF3824" w:rsidRDefault="00B07CAE" w:rsidP="00245137">
            <w:pPr>
              <w:pStyle w:val="TAL"/>
              <w:rPr>
                <w:sz w:val="16"/>
                <w:szCs w:val="16"/>
                <w:lang w:val="de-DE"/>
              </w:rPr>
            </w:pPr>
            <w:r w:rsidRPr="00EF3824">
              <w:rPr>
                <w:szCs w:val="16"/>
              </w:rPr>
              <w:t>Extendable</w:t>
            </w:r>
            <w:r w:rsidRPr="00EF3824">
              <w:t xml:space="preserve"> / Table 7.5.2</w:t>
            </w:r>
            <w:r w:rsidR="00DD489B" w:rsidRPr="00EF3824">
              <w:rPr>
                <w:lang w:val="en-GB"/>
              </w:rPr>
              <w:t>.</w:t>
            </w:r>
            <w:r w:rsidRPr="00EF3824">
              <w:t>2</w:t>
            </w:r>
            <w:r w:rsidR="00DD489B" w:rsidRPr="00EF3824">
              <w:rPr>
                <w:lang w:val="de-DE"/>
              </w:rPr>
              <w:t>-1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2</w:t>
            </w:r>
          </w:p>
        </w:tc>
        <w:tc>
          <w:tcPr>
            <w:tcW w:w="2037" w:type="pct"/>
          </w:tcPr>
          <w:p w:rsidR="00B07CAE" w:rsidRPr="00EF3824" w:rsidRDefault="00B07CAE" w:rsidP="00DE5AAE">
            <w:pPr>
              <w:pStyle w:val="TAL"/>
              <w:rPr>
                <w:sz w:val="16"/>
                <w:szCs w:val="16"/>
              </w:rPr>
            </w:pPr>
            <w:r w:rsidRPr="00EF3824">
              <w:rPr>
                <w:lang w:val="fr-FR"/>
              </w:rPr>
              <w:t>PDI</w:t>
            </w:r>
          </w:p>
        </w:tc>
        <w:tc>
          <w:tcPr>
            <w:tcW w:w="1222" w:type="pct"/>
          </w:tcPr>
          <w:p w:rsidR="00B07CAE" w:rsidRPr="00EF3824" w:rsidRDefault="00B07CAE" w:rsidP="00245137">
            <w:pPr>
              <w:pStyle w:val="TAL"/>
              <w:rPr>
                <w:sz w:val="16"/>
                <w:szCs w:val="16"/>
                <w:lang w:val="de-DE"/>
              </w:rPr>
            </w:pPr>
            <w:r w:rsidRPr="00EF3824">
              <w:t>Extendable /</w:t>
            </w:r>
            <w:r w:rsidR="00245137" w:rsidRPr="00EF3824">
              <w:rPr>
                <w:lang w:val="de-DE"/>
              </w:rPr>
              <w:t xml:space="preserve"> </w:t>
            </w:r>
            <w:r w:rsidRPr="00EF3824">
              <w:t>Table 7.5.2</w:t>
            </w:r>
            <w:r w:rsidR="00DD489B" w:rsidRPr="00EF3824">
              <w:rPr>
                <w:lang w:val="de-DE"/>
              </w:rPr>
              <w:t>.2-2</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3</w:t>
            </w:r>
          </w:p>
        </w:tc>
        <w:tc>
          <w:tcPr>
            <w:tcW w:w="2037" w:type="pct"/>
          </w:tcPr>
          <w:p w:rsidR="00B07CAE" w:rsidRPr="00EF3824" w:rsidRDefault="00B07CAE" w:rsidP="00DE5AAE">
            <w:pPr>
              <w:pStyle w:val="TAL"/>
              <w:rPr>
                <w:sz w:val="16"/>
                <w:szCs w:val="16"/>
              </w:rPr>
            </w:pPr>
            <w:r w:rsidRPr="00EF3824">
              <w:t>Create FAR</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.3-1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4</w:t>
            </w:r>
          </w:p>
        </w:tc>
        <w:tc>
          <w:tcPr>
            <w:tcW w:w="2037" w:type="pct"/>
          </w:tcPr>
          <w:p w:rsidR="00B07CAE" w:rsidRPr="00EF3824" w:rsidRDefault="00B07CAE" w:rsidP="00DE5AAE">
            <w:pPr>
              <w:pStyle w:val="TAL"/>
              <w:rPr>
                <w:sz w:val="16"/>
                <w:szCs w:val="16"/>
              </w:rPr>
            </w:pPr>
            <w:r w:rsidRPr="00EF3824">
              <w:t>Forwarding Parameters</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.3-2</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5</w:t>
            </w:r>
          </w:p>
        </w:tc>
        <w:tc>
          <w:tcPr>
            <w:tcW w:w="2037" w:type="pct"/>
          </w:tcPr>
          <w:p w:rsidR="00B07CAE" w:rsidRPr="00EF3824" w:rsidRDefault="002B5E0B" w:rsidP="00DE5AAE">
            <w:pPr>
              <w:pStyle w:val="TAL"/>
              <w:rPr>
                <w:sz w:val="16"/>
                <w:szCs w:val="16"/>
              </w:rPr>
            </w:pPr>
            <w:r w:rsidRPr="00EF3824">
              <w:rPr>
                <w:lang w:val="de-DE"/>
              </w:rPr>
              <w:t>Duplicat</w:t>
            </w:r>
            <w:r w:rsidR="00140024" w:rsidRPr="00EF3824">
              <w:t>ing Parameters</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.3-3</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6</w:t>
            </w:r>
          </w:p>
        </w:tc>
        <w:tc>
          <w:tcPr>
            <w:tcW w:w="2037" w:type="pct"/>
          </w:tcPr>
          <w:p w:rsidR="00B07CAE" w:rsidRPr="00EF3824" w:rsidRDefault="00B07CAE" w:rsidP="00DE5AAE">
            <w:pPr>
              <w:pStyle w:val="TAL"/>
              <w:rPr>
                <w:sz w:val="16"/>
                <w:szCs w:val="16"/>
              </w:rPr>
            </w:pPr>
            <w:r w:rsidRPr="00EF3824">
              <w:rPr>
                <w:szCs w:val="18"/>
              </w:rPr>
              <w:t>Create U</w:t>
            </w:r>
            <w:r w:rsidRPr="00EF3824">
              <w:t>RR</w:t>
            </w:r>
          </w:p>
        </w:tc>
        <w:tc>
          <w:tcPr>
            <w:tcW w:w="1222" w:type="pct"/>
          </w:tcPr>
          <w:p w:rsidR="00B07CAE" w:rsidRPr="00EF3824" w:rsidRDefault="00B07CAE" w:rsidP="00245137">
            <w:pPr>
              <w:pStyle w:val="TAL"/>
              <w:rPr>
                <w:sz w:val="16"/>
                <w:szCs w:val="16"/>
                <w:lang w:val="de-DE"/>
              </w:rPr>
            </w:pPr>
            <w:r w:rsidRPr="00EF3824">
              <w:t>Extendable / Table 7.5.2</w:t>
            </w:r>
            <w:r w:rsidR="00DD489B" w:rsidRPr="00EF3824">
              <w:rPr>
                <w:lang w:val="de-DE"/>
              </w:rPr>
              <w:t>.4-1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7</w:t>
            </w:r>
          </w:p>
        </w:tc>
        <w:tc>
          <w:tcPr>
            <w:tcW w:w="2037" w:type="pct"/>
          </w:tcPr>
          <w:p w:rsidR="00B07CAE" w:rsidRPr="00EF3824" w:rsidRDefault="00B07CAE" w:rsidP="00DE5AAE">
            <w:pPr>
              <w:pStyle w:val="TAL"/>
              <w:rPr>
                <w:sz w:val="16"/>
                <w:szCs w:val="16"/>
              </w:rPr>
            </w:pPr>
            <w:r w:rsidRPr="00EF3824">
              <w:rPr>
                <w:szCs w:val="18"/>
              </w:rPr>
              <w:t>Create QE</w:t>
            </w:r>
            <w:r w:rsidRPr="00EF3824">
              <w:t>R</w:t>
            </w:r>
          </w:p>
        </w:tc>
        <w:tc>
          <w:tcPr>
            <w:tcW w:w="1222" w:type="pct"/>
          </w:tcPr>
          <w:p w:rsidR="00B07CAE" w:rsidRPr="00EF3824" w:rsidRDefault="00B07CAE" w:rsidP="00245137">
            <w:pPr>
              <w:pStyle w:val="TAL"/>
              <w:rPr>
                <w:b/>
                <w:sz w:val="16"/>
                <w:szCs w:val="16"/>
                <w:lang w:val="de-DE"/>
              </w:rPr>
            </w:pPr>
            <w:r w:rsidRPr="00EF3824">
              <w:t>Extendable /</w:t>
            </w:r>
            <w:r w:rsidR="00247971" w:rsidRPr="00EF3824">
              <w:rPr>
                <w:lang w:val="de-DE"/>
              </w:rPr>
              <w:t xml:space="preserve"> </w:t>
            </w:r>
            <w:r w:rsidRPr="00EF3824">
              <w:t>Table 7.5.2</w:t>
            </w:r>
            <w:r w:rsidR="00DD489B" w:rsidRPr="00EF3824">
              <w:rPr>
                <w:lang w:val="de-DE"/>
              </w:rPr>
              <w:t>.5-1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8</w:t>
            </w:r>
          </w:p>
        </w:tc>
        <w:tc>
          <w:tcPr>
            <w:tcW w:w="2037" w:type="pct"/>
          </w:tcPr>
          <w:p w:rsidR="00B07CAE" w:rsidRPr="00EF3824" w:rsidRDefault="00B07CAE" w:rsidP="00DE5AAE">
            <w:pPr>
              <w:pStyle w:val="TAL"/>
              <w:rPr>
                <w:sz w:val="16"/>
                <w:szCs w:val="16"/>
              </w:rPr>
            </w:pPr>
            <w:r w:rsidRPr="00EF3824">
              <w:rPr>
                <w:lang w:val="en-US"/>
              </w:rPr>
              <w:t>Created PDR</w:t>
            </w:r>
          </w:p>
        </w:tc>
        <w:tc>
          <w:tcPr>
            <w:tcW w:w="1222" w:type="pct"/>
          </w:tcPr>
          <w:p w:rsidR="00B07CAE" w:rsidRPr="00EF3824" w:rsidRDefault="00B07CAE" w:rsidP="00245137">
            <w:pPr>
              <w:pStyle w:val="TAL"/>
              <w:rPr>
                <w:sz w:val="16"/>
                <w:szCs w:val="16"/>
                <w:lang w:val="de-DE"/>
              </w:rPr>
            </w:pPr>
            <w:r w:rsidRPr="00EF3824">
              <w:t>Extendable / Table 7.5.3</w:t>
            </w:r>
            <w:r w:rsidR="00DD489B" w:rsidRPr="00EF3824">
              <w:rPr>
                <w:lang w:val="de-DE"/>
              </w:rPr>
              <w:t>.2-1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9</w:t>
            </w:r>
          </w:p>
        </w:tc>
        <w:tc>
          <w:tcPr>
            <w:tcW w:w="2037" w:type="pct"/>
          </w:tcPr>
          <w:p w:rsidR="00B07CAE" w:rsidRPr="00EF3824" w:rsidRDefault="00B07CAE" w:rsidP="00DE5AAE">
            <w:pPr>
              <w:pStyle w:val="TAL"/>
              <w:rPr>
                <w:sz w:val="16"/>
                <w:szCs w:val="16"/>
              </w:rPr>
            </w:pPr>
            <w:r w:rsidRPr="00EF3824">
              <w:rPr>
                <w:lang w:val="fr-FR"/>
              </w:rPr>
              <w:t>Update PDR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w:t>
            </w:r>
            <w:r w:rsidRPr="00EF3824">
              <w:t>2</w:t>
            </w:r>
            <w:r w:rsidR="00DD489B" w:rsidRPr="00EF3824">
              <w:rPr>
                <w:lang w:val="de-DE"/>
              </w:rPr>
              <w:t>-1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10</w:t>
            </w:r>
          </w:p>
        </w:tc>
        <w:tc>
          <w:tcPr>
            <w:tcW w:w="2037" w:type="pct"/>
          </w:tcPr>
          <w:p w:rsidR="00B07CAE" w:rsidRPr="00EF3824" w:rsidRDefault="00B07CAE" w:rsidP="00DE5AAE">
            <w:pPr>
              <w:pStyle w:val="TAL"/>
              <w:rPr>
                <w:sz w:val="16"/>
                <w:szCs w:val="16"/>
              </w:rPr>
            </w:pPr>
            <w:r w:rsidRPr="00EF3824">
              <w:t>Update FAR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w:t>
            </w:r>
            <w:r w:rsidRPr="00EF3824">
              <w:t>3</w:t>
            </w:r>
            <w:r w:rsidR="00DD489B" w:rsidRPr="00EF3824">
              <w:rPr>
                <w:lang w:val="de-DE"/>
              </w:rPr>
              <w:t>-1</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11</w:t>
            </w:r>
          </w:p>
        </w:tc>
        <w:tc>
          <w:tcPr>
            <w:tcW w:w="2037" w:type="pct"/>
          </w:tcPr>
          <w:p w:rsidR="00B07CAE" w:rsidRPr="00EF3824" w:rsidRDefault="00B07CAE" w:rsidP="00DE5AAE">
            <w:pPr>
              <w:pStyle w:val="TAL"/>
              <w:rPr>
                <w:sz w:val="16"/>
                <w:szCs w:val="16"/>
              </w:rPr>
            </w:pPr>
            <w:r w:rsidRPr="00EF3824">
              <w:t>Update Forwarding Parameters</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.3-2</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12</w:t>
            </w:r>
          </w:p>
        </w:tc>
        <w:tc>
          <w:tcPr>
            <w:tcW w:w="2037" w:type="pct"/>
          </w:tcPr>
          <w:p w:rsidR="00B07CAE" w:rsidRPr="00EF3824" w:rsidRDefault="00B07CAE" w:rsidP="00DE5AAE">
            <w:pPr>
              <w:pStyle w:val="TAL"/>
              <w:rPr>
                <w:sz w:val="16"/>
                <w:szCs w:val="16"/>
              </w:rPr>
            </w:pPr>
            <w:r w:rsidRPr="00EF3824">
              <w:t xml:space="preserve">Update </w:t>
            </w:r>
            <w:r w:rsidR="00C74C6E" w:rsidRPr="00EF3824">
              <w:t>BAR (Sx Session Report Response)</w:t>
            </w:r>
          </w:p>
        </w:tc>
        <w:tc>
          <w:tcPr>
            <w:tcW w:w="1222" w:type="pct"/>
          </w:tcPr>
          <w:p w:rsidR="00B07CAE" w:rsidRPr="00EF3824" w:rsidRDefault="00B07CAE" w:rsidP="00AA6D80">
            <w:pPr>
              <w:pStyle w:val="TAL"/>
              <w:rPr>
                <w:sz w:val="16"/>
                <w:szCs w:val="16"/>
                <w:lang w:val="de-DE"/>
              </w:rPr>
            </w:pPr>
            <w:r w:rsidRPr="00EF3824">
              <w:t xml:space="preserve">Extendable / Table </w:t>
            </w:r>
            <w:r w:rsidR="00140024" w:rsidRPr="00EF3824">
              <w:t>7.5.</w:t>
            </w:r>
            <w:r w:rsidR="00140024" w:rsidRPr="00EF3824">
              <w:rPr>
                <w:lang w:val="de-DE"/>
              </w:rPr>
              <w:t xml:space="preserve">9.2-1 </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13</w:t>
            </w:r>
          </w:p>
        </w:tc>
        <w:tc>
          <w:tcPr>
            <w:tcW w:w="2037" w:type="pct"/>
          </w:tcPr>
          <w:p w:rsidR="00B07CAE" w:rsidRPr="00EF3824" w:rsidRDefault="00B07CAE" w:rsidP="00DE5AAE">
            <w:pPr>
              <w:pStyle w:val="TAL"/>
              <w:rPr>
                <w:sz w:val="16"/>
                <w:szCs w:val="16"/>
              </w:rPr>
            </w:pPr>
            <w:r w:rsidRPr="00EF3824">
              <w:rPr>
                <w:lang w:val="de-DE"/>
              </w:rPr>
              <w:t>Update URR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.4</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14</w:t>
            </w:r>
          </w:p>
        </w:tc>
        <w:tc>
          <w:tcPr>
            <w:tcW w:w="2037" w:type="pct"/>
          </w:tcPr>
          <w:p w:rsidR="00B07CAE" w:rsidRPr="00EF3824" w:rsidRDefault="00B07CAE" w:rsidP="00DE5AAE">
            <w:pPr>
              <w:pStyle w:val="TAL"/>
              <w:rPr>
                <w:sz w:val="16"/>
                <w:szCs w:val="16"/>
              </w:rPr>
            </w:pPr>
            <w:r w:rsidRPr="00EF3824">
              <w:rPr>
                <w:lang w:val="fr-FR"/>
              </w:rPr>
              <w:t>Update QER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.5</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15</w:t>
            </w:r>
          </w:p>
        </w:tc>
        <w:tc>
          <w:tcPr>
            <w:tcW w:w="2037" w:type="pct"/>
          </w:tcPr>
          <w:p w:rsidR="00B07CAE" w:rsidRPr="00EF3824" w:rsidRDefault="00B07CAE" w:rsidP="00DE5AAE">
            <w:pPr>
              <w:pStyle w:val="TAL"/>
              <w:rPr>
                <w:sz w:val="16"/>
                <w:szCs w:val="16"/>
              </w:rPr>
            </w:pPr>
            <w:r w:rsidRPr="00EF3824">
              <w:t>Remove PDR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.6</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16</w:t>
            </w:r>
          </w:p>
        </w:tc>
        <w:tc>
          <w:tcPr>
            <w:tcW w:w="2037" w:type="pct"/>
          </w:tcPr>
          <w:p w:rsidR="00B07CAE" w:rsidRPr="00EF3824" w:rsidRDefault="00B07CAE" w:rsidP="00DE5AAE">
            <w:pPr>
              <w:pStyle w:val="TAL"/>
              <w:rPr>
                <w:sz w:val="16"/>
                <w:szCs w:val="16"/>
              </w:rPr>
            </w:pPr>
            <w:r w:rsidRPr="00EF3824">
              <w:t>Remove FAR</w:t>
            </w:r>
          </w:p>
        </w:tc>
        <w:tc>
          <w:tcPr>
            <w:tcW w:w="1222" w:type="pct"/>
          </w:tcPr>
          <w:p w:rsidR="00B07CAE" w:rsidRPr="00EF3824" w:rsidRDefault="00B07CAE" w:rsidP="00245137">
            <w:pPr>
              <w:pStyle w:val="TAL"/>
              <w:rPr>
                <w:sz w:val="16"/>
                <w:szCs w:val="16"/>
                <w:lang w:val="de-DE"/>
              </w:rPr>
            </w:pPr>
            <w:r w:rsidRPr="00EF3824">
              <w:t>Extendable / Table 7.5.4</w:t>
            </w:r>
            <w:r w:rsidR="00DD489B" w:rsidRPr="00EF3824">
              <w:rPr>
                <w:lang w:val="de-DE"/>
              </w:rPr>
              <w:t>.7</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17</w:t>
            </w:r>
          </w:p>
        </w:tc>
        <w:tc>
          <w:tcPr>
            <w:tcW w:w="2037" w:type="pct"/>
          </w:tcPr>
          <w:p w:rsidR="00B07CAE" w:rsidRPr="00EF3824" w:rsidRDefault="00B07CAE" w:rsidP="00DE5AAE">
            <w:pPr>
              <w:pStyle w:val="TAL"/>
              <w:rPr>
                <w:sz w:val="16"/>
                <w:szCs w:val="16"/>
              </w:rPr>
            </w:pPr>
            <w:r w:rsidRPr="00EF3824">
              <w:t>Remove URR</w:t>
            </w:r>
          </w:p>
        </w:tc>
        <w:tc>
          <w:tcPr>
            <w:tcW w:w="1222" w:type="pct"/>
          </w:tcPr>
          <w:p w:rsidR="00B07CAE" w:rsidRPr="00EF3824" w:rsidRDefault="00B07CAE" w:rsidP="00245137">
            <w:pPr>
              <w:pStyle w:val="TAL"/>
              <w:rPr>
                <w:sz w:val="16"/>
                <w:szCs w:val="16"/>
              </w:rPr>
            </w:pPr>
            <w:r w:rsidRPr="00EF3824">
              <w:t>Extendable / Table 7.5.4</w:t>
            </w:r>
            <w:r w:rsidR="00DD489B" w:rsidRPr="00EF3824">
              <w:rPr>
                <w:lang w:val="en-US"/>
              </w:rPr>
              <w:t>.8</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rPr>
                <w:szCs w:val="16"/>
              </w:rPr>
            </w:pPr>
            <w:r w:rsidRPr="00EF3824">
              <w:rPr>
                <w:szCs w:val="16"/>
              </w:rPr>
              <w:t>18</w:t>
            </w:r>
          </w:p>
        </w:tc>
        <w:tc>
          <w:tcPr>
            <w:tcW w:w="2037" w:type="pct"/>
          </w:tcPr>
          <w:p w:rsidR="00B07CAE" w:rsidRPr="00EF3824" w:rsidRDefault="00B07CAE" w:rsidP="00DE5AAE">
            <w:pPr>
              <w:pStyle w:val="TAL"/>
              <w:rPr>
                <w:sz w:val="16"/>
                <w:szCs w:val="16"/>
              </w:rPr>
            </w:pPr>
            <w:r w:rsidRPr="00EF3824">
              <w:t>Remove QER</w:t>
            </w:r>
          </w:p>
        </w:tc>
        <w:tc>
          <w:tcPr>
            <w:tcW w:w="1222" w:type="pct"/>
          </w:tcPr>
          <w:p w:rsidR="00B07CAE" w:rsidRPr="00EF3824" w:rsidRDefault="00B07CAE" w:rsidP="00245137">
            <w:pPr>
              <w:pStyle w:val="TAL"/>
              <w:rPr>
                <w:sz w:val="16"/>
                <w:szCs w:val="16"/>
              </w:rPr>
            </w:pPr>
            <w:r w:rsidRPr="00EF3824">
              <w:t>Extendable / Table 7.5.4</w:t>
            </w:r>
            <w:r w:rsidR="00DD489B" w:rsidRPr="00EF3824">
              <w:rPr>
                <w:lang w:val="en-US"/>
              </w:rPr>
              <w:t>.9</w:t>
            </w:r>
          </w:p>
        </w:tc>
        <w:tc>
          <w:tcPr>
            <w:tcW w:w="1222" w:type="pct"/>
          </w:tcPr>
          <w:p w:rsidR="00B07CAE" w:rsidRPr="00EF3824" w:rsidRDefault="003D1BBD" w:rsidP="00DE5AAE">
            <w:pPr>
              <w:pStyle w:val="TAL"/>
              <w:jc w:val="center"/>
              <w:rPr>
                <w:sz w:val="16"/>
                <w:szCs w:val="16"/>
              </w:rPr>
            </w:pPr>
            <w:r w:rsidRPr="00EF3824">
              <w:t>Not Applicable</w:t>
            </w:r>
          </w:p>
        </w:tc>
      </w:tr>
      <w:tr w:rsidR="00B07CAE" w:rsidRPr="00EF3824" w:rsidTr="001D2E80">
        <w:tblPrEx>
          <w:tblCellMar>
            <w:top w:w="0" w:type="dxa"/>
            <w:bottom w:w="0" w:type="dxa"/>
          </w:tblCellMar>
        </w:tblPrEx>
        <w:trPr>
          <w:jc w:val="center"/>
        </w:trPr>
        <w:tc>
          <w:tcPr>
            <w:tcW w:w="519" w:type="pct"/>
          </w:tcPr>
          <w:p w:rsidR="00B07CAE" w:rsidRPr="00EF3824" w:rsidRDefault="00B07CAE" w:rsidP="00AA6D80">
            <w:pPr>
              <w:pStyle w:val="TAC"/>
            </w:pPr>
            <w:r w:rsidRPr="00EF3824">
              <w:rPr>
                <w:szCs w:val="16"/>
              </w:rPr>
              <w:t>19</w:t>
            </w:r>
          </w:p>
        </w:tc>
        <w:tc>
          <w:tcPr>
            <w:tcW w:w="2037" w:type="pct"/>
          </w:tcPr>
          <w:p w:rsidR="00B07CAE" w:rsidRPr="00EF3824" w:rsidRDefault="00B07CAE" w:rsidP="005337A4">
            <w:pPr>
              <w:pStyle w:val="TAL"/>
            </w:pPr>
            <w:r w:rsidRPr="00EF3824">
              <w:t>Cause</w:t>
            </w:r>
          </w:p>
        </w:tc>
        <w:tc>
          <w:tcPr>
            <w:tcW w:w="1222" w:type="pct"/>
          </w:tcPr>
          <w:p w:rsidR="00B07CAE" w:rsidRPr="00EF3824" w:rsidRDefault="00B07CAE" w:rsidP="00245137">
            <w:pPr>
              <w:pStyle w:val="TAL"/>
              <w:rPr>
                <w:sz w:val="16"/>
                <w:szCs w:val="16"/>
              </w:rPr>
            </w:pPr>
            <w:r w:rsidRPr="00EF3824">
              <w:t>Fixed / Subclause 8.2.1</w:t>
            </w:r>
          </w:p>
        </w:tc>
        <w:tc>
          <w:tcPr>
            <w:tcW w:w="1222" w:type="pct"/>
          </w:tcPr>
          <w:p w:rsidR="00B07CAE" w:rsidRPr="00EF3824" w:rsidRDefault="0092311D" w:rsidP="00DE5AAE">
            <w:pPr>
              <w:pStyle w:val="TAL"/>
              <w:jc w:val="center"/>
              <w:rPr>
                <w:sz w:val="16"/>
                <w:szCs w:val="16"/>
                <w:lang w:val="en-GB"/>
              </w:rPr>
            </w:pPr>
            <w:r w:rsidRPr="00EF3824">
              <w:rPr>
                <w:sz w:val="16"/>
                <w:szCs w:val="16"/>
                <w:lang w:val="en-GB"/>
              </w:rPr>
              <w:t>1</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t>20</w:t>
            </w:r>
          </w:p>
        </w:tc>
        <w:tc>
          <w:tcPr>
            <w:tcW w:w="2037" w:type="pct"/>
          </w:tcPr>
          <w:p w:rsidR="003D1BBD" w:rsidRPr="00EF3824" w:rsidRDefault="003D1BBD" w:rsidP="003D1BBD">
            <w:pPr>
              <w:pStyle w:val="TAL"/>
            </w:pPr>
            <w:r w:rsidRPr="00EF3824">
              <w:t>Source Interface</w:t>
            </w:r>
          </w:p>
        </w:tc>
        <w:tc>
          <w:tcPr>
            <w:tcW w:w="1222" w:type="pct"/>
          </w:tcPr>
          <w:p w:rsidR="003D1BBD" w:rsidRPr="00EF3824" w:rsidRDefault="003D1BBD" w:rsidP="00245137">
            <w:pPr>
              <w:pStyle w:val="TAL"/>
            </w:pPr>
            <w:r w:rsidRPr="00EF3824">
              <w:t xml:space="preserve">Extendable / </w:t>
            </w:r>
            <w:r w:rsidR="00245137" w:rsidRPr="00EF3824">
              <w:t xml:space="preserve">Subclause </w:t>
            </w:r>
            <w:r w:rsidRPr="00EF3824">
              <w:t>8.2.2</w:t>
            </w:r>
          </w:p>
        </w:tc>
        <w:tc>
          <w:tcPr>
            <w:tcW w:w="1222" w:type="pct"/>
          </w:tcPr>
          <w:p w:rsidR="003D1BBD" w:rsidRPr="00EF3824" w:rsidRDefault="003D1BBD" w:rsidP="003D1BBD">
            <w:pPr>
              <w:pStyle w:val="TAC"/>
            </w:pPr>
            <w:r w:rsidRPr="00EF3824">
              <w:t>1</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t>21</w:t>
            </w:r>
          </w:p>
        </w:tc>
        <w:tc>
          <w:tcPr>
            <w:tcW w:w="2037" w:type="pct"/>
          </w:tcPr>
          <w:p w:rsidR="003D1BBD" w:rsidRPr="00EF3824" w:rsidRDefault="003D1BBD" w:rsidP="003D1BBD">
            <w:pPr>
              <w:pStyle w:val="TAL"/>
            </w:pPr>
            <w:r w:rsidRPr="00EF3824">
              <w:t>F-TEID</w:t>
            </w:r>
          </w:p>
        </w:tc>
        <w:tc>
          <w:tcPr>
            <w:tcW w:w="1222" w:type="pct"/>
          </w:tcPr>
          <w:p w:rsidR="003D1BBD" w:rsidRPr="00EF3824" w:rsidRDefault="003D1BBD" w:rsidP="00245137">
            <w:pPr>
              <w:pStyle w:val="TAL"/>
            </w:pPr>
            <w:r w:rsidRPr="00EF3824">
              <w:t xml:space="preserve">Extendable / </w:t>
            </w:r>
            <w:r w:rsidR="00245137" w:rsidRPr="00EF3824">
              <w:t xml:space="preserve">Subclause </w:t>
            </w:r>
            <w:r w:rsidRPr="00EF3824">
              <w:t>8.2.3</w:t>
            </w:r>
          </w:p>
        </w:tc>
        <w:tc>
          <w:tcPr>
            <w:tcW w:w="1222" w:type="pct"/>
          </w:tcPr>
          <w:p w:rsidR="003D1BBD" w:rsidRPr="00EF3824" w:rsidRDefault="000A2908" w:rsidP="003D1BBD">
            <w:pPr>
              <w:pStyle w:val="TAC"/>
              <w:rPr>
                <w:szCs w:val="16"/>
              </w:rPr>
            </w:pPr>
            <w:r w:rsidRPr="00EF3824">
              <w:rPr>
                <w:szCs w:val="16"/>
              </w:rPr>
              <w:t>q-4</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t>22</w:t>
            </w:r>
          </w:p>
        </w:tc>
        <w:tc>
          <w:tcPr>
            <w:tcW w:w="2037" w:type="pct"/>
          </w:tcPr>
          <w:p w:rsidR="003D1BBD" w:rsidRPr="00EF3824" w:rsidRDefault="00044542" w:rsidP="003D1BBD">
            <w:pPr>
              <w:pStyle w:val="TAL"/>
            </w:pPr>
            <w:r w:rsidRPr="00EF3824">
              <w:t>Network Instance</w:t>
            </w:r>
          </w:p>
        </w:tc>
        <w:tc>
          <w:tcPr>
            <w:tcW w:w="1222" w:type="pct"/>
          </w:tcPr>
          <w:p w:rsidR="003D1BBD" w:rsidRPr="00EF3824" w:rsidRDefault="003D1BBD" w:rsidP="00245137">
            <w:pPr>
              <w:pStyle w:val="TAL"/>
            </w:pPr>
            <w:r w:rsidRPr="00EF3824">
              <w:t xml:space="preserve">Variable Length / </w:t>
            </w:r>
            <w:r w:rsidR="00245137" w:rsidRPr="00EF3824">
              <w:t xml:space="preserve">Subclause </w:t>
            </w:r>
            <w:r w:rsidRPr="00EF3824">
              <w:t>8.2.4</w:t>
            </w:r>
          </w:p>
        </w:tc>
        <w:tc>
          <w:tcPr>
            <w:tcW w:w="1222" w:type="pct"/>
          </w:tcPr>
          <w:p w:rsidR="003D1BBD" w:rsidRPr="00EF3824" w:rsidRDefault="003D1BBD" w:rsidP="003D1BBD">
            <w:pPr>
              <w:pStyle w:val="TAC"/>
              <w:rPr>
                <w:szCs w:val="16"/>
              </w:rPr>
            </w:pPr>
            <w:r w:rsidRPr="00EF3824">
              <w:rPr>
                <w:szCs w:val="16"/>
              </w:rPr>
              <w:t>Not Applicable</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t>23</w:t>
            </w:r>
          </w:p>
        </w:tc>
        <w:tc>
          <w:tcPr>
            <w:tcW w:w="2037" w:type="pct"/>
          </w:tcPr>
          <w:p w:rsidR="003D1BBD" w:rsidRPr="00EF3824" w:rsidRDefault="003D1BBD" w:rsidP="003D1BBD">
            <w:pPr>
              <w:pStyle w:val="TAL"/>
            </w:pPr>
            <w:r w:rsidRPr="00EF3824">
              <w:t>SDF Filter</w:t>
            </w:r>
          </w:p>
        </w:tc>
        <w:tc>
          <w:tcPr>
            <w:tcW w:w="1222" w:type="pct"/>
          </w:tcPr>
          <w:p w:rsidR="003D1BBD" w:rsidRPr="00EF3824" w:rsidRDefault="003D1BBD" w:rsidP="00245137">
            <w:pPr>
              <w:pStyle w:val="TAL"/>
            </w:pPr>
            <w:r w:rsidRPr="00EF3824">
              <w:t xml:space="preserve">Extendable / </w:t>
            </w:r>
            <w:r w:rsidR="00245137" w:rsidRPr="00EF3824">
              <w:t xml:space="preserve">Subclause </w:t>
            </w:r>
            <w:r w:rsidRPr="00EF3824">
              <w:t>8.2.5</w:t>
            </w:r>
          </w:p>
        </w:tc>
        <w:tc>
          <w:tcPr>
            <w:tcW w:w="1222" w:type="pct"/>
          </w:tcPr>
          <w:p w:rsidR="003D1BBD" w:rsidRPr="00EF3824" w:rsidRDefault="0092311D" w:rsidP="003D1BBD">
            <w:pPr>
              <w:pStyle w:val="TAC"/>
              <w:rPr>
                <w:szCs w:val="16"/>
              </w:rPr>
            </w:pPr>
            <w:r w:rsidRPr="00EF3824">
              <w:rPr>
                <w:szCs w:val="16"/>
              </w:rPr>
              <w:t>v+2-4</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t>24</w:t>
            </w:r>
          </w:p>
        </w:tc>
        <w:tc>
          <w:tcPr>
            <w:tcW w:w="2037" w:type="pct"/>
          </w:tcPr>
          <w:p w:rsidR="003D1BBD" w:rsidRPr="00EF3824" w:rsidRDefault="003D1BBD" w:rsidP="003D1BBD">
            <w:pPr>
              <w:pStyle w:val="TAL"/>
            </w:pPr>
            <w:r w:rsidRPr="00EF3824">
              <w:t>Application ID</w:t>
            </w:r>
          </w:p>
        </w:tc>
        <w:tc>
          <w:tcPr>
            <w:tcW w:w="1222" w:type="pct"/>
          </w:tcPr>
          <w:p w:rsidR="003D1BBD" w:rsidRPr="00EF3824" w:rsidRDefault="003D1BBD" w:rsidP="00245137">
            <w:pPr>
              <w:pStyle w:val="TAL"/>
            </w:pPr>
            <w:r w:rsidRPr="00EF3824">
              <w:t xml:space="preserve">Variable Length / </w:t>
            </w:r>
            <w:r w:rsidR="00245137" w:rsidRPr="00EF3824">
              <w:t xml:space="preserve">Subclause </w:t>
            </w:r>
            <w:r w:rsidRPr="00EF3824">
              <w:t>8.2.6</w:t>
            </w:r>
          </w:p>
        </w:tc>
        <w:tc>
          <w:tcPr>
            <w:tcW w:w="1222" w:type="pct"/>
          </w:tcPr>
          <w:p w:rsidR="003D1BBD" w:rsidRPr="00EF3824" w:rsidRDefault="003D1BBD" w:rsidP="003D1BBD">
            <w:pPr>
              <w:pStyle w:val="TAC"/>
              <w:rPr>
                <w:szCs w:val="16"/>
              </w:rPr>
            </w:pPr>
            <w:r w:rsidRPr="00EF3824">
              <w:rPr>
                <w:szCs w:val="16"/>
              </w:rPr>
              <w:t>Not Applicable</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t>25</w:t>
            </w:r>
          </w:p>
        </w:tc>
        <w:tc>
          <w:tcPr>
            <w:tcW w:w="2037" w:type="pct"/>
          </w:tcPr>
          <w:p w:rsidR="003D1BBD" w:rsidRPr="00EF3824" w:rsidRDefault="003D1BBD" w:rsidP="00B07CAE">
            <w:pPr>
              <w:pStyle w:val="TAL"/>
              <w:rPr>
                <w:sz w:val="16"/>
                <w:szCs w:val="16"/>
              </w:rPr>
            </w:pPr>
            <w:r w:rsidRPr="00EF3824">
              <w:t>Gate Status</w:t>
            </w:r>
          </w:p>
        </w:tc>
        <w:tc>
          <w:tcPr>
            <w:tcW w:w="1222" w:type="pct"/>
          </w:tcPr>
          <w:p w:rsidR="003D1BBD" w:rsidRPr="00EF3824" w:rsidRDefault="003D1BBD" w:rsidP="00245137">
            <w:pPr>
              <w:pStyle w:val="TAL"/>
              <w:rPr>
                <w:sz w:val="16"/>
                <w:szCs w:val="16"/>
              </w:rPr>
            </w:pPr>
            <w:r w:rsidRPr="00EF3824">
              <w:t>Extendable / Subclause 8.2.7</w:t>
            </w:r>
          </w:p>
        </w:tc>
        <w:tc>
          <w:tcPr>
            <w:tcW w:w="1222" w:type="pct"/>
          </w:tcPr>
          <w:p w:rsidR="003D1BBD" w:rsidRPr="00EF3824" w:rsidRDefault="003D1BBD" w:rsidP="00DE5AAE">
            <w:pPr>
              <w:pStyle w:val="TAL"/>
              <w:jc w:val="center"/>
              <w:rPr>
                <w:sz w:val="16"/>
                <w:szCs w:val="16"/>
              </w:rPr>
            </w:pPr>
            <w:r w:rsidRPr="00EF3824">
              <w:rPr>
                <w:sz w:val="16"/>
                <w:szCs w:val="16"/>
              </w:rPr>
              <w:t>1</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t>26</w:t>
            </w:r>
          </w:p>
        </w:tc>
        <w:tc>
          <w:tcPr>
            <w:tcW w:w="2037" w:type="pct"/>
          </w:tcPr>
          <w:p w:rsidR="003D1BBD" w:rsidRPr="00EF3824" w:rsidRDefault="003D1BBD" w:rsidP="00DE5AAE">
            <w:pPr>
              <w:pStyle w:val="TAL"/>
              <w:rPr>
                <w:sz w:val="16"/>
                <w:szCs w:val="16"/>
              </w:rPr>
            </w:pPr>
            <w:r w:rsidRPr="00EF3824">
              <w:t>MBR</w:t>
            </w:r>
          </w:p>
        </w:tc>
        <w:tc>
          <w:tcPr>
            <w:tcW w:w="1222" w:type="pct"/>
          </w:tcPr>
          <w:p w:rsidR="003D1BBD" w:rsidRPr="00EF3824" w:rsidRDefault="003D1BBD" w:rsidP="00245137">
            <w:pPr>
              <w:pStyle w:val="TAL"/>
              <w:rPr>
                <w:sz w:val="16"/>
                <w:szCs w:val="16"/>
              </w:rPr>
            </w:pPr>
            <w:r w:rsidRPr="00EF3824">
              <w:t>Extendable / Subclause 8.2.8</w:t>
            </w:r>
          </w:p>
        </w:tc>
        <w:tc>
          <w:tcPr>
            <w:tcW w:w="1222" w:type="pct"/>
          </w:tcPr>
          <w:p w:rsidR="003D1BBD" w:rsidRPr="00EF3824" w:rsidRDefault="003D1BBD" w:rsidP="00DE5AAE">
            <w:pPr>
              <w:pStyle w:val="TAL"/>
              <w:jc w:val="center"/>
              <w:rPr>
                <w:sz w:val="16"/>
                <w:szCs w:val="16"/>
              </w:rPr>
            </w:pPr>
            <w:r w:rsidRPr="00EF3824">
              <w:rPr>
                <w:sz w:val="16"/>
                <w:szCs w:val="16"/>
              </w:rPr>
              <w:t>10</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t>27</w:t>
            </w:r>
          </w:p>
        </w:tc>
        <w:tc>
          <w:tcPr>
            <w:tcW w:w="2037" w:type="pct"/>
          </w:tcPr>
          <w:p w:rsidR="003D1BBD" w:rsidRPr="00EF3824" w:rsidRDefault="003D1BBD" w:rsidP="00DE5AAE">
            <w:pPr>
              <w:pStyle w:val="TAL"/>
              <w:rPr>
                <w:sz w:val="16"/>
                <w:szCs w:val="16"/>
              </w:rPr>
            </w:pPr>
            <w:r w:rsidRPr="00EF3824">
              <w:t>GBR</w:t>
            </w:r>
          </w:p>
        </w:tc>
        <w:tc>
          <w:tcPr>
            <w:tcW w:w="1222" w:type="pct"/>
          </w:tcPr>
          <w:p w:rsidR="003D1BBD" w:rsidRPr="00EF3824" w:rsidRDefault="003D1BBD" w:rsidP="00245137">
            <w:pPr>
              <w:pStyle w:val="TAL"/>
            </w:pPr>
            <w:r w:rsidRPr="00EF3824">
              <w:t>Extendable / Subclause 8.2.9</w:t>
            </w:r>
          </w:p>
        </w:tc>
        <w:tc>
          <w:tcPr>
            <w:tcW w:w="1222" w:type="pct"/>
          </w:tcPr>
          <w:p w:rsidR="003D1BBD" w:rsidRPr="00EF3824" w:rsidRDefault="003D1BBD" w:rsidP="00DE5AAE">
            <w:pPr>
              <w:pStyle w:val="TAL"/>
              <w:jc w:val="center"/>
              <w:rPr>
                <w:sz w:val="16"/>
                <w:szCs w:val="16"/>
              </w:rPr>
            </w:pPr>
            <w:r w:rsidRPr="00EF3824">
              <w:rPr>
                <w:sz w:val="16"/>
                <w:szCs w:val="16"/>
              </w:rPr>
              <w:t>10</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rPr>
                <w:szCs w:val="16"/>
              </w:rPr>
              <w:t>28</w:t>
            </w:r>
          </w:p>
        </w:tc>
        <w:tc>
          <w:tcPr>
            <w:tcW w:w="2037" w:type="pct"/>
          </w:tcPr>
          <w:p w:rsidR="003D1BBD" w:rsidRPr="00EF3824" w:rsidRDefault="003D1BBD" w:rsidP="00DE5AAE">
            <w:pPr>
              <w:pStyle w:val="TAL"/>
              <w:rPr>
                <w:sz w:val="16"/>
                <w:szCs w:val="16"/>
              </w:rPr>
            </w:pPr>
            <w:r w:rsidRPr="00EF3824">
              <w:t>QER Correlation ID</w:t>
            </w:r>
          </w:p>
        </w:tc>
        <w:tc>
          <w:tcPr>
            <w:tcW w:w="1222" w:type="pct"/>
          </w:tcPr>
          <w:p w:rsidR="003D1BBD" w:rsidRPr="00EF3824" w:rsidRDefault="003D1BBD" w:rsidP="00245137">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10</w:t>
            </w:r>
          </w:p>
        </w:tc>
        <w:tc>
          <w:tcPr>
            <w:tcW w:w="1222" w:type="pct"/>
          </w:tcPr>
          <w:p w:rsidR="003D1BBD" w:rsidRPr="00EF3824" w:rsidRDefault="003D1BBD" w:rsidP="00DE5AAE">
            <w:pPr>
              <w:pStyle w:val="TAL"/>
              <w:jc w:val="center"/>
              <w:rPr>
                <w:sz w:val="16"/>
                <w:szCs w:val="16"/>
              </w:rPr>
            </w:pPr>
            <w:r w:rsidRPr="00EF3824">
              <w:rPr>
                <w:sz w:val="16"/>
                <w:szCs w:val="16"/>
              </w:rPr>
              <w:t>4</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rPr>
                <w:szCs w:val="16"/>
              </w:rPr>
              <w:t>29</w:t>
            </w:r>
          </w:p>
        </w:tc>
        <w:tc>
          <w:tcPr>
            <w:tcW w:w="2037" w:type="pct"/>
          </w:tcPr>
          <w:p w:rsidR="003D1BBD" w:rsidRPr="00EF3824" w:rsidRDefault="003D1BBD" w:rsidP="00DE5AAE">
            <w:pPr>
              <w:pStyle w:val="TAL"/>
              <w:rPr>
                <w:sz w:val="16"/>
                <w:szCs w:val="16"/>
              </w:rPr>
            </w:pPr>
            <w:r w:rsidRPr="00EF3824">
              <w:t>Precedence</w:t>
            </w:r>
          </w:p>
        </w:tc>
        <w:tc>
          <w:tcPr>
            <w:tcW w:w="1222" w:type="pct"/>
          </w:tcPr>
          <w:p w:rsidR="003D1BBD" w:rsidRPr="00EF3824" w:rsidRDefault="003D1BBD" w:rsidP="00245137">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11</w:t>
            </w:r>
          </w:p>
        </w:tc>
        <w:tc>
          <w:tcPr>
            <w:tcW w:w="1222" w:type="pct"/>
          </w:tcPr>
          <w:p w:rsidR="003D1BBD" w:rsidRPr="00EF3824" w:rsidRDefault="003D1BBD" w:rsidP="00DE5AAE">
            <w:pPr>
              <w:pStyle w:val="TAL"/>
              <w:jc w:val="center"/>
              <w:rPr>
                <w:sz w:val="16"/>
                <w:szCs w:val="16"/>
              </w:rPr>
            </w:pPr>
            <w:r w:rsidRPr="00EF3824">
              <w:rPr>
                <w:sz w:val="16"/>
                <w:szCs w:val="16"/>
              </w:rPr>
              <w:t>4</w:t>
            </w:r>
          </w:p>
        </w:tc>
      </w:tr>
      <w:tr w:rsidR="003D1BBD" w:rsidRPr="00EF3824" w:rsidTr="001D2E80">
        <w:tblPrEx>
          <w:tblCellMar>
            <w:top w:w="0" w:type="dxa"/>
            <w:bottom w:w="0" w:type="dxa"/>
          </w:tblCellMar>
        </w:tblPrEx>
        <w:trPr>
          <w:jc w:val="center"/>
        </w:trPr>
        <w:tc>
          <w:tcPr>
            <w:tcW w:w="519" w:type="pct"/>
          </w:tcPr>
          <w:p w:rsidR="003D1BBD" w:rsidRPr="00EF3824" w:rsidRDefault="003D1BBD" w:rsidP="00B07CAE">
            <w:pPr>
              <w:pStyle w:val="TAC"/>
            </w:pPr>
            <w:r w:rsidRPr="00EF3824">
              <w:t>30</w:t>
            </w:r>
          </w:p>
        </w:tc>
        <w:tc>
          <w:tcPr>
            <w:tcW w:w="2037" w:type="pct"/>
          </w:tcPr>
          <w:p w:rsidR="003D1BBD" w:rsidRPr="00EF3824" w:rsidRDefault="00002FB7" w:rsidP="00DE5AAE">
            <w:pPr>
              <w:pStyle w:val="TAL"/>
              <w:rPr>
                <w:sz w:val="16"/>
                <w:szCs w:val="16"/>
              </w:rPr>
            </w:pPr>
            <w:r w:rsidRPr="00EF3824">
              <w:t>Transport Level Marking</w:t>
            </w:r>
          </w:p>
        </w:tc>
        <w:tc>
          <w:tcPr>
            <w:tcW w:w="1222" w:type="pct"/>
          </w:tcPr>
          <w:p w:rsidR="003D1BBD" w:rsidRPr="00EF3824" w:rsidRDefault="003D1BBD" w:rsidP="00245137">
            <w:pPr>
              <w:pStyle w:val="TAL"/>
            </w:pPr>
            <w:r w:rsidRPr="00EF3824">
              <w:t xml:space="preserve">Extendable / Subclause </w:t>
            </w:r>
            <w:r w:rsidRPr="00EF3824">
              <w:rPr>
                <w:lang w:eastAsia="zh-CN"/>
              </w:rPr>
              <w:t>8</w:t>
            </w:r>
            <w:r w:rsidRPr="00EF3824">
              <w:rPr>
                <w:lang w:eastAsia="ja-JP"/>
              </w:rPr>
              <w:t>.</w:t>
            </w:r>
            <w:r w:rsidRPr="00EF3824">
              <w:rPr>
                <w:lang w:val="en-US" w:eastAsia="ja-JP"/>
              </w:rPr>
              <w:t>2.</w:t>
            </w:r>
            <w:r w:rsidRPr="00EF3824">
              <w:rPr>
                <w:lang w:val="en-US" w:eastAsia="zh-CN"/>
              </w:rPr>
              <w:t>12</w:t>
            </w:r>
          </w:p>
        </w:tc>
        <w:tc>
          <w:tcPr>
            <w:tcW w:w="1222" w:type="pct"/>
          </w:tcPr>
          <w:p w:rsidR="003D1BBD" w:rsidRPr="00EF3824" w:rsidRDefault="003D1BBD" w:rsidP="00DE5AAE">
            <w:pPr>
              <w:pStyle w:val="TAL"/>
              <w:jc w:val="center"/>
              <w:rPr>
                <w:sz w:val="16"/>
                <w:szCs w:val="16"/>
              </w:rPr>
            </w:pPr>
            <w:r w:rsidRPr="00EF3824">
              <w:rPr>
                <w:sz w:val="16"/>
                <w:szCs w:val="16"/>
              </w:rPr>
              <w:t>2</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31</w:t>
            </w:r>
          </w:p>
        </w:tc>
        <w:tc>
          <w:tcPr>
            <w:tcW w:w="2037" w:type="pct"/>
          </w:tcPr>
          <w:p w:rsidR="0092311D" w:rsidRPr="00EF3824" w:rsidRDefault="0092311D" w:rsidP="0092311D">
            <w:pPr>
              <w:pStyle w:val="TAL"/>
              <w:rPr>
                <w:sz w:val="16"/>
                <w:szCs w:val="16"/>
              </w:rPr>
            </w:pPr>
            <w:r w:rsidRPr="00EF3824">
              <w:t>Volume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13</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q+7-4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32</w:t>
            </w:r>
          </w:p>
        </w:tc>
        <w:tc>
          <w:tcPr>
            <w:tcW w:w="2037" w:type="pct"/>
          </w:tcPr>
          <w:p w:rsidR="0092311D" w:rsidRPr="00EF3824" w:rsidRDefault="0092311D" w:rsidP="0092311D">
            <w:pPr>
              <w:pStyle w:val="TAL"/>
              <w:rPr>
                <w:sz w:val="16"/>
                <w:szCs w:val="16"/>
              </w:rPr>
            </w:pPr>
            <w:r w:rsidRPr="00EF3824">
              <w:t>Time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14</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33</w:t>
            </w:r>
          </w:p>
        </w:tc>
        <w:tc>
          <w:tcPr>
            <w:tcW w:w="2037" w:type="pct"/>
          </w:tcPr>
          <w:p w:rsidR="0092311D" w:rsidRPr="00EF3824" w:rsidRDefault="0092311D" w:rsidP="0092311D">
            <w:pPr>
              <w:pStyle w:val="TAL"/>
              <w:rPr>
                <w:sz w:val="16"/>
                <w:szCs w:val="16"/>
              </w:rPr>
            </w:pPr>
            <w:r w:rsidRPr="00EF3824">
              <w:t>Monitoring Time</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15</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34</w:t>
            </w:r>
          </w:p>
        </w:tc>
        <w:tc>
          <w:tcPr>
            <w:tcW w:w="2037" w:type="pct"/>
          </w:tcPr>
          <w:p w:rsidR="0092311D" w:rsidRPr="00EF3824" w:rsidRDefault="0092311D" w:rsidP="0092311D">
            <w:pPr>
              <w:pStyle w:val="TAL"/>
              <w:rPr>
                <w:sz w:val="16"/>
                <w:szCs w:val="16"/>
              </w:rPr>
            </w:pPr>
            <w:r w:rsidRPr="00EF3824">
              <w:t>Subsequent Volume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16</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q+7-4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35</w:t>
            </w:r>
          </w:p>
        </w:tc>
        <w:tc>
          <w:tcPr>
            <w:tcW w:w="2037" w:type="pct"/>
          </w:tcPr>
          <w:p w:rsidR="0092311D" w:rsidRPr="00EF3824" w:rsidRDefault="0092311D" w:rsidP="0092311D">
            <w:pPr>
              <w:pStyle w:val="TAL"/>
              <w:rPr>
                <w:sz w:val="16"/>
                <w:szCs w:val="16"/>
              </w:rPr>
            </w:pPr>
            <w:r w:rsidRPr="00EF3824">
              <w:t>Subsequent Time Threshold</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17</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36</w:t>
            </w:r>
          </w:p>
        </w:tc>
        <w:tc>
          <w:tcPr>
            <w:tcW w:w="2037" w:type="pct"/>
          </w:tcPr>
          <w:p w:rsidR="0092311D" w:rsidRPr="00EF3824" w:rsidRDefault="0092311D" w:rsidP="0092311D">
            <w:pPr>
              <w:pStyle w:val="TAL"/>
              <w:rPr>
                <w:sz w:val="16"/>
                <w:szCs w:val="16"/>
              </w:rPr>
            </w:pPr>
            <w:r w:rsidRPr="00EF3824">
              <w:t>Inactivity Detection Time</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18</w:t>
            </w:r>
          </w:p>
        </w:tc>
        <w:tc>
          <w:tcPr>
            <w:tcW w:w="1222" w:type="pct"/>
          </w:tcPr>
          <w:p w:rsidR="0092311D" w:rsidRPr="00EF3824" w:rsidRDefault="0092311D" w:rsidP="0092311D">
            <w:pPr>
              <w:pStyle w:val="TAL"/>
              <w:jc w:val="center"/>
              <w:rPr>
                <w:sz w:val="16"/>
                <w:szCs w:val="16"/>
                <w:lang w:val="sv-SE"/>
              </w:rPr>
            </w:pPr>
            <w:r w:rsidRPr="00EF3824">
              <w:rPr>
                <w:sz w:val="16"/>
                <w:szCs w:val="16"/>
                <w:lang w:val="sv-SE"/>
              </w:rPr>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37</w:t>
            </w:r>
          </w:p>
        </w:tc>
        <w:tc>
          <w:tcPr>
            <w:tcW w:w="2037" w:type="pct"/>
          </w:tcPr>
          <w:p w:rsidR="0092311D" w:rsidRPr="00EF3824" w:rsidRDefault="0092311D" w:rsidP="0092311D">
            <w:pPr>
              <w:pStyle w:val="TAL"/>
              <w:rPr>
                <w:sz w:val="16"/>
                <w:szCs w:val="16"/>
              </w:rPr>
            </w:pPr>
            <w:r w:rsidRPr="00EF3824">
              <w:t>Reporting Triggers</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19</w:t>
            </w:r>
          </w:p>
        </w:tc>
        <w:tc>
          <w:tcPr>
            <w:tcW w:w="1222" w:type="pct"/>
          </w:tcPr>
          <w:p w:rsidR="0092311D" w:rsidRPr="00EF3824" w:rsidRDefault="0092311D" w:rsidP="0092311D">
            <w:pPr>
              <w:pStyle w:val="TAL"/>
              <w:jc w:val="center"/>
              <w:rPr>
                <w:sz w:val="16"/>
                <w:szCs w:val="16"/>
                <w:lang w:val="de-DE"/>
              </w:rPr>
            </w:pPr>
            <w:r w:rsidRPr="00EF3824">
              <w:rPr>
                <w:sz w:val="16"/>
                <w:szCs w:val="16"/>
                <w:lang w:val="de-DE"/>
              </w:rPr>
              <w:t>2</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38</w:t>
            </w:r>
          </w:p>
        </w:tc>
        <w:tc>
          <w:tcPr>
            <w:tcW w:w="2037" w:type="pct"/>
          </w:tcPr>
          <w:p w:rsidR="0092311D" w:rsidRPr="00EF3824" w:rsidRDefault="0092311D" w:rsidP="0092311D">
            <w:pPr>
              <w:pStyle w:val="TAL"/>
            </w:pPr>
            <w:r w:rsidRPr="00EF3824">
              <w:t>Redirect Information</w:t>
            </w:r>
          </w:p>
        </w:tc>
        <w:tc>
          <w:tcPr>
            <w:tcW w:w="1222" w:type="pct"/>
          </w:tcPr>
          <w:p w:rsidR="0092311D" w:rsidRPr="00EF3824" w:rsidRDefault="0092311D" w:rsidP="0092311D">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Pr="00EF3824">
              <w:rPr>
                <w:lang w:val="en-US" w:eastAsia="zh-CN"/>
              </w:rPr>
              <w:t>20</w:t>
            </w:r>
          </w:p>
        </w:tc>
        <w:tc>
          <w:tcPr>
            <w:tcW w:w="1222" w:type="pct"/>
          </w:tcPr>
          <w:p w:rsidR="0092311D" w:rsidRPr="00EF3824" w:rsidRDefault="0092311D" w:rsidP="0092311D">
            <w:pPr>
              <w:pStyle w:val="TAL"/>
              <w:jc w:val="center"/>
              <w:rPr>
                <w:sz w:val="16"/>
                <w:szCs w:val="16"/>
              </w:rPr>
            </w:pPr>
            <w:r w:rsidRPr="00EF3824">
              <w:t>8+a-4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39</w:t>
            </w:r>
          </w:p>
        </w:tc>
        <w:tc>
          <w:tcPr>
            <w:tcW w:w="2037" w:type="pct"/>
          </w:tcPr>
          <w:p w:rsidR="0092311D" w:rsidRPr="00EF3824" w:rsidRDefault="0092311D" w:rsidP="0092311D">
            <w:pPr>
              <w:pStyle w:val="TAL"/>
            </w:pPr>
            <w:r w:rsidRPr="00EF3824">
              <w:t>Report Type</w:t>
            </w:r>
          </w:p>
        </w:tc>
        <w:tc>
          <w:tcPr>
            <w:tcW w:w="1222" w:type="pct"/>
          </w:tcPr>
          <w:p w:rsidR="0092311D" w:rsidRPr="00EF3824" w:rsidRDefault="0092311D" w:rsidP="0092311D">
            <w:pPr>
              <w:pStyle w:val="TAL"/>
              <w:rPr>
                <w:lang w:val="sv-SE"/>
              </w:rPr>
            </w:pPr>
            <w:r w:rsidRPr="00EF3824">
              <w:rPr>
                <w:szCs w:val="16"/>
              </w:rPr>
              <w:t>Extendable</w:t>
            </w:r>
            <w:r w:rsidRPr="00EF3824">
              <w:t xml:space="preserve"> / Subclause 8.2.</w:t>
            </w:r>
            <w:r w:rsidRPr="00EF3824">
              <w:rPr>
                <w:lang w:val="sv-SE"/>
              </w:rPr>
              <w:t>21</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40</w:t>
            </w:r>
          </w:p>
        </w:tc>
        <w:tc>
          <w:tcPr>
            <w:tcW w:w="2037" w:type="pct"/>
          </w:tcPr>
          <w:p w:rsidR="0092311D" w:rsidRPr="00EF3824" w:rsidRDefault="0092311D" w:rsidP="0092311D">
            <w:pPr>
              <w:pStyle w:val="TAL"/>
            </w:pPr>
            <w:r w:rsidRPr="00EF3824">
              <w:t>Offending IE</w:t>
            </w:r>
          </w:p>
        </w:tc>
        <w:tc>
          <w:tcPr>
            <w:tcW w:w="1222" w:type="pct"/>
          </w:tcPr>
          <w:p w:rsidR="0092311D" w:rsidRPr="00EF3824" w:rsidRDefault="0092311D" w:rsidP="0092311D">
            <w:pPr>
              <w:pStyle w:val="TAL"/>
              <w:rPr>
                <w:lang w:val="sv-SE"/>
              </w:rPr>
            </w:pPr>
            <w:r w:rsidRPr="00EF3824">
              <w:t xml:space="preserve">Fixed / </w:t>
            </w:r>
            <w:r w:rsidRPr="00EF3824">
              <w:rPr>
                <w:lang w:val="de-DE"/>
              </w:rPr>
              <w:t>S</w:t>
            </w:r>
            <w:r w:rsidRPr="00EF3824">
              <w:t>ubclause 8.2.</w:t>
            </w:r>
            <w:r w:rsidRPr="00EF3824">
              <w:rPr>
                <w:lang w:val="sv-SE"/>
              </w:rPr>
              <w:t>22</w:t>
            </w:r>
          </w:p>
        </w:tc>
        <w:tc>
          <w:tcPr>
            <w:tcW w:w="1222" w:type="pct"/>
          </w:tcPr>
          <w:p w:rsidR="0092311D" w:rsidRPr="00EF3824" w:rsidRDefault="0092311D" w:rsidP="0092311D">
            <w:pPr>
              <w:pStyle w:val="TAC"/>
            </w:pPr>
            <w:r w:rsidRPr="00EF3824">
              <w:t>2</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41</w:t>
            </w:r>
          </w:p>
        </w:tc>
        <w:tc>
          <w:tcPr>
            <w:tcW w:w="2037" w:type="pct"/>
          </w:tcPr>
          <w:p w:rsidR="0092311D" w:rsidRPr="00EF3824" w:rsidRDefault="0092311D" w:rsidP="0092311D">
            <w:pPr>
              <w:pStyle w:val="TAL"/>
            </w:pPr>
            <w:r w:rsidRPr="00EF3824">
              <w:t>Forwarding Policy</w:t>
            </w:r>
          </w:p>
        </w:tc>
        <w:tc>
          <w:tcPr>
            <w:tcW w:w="1222" w:type="pct"/>
          </w:tcPr>
          <w:p w:rsidR="0092311D" w:rsidRPr="00EF3824" w:rsidRDefault="0092311D" w:rsidP="0092311D">
            <w:pPr>
              <w:pStyle w:val="TAL"/>
              <w:rPr>
                <w:lang w:val="sv-SE"/>
              </w:rPr>
            </w:pPr>
            <w:r w:rsidRPr="00EF3824">
              <w:t>Extendable / Subclause 8.2.</w:t>
            </w:r>
            <w:r w:rsidRPr="00EF3824">
              <w:rPr>
                <w:lang w:val="sv-SE"/>
              </w:rPr>
              <w:t>23</w:t>
            </w:r>
          </w:p>
        </w:tc>
        <w:tc>
          <w:tcPr>
            <w:tcW w:w="1222" w:type="pct"/>
          </w:tcPr>
          <w:p w:rsidR="0092311D" w:rsidRPr="00EF3824" w:rsidRDefault="0092311D" w:rsidP="0092311D">
            <w:pPr>
              <w:pStyle w:val="TAC"/>
            </w:pPr>
            <w:r w:rsidRPr="00EF3824">
              <w:t>k-4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t>4</w:t>
            </w:r>
            <w:r w:rsidRPr="00EF3824">
              <w:rPr>
                <w:lang w:val="sv-SE"/>
              </w:rPr>
              <w:t>2</w:t>
            </w:r>
          </w:p>
        </w:tc>
        <w:tc>
          <w:tcPr>
            <w:tcW w:w="2037" w:type="pct"/>
          </w:tcPr>
          <w:p w:rsidR="0092311D" w:rsidRPr="00EF3824" w:rsidRDefault="0092311D" w:rsidP="0092311D">
            <w:pPr>
              <w:pStyle w:val="TAL"/>
            </w:pPr>
            <w:r w:rsidRPr="00EF3824">
              <w:t>Destination Interface</w:t>
            </w:r>
          </w:p>
        </w:tc>
        <w:tc>
          <w:tcPr>
            <w:tcW w:w="1222" w:type="pct"/>
          </w:tcPr>
          <w:p w:rsidR="0092311D" w:rsidRPr="00EF3824" w:rsidRDefault="0092311D" w:rsidP="0092311D">
            <w:pPr>
              <w:pStyle w:val="TAL"/>
              <w:rPr>
                <w:lang w:val="sv-SE"/>
              </w:rPr>
            </w:pPr>
            <w:r w:rsidRPr="00EF3824">
              <w:t>Extendable / Subclause 8.2.</w:t>
            </w:r>
            <w:r w:rsidRPr="00EF3824">
              <w:rPr>
                <w:lang w:val="sv-SE"/>
              </w:rPr>
              <w:t>24</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43</w:t>
            </w:r>
          </w:p>
        </w:tc>
        <w:tc>
          <w:tcPr>
            <w:tcW w:w="2037" w:type="pct"/>
          </w:tcPr>
          <w:p w:rsidR="0092311D" w:rsidRPr="00EF3824" w:rsidRDefault="0092311D" w:rsidP="0092311D">
            <w:pPr>
              <w:pStyle w:val="TAL"/>
              <w:rPr>
                <w:sz w:val="16"/>
                <w:szCs w:val="16"/>
              </w:rPr>
            </w:pPr>
            <w:r w:rsidRPr="00EF3824">
              <w:t>UP Function Features</w:t>
            </w:r>
          </w:p>
        </w:tc>
        <w:tc>
          <w:tcPr>
            <w:tcW w:w="1222" w:type="pct"/>
          </w:tcPr>
          <w:p w:rsidR="0092311D" w:rsidRPr="00EF3824" w:rsidRDefault="0092311D" w:rsidP="0092311D">
            <w:pPr>
              <w:pStyle w:val="TAL"/>
              <w:rPr>
                <w:sz w:val="16"/>
                <w:szCs w:val="16"/>
                <w:lang w:val="sv-SE"/>
              </w:rPr>
            </w:pPr>
            <w:r w:rsidRPr="00EF3824">
              <w:t>Extendable / Subclause 8.2.</w:t>
            </w:r>
            <w:r w:rsidRPr="00EF3824">
              <w:rPr>
                <w:lang w:val="sv-SE"/>
              </w:rPr>
              <w:t>25</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44</w:t>
            </w:r>
          </w:p>
        </w:tc>
        <w:tc>
          <w:tcPr>
            <w:tcW w:w="2037" w:type="pct"/>
          </w:tcPr>
          <w:p w:rsidR="0092311D" w:rsidRPr="00EF3824" w:rsidRDefault="0092311D" w:rsidP="0092311D">
            <w:pPr>
              <w:pStyle w:val="TAL"/>
            </w:pPr>
            <w:r w:rsidRPr="00EF3824">
              <w:t>Apply Action</w:t>
            </w:r>
          </w:p>
        </w:tc>
        <w:tc>
          <w:tcPr>
            <w:tcW w:w="1222" w:type="pct"/>
          </w:tcPr>
          <w:p w:rsidR="0092311D" w:rsidRPr="00EF3824" w:rsidRDefault="0092311D" w:rsidP="0092311D">
            <w:pPr>
              <w:pStyle w:val="TAL"/>
              <w:rPr>
                <w:lang w:val="sv-SE"/>
              </w:rPr>
            </w:pPr>
            <w:r w:rsidRPr="00EF3824">
              <w:t>Extendable / Subclause 8.2.</w:t>
            </w:r>
            <w:r w:rsidRPr="00EF3824">
              <w:rPr>
                <w:lang w:val="sv-SE"/>
              </w:rPr>
              <w:t>26</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45</w:t>
            </w:r>
          </w:p>
        </w:tc>
        <w:tc>
          <w:tcPr>
            <w:tcW w:w="2037" w:type="pct"/>
          </w:tcPr>
          <w:p w:rsidR="0092311D" w:rsidRPr="00EF3824" w:rsidRDefault="0092311D" w:rsidP="0092311D">
            <w:pPr>
              <w:pStyle w:val="TAL"/>
            </w:pPr>
            <w:r w:rsidRPr="00EF3824">
              <w:t>Downlink Data Service Information</w:t>
            </w:r>
          </w:p>
        </w:tc>
        <w:tc>
          <w:tcPr>
            <w:tcW w:w="1222" w:type="pct"/>
          </w:tcPr>
          <w:p w:rsidR="0092311D" w:rsidRPr="00EF3824" w:rsidRDefault="0092311D" w:rsidP="0092311D">
            <w:pPr>
              <w:pStyle w:val="TAL"/>
            </w:pPr>
            <w:r w:rsidRPr="00EF3824">
              <w:t>Extendable / Subclause 8.2.27</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46</w:t>
            </w:r>
          </w:p>
        </w:tc>
        <w:tc>
          <w:tcPr>
            <w:tcW w:w="2037" w:type="pct"/>
          </w:tcPr>
          <w:p w:rsidR="0092311D" w:rsidRPr="00EF3824" w:rsidRDefault="0092311D" w:rsidP="0092311D">
            <w:pPr>
              <w:pStyle w:val="TAL"/>
            </w:pPr>
            <w:r w:rsidRPr="00EF3824">
              <w:t>Downlink Data Notification Delay</w:t>
            </w:r>
          </w:p>
        </w:tc>
        <w:tc>
          <w:tcPr>
            <w:tcW w:w="1222" w:type="pct"/>
          </w:tcPr>
          <w:p w:rsidR="0092311D" w:rsidRPr="00EF3824" w:rsidRDefault="0092311D" w:rsidP="0092311D">
            <w:pPr>
              <w:pStyle w:val="TAL"/>
            </w:pPr>
            <w:r w:rsidRPr="00EF3824">
              <w:t>Extendable / Subclause 8.2.28</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47</w:t>
            </w:r>
          </w:p>
        </w:tc>
        <w:tc>
          <w:tcPr>
            <w:tcW w:w="2037" w:type="pct"/>
          </w:tcPr>
          <w:p w:rsidR="0092311D" w:rsidRPr="00EF3824" w:rsidRDefault="0092311D" w:rsidP="0092311D">
            <w:pPr>
              <w:pStyle w:val="TAL"/>
            </w:pPr>
            <w:r w:rsidRPr="00EF3824">
              <w:t>DL Buffering Duration</w:t>
            </w:r>
          </w:p>
        </w:tc>
        <w:tc>
          <w:tcPr>
            <w:tcW w:w="1222" w:type="pct"/>
          </w:tcPr>
          <w:p w:rsidR="0092311D" w:rsidRPr="00EF3824" w:rsidRDefault="0092311D" w:rsidP="0092311D">
            <w:pPr>
              <w:pStyle w:val="TAL"/>
            </w:pPr>
            <w:r w:rsidRPr="00EF3824">
              <w:t>Extendable / Subclause 8.2.29</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48</w:t>
            </w:r>
          </w:p>
        </w:tc>
        <w:tc>
          <w:tcPr>
            <w:tcW w:w="2037" w:type="pct"/>
          </w:tcPr>
          <w:p w:rsidR="0092311D" w:rsidRPr="00EF3824" w:rsidRDefault="0092311D" w:rsidP="0092311D">
            <w:pPr>
              <w:pStyle w:val="TAL"/>
            </w:pPr>
            <w:r w:rsidRPr="00EF3824">
              <w:t>DL Buffering Suggested Packet Count</w:t>
            </w:r>
          </w:p>
        </w:tc>
        <w:tc>
          <w:tcPr>
            <w:tcW w:w="1222" w:type="pct"/>
          </w:tcPr>
          <w:p w:rsidR="0092311D" w:rsidRPr="00EF3824" w:rsidRDefault="0092311D" w:rsidP="0092311D">
            <w:pPr>
              <w:pStyle w:val="TAL"/>
            </w:pPr>
            <w:r w:rsidRPr="00EF3824">
              <w:t>Variable / Subclause 8.2.30</w:t>
            </w:r>
          </w:p>
        </w:tc>
        <w:tc>
          <w:tcPr>
            <w:tcW w:w="1222" w:type="pct"/>
          </w:tcPr>
          <w:p w:rsidR="0092311D" w:rsidRPr="00EF3824" w:rsidRDefault="0092311D" w:rsidP="0092311D">
            <w:pPr>
              <w:pStyle w:val="TAC"/>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49</w:t>
            </w:r>
          </w:p>
        </w:tc>
        <w:tc>
          <w:tcPr>
            <w:tcW w:w="2037" w:type="pct"/>
          </w:tcPr>
          <w:p w:rsidR="0092311D" w:rsidRPr="00EF3824" w:rsidRDefault="0092311D" w:rsidP="0092311D">
            <w:pPr>
              <w:pStyle w:val="TAL"/>
            </w:pPr>
            <w:r w:rsidRPr="00EF3824">
              <w:t>SxSMReq-Flags</w:t>
            </w:r>
          </w:p>
        </w:tc>
        <w:tc>
          <w:tcPr>
            <w:tcW w:w="1222" w:type="pct"/>
          </w:tcPr>
          <w:p w:rsidR="0092311D" w:rsidRPr="00EF3824" w:rsidRDefault="0092311D" w:rsidP="0092311D">
            <w:pPr>
              <w:pStyle w:val="TAL"/>
            </w:pPr>
            <w:r w:rsidRPr="00EF3824">
              <w:t>Extendable / Subclause 8.2.31</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50</w:t>
            </w:r>
          </w:p>
        </w:tc>
        <w:tc>
          <w:tcPr>
            <w:tcW w:w="2037" w:type="pct"/>
          </w:tcPr>
          <w:p w:rsidR="0092311D" w:rsidRPr="00EF3824" w:rsidRDefault="0092311D" w:rsidP="0092311D">
            <w:pPr>
              <w:pStyle w:val="TAL"/>
            </w:pPr>
            <w:r w:rsidRPr="00EF3824">
              <w:t>SxSRRsp-Flags</w:t>
            </w:r>
          </w:p>
        </w:tc>
        <w:tc>
          <w:tcPr>
            <w:tcW w:w="1222" w:type="pct"/>
          </w:tcPr>
          <w:p w:rsidR="0092311D" w:rsidRPr="00EF3824" w:rsidRDefault="0092311D" w:rsidP="0092311D">
            <w:pPr>
              <w:pStyle w:val="TAL"/>
            </w:pPr>
            <w:r w:rsidRPr="00EF3824">
              <w:t>Extendable / Subclause 8.2.32</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51</w:t>
            </w:r>
          </w:p>
        </w:tc>
        <w:tc>
          <w:tcPr>
            <w:tcW w:w="2037" w:type="pct"/>
          </w:tcPr>
          <w:p w:rsidR="0092311D" w:rsidRPr="00EF3824" w:rsidRDefault="0092311D" w:rsidP="0092311D">
            <w:pPr>
              <w:pStyle w:val="TAL"/>
            </w:pPr>
            <w:r w:rsidRPr="00EF3824">
              <w:t>Load Control Information</w:t>
            </w:r>
          </w:p>
        </w:tc>
        <w:tc>
          <w:tcPr>
            <w:tcW w:w="1222" w:type="pct"/>
          </w:tcPr>
          <w:p w:rsidR="0092311D" w:rsidRPr="00EF3824" w:rsidRDefault="0092311D" w:rsidP="0092311D">
            <w:pPr>
              <w:pStyle w:val="TAL"/>
            </w:pPr>
            <w:r w:rsidRPr="00EF3824">
              <w:t>Extendable / Table 7.5.3</w:t>
            </w:r>
            <w:r w:rsidRPr="00EF3824">
              <w:rPr>
                <w:lang w:val="en-GB"/>
              </w:rPr>
              <w:t>.3</w:t>
            </w:r>
            <w:r w:rsidRPr="00EF3824">
              <w:t>-</w:t>
            </w:r>
            <w:r w:rsidRPr="00EF3824">
              <w:rPr>
                <w:lang w:val="en-GB"/>
              </w:rPr>
              <w:t>1</w:t>
            </w:r>
          </w:p>
        </w:tc>
        <w:tc>
          <w:tcPr>
            <w:tcW w:w="1222" w:type="pct"/>
          </w:tcPr>
          <w:p w:rsidR="0092311D" w:rsidRPr="00EF3824" w:rsidRDefault="0092311D" w:rsidP="0092311D">
            <w:pPr>
              <w:pStyle w:val="TAC"/>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52</w:t>
            </w:r>
          </w:p>
        </w:tc>
        <w:tc>
          <w:tcPr>
            <w:tcW w:w="2037" w:type="pct"/>
          </w:tcPr>
          <w:p w:rsidR="0092311D" w:rsidRPr="00EF3824" w:rsidRDefault="0092311D" w:rsidP="0092311D">
            <w:pPr>
              <w:pStyle w:val="TAL"/>
            </w:pPr>
            <w:r w:rsidRPr="00EF3824">
              <w:t>Sequence Number</w:t>
            </w:r>
          </w:p>
        </w:tc>
        <w:tc>
          <w:tcPr>
            <w:tcW w:w="1222" w:type="pct"/>
          </w:tcPr>
          <w:p w:rsidR="0092311D" w:rsidRPr="00EF3824" w:rsidRDefault="0092311D" w:rsidP="0092311D">
            <w:pPr>
              <w:pStyle w:val="TAL"/>
              <w:rPr>
                <w:lang w:val="en-GB"/>
              </w:rPr>
            </w:pPr>
            <w:r w:rsidRPr="00EF3824">
              <w:t>Fixed Length / Subclause 8.</w:t>
            </w:r>
            <w:r w:rsidRPr="00EF3824">
              <w:rPr>
                <w:lang w:val="en-GB"/>
              </w:rPr>
              <w:t>2.33</w:t>
            </w:r>
          </w:p>
        </w:tc>
        <w:tc>
          <w:tcPr>
            <w:tcW w:w="1222" w:type="pct"/>
          </w:tcPr>
          <w:p w:rsidR="0092311D" w:rsidRPr="00EF3824" w:rsidRDefault="0092311D" w:rsidP="0092311D">
            <w:pPr>
              <w:pStyle w:val="TAC"/>
            </w:pPr>
            <w:r w:rsidRPr="00EF3824">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53</w:t>
            </w:r>
          </w:p>
        </w:tc>
        <w:tc>
          <w:tcPr>
            <w:tcW w:w="2037" w:type="pct"/>
          </w:tcPr>
          <w:p w:rsidR="0092311D" w:rsidRPr="00EF3824" w:rsidRDefault="0092311D" w:rsidP="0092311D">
            <w:pPr>
              <w:pStyle w:val="TAL"/>
            </w:pPr>
            <w:r w:rsidRPr="00EF3824">
              <w:t>Metric</w:t>
            </w:r>
          </w:p>
        </w:tc>
        <w:tc>
          <w:tcPr>
            <w:tcW w:w="1222" w:type="pct"/>
          </w:tcPr>
          <w:p w:rsidR="0092311D" w:rsidRPr="00EF3824" w:rsidRDefault="0092311D" w:rsidP="0092311D">
            <w:pPr>
              <w:pStyle w:val="TAL"/>
              <w:rPr>
                <w:lang w:val="en-GB"/>
              </w:rPr>
            </w:pPr>
            <w:r w:rsidRPr="00EF3824">
              <w:t>Fixed Length / Subclause 8.</w:t>
            </w:r>
            <w:r w:rsidRPr="00EF3824">
              <w:rPr>
                <w:lang w:val="en-GB"/>
              </w:rPr>
              <w:t>2.34</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54</w:t>
            </w:r>
          </w:p>
        </w:tc>
        <w:tc>
          <w:tcPr>
            <w:tcW w:w="2037" w:type="pct"/>
          </w:tcPr>
          <w:p w:rsidR="0092311D" w:rsidRPr="00EF3824" w:rsidRDefault="0092311D" w:rsidP="0092311D">
            <w:pPr>
              <w:pStyle w:val="TAL"/>
            </w:pPr>
            <w:r w:rsidRPr="00EF3824">
              <w:t>Overload Control Information</w:t>
            </w:r>
          </w:p>
        </w:tc>
        <w:tc>
          <w:tcPr>
            <w:tcW w:w="1222" w:type="pct"/>
          </w:tcPr>
          <w:p w:rsidR="0092311D" w:rsidRPr="00EF3824" w:rsidRDefault="0092311D" w:rsidP="0092311D">
            <w:pPr>
              <w:pStyle w:val="TAL"/>
            </w:pPr>
            <w:r w:rsidRPr="00EF3824">
              <w:t>Extendable / Table 7.5.3</w:t>
            </w:r>
            <w:r w:rsidRPr="00EF3824">
              <w:rPr>
                <w:lang w:val="en-GB"/>
              </w:rPr>
              <w:t>.4</w:t>
            </w:r>
            <w:r w:rsidRPr="00EF3824">
              <w:t>-</w:t>
            </w:r>
            <w:r w:rsidRPr="00EF3824">
              <w:rPr>
                <w:lang w:val="en-GB"/>
              </w:rPr>
              <w:t>1</w:t>
            </w:r>
          </w:p>
        </w:tc>
        <w:tc>
          <w:tcPr>
            <w:tcW w:w="1222" w:type="pct"/>
          </w:tcPr>
          <w:p w:rsidR="0092311D" w:rsidRPr="00EF3824" w:rsidRDefault="0092311D" w:rsidP="0092311D">
            <w:pPr>
              <w:pStyle w:val="TAC"/>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55</w:t>
            </w:r>
          </w:p>
        </w:tc>
        <w:tc>
          <w:tcPr>
            <w:tcW w:w="2037" w:type="pct"/>
          </w:tcPr>
          <w:p w:rsidR="0092311D" w:rsidRPr="00EF3824" w:rsidRDefault="0092311D" w:rsidP="0092311D">
            <w:pPr>
              <w:pStyle w:val="TAL"/>
            </w:pPr>
            <w:r w:rsidRPr="00EF3824">
              <w:t>Timer</w:t>
            </w:r>
          </w:p>
        </w:tc>
        <w:tc>
          <w:tcPr>
            <w:tcW w:w="1222" w:type="pct"/>
          </w:tcPr>
          <w:p w:rsidR="0092311D" w:rsidRPr="00EF3824" w:rsidRDefault="0092311D" w:rsidP="0092311D">
            <w:pPr>
              <w:pStyle w:val="TAL"/>
              <w:rPr>
                <w:lang w:val="en-GB"/>
              </w:rPr>
            </w:pPr>
            <w:r w:rsidRPr="00EF3824">
              <w:t>Extendable / Subclause 8.</w:t>
            </w:r>
            <w:r w:rsidRPr="00EF3824">
              <w:rPr>
                <w:lang w:val="en-GB"/>
              </w:rPr>
              <w:t>2 35</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56</w:t>
            </w:r>
          </w:p>
        </w:tc>
        <w:tc>
          <w:tcPr>
            <w:tcW w:w="2037" w:type="pct"/>
          </w:tcPr>
          <w:p w:rsidR="0092311D" w:rsidRPr="00EF3824" w:rsidRDefault="0092311D" w:rsidP="0092311D">
            <w:pPr>
              <w:pStyle w:val="TAL"/>
              <w:rPr>
                <w:sz w:val="16"/>
                <w:szCs w:val="16"/>
              </w:rPr>
            </w:pPr>
            <w:r w:rsidRPr="00EF3824">
              <w:t>Packet Detection Rule ID</w:t>
            </w:r>
          </w:p>
        </w:tc>
        <w:tc>
          <w:tcPr>
            <w:tcW w:w="1222" w:type="pct"/>
          </w:tcPr>
          <w:p w:rsidR="0092311D" w:rsidRPr="00EF3824" w:rsidRDefault="0092311D" w:rsidP="0092311D">
            <w:pPr>
              <w:pStyle w:val="TAL"/>
              <w:rPr>
                <w:sz w:val="16"/>
                <w:szCs w:val="16"/>
              </w:rPr>
            </w:pPr>
            <w:r w:rsidRPr="00EF3824">
              <w:t>Extendable / Subclause 8.</w:t>
            </w:r>
            <w:r w:rsidRPr="00EF3824">
              <w:rPr>
                <w:lang w:val="en-GB"/>
              </w:rPr>
              <w:t>2 36</w:t>
            </w:r>
          </w:p>
        </w:tc>
        <w:tc>
          <w:tcPr>
            <w:tcW w:w="1222" w:type="pct"/>
          </w:tcPr>
          <w:p w:rsidR="0092311D" w:rsidRPr="00EF3824" w:rsidRDefault="0092311D" w:rsidP="0092311D">
            <w:pPr>
              <w:pStyle w:val="TAC"/>
            </w:pPr>
            <w:r w:rsidRPr="00EF3824">
              <w:t>2</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pPr>
            <w:r w:rsidRPr="00EF3824">
              <w:t>57</w:t>
            </w:r>
          </w:p>
        </w:tc>
        <w:tc>
          <w:tcPr>
            <w:tcW w:w="2037" w:type="pct"/>
          </w:tcPr>
          <w:p w:rsidR="0092311D" w:rsidRPr="00EF3824" w:rsidRDefault="0092311D" w:rsidP="0092311D">
            <w:pPr>
              <w:pStyle w:val="TAL"/>
              <w:rPr>
                <w:sz w:val="16"/>
                <w:szCs w:val="16"/>
              </w:rPr>
            </w:pPr>
            <w:r w:rsidRPr="00EF3824">
              <w:rPr>
                <w:lang w:val="en-GB"/>
              </w:rPr>
              <w:t>F-SE</w:t>
            </w:r>
            <w:r w:rsidRPr="00EF3824">
              <w:t>ID</w:t>
            </w:r>
          </w:p>
        </w:tc>
        <w:tc>
          <w:tcPr>
            <w:tcW w:w="1222" w:type="pct"/>
          </w:tcPr>
          <w:p w:rsidR="0092311D" w:rsidRPr="00EF3824" w:rsidRDefault="0092311D" w:rsidP="0092311D">
            <w:pPr>
              <w:pStyle w:val="TAL"/>
              <w:rPr>
                <w:sz w:val="16"/>
                <w:szCs w:val="16"/>
              </w:rPr>
            </w:pPr>
            <w:r w:rsidRPr="00EF3824">
              <w:t>Extendable / Subclause 8.</w:t>
            </w:r>
            <w:r w:rsidRPr="00EF3824">
              <w:rPr>
                <w:lang w:val="en-GB"/>
              </w:rPr>
              <w:t xml:space="preserve">2 </w:t>
            </w:r>
            <w:r w:rsidRPr="00EF3824">
              <w:rPr>
                <w:lang w:val="de-DE"/>
              </w:rPr>
              <w:t>37</w:t>
            </w:r>
          </w:p>
        </w:tc>
        <w:tc>
          <w:tcPr>
            <w:tcW w:w="1222" w:type="pct"/>
          </w:tcPr>
          <w:p w:rsidR="0092311D" w:rsidRPr="00EF3824" w:rsidRDefault="0092311D" w:rsidP="0092311D">
            <w:pPr>
              <w:pStyle w:val="TAC"/>
            </w:pPr>
            <w:r w:rsidRPr="00EF3824">
              <w:t>p+15-4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58</w:t>
            </w:r>
          </w:p>
        </w:tc>
        <w:tc>
          <w:tcPr>
            <w:tcW w:w="2037" w:type="pct"/>
          </w:tcPr>
          <w:p w:rsidR="0092311D" w:rsidRPr="00EF3824" w:rsidRDefault="0092311D" w:rsidP="0092311D">
            <w:pPr>
              <w:pStyle w:val="TAL"/>
            </w:pPr>
            <w:r w:rsidRPr="00EF3824">
              <w:t>Application ID's PFDs</w:t>
            </w:r>
          </w:p>
        </w:tc>
        <w:tc>
          <w:tcPr>
            <w:tcW w:w="1222" w:type="pct"/>
          </w:tcPr>
          <w:p w:rsidR="0092311D" w:rsidRPr="00EF3824" w:rsidRDefault="0092311D" w:rsidP="0092311D">
            <w:pPr>
              <w:pStyle w:val="TAL"/>
              <w:rPr>
                <w:lang w:val="de-DE"/>
              </w:rPr>
            </w:pPr>
            <w:r w:rsidRPr="00EF3824">
              <w:t>Extendable / Table 7.4.</w:t>
            </w:r>
            <w:r w:rsidRPr="00EF3824">
              <w:rPr>
                <w:lang w:val="de-DE"/>
              </w:rPr>
              <w:t>3</w:t>
            </w:r>
            <w:r w:rsidRPr="00EF3824">
              <w:t>.1</w:t>
            </w:r>
            <w:r w:rsidRPr="00EF3824">
              <w:rPr>
                <w:lang w:val="de-DE"/>
              </w:rPr>
              <w:t>-2</w:t>
            </w:r>
          </w:p>
        </w:tc>
        <w:tc>
          <w:tcPr>
            <w:tcW w:w="1222" w:type="pct"/>
          </w:tcPr>
          <w:p w:rsidR="0092311D" w:rsidRPr="00EF3824" w:rsidRDefault="0092311D" w:rsidP="0092311D">
            <w:pPr>
              <w:pStyle w:val="TAC"/>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59</w:t>
            </w:r>
          </w:p>
        </w:tc>
        <w:tc>
          <w:tcPr>
            <w:tcW w:w="2037" w:type="pct"/>
          </w:tcPr>
          <w:p w:rsidR="0092311D" w:rsidRPr="00EF3824" w:rsidRDefault="0092311D" w:rsidP="0092311D">
            <w:pPr>
              <w:pStyle w:val="TAL"/>
            </w:pPr>
            <w:r w:rsidRPr="00EF3824">
              <w:t>PFD context</w:t>
            </w:r>
          </w:p>
        </w:tc>
        <w:tc>
          <w:tcPr>
            <w:tcW w:w="1222" w:type="pct"/>
          </w:tcPr>
          <w:p w:rsidR="0092311D" w:rsidRPr="00EF3824" w:rsidRDefault="0092311D" w:rsidP="0092311D">
            <w:pPr>
              <w:pStyle w:val="TAL"/>
              <w:rPr>
                <w:lang w:val="de-DE"/>
              </w:rPr>
            </w:pPr>
            <w:r w:rsidRPr="00EF3824">
              <w:t>Extendable / Table 7.4.</w:t>
            </w:r>
            <w:r w:rsidRPr="00EF3824">
              <w:rPr>
                <w:lang w:val="de-DE"/>
              </w:rPr>
              <w:t>3</w:t>
            </w:r>
            <w:r w:rsidRPr="00EF3824">
              <w:t>.1</w:t>
            </w:r>
            <w:r w:rsidRPr="00EF3824">
              <w:rPr>
                <w:lang w:val="de-DE"/>
              </w:rPr>
              <w:t>-3</w:t>
            </w:r>
          </w:p>
        </w:tc>
        <w:tc>
          <w:tcPr>
            <w:tcW w:w="1222" w:type="pct"/>
          </w:tcPr>
          <w:p w:rsidR="0092311D" w:rsidRPr="00EF3824" w:rsidRDefault="0092311D" w:rsidP="0092311D">
            <w:pPr>
              <w:pStyle w:val="TAC"/>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60</w:t>
            </w:r>
          </w:p>
        </w:tc>
        <w:tc>
          <w:tcPr>
            <w:tcW w:w="2037" w:type="pct"/>
          </w:tcPr>
          <w:p w:rsidR="0092311D" w:rsidRPr="00EF3824" w:rsidRDefault="0092311D" w:rsidP="0092311D">
            <w:pPr>
              <w:pStyle w:val="TAL"/>
            </w:pPr>
            <w:r w:rsidRPr="00EF3824">
              <w:t>Node ID</w:t>
            </w:r>
          </w:p>
        </w:tc>
        <w:tc>
          <w:tcPr>
            <w:tcW w:w="1222" w:type="pct"/>
          </w:tcPr>
          <w:p w:rsidR="0092311D" w:rsidRPr="00EF3824" w:rsidRDefault="0092311D" w:rsidP="0092311D">
            <w:pPr>
              <w:pStyle w:val="TAL"/>
              <w:rPr>
                <w:lang w:val="de-DE"/>
              </w:rPr>
            </w:pPr>
            <w:r w:rsidRPr="00EF3824">
              <w:t>Extendable</w:t>
            </w:r>
            <w:r w:rsidRPr="00EF3824" w:rsidDel="00702E56">
              <w:t xml:space="preserve"> </w:t>
            </w:r>
            <w:r w:rsidRPr="00EF3824">
              <w:rPr>
                <w:lang w:val="de-DE"/>
              </w:rPr>
              <w:t xml:space="preserve">/ </w:t>
            </w:r>
            <w:r w:rsidRPr="00EF3824">
              <w:t xml:space="preserve">Subclause </w:t>
            </w:r>
            <w:r w:rsidRPr="00EF3824">
              <w:rPr>
                <w:lang w:val="de-DE"/>
              </w:rPr>
              <w:t>8.2.</w:t>
            </w:r>
            <w:r w:rsidRPr="00EF3824">
              <w:t>3</w:t>
            </w:r>
            <w:r w:rsidRPr="00EF3824">
              <w:rPr>
                <w:lang w:val="de-DE"/>
              </w:rPr>
              <w:t>8</w:t>
            </w:r>
          </w:p>
        </w:tc>
        <w:tc>
          <w:tcPr>
            <w:tcW w:w="1222" w:type="pct"/>
          </w:tcPr>
          <w:p w:rsidR="0092311D" w:rsidRPr="00EF3824" w:rsidRDefault="0092311D" w:rsidP="0092311D">
            <w:pPr>
              <w:pStyle w:val="TAC"/>
            </w:pPr>
            <w:r w:rsidRPr="00EF3824">
              <w:t>o-4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61</w:t>
            </w:r>
          </w:p>
        </w:tc>
        <w:tc>
          <w:tcPr>
            <w:tcW w:w="2037" w:type="pct"/>
          </w:tcPr>
          <w:p w:rsidR="0092311D" w:rsidRPr="00EF3824" w:rsidRDefault="0092311D" w:rsidP="0092311D">
            <w:pPr>
              <w:pStyle w:val="TAL"/>
            </w:pPr>
            <w:r w:rsidRPr="00EF3824">
              <w:t>PFD contents</w:t>
            </w:r>
          </w:p>
        </w:tc>
        <w:tc>
          <w:tcPr>
            <w:tcW w:w="1222" w:type="pct"/>
          </w:tcPr>
          <w:p w:rsidR="0092311D" w:rsidRPr="00EF3824" w:rsidRDefault="0092311D" w:rsidP="0092311D">
            <w:pPr>
              <w:pStyle w:val="TAL"/>
            </w:pPr>
            <w:r w:rsidRPr="00EF3824">
              <w:rPr>
                <w:lang w:val="de-DE"/>
              </w:rPr>
              <w:t xml:space="preserve">Extendable / </w:t>
            </w:r>
            <w:r w:rsidRPr="00EF3824">
              <w:t xml:space="preserve">Subclause </w:t>
            </w:r>
            <w:r w:rsidRPr="00EF3824">
              <w:rPr>
                <w:lang w:val="de-DE"/>
              </w:rPr>
              <w:t>8.2.</w:t>
            </w:r>
            <w:r w:rsidRPr="00EF3824">
              <w:t>39</w:t>
            </w:r>
          </w:p>
        </w:tc>
        <w:tc>
          <w:tcPr>
            <w:tcW w:w="1222" w:type="pct"/>
          </w:tcPr>
          <w:p w:rsidR="0092311D" w:rsidRPr="00EF3824" w:rsidRDefault="0092311D" w:rsidP="0092311D">
            <w:pPr>
              <w:pStyle w:val="TAC"/>
            </w:pPr>
            <w:r w:rsidRPr="00EF3824">
              <w:t>v-4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62</w:t>
            </w:r>
          </w:p>
        </w:tc>
        <w:tc>
          <w:tcPr>
            <w:tcW w:w="2037" w:type="pct"/>
          </w:tcPr>
          <w:p w:rsidR="0092311D" w:rsidRPr="00EF3824" w:rsidRDefault="0092311D" w:rsidP="0092311D">
            <w:pPr>
              <w:pStyle w:val="TAL"/>
            </w:pPr>
            <w:r w:rsidRPr="00EF3824">
              <w:t>Measurement Method</w:t>
            </w:r>
          </w:p>
        </w:tc>
        <w:tc>
          <w:tcPr>
            <w:tcW w:w="1222" w:type="pct"/>
          </w:tcPr>
          <w:p w:rsidR="0092311D" w:rsidRPr="00EF3824" w:rsidRDefault="0092311D" w:rsidP="0092311D">
            <w:pPr>
              <w:pStyle w:val="TAL"/>
            </w:pPr>
            <w:r w:rsidRPr="00EF3824">
              <w:t>Extendable / Subclause 8.2.40</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63</w:t>
            </w:r>
          </w:p>
        </w:tc>
        <w:tc>
          <w:tcPr>
            <w:tcW w:w="2037" w:type="pct"/>
          </w:tcPr>
          <w:p w:rsidR="0092311D" w:rsidRPr="00EF3824" w:rsidRDefault="0092311D" w:rsidP="0092311D">
            <w:pPr>
              <w:pStyle w:val="TAL"/>
            </w:pPr>
            <w:r w:rsidRPr="00EF3824">
              <w:t>Usage Report Trigger</w:t>
            </w:r>
          </w:p>
        </w:tc>
        <w:tc>
          <w:tcPr>
            <w:tcW w:w="1222" w:type="pct"/>
          </w:tcPr>
          <w:p w:rsidR="0092311D" w:rsidRPr="00EF3824" w:rsidRDefault="0092311D" w:rsidP="0092311D">
            <w:pPr>
              <w:pStyle w:val="TAL"/>
            </w:pPr>
            <w:r w:rsidRPr="00EF3824">
              <w:t>Extendable / Subclause 8.2.41</w:t>
            </w:r>
          </w:p>
        </w:tc>
        <w:tc>
          <w:tcPr>
            <w:tcW w:w="1222" w:type="pct"/>
          </w:tcPr>
          <w:p w:rsidR="0092311D" w:rsidRPr="00EF3824" w:rsidRDefault="0092311D" w:rsidP="0092311D">
            <w:pPr>
              <w:pStyle w:val="TAC"/>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64</w:t>
            </w:r>
          </w:p>
        </w:tc>
        <w:tc>
          <w:tcPr>
            <w:tcW w:w="2037" w:type="pct"/>
          </w:tcPr>
          <w:p w:rsidR="0092311D" w:rsidRPr="00EF3824" w:rsidRDefault="0092311D" w:rsidP="0092311D">
            <w:pPr>
              <w:pStyle w:val="TAL"/>
            </w:pPr>
            <w:r w:rsidRPr="00EF3824">
              <w:t>Measurement Period</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2</w:t>
            </w:r>
          </w:p>
        </w:tc>
        <w:tc>
          <w:tcPr>
            <w:tcW w:w="1222" w:type="pct"/>
          </w:tcPr>
          <w:p w:rsidR="0092311D" w:rsidRPr="00EF3824" w:rsidRDefault="0092311D" w:rsidP="0092311D">
            <w:pPr>
              <w:pStyle w:val="TAC"/>
            </w:pPr>
            <w:r w:rsidRPr="00EF3824">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65</w:t>
            </w:r>
          </w:p>
        </w:tc>
        <w:tc>
          <w:tcPr>
            <w:tcW w:w="2037" w:type="pct"/>
          </w:tcPr>
          <w:p w:rsidR="0092311D" w:rsidRPr="00EF3824" w:rsidRDefault="0092311D" w:rsidP="0092311D">
            <w:pPr>
              <w:pStyle w:val="TAL"/>
            </w:pPr>
            <w:r w:rsidRPr="00EF3824">
              <w:t>FQ-CSID</w:t>
            </w:r>
          </w:p>
        </w:tc>
        <w:tc>
          <w:tcPr>
            <w:tcW w:w="1222" w:type="pct"/>
          </w:tcPr>
          <w:p w:rsidR="0092311D" w:rsidRPr="00EF3824" w:rsidRDefault="0092311D" w:rsidP="0092311D">
            <w:pPr>
              <w:pStyle w:val="TAL"/>
              <w:rPr>
                <w:szCs w:val="16"/>
                <w:lang w:val="de-DE"/>
              </w:rPr>
            </w:pPr>
            <w:r w:rsidRPr="00EF3824">
              <w:t>Extendable / Subclause 8.2.</w:t>
            </w:r>
            <w:r w:rsidRPr="00EF3824">
              <w:rPr>
                <w:lang w:val="sv-SE"/>
              </w:rPr>
              <w:t>43</w:t>
            </w:r>
          </w:p>
        </w:tc>
        <w:tc>
          <w:tcPr>
            <w:tcW w:w="1222" w:type="pct"/>
          </w:tcPr>
          <w:p w:rsidR="0092311D" w:rsidRPr="00EF3824" w:rsidRDefault="0092311D" w:rsidP="0092311D">
            <w:pPr>
              <w:pStyle w:val="TAC"/>
            </w:pPr>
            <w:r w:rsidRPr="00EF3824">
              <w:t>(q+1)-4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66</w:t>
            </w:r>
          </w:p>
        </w:tc>
        <w:tc>
          <w:tcPr>
            <w:tcW w:w="2037" w:type="pct"/>
          </w:tcPr>
          <w:p w:rsidR="0092311D" w:rsidRPr="00EF3824" w:rsidRDefault="0092311D" w:rsidP="0092311D">
            <w:pPr>
              <w:pStyle w:val="TAL"/>
            </w:pPr>
            <w:r w:rsidRPr="00EF3824">
              <w:t>Volume Measurement</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4</w:t>
            </w:r>
          </w:p>
        </w:tc>
        <w:tc>
          <w:tcPr>
            <w:tcW w:w="1222" w:type="pct"/>
          </w:tcPr>
          <w:p w:rsidR="0092311D" w:rsidRPr="00EF3824" w:rsidRDefault="0092311D" w:rsidP="0092311D">
            <w:pPr>
              <w:pStyle w:val="TAC"/>
            </w:pPr>
            <w:r w:rsidRPr="00EF3824">
              <w:t>q+7-4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67</w:t>
            </w:r>
          </w:p>
        </w:tc>
        <w:tc>
          <w:tcPr>
            <w:tcW w:w="2037" w:type="pct"/>
          </w:tcPr>
          <w:p w:rsidR="0092311D" w:rsidRPr="00EF3824" w:rsidRDefault="0092311D" w:rsidP="0092311D">
            <w:pPr>
              <w:pStyle w:val="TAL"/>
            </w:pPr>
            <w:r w:rsidRPr="00EF3824">
              <w:t>Duration Measurement</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t xml:space="preserve">Subclause </w:t>
            </w:r>
            <w:r w:rsidRPr="00EF3824">
              <w:rPr>
                <w:szCs w:val="16"/>
              </w:rPr>
              <w:t>8.2.4</w:t>
            </w:r>
            <w:r w:rsidRPr="00EF3824">
              <w:rPr>
                <w:szCs w:val="16"/>
                <w:lang w:val="de-DE"/>
              </w:rPr>
              <w:t>5</w:t>
            </w:r>
          </w:p>
        </w:tc>
        <w:tc>
          <w:tcPr>
            <w:tcW w:w="1222" w:type="pct"/>
          </w:tcPr>
          <w:p w:rsidR="0092311D" w:rsidRPr="00EF3824" w:rsidRDefault="0092311D" w:rsidP="0092311D">
            <w:pPr>
              <w:pStyle w:val="TAC"/>
            </w:pPr>
            <w:r w:rsidRPr="00EF3824">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68</w:t>
            </w:r>
          </w:p>
        </w:tc>
        <w:tc>
          <w:tcPr>
            <w:tcW w:w="2037" w:type="pct"/>
          </w:tcPr>
          <w:p w:rsidR="0092311D" w:rsidRPr="00EF3824" w:rsidRDefault="0092311D" w:rsidP="0092311D">
            <w:pPr>
              <w:pStyle w:val="TAL"/>
            </w:pPr>
            <w:r w:rsidRPr="00EF3824">
              <w:t>Application Detection Information</w:t>
            </w:r>
          </w:p>
        </w:tc>
        <w:tc>
          <w:tcPr>
            <w:tcW w:w="1222" w:type="pct"/>
          </w:tcPr>
          <w:p w:rsidR="0092311D" w:rsidRPr="00EF3824" w:rsidRDefault="0092311D" w:rsidP="0092311D">
            <w:pPr>
              <w:pStyle w:val="TAL"/>
              <w:rPr>
                <w:szCs w:val="16"/>
                <w:lang w:val="de-DE"/>
              </w:rPr>
            </w:pPr>
            <w:r w:rsidRPr="00EF3824">
              <w:rPr>
                <w:szCs w:val="16"/>
              </w:rPr>
              <w:t xml:space="preserve">Extendable / </w:t>
            </w:r>
            <w:r w:rsidRPr="00EF3824">
              <w:rPr>
                <w:lang w:val="de-DE"/>
              </w:rPr>
              <w:t>Table</w:t>
            </w:r>
            <w:r w:rsidRPr="00EF3824">
              <w:t xml:space="preserve"> </w:t>
            </w:r>
            <w:r w:rsidRPr="00EF3824">
              <w:rPr>
                <w:szCs w:val="16"/>
              </w:rPr>
              <w:t>7.5.8.3</w:t>
            </w:r>
            <w:r w:rsidRPr="00EF3824">
              <w:rPr>
                <w:szCs w:val="16"/>
                <w:lang w:val="de-DE"/>
              </w:rPr>
              <w:t>-2</w:t>
            </w:r>
          </w:p>
        </w:tc>
        <w:tc>
          <w:tcPr>
            <w:tcW w:w="1222" w:type="pct"/>
          </w:tcPr>
          <w:p w:rsidR="0092311D" w:rsidRPr="00EF3824" w:rsidRDefault="0092311D" w:rsidP="0092311D">
            <w:pPr>
              <w:pStyle w:val="TAC"/>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69</w:t>
            </w:r>
          </w:p>
        </w:tc>
        <w:tc>
          <w:tcPr>
            <w:tcW w:w="2037" w:type="pct"/>
          </w:tcPr>
          <w:p w:rsidR="0092311D" w:rsidRPr="00EF3824" w:rsidRDefault="0092311D" w:rsidP="0092311D">
            <w:pPr>
              <w:pStyle w:val="TAL"/>
            </w:pPr>
            <w:r w:rsidRPr="00EF3824">
              <w:t>Time of First Packet</w:t>
            </w:r>
          </w:p>
        </w:tc>
        <w:tc>
          <w:tcPr>
            <w:tcW w:w="1222" w:type="pct"/>
          </w:tcPr>
          <w:p w:rsidR="0092311D" w:rsidRPr="00EF3824" w:rsidRDefault="0092311D" w:rsidP="0092311D">
            <w:pPr>
              <w:pStyle w:val="TAL"/>
              <w:rPr>
                <w:lang w:val="de-DE"/>
              </w:rPr>
            </w:pPr>
            <w:r w:rsidRPr="00EF3824">
              <w:t>Extendable / Subclause 8.2.4</w:t>
            </w:r>
            <w:r w:rsidRPr="00EF3824">
              <w:rPr>
                <w:lang w:val="de-DE"/>
              </w:rPr>
              <w:t>6</w:t>
            </w:r>
          </w:p>
        </w:tc>
        <w:tc>
          <w:tcPr>
            <w:tcW w:w="1222" w:type="pct"/>
          </w:tcPr>
          <w:p w:rsidR="0092311D" w:rsidRPr="00EF3824" w:rsidRDefault="0092311D" w:rsidP="0092311D">
            <w:pPr>
              <w:pStyle w:val="TAC"/>
            </w:pPr>
            <w:r w:rsidRPr="00EF3824">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70</w:t>
            </w:r>
          </w:p>
        </w:tc>
        <w:tc>
          <w:tcPr>
            <w:tcW w:w="2037" w:type="pct"/>
          </w:tcPr>
          <w:p w:rsidR="0092311D" w:rsidRPr="00EF3824" w:rsidRDefault="0092311D" w:rsidP="0092311D">
            <w:pPr>
              <w:pStyle w:val="TAL"/>
            </w:pPr>
            <w:r w:rsidRPr="00EF3824">
              <w:t>Time of Last Packet</w:t>
            </w:r>
          </w:p>
        </w:tc>
        <w:tc>
          <w:tcPr>
            <w:tcW w:w="1222" w:type="pct"/>
          </w:tcPr>
          <w:p w:rsidR="0092311D" w:rsidRPr="00EF3824" w:rsidRDefault="0092311D" w:rsidP="0092311D">
            <w:pPr>
              <w:pStyle w:val="TAL"/>
              <w:rPr>
                <w:lang w:val="de-DE"/>
              </w:rPr>
            </w:pPr>
            <w:r w:rsidRPr="00EF3824">
              <w:t>Extendable / Subclause 8.2.4</w:t>
            </w:r>
            <w:r w:rsidRPr="00EF3824">
              <w:rPr>
                <w:lang w:val="de-DE"/>
              </w:rPr>
              <w:t>7</w:t>
            </w:r>
          </w:p>
        </w:tc>
        <w:tc>
          <w:tcPr>
            <w:tcW w:w="1222" w:type="pct"/>
          </w:tcPr>
          <w:p w:rsidR="0092311D" w:rsidRPr="00EF3824" w:rsidRDefault="0092311D" w:rsidP="0092311D">
            <w:pPr>
              <w:pStyle w:val="TAC"/>
            </w:pPr>
            <w:r w:rsidRPr="00EF3824">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71</w:t>
            </w:r>
          </w:p>
        </w:tc>
        <w:tc>
          <w:tcPr>
            <w:tcW w:w="2037" w:type="pct"/>
          </w:tcPr>
          <w:p w:rsidR="0092311D" w:rsidRPr="00EF3824" w:rsidRDefault="0092311D" w:rsidP="0092311D">
            <w:pPr>
              <w:pStyle w:val="TAL"/>
            </w:pPr>
            <w:r w:rsidRPr="00EF3824">
              <w:t>Quota Holding Time</w:t>
            </w:r>
          </w:p>
        </w:tc>
        <w:tc>
          <w:tcPr>
            <w:tcW w:w="1222" w:type="pct"/>
          </w:tcPr>
          <w:p w:rsidR="0092311D" w:rsidRPr="00EF3824" w:rsidRDefault="0092311D" w:rsidP="0092311D">
            <w:pPr>
              <w:pStyle w:val="TAL"/>
              <w:rPr>
                <w:lang w:val="de-DE"/>
              </w:rPr>
            </w:pPr>
            <w:r w:rsidRPr="00EF3824">
              <w:t>Extendable / Subclause 8.2.</w:t>
            </w:r>
            <w:r w:rsidRPr="00EF3824">
              <w:rPr>
                <w:lang w:val="de-DE"/>
              </w:rPr>
              <w:t>48</w:t>
            </w:r>
          </w:p>
        </w:tc>
        <w:tc>
          <w:tcPr>
            <w:tcW w:w="1222" w:type="pct"/>
          </w:tcPr>
          <w:p w:rsidR="0092311D" w:rsidRPr="00EF3824" w:rsidRDefault="0092311D" w:rsidP="0092311D">
            <w:pPr>
              <w:pStyle w:val="TAC"/>
              <w:rPr>
                <w:lang w:val="sv-SE"/>
              </w:rPr>
            </w:pPr>
            <w:r w:rsidRPr="00EF3824">
              <w:rPr>
                <w:lang w:val="sv-SE"/>
              </w:rPr>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72</w:t>
            </w:r>
          </w:p>
        </w:tc>
        <w:tc>
          <w:tcPr>
            <w:tcW w:w="2037" w:type="pct"/>
          </w:tcPr>
          <w:p w:rsidR="0092311D" w:rsidRPr="00EF3824" w:rsidRDefault="0092311D" w:rsidP="0092311D">
            <w:pPr>
              <w:pStyle w:val="TAL"/>
            </w:pPr>
            <w:r w:rsidRPr="00EF3824">
              <w:t>Dropped DL Traffic Threshold</w:t>
            </w:r>
          </w:p>
        </w:tc>
        <w:tc>
          <w:tcPr>
            <w:tcW w:w="1222" w:type="pct"/>
          </w:tcPr>
          <w:p w:rsidR="0092311D" w:rsidRPr="00EF3824" w:rsidRDefault="0092311D" w:rsidP="0092311D">
            <w:pPr>
              <w:pStyle w:val="TAL"/>
              <w:rPr>
                <w:lang w:val="de-DE"/>
              </w:rPr>
            </w:pPr>
            <w:r w:rsidRPr="00EF3824">
              <w:t>Extendable / Subclause 8.2.</w:t>
            </w:r>
            <w:r w:rsidRPr="00EF3824">
              <w:rPr>
                <w:lang w:val="de-DE"/>
              </w:rPr>
              <w:t>49</w:t>
            </w:r>
          </w:p>
        </w:tc>
        <w:tc>
          <w:tcPr>
            <w:tcW w:w="1222" w:type="pct"/>
          </w:tcPr>
          <w:p w:rsidR="0092311D" w:rsidRPr="00EF3824" w:rsidRDefault="0092311D" w:rsidP="0092311D">
            <w:pPr>
              <w:pStyle w:val="TAC"/>
            </w:pPr>
            <w:r w:rsidRPr="00EF3824">
              <w:t>m+7-4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73</w:t>
            </w:r>
          </w:p>
        </w:tc>
        <w:tc>
          <w:tcPr>
            <w:tcW w:w="2037" w:type="pct"/>
          </w:tcPr>
          <w:p w:rsidR="0092311D" w:rsidRPr="00EF3824" w:rsidRDefault="0092311D" w:rsidP="0092311D">
            <w:pPr>
              <w:pStyle w:val="TAL"/>
            </w:pPr>
            <w:r w:rsidRPr="00EF3824">
              <w:t>Volume Quota</w:t>
            </w:r>
          </w:p>
        </w:tc>
        <w:tc>
          <w:tcPr>
            <w:tcW w:w="1222" w:type="pct"/>
          </w:tcPr>
          <w:p w:rsidR="0092311D" w:rsidRPr="00EF3824" w:rsidRDefault="0092311D" w:rsidP="0092311D">
            <w:pPr>
              <w:pStyle w:val="TAL"/>
              <w:rPr>
                <w:lang w:val="de-DE"/>
              </w:rPr>
            </w:pPr>
            <w:r w:rsidRPr="00EF3824">
              <w:t>Extendable / Subclause 8.2.5</w:t>
            </w:r>
            <w:r w:rsidRPr="00EF3824">
              <w:rPr>
                <w:lang w:val="de-DE"/>
              </w:rPr>
              <w:t>0</w:t>
            </w:r>
          </w:p>
        </w:tc>
        <w:tc>
          <w:tcPr>
            <w:tcW w:w="1222" w:type="pct"/>
          </w:tcPr>
          <w:p w:rsidR="0092311D" w:rsidRPr="00EF3824" w:rsidRDefault="0092311D" w:rsidP="0092311D">
            <w:pPr>
              <w:pStyle w:val="TAC"/>
              <w:rPr>
                <w:lang w:val="sv-SE"/>
              </w:rPr>
            </w:pPr>
            <w:r w:rsidRPr="00EF3824">
              <w:rPr>
                <w:lang w:val="sv-SE"/>
              </w:rPr>
              <w:t>q+7-4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74</w:t>
            </w:r>
          </w:p>
        </w:tc>
        <w:tc>
          <w:tcPr>
            <w:tcW w:w="2037" w:type="pct"/>
          </w:tcPr>
          <w:p w:rsidR="0092311D" w:rsidRPr="00EF3824" w:rsidRDefault="0092311D" w:rsidP="0092311D">
            <w:pPr>
              <w:pStyle w:val="TAL"/>
            </w:pPr>
            <w:r w:rsidRPr="00EF3824">
              <w:t>Time Quota</w:t>
            </w:r>
          </w:p>
        </w:tc>
        <w:tc>
          <w:tcPr>
            <w:tcW w:w="1222" w:type="pct"/>
          </w:tcPr>
          <w:p w:rsidR="0092311D" w:rsidRPr="00EF3824" w:rsidRDefault="0092311D" w:rsidP="0092311D">
            <w:pPr>
              <w:pStyle w:val="TAL"/>
              <w:rPr>
                <w:lang w:val="de-DE"/>
              </w:rPr>
            </w:pPr>
            <w:r w:rsidRPr="00EF3824">
              <w:t>Extendable / Subclause 8.2.5</w:t>
            </w:r>
            <w:r w:rsidRPr="00EF3824">
              <w:rPr>
                <w:lang w:val="de-DE"/>
              </w:rPr>
              <w:t>1</w:t>
            </w:r>
          </w:p>
        </w:tc>
        <w:tc>
          <w:tcPr>
            <w:tcW w:w="1222" w:type="pct"/>
          </w:tcPr>
          <w:p w:rsidR="0092311D" w:rsidRPr="00EF3824" w:rsidRDefault="0092311D" w:rsidP="0092311D">
            <w:pPr>
              <w:pStyle w:val="TAC"/>
              <w:rPr>
                <w:lang w:val="sv-SE"/>
              </w:rPr>
            </w:pPr>
            <w:r w:rsidRPr="00EF3824">
              <w:rPr>
                <w:lang w:val="sv-SE"/>
              </w:rPr>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75</w:t>
            </w:r>
          </w:p>
        </w:tc>
        <w:tc>
          <w:tcPr>
            <w:tcW w:w="2037" w:type="pct"/>
          </w:tcPr>
          <w:p w:rsidR="0092311D" w:rsidRPr="00EF3824" w:rsidRDefault="0092311D" w:rsidP="0092311D">
            <w:pPr>
              <w:pStyle w:val="TAL"/>
            </w:pPr>
            <w:r w:rsidRPr="00EF3824">
              <w:t>Start Time</w:t>
            </w:r>
          </w:p>
        </w:tc>
        <w:tc>
          <w:tcPr>
            <w:tcW w:w="1222" w:type="pct"/>
          </w:tcPr>
          <w:p w:rsidR="0092311D" w:rsidRPr="00EF3824" w:rsidRDefault="0092311D" w:rsidP="0092311D">
            <w:pPr>
              <w:pStyle w:val="TAL"/>
              <w:rPr>
                <w:lang w:val="de-DE"/>
              </w:rPr>
            </w:pPr>
            <w:r w:rsidRPr="00EF3824">
              <w:t>Extendable / Subclause 8.2.5</w:t>
            </w:r>
            <w:r w:rsidRPr="00EF3824">
              <w:rPr>
                <w:lang w:val="de-DE"/>
              </w:rPr>
              <w:t>2</w:t>
            </w:r>
          </w:p>
        </w:tc>
        <w:tc>
          <w:tcPr>
            <w:tcW w:w="1222" w:type="pct"/>
          </w:tcPr>
          <w:p w:rsidR="0092311D" w:rsidRPr="00EF3824" w:rsidRDefault="0092311D" w:rsidP="0092311D">
            <w:pPr>
              <w:pStyle w:val="TAC"/>
              <w:rPr>
                <w:lang w:val="sv-SE"/>
              </w:rPr>
            </w:pPr>
            <w:r w:rsidRPr="00EF3824">
              <w:rPr>
                <w:lang w:val="sv-SE"/>
              </w:rPr>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76</w:t>
            </w:r>
          </w:p>
        </w:tc>
        <w:tc>
          <w:tcPr>
            <w:tcW w:w="2037" w:type="pct"/>
          </w:tcPr>
          <w:p w:rsidR="0092311D" w:rsidRPr="00EF3824" w:rsidRDefault="0092311D" w:rsidP="0092311D">
            <w:pPr>
              <w:pStyle w:val="TAL"/>
            </w:pPr>
            <w:r w:rsidRPr="00EF3824">
              <w:t>End Time</w:t>
            </w:r>
          </w:p>
        </w:tc>
        <w:tc>
          <w:tcPr>
            <w:tcW w:w="1222" w:type="pct"/>
          </w:tcPr>
          <w:p w:rsidR="0092311D" w:rsidRPr="00EF3824" w:rsidRDefault="0092311D" w:rsidP="0092311D">
            <w:pPr>
              <w:pStyle w:val="TAL"/>
              <w:rPr>
                <w:lang w:val="de-DE"/>
              </w:rPr>
            </w:pPr>
            <w:r w:rsidRPr="00EF3824">
              <w:t>Extendable / Subclause 8.2.5</w:t>
            </w:r>
            <w:r w:rsidRPr="00EF3824">
              <w:rPr>
                <w:lang w:val="de-DE"/>
              </w:rPr>
              <w:t>3</w:t>
            </w:r>
          </w:p>
        </w:tc>
        <w:tc>
          <w:tcPr>
            <w:tcW w:w="1222" w:type="pct"/>
          </w:tcPr>
          <w:p w:rsidR="0092311D" w:rsidRPr="00EF3824" w:rsidRDefault="0092311D" w:rsidP="0092311D">
            <w:pPr>
              <w:pStyle w:val="TAC"/>
            </w:pPr>
            <w:r w:rsidRPr="00EF3824">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77</w:t>
            </w:r>
          </w:p>
        </w:tc>
        <w:tc>
          <w:tcPr>
            <w:tcW w:w="2037" w:type="pct"/>
          </w:tcPr>
          <w:p w:rsidR="0092311D" w:rsidRPr="00EF3824" w:rsidRDefault="0092311D" w:rsidP="0092311D">
            <w:pPr>
              <w:pStyle w:val="TAL"/>
            </w:pPr>
            <w:r w:rsidRPr="00EF3824">
              <w:t>Query URR</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4.10</w:t>
            </w:r>
            <w:r w:rsidRPr="00EF3824">
              <w:t>-</w:t>
            </w:r>
            <w:r w:rsidRPr="00EF3824">
              <w:rPr>
                <w:lang w:val="de-DE"/>
              </w:rPr>
              <w:t>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78</w:t>
            </w:r>
          </w:p>
        </w:tc>
        <w:tc>
          <w:tcPr>
            <w:tcW w:w="2037" w:type="pct"/>
          </w:tcPr>
          <w:p w:rsidR="0092311D" w:rsidRPr="00EF3824" w:rsidRDefault="0092311D" w:rsidP="0092311D">
            <w:pPr>
              <w:pStyle w:val="TAL"/>
            </w:pPr>
            <w:r w:rsidRPr="00EF3824">
              <w:t>Usage Report (in Session Modification Response)</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5.</w:t>
            </w:r>
            <w:r w:rsidRPr="00EF3824">
              <w:t>2</w:t>
            </w:r>
            <w:r w:rsidRPr="00EF3824">
              <w:rPr>
                <w:lang w:val="de-DE"/>
              </w:rPr>
              <w:t>-1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79</w:t>
            </w:r>
          </w:p>
        </w:tc>
        <w:tc>
          <w:tcPr>
            <w:tcW w:w="2037" w:type="pct"/>
          </w:tcPr>
          <w:p w:rsidR="0092311D" w:rsidRPr="00EF3824" w:rsidRDefault="0092311D" w:rsidP="0092311D">
            <w:pPr>
              <w:pStyle w:val="TAL"/>
              <w:rPr>
                <w:lang w:val="fr-FR"/>
              </w:rPr>
            </w:pPr>
            <w:r w:rsidRPr="00EF3824">
              <w:rPr>
                <w:lang w:val="fr-FR"/>
              </w:rPr>
              <w:t>Usage Report (Session Deletion Response)</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7.</w:t>
            </w:r>
            <w:r w:rsidRPr="00EF3824">
              <w:t>2</w:t>
            </w:r>
            <w:r w:rsidRPr="00EF3824">
              <w:rPr>
                <w:lang w:val="de-DE"/>
              </w:rPr>
              <w:t>-1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80</w:t>
            </w:r>
          </w:p>
        </w:tc>
        <w:tc>
          <w:tcPr>
            <w:tcW w:w="2037" w:type="pct"/>
          </w:tcPr>
          <w:p w:rsidR="0092311D" w:rsidRPr="00EF3824" w:rsidRDefault="0092311D" w:rsidP="0092311D">
            <w:pPr>
              <w:pStyle w:val="TAL"/>
            </w:pPr>
            <w:r w:rsidRPr="00EF3824">
              <w:t>Usage Report (Session Report Request)</w:t>
            </w:r>
          </w:p>
        </w:tc>
        <w:tc>
          <w:tcPr>
            <w:tcW w:w="1222" w:type="pct"/>
          </w:tcPr>
          <w:p w:rsidR="0092311D" w:rsidRPr="00EF3824" w:rsidRDefault="0092311D" w:rsidP="0092311D">
            <w:pPr>
              <w:pStyle w:val="TAL"/>
              <w:rPr>
                <w:sz w:val="16"/>
                <w:szCs w:val="16"/>
                <w:lang w:val="de-DE"/>
              </w:rPr>
            </w:pPr>
            <w:r w:rsidRPr="00EF3824">
              <w:rPr>
                <w:szCs w:val="16"/>
              </w:rPr>
              <w:t>Extendable</w:t>
            </w:r>
            <w:r w:rsidRPr="00EF3824">
              <w:t xml:space="preserve"> / Table 7.5.</w:t>
            </w:r>
            <w:r w:rsidRPr="00EF3824">
              <w:rPr>
                <w:lang w:val="de-DE"/>
              </w:rPr>
              <w:t>8.3-1</w:t>
            </w:r>
          </w:p>
        </w:tc>
        <w:tc>
          <w:tcPr>
            <w:tcW w:w="1222" w:type="pct"/>
          </w:tcPr>
          <w:p w:rsidR="0092311D" w:rsidRPr="00EF3824" w:rsidRDefault="0092311D" w:rsidP="0092311D">
            <w:pPr>
              <w:pStyle w:val="TAC"/>
              <w:rPr>
                <w:sz w:val="16"/>
                <w:szCs w:val="16"/>
              </w:rPr>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81</w:t>
            </w:r>
          </w:p>
        </w:tc>
        <w:tc>
          <w:tcPr>
            <w:tcW w:w="2037" w:type="pct"/>
          </w:tcPr>
          <w:p w:rsidR="0092311D" w:rsidRPr="00EF3824" w:rsidRDefault="0092311D" w:rsidP="0092311D">
            <w:pPr>
              <w:pStyle w:val="TAL"/>
            </w:pPr>
            <w:r w:rsidRPr="00EF3824">
              <w:t>URR ID</w:t>
            </w:r>
          </w:p>
        </w:tc>
        <w:tc>
          <w:tcPr>
            <w:tcW w:w="1222" w:type="pct"/>
          </w:tcPr>
          <w:p w:rsidR="0092311D" w:rsidRPr="00EF3824" w:rsidRDefault="0092311D" w:rsidP="0092311D">
            <w:pPr>
              <w:pStyle w:val="TAL"/>
            </w:pPr>
            <w:r w:rsidRPr="00EF3824">
              <w:t>Extendable / Subclause 8.2.</w:t>
            </w:r>
            <w:r w:rsidRPr="00EF3824">
              <w:rPr>
                <w:lang w:val="de-DE"/>
              </w:rPr>
              <w:t>54</w:t>
            </w:r>
          </w:p>
        </w:tc>
        <w:tc>
          <w:tcPr>
            <w:tcW w:w="1222" w:type="pct"/>
          </w:tcPr>
          <w:p w:rsidR="0092311D" w:rsidRPr="00EF3824" w:rsidRDefault="0092311D" w:rsidP="0092311D">
            <w:pPr>
              <w:pStyle w:val="TAC"/>
              <w:rPr>
                <w:lang w:val="de-DE"/>
              </w:rPr>
            </w:pPr>
            <w:r w:rsidRPr="00EF3824">
              <w:rPr>
                <w:lang w:val="de-DE"/>
              </w:rPr>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82</w:t>
            </w:r>
          </w:p>
        </w:tc>
        <w:tc>
          <w:tcPr>
            <w:tcW w:w="2037" w:type="pct"/>
          </w:tcPr>
          <w:p w:rsidR="0092311D" w:rsidRPr="00EF3824" w:rsidRDefault="0092311D" w:rsidP="0092311D">
            <w:pPr>
              <w:pStyle w:val="TAL"/>
            </w:pPr>
            <w:r w:rsidRPr="00EF3824">
              <w:t>Linked URR ID</w:t>
            </w:r>
          </w:p>
        </w:tc>
        <w:tc>
          <w:tcPr>
            <w:tcW w:w="1222" w:type="pct"/>
          </w:tcPr>
          <w:p w:rsidR="0092311D" w:rsidRPr="00EF3824" w:rsidRDefault="0092311D" w:rsidP="0092311D">
            <w:pPr>
              <w:pStyle w:val="TAL"/>
            </w:pPr>
            <w:r w:rsidRPr="00EF3824">
              <w:t>Extendable / Subclause 8.2.</w:t>
            </w:r>
            <w:r w:rsidRPr="00EF3824">
              <w:rPr>
                <w:lang w:val="de-DE"/>
              </w:rPr>
              <w:t>55</w:t>
            </w:r>
          </w:p>
        </w:tc>
        <w:tc>
          <w:tcPr>
            <w:tcW w:w="1222" w:type="pct"/>
          </w:tcPr>
          <w:p w:rsidR="0092311D" w:rsidRPr="00EF3824" w:rsidRDefault="0092311D" w:rsidP="0092311D">
            <w:pPr>
              <w:pStyle w:val="TAC"/>
              <w:rPr>
                <w:lang w:val="de-DE"/>
              </w:rPr>
            </w:pPr>
            <w:r w:rsidRPr="00EF3824">
              <w:rPr>
                <w:lang w:val="de-DE"/>
              </w:rPr>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83</w:t>
            </w:r>
          </w:p>
        </w:tc>
        <w:tc>
          <w:tcPr>
            <w:tcW w:w="2037" w:type="pct"/>
          </w:tcPr>
          <w:p w:rsidR="0092311D" w:rsidRPr="00EF3824" w:rsidRDefault="0092311D" w:rsidP="0092311D">
            <w:pPr>
              <w:pStyle w:val="TAL"/>
            </w:pPr>
            <w:r w:rsidRPr="00EF3824">
              <w:t>Downlink Data Report</w:t>
            </w:r>
          </w:p>
        </w:tc>
        <w:tc>
          <w:tcPr>
            <w:tcW w:w="1222" w:type="pct"/>
          </w:tcPr>
          <w:p w:rsidR="0092311D" w:rsidRPr="00EF3824" w:rsidRDefault="0092311D" w:rsidP="0092311D">
            <w:pPr>
              <w:pStyle w:val="TAL"/>
            </w:pPr>
            <w:r w:rsidRPr="00EF3824">
              <w:rPr>
                <w:szCs w:val="16"/>
              </w:rPr>
              <w:t>Extendable</w:t>
            </w:r>
            <w:r w:rsidRPr="00EF3824">
              <w:t xml:space="preserve"> / Table 7.5.8</w:t>
            </w:r>
            <w:r w:rsidRPr="00EF3824">
              <w:rPr>
                <w:lang w:val="en-GB"/>
              </w:rPr>
              <w:t>.2-1</w:t>
            </w:r>
          </w:p>
        </w:tc>
        <w:tc>
          <w:tcPr>
            <w:tcW w:w="1222" w:type="pct"/>
          </w:tcPr>
          <w:p w:rsidR="0092311D" w:rsidRPr="00EF3824" w:rsidRDefault="0092311D" w:rsidP="0092311D">
            <w:pPr>
              <w:pStyle w:val="TAC"/>
              <w:rPr>
                <w:lang w:val="de-DE"/>
              </w:rPr>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84</w:t>
            </w:r>
          </w:p>
        </w:tc>
        <w:tc>
          <w:tcPr>
            <w:tcW w:w="2037" w:type="pct"/>
          </w:tcPr>
          <w:p w:rsidR="0092311D" w:rsidRPr="00EF3824" w:rsidRDefault="0092311D" w:rsidP="0092311D">
            <w:pPr>
              <w:pStyle w:val="TAL"/>
            </w:pPr>
            <w:r w:rsidRPr="00EF3824">
              <w:t>Outer Header Creation</w:t>
            </w:r>
          </w:p>
        </w:tc>
        <w:tc>
          <w:tcPr>
            <w:tcW w:w="1222" w:type="pct"/>
          </w:tcPr>
          <w:p w:rsidR="0092311D" w:rsidRPr="00EF3824" w:rsidRDefault="0092311D" w:rsidP="0092311D">
            <w:pPr>
              <w:pStyle w:val="TAL"/>
              <w:rPr>
                <w:sz w:val="16"/>
                <w:szCs w:val="16"/>
                <w:lang w:val="de-DE"/>
              </w:rPr>
            </w:pPr>
            <w:r w:rsidRPr="00EF3824">
              <w:t>Extendable / Subclause 8.2.</w:t>
            </w:r>
            <w:r w:rsidRPr="00EF3824">
              <w:rPr>
                <w:lang w:val="de-DE"/>
              </w:rPr>
              <w:t>56</w:t>
            </w:r>
          </w:p>
        </w:tc>
        <w:tc>
          <w:tcPr>
            <w:tcW w:w="1222" w:type="pct"/>
          </w:tcPr>
          <w:p w:rsidR="0092311D" w:rsidRPr="00EF3824" w:rsidRDefault="0092311D" w:rsidP="0092311D">
            <w:pPr>
              <w:pStyle w:val="TAC"/>
            </w:pPr>
            <w:r w:rsidRPr="00EF3824">
              <w:t>r+1-4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85</w:t>
            </w:r>
          </w:p>
        </w:tc>
        <w:tc>
          <w:tcPr>
            <w:tcW w:w="2037" w:type="pct"/>
          </w:tcPr>
          <w:p w:rsidR="0092311D" w:rsidRPr="00EF3824" w:rsidRDefault="0092311D" w:rsidP="0092311D">
            <w:pPr>
              <w:pStyle w:val="TAL"/>
            </w:pPr>
            <w:r w:rsidRPr="00EF3824">
              <w:t>Create BAR</w:t>
            </w:r>
          </w:p>
        </w:tc>
        <w:tc>
          <w:tcPr>
            <w:tcW w:w="1222" w:type="pct"/>
          </w:tcPr>
          <w:p w:rsidR="0092311D" w:rsidRPr="00EF3824" w:rsidRDefault="0092311D" w:rsidP="0092311D">
            <w:pPr>
              <w:pStyle w:val="TAL"/>
            </w:pPr>
            <w:r w:rsidRPr="00EF3824">
              <w:t>Extendable / Table 7.5.2.</w:t>
            </w:r>
            <w:r w:rsidRPr="00EF3824">
              <w:rPr>
                <w:lang w:val="de-DE"/>
              </w:rPr>
              <w:t>6</w:t>
            </w:r>
            <w:r w:rsidRPr="00EF3824">
              <w:t>-1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86</w:t>
            </w:r>
          </w:p>
        </w:tc>
        <w:tc>
          <w:tcPr>
            <w:tcW w:w="2037" w:type="pct"/>
          </w:tcPr>
          <w:p w:rsidR="0092311D" w:rsidRPr="00EF3824" w:rsidRDefault="0092311D" w:rsidP="0092311D">
            <w:pPr>
              <w:pStyle w:val="TAL"/>
            </w:pPr>
            <w:r w:rsidRPr="00EF3824">
              <w:t>Update BAR (Session Modification Request)</w:t>
            </w:r>
          </w:p>
        </w:tc>
        <w:tc>
          <w:tcPr>
            <w:tcW w:w="1222" w:type="pct"/>
          </w:tcPr>
          <w:p w:rsidR="0092311D" w:rsidRPr="00EF3824" w:rsidRDefault="0092311D" w:rsidP="0092311D">
            <w:pPr>
              <w:pStyle w:val="TAL"/>
            </w:pPr>
            <w:r w:rsidRPr="00EF3824">
              <w:t>Extendable / Table 7.5.4.</w:t>
            </w:r>
            <w:r w:rsidRPr="00EF3824">
              <w:rPr>
                <w:lang w:val="de-DE"/>
              </w:rPr>
              <w:t>11</w:t>
            </w:r>
            <w:r w:rsidRPr="00EF3824">
              <w:t>-1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87</w:t>
            </w:r>
          </w:p>
        </w:tc>
        <w:tc>
          <w:tcPr>
            <w:tcW w:w="2037" w:type="pct"/>
          </w:tcPr>
          <w:p w:rsidR="0092311D" w:rsidRPr="00EF3824" w:rsidRDefault="0092311D" w:rsidP="0092311D">
            <w:pPr>
              <w:pStyle w:val="TAL"/>
            </w:pPr>
            <w:r w:rsidRPr="00EF3824">
              <w:t>Remove BAR</w:t>
            </w:r>
          </w:p>
        </w:tc>
        <w:tc>
          <w:tcPr>
            <w:tcW w:w="1222" w:type="pct"/>
          </w:tcPr>
          <w:p w:rsidR="0092311D" w:rsidRPr="00EF3824" w:rsidRDefault="0092311D" w:rsidP="0092311D">
            <w:pPr>
              <w:pStyle w:val="TAL"/>
            </w:pPr>
            <w:r w:rsidRPr="00EF3824">
              <w:t>Extendable / Table 7.5.4.</w:t>
            </w:r>
            <w:r w:rsidRPr="00EF3824">
              <w:rPr>
                <w:lang w:val="de-DE"/>
              </w:rPr>
              <w:t>12</w:t>
            </w:r>
            <w:r w:rsidRPr="00EF3824">
              <w:t>-1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88</w:t>
            </w:r>
          </w:p>
        </w:tc>
        <w:tc>
          <w:tcPr>
            <w:tcW w:w="2037" w:type="pct"/>
          </w:tcPr>
          <w:p w:rsidR="0092311D" w:rsidRPr="00EF3824" w:rsidRDefault="0092311D" w:rsidP="0092311D">
            <w:pPr>
              <w:pStyle w:val="TAL"/>
            </w:pPr>
            <w:r w:rsidRPr="00EF3824">
              <w:t>BAR ID</w:t>
            </w:r>
          </w:p>
        </w:tc>
        <w:tc>
          <w:tcPr>
            <w:tcW w:w="1222" w:type="pct"/>
          </w:tcPr>
          <w:p w:rsidR="0092311D" w:rsidRPr="00EF3824" w:rsidRDefault="0092311D" w:rsidP="0092311D">
            <w:pPr>
              <w:pStyle w:val="TAL"/>
              <w:rPr>
                <w:lang w:val="de-DE"/>
              </w:rPr>
            </w:pPr>
            <w:r w:rsidRPr="00EF3824">
              <w:t>Extendable / Subclause 8.2.</w:t>
            </w:r>
            <w:r w:rsidRPr="00EF3824">
              <w:rPr>
                <w:lang w:val="de-DE"/>
              </w:rPr>
              <w:t>57</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de-DE"/>
              </w:rPr>
            </w:pPr>
            <w:r w:rsidRPr="00EF3824">
              <w:rPr>
                <w:lang w:val="de-DE"/>
              </w:rPr>
              <w:t>89</w:t>
            </w:r>
          </w:p>
        </w:tc>
        <w:tc>
          <w:tcPr>
            <w:tcW w:w="2037" w:type="pct"/>
          </w:tcPr>
          <w:p w:rsidR="0092311D" w:rsidRPr="00EF3824" w:rsidRDefault="0092311D" w:rsidP="0092311D">
            <w:pPr>
              <w:pStyle w:val="TAL"/>
            </w:pPr>
            <w:r w:rsidRPr="00EF3824">
              <w:t>CP Function Features</w:t>
            </w:r>
          </w:p>
        </w:tc>
        <w:tc>
          <w:tcPr>
            <w:tcW w:w="1222" w:type="pct"/>
          </w:tcPr>
          <w:p w:rsidR="0092311D" w:rsidRPr="00EF3824" w:rsidRDefault="0092311D" w:rsidP="0092311D">
            <w:pPr>
              <w:pStyle w:val="TAL"/>
            </w:pPr>
            <w:r w:rsidRPr="00EF3824">
              <w:t>Extendable / Subclause 8.2.</w:t>
            </w:r>
            <w:r w:rsidRPr="00EF3824">
              <w:rPr>
                <w:lang w:val="sv-SE"/>
              </w:rPr>
              <w:t>58</w:t>
            </w:r>
          </w:p>
        </w:tc>
        <w:tc>
          <w:tcPr>
            <w:tcW w:w="1222" w:type="pct"/>
          </w:tcPr>
          <w:p w:rsidR="0092311D" w:rsidRPr="00EF3824" w:rsidRDefault="0092311D" w:rsidP="0092311D">
            <w:pPr>
              <w:pStyle w:val="TAC"/>
              <w:rPr>
                <w:lang w:val="de-DE"/>
              </w:rPr>
            </w:pPr>
            <w:r w:rsidRPr="00EF3824">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90</w:t>
            </w:r>
          </w:p>
        </w:tc>
        <w:tc>
          <w:tcPr>
            <w:tcW w:w="2037" w:type="pct"/>
          </w:tcPr>
          <w:p w:rsidR="0092311D" w:rsidRPr="00EF3824" w:rsidRDefault="0092311D" w:rsidP="0092311D">
            <w:pPr>
              <w:pStyle w:val="TAL"/>
            </w:pPr>
            <w:r w:rsidRPr="00EF3824">
              <w:t>Usage Information</w:t>
            </w:r>
          </w:p>
        </w:tc>
        <w:tc>
          <w:tcPr>
            <w:tcW w:w="1222" w:type="pct"/>
          </w:tcPr>
          <w:p w:rsidR="0092311D" w:rsidRPr="00EF3824" w:rsidRDefault="0092311D" w:rsidP="0092311D">
            <w:pPr>
              <w:pStyle w:val="TAL"/>
            </w:pPr>
            <w:r w:rsidRPr="00EF3824">
              <w:t>Extendable / Subclause 8.2.</w:t>
            </w:r>
            <w:r w:rsidRPr="00EF3824">
              <w:rPr>
                <w:lang w:val="de-DE"/>
              </w:rPr>
              <w:t>59</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91</w:t>
            </w:r>
          </w:p>
        </w:tc>
        <w:tc>
          <w:tcPr>
            <w:tcW w:w="2037" w:type="pct"/>
          </w:tcPr>
          <w:p w:rsidR="0092311D" w:rsidRPr="00EF3824" w:rsidRDefault="0092311D" w:rsidP="0092311D">
            <w:pPr>
              <w:pStyle w:val="TAL"/>
            </w:pPr>
            <w:r w:rsidRPr="00EF3824">
              <w:t>Application Instance ID</w:t>
            </w:r>
          </w:p>
        </w:tc>
        <w:tc>
          <w:tcPr>
            <w:tcW w:w="1222" w:type="pct"/>
          </w:tcPr>
          <w:p w:rsidR="0092311D" w:rsidRPr="00EF3824" w:rsidRDefault="0092311D" w:rsidP="0092311D">
            <w:pPr>
              <w:pStyle w:val="TAL"/>
              <w:rPr>
                <w:lang w:val="de-DE"/>
              </w:rPr>
            </w:pPr>
            <w:r w:rsidRPr="00EF3824">
              <w:t>Variable Length / Subclause 8.2.</w:t>
            </w:r>
            <w:r w:rsidRPr="00EF3824">
              <w:rPr>
                <w:lang w:val="de-DE"/>
              </w:rPr>
              <w:t>60</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92</w:t>
            </w:r>
          </w:p>
        </w:tc>
        <w:tc>
          <w:tcPr>
            <w:tcW w:w="2037" w:type="pct"/>
          </w:tcPr>
          <w:p w:rsidR="0092311D" w:rsidRPr="00EF3824" w:rsidRDefault="0092311D" w:rsidP="0092311D">
            <w:pPr>
              <w:pStyle w:val="TAL"/>
            </w:pPr>
            <w:r w:rsidRPr="00EF3824">
              <w:t>Flow Information</w:t>
            </w:r>
          </w:p>
        </w:tc>
        <w:tc>
          <w:tcPr>
            <w:tcW w:w="1222" w:type="pct"/>
          </w:tcPr>
          <w:p w:rsidR="0092311D" w:rsidRPr="00EF3824" w:rsidRDefault="0092311D" w:rsidP="0092311D">
            <w:pPr>
              <w:pStyle w:val="TAL"/>
            </w:pPr>
            <w:r w:rsidRPr="00EF3824">
              <w:t>Extendable / Subclause 8.2.</w:t>
            </w:r>
            <w:r w:rsidRPr="00EF3824">
              <w:rPr>
                <w:lang w:val="de-DE"/>
              </w:rPr>
              <w:t>61</w:t>
            </w:r>
          </w:p>
        </w:tc>
        <w:tc>
          <w:tcPr>
            <w:tcW w:w="1222" w:type="pct"/>
          </w:tcPr>
          <w:p w:rsidR="0092311D" w:rsidRPr="00EF3824" w:rsidRDefault="0092311D" w:rsidP="0092311D">
            <w:pPr>
              <w:pStyle w:val="TAC"/>
              <w:rPr>
                <w:lang w:val="de-DE"/>
              </w:rPr>
            </w:pPr>
            <w:r w:rsidRPr="00EF3824">
              <w:rPr>
                <w:lang w:val="de-DE"/>
              </w:rPr>
              <w:t>m-4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93</w:t>
            </w:r>
          </w:p>
        </w:tc>
        <w:tc>
          <w:tcPr>
            <w:tcW w:w="2037" w:type="pct"/>
          </w:tcPr>
          <w:p w:rsidR="0092311D" w:rsidRPr="00EF3824" w:rsidRDefault="0092311D" w:rsidP="0092311D">
            <w:pPr>
              <w:pStyle w:val="TAL"/>
            </w:pPr>
            <w:r w:rsidRPr="00EF3824">
              <w:t>UE IP Address</w:t>
            </w:r>
          </w:p>
        </w:tc>
        <w:tc>
          <w:tcPr>
            <w:tcW w:w="1222" w:type="pct"/>
          </w:tcPr>
          <w:p w:rsidR="0092311D" w:rsidRPr="00EF3824" w:rsidRDefault="0092311D" w:rsidP="0092311D">
            <w:pPr>
              <w:pStyle w:val="TAL"/>
            </w:pPr>
            <w:r w:rsidRPr="00EF3824">
              <w:t>Extendable / Subclause 8.2.</w:t>
            </w:r>
            <w:r w:rsidRPr="00EF3824">
              <w:rPr>
                <w:lang w:val="de-DE"/>
              </w:rPr>
              <w:t>62</w:t>
            </w:r>
          </w:p>
        </w:tc>
        <w:tc>
          <w:tcPr>
            <w:tcW w:w="1222" w:type="pct"/>
          </w:tcPr>
          <w:p w:rsidR="0092311D" w:rsidRPr="00EF3824" w:rsidRDefault="0092311D" w:rsidP="0092311D">
            <w:pPr>
              <w:pStyle w:val="TAC"/>
              <w:rPr>
                <w:lang w:val="de-DE"/>
              </w:rPr>
            </w:pPr>
            <w:r w:rsidRPr="00EF3824">
              <w:rPr>
                <w:lang w:val="de-DE"/>
              </w:rPr>
              <w:t>p+15-1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94</w:t>
            </w:r>
          </w:p>
        </w:tc>
        <w:tc>
          <w:tcPr>
            <w:tcW w:w="2037" w:type="pct"/>
          </w:tcPr>
          <w:p w:rsidR="0092311D" w:rsidRPr="00EF3824" w:rsidRDefault="0092311D" w:rsidP="0092311D">
            <w:pPr>
              <w:pStyle w:val="TAL"/>
            </w:pPr>
            <w:r w:rsidRPr="00EF3824">
              <w:t>Packet Rate</w:t>
            </w:r>
          </w:p>
        </w:tc>
        <w:tc>
          <w:tcPr>
            <w:tcW w:w="1222" w:type="pct"/>
          </w:tcPr>
          <w:p w:rsidR="0092311D" w:rsidRPr="00EF3824" w:rsidRDefault="0092311D" w:rsidP="0092311D">
            <w:pPr>
              <w:pStyle w:val="TAL"/>
            </w:pPr>
            <w:r w:rsidRPr="00EF3824">
              <w:t>Extendable / Subclause 8.2.</w:t>
            </w:r>
            <w:r w:rsidRPr="00EF3824">
              <w:rPr>
                <w:lang w:val="de-DE"/>
              </w:rPr>
              <w:t>63</w:t>
            </w:r>
          </w:p>
        </w:tc>
        <w:tc>
          <w:tcPr>
            <w:tcW w:w="1222" w:type="pct"/>
          </w:tcPr>
          <w:p w:rsidR="0092311D" w:rsidRPr="00EF3824" w:rsidRDefault="0092311D" w:rsidP="0092311D">
            <w:pPr>
              <w:pStyle w:val="TAC"/>
              <w:rPr>
                <w:lang w:val="de-DE"/>
              </w:rPr>
            </w:pPr>
            <w:r w:rsidRPr="00EF3824">
              <w:rPr>
                <w:lang w:val="de-DE"/>
              </w:rPr>
              <w:t>p+2-4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95</w:t>
            </w:r>
          </w:p>
        </w:tc>
        <w:tc>
          <w:tcPr>
            <w:tcW w:w="2037" w:type="pct"/>
          </w:tcPr>
          <w:p w:rsidR="0092311D" w:rsidRPr="00EF3824" w:rsidRDefault="0092311D" w:rsidP="0092311D">
            <w:pPr>
              <w:pStyle w:val="TAL"/>
            </w:pPr>
            <w:r w:rsidRPr="00EF3824">
              <w:t>Outer Header Removal</w:t>
            </w:r>
          </w:p>
        </w:tc>
        <w:tc>
          <w:tcPr>
            <w:tcW w:w="1222" w:type="pct"/>
          </w:tcPr>
          <w:p w:rsidR="0092311D" w:rsidRPr="00EF3824" w:rsidRDefault="0092311D" w:rsidP="0092311D">
            <w:pPr>
              <w:pStyle w:val="TAL"/>
            </w:pPr>
            <w:r w:rsidRPr="00EF3824">
              <w:t>Extendable / Subclause 8.2.</w:t>
            </w:r>
            <w:r w:rsidRPr="00EF3824">
              <w:rPr>
                <w:lang w:val="de-DE"/>
              </w:rPr>
              <w:t>64</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96</w:t>
            </w:r>
          </w:p>
        </w:tc>
        <w:tc>
          <w:tcPr>
            <w:tcW w:w="2037" w:type="pct"/>
          </w:tcPr>
          <w:p w:rsidR="0092311D" w:rsidRPr="00EF3824" w:rsidRDefault="0092311D" w:rsidP="0092311D">
            <w:pPr>
              <w:pStyle w:val="TAL"/>
            </w:pPr>
            <w:r w:rsidRPr="00EF3824">
              <w:rPr>
                <w:lang w:val="en-US" w:eastAsia="zh-CN"/>
              </w:rPr>
              <w:t xml:space="preserve">Recovery Time </w:t>
            </w:r>
            <w:r w:rsidRPr="00EF3824">
              <w:t>Stamp</w:t>
            </w:r>
          </w:p>
        </w:tc>
        <w:tc>
          <w:tcPr>
            <w:tcW w:w="1222" w:type="pct"/>
          </w:tcPr>
          <w:p w:rsidR="0092311D" w:rsidRPr="00EF3824" w:rsidRDefault="0092311D" w:rsidP="0092311D">
            <w:pPr>
              <w:pStyle w:val="TAL"/>
            </w:pPr>
            <w:r w:rsidRPr="00EF3824">
              <w:t>Extendable / Subclause 8.2.</w:t>
            </w:r>
            <w:r w:rsidRPr="00EF3824">
              <w:rPr>
                <w:lang w:val="sv-SE"/>
              </w:rPr>
              <w:t>65</w:t>
            </w:r>
          </w:p>
        </w:tc>
        <w:tc>
          <w:tcPr>
            <w:tcW w:w="1222" w:type="pct"/>
          </w:tcPr>
          <w:p w:rsidR="0092311D" w:rsidRPr="00EF3824" w:rsidRDefault="0092311D" w:rsidP="0092311D">
            <w:pPr>
              <w:pStyle w:val="TAC"/>
              <w:rPr>
                <w:lang w:val="de-DE"/>
              </w:rPr>
            </w:pPr>
            <w:r w:rsidRPr="00EF3824">
              <w:rPr>
                <w:lang w:val="de-DE"/>
              </w:rPr>
              <w:t>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97</w:t>
            </w:r>
          </w:p>
        </w:tc>
        <w:tc>
          <w:tcPr>
            <w:tcW w:w="2037" w:type="pct"/>
          </w:tcPr>
          <w:p w:rsidR="0092311D" w:rsidRPr="00EF3824" w:rsidRDefault="0092311D" w:rsidP="0092311D">
            <w:pPr>
              <w:pStyle w:val="TAL"/>
            </w:pPr>
            <w:r w:rsidRPr="00EF3824">
              <w:t>DL Flow Level Marking</w:t>
            </w:r>
          </w:p>
        </w:tc>
        <w:tc>
          <w:tcPr>
            <w:tcW w:w="1222" w:type="pct"/>
          </w:tcPr>
          <w:p w:rsidR="0092311D" w:rsidRPr="00EF3824" w:rsidRDefault="0092311D" w:rsidP="0092311D">
            <w:pPr>
              <w:pStyle w:val="TAL"/>
            </w:pPr>
            <w:r w:rsidRPr="00EF3824">
              <w:t>Extendable / Subclause 8.2.</w:t>
            </w:r>
            <w:r w:rsidRPr="00EF3824">
              <w:rPr>
                <w:lang w:val="de-DE"/>
              </w:rPr>
              <w:t>66</w:t>
            </w:r>
          </w:p>
        </w:tc>
        <w:tc>
          <w:tcPr>
            <w:tcW w:w="1222" w:type="pct"/>
          </w:tcPr>
          <w:p w:rsidR="0092311D" w:rsidRPr="00EF3824" w:rsidRDefault="0092311D" w:rsidP="0092311D">
            <w:pPr>
              <w:pStyle w:val="TAC"/>
              <w:rPr>
                <w:lang w:val="de-DE"/>
              </w:rPr>
            </w:pPr>
            <w:r w:rsidRPr="00EF3824">
              <w:rPr>
                <w:lang w:val="de-DE"/>
              </w:rPr>
              <w:t>p+1-4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98</w:t>
            </w:r>
          </w:p>
        </w:tc>
        <w:tc>
          <w:tcPr>
            <w:tcW w:w="2037" w:type="pct"/>
          </w:tcPr>
          <w:p w:rsidR="0092311D" w:rsidRPr="00EF3824" w:rsidRDefault="0092311D" w:rsidP="0092311D">
            <w:pPr>
              <w:pStyle w:val="TAL"/>
            </w:pPr>
            <w:r w:rsidRPr="00EF3824">
              <w:t>Header Enrichment</w:t>
            </w:r>
          </w:p>
        </w:tc>
        <w:tc>
          <w:tcPr>
            <w:tcW w:w="1222" w:type="pct"/>
          </w:tcPr>
          <w:p w:rsidR="0092311D" w:rsidRPr="00EF3824" w:rsidRDefault="0092311D" w:rsidP="0092311D">
            <w:pPr>
              <w:pStyle w:val="TAL"/>
            </w:pPr>
            <w:r w:rsidRPr="00EF3824">
              <w:t>Extendable / Subclause 8.2.</w:t>
            </w:r>
            <w:r w:rsidRPr="00EF3824">
              <w:rPr>
                <w:lang w:val="de-DE"/>
              </w:rPr>
              <w:t>67</w:t>
            </w:r>
          </w:p>
        </w:tc>
        <w:tc>
          <w:tcPr>
            <w:tcW w:w="1222" w:type="pct"/>
          </w:tcPr>
          <w:p w:rsidR="0092311D" w:rsidRPr="00EF3824" w:rsidRDefault="0092311D" w:rsidP="0092311D">
            <w:pPr>
              <w:pStyle w:val="TAC"/>
              <w:rPr>
                <w:lang w:val="de-DE"/>
              </w:rPr>
            </w:pPr>
            <w:r w:rsidRPr="00EF3824">
              <w:rPr>
                <w:lang w:val="de-DE"/>
              </w:rPr>
              <w:t>q-4</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99</w:t>
            </w:r>
          </w:p>
        </w:tc>
        <w:tc>
          <w:tcPr>
            <w:tcW w:w="2037" w:type="pct"/>
          </w:tcPr>
          <w:p w:rsidR="0092311D" w:rsidRPr="00EF3824" w:rsidRDefault="0092311D" w:rsidP="0092311D">
            <w:pPr>
              <w:pStyle w:val="TAL"/>
            </w:pPr>
            <w:r w:rsidRPr="00EF3824">
              <w:t>Error Indication Report</w:t>
            </w:r>
          </w:p>
        </w:tc>
        <w:tc>
          <w:tcPr>
            <w:tcW w:w="1222" w:type="pct"/>
          </w:tcPr>
          <w:p w:rsidR="0092311D" w:rsidRPr="00EF3824" w:rsidRDefault="0092311D" w:rsidP="0092311D">
            <w:pPr>
              <w:pStyle w:val="TAL"/>
            </w:pPr>
            <w:r w:rsidRPr="00EF3824">
              <w:rPr>
                <w:szCs w:val="16"/>
              </w:rPr>
              <w:t>Extendable</w:t>
            </w:r>
            <w:r w:rsidRPr="00EF3824">
              <w:t xml:space="preserve"> / Table 7.5.8.</w:t>
            </w:r>
            <w:r w:rsidRPr="00EF3824">
              <w:rPr>
                <w:lang w:val="sv-SE"/>
              </w:rPr>
              <w:t>4</w:t>
            </w:r>
            <w:r w:rsidRPr="00EF3824">
              <w:t>-1</w:t>
            </w:r>
          </w:p>
        </w:tc>
        <w:tc>
          <w:tcPr>
            <w:tcW w:w="1222" w:type="pct"/>
          </w:tcPr>
          <w:p w:rsidR="0092311D" w:rsidRPr="00EF3824" w:rsidRDefault="0092311D" w:rsidP="0092311D">
            <w:pPr>
              <w:pStyle w:val="TAC"/>
            </w:pPr>
            <w:r w:rsidRPr="00EF3824">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100</w:t>
            </w:r>
          </w:p>
        </w:tc>
        <w:tc>
          <w:tcPr>
            <w:tcW w:w="2037" w:type="pct"/>
          </w:tcPr>
          <w:p w:rsidR="0092311D" w:rsidRPr="00EF3824" w:rsidRDefault="0092311D" w:rsidP="0092311D">
            <w:pPr>
              <w:pStyle w:val="TAL"/>
            </w:pPr>
            <w:r w:rsidRPr="00EF3824">
              <w:t>Measurement Information</w:t>
            </w:r>
          </w:p>
        </w:tc>
        <w:tc>
          <w:tcPr>
            <w:tcW w:w="1222" w:type="pct"/>
          </w:tcPr>
          <w:p w:rsidR="0092311D" w:rsidRPr="00EF3824" w:rsidRDefault="0092311D" w:rsidP="0092311D">
            <w:pPr>
              <w:pStyle w:val="TAL"/>
              <w:rPr>
                <w:szCs w:val="16"/>
                <w:lang w:val="sv-SE"/>
              </w:rPr>
            </w:pPr>
            <w:r w:rsidRPr="00EF3824">
              <w:t>Extendable / Subclause 8.2.</w:t>
            </w:r>
            <w:r w:rsidRPr="00EF3824">
              <w:rPr>
                <w:lang w:val="sv-SE"/>
              </w:rPr>
              <w:t>68</w:t>
            </w:r>
          </w:p>
        </w:tc>
        <w:tc>
          <w:tcPr>
            <w:tcW w:w="1222" w:type="pct"/>
          </w:tcPr>
          <w:p w:rsidR="0092311D" w:rsidRPr="00EF3824" w:rsidRDefault="0092311D" w:rsidP="0092311D">
            <w:pPr>
              <w:pStyle w:val="TAC"/>
            </w:pPr>
            <w:r w:rsidRPr="00EF3824">
              <w:rPr>
                <w:lang w:val="de-DE"/>
              </w:rPr>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101</w:t>
            </w:r>
          </w:p>
        </w:tc>
        <w:tc>
          <w:tcPr>
            <w:tcW w:w="2037" w:type="pct"/>
          </w:tcPr>
          <w:p w:rsidR="0092311D" w:rsidRPr="00EF3824" w:rsidRDefault="0092311D" w:rsidP="0092311D">
            <w:pPr>
              <w:pStyle w:val="TAL"/>
            </w:pPr>
            <w:r w:rsidRPr="00EF3824">
              <w:t>Node Report Type</w:t>
            </w:r>
          </w:p>
        </w:tc>
        <w:tc>
          <w:tcPr>
            <w:tcW w:w="1222" w:type="pct"/>
          </w:tcPr>
          <w:p w:rsidR="0092311D" w:rsidRPr="00EF3824" w:rsidRDefault="0092311D" w:rsidP="0092311D">
            <w:pPr>
              <w:pStyle w:val="TAL"/>
            </w:pPr>
            <w:r w:rsidRPr="00EF3824">
              <w:t>Extendable / Subclause 8.2.</w:t>
            </w:r>
            <w:r w:rsidRPr="00EF3824">
              <w:rPr>
                <w:lang w:val="sv-SE"/>
              </w:rPr>
              <w:t>69</w:t>
            </w:r>
          </w:p>
        </w:tc>
        <w:tc>
          <w:tcPr>
            <w:tcW w:w="1222" w:type="pct"/>
          </w:tcPr>
          <w:p w:rsidR="0092311D" w:rsidRPr="00EF3824" w:rsidRDefault="0092311D" w:rsidP="0092311D">
            <w:pPr>
              <w:pStyle w:val="TAC"/>
              <w:rPr>
                <w:lang w:val="de-DE"/>
              </w:rPr>
            </w:pPr>
            <w:r w:rsidRPr="00EF3824">
              <w:rPr>
                <w:lang w:val="de-DE"/>
              </w:rPr>
              <w:t>1</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102</w:t>
            </w:r>
          </w:p>
        </w:tc>
        <w:tc>
          <w:tcPr>
            <w:tcW w:w="2037" w:type="pct"/>
          </w:tcPr>
          <w:p w:rsidR="0092311D" w:rsidRPr="00EF3824" w:rsidRDefault="0092311D" w:rsidP="0092311D">
            <w:pPr>
              <w:pStyle w:val="TAL"/>
            </w:pPr>
            <w:r w:rsidRPr="00EF3824">
              <w:t>User Plane Path Failure Report</w:t>
            </w:r>
          </w:p>
        </w:tc>
        <w:tc>
          <w:tcPr>
            <w:tcW w:w="1222" w:type="pct"/>
          </w:tcPr>
          <w:p w:rsidR="0092311D" w:rsidRPr="00EF3824" w:rsidRDefault="0092311D" w:rsidP="0092311D">
            <w:pPr>
              <w:pStyle w:val="TAL"/>
            </w:pPr>
            <w:r w:rsidRPr="00EF3824">
              <w:t>Extendable / Table 7.4.</w:t>
            </w:r>
            <w:r w:rsidRPr="00EF3824">
              <w:rPr>
                <w:lang w:val="sv-SE"/>
              </w:rPr>
              <w:t>5</w:t>
            </w:r>
            <w:r w:rsidRPr="00EF3824">
              <w:t>.1.2-1</w:t>
            </w:r>
          </w:p>
        </w:tc>
        <w:tc>
          <w:tcPr>
            <w:tcW w:w="1222" w:type="pct"/>
          </w:tcPr>
          <w:p w:rsidR="0092311D" w:rsidRPr="00EF3824" w:rsidRDefault="0092311D" w:rsidP="0092311D">
            <w:pPr>
              <w:pStyle w:val="TAC"/>
              <w:rPr>
                <w:lang w:val="de-DE"/>
              </w:rPr>
            </w:pPr>
            <w:r w:rsidRPr="00EF3824">
              <w:rPr>
                <w:lang w:val="de-DE"/>
              </w:rPr>
              <w:t>Not Applicable</w:t>
            </w:r>
          </w:p>
        </w:tc>
      </w:tr>
      <w:tr w:rsidR="0092311D" w:rsidRPr="00EF3824" w:rsidTr="001D2E80">
        <w:tblPrEx>
          <w:tblCellMar>
            <w:top w:w="0" w:type="dxa"/>
            <w:bottom w:w="0" w:type="dxa"/>
          </w:tblCellMar>
        </w:tblPrEx>
        <w:trPr>
          <w:jc w:val="center"/>
        </w:trPr>
        <w:tc>
          <w:tcPr>
            <w:tcW w:w="519" w:type="pct"/>
          </w:tcPr>
          <w:p w:rsidR="0092311D" w:rsidRPr="00EF3824" w:rsidRDefault="0092311D" w:rsidP="0092311D">
            <w:pPr>
              <w:pStyle w:val="TAC"/>
              <w:rPr>
                <w:lang w:val="sv-SE"/>
              </w:rPr>
            </w:pPr>
            <w:r w:rsidRPr="00EF3824">
              <w:rPr>
                <w:lang w:val="sv-SE"/>
              </w:rPr>
              <w:t>103</w:t>
            </w:r>
          </w:p>
        </w:tc>
        <w:tc>
          <w:tcPr>
            <w:tcW w:w="2037" w:type="pct"/>
          </w:tcPr>
          <w:p w:rsidR="0092311D" w:rsidRPr="00EF3824" w:rsidRDefault="0092311D" w:rsidP="0092311D">
            <w:pPr>
              <w:pStyle w:val="TAL"/>
            </w:pPr>
            <w:r w:rsidRPr="00EF3824">
              <w:t>Remote GTP-U Peer</w:t>
            </w:r>
          </w:p>
        </w:tc>
        <w:tc>
          <w:tcPr>
            <w:tcW w:w="1222" w:type="pct"/>
          </w:tcPr>
          <w:p w:rsidR="0092311D" w:rsidRPr="00EF3824" w:rsidRDefault="0092311D" w:rsidP="0092311D">
            <w:pPr>
              <w:pStyle w:val="TAL"/>
            </w:pPr>
            <w:r w:rsidRPr="00EF3824">
              <w:t>Extendable / Subclause 8.2.</w:t>
            </w:r>
            <w:r w:rsidRPr="00EF3824">
              <w:rPr>
                <w:lang w:val="sv-SE"/>
              </w:rPr>
              <w:t>70</w:t>
            </w:r>
          </w:p>
        </w:tc>
        <w:tc>
          <w:tcPr>
            <w:tcW w:w="1222" w:type="pct"/>
          </w:tcPr>
          <w:p w:rsidR="0092311D" w:rsidRPr="00EF3824" w:rsidRDefault="0092311D" w:rsidP="0092311D">
            <w:pPr>
              <w:pStyle w:val="TAC"/>
              <w:rPr>
                <w:lang w:val="de-DE"/>
              </w:rPr>
            </w:pPr>
            <w:r w:rsidRPr="00EF3824">
              <w:t>p+15-4</w:t>
            </w:r>
          </w:p>
        </w:tc>
      </w:tr>
      <w:tr w:rsidR="000A2908" w:rsidRPr="00EF3824" w:rsidTr="001D2E80">
        <w:tblPrEx>
          <w:tblCellMar>
            <w:top w:w="0" w:type="dxa"/>
            <w:bottom w:w="0" w:type="dxa"/>
          </w:tblCellMar>
        </w:tblPrEx>
        <w:trPr>
          <w:jc w:val="center"/>
        </w:trPr>
        <w:tc>
          <w:tcPr>
            <w:tcW w:w="519" w:type="pct"/>
          </w:tcPr>
          <w:p w:rsidR="000A2908" w:rsidRPr="00EF3824" w:rsidRDefault="000A2908" w:rsidP="000A2908">
            <w:pPr>
              <w:pStyle w:val="TAC"/>
              <w:rPr>
                <w:lang w:val="sv-SE"/>
              </w:rPr>
            </w:pPr>
            <w:r w:rsidRPr="00EF3824">
              <w:rPr>
                <w:lang w:val="sv-SE"/>
              </w:rPr>
              <w:t>104</w:t>
            </w:r>
          </w:p>
        </w:tc>
        <w:tc>
          <w:tcPr>
            <w:tcW w:w="2037" w:type="pct"/>
          </w:tcPr>
          <w:p w:rsidR="000A2908" w:rsidRPr="00EF3824" w:rsidRDefault="000A2908" w:rsidP="000A2908">
            <w:pPr>
              <w:pStyle w:val="TAL"/>
            </w:pPr>
            <w:r w:rsidRPr="00EF3824">
              <w:t>UR-SEQN</w:t>
            </w:r>
          </w:p>
        </w:tc>
        <w:tc>
          <w:tcPr>
            <w:tcW w:w="1222" w:type="pct"/>
          </w:tcPr>
          <w:p w:rsidR="000A2908" w:rsidRPr="00EF3824" w:rsidRDefault="000A2908" w:rsidP="000A2908">
            <w:pPr>
              <w:pStyle w:val="TAL"/>
              <w:rPr>
                <w:lang w:val="sv-SE"/>
              </w:rPr>
            </w:pPr>
            <w:r w:rsidRPr="00EF3824">
              <w:t>Fixed Length / Subclause 8.2.</w:t>
            </w:r>
            <w:r w:rsidRPr="00EF3824">
              <w:rPr>
                <w:lang w:val="sv-SE"/>
              </w:rPr>
              <w:t>71</w:t>
            </w:r>
          </w:p>
        </w:tc>
        <w:tc>
          <w:tcPr>
            <w:tcW w:w="1222" w:type="pct"/>
          </w:tcPr>
          <w:p w:rsidR="000A2908" w:rsidRPr="00EF3824" w:rsidRDefault="000A2908" w:rsidP="000A2908">
            <w:pPr>
              <w:pStyle w:val="TAC"/>
              <w:rPr>
                <w:lang w:val="de-DE"/>
              </w:rPr>
            </w:pPr>
            <w:r w:rsidRPr="00EF3824">
              <w:rPr>
                <w:lang w:val="de-DE"/>
              </w:rPr>
              <w:t>4</w:t>
            </w:r>
          </w:p>
        </w:tc>
      </w:tr>
      <w:tr w:rsidR="000A2908" w:rsidRPr="00EF3824" w:rsidTr="001D2E80">
        <w:tblPrEx>
          <w:tblCellMar>
            <w:top w:w="0" w:type="dxa"/>
            <w:bottom w:w="0" w:type="dxa"/>
          </w:tblCellMar>
        </w:tblPrEx>
        <w:trPr>
          <w:jc w:val="center"/>
        </w:trPr>
        <w:tc>
          <w:tcPr>
            <w:tcW w:w="519" w:type="pct"/>
          </w:tcPr>
          <w:p w:rsidR="000A2908" w:rsidRPr="00EF3824" w:rsidRDefault="000A2908" w:rsidP="000A2908">
            <w:pPr>
              <w:pStyle w:val="TAC"/>
              <w:rPr>
                <w:lang w:val="sv-SE"/>
              </w:rPr>
            </w:pPr>
            <w:r w:rsidRPr="00EF3824">
              <w:rPr>
                <w:lang w:val="sv-SE"/>
              </w:rPr>
              <w:t>105</w:t>
            </w:r>
          </w:p>
        </w:tc>
        <w:tc>
          <w:tcPr>
            <w:tcW w:w="2037" w:type="pct"/>
          </w:tcPr>
          <w:p w:rsidR="000A2908" w:rsidRPr="00EF3824" w:rsidRDefault="000A2908" w:rsidP="000A2908">
            <w:pPr>
              <w:pStyle w:val="TAL"/>
            </w:pPr>
            <w:r w:rsidRPr="00EF3824">
              <w:t>Update Duplicating Parameters</w:t>
            </w:r>
          </w:p>
        </w:tc>
        <w:tc>
          <w:tcPr>
            <w:tcW w:w="1222" w:type="pct"/>
          </w:tcPr>
          <w:p w:rsidR="000A2908" w:rsidRPr="00EF3824" w:rsidRDefault="000A2908" w:rsidP="000A2908">
            <w:pPr>
              <w:pStyle w:val="TAL"/>
            </w:pPr>
            <w:r w:rsidRPr="00EF3824">
              <w:t>Extendable / Table 7.5.4</w:t>
            </w:r>
            <w:r w:rsidRPr="00EF3824">
              <w:rPr>
                <w:lang w:val="de-DE"/>
              </w:rPr>
              <w:t>.3-3</w:t>
            </w:r>
          </w:p>
        </w:tc>
        <w:tc>
          <w:tcPr>
            <w:tcW w:w="1222" w:type="pct"/>
          </w:tcPr>
          <w:p w:rsidR="000A2908" w:rsidRPr="00EF3824" w:rsidRDefault="000A2908" w:rsidP="000A2908">
            <w:pPr>
              <w:pStyle w:val="TAC"/>
              <w:rPr>
                <w:lang w:val="de-DE"/>
              </w:rPr>
            </w:pPr>
            <w:r w:rsidRPr="00EF3824">
              <w:t>Not Applicable</w:t>
            </w:r>
          </w:p>
        </w:tc>
      </w:tr>
      <w:tr w:rsidR="000A2908" w:rsidRPr="00EF3824" w:rsidTr="001D2E80">
        <w:tblPrEx>
          <w:tblCellMar>
            <w:top w:w="0" w:type="dxa"/>
            <w:bottom w:w="0" w:type="dxa"/>
          </w:tblCellMar>
        </w:tblPrEx>
        <w:trPr>
          <w:jc w:val="center"/>
        </w:trPr>
        <w:tc>
          <w:tcPr>
            <w:tcW w:w="519" w:type="pct"/>
          </w:tcPr>
          <w:p w:rsidR="000A2908" w:rsidRPr="00EF3824" w:rsidRDefault="000A2908" w:rsidP="000A2908">
            <w:pPr>
              <w:pStyle w:val="TAC"/>
              <w:rPr>
                <w:lang w:val="sv-SE"/>
              </w:rPr>
            </w:pPr>
            <w:r w:rsidRPr="00EF3824">
              <w:rPr>
                <w:lang w:val="sv-SE"/>
              </w:rPr>
              <w:t>106</w:t>
            </w:r>
          </w:p>
        </w:tc>
        <w:tc>
          <w:tcPr>
            <w:tcW w:w="2037" w:type="pct"/>
          </w:tcPr>
          <w:p w:rsidR="000A2908" w:rsidRPr="00EF3824" w:rsidRDefault="000A2908" w:rsidP="000A2908">
            <w:pPr>
              <w:pStyle w:val="TAL"/>
            </w:pPr>
            <w:r w:rsidRPr="00EF3824">
              <w:t xml:space="preserve">Activate Predefined Rules </w:t>
            </w:r>
          </w:p>
        </w:tc>
        <w:tc>
          <w:tcPr>
            <w:tcW w:w="1222" w:type="pct"/>
          </w:tcPr>
          <w:p w:rsidR="000A2908" w:rsidRPr="00EF3824" w:rsidRDefault="000A2908" w:rsidP="000A2908">
            <w:pPr>
              <w:pStyle w:val="TAL"/>
            </w:pPr>
            <w:r w:rsidRPr="00EF3824">
              <w:t>Variable Length / Subclause 8.2.</w:t>
            </w:r>
            <w:r w:rsidRPr="00EF3824">
              <w:rPr>
                <w:lang w:val="sv-SE"/>
              </w:rPr>
              <w:t>72</w:t>
            </w:r>
          </w:p>
        </w:tc>
        <w:tc>
          <w:tcPr>
            <w:tcW w:w="1222" w:type="pct"/>
          </w:tcPr>
          <w:p w:rsidR="000A2908" w:rsidRPr="00EF3824" w:rsidRDefault="000A2908" w:rsidP="000A2908">
            <w:pPr>
              <w:pStyle w:val="TAC"/>
            </w:pPr>
            <w:r w:rsidRPr="00EF3824">
              <w:rPr>
                <w:lang w:val="de-DE"/>
              </w:rPr>
              <w:t>Not Applicable</w:t>
            </w:r>
          </w:p>
        </w:tc>
      </w:tr>
      <w:tr w:rsidR="000A2908" w:rsidRPr="00EF3824" w:rsidTr="001D2E80">
        <w:tblPrEx>
          <w:tblCellMar>
            <w:top w:w="0" w:type="dxa"/>
            <w:bottom w:w="0" w:type="dxa"/>
          </w:tblCellMar>
        </w:tblPrEx>
        <w:trPr>
          <w:jc w:val="center"/>
        </w:trPr>
        <w:tc>
          <w:tcPr>
            <w:tcW w:w="519" w:type="pct"/>
          </w:tcPr>
          <w:p w:rsidR="000A2908" w:rsidRPr="00EF3824" w:rsidRDefault="000A2908" w:rsidP="000A2908">
            <w:pPr>
              <w:pStyle w:val="TAC"/>
              <w:rPr>
                <w:lang w:val="sv-SE"/>
              </w:rPr>
            </w:pPr>
            <w:r w:rsidRPr="00EF3824">
              <w:rPr>
                <w:lang w:val="sv-SE"/>
              </w:rPr>
              <w:t>107</w:t>
            </w:r>
          </w:p>
        </w:tc>
        <w:tc>
          <w:tcPr>
            <w:tcW w:w="2037" w:type="pct"/>
          </w:tcPr>
          <w:p w:rsidR="000A2908" w:rsidRPr="00EF3824" w:rsidRDefault="000A2908" w:rsidP="000A2908">
            <w:pPr>
              <w:pStyle w:val="TAL"/>
            </w:pPr>
            <w:r w:rsidRPr="00EF3824">
              <w:t xml:space="preserve">Deactivate Predefined Rules </w:t>
            </w:r>
          </w:p>
        </w:tc>
        <w:tc>
          <w:tcPr>
            <w:tcW w:w="1222" w:type="pct"/>
          </w:tcPr>
          <w:p w:rsidR="000A2908" w:rsidRPr="00EF3824" w:rsidRDefault="000A2908" w:rsidP="000A2908">
            <w:pPr>
              <w:pStyle w:val="TAL"/>
            </w:pPr>
            <w:r w:rsidRPr="00EF3824">
              <w:t>Variable Length / Subclause 8.2.</w:t>
            </w:r>
            <w:r w:rsidRPr="00EF3824">
              <w:rPr>
                <w:lang w:val="sv-SE"/>
              </w:rPr>
              <w:t>73</w:t>
            </w:r>
          </w:p>
        </w:tc>
        <w:tc>
          <w:tcPr>
            <w:tcW w:w="1222" w:type="pct"/>
          </w:tcPr>
          <w:p w:rsidR="000A2908" w:rsidRPr="00EF3824" w:rsidRDefault="000A2908" w:rsidP="000A2908">
            <w:pPr>
              <w:pStyle w:val="TAC"/>
            </w:pPr>
            <w:r w:rsidRPr="00EF3824">
              <w:rPr>
                <w:lang w:val="de-DE"/>
              </w:rPr>
              <w:t>Not Applicable</w:t>
            </w:r>
          </w:p>
        </w:tc>
      </w:tr>
      <w:tr w:rsidR="000A2908" w:rsidRPr="00EF3824" w:rsidTr="00CC0288">
        <w:tblPrEx>
          <w:tblCellMar>
            <w:top w:w="0" w:type="dxa"/>
            <w:bottom w:w="0" w:type="dxa"/>
          </w:tblCellMar>
        </w:tblPrEx>
        <w:trPr>
          <w:jc w:val="center"/>
        </w:trPr>
        <w:tc>
          <w:tcPr>
            <w:tcW w:w="519" w:type="pct"/>
          </w:tcPr>
          <w:p w:rsidR="000A2908" w:rsidRPr="00EF3824" w:rsidRDefault="000A2908" w:rsidP="000A2908">
            <w:pPr>
              <w:pStyle w:val="TAC"/>
              <w:rPr>
                <w:lang w:val="sv-SE"/>
              </w:rPr>
            </w:pPr>
            <w:r w:rsidRPr="00EF3824">
              <w:rPr>
                <w:lang w:val="sv-SE"/>
              </w:rPr>
              <w:t>108</w:t>
            </w:r>
          </w:p>
        </w:tc>
        <w:tc>
          <w:tcPr>
            <w:tcW w:w="2037" w:type="pct"/>
          </w:tcPr>
          <w:p w:rsidR="000A2908" w:rsidRPr="00EF3824" w:rsidRDefault="000A2908" w:rsidP="000A2908">
            <w:pPr>
              <w:pStyle w:val="TAL"/>
            </w:pPr>
            <w:r w:rsidRPr="00EF3824">
              <w:t>FAR ID</w:t>
            </w:r>
          </w:p>
        </w:tc>
        <w:tc>
          <w:tcPr>
            <w:tcW w:w="1222" w:type="pct"/>
          </w:tcPr>
          <w:p w:rsidR="000A2908" w:rsidRPr="00EF3824" w:rsidRDefault="000A2908" w:rsidP="000A2908">
            <w:pPr>
              <w:pStyle w:val="TAL"/>
            </w:pPr>
            <w:r w:rsidRPr="00EF3824">
              <w:t>Extendable / Subclause 8.2.</w:t>
            </w:r>
            <w:r w:rsidRPr="00EF3824">
              <w:rPr>
                <w:lang w:val="de-DE"/>
              </w:rPr>
              <w:t>74</w:t>
            </w:r>
          </w:p>
        </w:tc>
        <w:tc>
          <w:tcPr>
            <w:tcW w:w="1222" w:type="pct"/>
          </w:tcPr>
          <w:p w:rsidR="000A2908" w:rsidRPr="00EF3824" w:rsidRDefault="000A2908" w:rsidP="000A2908">
            <w:pPr>
              <w:pStyle w:val="TAC"/>
              <w:rPr>
                <w:lang w:val="de-DE"/>
              </w:rPr>
            </w:pPr>
            <w:r w:rsidRPr="00EF3824">
              <w:rPr>
                <w:lang w:val="de-DE"/>
              </w:rPr>
              <w:t>4</w:t>
            </w:r>
          </w:p>
        </w:tc>
      </w:tr>
      <w:tr w:rsidR="000A2908" w:rsidRPr="00EF3824" w:rsidTr="00CC0288">
        <w:tblPrEx>
          <w:tblCellMar>
            <w:top w:w="0" w:type="dxa"/>
            <w:bottom w:w="0" w:type="dxa"/>
          </w:tblCellMar>
        </w:tblPrEx>
        <w:trPr>
          <w:jc w:val="center"/>
        </w:trPr>
        <w:tc>
          <w:tcPr>
            <w:tcW w:w="519" w:type="pct"/>
          </w:tcPr>
          <w:p w:rsidR="000A2908" w:rsidRPr="00EF3824" w:rsidRDefault="000A2908" w:rsidP="000A2908">
            <w:pPr>
              <w:pStyle w:val="TAC"/>
              <w:rPr>
                <w:lang w:val="sv-SE"/>
              </w:rPr>
            </w:pPr>
            <w:r w:rsidRPr="00EF3824">
              <w:rPr>
                <w:lang w:val="sv-SE"/>
              </w:rPr>
              <w:t>109</w:t>
            </w:r>
          </w:p>
        </w:tc>
        <w:tc>
          <w:tcPr>
            <w:tcW w:w="2037" w:type="pct"/>
          </w:tcPr>
          <w:p w:rsidR="000A2908" w:rsidRPr="00EF3824" w:rsidRDefault="000A2908" w:rsidP="000A2908">
            <w:pPr>
              <w:pStyle w:val="TAL"/>
            </w:pPr>
            <w:r w:rsidRPr="00EF3824">
              <w:t>QER ID</w:t>
            </w:r>
          </w:p>
        </w:tc>
        <w:tc>
          <w:tcPr>
            <w:tcW w:w="1222" w:type="pct"/>
          </w:tcPr>
          <w:p w:rsidR="000A2908" w:rsidRPr="00EF3824" w:rsidRDefault="000A2908" w:rsidP="000A2908">
            <w:pPr>
              <w:pStyle w:val="TAL"/>
            </w:pPr>
            <w:r w:rsidRPr="00EF3824">
              <w:t>Extendable / Subclause 8.2.</w:t>
            </w:r>
            <w:r w:rsidRPr="00EF3824">
              <w:rPr>
                <w:lang w:val="de-DE"/>
              </w:rPr>
              <w:t>75</w:t>
            </w:r>
          </w:p>
        </w:tc>
        <w:tc>
          <w:tcPr>
            <w:tcW w:w="1222" w:type="pct"/>
          </w:tcPr>
          <w:p w:rsidR="000A2908" w:rsidRPr="00EF3824" w:rsidRDefault="000A2908" w:rsidP="000A2908">
            <w:pPr>
              <w:pStyle w:val="TAC"/>
              <w:rPr>
                <w:lang w:val="de-DE"/>
              </w:rPr>
            </w:pPr>
            <w:r w:rsidRPr="00EF3824">
              <w:rPr>
                <w:lang w:val="de-DE"/>
              </w:rPr>
              <w:t>4</w:t>
            </w:r>
          </w:p>
        </w:tc>
      </w:tr>
      <w:tr w:rsidR="000A2908" w:rsidRPr="00EF3824" w:rsidTr="00CC0288">
        <w:tblPrEx>
          <w:tblCellMar>
            <w:top w:w="0" w:type="dxa"/>
            <w:bottom w:w="0" w:type="dxa"/>
          </w:tblCellMar>
        </w:tblPrEx>
        <w:trPr>
          <w:jc w:val="center"/>
        </w:trPr>
        <w:tc>
          <w:tcPr>
            <w:tcW w:w="519" w:type="pct"/>
          </w:tcPr>
          <w:p w:rsidR="000A2908" w:rsidRPr="00EF3824" w:rsidRDefault="000A2908" w:rsidP="000A2908">
            <w:pPr>
              <w:pStyle w:val="TAC"/>
              <w:rPr>
                <w:lang w:val="sv-SE"/>
              </w:rPr>
            </w:pPr>
            <w:r w:rsidRPr="00EF3824">
              <w:rPr>
                <w:lang w:val="sv-SE"/>
              </w:rPr>
              <w:t>110</w:t>
            </w:r>
          </w:p>
        </w:tc>
        <w:tc>
          <w:tcPr>
            <w:tcW w:w="2037" w:type="pct"/>
          </w:tcPr>
          <w:p w:rsidR="000A2908" w:rsidRPr="00EF3824" w:rsidRDefault="000A2908" w:rsidP="000A2908">
            <w:pPr>
              <w:pStyle w:val="TAL"/>
            </w:pPr>
            <w:r w:rsidRPr="00EF3824">
              <w:t>OCI Flags</w:t>
            </w:r>
          </w:p>
        </w:tc>
        <w:tc>
          <w:tcPr>
            <w:tcW w:w="1222" w:type="pct"/>
          </w:tcPr>
          <w:p w:rsidR="000A2908" w:rsidRPr="00EF3824" w:rsidRDefault="000A2908" w:rsidP="000A2908">
            <w:pPr>
              <w:pStyle w:val="TAL"/>
            </w:pPr>
            <w:r w:rsidRPr="00EF3824">
              <w:t>Extendable / Subclause 8.2.</w:t>
            </w:r>
            <w:r w:rsidRPr="00EF3824">
              <w:rPr>
                <w:lang w:val="sv-SE"/>
              </w:rPr>
              <w:t>76</w:t>
            </w:r>
          </w:p>
        </w:tc>
        <w:tc>
          <w:tcPr>
            <w:tcW w:w="1222" w:type="pct"/>
          </w:tcPr>
          <w:p w:rsidR="000A2908" w:rsidRPr="00EF3824" w:rsidRDefault="000A2908" w:rsidP="000A2908">
            <w:pPr>
              <w:pStyle w:val="TAC"/>
              <w:rPr>
                <w:lang w:val="de-DE"/>
              </w:rPr>
            </w:pPr>
            <w:r w:rsidRPr="00EF3824">
              <w:rPr>
                <w:lang w:val="de-DE"/>
              </w:rPr>
              <w:t>1</w:t>
            </w:r>
          </w:p>
        </w:tc>
      </w:tr>
      <w:tr w:rsidR="000A2908" w:rsidRPr="00EF3824" w:rsidTr="00CC0288">
        <w:tblPrEx>
          <w:tblCellMar>
            <w:top w:w="0" w:type="dxa"/>
            <w:bottom w:w="0" w:type="dxa"/>
          </w:tblCellMar>
        </w:tblPrEx>
        <w:trPr>
          <w:jc w:val="center"/>
        </w:trPr>
        <w:tc>
          <w:tcPr>
            <w:tcW w:w="519" w:type="pct"/>
          </w:tcPr>
          <w:p w:rsidR="000A2908" w:rsidRPr="00EF3824" w:rsidRDefault="000A2908" w:rsidP="000A2908">
            <w:pPr>
              <w:pStyle w:val="TAC"/>
              <w:rPr>
                <w:lang w:val="sv-SE"/>
              </w:rPr>
            </w:pPr>
            <w:r w:rsidRPr="00EF3824">
              <w:rPr>
                <w:lang w:val="sv-SE"/>
              </w:rPr>
              <w:t>111</w:t>
            </w:r>
          </w:p>
        </w:tc>
        <w:tc>
          <w:tcPr>
            <w:tcW w:w="2037" w:type="pct"/>
          </w:tcPr>
          <w:p w:rsidR="000A2908" w:rsidRPr="00EF3824" w:rsidRDefault="000A2908" w:rsidP="000A2908">
            <w:pPr>
              <w:pStyle w:val="TAL"/>
            </w:pPr>
            <w:r w:rsidRPr="00EF3824">
              <w:t>Sx Association Release Request</w:t>
            </w:r>
          </w:p>
        </w:tc>
        <w:tc>
          <w:tcPr>
            <w:tcW w:w="1222" w:type="pct"/>
          </w:tcPr>
          <w:p w:rsidR="000A2908" w:rsidRPr="00EF3824" w:rsidRDefault="000A2908" w:rsidP="000A2908">
            <w:pPr>
              <w:pStyle w:val="TAL"/>
            </w:pPr>
            <w:r w:rsidRPr="00EF3824">
              <w:t>Extendable / Subclause 8.2.</w:t>
            </w:r>
            <w:r w:rsidRPr="00EF3824">
              <w:rPr>
                <w:lang w:val="sv-SE"/>
              </w:rPr>
              <w:t>77</w:t>
            </w:r>
          </w:p>
        </w:tc>
        <w:tc>
          <w:tcPr>
            <w:tcW w:w="1222" w:type="pct"/>
          </w:tcPr>
          <w:p w:rsidR="000A2908" w:rsidRPr="00EF3824" w:rsidRDefault="000A2908" w:rsidP="000A2908">
            <w:pPr>
              <w:pStyle w:val="TAC"/>
              <w:rPr>
                <w:lang w:val="de-DE"/>
              </w:rPr>
            </w:pPr>
            <w:r w:rsidRPr="00EF3824">
              <w:rPr>
                <w:lang w:val="de-DE"/>
              </w:rPr>
              <w:t>1</w:t>
            </w:r>
          </w:p>
        </w:tc>
      </w:tr>
      <w:tr w:rsidR="000A2908" w:rsidRPr="00EF3824" w:rsidTr="00CC0288">
        <w:tblPrEx>
          <w:tblCellMar>
            <w:top w:w="0" w:type="dxa"/>
            <w:bottom w:w="0" w:type="dxa"/>
          </w:tblCellMar>
        </w:tblPrEx>
        <w:trPr>
          <w:jc w:val="center"/>
        </w:trPr>
        <w:tc>
          <w:tcPr>
            <w:tcW w:w="519" w:type="pct"/>
          </w:tcPr>
          <w:p w:rsidR="000A2908" w:rsidRPr="00EF3824" w:rsidRDefault="000A2908" w:rsidP="000A2908">
            <w:pPr>
              <w:pStyle w:val="TAC"/>
              <w:rPr>
                <w:lang w:val="sv-SE"/>
              </w:rPr>
            </w:pPr>
            <w:r w:rsidRPr="00EF3824">
              <w:rPr>
                <w:lang w:val="sv-SE"/>
              </w:rPr>
              <w:t>112</w:t>
            </w:r>
          </w:p>
        </w:tc>
        <w:tc>
          <w:tcPr>
            <w:tcW w:w="2037" w:type="pct"/>
          </w:tcPr>
          <w:p w:rsidR="000A2908" w:rsidRPr="00EF3824" w:rsidRDefault="000A2908" w:rsidP="000A2908">
            <w:pPr>
              <w:pStyle w:val="TAL"/>
            </w:pPr>
            <w:r w:rsidRPr="00EF3824">
              <w:t>Graceful Release Period</w:t>
            </w:r>
          </w:p>
        </w:tc>
        <w:tc>
          <w:tcPr>
            <w:tcW w:w="1222" w:type="pct"/>
          </w:tcPr>
          <w:p w:rsidR="000A2908" w:rsidRPr="00EF3824" w:rsidRDefault="000A2908" w:rsidP="000A2908">
            <w:pPr>
              <w:pStyle w:val="TAL"/>
            </w:pPr>
            <w:r w:rsidRPr="00EF3824">
              <w:t>Extendable / Subclause 8.2.</w:t>
            </w:r>
            <w:r w:rsidRPr="00EF3824">
              <w:rPr>
                <w:lang w:val="sv-SE"/>
              </w:rPr>
              <w:t>78</w:t>
            </w:r>
          </w:p>
        </w:tc>
        <w:tc>
          <w:tcPr>
            <w:tcW w:w="1222" w:type="pct"/>
          </w:tcPr>
          <w:p w:rsidR="000A2908" w:rsidRPr="00EF3824" w:rsidRDefault="000A2908" w:rsidP="000A2908">
            <w:pPr>
              <w:pStyle w:val="TAC"/>
              <w:rPr>
                <w:lang w:val="de-DE"/>
              </w:rPr>
            </w:pPr>
            <w:r w:rsidRPr="00EF3824">
              <w:rPr>
                <w:lang w:val="de-DE"/>
              </w:rPr>
              <w:t>1</w:t>
            </w:r>
          </w:p>
        </w:tc>
      </w:tr>
      <w:tr w:rsidR="000A2908" w:rsidRPr="00EF3824" w:rsidTr="00C10F17">
        <w:tblPrEx>
          <w:tblCellMar>
            <w:top w:w="0" w:type="dxa"/>
            <w:bottom w:w="0" w:type="dxa"/>
          </w:tblCellMar>
        </w:tblPrEx>
        <w:trPr>
          <w:jc w:val="center"/>
        </w:trPr>
        <w:tc>
          <w:tcPr>
            <w:tcW w:w="519" w:type="pct"/>
          </w:tcPr>
          <w:p w:rsidR="000A2908" w:rsidRPr="00EF3824" w:rsidRDefault="000A2908" w:rsidP="000A2908">
            <w:pPr>
              <w:pStyle w:val="TAC"/>
              <w:rPr>
                <w:lang w:val="sv-SE"/>
              </w:rPr>
            </w:pPr>
            <w:r w:rsidRPr="00EF3824">
              <w:rPr>
                <w:lang w:val="sv-SE"/>
              </w:rPr>
              <w:t>113</w:t>
            </w:r>
          </w:p>
        </w:tc>
        <w:tc>
          <w:tcPr>
            <w:tcW w:w="2037" w:type="pct"/>
          </w:tcPr>
          <w:p w:rsidR="000A2908" w:rsidRPr="00EF3824" w:rsidRDefault="000A2908" w:rsidP="000A2908">
            <w:pPr>
              <w:pStyle w:val="TAL"/>
            </w:pPr>
            <w:r w:rsidRPr="00EF3824">
              <w:t>PDN Type</w:t>
            </w:r>
          </w:p>
        </w:tc>
        <w:tc>
          <w:tcPr>
            <w:tcW w:w="1222" w:type="pct"/>
          </w:tcPr>
          <w:p w:rsidR="000A2908" w:rsidRPr="00EF3824" w:rsidRDefault="000A2908" w:rsidP="000A2908">
            <w:pPr>
              <w:pStyle w:val="TAL"/>
            </w:pPr>
            <w:r w:rsidRPr="00EF3824">
              <w:t>Extendable / Subclause 8.2.</w:t>
            </w:r>
            <w:r w:rsidRPr="00EF3824">
              <w:rPr>
                <w:lang w:val="sv-SE"/>
              </w:rPr>
              <w:t>79</w:t>
            </w:r>
          </w:p>
        </w:tc>
        <w:tc>
          <w:tcPr>
            <w:tcW w:w="1222" w:type="pct"/>
          </w:tcPr>
          <w:p w:rsidR="000A2908" w:rsidRPr="00EF3824" w:rsidRDefault="000A2908" w:rsidP="000A2908">
            <w:pPr>
              <w:pStyle w:val="TAC"/>
              <w:rPr>
                <w:lang w:val="de-DE"/>
              </w:rPr>
            </w:pPr>
            <w:r w:rsidRPr="00EF3824">
              <w:rPr>
                <w:lang w:val="de-DE"/>
              </w:rPr>
              <w:t>1</w:t>
            </w:r>
          </w:p>
        </w:tc>
      </w:tr>
      <w:tr w:rsidR="00CF2F77" w:rsidRPr="00EF3824" w:rsidTr="00C10F17">
        <w:tblPrEx>
          <w:tblCellMar>
            <w:top w:w="0" w:type="dxa"/>
            <w:bottom w:w="0" w:type="dxa"/>
          </w:tblCellMar>
        </w:tblPrEx>
        <w:trPr>
          <w:jc w:val="center"/>
        </w:trPr>
        <w:tc>
          <w:tcPr>
            <w:tcW w:w="519" w:type="pct"/>
          </w:tcPr>
          <w:p w:rsidR="00CF2F77" w:rsidRPr="00EF3824" w:rsidRDefault="00CF2F77" w:rsidP="00CF2F77">
            <w:pPr>
              <w:pStyle w:val="TAC"/>
              <w:rPr>
                <w:lang w:val="sv-SE"/>
              </w:rPr>
            </w:pPr>
            <w:r w:rsidRPr="00EF3824">
              <w:rPr>
                <w:lang w:val="sv-SE"/>
              </w:rPr>
              <w:t>114</w:t>
            </w:r>
          </w:p>
        </w:tc>
        <w:tc>
          <w:tcPr>
            <w:tcW w:w="2037" w:type="pct"/>
          </w:tcPr>
          <w:p w:rsidR="00CF2F77" w:rsidRPr="00EF3824" w:rsidRDefault="00CF2F77" w:rsidP="00CF2F77">
            <w:pPr>
              <w:pStyle w:val="TAL"/>
            </w:pPr>
            <w:r w:rsidRPr="00EF3824">
              <w:t>Failed Rule ID</w:t>
            </w:r>
          </w:p>
        </w:tc>
        <w:tc>
          <w:tcPr>
            <w:tcW w:w="1222" w:type="pct"/>
          </w:tcPr>
          <w:p w:rsidR="00CF2F77" w:rsidRPr="00EF3824" w:rsidRDefault="00CF2F77" w:rsidP="00CF2F77">
            <w:pPr>
              <w:pStyle w:val="TAL"/>
            </w:pPr>
            <w:r w:rsidRPr="00EF3824">
              <w:t>Extendable / Subclause 8.2.</w:t>
            </w:r>
            <w:r w:rsidRPr="00EF3824">
              <w:rPr>
                <w:lang w:val="sv-SE"/>
              </w:rPr>
              <w:t>80</w:t>
            </w:r>
          </w:p>
        </w:tc>
        <w:tc>
          <w:tcPr>
            <w:tcW w:w="1222" w:type="pct"/>
          </w:tcPr>
          <w:p w:rsidR="00CF2F77" w:rsidRPr="00EF3824" w:rsidRDefault="00CF2F77" w:rsidP="00CF2F77">
            <w:pPr>
              <w:pStyle w:val="TAC"/>
              <w:rPr>
                <w:lang w:val="de-DE"/>
              </w:rPr>
            </w:pPr>
            <w:r w:rsidRPr="00EF3824">
              <w:rPr>
                <w:lang w:val="de-DE"/>
              </w:rPr>
              <w:t>p-4</w:t>
            </w:r>
          </w:p>
        </w:tc>
      </w:tr>
      <w:tr w:rsidR="003F5D55" w:rsidRPr="00EF3824" w:rsidTr="00C10F17">
        <w:tblPrEx>
          <w:tblCellMar>
            <w:top w:w="0" w:type="dxa"/>
            <w:bottom w:w="0" w:type="dxa"/>
          </w:tblCellMar>
        </w:tblPrEx>
        <w:trPr>
          <w:jc w:val="center"/>
        </w:trPr>
        <w:tc>
          <w:tcPr>
            <w:tcW w:w="519" w:type="pct"/>
          </w:tcPr>
          <w:p w:rsidR="003F5D55" w:rsidRPr="00EF3824" w:rsidRDefault="003F5D55" w:rsidP="003F5D55">
            <w:pPr>
              <w:pStyle w:val="TAC"/>
              <w:rPr>
                <w:lang w:val="sv-SE"/>
              </w:rPr>
            </w:pPr>
            <w:r w:rsidRPr="00EF3824">
              <w:rPr>
                <w:lang w:val="sv-SE"/>
              </w:rPr>
              <w:t>115</w:t>
            </w:r>
          </w:p>
        </w:tc>
        <w:tc>
          <w:tcPr>
            <w:tcW w:w="2037" w:type="pct"/>
          </w:tcPr>
          <w:p w:rsidR="003F5D55" w:rsidRPr="00EF3824" w:rsidRDefault="003F5D55" w:rsidP="003F5D55">
            <w:pPr>
              <w:pStyle w:val="TAL"/>
            </w:pPr>
            <w:r w:rsidRPr="00EF3824">
              <w:t>Time Quota Mechanism</w:t>
            </w:r>
          </w:p>
        </w:tc>
        <w:tc>
          <w:tcPr>
            <w:tcW w:w="1222" w:type="pct"/>
          </w:tcPr>
          <w:p w:rsidR="003F5D55" w:rsidRPr="00EF3824" w:rsidRDefault="003F5D55" w:rsidP="003F5D55">
            <w:pPr>
              <w:pStyle w:val="TAL"/>
            </w:pPr>
            <w:r w:rsidRPr="00EF3824">
              <w:t>Extendable / Subclause 8.2.81</w:t>
            </w:r>
          </w:p>
        </w:tc>
        <w:tc>
          <w:tcPr>
            <w:tcW w:w="1222" w:type="pct"/>
          </w:tcPr>
          <w:p w:rsidR="003F5D55" w:rsidRPr="00EF3824" w:rsidRDefault="003F5D55" w:rsidP="003F5D55">
            <w:pPr>
              <w:pStyle w:val="TAC"/>
              <w:rPr>
                <w:lang w:val="de-DE"/>
              </w:rPr>
            </w:pPr>
            <w:r w:rsidRPr="00EF3824">
              <w:rPr>
                <w:rFonts w:hint="eastAsia"/>
                <w:lang w:val="de-DE" w:eastAsia="zh-CN"/>
              </w:rPr>
              <w:t>5</w:t>
            </w:r>
          </w:p>
        </w:tc>
      </w:tr>
      <w:tr w:rsidR="008F4C47" w:rsidRPr="00EF3824" w:rsidTr="00C10F17">
        <w:tblPrEx>
          <w:tblCellMar>
            <w:top w:w="0" w:type="dxa"/>
            <w:bottom w:w="0" w:type="dxa"/>
          </w:tblCellMar>
        </w:tblPrEx>
        <w:trPr>
          <w:jc w:val="center"/>
        </w:trPr>
        <w:tc>
          <w:tcPr>
            <w:tcW w:w="519" w:type="pct"/>
          </w:tcPr>
          <w:p w:rsidR="008F4C47" w:rsidRPr="00EF3824" w:rsidRDefault="008F4C47" w:rsidP="008F4C47">
            <w:pPr>
              <w:pStyle w:val="TAC"/>
              <w:rPr>
                <w:lang w:val="sv-SE"/>
              </w:rPr>
            </w:pPr>
            <w:r w:rsidRPr="00EF3824">
              <w:rPr>
                <w:lang w:val="sv-SE"/>
              </w:rPr>
              <w:t>116</w:t>
            </w:r>
          </w:p>
        </w:tc>
        <w:tc>
          <w:tcPr>
            <w:tcW w:w="2037" w:type="pct"/>
          </w:tcPr>
          <w:p w:rsidR="008F4C47" w:rsidRPr="00EF3824" w:rsidRDefault="008F4C47" w:rsidP="008F4C47">
            <w:pPr>
              <w:pStyle w:val="TAL"/>
            </w:pPr>
            <w:r w:rsidRPr="00EF3824">
              <w:t>User Plane IP Resource Information</w:t>
            </w:r>
          </w:p>
        </w:tc>
        <w:tc>
          <w:tcPr>
            <w:tcW w:w="1222" w:type="pct"/>
          </w:tcPr>
          <w:p w:rsidR="008F4C47" w:rsidRPr="00EF3824" w:rsidRDefault="008F4C47" w:rsidP="008F4C47">
            <w:pPr>
              <w:pStyle w:val="TAL"/>
            </w:pPr>
            <w:r w:rsidRPr="00EF3824">
              <w:t>Extendable / Subclause 8.2.</w:t>
            </w:r>
            <w:r w:rsidRPr="00EF3824">
              <w:rPr>
                <w:lang w:val="sv-SE"/>
              </w:rPr>
              <w:t>82</w:t>
            </w:r>
          </w:p>
        </w:tc>
        <w:tc>
          <w:tcPr>
            <w:tcW w:w="1222" w:type="pct"/>
          </w:tcPr>
          <w:p w:rsidR="008F4C47" w:rsidRPr="00EF3824" w:rsidRDefault="008F4C47" w:rsidP="008F4C47">
            <w:pPr>
              <w:pStyle w:val="TAC"/>
              <w:rPr>
                <w:lang w:val="de-DE"/>
              </w:rPr>
            </w:pPr>
            <w:r w:rsidRPr="00EF3824">
              <w:rPr>
                <w:lang w:val="de-DE"/>
              </w:rPr>
              <w:t>l+1-4</w:t>
            </w:r>
          </w:p>
        </w:tc>
      </w:tr>
      <w:tr w:rsidR="00F605D0" w:rsidRPr="00EF3824" w:rsidTr="0043621D">
        <w:tblPrEx>
          <w:tblCellMar>
            <w:top w:w="0" w:type="dxa"/>
            <w:bottom w:w="0" w:type="dxa"/>
          </w:tblCellMar>
        </w:tblPrEx>
        <w:trPr>
          <w:jc w:val="center"/>
        </w:trPr>
        <w:tc>
          <w:tcPr>
            <w:tcW w:w="519" w:type="pct"/>
          </w:tcPr>
          <w:p w:rsidR="00F605D0" w:rsidRPr="00EF3824" w:rsidRDefault="000F01B8" w:rsidP="0043621D">
            <w:pPr>
              <w:pStyle w:val="TAC"/>
            </w:pPr>
            <w:r w:rsidRPr="00EF3824">
              <w:t>117</w:t>
            </w:r>
          </w:p>
        </w:tc>
        <w:tc>
          <w:tcPr>
            <w:tcW w:w="2037" w:type="pct"/>
          </w:tcPr>
          <w:p w:rsidR="00F605D0" w:rsidRPr="00EF3824" w:rsidRDefault="00F605D0" w:rsidP="0043621D">
            <w:pPr>
              <w:pStyle w:val="TAL"/>
              <w:rPr>
                <w:sz w:val="16"/>
                <w:szCs w:val="16"/>
              </w:rPr>
            </w:pPr>
            <w:r w:rsidRPr="00EF3824">
              <w:t>User Plane Inactivity Timer</w:t>
            </w:r>
          </w:p>
        </w:tc>
        <w:tc>
          <w:tcPr>
            <w:tcW w:w="1222" w:type="pct"/>
          </w:tcPr>
          <w:p w:rsidR="00F605D0" w:rsidRPr="00EF3824" w:rsidRDefault="00F605D0" w:rsidP="000F01B8">
            <w:pPr>
              <w:pStyle w:val="TAL"/>
            </w:pPr>
            <w:r w:rsidRPr="00EF3824">
              <w:t xml:space="preserve">Extendable /Subclause </w:t>
            </w:r>
            <w:r w:rsidRPr="00EF3824">
              <w:rPr>
                <w:lang w:eastAsia="zh-CN"/>
              </w:rPr>
              <w:t>8</w:t>
            </w:r>
            <w:r w:rsidRPr="00EF3824">
              <w:rPr>
                <w:lang w:eastAsia="ja-JP"/>
              </w:rPr>
              <w:t>.</w:t>
            </w:r>
            <w:r w:rsidRPr="00EF3824">
              <w:rPr>
                <w:lang w:val="en-US" w:eastAsia="ja-JP"/>
              </w:rPr>
              <w:t>2.</w:t>
            </w:r>
            <w:r w:rsidR="000F01B8" w:rsidRPr="00EF3824">
              <w:rPr>
                <w:lang w:val="en-US" w:eastAsia="zh-CN"/>
              </w:rPr>
              <w:t>83</w:t>
            </w:r>
          </w:p>
        </w:tc>
        <w:tc>
          <w:tcPr>
            <w:tcW w:w="1222" w:type="pct"/>
          </w:tcPr>
          <w:p w:rsidR="00F605D0" w:rsidRPr="00EF3824" w:rsidRDefault="00F605D0" w:rsidP="0043621D">
            <w:pPr>
              <w:pStyle w:val="TAL"/>
              <w:jc w:val="center"/>
              <w:rPr>
                <w:sz w:val="16"/>
                <w:szCs w:val="16"/>
                <w:lang w:val="sv-SE"/>
              </w:rPr>
            </w:pPr>
            <w:r w:rsidRPr="00EF3824">
              <w:rPr>
                <w:sz w:val="16"/>
                <w:szCs w:val="16"/>
                <w:lang w:val="sv-SE"/>
              </w:rPr>
              <w:t>4</w:t>
            </w:r>
          </w:p>
        </w:tc>
      </w:tr>
      <w:tr w:rsidR="00C66098" w:rsidRPr="00EF3824" w:rsidTr="0043621D">
        <w:tblPrEx>
          <w:tblCellMar>
            <w:top w:w="0" w:type="dxa"/>
            <w:bottom w:w="0" w:type="dxa"/>
          </w:tblCellMar>
        </w:tblPrEx>
        <w:trPr>
          <w:jc w:val="center"/>
        </w:trPr>
        <w:tc>
          <w:tcPr>
            <w:tcW w:w="519" w:type="pct"/>
          </w:tcPr>
          <w:p w:rsidR="00C66098" w:rsidRPr="00EF3824" w:rsidRDefault="00C66098" w:rsidP="0043621D">
            <w:pPr>
              <w:pStyle w:val="TAC"/>
              <w:rPr>
                <w:lang w:val="sv-SE"/>
              </w:rPr>
            </w:pPr>
            <w:r w:rsidRPr="00EF3824">
              <w:rPr>
                <w:lang w:val="sv-SE"/>
              </w:rPr>
              <w:t>118</w:t>
            </w:r>
          </w:p>
        </w:tc>
        <w:tc>
          <w:tcPr>
            <w:tcW w:w="2037" w:type="pct"/>
          </w:tcPr>
          <w:p w:rsidR="00C66098" w:rsidRPr="00EF3824" w:rsidRDefault="00C66098" w:rsidP="0043621D">
            <w:pPr>
              <w:pStyle w:val="TAL"/>
            </w:pPr>
            <w:r w:rsidRPr="00EF3824">
              <w:t>Aggregated URRs</w:t>
            </w:r>
          </w:p>
        </w:tc>
        <w:tc>
          <w:tcPr>
            <w:tcW w:w="1222" w:type="pct"/>
          </w:tcPr>
          <w:p w:rsidR="00C66098" w:rsidRPr="00EF3824" w:rsidRDefault="00C66098" w:rsidP="0043621D">
            <w:pPr>
              <w:pStyle w:val="TAL"/>
            </w:pPr>
            <w:r w:rsidRPr="00EF3824">
              <w:rPr>
                <w:szCs w:val="16"/>
              </w:rPr>
              <w:t>Extendable</w:t>
            </w:r>
            <w:r w:rsidRPr="00EF3824">
              <w:t xml:space="preserve"> / Table 7.5.</w:t>
            </w:r>
            <w:r w:rsidRPr="00EF3824">
              <w:rPr>
                <w:lang w:val="de-DE"/>
              </w:rPr>
              <w:t>2.4</w:t>
            </w:r>
            <w:r w:rsidRPr="00EF3824">
              <w:t>-</w:t>
            </w:r>
            <w:r w:rsidRPr="00EF3824">
              <w:rPr>
                <w:lang w:val="de-DE"/>
              </w:rPr>
              <w:t>2</w:t>
            </w:r>
          </w:p>
        </w:tc>
        <w:tc>
          <w:tcPr>
            <w:tcW w:w="1222" w:type="pct"/>
          </w:tcPr>
          <w:p w:rsidR="00C66098" w:rsidRPr="00EF3824" w:rsidRDefault="00C66098" w:rsidP="0043621D">
            <w:pPr>
              <w:pStyle w:val="TAC"/>
              <w:rPr>
                <w:lang w:val="de-DE"/>
              </w:rPr>
            </w:pPr>
            <w:r w:rsidRPr="00EF3824">
              <w:rPr>
                <w:lang w:val="de-DE"/>
              </w:rPr>
              <w:t>Not Applicable</w:t>
            </w:r>
          </w:p>
        </w:tc>
      </w:tr>
      <w:tr w:rsidR="00C66098" w:rsidRPr="00EF3824" w:rsidTr="0043621D">
        <w:tblPrEx>
          <w:tblCellMar>
            <w:top w:w="0" w:type="dxa"/>
            <w:bottom w:w="0" w:type="dxa"/>
          </w:tblCellMar>
        </w:tblPrEx>
        <w:trPr>
          <w:jc w:val="center"/>
        </w:trPr>
        <w:tc>
          <w:tcPr>
            <w:tcW w:w="519" w:type="pct"/>
          </w:tcPr>
          <w:p w:rsidR="00C66098" w:rsidRPr="00EF3824" w:rsidRDefault="00C66098" w:rsidP="0043621D">
            <w:pPr>
              <w:pStyle w:val="TAC"/>
              <w:rPr>
                <w:lang w:val="sv-SE"/>
              </w:rPr>
            </w:pPr>
            <w:r w:rsidRPr="00EF3824">
              <w:rPr>
                <w:lang w:val="sv-SE"/>
              </w:rPr>
              <w:t>119</w:t>
            </w:r>
          </w:p>
        </w:tc>
        <w:tc>
          <w:tcPr>
            <w:tcW w:w="2037" w:type="pct"/>
          </w:tcPr>
          <w:p w:rsidR="00C66098" w:rsidRPr="00EF3824" w:rsidRDefault="00C66098" w:rsidP="0043621D">
            <w:pPr>
              <w:pStyle w:val="TAL"/>
            </w:pPr>
            <w:r w:rsidRPr="00EF3824">
              <w:rPr>
                <w:rFonts w:cs="Arial"/>
              </w:rPr>
              <w:t>Multiplier</w:t>
            </w:r>
          </w:p>
        </w:tc>
        <w:tc>
          <w:tcPr>
            <w:tcW w:w="1222" w:type="pct"/>
          </w:tcPr>
          <w:p w:rsidR="00C66098" w:rsidRPr="00EF3824" w:rsidRDefault="00C66098" w:rsidP="0043621D">
            <w:pPr>
              <w:pStyle w:val="TAL"/>
            </w:pPr>
            <w:r w:rsidRPr="00EF3824">
              <w:t>Fixed / Subclause 8.2.84</w:t>
            </w:r>
          </w:p>
        </w:tc>
        <w:tc>
          <w:tcPr>
            <w:tcW w:w="1222" w:type="pct"/>
          </w:tcPr>
          <w:p w:rsidR="00C66098" w:rsidRPr="00EF3824" w:rsidRDefault="00C66098" w:rsidP="0043621D">
            <w:pPr>
              <w:pStyle w:val="TAC"/>
              <w:rPr>
                <w:lang w:val="de-DE"/>
              </w:rPr>
            </w:pPr>
            <w:r w:rsidRPr="00EF3824">
              <w:rPr>
                <w:lang w:val="de-DE"/>
              </w:rPr>
              <w:t>12</w:t>
            </w:r>
          </w:p>
        </w:tc>
      </w:tr>
      <w:tr w:rsidR="00C66098" w:rsidRPr="00EF3824" w:rsidTr="0043621D">
        <w:tblPrEx>
          <w:tblCellMar>
            <w:top w:w="0" w:type="dxa"/>
            <w:bottom w:w="0" w:type="dxa"/>
          </w:tblCellMar>
        </w:tblPrEx>
        <w:trPr>
          <w:jc w:val="center"/>
        </w:trPr>
        <w:tc>
          <w:tcPr>
            <w:tcW w:w="519" w:type="pct"/>
          </w:tcPr>
          <w:p w:rsidR="00C66098" w:rsidRPr="00EF3824" w:rsidRDefault="00C66098" w:rsidP="0043621D">
            <w:pPr>
              <w:pStyle w:val="TAC"/>
              <w:rPr>
                <w:lang w:val="sv-SE"/>
              </w:rPr>
            </w:pPr>
            <w:r w:rsidRPr="00EF3824">
              <w:rPr>
                <w:lang w:val="sv-SE"/>
              </w:rPr>
              <w:t>120</w:t>
            </w:r>
          </w:p>
        </w:tc>
        <w:tc>
          <w:tcPr>
            <w:tcW w:w="2037" w:type="pct"/>
          </w:tcPr>
          <w:p w:rsidR="00C66098" w:rsidRPr="00EF3824" w:rsidRDefault="00C66098" w:rsidP="0043621D">
            <w:pPr>
              <w:pStyle w:val="TAL"/>
              <w:rPr>
                <w:rFonts w:cs="Arial"/>
              </w:rPr>
            </w:pPr>
            <w:r w:rsidRPr="00EF3824">
              <w:t>Aggregated URR ID</w:t>
            </w:r>
          </w:p>
        </w:tc>
        <w:tc>
          <w:tcPr>
            <w:tcW w:w="1222" w:type="pct"/>
          </w:tcPr>
          <w:p w:rsidR="00C66098" w:rsidRPr="00EF3824" w:rsidRDefault="00C66098" w:rsidP="0043621D">
            <w:pPr>
              <w:pStyle w:val="TAL"/>
            </w:pPr>
            <w:r w:rsidRPr="00EF3824">
              <w:t>Fixed / Subclause 8.2.85</w:t>
            </w:r>
          </w:p>
        </w:tc>
        <w:tc>
          <w:tcPr>
            <w:tcW w:w="1222" w:type="pct"/>
          </w:tcPr>
          <w:p w:rsidR="00C66098" w:rsidRPr="00EF3824" w:rsidRDefault="00C66098" w:rsidP="0043621D">
            <w:pPr>
              <w:pStyle w:val="TAC"/>
              <w:rPr>
                <w:lang w:val="de-DE"/>
              </w:rPr>
            </w:pPr>
            <w:r w:rsidRPr="00EF3824">
              <w:rPr>
                <w:lang w:val="de-DE"/>
              </w:rPr>
              <w:t>4</w:t>
            </w:r>
          </w:p>
        </w:tc>
      </w:tr>
      <w:tr w:rsidR="005E2561" w:rsidRPr="00EF3824" w:rsidTr="0043621D">
        <w:tblPrEx>
          <w:tblCellMar>
            <w:top w:w="0" w:type="dxa"/>
            <w:bottom w:w="0" w:type="dxa"/>
          </w:tblCellMar>
        </w:tblPrEx>
        <w:trPr>
          <w:jc w:val="center"/>
        </w:trPr>
        <w:tc>
          <w:tcPr>
            <w:tcW w:w="519" w:type="pct"/>
          </w:tcPr>
          <w:p w:rsidR="005E2561" w:rsidRPr="00EF3824" w:rsidRDefault="005E2561" w:rsidP="0043621D">
            <w:pPr>
              <w:pStyle w:val="TAC"/>
              <w:rPr>
                <w:lang w:val="sv-SE"/>
              </w:rPr>
            </w:pPr>
            <w:r w:rsidRPr="00EF3824">
              <w:rPr>
                <w:lang w:val="sv-SE"/>
              </w:rPr>
              <w:t>121</w:t>
            </w:r>
          </w:p>
        </w:tc>
        <w:tc>
          <w:tcPr>
            <w:tcW w:w="2037" w:type="pct"/>
          </w:tcPr>
          <w:p w:rsidR="005E2561" w:rsidRPr="00EF3824" w:rsidRDefault="005E2561" w:rsidP="0043621D">
            <w:pPr>
              <w:pStyle w:val="TAL"/>
              <w:rPr>
                <w:lang w:val="en-GB"/>
              </w:rPr>
            </w:pPr>
            <w:r w:rsidRPr="00EF3824">
              <w:rPr>
                <w:lang w:val="en-GB"/>
              </w:rPr>
              <w:t>Subsequent Volume Quota</w:t>
            </w:r>
          </w:p>
        </w:tc>
        <w:tc>
          <w:tcPr>
            <w:tcW w:w="1222" w:type="pct"/>
          </w:tcPr>
          <w:p w:rsidR="005E2561" w:rsidRPr="00EF3824" w:rsidRDefault="005E2561" w:rsidP="0043621D">
            <w:pPr>
              <w:pStyle w:val="TAL"/>
              <w:rPr>
                <w:lang w:val="en-GB"/>
              </w:rPr>
            </w:pPr>
            <w:r w:rsidRPr="00EF3824">
              <w:rPr>
                <w:lang w:val="en-GB"/>
              </w:rPr>
              <w:t>Extendable / Subclause 8.2.</w:t>
            </w:r>
            <w:r w:rsidRPr="00EF3824">
              <w:rPr>
                <w:lang w:val="sv-SE"/>
              </w:rPr>
              <w:t>86</w:t>
            </w:r>
          </w:p>
        </w:tc>
        <w:tc>
          <w:tcPr>
            <w:tcW w:w="1222" w:type="pct"/>
          </w:tcPr>
          <w:p w:rsidR="005E2561" w:rsidRPr="00EF3824" w:rsidRDefault="005E2561" w:rsidP="0043621D">
            <w:pPr>
              <w:pStyle w:val="TAC"/>
              <w:rPr>
                <w:lang w:val="de-DE"/>
              </w:rPr>
            </w:pPr>
            <w:r w:rsidRPr="00EF3824">
              <w:rPr>
                <w:lang w:val="sv-SE"/>
              </w:rPr>
              <w:t>q+7-4</w:t>
            </w:r>
          </w:p>
        </w:tc>
      </w:tr>
      <w:tr w:rsidR="005E2561" w:rsidRPr="00EF3824" w:rsidTr="0043621D">
        <w:tblPrEx>
          <w:tblCellMar>
            <w:top w:w="0" w:type="dxa"/>
            <w:bottom w:w="0" w:type="dxa"/>
          </w:tblCellMar>
        </w:tblPrEx>
        <w:trPr>
          <w:jc w:val="center"/>
        </w:trPr>
        <w:tc>
          <w:tcPr>
            <w:tcW w:w="519" w:type="pct"/>
          </w:tcPr>
          <w:p w:rsidR="005E2561" w:rsidRPr="00EF3824" w:rsidRDefault="005E2561" w:rsidP="0043621D">
            <w:pPr>
              <w:pStyle w:val="TAC"/>
              <w:rPr>
                <w:lang w:val="sv-SE"/>
              </w:rPr>
            </w:pPr>
            <w:r w:rsidRPr="00EF3824">
              <w:rPr>
                <w:lang w:val="sv-SE"/>
              </w:rPr>
              <w:t>122</w:t>
            </w:r>
          </w:p>
        </w:tc>
        <w:tc>
          <w:tcPr>
            <w:tcW w:w="2037" w:type="pct"/>
          </w:tcPr>
          <w:p w:rsidR="005E2561" w:rsidRPr="00EF3824" w:rsidRDefault="005E2561" w:rsidP="0043621D">
            <w:pPr>
              <w:pStyle w:val="TAL"/>
              <w:rPr>
                <w:lang w:val="en-GB"/>
              </w:rPr>
            </w:pPr>
            <w:r w:rsidRPr="00EF3824">
              <w:rPr>
                <w:lang w:val="en-GB"/>
              </w:rPr>
              <w:t>Subsequent Time Quota</w:t>
            </w:r>
          </w:p>
        </w:tc>
        <w:tc>
          <w:tcPr>
            <w:tcW w:w="1222" w:type="pct"/>
          </w:tcPr>
          <w:p w:rsidR="005E2561" w:rsidRPr="00EF3824" w:rsidRDefault="005E2561" w:rsidP="0043621D">
            <w:pPr>
              <w:pStyle w:val="TAL"/>
              <w:rPr>
                <w:lang w:val="en-GB"/>
              </w:rPr>
            </w:pPr>
            <w:r w:rsidRPr="00EF3824">
              <w:rPr>
                <w:lang w:val="en-GB"/>
              </w:rPr>
              <w:t>Extendable / Subclause 8.2.87</w:t>
            </w:r>
          </w:p>
        </w:tc>
        <w:tc>
          <w:tcPr>
            <w:tcW w:w="1222" w:type="pct"/>
          </w:tcPr>
          <w:p w:rsidR="005E2561" w:rsidRPr="00EF3824" w:rsidRDefault="005E2561" w:rsidP="0043621D">
            <w:pPr>
              <w:pStyle w:val="TAC"/>
              <w:rPr>
                <w:lang w:val="de-DE"/>
              </w:rPr>
            </w:pPr>
            <w:r w:rsidRPr="00EF3824">
              <w:rPr>
                <w:lang w:val="de-DE"/>
              </w:rPr>
              <w:t>4</w:t>
            </w:r>
          </w:p>
        </w:tc>
      </w:tr>
      <w:tr w:rsidR="00A533EA" w:rsidRPr="00EF3824" w:rsidTr="0043621D">
        <w:tblPrEx>
          <w:tblCellMar>
            <w:top w:w="0" w:type="dxa"/>
            <w:bottom w:w="0" w:type="dxa"/>
          </w:tblCellMar>
        </w:tblPrEx>
        <w:trPr>
          <w:jc w:val="center"/>
        </w:trPr>
        <w:tc>
          <w:tcPr>
            <w:tcW w:w="519" w:type="pct"/>
          </w:tcPr>
          <w:p w:rsidR="00A533EA" w:rsidRPr="00EF3824" w:rsidRDefault="00A533EA" w:rsidP="0043621D">
            <w:pPr>
              <w:pStyle w:val="TAC"/>
              <w:rPr>
                <w:lang w:val="sv-SE"/>
              </w:rPr>
            </w:pPr>
            <w:r w:rsidRPr="00EF3824">
              <w:rPr>
                <w:lang w:val="sv-SE"/>
              </w:rPr>
              <w:t>123</w:t>
            </w:r>
          </w:p>
        </w:tc>
        <w:tc>
          <w:tcPr>
            <w:tcW w:w="2037" w:type="pct"/>
          </w:tcPr>
          <w:p w:rsidR="00A533EA" w:rsidRPr="00EF3824" w:rsidRDefault="00A533EA" w:rsidP="0043621D">
            <w:pPr>
              <w:pStyle w:val="TAL"/>
              <w:rPr>
                <w:lang w:val="en-GB"/>
              </w:rPr>
            </w:pPr>
            <w:r w:rsidRPr="00EF3824">
              <w:rPr>
                <w:lang w:val="en-GB"/>
              </w:rPr>
              <w:t>Reserved</w:t>
            </w:r>
          </w:p>
        </w:tc>
        <w:tc>
          <w:tcPr>
            <w:tcW w:w="1222" w:type="pct"/>
          </w:tcPr>
          <w:p w:rsidR="00A533EA" w:rsidRPr="00EF3824" w:rsidRDefault="00A533EA" w:rsidP="0043621D">
            <w:pPr>
              <w:pStyle w:val="TAL"/>
              <w:rPr>
                <w:lang w:val="en-GB"/>
              </w:rPr>
            </w:pPr>
          </w:p>
        </w:tc>
        <w:tc>
          <w:tcPr>
            <w:tcW w:w="1222" w:type="pct"/>
          </w:tcPr>
          <w:p w:rsidR="00A533EA" w:rsidRPr="00EF3824" w:rsidRDefault="00A533EA" w:rsidP="0043621D">
            <w:pPr>
              <w:pStyle w:val="TAC"/>
              <w:rPr>
                <w:lang w:val="de-DE"/>
              </w:rPr>
            </w:pPr>
          </w:p>
        </w:tc>
      </w:tr>
      <w:tr w:rsidR="00A533EA" w:rsidRPr="00EF3824" w:rsidTr="0043621D">
        <w:tblPrEx>
          <w:tblCellMar>
            <w:top w:w="0" w:type="dxa"/>
            <w:bottom w:w="0" w:type="dxa"/>
          </w:tblCellMar>
        </w:tblPrEx>
        <w:trPr>
          <w:jc w:val="center"/>
        </w:trPr>
        <w:tc>
          <w:tcPr>
            <w:tcW w:w="519" w:type="pct"/>
          </w:tcPr>
          <w:p w:rsidR="00A533EA" w:rsidRPr="00EF3824" w:rsidRDefault="00A533EA" w:rsidP="0043621D">
            <w:pPr>
              <w:pStyle w:val="TAC"/>
              <w:rPr>
                <w:lang w:val="sv-SE"/>
              </w:rPr>
            </w:pPr>
            <w:r w:rsidRPr="00EF3824">
              <w:rPr>
                <w:lang w:val="sv-SE"/>
              </w:rPr>
              <w:t>124</w:t>
            </w:r>
          </w:p>
        </w:tc>
        <w:tc>
          <w:tcPr>
            <w:tcW w:w="2037" w:type="pct"/>
          </w:tcPr>
          <w:p w:rsidR="00A533EA" w:rsidRPr="00EF3824" w:rsidRDefault="00A533EA" w:rsidP="0043621D">
            <w:pPr>
              <w:pStyle w:val="TAL"/>
              <w:rPr>
                <w:lang w:val="en-GB"/>
              </w:rPr>
            </w:pPr>
            <w:r w:rsidRPr="00EF3824">
              <w:rPr>
                <w:lang w:val="en-GB"/>
              </w:rPr>
              <w:t>Reserved</w:t>
            </w:r>
          </w:p>
        </w:tc>
        <w:tc>
          <w:tcPr>
            <w:tcW w:w="1222" w:type="pct"/>
          </w:tcPr>
          <w:p w:rsidR="00A533EA" w:rsidRPr="00EF3824" w:rsidRDefault="00A533EA" w:rsidP="0043621D">
            <w:pPr>
              <w:pStyle w:val="TAL"/>
              <w:rPr>
                <w:lang w:val="en-GB"/>
              </w:rPr>
            </w:pPr>
          </w:p>
        </w:tc>
        <w:tc>
          <w:tcPr>
            <w:tcW w:w="1222" w:type="pct"/>
          </w:tcPr>
          <w:p w:rsidR="00A533EA" w:rsidRPr="00EF3824" w:rsidRDefault="00A533EA" w:rsidP="0043621D">
            <w:pPr>
              <w:pStyle w:val="TAC"/>
              <w:rPr>
                <w:lang w:val="de-DE"/>
              </w:rPr>
            </w:pPr>
          </w:p>
        </w:tc>
      </w:tr>
      <w:tr w:rsidR="00335E9B" w:rsidRPr="00EF3824" w:rsidTr="00DC4858">
        <w:tblPrEx>
          <w:tblCellMar>
            <w:top w:w="0" w:type="dxa"/>
            <w:bottom w:w="0" w:type="dxa"/>
          </w:tblCellMar>
        </w:tblPrEx>
        <w:trPr>
          <w:jc w:val="center"/>
        </w:trPr>
        <w:tc>
          <w:tcPr>
            <w:tcW w:w="519" w:type="pct"/>
          </w:tcPr>
          <w:p w:rsidR="00335E9B" w:rsidRPr="00EF3824" w:rsidRDefault="00A533EA" w:rsidP="00DC4858">
            <w:pPr>
              <w:pStyle w:val="TAC"/>
              <w:rPr>
                <w:lang w:val="sv-SE"/>
              </w:rPr>
            </w:pPr>
            <w:r w:rsidRPr="00EF3824">
              <w:rPr>
                <w:lang w:val="sv-SE"/>
              </w:rPr>
              <w:t>125</w:t>
            </w:r>
          </w:p>
        </w:tc>
        <w:tc>
          <w:tcPr>
            <w:tcW w:w="2037" w:type="pct"/>
          </w:tcPr>
          <w:p w:rsidR="00335E9B" w:rsidRPr="00EF3824" w:rsidRDefault="00335E9B" w:rsidP="00DC4858">
            <w:pPr>
              <w:pStyle w:val="TAL"/>
            </w:pPr>
            <w:r w:rsidRPr="00EF3824">
              <w:t>Query URR Reference</w:t>
            </w:r>
          </w:p>
        </w:tc>
        <w:tc>
          <w:tcPr>
            <w:tcW w:w="1222" w:type="pct"/>
          </w:tcPr>
          <w:p w:rsidR="00335E9B" w:rsidRPr="00EF3824" w:rsidRDefault="00335E9B" w:rsidP="00DC4858">
            <w:pPr>
              <w:pStyle w:val="TAL"/>
            </w:pPr>
            <w:r w:rsidRPr="00EF3824">
              <w:t>Extendable / Subclause 8.2.</w:t>
            </w:r>
            <w:r w:rsidR="00A533EA" w:rsidRPr="00EF3824">
              <w:t>90</w:t>
            </w:r>
          </w:p>
        </w:tc>
        <w:tc>
          <w:tcPr>
            <w:tcW w:w="1222" w:type="pct"/>
          </w:tcPr>
          <w:p w:rsidR="00335E9B" w:rsidRPr="00EF3824" w:rsidRDefault="00335E9B" w:rsidP="00DC4858">
            <w:pPr>
              <w:pStyle w:val="TAC"/>
              <w:rPr>
                <w:lang w:val="de-DE"/>
              </w:rPr>
            </w:pPr>
            <w:r w:rsidRPr="00EF3824">
              <w:rPr>
                <w:lang w:val="de-DE"/>
              </w:rPr>
              <w:t>4</w:t>
            </w:r>
          </w:p>
        </w:tc>
      </w:tr>
      <w:tr w:rsidR="00335E9B" w:rsidRPr="00EF3824" w:rsidTr="00DC4858">
        <w:tblPrEx>
          <w:tblCellMar>
            <w:top w:w="0" w:type="dxa"/>
            <w:bottom w:w="0" w:type="dxa"/>
          </w:tblCellMar>
        </w:tblPrEx>
        <w:trPr>
          <w:jc w:val="center"/>
        </w:trPr>
        <w:tc>
          <w:tcPr>
            <w:tcW w:w="519" w:type="pct"/>
          </w:tcPr>
          <w:p w:rsidR="00335E9B" w:rsidRPr="00EF3824" w:rsidRDefault="00A533EA" w:rsidP="00DC4858">
            <w:pPr>
              <w:pStyle w:val="TAC"/>
              <w:rPr>
                <w:lang w:val="sv-SE"/>
              </w:rPr>
            </w:pPr>
            <w:r w:rsidRPr="00EF3824">
              <w:rPr>
                <w:lang w:val="sv-SE"/>
              </w:rPr>
              <w:t>126</w:t>
            </w:r>
          </w:p>
        </w:tc>
        <w:tc>
          <w:tcPr>
            <w:tcW w:w="2037" w:type="pct"/>
          </w:tcPr>
          <w:p w:rsidR="00335E9B" w:rsidRPr="00EF3824" w:rsidRDefault="00335E9B" w:rsidP="00DC4858">
            <w:pPr>
              <w:pStyle w:val="TAL"/>
            </w:pPr>
            <w:r w:rsidRPr="00EF3824">
              <w:t>Additional Usage Reports Information</w:t>
            </w:r>
          </w:p>
        </w:tc>
        <w:tc>
          <w:tcPr>
            <w:tcW w:w="1222" w:type="pct"/>
          </w:tcPr>
          <w:p w:rsidR="00335E9B" w:rsidRPr="00EF3824" w:rsidRDefault="00335E9B" w:rsidP="00DC4858">
            <w:pPr>
              <w:pStyle w:val="TAL"/>
            </w:pPr>
            <w:r w:rsidRPr="00EF3824">
              <w:t>Extendable / Subclause 8.2.</w:t>
            </w:r>
            <w:r w:rsidR="00A533EA" w:rsidRPr="00EF3824">
              <w:t>91</w:t>
            </w:r>
          </w:p>
        </w:tc>
        <w:tc>
          <w:tcPr>
            <w:tcW w:w="1222" w:type="pct"/>
          </w:tcPr>
          <w:p w:rsidR="00335E9B" w:rsidRPr="00EF3824" w:rsidRDefault="00335E9B" w:rsidP="00DC4858">
            <w:pPr>
              <w:pStyle w:val="TAC"/>
              <w:rPr>
                <w:lang w:val="de-DE"/>
              </w:rPr>
            </w:pPr>
            <w:r w:rsidRPr="00EF3824">
              <w:rPr>
                <w:lang w:val="de-DE"/>
              </w:rPr>
              <w:t>2</w:t>
            </w:r>
          </w:p>
        </w:tc>
      </w:tr>
      <w:tr w:rsidR="009544E9" w:rsidRPr="00EF3824" w:rsidTr="00DC4858">
        <w:tblPrEx>
          <w:tblCellMar>
            <w:top w:w="0" w:type="dxa"/>
            <w:bottom w:w="0" w:type="dxa"/>
          </w:tblCellMar>
        </w:tblPrEx>
        <w:trPr>
          <w:jc w:val="center"/>
        </w:trPr>
        <w:tc>
          <w:tcPr>
            <w:tcW w:w="519" w:type="pct"/>
          </w:tcPr>
          <w:p w:rsidR="009544E9" w:rsidRPr="00EF3824" w:rsidRDefault="00A533EA" w:rsidP="00DC4858">
            <w:pPr>
              <w:pStyle w:val="TAC"/>
              <w:rPr>
                <w:lang w:val="sv-SE"/>
              </w:rPr>
            </w:pPr>
            <w:r w:rsidRPr="00EF3824">
              <w:rPr>
                <w:lang w:val="sv-SE"/>
              </w:rPr>
              <w:t>127</w:t>
            </w:r>
          </w:p>
        </w:tc>
        <w:tc>
          <w:tcPr>
            <w:tcW w:w="2037" w:type="pct"/>
          </w:tcPr>
          <w:p w:rsidR="009544E9" w:rsidRPr="00EF3824" w:rsidRDefault="009544E9" w:rsidP="00DC4858">
            <w:pPr>
              <w:pStyle w:val="TAL"/>
            </w:pPr>
            <w:r w:rsidRPr="00EF3824">
              <w:t xml:space="preserve">Create </w:t>
            </w:r>
            <w:r w:rsidRPr="00EF3824">
              <w:rPr>
                <w:lang w:val="de-DE"/>
              </w:rPr>
              <w:t>Traffic Endpoint</w:t>
            </w:r>
          </w:p>
        </w:tc>
        <w:tc>
          <w:tcPr>
            <w:tcW w:w="1222" w:type="pct"/>
          </w:tcPr>
          <w:p w:rsidR="009544E9" w:rsidRPr="00EF3824" w:rsidRDefault="009544E9" w:rsidP="00DC4858">
            <w:pPr>
              <w:pStyle w:val="TAL"/>
            </w:pPr>
            <w:r w:rsidRPr="00EF3824">
              <w:rPr>
                <w:szCs w:val="16"/>
              </w:rPr>
              <w:t>Extendable</w:t>
            </w:r>
            <w:r w:rsidRPr="00EF3824">
              <w:t xml:space="preserve"> / Table 7.5.2</w:t>
            </w:r>
            <w:r w:rsidRPr="00EF3824">
              <w:rPr>
                <w:lang w:val="en-GB"/>
              </w:rPr>
              <w:t>.7</w:t>
            </w:r>
          </w:p>
        </w:tc>
        <w:tc>
          <w:tcPr>
            <w:tcW w:w="1222" w:type="pct"/>
          </w:tcPr>
          <w:p w:rsidR="009544E9" w:rsidRPr="00EF3824" w:rsidRDefault="009544E9" w:rsidP="00DC4858">
            <w:pPr>
              <w:pStyle w:val="TAC"/>
              <w:rPr>
                <w:lang w:val="de-DE"/>
              </w:rPr>
            </w:pPr>
            <w:r w:rsidRPr="00EF3824">
              <w:t>Not Applicable</w:t>
            </w:r>
          </w:p>
        </w:tc>
      </w:tr>
      <w:tr w:rsidR="009544E9" w:rsidRPr="00EF3824" w:rsidTr="00DC4858">
        <w:tblPrEx>
          <w:tblCellMar>
            <w:top w:w="0" w:type="dxa"/>
            <w:bottom w:w="0" w:type="dxa"/>
          </w:tblCellMar>
        </w:tblPrEx>
        <w:trPr>
          <w:jc w:val="center"/>
        </w:trPr>
        <w:tc>
          <w:tcPr>
            <w:tcW w:w="519" w:type="pct"/>
          </w:tcPr>
          <w:p w:rsidR="009544E9" w:rsidRPr="00EF3824" w:rsidRDefault="00A533EA" w:rsidP="00DC4858">
            <w:pPr>
              <w:pStyle w:val="TAC"/>
              <w:rPr>
                <w:lang w:val="sv-SE"/>
              </w:rPr>
            </w:pPr>
            <w:r w:rsidRPr="00EF3824">
              <w:rPr>
                <w:lang w:val="sv-SE"/>
              </w:rPr>
              <w:t>128</w:t>
            </w:r>
          </w:p>
        </w:tc>
        <w:tc>
          <w:tcPr>
            <w:tcW w:w="2037" w:type="pct"/>
          </w:tcPr>
          <w:p w:rsidR="009544E9" w:rsidRPr="00EF3824" w:rsidRDefault="009544E9" w:rsidP="00DC4858">
            <w:pPr>
              <w:pStyle w:val="TAL"/>
              <w:rPr>
                <w:lang w:val="en-US"/>
              </w:rPr>
            </w:pPr>
            <w:r w:rsidRPr="00EF3824">
              <w:rPr>
                <w:lang w:val="en-US"/>
              </w:rPr>
              <w:t>Created Traffic Endpoint</w:t>
            </w:r>
          </w:p>
        </w:tc>
        <w:tc>
          <w:tcPr>
            <w:tcW w:w="1222" w:type="pct"/>
          </w:tcPr>
          <w:p w:rsidR="009544E9" w:rsidRPr="00EF3824" w:rsidRDefault="009544E9" w:rsidP="00DC4858">
            <w:pPr>
              <w:pStyle w:val="TAL"/>
            </w:pPr>
            <w:r w:rsidRPr="00EF3824">
              <w:rPr>
                <w:szCs w:val="16"/>
              </w:rPr>
              <w:t>Extendable</w:t>
            </w:r>
            <w:r w:rsidRPr="00EF3824">
              <w:t xml:space="preserve"> / Table 7.5.</w:t>
            </w:r>
            <w:r w:rsidRPr="00EF3824">
              <w:rPr>
                <w:lang w:val="sv-SE"/>
              </w:rPr>
              <w:t>3</w:t>
            </w:r>
            <w:r w:rsidRPr="00EF3824">
              <w:rPr>
                <w:lang w:val="en-GB"/>
              </w:rPr>
              <w:t>.5</w:t>
            </w:r>
          </w:p>
        </w:tc>
        <w:tc>
          <w:tcPr>
            <w:tcW w:w="1222" w:type="pct"/>
          </w:tcPr>
          <w:p w:rsidR="009544E9" w:rsidRPr="00EF3824" w:rsidRDefault="009544E9" w:rsidP="00DC4858">
            <w:pPr>
              <w:pStyle w:val="TAC"/>
              <w:rPr>
                <w:lang w:val="en-GB"/>
              </w:rPr>
            </w:pPr>
            <w:r w:rsidRPr="00EF3824">
              <w:t>Not Applicable</w:t>
            </w:r>
          </w:p>
        </w:tc>
      </w:tr>
      <w:tr w:rsidR="009544E9" w:rsidRPr="00EF3824" w:rsidTr="00DC4858">
        <w:tblPrEx>
          <w:tblCellMar>
            <w:top w:w="0" w:type="dxa"/>
            <w:bottom w:w="0" w:type="dxa"/>
          </w:tblCellMar>
        </w:tblPrEx>
        <w:trPr>
          <w:jc w:val="center"/>
        </w:trPr>
        <w:tc>
          <w:tcPr>
            <w:tcW w:w="519" w:type="pct"/>
          </w:tcPr>
          <w:p w:rsidR="009544E9" w:rsidRPr="00EF3824" w:rsidRDefault="00A533EA" w:rsidP="00DC4858">
            <w:pPr>
              <w:pStyle w:val="TAC"/>
              <w:rPr>
                <w:lang w:val="sv-SE"/>
              </w:rPr>
            </w:pPr>
            <w:r w:rsidRPr="00EF3824">
              <w:rPr>
                <w:lang w:val="sv-SE"/>
              </w:rPr>
              <w:t>129</w:t>
            </w:r>
          </w:p>
        </w:tc>
        <w:tc>
          <w:tcPr>
            <w:tcW w:w="2037" w:type="pct"/>
          </w:tcPr>
          <w:p w:rsidR="009544E9" w:rsidRPr="00EF3824" w:rsidRDefault="009544E9" w:rsidP="00DC4858">
            <w:pPr>
              <w:pStyle w:val="TAL"/>
            </w:pPr>
            <w:r w:rsidRPr="00EF3824">
              <w:t xml:space="preserve">Update </w:t>
            </w:r>
            <w:r w:rsidRPr="00EF3824">
              <w:rPr>
                <w:lang w:val="de-DE"/>
              </w:rPr>
              <w:t>Traffic Endpoint</w:t>
            </w:r>
          </w:p>
        </w:tc>
        <w:tc>
          <w:tcPr>
            <w:tcW w:w="1222" w:type="pct"/>
          </w:tcPr>
          <w:p w:rsidR="009544E9" w:rsidRPr="00EF3824" w:rsidRDefault="009544E9" w:rsidP="00DC4858">
            <w:pPr>
              <w:pStyle w:val="TAL"/>
              <w:rPr>
                <w:szCs w:val="16"/>
              </w:rPr>
            </w:pPr>
            <w:r w:rsidRPr="00EF3824">
              <w:rPr>
                <w:szCs w:val="16"/>
              </w:rPr>
              <w:t>Extendable</w:t>
            </w:r>
            <w:r w:rsidRPr="00EF3824">
              <w:t xml:space="preserve"> / Table 7.5.</w:t>
            </w:r>
            <w:r w:rsidRPr="00EF3824">
              <w:rPr>
                <w:lang w:val="de-DE"/>
              </w:rPr>
              <w:t>4</w:t>
            </w:r>
            <w:r w:rsidRPr="00EF3824">
              <w:rPr>
                <w:lang w:val="en-GB"/>
              </w:rPr>
              <w:t>.13</w:t>
            </w:r>
          </w:p>
        </w:tc>
        <w:tc>
          <w:tcPr>
            <w:tcW w:w="1222" w:type="pct"/>
          </w:tcPr>
          <w:p w:rsidR="009544E9" w:rsidRPr="00EF3824" w:rsidRDefault="009544E9" w:rsidP="00DC4858">
            <w:pPr>
              <w:pStyle w:val="TAC"/>
            </w:pPr>
            <w:r w:rsidRPr="00EF3824">
              <w:t>Not Applicable</w:t>
            </w:r>
          </w:p>
        </w:tc>
      </w:tr>
      <w:tr w:rsidR="009544E9" w:rsidRPr="00EF3824" w:rsidTr="00DC4858">
        <w:tblPrEx>
          <w:tblCellMar>
            <w:top w:w="0" w:type="dxa"/>
            <w:bottom w:w="0" w:type="dxa"/>
          </w:tblCellMar>
        </w:tblPrEx>
        <w:trPr>
          <w:jc w:val="center"/>
        </w:trPr>
        <w:tc>
          <w:tcPr>
            <w:tcW w:w="519" w:type="pct"/>
          </w:tcPr>
          <w:p w:rsidR="009544E9" w:rsidRPr="00EF3824" w:rsidRDefault="00A533EA" w:rsidP="00DC4858">
            <w:pPr>
              <w:pStyle w:val="TAC"/>
              <w:rPr>
                <w:lang w:val="sv-SE"/>
              </w:rPr>
            </w:pPr>
            <w:r w:rsidRPr="00EF3824">
              <w:rPr>
                <w:lang w:val="sv-SE"/>
              </w:rPr>
              <w:t>130</w:t>
            </w:r>
          </w:p>
        </w:tc>
        <w:tc>
          <w:tcPr>
            <w:tcW w:w="2037" w:type="pct"/>
          </w:tcPr>
          <w:p w:rsidR="009544E9" w:rsidRPr="00EF3824" w:rsidRDefault="009544E9" w:rsidP="00DC4858">
            <w:pPr>
              <w:pStyle w:val="TAL"/>
            </w:pPr>
            <w:r w:rsidRPr="00EF3824">
              <w:t xml:space="preserve">Remove </w:t>
            </w:r>
            <w:r w:rsidRPr="00EF3824">
              <w:rPr>
                <w:lang w:val="de-DE"/>
              </w:rPr>
              <w:t>Traffic Endpoint</w:t>
            </w:r>
          </w:p>
        </w:tc>
        <w:tc>
          <w:tcPr>
            <w:tcW w:w="1222" w:type="pct"/>
          </w:tcPr>
          <w:p w:rsidR="009544E9" w:rsidRPr="00EF3824" w:rsidRDefault="009544E9" w:rsidP="00DC4858">
            <w:pPr>
              <w:pStyle w:val="TAL"/>
              <w:rPr>
                <w:szCs w:val="16"/>
              </w:rPr>
            </w:pPr>
            <w:r w:rsidRPr="00EF3824">
              <w:rPr>
                <w:szCs w:val="16"/>
              </w:rPr>
              <w:t>Extendable</w:t>
            </w:r>
            <w:r w:rsidRPr="00EF3824">
              <w:t xml:space="preserve"> / Table 7.5.</w:t>
            </w:r>
            <w:r w:rsidRPr="00EF3824">
              <w:rPr>
                <w:lang w:val="de-DE"/>
              </w:rPr>
              <w:t>4</w:t>
            </w:r>
            <w:r w:rsidRPr="00EF3824">
              <w:rPr>
                <w:lang w:val="en-GB"/>
              </w:rPr>
              <w:t>.14</w:t>
            </w:r>
          </w:p>
        </w:tc>
        <w:tc>
          <w:tcPr>
            <w:tcW w:w="1222" w:type="pct"/>
          </w:tcPr>
          <w:p w:rsidR="009544E9" w:rsidRPr="00EF3824" w:rsidRDefault="009544E9" w:rsidP="00DC4858">
            <w:pPr>
              <w:pStyle w:val="TAC"/>
            </w:pPr>
            <w:r w:rsidRPr="00EF3824">
              <w:t>Not Applicable</w:t>
            </w:r>
          </w:p>
        </w:tc>
      </w:tr>
      <w:tr w:rsidR="009544E9" w:rsidRPr="00EF3824" w:rsidTr="00DC4858">
        <w:tblPrEx>
          <w:tblCellMar>
            <w:top w:w="0" w:type="dxa"/>
            <w:bottom w:w="0" w:type="dxa"/>
          </w:tblCellMar>
        </w:tblPrEx>
        <w:trPr>
          <w:jc w:val="center"/>
        </w:trPr>
        <w:tc>
          <w:tcPr>
            <w:tcW w:w="519" w:type="pct"/>
          </w:tcPr>
          <w:p w:rsidR="009544E9" w:rsidRPr="00EF3824" w:rsidRDefault="00A533EA" w:rsidP="00DC4858">
            <w:pPr>
              <w:pStyle w:val="TAC"/>
              <w:rPr>
                <w:lang w:val="sv-SE"/>
              </w:rPr>
            </w:pPr>
            <w:r w:rsidRPr="00EF3824">
              <w:rPr>
                <w:lang w:val="sv-SE"/>
              </w:rPr>
              <w:t>131</w:t>
            </w:r>
          </w:p>
        </w:tc>
        <w:tc>
          <w:tcPr>
            <w:tcW w:w="2037" w:type="pct"/>
          </w:tcPr>
          <w:p w:rsidR="009544E9" w:rsidRPr="00EF3824" w:rsidRDefault="009544E9" w:rsidP="00DC4858">
            <w:pPr>
              <w:pStyle w:val="TAL"/>
            </w:pPr>
            <w:r w:rsidRPr="00EF3824">
              <w:rPr>
                <w:lang w:val="en-US"/>
              </w:rPr>
              <w:t>Traffic Endpoint</w:t>
            </w:r>
            <w:r w:rsidRPr="00EF3824">
              <w:t xml:space="preserve"> ID</w:t>
            </w:r>
          </w:p>
        </w:tc>
        <w:tc>
          <w:tcPr>
            <w:tcW w:w="1222" w:type="pct"/>
          </w:tcPr>
          <w:p w:rsidR="009544E9" w:rsidRPr="00EF3824" w:rsidRDefault="009544E9" w:rsidP="00DC4858">
            <w:pPr>
              <w:pStyle w:val="TAL"/>
            </w:pPr>
            <w:r w:rsidRPr="00EF3824">
              <w:t>Extendable / Subclause 8.2.9</w:t>
            </w:r>
            <w:r w:rsidR="00A533EA" w:rsidRPr="00EF3824">
              <w:t>2</w:t>
            </w:r>
          </w:p>
        </w:tc>
        <w:tc>
          <w:tcPr>
            <w:tcW w:w="1222" w:type="pct"/>
          </w:tcPr>
          <w:p w:rsidR="009544E9" w:rsidRPr="00EF3824" w:rsidRDefault="009544E9" w:rsidP="00DC4858">
            <w:pPr>
              <w:pStyle w:val="TAC"/>
              <w:rPr>
                <w:lang w:val="de-DE"/>
              </w:rPr>
            </w:pPr>
            <w:r w:rsidRPr="00EF3824">
              <w:rPr>
                <w:lang w:val="de-DE"/>
              </w:rPr>
              <w:t>1</w:t>
            </w: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132</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133</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134</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135</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136</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137</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138</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139</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140</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141</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142</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143</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144</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145</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C4858">
            <w:pPr>
              <w:pStyle w:val="TAC"/>
              <w:rPr>
                <w:lang w:val="sv-SE"/>
              </w:rPr>
            </w:pPr>
            <w:r w:rsidRPr="00EF3824">
              <w:rPr>
                <w:lang w:val="sv-SE"/>
              </w:rPr>
              <w:t>146</w:t>
            </w:r>
          </w:p>
        </w:tc>
        <w:tc>
          <w:tcPr>
            <w:tcW w:w="2037" w:type="pct"/>
          </w:tcPr>
          <w:p w:rsidR="00D261C4" w:rsidRPr="00EF3824" w:rsidRDefault="00D261C4" w:rsidP="00DC4858">
            <w:pPr>
              <w:pStyle w:val="TAL"/>
              <w:rPr>
                <w:lang w:val="en-US"/>
              </w:rPr>
            </w:pPr>
            <w:r w:rsidRPr="00EF3824">
              <w:rPr>
                <w:lang w:val="en-GB"/>
              </w:rPr>
              <w:t>Reserved</w:t>
            </w:r>
          </w:p>
        </w:tc>
        <w:tc>
          <w:tcPr>
            <w:tcW w:w="1222" w:type="pct"/>
          </w:tcPr>
          <w:p w:rsidR="00D261C4" w:rsidRPr="00EF3824" w:rsidRDefault="00D261C4" w:rsidP="00DC4858">
            <w:pPr>
              <w:pStyle w:val="TAL"/>
            </w:pPr>
          </w:p>
        </w:tc>
        <w:tc>
          <w:tcPr>
            <w:tcW w:w="1222" w:type="pct"/>
          </w:tcPr>
          <w:p w:rsidR="00D261C4" w:rsidRPr="00EF3824" w:rsidRDefault="00D261C4" w:rsidP="00DC4858">
            <w:pPr>
              <w:pStyle w:val="TAC"/>
              <w:rPr>
                <w:lang w:val="de-DE"/>
              </w:rPr>
            </w:pPr>
          </w:p>
        </w:tc>
      </w:tr>
      <w:tr w:rsidR="00D261C4" w:rsidRPr="00EF3824" w:rsidTr="00DC4858">
        <w:tblPrEx>
          <w:tblCellMar>
            <w:top w:w="0" w:type="dxa"/>
            <w:bottom w:w="0" w:type="dxa"/>
          </w:tblCellMar>
        </w:tblPrEx>
        <w:trPr>
          <w:jc w:val="center"/>
        </w:trPr>
        <w:tc>
          <w:tcPr>
            <w:tcW w:w="519" w:type="pct"/>
          </w:tcPr>
          <w:p w:rsidR="00D261C4" w:rsidRPr="00EF3824" w:rsidRDefault="00D261C4" w:rsidP="00D261C4">
            <w:pPr>
              <w:pStyle w:val="TAC"/>
              <w:rPr>
                <w:lang w:val="sv-SE"/>
              </w:rPr>
            </w:pPr>
            <w:r w:rsidRPr="00EF3824">
              <w:rPr>
                <w:lang w:val="sv-SE"/>
              </w:rPr>
              <w:t>147</w:t>
            </w:r>
          </w:p>
        </w:tc>
        <w:tc>
          <w:tcPr>
            <w:tcW w:w="2037" w:type="pct"/>
          </w:tcPr>
          <w:p w:rsidR="00D261C4" w:rsidRPr="00EF3824" w:rsidRDefault="00D261C4" w:rsidP="00D261C4">
            <w:pPr>
              <w:pStyle w:val="TAL"/>
              <w:rPr>
                <w:lang w:val="en-US"/>
              </w:rPr>
            </w:pPr>
            <w:r w:rsidRPr="00EF3824">
              <w:rPr>
                <w:lang w:val="en-US"/>
              </w:rPr>
              <w:t>Additional Monitoring Time</w:t>
            </w:r>
          </w:p>
        </w:tc>
        <w:tc>
          <w:tcPr>
            <w:tcW w:w="1222" w:type="pct"/>
          </w:tcPr>
          <w:p w:rsidR="00D261C4" w:rsidRPr="00EF3824" w:rsidRDefault="00D261C4" w:rsidP="00D261C4">
            <w:pPr>
              <w:pStyle w:val="TAL"/>
            </w:pPr>
            <w:r w:rsidRPr="00EF3824">
              <w:rPr>
                <w:szCs w:val="16"/>
              </w:rPr>
              <w:t>Extendable</w:t>
            </w:r>
            <w:r w:rsidRPr="00EF3824">
              <w:t xml:space="preserve"> / Table 7.5.2.4-3</w:t>
            </w:r>
          </w:p>
        </w:tc>
        <w:tc>
          <w:tcPr>
            <w:tcW w:w="1222" w:type="pct"/>
          </w:tcPr>
          <w:p w:rsidR="00D261C4" w:rsidRPr="00EF3824" w:rsidRDefault="00D261C4" w:rsidP="00D261C4">
            <w:pPr>
              <w:pStyle w:val="TAC"/>
              <w:rPr>
                <w:lang w:val="de-DE"/>
              </w:rPr>
            </w:pPr>
            <w:r w:rsidRPr="00EF3824">
              <w:rPr>
                <w:lang w:val="de-DE"/>
              </w:rPr>
              <w:t>Not Applicable</w:t>
            </w:r>
          </w:p>
        </w:tc>
      </w:tr>
      <w:tr w:rsidR="00AB47A4" w:rsidRPr="00EF3824" w:rsidTr="00DC4858">
        <w:tblPrEx>
          <w:tblCellMar>
            <w:top w:w="0" w:type="dxa"/>
            <w:bottom w:w="0" w:type="dxa"/>
          </w:tblCellMar>
        </w:tblPrEx>
        <w:trPr>
          <w:jc w:val="center"/>
        </w:trPr>
        <w:tc>
          <w:tcPr>
            <w:tcW w:w="519" w:type="pct"/>
          </w:tcPr>
          <w:p w:rsidR="00AB47A4" w:rsidRDefault="00AB47A4" w:rsidP="00AB47A4">
            <w:pPr>
              <w:pStyle w:val="TAC"/>
              <w:rPr>
                <w:lang w:val="sv-SE"/>
              </w:rPr>
            </w:pPr>
            <w:r>
              <w:rPr>
                <w:lang w:val="sv-SE"/>
              </w:rPr>
              <w:t>148</w:t>
            </w:r>
          </w:p>
        </w:tc>
        <w:tc>
          <w:tcPr>
            <w:tcW w:w="2037" w:type="pct"/>
          </w:tcPr>
          <w:p w:rsidR="00AB47A4" w:rsidRDefault="00AB47A4" w:rsidP="00AB47A4">
            <w:pPr>
              <w:pStyle w:val="TAL"/>
              <w:rPr>
                <w:lang w:val="en-GB"/>
              </w:rPr>
            </w:pPr>
            <w:r>
              <w:t>Event Quota</w:t>
            </w:r>
          </w:p>
        </w:tc>
        <w:tc>
          <w:tcPr>
            <w:tcW w:w="1222" w:type="pct"/>
          </w:tcPr>
          <w:p w:rsidR="00AB47A4" w:rsidRDefault="00AB47A4" w:rsidP="00AB47A4">
            <w:pPr>
              <w:pStyle w:val="TAL"/>
            </w:pPr>
            <w:r>
              <w:rPr>
                <w:szCs w:val="16"/>
              </w:rPr>
              <w:t>Extendable</w:t>
            </w:r>
            <w:r>
              <w:t xml:space="preserve"> / Subclause 8.2.</w:t>
            </w:r>
            <w:r w:rsidR="007D5374">
              <w:t>112</w:t>
            </w:r>
          </w:p>
        </w:tc>
        <w:tc>
          <w:tcPr>
            <w:tcW w:w="1222" w:type="pct"/>
          </w:tcPr>
          <w:p w:rsidR="00AB47A4" w:rsidRDefault="00AB47A4" w:rsidP="00AB47A4">
            <w:pPr>
              <w:pStyle w:val="TAC"/>
              <w:rPr>
                <w:lang w:val="de-DE"/>
              </w:rPr>
            </w:pPr>
            <w:r>
              <w:t>4</w:t>
            </w:r>
          </w:p>
        </w:tc>
      </w:tr>
      <w:tr w:rsidR="00AB47A4" w:rsidRPr="00EF3824" w:rsidTr="00DC4858">
        <w:tblPrEx>
          <w:tblCellMar>
            <w:top w:w="0" w:type="dxa"/>
            <w:bottom w:w="0" w:type="dxa"/>
          </w:tblCellMar>
        </w:tblPrEx>
        <w:trPr>
          <w:jc w:val="center"/>
        </w:trPr>
        <w:tc>
          <w:tcPr>
            <w:tcW w:w="519" w:type="pct"/>
          </w:tcPr>
          <w:p w:rsidR="00AB47A4" w:rsidRDefault="00AB47A4" w:rsidP="00AB47A4">
            <w:pPr>
              <w:pStyle w:val="TAC"/>
              <w:rPr>
                <w:lang w:val="sv-SE"/>
              </w:rPr>
            </w:pPr>
            <w:r>
              <w:rPr>
                <w:lang w:val="sv-SE"/>
              </w:rPr>
              <w:t>149</w:t>
            </w:r>
          </w:p>
        </w:tc>
        <w:tc>
          <w:tcPr>
            <w:tcW w:w="2037" w:type="pct"/>
          </w:tcPr>
          <w:p w:rsidR="00AB47A4" w:rsidRDefault="00AB47A4" w:rsidP="00AB47A4">
            <w:pPr>
              <w:pStyle w:val="TAL"/>
              <w:rPr>
                <w:lang w:val="en-GB"/>
              </w:rPr>
            </w:pPr>
            <w:r>
              <w:t>Event Threshold</w:t>
            </w:r>
          </w:p>
        </w:tc>
        <w:tc>
          <w:tcPr>
            <w:tcW w:w="1222" w:type="pct"/>
          </w:tcPr>
          <w:p w:rsidR="00AB47A4" w:rsidRDefault="00AB47A4" w:rsidP="00AB47A4">
            <w:pPr>
              <w:pStyle w:val="TAL"/>
            </w:pPr>
            <w:r>
              <w:rPr>
                <w:szCs w:val="16"/>
              </w:rPr>
              <w:t>Extendable</w:t>
            </w:r>
            <w:r>
              <w:t xml:space="preserve"> / subclause 8.2.</w:t>
            </w:r>
            <w:r w:rsidR="007D5374">
              <w:t>113</w:t>
            </w:r>
          </w:p>
        </w:tc>
        <w:tc>
          <w:tcPr>
            <w:tcW w:w="1222" w:type="pct"/>
          </w:tcPr>
          <w:p w:rsidR="00AB47A4" w:rsidRDefault="00AB47A4" w:rsidP="00AB47A4">
            <w:pPr>
              <w:pStyle w:val="TAC"/>
              <w:rPr>
                <w:lang w:val="de-DE"/>
              </w:rPr>
            </w:pPr>
            <w:r>
              <w:t>4</w:t>
            </w:r>
          </w:p>
        </w:tc>
      </w:tr>
      <w:tr w:rsidR="00AB47A4" w:rsidRPr="00EF3824" w:rsidTr="00DC4858">
        <w:tblPrEx>
          <w:tblCellMar>
            <w:top w:w="0" w:type="dxa"/>
            <w:bottom w:w="0" w:type="dxa"/>
          </w:tblCellMar>
        </w:tblPrEx>
        <w:trPr>
          <w:jc w:val="center"/>
        </w:trPr>
        <w:tc>
          <w:tcPr>
            <w:tcW w:w="519" w:type="pct"/>
          </w:tcPr>
          <w:p w:rsidR="00AB47A4" w:rsidRDefault="00AB47A4" w:rsidP="00AB47A4">
            <w:pPr>
              <w:pStyle w:val="TAC"/>
              <w:rPr>
                <w:lang w:val="sv-SE"/>
              </w:rPr>
            </w:pPr>
            <w:r>
              <w:rPr>
                <w:lang w:val="sv-SE"/>
              </w:rPr>
              <w:t>150</w:t>
            </w:r>
          </w:p>
        </w:tc>
        <w:tc>
          <w:tcPr>
            <w:tcW w:w="2037" w:type="pct"/>
          </w:tcPr>
          <w:p w:rsidR="00AB47A4" w:rsidRDefault="00AB47A4" w:rsidP="00AB47A4">
            <w:pPr>
              <w:pStyle w:val="TAL"/>
              <w:rPr>
                <w:lang w:val="en-US"/>
              </w:rPr>
            </w:pPr>
            <w:r>
              <w:t>Subsequent Event Quota</w:t>
            </w:r>
          </w:p>
        </w:tc>
        <w:tc>
          <w:tcPr>
            <w:tcW w:w="1222" w:type="pct"/>
          </w:tcPr>
          <w:p w:rsidR="00AB47A4" w:rsidRDefault="00AB47A4" w:rsidP="00AB47A4">
            <w:pPr>
              <w:pStyle w:val="TAL"/>
              <w:rPr>
                <w:lang w:val="en-GB"/>
              </w:rPr>
            </w:pPr>
            <w:r>
              <w:t>Extendable / Subclause 8.2.</w:t>
            </w:r>
            <w:r>
              <w:rPr>
                <w:lang w:val="sv-SE"/>
              </w:rPr>
              <w:t>106</w:t>
            </w:r>
          </w:p>
        </w:tc>
        <w:tc>
          <w:tcPr>
            <w:tcW w:w="1222" w:type="pct"/>
          </w:tcPr>
          <w:p w:rsidR="00AB47A4" w:rsidRDefault="00AB47A4" w:rsidP="00AB47A4">
            <w:pPr>
              <w:pStyle w:val="TAC"/>
              <w:rPr>
                <w:lang w:val="de-DE"/>
              </w:rPr>
            </w:pPr>
            <w:r>
              <w:rPr>
                <w:lang w:val="sv-SE"/>
              </w:rPr>
              <w:t>4</w:t>
            </w:r>
          </w:p>
        </w:tc>
      </w:tr>
      <w:tr w:rsidR="00AB47A4" w:rsidRPr="00EF3824" w:rsidTr="00DC4858">
        <w:tblPrEx>
          <w:tblCellMar>
            <w:top w:w="0" w:type="dxa"/>
            <w:bottom w:w="0" w:type="dxa"/>
          </w:tblCellMar>
        </w:tblPrEx>
        <w:trPr>
          <w:jc w:val="center"/>
        </w:trPr>
        <w:tc>
          <w:tcPr>
            <w:tcW w:w="519" w:type="pct"/>
          </w:tcPr>
          <w:p w:rsidR="00AB47A4" w:rsidRDefault="00AB47A4" w:rsidP="00AB47A4">
            <w:pPr>
              <w:pStyle w:val="TAC"/>
              <w:rPr>
                <w:lang w:val="sv-SE"/>
              </w:rPr>
            </w:pPr>
            <w:r>
              <w:rPr>
                <w:lang w:val="sv-SE"/>
              </w:rPr>
              <w:t>151</w:t>
            </w:r>
          </w:p>
        </w:tc>
        <w:tc>
          <w:tcPr>
            <w:tcW w:w="2037" w:type="pct"/>
          </w:tcPr>
          <w:p w:rsidR="00AB47A4" w:rsidRDefault="00AB47A4" w:rsidP="00AB47A4">
            <w:pPr>
              <w:pStyle w:val="TAL"/>
              <w:rPr>
                <w:lang w:val="en-GB"/>
              </w:rPr>
            </w:pPr>
            <w:r>
              <w:t>Subsequent Event Threshold</w:t>
            </w:r>
          </w:p>
        </w:tc>
        <w:tc>
          <w:tcPr>
            <w:tcW w:w="1222" w:type="pct"/>
          </w:tcPr>
          <w:p w:rsidR="00AB47A4" w:rsidRDefault="00AB47A4" w:rsidP="00AB47A4">
            <w:pPr>
              <w:pStyle w:val="TAL"/>
            </w:pPr>
            <w:r>
              <w:t>Extendable / Subclause 8.2.</w:t>
            </w:r>
            <w:r>
              <w:rPr>
                <w:lang w:val="sv-SE"/>
              </w:rPr>
              <w:t>107</w:t>
            </w:r>
          </w:p>
        </w:tc>
        <w:tc>
          <w:tcPr>
            <w:tcW w:w="1222" w:type="pct"/>
          </w:tcPr>
          <w:p w:rsidR="00AB47A4" w:rsidRDefault="00AB47A4" w:rsidP="00AB47A4">
            <w:pPr>
              <w:pStyle w:val="TAC"/>
              <w:rPr>
                <w:lang w:val="sv-SE"/>
              </w:rPr>
            </w:pPr>
            <w:r>
              <w:rPr>
                <w:lang w:val="sv-SE"/>
              </w:rPr>
              <w:t>4</w:t>
            </w:r>
          </w:p>
        </w:tc>
      </w:tr>
      <w:tr w:rsidR="00E21290" w:rsidRPr="00EF3824" w:rsidTr="00DC4858">
        <w:tblPrEx>
          <w:tblCellMar>
            <w:top w:w="0" w:type="dxa"/>
            <w:bottom w:w="0" w:type="dxa"/>
          </w:tblCellMar>
        </w:tblPrEx>
        <w:trPr>
          <w:jc w:val="center"/>
        </w:trPr>
        <w:tc>
          <w:tcPr>
            <w:tcW w:w="519" w:type="pct"/>
          </w:tcPr>
          <w:p w:rsidR="00E21290" w:rsidRPr="00EF3824" w:rsidRDefault="00E21290" w:rsidP="00E21290">
            <w:pPr>
              <w:pStyle w:val="TAC"/>
              <w:rPr>
                <w:lang w:val="sv-SE"/>
              </w:rPr>
            </w:pPr>
            <w:r w:rsidRPr="00EF3824">
              <w:rPr>
                <w:lang w:val="sv-SE"/>
              </w:rPr>
              <w:t>152</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E21290" w:rsidRPr="00EF3824" w:rsidTr="00DC4858">
        <w:tblPrEx>
          <w:tblCellMar>
            <w:top w:w="0" w:type="dxa"/>
            <w:bottom w:w="0" w:type="dxa"/>
          </w:tblCellMar>
        </w:tblPrEx>
        <w:trPr>
          <w:jc w:val="center"/>
        </w:trPr>
        <w:tc>
          <w:tcPr>
            <w:tcW w:w="519" w:type="pct"/>
          </w:tcPr>
          <w:p w:rsidR="00E21290" w:rsidRPr="00EF3824" w:rsidRDefault="00E21290" w:rsidP="00E21290">
            <w:pPr>
              <w:pStyle w:val="TAC"/>
              <w:rPr>
                <w:lang w:val="sv-SE"/>
              </w:rPr>
            </w:pPr>
            <w:r w:rsidRPr="00EF3824">
              <w:rPr>
                <w:lang w:val="sv-SE"/>
              </w:rPr>
              <w:t>153</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E21290" w:rsidRPr="00EF3824" w:rsidTr="00DC4858">
        <w:tblPrEx>
          <w:tblCellMar>
            <w:top w:w="0" w:type="dxa"/>
            <w:bottom w:w="0" w:type="dxa"/>
          </w:tblCellMar>
        </w:tblPrEx>
        <w:trPr>
          <w:jc w:val="center"/>
        </w:trPr>
        <w:tc>
          <w:tcPr>
            <w:tcW w:w="519" w:type="pct"/>
          </w:tcPr>
          <w:p w:rsidR="00E21290" w:rsidRPr="00EF3824" w:rsidRDefault="00E21290" w:rsidP="00E21290">
            <w:pPr>
              <w:pStyle w:val="TAC"/>
              <w:rPr>
                <w:lang w:val="sv-SE"/>
              </w:rPr>
            </w:pPr>
            <w:r w:rsidRPr="00EF3824">
              <w:rPr>
                <w:lang w:val="sv-SE"/>
              </w:rPr>
              <w:t>154</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E21290" w:rsidRPr="00EF3824" w:rsidTr="00DC4858">
        <w:tblPrEx>
          <w:tblCellMar>
            <w:top w:w="0" w:type="dxa"/>
            <w:bottom w:w="0" w:type="dxa"/>
          </w:tblCellMar>
        </w:tblPrEx>
        <w:trPr>
          <w:jc w:val="center"/>
        </w:trPr>
        <w:tc>
          <w:tcPr>
            <w:tcW w:w="519" w:type="pct"/>
          </w:tcPr>
          <w:p w:rsidR="00E21290" w:rsidRPr="00EF3824" w:rsidRDefault="00E21290" w:rsidP="00E21290">
            <w:pPr>
              <w:pStyle w:val="TAC"/>
              <w:rPr>
                <w:lang w:val="sv-SE"/>
              </w:rPr>
            </w:pPr>
            <w:r w:rsidRPr="00EF3824">
              <w:rPr>
                <w:lang w:val="sv-SE"/>
              </w:rPr>
              <w:t>155</w:t>
            </w:r>
          </w:p>
        </w:tc>
        <w:tc>
          <w:tcPr>
            <w:tcW w:w="2037" w:type="pct"/>
          </w:tcPr>
          <w:p w:rsidR="00E21290" w:rsidRPr="00EF3824" w:rsidRDefault="00E21290" w:rsidP="00E21290">
            <w:pPr>
              <w:pStyle w:val="TAL"/>
              <w:rPr>
                <w:lang w:val="en-US"/>
              </w:rPr>
            </w:pPr>
            <w:r w:rsidRPr="00EF3824">
              <w:rPr>
                <w:lang w:val="en-GB"/>
              </w:rPr>
              <w:t>Reserved</w:t>
            </w:r>
          </w:p>
        </w:tc>
        <w:tc>
          <w:tcPr>
            <w:tcW w:w="1222" w:type="pct"/>
          </w:tcPr>
          <w:p w:rsidR="00E21290" w:rsidRPr="00EF3824" w:rsidRDefault="00E21290" w:rsidP="00E21290">
            <w:pPr>
              <w:pStyle w:val="TAL"/>
            </w:pPr>
          </w:p>
        </w:tc>
        <w:tc>
          <w:tcPr>
            <w:tcW w:w="1222" w:type="pct"/>
          </w:tcPr>
          <w:p w:rsidR="00E21290" w:rsidRPr="00EF3824" w:rsidRDefault="00E21290" w:rsidP="00E21290">
            <w:pPr>
              <w:pStyle w:val="TAC"/>
              <w:rPr>
                <w:lang w:val="sv-SE"/>
              </w:rPr>
            </w:pPr>
          </w:p>
        </w:tc>
      </w:tr>
      <w:tr w:rsidR="00AB47A4" w:rsidRPr="00EF3824" w:rsidTr="00DC4858">
        <w:tblPrEx>
          <w:tblCellMar>
            <w:top w:w="0" w:type="dxa"/>
            <w:bottom w:w="0" w:type="dxa"/>
          </w:tblCellMar>
        </w:tblPrEx>
        <w:trPr>
          <w:jc w:val="center"/>
        </w:trPr>
        <w:tc>
          <w:tcPr>
            <w:tcW w:w="519" w:type="pct"/>
          </w:tcPr>
          <w:p w:rsidR="00AB47A4" w:rsidRDefault="00AB47A4" w:rsidP="00AB47A4">
            <w:pPr>
              <w:pStyle w:val="TAC"/>
              <w:rPr>
                <w:lang w:val="sv-SE"/>
              </w:rPr>
            </w:pPr>
            <w:r>
              <w:rPr>
                <w:lang w:val="sv-SE"/>
              </w:rPr>
              <w:t>156</w:t>
            </w:r>
          </w:p>
        </w:tc>
        <w:tc>
          <w:tcPr>
            <w:tcW w:w="2037" w:type="pct"/>
          </w:tcPr>
          <w:p w:rsidR="00AB47A4" w:rsidRDefault="00AB47A4" w:rsidP="00AB47A4">
            <w:pPr>
              <w:pStyle w:val="TAL"/>
              <w:rPr>
                <w:lang w:val="en-GB"/>
              </w:rPr>
            </w:pPr>
            <w:r>
              <w:t xml:space="preserve">Event Time Stamp </w:t>
            </w:r>
          </w:p>
        </w:tc>
        <w:tc>
          <w:tcPr>
            <w:tcW w:w="1222" w:type="pct"/>
          </w:tcPr>
          <w:p w:rsidR="00AB47A4" w:rsidRDefault="00AB47A4" w:rsidP="00AB47A4">
            <w:pPr>
              <w:pStyle w:val="TAL"/>
            </w:pPr>
            <w:r>
              <w:t>Extendable / Subclause 8.2.</w:t>
            </w:r>
            <w:r w:rsidR="007D5374">
              <w:rPr>
                <w:lang w:val="sv-SE"/>
              </w:rPr>
              <w:t>114</w:t>
            </w:r>
          </w:p>
        </w:tc>
        <w:tc>
          <w:tcPr>
            <w:tcW w:w="1222" w:type="pct"/>
          </w:tcPr>
          <w:p w:rsidR="00AB47A4" w:rsidRDefault="00AB47A4" w:rsidP="00AB47A4">
            <w:pPr>
              <w:pStyle w:val="TAC"/>
              <w:rPr>
                <w:lang w:val="sv-SE"/>
              </w:rPr>
            </w:pPr>
            <w:r>
              <w:rPr>
                <w:lang w:val="sv-SE"/>
              </w:rPr>
              <w:t>4</w:t>
            </w:r>
          </w:p>
        </w:tc>
      </w:tr>
      <w:tr w:rsidR="00E21290" w:rsidRPr="00EF3824" w:rsidTr="001D2E80">
        <w:tblPrEx>
          <w:tblCellMar>
            <w:top w:w="0" w:type="dxa"/>
            <w:bottom w:w="0" w:type="dxa"/>
          </w:tblCellMar>
        </w:tblPrEx>
        <w:trPr>
          <w:jc w:val="center"/>
        </w:trPr>
        <w:tc>
          <w:tcPr>
            <w:tcW w:w="519" w:type="pct"/>
            <w:tcBorders>
              <w:top w:val="single" w:sz="4" w:space="0" w:color="auto"/>
              <w:left w:val="single" w:sz="4" w:space="0" w:color="auto"/>
              <w:bottom w:val="single" w:sz="4" w:space="0" w:color="auto"/>
              <w:right w:val="single" w:sz="4" w:space="0" w:color="auto"/>
            </w:tcBorders>
          </w:tcPr>
          <w:p w:rsidR="00E21290" w:rsidRPr="00EF3824" w:rsidRDefault="00AB47A4" w:rsidP="00E21290">
            <w:pPr>
              <w:pStyle w:val="TAC"/>
            </w:pPr>
            <w:r>
              <w:rPr>
                <w:lang w:val="en-GB"/>
              </w:rPr>
              <w:t>157</w:t>
            </w:r>
            <w:r w:rsidR="00E21290" w:rsidRPr="00EF3824">
              <w:rPr>
                <w:lang w:val="en-GB"/>
              </w:rPr>
              <w:t xml:space="preserve"> </w:t>
            </w:r>
            <w:r w:rsidR="00E21290" w:rsidRPr="00EF3824">
              <w:t>to 65535</w:t>
            </w:r>
          </w:p>
        </w:tc>
        <w:tc>
          <w:tcPr>
            <w:tcW w:w="2037" w:type="pct"/>
            <w:tcBorders>
              <w:top w:val="single" w:sz="4" w:space="0" w:color="auto"/>
              <w:left w:val="single" w:sz="4" w:space="0" w:color="auto"/>
              <w:bottom w:val="single" w:sz="4" w:space="0" w:color="auto"/>
              <w:right w:val="single" w:sz="4" w:space="0" w:color="auto"/>
            </w:tcBorders>
          </w:tcPr>
          <w:p w:rsidR="00E21290" w:rsidRPr="00EF3824" w:rsidRDefault="00E21290" w:rsidP="00E21290">
            <w:pPr>
              <w:pStyle w:val="TAL"/>
            </w:pPr>
            <w:r w:rsidRPr="00EF3824">
              <w:t>Spare. For future use.</w:t>
            </w:r>
          </w:p>
        </w:tc>
        <w:tc>
          <w:tcPr>
            <w:tcW w:w="1222" w:type="pct"/>
            <w:tcBorders>
              <w:top w:val="single" w:sz="4" w:space="0" w:color="auto"/>
              <w:left w:val="single" w:sz="4" w:space="0" w:color="auto"/>
              <w:bottom w:val="single" w:sz="4" w:space="0" w:color="auto"/>
              <w:right w:val="single" w:sz="4" w:space="0" w:color="auto"/>
            </w:tcBorders>
          </w:tcPr>
          <w:p w:rsidR="00E21290" w:rsidRPr="00EF3824" w:rsidRDefault="00E21290" w:rsidP="00E21290">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E21290" w:rsidRPr="00EF3824" w:rsidRDefault="00E21290" w:rsidP="00E21290">
            <w:pPr>
              <w:pStyle w:val="TAC"/>
            </w:pPr>
          </w:p>
        </w:tc>
      </w:tr>
    </w:tbl>
    <w:p w:rsidR="003C3723" w:rsidRPr="00EF3824" w:rsidRDefault="003C3723" w:rsidP="001605B1">
      <w:pPr>
        <w:rPr>
          <w:lang w:val="en-US"/>
        </w:rPr>
      </w:pPr>
    </w:p>
    <w:p w:rsidR="003C3723" w:rsidRPr="00EF3824" w:rsidRDefault="003C3723" w:rsidP="001D537F">
      <w:pPr>
        <w:pStyle w:val="Heading2"/>
      </w:pPr>
      <w:bookmarkStart w:id="352" w:name="_Toc533190713"/>
      <w:r w:rsidRPr="00EF3824">
        <w:t>8.2</w:t>
      </w:r>
      <w:r w:rsidRPr="00EF3824">
        <w:tab/>
        <w:t>Information Elements</w:t>
      </w:r>
      <w:bookmarkEnd w:id="352"/>
    </w:p>
    <w:p w:rsidR="00955B77" w:rsidRPr="00EF3824" w:rsidRDefault="00955B77" w:rsidP="001D537F">
      <w:pPr>
        <w:pStyle w:val="Heading3"/>
      </w:pPr>
      <w:bookmarkStart w:id="353" w:name="_Toc533190714"/>
      <w:r w:rsidRPr="00EF3824">
        <w:t>8.</w:t>
      </w:r>
      <w:r w:rsidRPr="00EF3824">
        <w:rPr>
          <w:lang w:val="en-US"/>
        </w:rPr>
        <w:t>2.</w:t>
      </w:r>
      <w:r w:rsidR="00DE3AF5" w:rsidRPr="00EF3824">
        <w:rPr>
          <w:lang w:val="en-US"/>
        </w:rPr>
        <w:t>1</w:t>
      </w:r>
      <w:r w:rsidRPr="00EF3824">
        <w:tab/>
        <w:t>Cause</w:t>
      </w:r>
      <w:bookmarkEnd w:id="353"/>
    </w:p>
    <w:p w:rsidR="00955B77" w:rsidRPr="00EF3824" w:rsidRDefault="00955B77" w:rsidP="00955B77">
      <w:r w:rsidRPr="00EF3824">
        <w:t>Cause IE is coded as depicted in Figure 8.2.</w:t>
      </w:r>
      <w:r w:rsidR="00DE3AF5" w:rsidRPr="00EF3824">
        <w:t>1</w:t>
      </w:r>
      <w:r w:rsidRPr="00EF3824">
        <w:t>-1.</w:t>
      </w:r>
    </w:p>
    <w:p w:rsidR="0077041C" w:rsidRPr="00EF3824" w:rsidRDefault="0077041C" w:rsidP="0077041C">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7041C" w:rsidRPr="00EF3824" w:rsidTr="00DC4858">
        <w:tblPrEx>
          <w:tblCellMar>
            <w:top w:w="0" w:type="dxa"/>
            <w:bottom w:w="0" w:type="dxa"/>
          </w:tblCellMar>
        </w:tblPrEx>
        <w:trPr>
          <w:jc w:val="center"/>
        </w:trPr>
        <w:tc>
          <w:tcPr>
            <w:tcW w:w="151" w:type="dxa"/>
            <w:tcBorders>
              <w:top w:val="single" w:sz="6" w:space="0" w:color="auto"/>
              <w:left w:val="single" w:sz="6" w:space="0" w:color="auto"/>
              <w:bottom w:val="nil"/>
            </w:tcBorders>
          </w:tcPr>
          <w:p w:rsidR="0077041C" w:rsidRPr="00EF3824" w:rsidRDefault="0077041C" w:rsidP="00DC4858">
            <w:pPr>
              <w:pStyle w:val="TAC"/>
            </w:pPr>
            <w:r w:rsidRPr="00EF3824">
              <w:t>.</w:t>
            </w:r>
          </w:p>
        </w:tc>
        <w:tc>
          <w:tcPr>
            <w:tcW w:w="1104" w:type="dxa"/>
            <w:tcBorders>
              <w:top w:val="single" w:sz="6" w:space="0" w:color="auto"/>
            </w:tcBorders>
          </w:tcPr>
          <w:p w:rsidR="0077041C" w:rsidRPr="00EF3824" w:rsidRDefault="0077041C" w:rsidP="00DC4858">
            <w:pPr>
              <w:pStyle w:val="TAH"/>
            </w:pPr>
          </w:p>
        </w:tc>
        <w:tc>
          <w:tcPr>
            <w:tcW w:w="4703" w:type="dxa"/>
            <w:gridSpan w:val="8"/>
            <w:tcBorders>
              <w:top w:val="single" w:sz="6" w:space="0" w:color="auto"/>
            </w:tcBorders>
          </w:tcPr>
          <w:p w:rsidR="0077041C" w:rsidRPr="00EF3824" w:rsidRDefault="0077041C" w:rsidP="00DC4858">
            <w:pPr>
              <w:pStyle w:val="TAH"/>
            </w:pPr>
            <w:r w:rsidRPr="00EF3824">
              <w:t>Bits</w:t>
            </w:r>
          </w:p>
        </w:tc>
        <w:tc>
          <w:tcPr>
            <w:tcW w:w="588" w:type="dxa"/>
            <w:tcBorders>
              <w:top w:val="single" w:sz="6" w:space="0" w:color="auto"/>
              <w:right w:val="single" w:sz="6" w:space="0" w:color="auto"/>
            </w:tcBorders>
          </w:tcPr>
          <w:p w:rsidR="0077041C" w:rsidRPr="00EF3824" w:rsidRDefault="0077041C" w:rsidP="00DC4858">
            <w:pPr>
              <w:pStyle w:val="TAC"/>
            </w:pPr>
          </w:p>
        </w:tc>
      </w:tr>
      <w:tr w:rsidR="0077041C" w:rsidRPr="00EF3824" w:rsidTr="00DC4858">
        <w:tblPrEx>
          <w:tblCellMar>
            <w:top w:w="0" w:type="dxa"/>
            <w:bottom w:w="0" w:type="dxa"/>
          </w:tblCellMar>
        </w:tblPrEx>
        <w:trPr>
          <w:jc w:val="center"/>
        </w:trPr>
        <w:tc>
          <w:tcPr>
            <w:tcW w:w="151" w:type="dxa"/>
            <w:tcBorders>
              <w:top w:val="nil"/>
              <w:left w:val="single" w:sz="6" w:space="0" w:color="auto"/>
            </w:tcBorders>
          </w:tcPr>
          <w:p w:rsidR="0077041C" w:rsidRPr="00EF3824" w:rsidRDefault="0077041C" w:rsidP="00DC4858">
            <w:pPr>
              <w:pStyle w:val="TAC"/>
            </w:pPr>
          </w:p>
        </w:tc>
        <w:tc>
          <w:tcPr>
            <w:tcW w:w="1104" w:type="dxa"/>
          </w:tcPr>
          <w:p w:rsidR="0077041C" w:rsidRPr="00EF3824" w:rsidRDefault="0077041C" w:rsidP="00DC4858">
            <w:pPr>
              <w:pStyle w:val="TAH"/>
            </w:pPr>
            <w:r w:rsidRPr="00EF3824">
              <w:t>Octets</w:t>
            </w:r>
          </w:p>
        </w:tc>
        <w:tc>
          <w:tcPr>
            <w:tcW w:w="587" w:type="dxa"/>
            <w:tcBorders>
              <w:bottom w:val="single" w:sz="4" w:space="0" w:color="auto"/>
            </w:tcBorders>
          </w:tcPr>
          <w:p w:rsidR="0077041C" w:rsidRPr="00EF3824" w:rsidRDefault="0077041C" w:rsidP="00DC4858">
            <w:pPr>
              <w:pStyle w:val="TAH"/>
            </w:pPr>
            <w:r w:rsidRPr="00EF3824">
              <w:t>8</w:t>
            </w:r>
          </w:p>
        </w:tc>
        <w:tc>
          <w:tcPr>
            <w:tcW w:w="588" w:type="dxa"/>
            <w:tcBorders>
              <w:bottom w:val="single" w:sz="4" w:space="0" w:color="auto"/>
            </w:tcBorders>
          </w:tcPr>
          <w:p w:rsidR="0077041C" w:rsidRPr="00EF3824" w:rsidRDefault="0077041C" w:rsidP="00DC4858">
            <w:pPr>
              <w:pStyle w:val="TAH"/>
            </w:pPr>
            <w:r w:rsidRPr="00EF3824">
              <w:t>7</w:t>
            </w:r>
          </w:p>
        </w:tc>
        <w:tc>
          <w:tcPr>
            <w:tcW w:w="588" w:type="dxa"/>
            <w:tcBorders>
              <w:bottom w:val="single" w:sz="4" w:space="0" w:color="auto"/>
            </w:tcBorders>
          </w:tcPr>
          <w:p w:rsidR="0077041C" w:rsidRPr="00EF3824" w:rsidRDefault="0077041C" w:rsidP="00DC4858">
            <w:pPr>
              <w:pStyle w:val="TAH"/>
            </w:pPr>
            <w:r w:rsidRPr="00EF3824">
              <w:t>6</w:t>
            </w:r>
          </w:p>
        </w:tc>
        <w:tc>
          <w:tcPr>
            <w:tcW w:w="588" w:type="dxa"/>
            <w:tcBorders>
              <w:bottom w:val="single" w:sz="4" w:space="0" w:color="auto"/>
            </w:tcBorders>
          </w:tcPr>
          <w:p w:rsidR="0077041C" w:rsidRPr="00EF3824" w:rsidRDefault="0077041C" w:rsidP="00DC4858">
            <w:pPr>
              <w:pStyle w:val="TAH"/>
            </w:pPr>
            <w:r w:rsidRPr="00EF3824">
              <w:t>5</w:t>
            </w:r>
          </w:p>
        </w:tc>
        <w:tc>
          <w:tcPr>
            <w:tcW w:w="588" w:type="dxa"/>
            <w:tcBorders>
              <w:bottom w:val="single" w:sz="4" w:space="0" w:color="auto"/>
            </w:tcBorders>
          </w:tcPr>
          <w:p w:rsidR="0077041C" w:rsidRPr="00EF3824" w:rsidRDefault="0077041C" w:rsidP="00DC4858">
            <w:pPr>
              <w:pStyle w:val="TAH"/>
            </w:pPr>
            <w:r w:rsidRPr="00EF3824">
              <w:t>4</w:t>
            </w:r>
          </w:p>
        </w:tc>
        <w:tc>
          <w:tcPr>
            <w:tcW w:w="588" w:type="dxa"/>
            <w:tcBorders>
              <w:bottom w:val="single" w:sz="4" w:space="0" w:color="auto"/>
            </w:tcBorders>
          </w:tcPr>
          <w:p w:rsidR="0077041C" w:rsidRPr="00EF3824" w:rsidRDefault="0077041C" w:rsidP="00DC4858">
            <w:pPr>
              <w:pStyle w:val="TAH"/>
            </w:pPr>
            <w:r w:rsidRPr="00EF3824">
              <w:t>3</w:t>
            </w:r>
          </w:p>
        </w:tc>
        <w:tc>
          <w:tcPr>
            <w:tcW w:w="588" w:type="dxa"/>
            <w:tcBorders>
              <w:bottom w:val="single" w:sz="4" w:space="0" w:color="auto"/>
            </w:tcBorders>
          </w:tcPr>
          <w:p w:rsidR="0077041C" w:rsidRPr="00EF3824" w:rsidRDefault="0077041C" w:rsidP="00DC4858">
            <w:pPr>
              <w:pStyle w:val="TAH"/>
            </w:pPr>
            <w:r w:rsidRPr="00EF3824">
              <w:t>2</w:t>
            </w:r>
          </w:p>
        </w:tc>
        <w:tc>
          <w:tcPr>
            <w:tcW w:w="588" w:type="dxa"/>
            <w:tcBorders>
              <w:bottom w:val="single" w:sz="4" w:space="0" w:color="auto"/>
            </w:tcBorders>
          </w:tcPr>
          <w:p w:rsidR="0077041C" w:rsidRPr="00EF3824" w:rsidRDefault="0077041C" w:rsidP="00DC4858">
            <w:pPr>
              <w:pStyle w:val="TAH"/>
            </w:pPr>
            <w:r w:rsidRPr="00EF3824">
              <w:t>1</w:t>
            </w:r>
          </w:p>
        </w:tc>
        <w:tc>
          <w:tcPr>
            <w:tcW w:w="588" w:type="dxa"/>
          </w:tcPr>
          <w:p w:rsidR="0077041C" w:rsidRPr="00EF3824" w:rsidRDefault="0077041C" w:rsidP="00DC4858">
            <w:pPr>
              <w:pStyle w:val="TAC"/>
            </w:pPr>
          </w:p>
        </w:tc>
      </w:tr>
      <w:tr w:rsidR="0077041C" w:rsidRPr="00EF3824" w:rsidTr="00DC4858">
        <w:tblPrEx>
          <w:tblCellMar>
            <w:top w:w="0" w:type="dxa"/>
            <w:bottom w:w="0" w:type="dxa"/>
          </w:tblCellMar>
        </w:tblPrEx>
        <w:trPr>
          <w:jc w:val="center"/>
        </w:trPr>
        <w:tc>
          <w:tcPr>
            <w:tcW w:w="151" w:type="dxa"/>
            <w:tcBorders>
              <w:top w:val="nil"/>
              <w:left w:val="single" w:sz="6" w:space="0" w:color="auto"/>
            </w:tcBorders>
          </w:tcPr>
          <w:p w:rsidR="0077041C" w:rsidRPr="00EF3824" w:rsidRDefault="0077041C" w:rsidP="00DC4858">
            <w:pPr>
              <w:pStyle w:val="TAC"/>
            </w:pPr>
          </w:p>
        </w:tc>
        <w:tc>
          <w:tcPr>
            <w:tcW w:w="1104" w:type="dxa"/>
            <w:tcBorders>
              <w:right w:val="single" w:sz="4" w:space="0" w:color="auto"/>
            </w:tcBorders>
          </w:tcPr>
          <w:p w:rsidR="0077041C" w:rsidRPr="00EF3824" w:rsidRDefault="0077041C" w:rsidP="00DC4858">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77041C" w:rsidRPr="00EF3824" w:rsidRDefault="0077041C" w:rsidP="00DC4858">
            <w:pPr>
              <w:pStyle w:val="TAC"/>
            </w:pPr>
            <w:r w:rsidRPr="00EF3824">
              <w:t xml:space="preserve">Type = </w:t>
            </w:r>
            <w:r w:rsidRPr="00EF3824">
              <w:rPr>
                <w:lang w:val="sv-SE"/>
              </w:rPr>
              <w:t>19</w:t>
            </w:r>
            <w:r w:rsidRPr="00EF3824">
              <w:t xml:space="preserve"> (decimal)</w:t>
            </w:r>
          </w:p>
        </w:tc>
        <w:tc>
          <w:tcPr>
            <w:tcW w:w="588" w:type="dxa"/>
            <w:tcBorders>
              <w:left w:val="single" w:sz="4" w:space="0" w:color="auto"/>
            </w:tcBorders>
          </w:tcPr>
          <w:p w:rsidR="0077041C" w:rsidRPr="00EF3824" w:rsidRDefault="0077041C" w:rsidP="00DC4858">
            <w:pPr>
              <w:pStyle w:val="TAC"/>
            </w:pPr>
          </w:p>
        </w:tc>
      </w:tr>
      <w:tr w:rsidR="0077041C" w:rsidRPr="00EF3824" w:rsidTr="00DC4858">
        <w:tblPrEx>
          <w:tblCellMar>
            <w:top w:w="0" w:type="dxa"/>
            <w:bottom w:w="0" w:type="dxa"/>
          </w:tblCellMar>
        </w:tblPrEx>
        <w:trPr>
          <w:jc w:val="center"/>
        </w:trPr>
        <w:tc>
          <w:tcPr>
            <w:tcW w:w="151" w:type="dxa"/>
            <w:tcBorders>
              <w:top w:val="nil"/>
              <w:left w:val="single" w:sz="6" w:space="0" w:color="auto"/>
            </w:tcBorders>
          </w:tcPr>
          <w:p w:rsidR="0077041C" w:rsidRPr="00EF3824" w:rsidRDefault="0077041C" w:rsidP="00DC4858">
            <w:pPr>
              <w:pStyle w:val="TAC"/>
            </w:pPr>
          </w:p>
        </w:tc>
        <w:tc>
          <w:tcPr>
            <w:tcW w:w="1104" w:type="dxa"/>
            <w:tcBorders>
              <w:right w:val="single" w:sz="4" w:space="0" w:color="auto"/>
            </w:tcBorders>
          </w:tcPr>
          <w:p w:rsidR="0077041C" w:rsidRPr="00EF3824" w:rsidRDefault="0077041C" w:rsidP="00DC4858">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77041C" w:rsidRPr="00EF3824" w:rsidRDefault="0077041C" w:rsidP="00DC4858">
            <w:pPr>
              <w:pStyle w:val="TAC"/>
            </w:pPr>
            <w:r w:rsidRPr="00EF3824">
              <w:t>Length = n</w:t>
            </w:r>
          </w:p>
        </w:tc>
        <w:tc>
          <w:tcPr>
            <w:tcW w:w="588" w:type="dxa"/>
            <w:tcBorders>
              <w:left w:val="single" w:sz="4" w:space="0" w:color="auto"/>
            </w:tcBorders>
          </w:tcPr>
          <w:p w:rsidR="0077041C" w:rsidRPr="00EF3824" w:rsidRDefault="0077041C" w:rsidP="00DC4858">
            <w:pPr>
              <w:pStyle w:val="TAC"/>
            </w:pPr>
          </w:p>
        </w:tc>
      </w:tr>
      <w:tr w:rsidR="0077041C" w:rsidRPr="00EF3824" w:rsidTr="00DC4858">
        <w:tblPrEx>
          <w:tblCellMar>
            <w:top w:w="0" w:type="dxa"/>
            <w:bottom w:w="0" w:type="dxa"/>
          </w:tblCellMar>
        </w:tblPrEx>
        <w:trPr>
          <w:jc w:val="center"/>
        </w:trPr>
        <w:tc>
          <w:tcPr>
            <w:tcW w:w="151" w:type="dxa"/>
            <w:tcBorders>
              <w:top w:val="nil"/>
              <w:left w:val="single" w:sz="6" w:space="0" w:color="auto"/>
              <w:bottom w:val="single" w:sz="4" w:space="0" w:color="auto"/>
            </w:tcBorders>
          </w:tcPr>
          <w:p w:rsidR="0077041C" w:rsidRPr="00EF3824" w:rsidRDefault="0077041C" w:rsidP="00DC4858">
            <w:pPr>
              <w:pStyle w:val="TAC"/>
            </w:pPr>
          </w:p>
        </w:tc>
        <w:tc>
          <w:tcPr>
            <w:tcW w:w="1104" w:type="dxa"/>
            <w:tcBorders>
              <w:bottom w:val="single" w:sz="4" w:space="0" w:color="auto"/>
              <w:right w:val="single" w:sz="4" w:space="0" w:color="auto"/>
            </w:tcBorders>
          </w:tcPr>
          <w:p w:rsidR="0077041C" w:rsidRPr="00EF3824" w:rsidRDefault="0077041C" w:rsidP="00DC4858">
            <w:pPr>
              <w:pStyle w:val="TAC"/>
            </w:pPr>
            <w:r w:rsidRPr="00EF3824">
              <w:t>5</w:t>
            </w:r>
          </w:p>
        </w:tc>
        <w:tc>
          <w:tcPr>
            <w:tcW w:w="4703" w:type="dxa"/>
            <w:gridSpan w:val="8"/>
            <w:tcBorders>
              <w:top w:val="single" w:sz="4" w:space="0" w:color="auto"/>
              <w:left w:val="single" w:sz="4" w:space="0" w:color="auto"/>
              <w:bottom w:val="single" w:sz="4" w:space="0" w:color="auto"/>
              <w:right w:val="single" w:sz="4" w:space="0" w:color="auto"/>
            </w:tcBorders>
          </w:tcPr>
          <w:p w:rsidR="0077041C" w:rsidRPr="00EF3824" w:rsidRDefault="0077041C" w:rsidP="00DC4858">
            <w:pPr>
              <w:pStyle w:val="TAC"/>
            </w:pPr>
            <w:r w:rsidRPr="00EF3824">
              <w:t>Cause value</w:t>
            </w:r>
          </w:p>
        </w:tc>
        <w:tc>
          <w:tcPr>
            <w:tcW w:w="588" w:type="dxa"/>
            <w:tcBorders>
              <w:left w:val="single" w:sz="4" w:space="0" w:color="auto"/>
              <w:bottom w:val="single" w:sz="4" w:space="0" w:color="auto"/>
            </w:tcBorders>
          </w:tcPr>
          <w:p w:rsidR="0077041C" w:rsidRPr="00EF3824" w:rsidRDefault="0077041C" w:rsidP="00DC4858">
            <w:pPr>
              <w:pStyle w:val="TAC"/>
            </w:pPr>
          </w:p>
        </w:tc>
      </w:tr>
    </w:tbl>
    <w:p w:rsidR="0077041C" w:rsidRPr="00EF3824" w:rsidRDefault="0077041C" w:rsidP="0077041C">
      <w:pPr>
        <w:pStyle w:val="TF"/>
      </w:pPr>
      <w:r w:rsidRPr="00EF3824">
        <w:t>Figure 8.</w:t>
      </w:r>
      <w:r w:rsidRPr="00EF3824">
        <w:rPr>
          <w:lang w:val="en-US"/>
        </w:rPr>
        <w:t>2.1</w:t>
      </w:r>
      <w:r w:rsidRPr="00EF3824">
        <w:t>-1: Cause</w:t>
      </w:r>
    </w:p>
    <w:p w:rsidR="00955B77" w:rsidRPr="00EF3824" w:rsidRDefault="00955B77" w:rsidP="00955B77">
      <w:r w:rsidRPr="00EF3824">
        <w:t xml:space="preserve">The Cause value shall be included in </w:t>
      </w:r>
      <w:r w:rsidRPr="00EF3824">
        <w:rPr>
          <w:lang w:val="en-US"/>
        </w:rPr>
        <w:t xml:space="preserve">a </w:t>
      </w:r>
      <w:r w:rsidRPr="00EF3824">
        <w:t>response message. In a response message, the Cause value indicates the acceptance or the rejection of the corresponding request message. The Cause value indicates the explicit reason for the rejection.</w:t>
      </w:r>
    </w:p>
    <w:p w:rsidR="00955B77" w:rsidRPr="00EF3824" w:rsidRDefault="00955B77" w:rsidP="00376211">
      <w:pPr>
        <w:pStyle w:val="TH"/>
      </w:pPr>
      <w:r w:rsidRPr="00EF3824">
        <w:t>Table 8.</w:t>
      </w:r>
      <w:r w:rsidRPr="00EF3824">
        <w:rPr>
          <w:lang w:val="en-US"/>
        </w:rPr>
        <w:t>2.</w:t>
      </w:r>
      <w:r w:rsidR="00DE3AF5" w:rsidRPr="00EF3824">
        <w:rPr>
          <w:lang w:val="de-DE"/>
        </w:rPr>
        <w:t>1</w:t>
      </w:r>
      <w:r w:rsidRPr="00EF3824">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997"/>
        <w:gridCol w:w="847"/>
        <w:gridCol w:w="2403"/>
        <w:gridCol w:w="4531"/>
      </w:tblGrid>
      <w:tr w:rsidR="004A1A4B" w:rsidRPr="00EF3824"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Message Type</w:t>
            </w: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 xml:space="preserve">Cause value </w:t>
            </w:r>
          </w:p>
          <w:p w:rsidR="004A1A4B" w:rsidRPr="00EF3824" w:rsidRDefault="004A1A4B" w:rsidP="002F00E3">
            <w:pPr>
              <w:pStyle w:val="TAH"/>
            </w:pPr>
            <w:r w:rsidRPr="00EF3824">
              <w:t>(decimal)</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Meaning</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H"/>
            </w:pPr>
            <w:r w:rsidRPr="00EF3824">
              <w:t>Description</w:t>
            </w:r>
          </w:p>
        </w:tc>
      </w:tr>
      <w:tr w:rsidR="004A1A4B" w:rsidRPr="00EF3824"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C"/>
            </w:pPr>
            <w:r w:rsidRPr="00EF3824">
              <w:t>0</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4A1A4B">
            <w:pPr>
              <w:pStyle w:val="TAL"/>
            </w:pPr>
            <w:r w:rsidRPr="00EF3824">
              <w:t xml:space="preserve">Reserved. </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2F00E3">
            <w:pPr>
              <w:pStyle w:val="TAL"/>
            </w:pPr>
            <w:r w:rsidRPr="00EF3824">
              <w:t>Shall not be sent and if received the Cause shall be treated as an invalid IE</w:t>
            </w:r>
          </w:p>
        </w:tc>
      </w:tr>
      <w:tr w:rsidR="004A1A4B" w:rsidRPr="00EF3824" w:rsidTr="00E70DB4">
        <w:trPr>
          <w:jc w:val="center"/>
        </w:trPr>
        <w:tc>
          <w:tcPr>
            <w:tcW w:w="568" w:type="pct"/>
            <w:vMerge w:val="restart"/>
            <w:tcBorders>
              <w:top w:val="single" w:sz="4" w:space="0" w:color="auto"/>
              <w:left w:val="single" w:sz="4" w:space="0" w:color="auto"/>
              <w:right w:val="single" w:sz="4" w:space="0" w:color="auto"/>
            </w:tcBorders>
          </w:tcPr>
          <w:p w:rsidR="004A1A4B" w:rsidRPr="00EF3824" w:rsidRDefault="004A1A4B" w:rsidP="00DE5AAE">
            <w:pPr>
              <w:pStyle w:val="TAC"/>
              <w:shd w:val="clear" w:color="auto" w:fill="FFFFFF"/>
            </w:pPr>
            <w:r w:rsidRPr="00EF3824">
              <w:t>Acceptance in a response</w:t>
            </w: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1</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Request accepted (success)</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w:t>
            </w:r>
            <w:r w:rsidRPr="00EF3824">
              <w:rPr>
                <w:lang w:val="en-US"/>
              </w:rPr>
              <w:t>Request accepted (s</w:t>
            </w:r>
            <w:r w:rsidRPr="00EF3824">
              <w:t>uccess)" is returned when the PFCP entity has accepted a request.</w:t>
            </w:r>
          </w:p>
        </w:tc>
      </w:tr>
      <w:tr w:rsidR="004A1A4B" w:rsidRPr="00EF3824" w:rsidTr="00E70DB4">
        <w:trPr>
          <w:jc w:val="center"/>
        </w:trPr>
        <w:tc>
          <w:tcPr>
            <w:tcW w:w="568" w:type="pct"/>
            <w:vMerge/>
            <w:tcBorders>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2-63</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4A1A4B">
            <w:pPr>
              <w:pStyle w:val="TAL"/>
              <w:shd w:val="clear" w:color="auto" w:fill="FFFFFF"/>
            </w:pPr>
            <w:r w:rsidRPr="00EF3824">
              <w:t xml:space="preserve">Spare. </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 xml:space="preserve">This value range </w:t>
            </w:r>
            <w:r w:rsidRPr="00EF3824">
              <w:rPr>
                <w:lang w:val="en-US"/>
              </w:rPr>
              <w:t>shall be used by</w:t>
            </w:r>
            <w:r w:rsidRPr="00EF3824">
              <w:t xml:space="preserve"> Cause values in an acceptance response message. See NOTE 1.</w:t>
            </w:r>
          </w:p>
        </w:tc>
      </w:tr>
      <w:tr w:rsidR="004A1A4B" w:rsidRPr="00EF3824" w:rsidTr="00E70DB4">
        <w:trPr>
          <w:jc w:val="center"/>
        </w:trPr>
        <w:tc>
          <w:tcPr>
            <w:tcW w:w="568" w:type="pct"/>
            <w:vMerge w:val="restart"/>
            <w:tcBorders>
              <w:top w:val="single" w:sz="4" w:space="0" w:color="auto"/>
              <w:left w:val="single" w:sz="4" w:space="0" w:color="auto"/>
              <w:right w:val="single" w:sz="4" w:space="0" w:color="auto"/>
            </w:tcBorders>
          </w:tcPr>
          <w:p w:rsidR="004A1A4B" w:rsidRPr="00EF3824" w:rsidRDefault="004A1A4B" w:rsidP="00DE5AAE">
            <w:pPr>
              <w:pStyle w:val="TAC"/>
              <w:shd w:val="clear" w:color="auto" w:fill="FFFFFF"/>
            </w:pPr>
            <w:r w:rsidRPr="00EF3824">
              <w:t>Rejection in a response</w:t>
            </w: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64</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 xml:space="preserve">This cause shall be returned to report an unspecified </w:t>
            </w:r>
            <w:r w:rsidRPr="00EF3824">
              <w:rPr>
                <w:lang w:val="en-US"/>
              </w:rPr>
              <w:t>rejection</w:t>
            </w:r>
            <w:r w:rsidRPr="00EF3824">
              <w:t xml:space="preserve"> cause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65</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rPr>
                <w:lang w:val="en-US"/>
              </w:rPr>
            </w:pPr>
            <w:r w:rsidRPr="00EF3824">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rPr>
                <w:lang w:val="en-US"/>
              </w:rPr>
            </w:pPr>
            <w:r w:rsidRPr="00EF3824">
              <w:t xml:space="preserve">This cause shall be returned, </w:t>
            </w:r>
            <w:r w:rsidRPr="00EF3824">
              <w:rPr>
                <w:lang w:val="en-US"/>
              </w:rPr>
              <w:t xml:space="preserve">if </w:t>
            </w:r>
            <w:r w:rsidRPr="00EF3824">
              <w:t xml:space="preserve">the F-SEID </w:t>
            </w:r>
            <w:r w:rsidRPr="00EF3824">
              <w:rPr>
                <w:lang w:val="en-US"/>
              </w:rPr>
              <w:t xml:space="preserve">included in a </w:t>
            </w:r>
            <w:r w:rsidRPr="00EF3824">
              <w:t xml:space="preserve">Sx Session Modification/Deletion </w:t>
            </w:r>
            <w:r w:rsidRPr="00EF3824">
              <w:rPr>
                <w:lang w:val="en-US"/>
              </w:rPr>
              <w:t>Request message is unknown.</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66</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rPr>
                <w:lang w:val="en-US"/>
              </w:rPr>
            </w:pPr>
            <w:r w:rsidRPr="00EF3824">
              <w:t>Mandatory IE missing</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This cause shall be returned when the PFCP entity detects that a mandatory IE is missing in a request message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67</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Conditional IE missing</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This cause shall be returned when the PFCP entity detects that a Conditional IE is missing in a request message.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68</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Invalid length</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This cause shall be returned when the PFCP entity detects that an IE with an invalid length in a request message</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C"/>
              <w:shd w:val="clear" w:color="auto" w:fill="FFFFFF"/>
            </w:pPr>
            <w:r w:rsidRPr="00EF3824">
              <w:t>69</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DE5AAE">
            <w:pPr>
              <w:pStyle w:val="TAL"/>
              <w:shd w:val="clear" w:color="auto" w:fill="FFFFFF"/>
            </w:pPr>
            <w:r w:rsidRPr="00EF3824">
              <w:t>Mandatory IE incorrect</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77041C" w:rsidP="00DE5AAE">
            <w:pPr>
              <w:pStyle w:val="TAL"/>
              <w:shd w:val="clear" w:color="auto" w:fill="FFFFFF"/>
            </w:pPr>
            <w:r w:rsidRPr="00EF3824">
              <w:t xml:space="preserve">This cause shall be returned when the PFCP entity detects that a Mandatory IE is </w:t>
            </w:r>
            <w:r w:rsidRPr="00EF3824">
              <w:rPr>
                <w:lang w:val="en-US"/>
              </w:rPr>
              <w:t xml:space="preserve">incorrect </w:t>
            </w:r>
            <w:r w:rsidRPr="00EF3824">
              <w:t>in a request message</w:t>
            </w:r>
            <w:r w:rsidRPr="00EF3824">
              <w:rPr>
                <w:lang w:val="en-US"/>
              </w:rPr>
              <w:t>, e.g. the Mandatory IE is malformated or it carries an invalid</w:t>
            </w:r>
            <w:r w:rsidRPr="00EF3824">
              <w:rPr>
                <w:lang w:val="en-US" w:eastAsia="zh-CN"/>
              </w:rPr>
              <w:t xml:space="preserve"> </w:t>
            </w:r>
            <w:r w:rsidRPr="00EF3824">
              <w:rPr>
                <w:lang w:val="en-US"/>
              </w:rPr>
              <w:t>or unexpected value</w:t>
            </w:r>
            <w:r w:rsidRPr="00EF3824">
              <w:t>.</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C"/>
              <w:rPr>
                <w:lang w:val="de-DE"/>
              </w:rPr>
            </w:pPr>
            <w:r w:rsidRPr="00EF3824">
              <w:rPr>
                <w:lang w:val="de-DE"/>
              </w:rPr>
              <w:t>70</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Invalid Forwarding Policy</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This cause shall be used by the UP function in the Sx Session Establishment Response or Sx Session Modification Response message if the CP function attempted to provision a FAR with a Forwarding Policy Identifier for which no Forwarding Policy is locally configured in the UP function.</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C"/>
              <w:rPr>
                <w:lang w:val="de-DE"/>
              </w:rPr>
            </w:pPr>
            <w:r w:rsidRPr="00EF3824">
              <w:rPr>
                <w:lang w:val="de-DE"/>
              </w:rPr>
              <w:t>71</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This cause shall be used by the UP function in the Sx Session Establishment Response or Sx Session Modification Response message if the CP function attempted to provision a PDR with a F-TEID allocation option which is incompatible with the F-TEID allocation option used for already created PDRs (by the same or a different CP function).</w:t>
            </w:r>
          </w:p>
        </w:tc>
      </w:tr>
      <w:tr w:rsidR="004A1A4B" w:rsidRPr="00EF3824" w:rsidTr="00E70DB4">
        <w:trPr>
          <w:jc w:val="center"/>
        </w:trPr>
        <w:tc>
          <w:tcPr>
            <w:tcW w:w="568" w:type="pct"/>
            <w:vMerge/>
            <w:tcBorders>
              <w:left w:val="single" w:sz="4" w:space="0" w:color="auto"/>
              <w:right w:val="single" w:sz="4" w:space="0" w:color="auto"/>
            </w:tcBorders>
          </w:tcPr>
          <w:p w:rsidR="004A1A4B" w:rsidRPr="00EF3824"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C"/>
              <w:rPr>
                <w:lang w:val="de-DE"/>
              </w:rPr>
            </w:pPr>
            <w:r w:rsidRPr="00EF3824">
              <w:rPr>
                <w:lang w:val="de-DE"/>
              </w:rPr>
              <w:t>72</w:t>
            </w:r>
          </w:p>
        </w:tc>
        <w:tc>
          <w:tcPr>
            <w:tcW w:w="1369"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 xml:space="preserve">No established Sx Association </w:t>
            </w:r>
          </w:p>
        </w:tc>
        <w:tc>
          <w:tcPr>
            <w:tcW w:w="2581" w:type="pct"/>
            <w:tcBorders>
              <w:top w:val="single" w:sz="4" w:space="0" w:color="auto"/>
              <w:left w:val="single" w:sz="4" w:space="0" w:color="auto"/>
              <w:bottom w:val="single" w:sz="4" w:space="0" w:color="auto"/>
              <w:right w:val="single" w:sz="4" w:space="0" w:color="auto"/>
            </w:tcBorders>
          </w:tcPr>
          <w:p w:rsidR="004A1A4B" w:rsidRPr="00EF3824" w:rsidRDefault="004A1A4B" w:rsidP="00F20200">
            <w:pPr>
              <w:pStyle w:val="TAL"/>
            </w:pPr>
            <w:r w:rsidRPr="00EF3824">
              <w:t>This cause shall be used by the CP function or the UP function if they receive an Sx Session related message from a peer with which there is no established Sx Association.</w:t>
            </w:r>
          </w:p>
        </w:tc>
      </w:tr>
      <w:tr w:rsidR="00B52260" w:rsidRPr="00EF3824" w:rsidTr="00E70DB4">
        <w:trPr>
          <w:jc w:val="center"/>
        </w:trPr>
        <w:tc>
          <w:tcPr>
            <w:tcW w:w="568" w:type="pct"/>
            <w:vMerge/>
            <w:tcBorders>
              <w:left w:val="single" w:sz="4" w:space="0" w:color="auto"/>
              <w:right w:val="single" w:sz="4" w:space="0" w:color="auto"/>
            </w:tcBorders>
          </w:tcPr>
          <w:p w:rsidR="00B52260" w:rsidRPr="00EF3824" w:rsidRDefault="00B52260"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B52260" w:rsidRPr="00EF3824" w:rsidRDefault="00B52260" w:rsidP="00F20200">
            <w:pPr>
              <w:pStyle w:val="TAC"/>
              <w:rPr>
                <w:lang w:val="de-DE"/>
              </w:rPr>
            </w:pPr>
            <w:r w:rsidRPr="00EF3824">
              <w:rPr>
                <w:lang w:val="de-DE"/>
              </w:rPr>
              <w:t>73</w:t>
            </w:r>
          </w:p>
        </w:tc>
        <w:tc>
          <w:tcPr>
            <w:tcW w:w="1369" w:type="pct"/>
            <w:tcBorders>
              <w:top w:val="single" w:sz="4" w:space="0" w:color="auto"/>
              <w:left w:val="single" w:sz="4" w:space="0" w:color="auto"/>
              <w:bottom w:val="single" w:sz="4" w:space="0" w:color="auto"/>
              <w:right w:val="single" w:sz="4" w:space="0" w:color="auto"/>
            </w:tcBorders>
          </w:tcPr>
          <w:p w:rsidR="00B52260" w:rsidRPr="00EF3824" w:rsidRDefault="00B52260" w:rsidP="00F20200">
            <w:pPr>
              <w:pStyle w:val="TAL"/>
            </w:pPr>
            <w:r w:rsidRPr="00EF3824">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B52260" w:rsidRPr="00EF3824" w:rsidRDefault="00B52260" w:rsidP="00F20200">
            <w:pPr>
              <w:pStyle w:val="TAL"/>
            </w:pPr>
            <w:r w:rsidRPr="00EF3824">
              <w:t>This cause shall be used by the UP function if a received Rule failed to be stored and  be applied in the UP function.</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74</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PFCP entity in congestion</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This cause shall be returned when a PF</w:t>
            </w:r>
            <w:r w:rsidR="00E32978">
              <w:rPr>
                <w:lang w:val="en-GB"/>
              </w:rPr>
              <w:t>C</w:t>
            </w:r>
            <w:r w:rsidRPr="00EF3824">
              <w:t>P entity has detected node level congestion and performs overload control, which does not allow the request to be processed.</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75</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No resources available</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This cause shall be returned to indicate a temporary unavailability of resources to process the received request.</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76</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Service not supported</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 xml:space="preserve">This cause shall be returned when a PFCP entity receives a message requesting a feature or service that is not supported. </w:t>
            </w:r>
          </w:p>
        </w:tc>
      </w:tr>
      <w:tr w:rsidR="009F36E5" w:rsidRPr="00EF3824" w:rsidTr="00E70DB4">
        <w:trPr>
          <w:jc w:val="center"/>
        </w:trPr>
        <w:tc>
          <w:tcPr>
            <w:tcW w:w="568" w:type="pct"/>
            <w:vMerge/>
            <w:tcBorders>
              <w:left w:val="single" w:sz="4" w:space="0" w:color="auto"/>
              <w:right w:val="single" w:sz="4" w:space="0" w:color="auto"/>
            </w:tcBorders>
          </w:tcPr>
          <w:p w:rsidR="009F36E5" w:rsidRPr="00EF3824"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C"/>
              <w:rPr>
                <w:lang w:val="de-DE"/>
              </w:rPr>
            </w:pPr>
            <w:r w:rsidRPr="00EF3824">
              <w:rPr>
                <w:lang w:val="sv-SE"/>
              </w:rPr>
              <w:t>77</w:t>
            </w:r>
          </w:p>
        </w:tc>
        <w:tc>
          <w:tcPr>
            <w:tcW w:w="1369"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System failure</w:t>
            </w:r>
          </w:p>
        </w:tc>
        <w:tc>
          <w:tcPr>
            <w:tcW w:w="2581" w:type="pct"/>
            <w:tcBorders>
              <w:top w:val="single" w:sz="4" w:space="0" w:color="auto"/>
              <w:left w:val="single" w:sz="4" w:space="0" w:color="auto"/>
              <w:bottom w:val="single" w:sz="4" w:space="0" w:color="auto"/>
              <w:right w:val="single" w:sz="4" w:space="0" w:color="auto"/>
            </w:tcBorders>
          </w:tcPr>
          <w:p w:rsidR="009F36E5" w:rsidRPr="00EF3824" w:rsidRDefault="009F36E5" w:rsidP="00F20200">
            <w:pPr>
              <w:pStyle w:val="TAL"/>
            </w:pPr>
            <w:r w:rsidRPr="00EF3824">
              <w:t xml:space="preserve">This cause shall be returned to indicate a system error condition. </w:t>
            </w:r>
          </w:p>
        </w:tc>
      </w:tr>
      <w:tr w:rsidR="00B52260" w:rsidRPr="00EF3824" w:rsidTr="00E70DB4">
        <w:trPr>
          <w:jc w:val="center"/>
        </w:trPr>
        <w:tc>
          <w:tcPr>
            <w:tcW w:w="568" w:type="pct"/>
            <w:vMerge/>
            <w:tcBorders>
              <w:left w:val="single" w:sz="4" w:space="0" w:color="auto"/>
              <w:bottom w:val="single" w:sz="4" w:space="0" w:color="auto"/>
              <w:right w:val="single" w:sz="4" w:space="0" w:color="auto"/>
            </w:tcBorders>
          </w:tcPr>
          <w:p w:rsidR="00B52260" w:rsidRPr="00EF3824" w:rsidRDefault="00B52260"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B52260" w:rsidRPr="00EF3824" w:rsidRDefault="00B52260" w:rsidP="009F36E5">
            <w:pPr>
              <w:pStyle w:val="TAC"/>
              <w:rPr>
                <w:lang w:val="sv-SE"/>
              </w:rPr>
            </w:pPr>
            <w:r w:rsidRPr="00EF3824">
              <w:rPr>
                <w:lang w:val="sv-SE"/>
              </w:rPr>
              <w:t>7</w:t>
            </w:r>
            <w:r w:rsidR="009F36E5" w:rsidRPr="00EF3824">
              <w:rPr>
                <w:lang w:val="sv-SE"/>
              </w:rPr>
              <w:t>8</w:t>
            </w:r>
            <w:r w:rsidRPr="00EF3824">
              <w:t xml:space="preserve"> to 255</w:t>
            </w:r>
          </w:p>
        </w:tc>
        <w:tc>
          <w:tcPr>
            <w:tcW w:w="1369" w:type="pct"/>
            <w:tcBorders>
              <w:top w:val="single" w:sz="4" w:space="0" w:color="auto"/>
              <w:left w:val="single" w:sz="4" w:space="0" w:color="auto"/>
              <w:bottom w:val="single" w:sz="4" w:space="0" w:color="auto"/>
              <w:right w:val="single" w:sz="4" w:space="0" w:color="auto"/>
            </w:tcBorders>
          </w:tcPr>
          <w:p w:rsidR="00B52260" w:rsidRPr="00EF3824" w:rsidRDefault="00B52260" w:rsidP="00F85B69">
            <w:pPr>
              <w:pStyle w:val="TAL"/>
              <w:rPr>
                <w:lang w:val="sv-SE"/>
              </w:rPr>
            </w:pPr>
            <w:r w:rsidRPr="00EF3824">
              <w:rPr>
                <w:lang w:val="en-GB"/>
              </w:rPr>
              <w:t>S</w:t>
            </w:r>
            <w:r w:rsidRPr="00EF3824">
              <w:t>pare for future use</w:t>
            </w:r>
            <w:r w:rsidRPr="00EF3824">
              <w:rPr>
                <w:lang w:val="en-GB"/>
              </w:rPr>
              <w:t xml:space="preserv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B52260" w:rsidRPr="00EF3824" w:rsidRDefault="00B52260" w:rsidP="00F85B69">
            <w:pPr>
              <w:pStyle w:val="TAL"/>
              <w:rPr>
                <w:lang w:val="en-GB"/>
              </w:rPr>
            </w:pPr>
            <w:r w:rsidRPr="00EF3824">
              <w:t xml:space="preserve">This value range </w:t>
            </w:r>
            <w:r w:rsidRPr="00EF3824">
              <w:rPr>
                <w:lang w:val="en-US"/>
              </w:rPr>
              <w:t>shall be used by</w:t>
            </w:r>
            <w:r w:rsidRPr="00EF3824">
              <w:t xml:space="preserve"> Cause values in a rejection response message. See NOTE 2.</w:t>
            </w:r>
          </w:p>
        </w:tc>
      </w:tr>
      <w:tr w:rsidR="00B52260" w:rsidRPr="00EF3824" w:rsidDel="00FD224D" w:rsidTr="004A1A4B">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52260" w:rsidRPr="00EF3824" w:rsidRDefault="00B52260" w:rsidP="00DE5AAE">
            <w:pPr>
              <w:pStyle w:val="TAN"/>
              <w:shd w:val="clear" w:color="auto" w:fill="FFFFFF"/>
              <w:rPr>
                <w:lang w:val="en-US"/>
              </w:rPr>
            </w:pPr>
            <w:r w:rsidRPr="00EF3824">
              <w:t xml:space="preserve">NOTE </w:t>
            </w:r>
            <w:r w:rsidRPr="00EF3824">
              <w:rPr>
                <w:lang w:val="en-US"/>
              </w:rPr>
              <w:t>1</w:t>
            </w:r>
            <w:r w:rsidRPr="00EF3824">
              <w:t>:</w:t>
            </w:r>
            <w:r w:rsidRPr="00EF3824">
              <w:tab/>
              <w:t xml:space="preserve">This value is or may be used in </w:t>
            </w:r>
            <w:r w:rsidRPr="00EF3824">
              <w:rPr>
                <w:lang w:val="en-GB"/>
              </w:rPr>
              <w:t>future</w:t>
            </w:r>
            <w:r w:rsidRPr="00EF3824">
              <w:t xml:space="preserve"> version of the spec</w:t>
            </w:r>
            <w:r w:rsidRPr="00EF3824">
              <w:rPr>
                <w:lang w:val="en-GB"/>
              </w:rPr>
              <w:t>ification</w:t>
            </w:r>
            <w:r w:rsidRPr="00EF3824">
              <w:t xml:space="preserve">. If the receiver cannot comprehend the value, it shall be interpreted as </w:t>
            </w:r>
            <w:r w:rsidRPr="00EF3824">
              <w:rPr>
                <w:lang w:val="en-GB"/>
              </w:rPr>
              <w:t xml:space="preserve">an </w:t>
            </w:r>
            <w:r w:rsidRPr="00EF3824">
              <w:t xml:space="preserve">unspecified </w:t>
            </w:r>
            <w:r w:rsidRPr="00EF3824">
              <w:rPr>
                <w:lang w:val="en-US"/>
              </w:rPr>
              <w:t>acceptance</w:t>
            </w:r>
            <w:r w:rsidRPr="00EF3824">
              <w:t xml:space="preserve"> cause. Unspecified/unrecognized </w:t>
            </w:r>
            <w:r w:rsidRPr="00EF3824">
              <w:rPr>
                <w:lang w:val="en-US"/>
              </w:rPr>
              <w:t>acceptance</w:t>
            </w:r>
            <w:r w:rsidRPr="00EF3824">
              <w:t xml:space="preserve"> cause shall be treated in the same ways as the cause value </w:t>
            </w:r>
            <w:r w:rsidRPr="00EF3824">
              <w:rPr>
                <w:lang w:val="en-US"/>
              </w:rPr>
              <w:t>1</w:t>
            </w:r>
            <w:r w:rsidRPr="00EF3824">
              <w:t xml:space="preserve"> "</w:t>
            </w:r>
            <w:r w:rsidRPr="00EF3824">
              <w:rPr>
                <w:lang w:val="en-US"/>
              </w:rPr>
              <w:t xml:space="preserve"> Request accepted (success)</w:t>
            </w:r>
            <w:r w:rsidRPr="00EF3824">
              <w:t>".</w:t>
            </w:r>
          </w:p>
          <w:p w:rsidR="00B52260" w:rsidRPr="00EF3824" w:rsidRDefault="00B52260" w:rsidP="00DE5AAE">
            <w:pPr>
              <w:pStyle w:val="TAN"/>
              <w:shd w:val="clear" w:color="auto" w:fill="FFFFFF"/>
            </w:pPr>
            <w:r w:rsidRPr="00EF3824">
              <w:t xml:space="preserve">NOTE </w:t>
            </w:r>
            <w:r w:rsidRPr="00EF3824">
              <w:rPr>
                <w:lang w:val="en-US"/>
              </w:rPr>
              <w:t>2</w:t>
            </w:r>
            <w:r w:rsidRPr="00EF3824">
              <w:t>:</w:t>
            </w:r>
            <w:r w:rsidRPr="00EF3824">
              <w:tab/>
              <w:t xml:space="preserve">This value is or may be used in </w:t>
            </w:r>
            <w:r w:rsidRPr="00EF3824">
              <w:rPr>
                <w:lang w:val="en-GB"/>
              </w:rPr>
              <w:t>a future</w:t>
            </w:r>
            <w:r w:rsidRPr="00EF3824">
              <w:t xml:space="preserve"> version of the spec</w:t>
            </w:r>
            <w:r w:rsidRPr="00EF3824">
              <w:rPr>
                <w:lang w:val="en-GB"/>
              </w:rPr>
              <w:t>ification</w:t>
            </w:r>
            <w:r w:rsidRPr="00EF3824">
              <w:t>. If the receiver cannot comprehend the value, it shall be interpreted as</w:t>
            </w:r>
            <w:r w:rsidRPr="00EF3824">
              <w:rPr>
                <w:lang w:val="en-GB"/>
              </w:rPr>
              <w:t xml:space="preserve"> an</w:t>
            </w:r>
            <w:r w:rsidRPr="00EF3824">
              <w:t xml:space="preserve"> unspecified rejection cause. Unspecified/unrecognized rejection cause shall be treated in the same ways as the cause value </w:t>
            </w:r>
            <w:r w:rsidRPr="00EF3824">
              <w:rPr>
                <w:lang w:val="en-US"/>
              </w:rPr>
              <w:t>32</w:t>
            </w:r>
            <w:r w:rsidRPr="00EF3824">
              <w:t xml:space="preserve"> "Request rejected</w:t>
            </w:r>
            <w:r w:rsidRPr="00EF3824">
              <w:rPr>
                <w:lang w:val="en-US"/>
              </w:rPr>
              <w:t xml:space="preserve"> (reason not specified)</w:t>
            </w:r>
            <w:r w:rsidRPr="00EF3824">
              <w:t>".</w:t>
            </w:r>
          </w:p>
        </w:tc>
      </w:tr>
    </w:tbl>
    <w:p w:rsidR="00545F47" w:rsidRPr="00EF3824" w:rsidRDefault="00545F47" w:rsidP="00F20200">
      <w:pPr>
        <w:rPr>
          <w:lang w:val="x-none"/>
        </w:rPr>
      </w:pPr>
    </w:p>
    <w:p w:rsidR="004F5590" w:rsidRPr="00EF3824" w:rsidRDefault="004F5590" w:rsidP="001D537F">
      <w:pPr>
        <w:pStyle w:val="Heading3"/>
      </w:pPr>
      <w:bookmarkStart w:id="354" w:name="_Toc533190715"/>
      <w:r w:rsidRPr="00EF3824">
        <w:t>8.</w:t>
      </w:r>
      <w:r w:rsidRPr="00EF3824">
        <w:rPr>
          <w:lang w:val="en-US"/>
        </w:rPr>
        <w:t>2.</w:t>
      </w:r>
      <w:r w:rsidR="00DE3AF5" w:rsidRPr="00EF3824">
        <w:rPr>
          <w:lang w:val="en-US"/>
        </w:rPr>
        <w:t>2</w:t>
      </w:r>
      <w:r w:rsidRPr="00EF3824">
        <w:tab/>
        <w:t>Source Interface</w:t>
      </w:r>
      <w:bookmarkEnd w:id="354"/>
    </w:p>
    <w:p w:rsidR="004F5590" w:rsidRPr="00EF3824" w:rsidRDefault="004F5590" w:rsidP="004F5590">
      <w:pPr>
        <w:rPr>
          <w:lang w:eastAsia="zh-CN"/>
        </w:rPr>
      </w:pPr>
      <w:r w:rsidRPr="00EF3824">
        <w:t xml:space="preserve">The </w:t>
      </w:r>
      <w:r w:rsidRPr="00EF3824">
        <w:rPr>
          <w:lang w:val="en-US" w:eastAsia="zh-CN"/>
        </w:rPr>
        <w:t>Source Interface</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BC2AB6" w:rsidRPr="00EF3824">
        <w:rPr>
          <w:lang w:eastAsia="zh-CN"/>
        </w:rPr>
        <w:t>2.2</w:t>
      </w:r>
      <w:r w:rsidRPr="00EF3824">
        <w:rPr>
          <w:lang w:eastAsia="zh-CN"/>
        </w:rPr>
        <w:t>-1</w:t>
      </w:r>
      <w:r w:rsidRPr="00EF3824">
        <w:rPr>
          <w:lang w:eastAsia="ja-JP"/>
        </w:rPr>
        <w:t xml:space="preserve">. </w:t>
      </w:r>
      <w:r w:rsidRPr="00EF3824">
        <w:rPr>
          <w:rFonts w:hint="eastAsia"/>
          <w:lang w:eastAsia="zh-CN"/>
        </w:rPr>
        <w:t xml:space="preserve">It indicates </w:t>
      </w:r>
      <w:r w:rsidRPr="00EF3824">
        <w:t>the type of the interface from which an incoming packet is received</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F5590" w:rsidRPr="00EF3824"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4F5590" w:rsidRPr="00EF3824" w:rsidRDefault="004F5590" w:rsidP="00337882">
            <w:pPr>
              <w:pStyle w:val="TAC"/>
            </w:pPr>
          </w:p>
        </w:tc>
        <w:tc>
          <w:tcPr>
            <w:tcW w:w="1104" w:type="dxa"/>
          </w:tcPr>
          <w:p w:rsidR="004F5590" w:rsidRPr="00EF3824" w:rsidRDefault="004F5590" w:rsidP="00337882">
            <w:pPr>
              <w:pStyle w:val="TAH"/>
            </w:pPr>
          </w:p>
        </w:tc>
        <w:tc>
          <w:tcPr>
            <w:tcW w:w="4708" w:type="dxa"/>
            <w:gridSpan w:val="8"/>
          </w:tcPr>
          <w:p w:rsidR="004F5590" w:rsidRPr="00EF3824" w:rsidRDefault="004F5590" w:rsidP="00337882">
            <w:pPr>
              <w:pStyle w:val="TAH"/>
            </w:pPr>
            <w:r w:rsidRPr="00EF3824">
              <w:t>Bits</w:t>
            </w:r>
          </w:p>
        </w:tc>
        <w:tc>
          <w:tcPr>
            <w:tcW w:w="588" w:type="dxa"/>
          </w:tcPr>
          <w:p w:rsidR="004F5590" w:rsidRPr="00EF3824" w:rsidRDefault="004F5590" w:rsidP="00337882">
            <w:pPr>
              <w:pStyle w:val="TAC"/>
            </w:pPr>
          </w:p>
        </w:tc>
      </w:tr>
      <w:tr w:rsidR="004F5590" w:rsidRPr="00EF3824" w:rsidTr="00337882">
        <w:tblPrEx>
          <w:tblCellMar>
            <w:top w:w="0" w:type="dxa"/>
            <w:bottom w:w="0" w:type="dxa"/>
          </w:tblCellMar>
        </w:tblPrEx>
        <w:trPr>
          <w:jc w:val="center"/>
        </w:trPr>
        <w:tc>
          <w:tcPr>
            <w:tcW w:w="151" w:type="dxa"/>
            <w:tcBorders>
              <w:top w:val="nil"/>
              <w:left w:val="single" w:sz="6" w:space="0" w:color="auto"/>
            </w:tcBorders>
          </w:tcPr>
          <w:p w:rsidR="004F5590" w:rsidRPr="00EF3824" w:rsidRDefault="004F5590" w:rsidP="00337882">
            <w:pPr>
              <w:pStyle w:val="TAC"/>
            </w:pPr>
          </w:p>
        </w:tc>
        <w:tc>
          <w:tcPr>
            <w:tcW w:w="1104" w:type="dxa"/>
          </w:tcPr>
          <w:p w:rsidR="004F5590" w:rsidRPr="00EF3824" w:rsidRDefault="004F5590" w:rsidP="00337882">
            <w:pPr>
              <w:pStyle w:val="TAH"/>
            </w:pPr>
            <w:r w:rsidRPr="00EF3824">
              <w:t>Octets</w:t>
            </w:r>
          </w:p>
        </w:tc>
        <w:tc>
          <w:tcPr>
            <w:tcW w:w="588" w:type="dxa"/>
            <w:tcBorders>
              <w:bottom w:val="single" w:sz="4" w:space="0" w:color="auto"/>
            </w:tcBorders>
          </w:tcPr>
          <w:p w:rsidR="004F5590" w:rsidRPr="00EF3824" w:rsidRDefault="004F5590" w:rsidP="00337882">
            <w:pPr>
              <w:pStyle w:val="TAH"/>
            </w:pPr>
            <w:r w:rsidRPr="00EF3824">
              <w:t>8</w:t>
            </w:r>
          </w:p>
        </w:tc>
        <w:tc>
          <w:tcPr>
            <w:tcW w:w="588" w:type="dxa"/>
            <w:tcBorders>
              <w:bottom w:val="single" w:sz="4" w:space="0" w:color="auto"/>
            </w:tcBorders>
          </w:tcPr>
          <w:p w:rsidR="004F5590" w:rsidRPr="00EF3824" w:rsidRDefault="004F5590" w:rsidP="00337882">
            <w:pPr>
              <w:pStyle w:val="TAH"/>
            </w:pPr>
            <w:r w:rsidRPr="00EF3824">
              <w:t>7</w:t>
            </w:r>
          </w:p>
        </w:tc>
        <w:tc>
          <w:tcPr>
            <w:tcW w:w="589" w:type="dxa"/>
            <w:tcBorders>
              <w:bottom w:val="single" w:sz="4" w:space="0" w:color="auto"/>
            </w:tcBorders>
          </w:tcPr>
          <w:p w:rsidR="004F5590" w:rsidRPr="00EF3824" w:rsidRDefault="004F5590" w:rsidP="00337882">
            <w:pPr>
              <w:pStyle w:val="TAH"/>
            </w:pPr>
            <w:r w:rsidRPr="00EF3824">
              <w:t>6</w:t>
            </w:r>
          </w:p>
        </w:tc>
        <w:tc>
          <w:tcPr>
            <w:tcW w:w="589" w:type="dxa"/>
            <w:tcBorders>
              <w:bottom w:val="single" w:sz="4" w:space="0" w:color="auto"/>
            </w:tcBorders>
          </w:tcPr>
          <w:p w:rsidR="004F5590" w:rsidRPr="00EF3824" w:rsidRDefault="004F5590" w:rsidP="00337882">
            <w:pPr>
              <w:pStyle w:val="TAH"/>
            </w:pPr>
            <w:r w:rsidRPr="00EF3824">
              <w:t>5</w:t>
            </w:r>
          </w:p>
        </w:tc>
        <w:tc>
          <w:tcPr>
            <w:tcW w:w="589" w:type="dxa"/>
            <w:tcBorders>
              <w:bottom w:val="single" w:sz="4" w:space="0" w:color="auto"/>
            </w:tcBorders>
          </w:tcPr>
          <w:p w:rsidR="004F5590" w:rsidRPr="00EF3824" w:rsidRDefault="004F5590" w:rsidP="00337882">
            <w:pPr>
              <w:pStyle w:val="TAH"/>
            </w:pPr>
            <w:r w:rsidRPr="00EF3824">
              <w:t>4</w:t>
            </w:r>
          </w:p>
        </w:tc>
        <w:tc>
          <w:tcPr>
            <w:tcW w:w="588" w:type="dxa"/>
            <w:tcBorders>
              <w:bottom w:val="single" w:sz="4" w:space="0" w:color="auto"/>
            </w:tcBorders>
          </w:tcPr>
          <w:p w:rsidR="004F5590" w:rsidRPr="00EF3824" w:rsidRDefault="004F5590" w:rsidP="00337882">
            <w:pPr>
              <w:pStyle w:val="TAH"/>
            </w:pPr>
            <w:r w:rsidRPr="00EF3824">
              <w:t>3</w:t>
            </w:r>
          </w:p>
        </w:tc>
        <w:tc>
          <w:tcPr>
            <w:tcW w:w="588" w:type="dxa"/>
            <w:tcBorders>
              <w:bottom w:val="single" w:sz="4" w:space="0" w:color="auto"/>
            </w:tcBorders>
          </w:tcPr>
          <w:p w:rsidR="004F5590" w:rsidRPr="00EF3824" w:rsidRDefault="004F5590" w:rsidP="00337882">
            <w:pPr>
              <w:pStyle w:val="TAH"/>
            </w:pPr>
            <w:r w:rsidRPr="00EF3824">
              <w:t>2</w:t>
            </w:r>
          </w:p>
        </w:tc>
        <w:tc>
          <w:tcPr>
            <w:tcW w:w="589" w:type="dxa"/>
            <w:tcBorders>
              <w:bottom w:val="single" w:sz="4" w:space="0" w:color="auto"/>
            </w:tcBorders>
          </w:tcPr>
          <w:p w:rsidR="004F5590" w:rsidRPr="00EF3824" w:rsidRDefault="004F5590" w:rsidP="00337882">
            <w:pPr>
              <w:pStyle w:val="TAH"/>
            </w:pPr>
            <w:r w:rsidRPr="00EF3824">
              <w:t>1</w:t>
            </w:r>
          </w:p>
        </w:tc>
        <w:tc>
          <w:tcPr>
            <w:tcW w:w="588" w:type="dxa"/>
          </w:tcPr>
          <w:p w:rsidR="004F5590" w:rsidRPr="00EF3824" w:rsidRDefault="004F5590" w:rsidP="00337882">
            <w:pPr>
              <w:pStyle w:val="TAC"/>
            </w:pPr>
          </w:p>
        </w:tc>
      </w:tr>
      <w:tr w:rsidR="004F5590" w:rsidRPr="00EF3824" w:rsidTr="00337882">
        <w:tblPrEx>
          <w:tblCellMar>
            <w:top w:w="0" w:type="dxa"/>
            <w:bottom w:w="0" w:type="dxa"/>
          </w:tblCellMar>
        </w:tblPrEx>
        <w:trPr>
          <w:jc w:val="center"/>
        </w:trPr>
        <w:tc>
          <w:tcPr>
            <w:tcW w:w="151" w:type="dxa"/>
            <w:tcBorders>
              <w:top w:val="nil"/>
              <w:left w:val="single" w:sz="6" w:space="0" w:color="auto"/>
            </w:tcBorders>
          </w:tcPr>
          <w:p w:rsidR="004F5590" w:rsidRPr="00EF3824" w:rsidRDefault="004F5590" w:rsidP="00337882">
            <w:pPr>
              <w:pStyle w:val="TAC"/>
            </w:pPr>
          </w:p>
        </w:tc>
        <w:tc>
          <w:tcPr>
            <w:tcW w:w="1104" w:type="dxa"/>
            <w:tcBorders>
              <w:right w:val="single" w:sz="4" w:space="0" w:color="auto"/>
            </w:tcBorders>
          </w:tcPr>
          <w:p w:rsidR="004F5590" w:rsidRPr="00EF3824" w:rsidRDefault="004F5590"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EF3824" w:rsidRDefault="004F5590" w:rsidP="00EA5A3D">
            <w:pPr>
              <w:pStyle w:val="TAC"/>
            </w:pPr>
            <w:r w:rsidRPr="00EF3824">
              <w:t xml:space="preserve">Type = </w:t>
            </w:r>
            <w:r w:rsidR="00EA5A3D" w:rsidRPr="00EF3824">
              <w:rPr>
                <w:lang w:val="sv-SE"/>
              </w:rPr>
              <w:t>20</w:t>
            </w:r>
            <w:r w:rsidRPr="00EF3824">
              <w:t xml:space="preserve"> (decimal)</w:t>
            </w:r>
          </w:p>
        </w:tc>
        <w:tc>
          <w:tcPr>
            <w:tcW w:w="588" w:type="dxa"/>
            <w:tcBorders>
              <w:left w:val="single" w:sz="4" w:space="0" w:color="auto"/>
            </w:tcBorders>
          </w:tcPr>
          <w:p w:rsidR="004F5590" w:rsidRPr="00EF3824" w:rsidRDefault="004F5590" w:rsidP="00337882">
            <w:pPr>
              <w:pStyle w:val="TAC"/>
            </w:pPr>
          </w:p>
        </w:tc>
      </w:tr>
      <w:tr w:rsidR="004F5590" w:rsidRPr="00EF3824" w:rsidTr="00337882">
        <w:tblPrEx>
          <w:tblCellMar>
            <w:top w:w="0" w:type="dxa"/>
            <w:bottom w:w="0" w:type="dxa"/>
          </w:tblCellMar>
        </w:tblPrEx>
        <w:trPr>
          <w:jc w:val="center"/>
        </w:trPr>
        <w:tc>
          <w:tcPr>
            <w:tcW w:w="151" w:type="dxa"/>
            <w:tcBorders>
              <w:top w:val="nil"/>
              <w:left w:val="single" w:sz="6" w:space="0" w:color="auto"/>
            </w:tcBorders>
          </w:tcPr>
          <w:p w:rsidR="004F5590" w:rsidRPr="00EF3824" w:rsidRDefault="004F5590" w:rsidP="00337882">
            <w:pPr>
              <w:pStyle w:val="TAC"/>
            </w:pPr>
          </w:p>
        </w:tc>
        <w:tc>
          <w:tcPr>
            <w:tcW w:w="1104" w:type="dxa"/>
            <w:tcBorders>
              <w:right w:val="single" w:sz="4" w:space="0" w:color="auto"/>
            </w:tcBorders>
          </w:tcPr>
          <w:p w:rsidR="004F5590" w:rsidRPr="00EF3824" w:rsidRDefault="004F5590"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eastAsia="zh-CN"/>
              </w:rPr>
            </w:pPr>
            <w:r w:rsidRPr="00EF3824">
              <w:t>Length = n</w:t>
            </w:r>
          </w:p>
        </w:tc>
        <w:tc>
          <w:tcPr>
            <w:tcW w:w="588" w:type="dxa"/>
            <w:tcBorders>
              <w:left w:val="single" w:sz="4" w:space="0" w:color="auto"/>
            </w:tcBorders>
          </w:tcPr>
          <w:p w:rsidR="004F5590" w:rsidRPr="00EF3824" w:rsidRDefault="004F5590" w:rsidP="00337882">
            <w:pPr>
              <w:pStyle w:val="TAC"/>
            </w:pPr>
          </w:p>
        </w:tc>
      </w:tr>
      <w:tr w:rsidR="004F5590" w:rsidRPr="00EF3824" w:rsidTr="00337882">
        <w:tblPrEx>
          <w:tblCellMar>
            <w:top w:w="0" w:type="dxa"/>
            <w:bottom w:w="0" w:type="dxa"/>
          </w:tblCellMar>
        </w:tblPrEx>
        <w:trPr>
          <w:jc w:val="center"/>
        </w:trPr>
        <w:tc>
          <w:tcPr>
            <w:tcW w:w="151" w:type="dxa"/>
            <w:tcBorders>
              <w:top w:val="nil"/>
              <w:left w:val="single" w:sz="6" w:space="0" w:color="auto"/>
              <w:bottom w:val="nil"/>
            </w:tcBorders>
          </w:tcPr>
          <w:p w:rsidR="004F5590" w:rsidRPr="00EF3824" w:rsidRDefault="004F5590" w:rsidP="00337882">
            <w:pPr>
              <w:pStyle w:val="TAC"/>
            </w:pPr>
          </w:p>
        </w:tc>
        <w:tc>
          <w:tcPr>
            <w:tcW w:w="1104" w:type="dxa"/>
            <w:tcBorders>
              <w:bottom w:val="nil"/>
              <w:right w:val="single" w:sz="4" w:space="0" w:color="auto"/>
            </w:tcBorders>
          </w:tcPr>
          <w:p w:rsidR="004F5590" w:rsidRPr="00EF3824" w:rsidRDefault="004F5590"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eastAsia="zh-CN"/>
              </w:rPr>
            </w:pPr>
            <w:r w:rsidRPr="00EF3824">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eastAsia="zh-CN"/>
              </w:rPr>
            </w:pPr>
            <w:r w:rsidRPr="00EF3824">
              <w:rPr>
                <w:lang w:eastAsia="zh-CN"/>
              </w:rPr>
              <w:t>Interface value</w:t>
            </w:r>
          </w:p>
        </w:tc>
        <w:tc>
          <w:tcPr>
            <w:tcW w:w="588" w:type="dxa"/>
            <w:tcBorders>
              <w:left w:val="single" w:sz="4" w:space="0" w:color="auto"/>
              <w:bottom w:val="nil"/>
            </w:tcBorders>
          </w:tcPr>
          <w:p w:rsidR="004F5590" w:rsidRPr="00EF3824" w:rsidRDefault="004F5590" w:rsidP="00337882">
            <w:pPr>
              <w:pStyle w:val="TAC"/>
            </w:pPr>
          </w:p>
        </w:tc>
      </w:tr>
      <w:tr w:rsidR="004F5590" w:rsidRPr="00EF3824"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4F5590" w:rsidRPr="00EF3824" w:rsidRDefault="004F5590" w:rsidP="00337882">
            <w:pPr>
              <w:pStyle w:val="TAC"/>
            </w:pPr>
          </w:p>
        </w:tc>
        <w:tc>
          <w:tcPr>
            <w:tcW w:w="1104" w:type="dxa"/>
            <w:tcBorders>
              <w:top w:val="nil"/>
              <w:bottom w:val="single" w:sz="4" w:space="0" w:color="auto"/>
              <w:right w:val="single" w:sz="4" w:space="0" w:color="auto"/>
            </w:tcBorders>
          </w:tcPr>
          <w:p w:rsidR="004F5590" w:rsidRPr="00EF3824" w:rsidRDefault="004F5590" w:rsidP="00337882">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EF3824" w:rsidRDefault="004F5590"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5590" w:rsidRPr="00EF3824" w:rsidRDefault="004F5590" w:rsidP="00337882">
            <w:pPr>
              <w:pStyle w:val="TAC"/>
            </w:pPr>
          </w:p>
        </w:tc>
      </w:tr>
    </w:tbl>
    <w:p w:rsidR="004F5590" w:rsidRPr="00EF3824" w:rsidRDefault="004F5590" w:rsidP="00376211">
      <w:pPr>
        <w:pStyle w:val="TF"/>
        <w:rPr>
          <w:lang w:eastAsia="ja-JP"/>
        </w:rPr>
      </w:pPr>
      <w:r w:rsidRPr="00EF3824">
        <w:t xml:space="preserve">Figure </w:t>
      </w:r>
      <w:r w:rsidRPr="00EF3824">
        <w:rPr>
          <w:lang w:eastAsia="zh-CN"/>
        </w:rPr>
        <w:t>8</w:t>
      </w:r>
      <w:r w:rsidRPr="00EF3824">
        <w:rPr>
          <w:lang w:eastAsia="ja-JP"/>
        </w:rPr>
        <w:t>.</w:t>
      </w:r>
      <w:r w:rsidR="009D6A08" w:rsidRPr="00EF3824">
        <w:rPr>
          <w:lang w:val="en-US" w:eastAsia="ja-JP"/>
        </w:rPr>
        <w:t>2.</w:t>
      </w:r>
      <w:r w:rsidR="00DE3AF5" w:rsidRPr="00EF3824">
        <w:rPr>
          <w:lang w:val="en-US" w:eastAsia="zh-CN"/>
        </w:rPr>
        <w:t>2</w:t>
      </w:r>
      <w:r w:rsidRPr="00EF3824">
        <w:rPr>
          <w:lang w:eastAsia="zh-CN"/>
        </w:rPr>
        <w:t>-</w:t>
      </w:r>
      <w:r w:rsidRPr="00EF3824">
        <w:rPr>
          <w:lang w:eastAsia="ja-JP"/>
        </w:rPr>
        <w:t>1</w:t>
      </w:r>
      <w:r w:rsidRPr="00EF3824">
        <w:t xml:space="preserve">: </w:t>
      </w:r>
      <w:r w:rsidRPr="00EF3824">
        <w:rPr>
          <w:lang w:eastAsia="ja-JP"/>
        </w:rPr>
        <w:t>Source Interface</w:t>
      </w:r>
    </w:p>
    <w:p w:rsidR="004F5590" w:rsidRPr="00EF3824" w:rsidRDefault="004F5590" w:rsidP="004F5590">
      <w:r w:rsidRPr="00EF3824">
        <w:t xml:space="preserve">The Interface value shall be </w:t>
      </w:r>
      <w:r w:rsidR="002E0734" w:rsidRPr="00EF3824">
        <w:t>en</w:t>
      </w:r>
      <w:r w:rsidRPr="00EF3824">
        <w:t>coded as a 4 bits binary integer as specified in in Table 8.</w:t>
      </w:r>
      <w:r w:rsidR="00DE3AF5" w:rsidRPr="00EF3824">
        <w:t>2.2</w:t>
      </w:r>
      <w:r w:rsidRPr="00EF3824">
        <w:t>-1.</w:t>
      </w:r>
    </w:p>
    <w:p w:rsidR="004F5590" w:rsidRPr="00EF3824" w:rsidRDefault="004F5590" w:rsidP="00376211">
      <w:pPr>
        <w:pStyle w:val="TH"/>
      </w:pPr>
      <w:r w:rsidRPr="00EF3824">
        <w:t>Table 8.</w:t>
      </w:r>
      <w:r w:rsidR="009D6A08" w:rsidRPr="00EF3824">
        <w:rPr>
          <w:lang w:val="de-DE"/>
        </w:rPr>
        <w:t>2.</w:t>
      </w:r>
      <w:r w:rsidR="00DE3AF5" w:rsidRPr="00EF3824">
        <w:rPr>
          <w:lang w:val="de-DE"/>
        </w:rPr>
        <w:t>2</w:t>
      </w:r>
      <w:r w:rsidRPr="00EF3824">
        <w:rPr>
          <w:lang w:eastAsia="zh-CN"/>
        </w:rPr>
        <w:t>-1</w:t>
      </w:r>
      <w:r w:rsidRPr="00EF3824">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128"/>
        <w:gridCol w:w="3129"/>
      </w:tblGrid>
      <w:tr w:rsidR="004F5590" w:rsidRPr="00EF3824" w:rsidTr="00337882">
        <w:tblPrEx>
          <w:tblCellMar>
            <w:top w:w="0" w:type="dxa"/>
            <w:bottom w:w="0" w:type="dxa"/>
          </w:tblCellMar>
        </w:tblPrEx>
        <w:trPr>
          <w:jc w:val="center"/>
        </w:trPr>
        <w:tc>
          <w:tcPr>
            <w:tcW w:w="3128" w:type="dxa"/>
          </w:tcPr>
          <w:p w:rsidR="004F5590" w:rsidRPr="00EF3824" w:rsidRDefault="004F5590" w:rsidP="00337882">
            <w:pPr>
              <w:pStyle w:val="TAH"/>
              <w:ind w:left="567"/>
              <w:jc w:val="left"/>
            </w:pPr>
            <w:r w:rsidRPr="00EF3824">
              <w:t>Interface value</w:t>
            </w:r>
          </w:p>
        </w:tc>
        <w:tc>
          <w:tcPr>
            <w:tcW w:w="3129" w:type="dxa"/>
          </w:tcPr>
          <w:p w:rsidR="004F5590" w:rsidRPr="00EF3824" w:rsidRDefault="004F5590" w:rsidP="00337882">
            <w:pPr>
              <w:pStyle w:val="TAH"/>
              <w:ind w:left="567"/>
              <w:jc w:val="left"/>
            </w:pPr>
            <w:r w:rsidRPr="00EF3824">
              <w:t>Values (Decimal)</w:t>
            </w:r>
          </w:p>
        </w:tc>
      </w:tr>
      <w:tr w:rsidR="004F5590" w:rsidRPr="00EF3824" w:rsidTr="00337882">
        <w:tblPrEx>
          <w:tblCellMar>
            <w:top w:w="0" w:type="dxa"/>
            <w:bottom w:w="0" w:type="dxa"/>
          </w:tblCellMar>
        </w:tblPrEx>
        <w:trPr>
          <w:jc w:val="center"/>
        </w:trPr>
        <w:tc>
          <w:tcPr>
            <w:tcW w:w="3128" w:type="dxa"/>
          </w:tcPr>
          <w:p w:rsidR="004F5590" w:rsidRPr="00EF3824" w:rsidRDefault="004F5590" w:rsidP="00337882">
            <w:pPr>
              <w:pStyle w:val="TAC"/>
              <w:jc w:val="left"/>
              <w:rPr>
                <w:lang w:eastAsia="zh-CN"/>
              </w:rPr>
            </w:pPr>
            <w:r w:rsidRPr="00EF3824">
              <w:rPr>
                <w:lang w:eastAsia="zh-CN"/>
              </w:rPr>
              <w:t>Access</w:t>
            </w:r>
          </w:p>
        </w:tc>
        <w:tc>
          <w:tcPr>
            <w:tcW w:w="3129" w:type="dxa"/>
          </w:tcPr>
          <w:p w:rsidR="004F5590" w:rsidRPr="00EF3824" w:rsidRDefault="004F5590" w:rsidP="00337882">
            <w:pPr>
              <w:pStyle w:val="TAC"/>
            </w:pPr>
            <w:r w:rsidRPr="00EF3824">
              <w:t>0</w:t>
            </w:r>
          </w:p>
        </w:tc>
      </w:tr>
      <w:tr w:rsidR="004F5590" w:rsidRPr="00EF3824" w:rsidTr="00337882">
        <w:tblPrEx>
          <w:tblCellMar>
            <w:top w:w="0" w:type="dxa"/>
            <w:bottom w:w="0" w:type="dxa"/>
          </w:tblCellMar>
        </w:tblPrEx>
        <w:trPr>
          <w:jc w:val="center"/>
        </w:trPr>
        <w:tc>
          <w:tcPr>
            <w:tcW w:w="3128" w:type="dxa"/>
          </w:tcPr>
          <w:p w:rsidR="004F5590" w:rsidRPr="00EF3824" w:rsidRDefault="004F5590" w:rsidP="00337882">
            <w:pPr>
              <w:pStyle w:val="TAC"/>
              <w:jc w:val="left"/>
              <w:rPr>
                <w:lang w:eastAsia="zh-CN"/>
              </w:rPr>
            </w:pPr>
            <w:r w:rsidRPr="00EF3824">
              <w:rPr>
                <w:lang w:eastAsia="zh-CN"/>
              </w:rPr>
              <w:t>Core</w:t>
            </w:r>
          </w:p>
        </w:tc>
        <w:tc>
          <w:tcPr>
            <w:tcW w:w="3129" w:type="dxa"/>
          </w:tcPr>
          <w:p w:rsidR="004F5590" w:rsidRPr="00EF3824" w:rsidRDefault="004F5590" w:rsidP="00337882">
            <w:pPr>
              <w:pStyle w:val="TAC"/>
            </w:pPr>
            <w:r w:rsidRPr="00EF3824">
              <w:t>1</w:t>
            </w:r>
          </w:p>
        </w:tc>
      </w:tr>
      <w:tr w:rsidR="004F5590" w:rsidRPr="00EF3824" w:rsidTr="00337882">
        <w:tblPrEx>
          <w:tblCellMar>
            <w:top w:w="0" w:type="dxa"/>
            <w:bottom w:w="0" w:type="dxa"/>
          </w:tblCellMar>
        </w:tblPrEx>
        <w:trPr>
          <w:jc w:val="center"/>
        </w:trPr>
        <w:tc>
          <w:tcPr>
            <w:tcW w:w="3128" w:type="dxa"/>
          </w:tcPr>
          <w:p w:rsidR="004F5590" w:rsidRPr="00EF3824" w:rsidRDefault="004F5590" w:rsidP="00337882">
            <w:pPr>
              <w:pStyle w:val="TAC"/>
              <w:jc w:val="left"/>
              <w:rPr>
                <w:lang w:eastAsia="zh-CN"/>
              </w:rPr>
            </w:pPr>
            <w:r w:rsidRPr="00EF3824">
              <w:rPr>
                <w:lang w:eastAsia="zh-CN"/>
              </w:rPr>
              <w:t>SGi-LAN</w:t>
            </w:r>
          </w:p>
        </w:tc>
        <w:tc>
          <w:tcPr>
            <w:tcW w:w="3129" w:type="dxa"/>
          </w:tcPr>
          <w:p w:rsidR="004F5590" w:rsidRPr="00EF3824" w:rsidRDefault="004F5590" w:rsidP="00337882">
            <w:pPr>
              <w:pStyle w:val="TAC"/>
            </w:pPr>
            <w:r w:rsidRPr="00EF3824">
              <w:rPr>
                <w:lang w:eastAsia="zh-CN"/>
              </w:rPr>
              <w:t>2</w:t>
            </w:r>
          </w:p>
        </w:tc>
      </w:tr>
      <w:tr w:rsidR="004F5590" w:rsidRPr="00EF3824" w:rsidTr="00337882">
        <w:tblPrEx>
          <w:tblCellMar>
            <w:top w:w="0" w:type="dxa"/>
            <w:bottom w:w="0" w:type="dxa"/>
          </w:tblCellMar>
        </w:tblPrEx>
        <w:trPr>
          <w:jc w:val="center"/>
        </w:trPr>
        <w:tc>
          <w:tcPr>
            <w:tcW w:w="3128" w:type="dxa"/>
          </w:tcPr>
          <w:p w:rsidR="004F5590" w:rsidRPr="00EF3824" w:rsidRDefault="004F5590" w:rsidP="00337882">
            <w:pPr>
              <w:pStyle w:val="TAC"/>
              <w:jc w:val="left"/>
              <w:rPr>
                <w:lang w:eastAsia="zh-CN"/>
              </w:rPr>
            </w:pPr>
            <w:r w:rsidRPr="00EF3824">
              <w:rPr>
                <w:lang w:eastAsia="zh-CN"/>
              </w:rPr>
              <w:t>CP-function</w:t>
            </w:r>
          </w:p>
        </w:tc>
        <w:tc>
          <w:tcPr>
            <w:tcW w:w="3129" w:type="dxa"/>
          </w:tcPr>
          <w:p w:rsidR="004F5590" w:rsidRPr="00EF3824" w:rsidRDefault="004F5590" w:rsidP="00337882">
            <w:pPr>
              <w:pStyle w:val="TAC"/>
              <w:rPr>
                <w:lang w:eastAsia="zh-CN"/>
              </w:rPr>
            </w:pPr>
            <w:r w:rsidRPr="00EF3824">
              <w:rPr>
                <w:lang w:eastAsia="zh-CN"/>
              </w:rPr>
              <w:t>3</w:t>
            </w:r>
          </w:p>
        </w:tc>
      </w:tr>
      <w:tr w:rsidR="004F5590" w:rsidRPr="00EF3824" w:rsidTr="00337882">
        <w:tblPrEx>
          <w:tblCellMar>
            <w:top w:w="0" w:type="dxa"/>
            <w:bottom w:w="0" w:type="dxa"/>
          </w:tblCellMar>
        </w:tblPrEx>
        <w:trPr>
          <w:trHeight w:val="329"/>
          <w:jc w:val="center"/>
        </w:trPr>
        <w:tc>
          <w:tcPr>
            <w:tcW w:w="3128" w:type="dxa"/>
          </w:tcPr>
          <w:p w:rsidR="004F5590" w:rsidRPr="00EF3824" w:rsidRDefault="004F5590" w:rsidP="00337882">
            <w:pPr>
              <w:pStyle w:val="TAC"/>
              <w:jc w:val="left"/>
              <w:rPr>
                <w:lang w:eastAsia="zh-CN"/>
              </w:rPr>
            </w:pPr>
            <w:r w:rsidRPr="00EF3824">
              <w:rPr>
                <w:lang w:eastAsia="zh-CN"/>
              </w:rPr>
              <w:t>Spare</w:t>
            </w:r>
          </w:p>
        </w:tc>
        <w:tc>
          <w:tcPr>
            <w:tcW w:w="3129" w:type="dxa"/>
          </w:tcPr>
          <w:p w:rsidR="004F5590" w:rsidRPr="00EF3824" w:rsidRDefault="004F5590" w:rsidP="00337882">
            <w:pPr>
              <w:pStyle w:val="TAC"/>
              <w:rPr>
                <w:lang w:eastAsia="zh-CN"/>
              </w:rPr>
            </w:pPr>
            <w:r w:rsidRPr="00EF3824">
              <w:rPr>
                <w:lang w:eastAsia="zh-CN"/>
              </w:rPr>
              <w:t>4 to 15</w:t>
            </w:r>
          </w:p>
        </w:tc>
      </w:tr>
      <w:tr w:rsidR="00F20200" w:rsidRPr="00EF3824" w:rsidDel="00AD3289" w:rsidTr="003F08BE">
        <w:tblPrEx>
          <w:tblCellMar>
            <w:top w:w="0" w:type="dxa"/>
            <w:bottom w:w="0" w:type="dxa"/>
          </w:tblCellMar>
        </w:tblPrEx>
        <w:trPr>
          <w:trHeight w:val="329"/>
          <w:jc w:val="center"/>
        </w:trPr>
        <w:tc>
          <w:tcPr>
            <w:tcW w:w="6257" w:type="dxa"/>
            <w:gridSpan w:val="2"/>
          </w:tcPr>
          <w:p w:rsidR="007E03DE" w:rsidRPr="00EF3824" w:rsidRDefault="007E03DE" w:rsidP="007E03DE">
            <w:pPr>
              <w:pStyle w:val="TAN"/>
            </w:pPr>
            <w:r w:rsidRPr="00EF3824">
              <w:t>NOTE 1:</w:t>
            </w:r>
            <w:r w:rsidRPr="00EF3824">
              <w:tab/>
              <w:t>The "Access" and "Core" values denote an uplink and downlink traffic direction respectively.</w:t>
            </w:r>
          </w:p>
          <w:p w:rsidR="00F20200" w:rsidRPr="00EF3824" w:rsidDel="00AD3289" w:rsidRDefault="007E03DE" w:rsidP="007E03DE">
            <w:pPr>
              <w:pStyle w:val="TAN"/>
            </w:pPr>
            <w:r w:rsidRPr="00EF3824">
              <w:t>NOTE 2:</w:t>
            </w:r>
            <w:r w:rsidRPr="00EF3824">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505EB5" w:rsidRPr="00EF3824" w:rsidRDefault="00505EB5" w:rsidP="00505EB5"/>
    <w:p w:rsidR="00052676" w:rsidRPr="00EF3824" w:rsidRDefault="00052676" w:rsidP="001D537F">
      <w:pPr>
        <w:pStyle w:val="Heading3"/>
      </w:pPr>
      <w:bookmarkStart w:id="355" w:name="_Toc533190716"/>
      <w:r w:rsidRPr="00EF3824">
        <w:t>8.</w:t>
      </w:r>
      <w:r w:rsidRPr="00EF3824">
        <w:rPr>
          <w:lang w:val="en-GB"/>
        </w:rPr>
        <w:t>2.</w:t>
      </w:r>
      <w:r w:rsidR="00DE3AF5" w:rsidRPr="00EF3824">
        <w:rPr>
          <w:lang w:val="en-GB"/>
        </w:rPr>
        <w:t>3</w:t>
      </w:r>
      <w:r w:rsidRPr="00EF3824">
        <w:tab/>
        <w:t>F-TEID</w:t>
      </w:r>
      <w:bookmarkEnd w:id="355"/>
    </w:p>
    <w:p w:rsidR="000A2908" w:rsidRPr="00EF3824" w:rsidRDefault="000A2908" w:rsidP="000A2908">
      <w:pPr>
        <w:rPr>
          <w:lang w:eastAsia="zh-CN"/>
        </w:rPr>
      </w:pPr>
      <w:r w:rsidRPr="00EF3824">
        <w:t xml:space="preserve">The </w:t>
      </w:r>
      <w:r w:rsidRPr="00EF3824">
        <w:rPr>
          <w:lang w:val="en-US" w:eastAsia="zh-CN"/>
        </w:rPr>
        <w:t>F-TEID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8.2.3-1</w:t>
      </w:r>
      <w:r w:rsidRPr="00EF3824">
        <w:rPr>
          <w:lang w:eastAsia="ja-JP"/>
        </w:rPr>
        <w:t xml:space="preserve">. </w:t>
      </w:r>
      <w:r w:rsidRPr="00EF3824">
        <w:rPr>
          <w:rFonts w:hint="eastAsia"/>
          <w:lang w:eastAsia="zh-CN"/>
        </w:rPr>
        <w:t>It indicates</w:t>
      </w:r>
      <w:r w:rsidRPr="00EF3824">
        <w:rPr>
          <w:lang w:eastAsia="zh-CN"/>
        </w:rPr>
        <w:t xml:space="preserve"> an F-TEID.</w:t>
      </w:r>
    </w:p>
    <w:p w:rsidR="000A2908" w:rsidRPr="00EF3824" w:rsidRDefault="000A2908" w:rsidP="000A29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Change w:id="356">
          <w:tblGrid>
            <w:gridCol w:w="151"/>
            <w:gridCol w:w="1104"/>
            <w:gridCol w:w="588"/>
            <w:gridCol w:w="589"/>
            <w:gridCol w:w="589"/>
            <w:gridCol w:w="589"/>
            <w:gridCol w:w="589"/>
            <w:gridCol w:w="589"/>
            <w:gridCol w:w="588"/>
            <w:gridCol w:w="589"/>
            <w:gridCol w:w="588"/>
          </w:tblGrid>
        </w:tblGridChange>
      </w:tblGrid>
      <w:tr w:rsidR="000A2908" w:rsidRPr="00EF3824"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0A2908" w:rsidRPr="00EF3824" w:rsidRDefault="000A2908" w:rsidP="00C10F17">
            <w:pPr>
              <w:pStyle w:val="TAC"/>
            </w:pPr>
          </w:p>
        </w:tc>
        <w:tc>
          <w:tcPr>
            <w:tcW w:w="1104" w:type="dxa"/>
          </w:tcPr>
          <w:p w:rsidR="000A2908" w:rsidRPr="00EF3824" w:rsidRDefault="000A2908" w:rsidP="00C10F17">
            <w:pPr>
              <w:pStyle w:val="TAH"/>
            </w:pPr>
          </w:p>
        </w:tc>
        <w:tc>
          <w:tcPr>
            <w:tcW w:w="4710" w:type="dxa"/>
            <w:gridSpan w:val="8"/>
          </w:tcPr>
          <w:p w:rsidR="000A2908" w:rsidRPr="00EF3824" w:rsidRDefault="000A2908" w:rsidP="00C10F17">
            <w:pPr>
              <w:pStyle w:val="TAH"/>
            </w:pPr>
            <w:r w:rsidRPr="00EF3824">
              <w:t>Bits</w:t>
            </w:r>
          </w:p>
        </w:tc>
        <w:tc>
          <w:tcPr>
            <w:tcW w:w="588" w:type="dxa"/>
          </w:tcPr>
          <w:p w:rsidR="000A2908" w:rsidRPr="00EF3824" w:rsidRDefault="000A2908" w:rsidP="00C10F17">
            <w:pPr>
              <w:pStyle w:val="TAC"/>
            </w:pPr>
          </w:p>
        </w:tc>
      </w:tr>
      <w:tr w:rsidR="000A2908" w:rsidRPr="00EF3824" w:rsidTr="00C10F17">
        <w:tblPrEx>
          <w:tblCellMar>
            <w:top w:w="0" w:type="dxa"/>
            <w:bottom w:w="0" w:type="dxa"/>
          </w:tblCellMar>
        </w:tblPrEx>
        <w:trPr>
          <w:jc w:val="center"/>
        </w:trPr>
        <w:tc>
          <w:tcPr>
            <w:tcW w:w="151" w:type="dxa"/>
            <w:tcBorders>
              <w:top w:val="nil"/>
              <w:left w:val="single" w:sz="6" w:space="0" w:color="auto"/>
            </w:tcBorders>
          </w:tcPr>
          <w:p w:rsidR="000A2908" w:rsidRPr="00EF3824" w:rsidRDefault="000A2908" w:rsidP="00C10F17">
            <w:pPr>
              <w:pStyle w:val="TAC"/>
            </w:pPr>
          </w:p>
        </w:tc>
        <w:tc>
          <w:tcPr>
            <w:tcW w:w="1104" w:type="dxa"/>
          </w:tcPr>
          <w:p w:rsidR="000A2908" w:rsidRPr="00EF3824" w:rsidRDefault="000A2908" w:rsidP="00C10F17">
            <w:pPr>
              <w:pStyle w:val="TAH"/>
            </w:pPr>
            <w:r w:rsidRPr="00EF3824">
              <w:t>Octets</w:t>
            </w:r>
          </w:p>
        </w:tc>
        <w:tc>
          <w:tcPr>
            <w:tcW w:w="588" w:type="dxa"/>
            <w:tcBorders>
              <w:bottom w:val="single" w:sz="4" w:space="0" w:color="auto"/>
            </w:tcBorders>
          </w:tcPr>
          <w:p w:rsidR="000A2908" w:rsidRPr="00EF3824" w:rsidRDefault="000A2908" w:rsidP="00C10F17">
            <w:pPr>
              <w:pStyle w:val="TAH"/>
            </w:pPr>
            <w:r w:rsidRPr="00EF3824">
              <w:t>8</w:t>
            </w:r>
          </w:p>
        </w:tc>
        <w:tc>
          <w:tcPr>
            <w:tcW w:w="589" w:type="dxa"/>
            <w:tcBorders>
              <w:bottom w:val="single" w:sz="4" w:space="0" w:color="auto"/>
            </w:tcBorders>
          </w:tcPr>
          <w:p w:rsidR="000A2908" w:rsidRPr="00EF3824" w:rsidRDefault="000A2908" w:rsidP="00C10F17">
            <w:pPr>
              <w:pStyle w:val="TAH"/>
            </w:pPr>
            <w:r w:rsidRPr="00EF3824">
              <w:t>7</w:t>
            </w:r>
          </w:p>
        </w:tc>
        <w:tc>
          <w:tcPr>
            <w:tcW w:w="589" w:type="dxa"/>
            <w:tcBorders>
              <w:bottom w:val="single" w:sz="4" w:space="0" w:color="auto"/>
            </w:tcBorders>
          </w:tcPr>
          <w:p w:rsidR="000A2908" w:rsidRPr="00EF3824" w:rsidRDefault="000A2908" w:rsidP="00C10F17">
            <w:pPr>
              <w:pStyle w:val="TAH"/>
            </w:pPr>
            <w:r w:rsidRPr="00EF3824">
              <w:t>6</w:t>
            </w:r>
          </w:p>
        </w:tc>
        <w:tc>
          <w:tcPr>
            <w:tcW w:w="589" w:type="dxa"/>
            <w:tcBorders>
              <w:bottom w:val="single" w:sz="4" w:space="0" w:color="auto"/>
            </w:tcBorders>
          </w:tcPr>
          <w:p w:rsidR="000A2908" w:rsidRPr="00EF3824" w:rsidRDefault="000A2908" w:rsidP="00C10F17">
            <w:pPr>
              <w:pStyle w:val="TAH"/>
            </w:pPr>
            <w:r w:rsidRPr="00EF3824">
              <w:t>5</w:t>
            </w:r>
          </w:p>
        </w:tc>
        <w:tc>
          <w:tcPr>
            <w:tcW w:w="589" w:type="dxa"/>
            <w:tcBorders>
              <w:bottom w:val="single" w:sz="4" w:space="0" w:color="auto"/>
            </w:tcBorders>
          </w:tcPr>
          <w:p w:rsidR="000A2908" w:rsidRPr="00EF3824" w:rsidRDefault="000A2908" w:rsidP="00C10F17">
            <w:pPr>
              <w:pStyle w:val="TAH"/>
            </w:pPr>
            <w:r w:rsidRPr="00EF3824">
              <w:t>4</w:t>
            </w:r>
          </w:p>
        </w:tc>
        <w:tc>
          <w:tcPr>
            <w:tcW w:w="589" w:type="dxa"/>
            <w:tcBorders>
              <w:bottom w:val="single" w:sz="4" w:space="0" w:color="auto"/>
            </w:tcBorders>
          </w:tcPr>
          <w:p w:rsidR="000A2908" w:rsidRPr="00EF3824" w:rsidRDefault="000A2908" w:rsidP="00C10F17">
            <w:pPr>
              <w:pStyle w:val="TAH"/>
            </w:pPr>
            <w:r w:rsidRPr="00EF3824">
              <w:t>3</w:t>
            </w:r>
          </w:p>
        </w:tc>
        <w:tc>
          <w:tcPr>
            <w:tcW w:w="588" w:type="dxa"/>
            <w:tcBorders>
              <w:bottom w:val="single" w:sz="4" w:space="0" w:color="auto"/>
            </w:tcBorders>
          </w:tcPr>
          <w:p w:rsidR="000A2908" w:rsidRPr="00EF3824" w:rsidRDefault="000A2908" w:rsidP="00C10F17">
            <w:pPr>
              <w:pStyle w:val="TAH"/>
            </w:pPr>
            <w:r w:rsidRPr="00EF3824">
              <w:t>2</w:t>
            </w:r>
          </w:p>
        </w:tc>
        <w:tc>
          <w:tcPr>
            <w:tcW w:w="589" w:type="dxa"/>
            <w:tcBorders>
              <w:bottom w:val="single" w:sz="4" w:space="0" w:color="auto"/>
            </w:tcBorders>
          </w:tcPr>
          <w:p w:rsidR="000A2908" w:rsidRPr="00EF3824" w:rsidRDefault="000A2908" w:rsidP="00C10F17">
            <w:pPr>
              <w:pStyle w:val="TAH"/>
            </w:pPr>
            <w:r w:rsidRPr="00EF3824">
              <w:t>1</w:t>
            </w:r>
          </w:p>
        </w:tc>
        <w:tc>
          <w:tcPr>
            <w:tcW w:w="588" w:type="dxa"/>
          </w:tcPr>
          <w:p w:rsidR="000A2908" w:rsidRPr="00EF3824" w:rsidRDefault="000A2908" w:rsidP="00C10F17">
            <w:pPr>
              <w:pStyle w:val="TAC"/>
            </w:pPr>
          </w:p>
        </w:tc>
      </w:tr>
      <w:tr w:rsidR="000A2908" w:rsidRPr="00EF3824" w:rsidTr="00C10F17">
        <w:tblPrEx>
          <w:tblCellMar>
            <w:top w:w="0" w:type="dxa"/>
            <w:bottom w:w="0" w:type="dxa"/>
          </w:tblCellMar>
        </w:tblPrEx>
        <w:trPr>
          <w:jc w:val="center"/>
        </w:trPr>
        <w:tc>
          <w:tcPr>
            <w:tcW w:w="151" w:type="dxa"/>
            <w:tcBorders>
              <w:top w:val="nil"/>
              <w:left w:val="single" w:sz="6" w:space="0" w:color="auto"/>
            </w:tcBorders>
          </w:tcPr>
          <w:p w:rsidR="000A2908" w:rsidRPr="00EF3824" w:rsidRDefault="000A2908" w:rsidP="00C10F17">
            <w:pPr>
              <w:pStyle w:val="TAC"/>
            </w:pPr>
          </w:p>
        </w:tc>
        <w:tc>
          <w:tcPr>
            <w:tcW w:w="1104" w:type="dxa"/>
            <w:tcBorders>
              <w:right w:val="single" w:sz="4" w:space="0" w:color="auto"/>
            </w:tcBorders>
          </w:tcPr>
          <w:p w:rsidR="000A2908" w:rsidRPr="00EF3824" w:rsidRDefault="000A2908" w:rsidP="00C10F17">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pPr>
            <w:r w:rsidRPr="00EF3824">
              <w:t xml:space="preserve">Type = </w:t>
            </w:r>
            <w:r w:rsidRPr="00EF3824">
              <w:rPr>
                <w:lang w:val="sv-SE"/>
              </w:rPr>
              <w:t>21</w:t>
            </w:r>
            <w:r w:rsidRPr="00EF3824">
              <w:t xml:space="preserve"> (decimal)</w:t>
            </w:r>
          </w:p>
        </w:tc>
        <w:tc>
          <w:tcPr>
            <w:tcW w:w="588" w:type="dxa"/>
            <w:tcBorders>
              <w:left w:val="single" w:sz="4" w:space="0" w:color="auto"/>
            </w:tcBorders>
          </w:tcPr>
          <w:p w:rsidR="000A2908" w:rsidRPr="00EF3824" w:rsidRDefault="000A2908" w:rsidP="00C10F17">
            <w:pPr>
              <w:pStyle w:val="TAC"/>
            </w:pPr>
          </w:p>
        </w:tc>
      </w:tr>
      <w:tr w:rsidR="000A2908" w:rsidRPr="00EF3824" w:rsidTr="00C10F17">
        <w:tblPrEx>
          <w:tblCellMar>
            <w:top w:w="0" w:type="dxa"/>
            <w:bottom w:w="0" w:type="dxa"/>
          </w:tblCellMar>
        </w:tblPrEx>
        <w:trPr>
          <w:jc w:val="center"/>
        </w:trPr>
        <w:tc>
          <w:tcPr>
            <w:tcW w:w="151" w:type="dxa"/>
            <w:tcBorders>
              <w:top w:val="nil"/>
              <w:left w:val="single" w:sz="6" w:space="0" w:color="auto"/>
            </w:tcBorders>
          </w:tcPr>
          <w:p w:rsidR="000A2908" w:rsidRPr="00EF3824" w:rsidRDefault="000A2908" w:rsidP="00C10F17">
            <w:pPr>
              <w:pStyle w:val="TAC"/>
            </w:pPr>
          </w:p>
        </w:tc>
        <w:tc>
          <w:tcPr>
            <w:tcW w:w="1104" w:type="dxa"/>
            <w:tcBorders>
              <w:right w:val="single" w:sz="4" w:space="0" w:color="auto"/>
            </w:tcBorders>
          </w:tcPr>
          <w:p w:rsidR="000A2908" w:rsidRPr="00EF3824" w:rsidRDefault="000A2908" w:rsidP="00C10F17">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t>Length = n</w:t>
            </w:r>
          </w:p>
        </w:tc>
        <w:tc>
          <w:tcPr>
            <w:tcW w:w="588" w:type="dxa"/>
            <w:tcBorders>
              <w:left w:val="single" w:sz="4" w:space="0" w:color="auto"/>
            </w:tcBorders>
          </w:tcPr>
          <w:p w:rsidR="000A2908" w:rsidRPr="00EF3824" w:rsidRDefault="000A2908" w:rsidP="00C10F17">
            <w:pPr>
              <w:pStyle w:val="TAC"/>
            </w:pPr>
          </w:p>
        </w:tc>
      </w:tr>
      <w:tr w:rsidR="000A2908"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CHID</w:t>
            </w:r>
          </w:p>
        </w:tc>
        <w:tc>
          <w:tcPr>
            <w:tcW w:w="589"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CH</w:t>
            </w:r>
          </w:p>
        </w:tc>
        <w:tc>
          <w:tcPr>
            <w:tcW w:w="588"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V4</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TEID</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IPv4 address</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IPv6 address</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0A2908" w:rsidRPr="00EF3824" w:rsidRDefault="000A2908" w:rsidP="00C10F17">
            <w:pPr>
              <w:pStyle w:val="TAC"/>
            </w:pPr>
          </w:p>
        </w:tc>
        <w:tc>
          <w:tcPr>
            <w:tcW w:w="1104" w:type="dxa"/>
            <w:tcBorders>
              <w:bottom w:val="nil"/>
              <w:right w:val="single" w:sz="4" w:space="0" w:color="auto"/>
            </w:tcBorders>
          </w:tcPr>
          <w:p w:rsidR="000A2908" w:rsidRPr="00EF3824" w:rsidRDefault="000A2908"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eastAsia="zh-CN"/>
              </w:rPr>
            </w:pPr>
            <w:r w:rsidRPr="00EF3824">
              <w:rPr>
                <w:lang w:eastAsia="zh-CN"/>
              </w:rPr>
              <w:t>CHOOSE ID</w:t>
            </w:r>
          </w:p>
        </w:tc>
        <w:tc>
          <w:tcPr>
            <w:tcW w:w="588" w:type="dxa"/>
            <w:tcBorders>
              <w:left w:val="single" w:sz="4" w:space="0" w:color="auto"/>
              <w:bottom w:val="nil"/>
            </w:tcBorders>
          </w:tcPr>
          <w:p w:rsidR="000A2908" w:rsidRPr="00EF3824" w:rsidRDefault="000A2908" w:rsidP="00C10F17">
            <w:pPr>
              <w:pStyle w:val="TAC"/>
            </w:pPr>
          </w:p>
        </w:tc>
      </w:tr>
      <w:tr w:rsidR="000A2908" w:rsidRPr="00EF3824" w:rsidTr="00C10F17">
        <w:tblPrEx>
          <w:tblCellMar>
            <w:top w:w="0" w:type="dxa"/>
            <w:bottom w:w="0" w:type="dxa"/>
          </w:tblCellMar>
        </w:tblPrEx>
        <w:trPr>
          <w:jc w:val="center"/>
        </w:trPr>
        <w:tc>
          <w:tcPr>
            <w:tcW w:w="151" w:type="dxa"/>
            <w:tcBorders>
              <w:top w:val="nil"/>
              <w:left w:val="single" w:sz="6" w:space="0" w:color="auto"/>
              <w:bottom w:val="single" w:sz="4" w:space="0" w:color="auto"/>
            </w:tcBorders>
          </w:tcPr>
          <w:p w:rsidR="000A2908" w:rsidRPr="00EF3824" w:rsidRDefault="000A2908" w:rsidP="00C10F17">
            <w:pPr>
              <w:pStyle w:val="TAC"/>
            </w:pPr>
          </w:p>
        </w:tc>
        <w:tc>
          <w:tcPr>
            <w:tcW w:w="1104" w:type="dxa"/>
            <w:tcBorders>
              <w:top w:val="nil"/>
              <w:bottom w:val="single" w:sz="4" w:space="0" w:color="auto"/>
              <w:right w:val="single" w:sz="4" w:space="0" w:color="auto"/>
            </w:tcBorders>
          </w:tcPr>
          <w:p w:rsidR="000A2908" w:rsidRPr="00EF3824" w:rsidRDefault="000A2908" w:rsidP="00C10F17">
            <w:pPr>
              <w:pStyle w:val="TAC"/>
            </w:pPr>
            <w:r w:rsidRPr="00EF3824">
              <w:rPr>
                <w:lang w:eastAsia="zh-CN"/>
              </w:rPr>
              <w:t>k</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EF3824" w:rsidRDefault="000A2908"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A2908" w:rsidRPr="00EF3824" w:rsidRDefault="000A2908" w:rsidP="00C10F17">
            <w:pPr>
              <w:pStyle w:val="TAC"/>
            </w:pPr>
          </w:p>
        </w:tc>
      </w:tr>
    </w:tbl>
    <w:p w:rsidR="000A2908" w:rsidRPr="00EF3824" w:rsidRDefault="000A2908" w:rsidP="000A290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w:t>
      </w:r>
      <w:r w:rsidRPr="00EF3824">
        <w:rPr>
          <w:lang w:eastAsia="zh-CN"/>
        </w:rPr>
        <w:t>-</w:t>
      </w:r>
      <w:r w:rsidRPr="00EF3824">
        <w:rPr>
          <w:lang w:eastAsia="ja-JP"/>
        </w:rPr>
        <w:t>1</w:t>
      </w:r>
      <w:r w:rsidRPr="00EF3824">
        <w:t xml:space="preserve">: </w:t>
      </w:r>
      <w:r w:rsidRPr="00EF3824">
        <w:rPr>
          <w:lang w:eastAsia="ja-JP"/>
        </w:rPr>
        <w:t>F-TEID</w:t>
      </w:r>
    </w:p>
    <w:p w:rsidR="000A2908" w:rsidRPr="00EF3824" w:rsidRDefault="000A2908" w:rsidP="000A2908">
      <w:r w:rsidRPr="00EF3824">
        <w:t>The following flags are coded within Octet 5:</w:t>
      </w:r>
    </w:p>
    <w:p w:rsidR="000A2908" w:rsidRPr="00EF3824" w:rsidRDefault="000A2908" w:rsidP="000A2908">
      <w:pPr>
        <w:pStyle w:val="B1"/>
      </w:pPr>
      <w:r w:rsidRPr="00EF3824">
        <w:t>-</w:t>
      </w:r>
      <w:r w:rsidRPr="00EF3824">
        <w:tab/>
        <w:t>Bit 1 – V4: If this bit is set to "1" and the CH bit is not set, then the IPv4 address field shall be present, otherwise the IPv4 address field shall not be present.</w:t>
      </w:r>
    </w:p>
    <w:p w:rsidR="000A2908" w:rsidRPr="00EF3824" w:rsidRDefault="000A2908" w:rsidP="000A2908">
      <w:pPr>
        <w:pStyle w:val="B1"/>
      </w:pPr>
      <w:r w:rsidRPr="00EF3824">
        <w:t>-</w:t>
      </w:r>
      <w:r w:rsidRPr="00EF3824">
        <w:tab/>
        <w:t>Bit 2 – V6: If this bit is set to "1" and the CH bit is not set, then the IPv6 address field shall be present, otherwise the IPv6 address field shall not be present.</w:t>
      </w:r>
    </w:p>
    <w:p w:rsidR="000A2908" w:rsidRPr="00EF3824" w:rsidRDefault="000A2908" w:rsidP="000A2908">
      <w:pPr>
        <w:pStyle w:val="B1"/>
      </w:pPr>
      <w:r w:rsidRPr="00EF3824">
        <w:t>-</w:t>
      </w:r>
      <w:r w:rsidRPr="00EF3824">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0A2908" w:rsidRPr="00EF3824" w:rsidRDefault="000A2908" w:rsidP="000A2908">
      <w:pPr>
        <w:pStyle w:val="B1"/>
      </w:pPr>
      <w:r w:rsidRPr="00EF3824">
        <w:t>-</w:t>
      </w:r>
      <w:r w:rsidRPr="00EF3824">
        <w:tab/>
        <w:t>Bit 4 – CHID (CHOOSE ID): If this bit is set to "1", then the UP function shall assign the same F-TEID to the PDRs requested to be created in a Sx Session Establishment Request or Sx Session Modification Request with the same CHOOSE ID value. This bit may only be set to "1" if the CH bit it set to "1". This bit shall only be set by the CP function.</w:t>
      </w:r>
    </w:p>
    <w:p w:rsidR="000A2908" w:rsidRPr="00EF3824" w:rsidRDefault="000A2908" w:rsidP="000A2908">
      <w:pPr>
        <w:pStyle w:val="B1"/>
      </w:pPr>
      <w:r w:rsidRPr="00EF3824">
        <w:rPr>
          <w:noProof/>
        </w:rPr>
        <w:t>-</w:t>
      </w:r>
      <w:r w:rsidRPr="00EF3824">
        <w:rPr>
          <w:noProof/>
        </w:rPr>
        <w:tab/>
        <w:t>Bit 5 to 8: Spare, for future use and set to 0.</w:t>
      </w:r>
    </w:p>
    <w:p w:rsidR="00BC5C50" w:rsidRPr="00EF3824" w:rsidRDefault="00BC5C50" w:rsidP="00BC5C50">
      <w:r w:rsidRPr="00EF3824">
        <w:t>At least one of the V4 and V6 flags shall be set to "1", and both may be set to "1" for both scenarios:</w:t>
      </w:r>
    </w:p>
    <w:p w:rsidR="00BC5C50" w:rsidRPr="00EF3824" w:rsidRDefault="00BC5C50" w:rsidP="00EF3824">
      <w:pPr>
        <w:pStyle w:val="B1"/>
      </w:pPr>
      <w:r w:rsidRPr="00EF3824">
        <w:t>-</w:t>
      </w:r>
      <w:r w:rsidRPr="00EF3824">
        <w:tab/>
        <w:t>when the CP function is allocating F-TEID, i.e. both IPv4 address field and IPv6 address field may be present;</w:t>
      </w:r>
    </w:p>
    <w:p w:rsidR="00BC5C50" w:rsidRPr="00EF3824" w:rsidRDefault="00BC5C50" w:rsidP="00EF3824">
      <w:pPr>
        <w:pStyle w:val="B1"/>
      </w:pPr>
      <w:r w:rsidRPr="00EF3824">
        <w:t>-</w:t>
      </w:r>
      <w:r w:rsidRPr="00EF3824">
        <w:tab/>
        <w:t xml:space="preserve">or when the UP function is requested to allocate the F-TEID, i.e. when CHOOSE bit is set to "1", and the IPv4 address and IPv6 address fields are not present.  </w:t>
      </w:r>
    </w:p>
    <w:p w:rsidR="00BC5C50" w:rsidRPr="00EF3824" w:rsidRDefault="00BC5C50" w:rsidP="00BC5C50">
      <w:r w:rsidRPr="00EF3824">
        <w:t>Octet 6 to 9 (TEID) shall be present and shall contain a GTP-U TEID, if the CH bit in octet 5 is not set. When the TEID is present, if both IPv4 and IPv6 addresses are present in the F-TEID IE, then the TEID value shall be shared by both addresses.</w:t>
      </w:r>
    </w:p>
    <w:p w:rsidR="000A2908" w:rsidRPr="00EF3824" w:rsidRDefault="000A2908" w:rsidP="000A2908">
      <w:r w:rsidRPr="00EF3824">
        <w:t>Octets "m to (m+3)" and/or "p to (p+15)" (IPv4 address / IPv6 address fields), if present, it shall contain the respective IP address values.</w:t>
      </w:r>
    </w:p>
    <w:p w:rsidR="000A2908" w:rsidRPr="00EF3824" w:rsidRDefault="000A2908" w:rsidP="000A2908">
      <w:r w:rsidRPr="00EF3824">
        <w:t>Octet q shall be present and shall contain a binary integer value if the CHID bit in octet 5 is set to "1".</w:t>
      </w:r>
    </w:p>
    <w:p w:rsidR="00044542" w:rsidRPr="00EF3824" w:rsidRDefault="00052676" w:rsidP="00044542">
      <w:pPr>
        <w:pStyle w:val="Heading3"/>
      </w:pPr>
      <w:bookmarkStart w:id="357" w:name="_Toc533190717"/>
      <w:r w:rsidRPr="00EF3824">
        <w:t>8.</w:t>
      </w:r>
      <w:r w:rsidRPr="00EF3824">
        <w:rPr>
          <w:lang w:val="en-US"/>
        </w:rPr>
        <w:t>2.</w:t>
      </w:r>
      <w:r w:rsidR="00DE3AF5" w:rsidRPr="00EF3824">
        <w:rPr>
          <w:lang w:val="en-US"/>
        </w:rPr>
        <w:t>4</w:t>
      </w:r>
      <w:r w:rsidRPr="00EF3824">
        <w:tab/>
      </w:r>
      <w:r w:rsidR="00044542" w:rsidRPr="00EF3824">
        <w:t>Network Instance</w:t>
      </w:r>
      <w:bookmarkEnd w:id="357"/>
    </w:p>
    <w:p w:rsidR="00044542" w:rsidRPr="00EF3824" w:rsidRDefault="00044542" w:rsidP="00044542">
      <w:pPr>
        <w:rPr>
          <w:lang w:eastAsia="zh-CN"/>
        </w:rPr>
      </w:pPr>
      <w:r w:rsidRPr="00EF3824">
        <w:t xml:space="preserve">The </w:t>
      </w:r>
      <w:r w:rsidRPr="00EF3824">
        <w:rPr>
          <w:lang w:val="en-US" w:eastAsia="zh-CN"/>
        </w:rPr>
        <w:t>Network Instance</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8.2.4-1</w:t>
      </w:r>
      <w:r w:rsidRPr="00EF3824">
        <w:rPr>
          <w:lang w:eastAsia="ja-JP"/>
        </w:rPr>
        <w:t xml:space="preserve">. </w:t>
      </w:r>
      <w:r w:rsidRPr="00EF3824">
        <w:rPr>
          <w:rFonts w:hint="eastAsia"/>
          <w:lang w:eastAsia="zh-CN"/>
        </w:rPr>
        <w:t>It indicates</w:t>
      </w:r>
      <w:r w:rsidRPr="00EF3824">
        <w:rPr>
          <w:lang w:eastAsia="zh-CN"/>
        </w:rPr>
        <w:t xml:space="preserve"> a Network instance.</w:t>
      </w:r>
    </w:p>
    <w:p w:rsidR="00044542" w:rsidRPr="00EF3824" w:rsidRDefault="00044542" w:rsidP="000445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44542" w:rsidRPr="00EF3824"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044542" w:rsidRPr="00EF3824" w:rsidRDefault="00044542" w:rsidP="00C10F17">
            <w:pPr>
              <w:pStyle w:val="TAC"/>
            </w:pPr>
          </w:p>
        </w:tc>
        <w:tc>
          <w:tcPr>
            <w:tcW w:w="1104" w:type="dxa"/>
          </w:tcPr>
          <w:p w:rsidR="00044542" w:rsidRPr="00EF3824" w:rsidRDefault="00044542" w:rsidP="00C10F17">
            <w:pPr>
              <w:pStyle w:val="TAH"/>
            </w:pPr>
          </w:p>
        </w:tc>
        <w:tc>
          <w:tcPr>
            <w:tcW w:w="4708" w:type="dxa"/>
            <w:gridSpan w:val="8"/>
          </w:tcPr>
          <w:p w:rsidR="00044542" w:rsidRPr="00EF3824" w:rsidRDefault="00044542" w:rsidP="00C10F17">
            <w:pPr>
              <w:pStyle w:val="TAH"/>
            </w:pPr>
            <w:r w:rsidRPr="00EF3824">
              <w:t>Bits</w:t>
            </w:r>
          </w:p>
        </w:tc>
        <w:tc>
          <w:tcPr>
            <w:tcW w:w="588" w:type="dxa"/>
          </w:tcPr>
          <w:p w:rsidR="00044542" w:rsidRPr="00EF3824" w:rsidRDefault="00044542" w:rsidP="00C10F17">
            <w:pPr>
              <w:pStyle w:val="TAC"/>
            </w:pPr>
          </w:p>
        </w:tc>
      </w:tr>
      <w:tr w:rsidR="00044542" w:rsidRPr="00EF3824" w:rsidTr="00C10F17">
        <w:tblPrEx>
          <w:tblCellMar>
            <w:top w:w="0" w:type="dxa"/>
            <w:bottom w:w="0" w:type="dxa"/>
          </w:tblCellMar>
        </w:tblPrEx>
        <w:trPr>
          <w:jc w:val="center"/>
        </w:trPr>
        <w:tc>
          <w:tcPr>
            <w:tcW w:w="151" w:type="dxa"/>
            <w:tcBorders>
              <w:top w:val="nil"/>
              <w:left w:val="single" w:sz="6" w:space="0" w:color="auto"/>
            </w:tcBorders>
          </w:tcPr>
          <w:p w:rsidR="00044542" w:rsidRPr="00EF3824" w:rsidRDefault="00044542" w:rsidP="00C10F17">
            <w:pPr>
              <w:pStyle w:val="TAC"/>
            </w:pPr>
          </w:p>
        </w:tc>
        <w:tc>
          <w:tcPr>
            <w:tcW w:w="1104" w:type="dxa"/>
          </w:tcPr>
          <w:p w:rsidR="00044542" w:rsidRPr="00EF3824" w:rsidRDefault="00044542" w:rsidP="00C10F17">
            <w:pPr>
              <w:pStyle w:val="TAH"/>
            </w:pPr>
            <w:r w:rsidRPr="00EF3824">
              <w:t>Octets</w:t>
            </w:r>
          </w:p>
        </w:tc>
        <w:tc>
          <w:tcPr>
            <w:tcW w:w="588" w:type="dxa"/>
            <w:tcBorders>
              <w:bottom w:val="single" w:sz="4" w:space="0" w:color="auto"/>
            </w:tcBorders>
          </w:tcPr>
          <w:p w:rsidR="00044542" w:rsidRPr="00EF3824" w:rsidRDefault="00044542" w:rsidP="00C10F17">
            <w:pPr>
              <w:pStyle w:val="TAH"/>
            </w:pPr>
            <w:r w:rsidRPr="00EF3824">
              <w:t>8</w:t>
            </w:r>
          </w:p>
        </w:tc>
        <w:tc>
          <w:tcPr>
            <w:tcW w:w="588" w:type="dxa"/>
            <w:tcBorders>
              <w:bottom w:val="single" w:sz="4" w:space="0" w:color="auto"/>
            </w:tcBorders>
          </w:tcPr>
          <w:p w:rsidR="00044542" w:rsidRPr="00EF3824" w:rsidRDefault="00044542" w:rsidP="00C10F17">
            <w:pPr>
              <w:pStyle w:val="TAH"/>
            </w:pPr>
            <w:r w:rsidRPr="00EF3824">
              <w:t>7</w:t>
            </w:r>
          </w:p>
        </w:tc>
        <w:tc>
          <w:tcPr>
            <w:tcW w:w="589" w:type="dxa"/>
            <w:tcBorders>
              <w:bottom w:val="single" w:sz="4" w:space="0" w:color="auto"/>
            </w:tcBorders>
          </w:tcPr>
          <w:p w:rsidR="00044542" w:rsidRPr="00EF3824" w:rsidRDefault="00044542" w:rsidP="00C10F17">
            <w:pPr>
              <w:pStyle w:val="TAH"/>
            </w:pPr>
            <w:r w:rsidRPr="00EF3824">
              <w:t>6</w:t>
            </w:r>
          </w:p>
        </w:tc>
        <w:tc>
          <w:tcPr>
            <w:tcW w:w="589" w:type="dxa"/>
            <w:tcBorders>
              <w:bottom w:val="single" w:sz="4" w:space="0" w:color="auto"/>
            </w:tcBorders>
          </w:tcPr>
          <w:p w:rsidR="00044542" w:rsidRPr="00EF3824" w:rsidRDefault="00044542" w:rsidP="00C10F17">
            <w:pPr>
              <w:pStyle w:val="TAH"/>
            </w:pPr>
            <w:r w:rsidRPr="00EF3824">
              <w:t>5</w:t>
            </w:r>
          </w:p>
        </w:tc>
        <w:tc>
          <w:tcPr>
            <w:tcW w:w="589" w:type="dxa"/>
            <w:tcBorders>
              <w:bottom w:val="single" w:sz="4" w:space="0" w:color="auto"/>
            </w:tcBorders>
          </w:tcPr>
          <w:p w:rsidR="00044542" w:rsidRPr="00EF3824" w:rsidRDefault="00044542" w:rsidP="00C10F17">
            <w:pPr>
              <w:pStyle w:val="TAH"/>
            </w:pPr>
            <w:r w:rsidRPr="00EF3824">
              <w:t>4</w:t>
            </w:r>
          </w:p>
        </w:tc>
        <w:tc>
          <w:tcPr>
            <w:tcW w:w="588" w:type="dxa"/>
            <w:tcBorders>
              <w:bottom w:val="single" w:sz="4" w:space="0" w:color="auto"/>
            </w:tcBorders>
          </w:tcPr>
          <w:p w:rsidR="00044542" w:rsidRPr="00EF3824" w:rsidRDefault="00044542" w:rsidP="00C10F17">
            <w:pPr>
              <w:pStyle w:val="TAH"/>
            </w:pPr>
            <w:r w:rsidRPr="00EF3824">
              <w:t>3</w:t>
            </w:r>
          </w:p>
        </w:tc>
        <w:tc>
          <w:tcPr>
            <w:tcW w:w="588" w:type="dxa"/>
            <w:tcBorders>
              <w:bottom w:val="single" w:sz="4" w:space="0" w:color="auto"/>
            </w:tcBorders>
          </w:tcPr>
          <w:p w:rsidR="00044542" w:rsidRPr="00EF3824" w:rsidRDefault="00044542" w:rsidP="00C10F17">
            <w:pPr>
              <w:pStyle w:val="TAH"/>
            </w:pPr>
            <w:r w:rsidRPr="00EF3824">
              <w:t>2</w:t>
            </w:r>
          </w:p>
        </w:tc>
        <w:tc>
          <w:tcPr>
            <w:tcW w:w="589" w:type="dxa"/>
            <w:tcBorders>
              <w:bottom w:val="single" w:sz="4" w:space="0" w:color="auto"/>
            </w:tcBorders>
          </w:tcPr>
          <w:p w:rsidR="00044542" w:rsidRPr="00EF3824" w:rsidRDefault="00044542" w:rsidP="00C10F17">
            <w:pPr>
              <w:pStyle w:val="TAH"/>
            </w:pPr>
            <w:r w:rsidRPr="00EF3824">
              <w:t>1</w:t>
            </w:r>
          </w:p>
        </w:tc>
        <w:tc>
          <w:tcPr>
            <w:tcW w:w="588" w:type="dxa"/>
          </w:tcPr>
          <w:p w:rsidR="00044542" w:rsidRPr="00EF3824" w:rsidRDefault="00044542" w:rsidP="00C10F17">
            <w:pPr>
              <w:pStyle w:val="TAC"/>
            </w:pPr>
          </w:p>
        </w:tc>
      </w:tr>
      <w:tr w:rsidR="00044542" w:rsidRPr="00EF3824" w:rsidTr="00C10F17">
        <w:tblPrEx>
          <w:tblCellMar>
            <w:top w:w="0" w:type="dxa"/>
            <w:bottom w:w="0" w:type="dxa"/>
          </w:tblCellMar>
        </w:tblPrEx>
        <w:trPr>
          <w:jc w:val="center"/>
        </w:trPr>
        <w:tc>
          <w:tcPr>
            <w:tcW w:w="151" w:type="dxa"/>
            <w:tcBorders>
              <w:top w:val="nil"/>
              <w:left w:val="single" w:sz="6" w:space="0" w:color="auto"/>
            </w:tcBorders>
          </w:tcPr>
          <w:p w:rsidR="00044542" w:rsidRPr="00EF3824" w:rsidRDefault="00044542" w:rsidP="00C10F17">
            <w:pPr>
              <w:pStyle w:val="TAC"/>
            </w:pPr>
          </w:p>
        </w:tc>
        <w:tc>
          <w:tcPr>
            <w:tcW w:w="1104" w:type="dxa"/>
            <w:tcBorders>
              <w:right w:val="single" w:sz="4" w:space="0" w:color="auto"/>
            </w:tcBorders>
          </w:tcPr>
          <w:p w:rsidR="00044542" w:rsidRPr="00EF3824" w:rsidRDefault="00044542" w:rsidP="00C10F17">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EF3824" w:rsidRDefault="00044542" w:rsidP="00C10F17">
            <w:pPr>
              <w:pStyle w:val="TAC"/>
            </w:pPr>
            <w:r w:rsidRPr="00EF3824">
              <w:t>Type = 22 (decimal)</w:t>
            </w:r>
          </w:p>
        </w:tc>
        <w:tc>
          <w:tcPr>
            <w:tcW w:w="588" w:type="dxa"/>
            <w:tcBorders>
              <w:left w:val="single" w:sz="4" w:space="0" w:color="auto"/>
            </w:tcBorders>
          </w:tcPr>
          <w:p w:rsidR="00044542" w:rsidRPr="00EF3824" w:rsidRDefault="00044542" w:rsidP="00C10F17">
            <w:pPr>
              <w:pStyle w:val="TAC"/>
            </w:pPr>
          </w:p>
        </w:tc>
      </w:tr>
      <w:tr w:rsidR="00044542" w:rsidRPr="00EF3824" w:rsidTr="00C10F17">
        <w:tblPrEx>
          <w:tblCellMar>
            <w:top w:w="0" w:type="dxa"/>
            <w:bottom w:w="0" w:type="dxa"/>
          </w:tblCellMar>
        </w:tblPrEx>
        <w:trPr>
          <w:jc w:val="center"/>
        </w:trPr>
        <w:tc>
          <w:tcPr>
            <w:tcW w:w="151" w:type="dxa"/>
            <w:tcBorders>
              <w:top w:val="nil"/>
              <w:left w:val="single" w:sz="6" w:space="0" w:color="auto"/>
            </w:tcBorders>
          </w:tcPr>
          <w:p w:rsidR="00044542" w:rsidRPr="00EF3824" w:rsidRDefault="00044542" w:rsidP="00C10F17">
            <w:pPr>
              <w:pStyle w:val="TAC"/>
            </w:pPr>
          </w:p>
        </w:tc>
        <w:tc>
          <w:tcPr>
            <w:tcW w:w="1104" w:type="dxa"/>
            <w:tcBorders>
              <w:right w:val="single" w:sz="4" w:space="0" w:color="auto"/>
            </w:tcBorders>
          </w:tcPr>
          <w:p w:rsidR="00044542" w:rsidRPr="00EF3824" w:rsidRDefault="00044542" w:rsidP="00C10F17">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EF3824" w:rsidRDefault="00044542" w:rsidP="00C10F17">
            <w:pPr>
              <w:pStyle w:val="TAC"/>
              <w:rPr>
                <w:lang w:eastAsia="zh-CN"/>
              </w:rPr>
            </w:pPr>
            <w:r w:rsidRPr="00EF3824">
              <w:t>Length = n</w:t>
            </w:r>
          </w:p>
        </w:tc>
        <w:tc>
          <w:tcPr>
            <w:tcW w:w="588" w:type="dxa"/>
            <w:tcBorders>
              <w:left w:val="single" w:sz="4" w:space="0" w:color="auto"/>
            </w:tcBorders>
          </w:tcPr>
          <w:p w:rsidR="00044542" w:rsidRPr="00EF3824" w:rsidRDefault="00044542" w:rsidP="00C10F17">
            <w:pPr>
              <w:pStyle w:val="TAC"/>
            </w:pPr>
          </w:p>
        </w:tc>
      </w:tr>
      <w:tr w:rsidR="00044542"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044542" w:rsidRPr="00EF3824" w:rsidRDefault="00044542" w:rsidP="00C10F17">
            <w:pPr>
              <w:pStyle w:val="TAC"/>
            </w:pPr>
          </w:p>
        </w:tc>
        <w:tc>
          <w:tcPr>
            <w:tcW w:w="1104" w:type="dxa"/>
            <w:tcBorders>
              <w:bottom w:val="nil"/>
              <w:right w:val="single" w:sz="4" w:space="0" w:color="auto"/>
            </w:tcBorders>
          </w:tcPr>
          <w:p w:rsidR="00044542" w:rsidRPr="00EF3824" w:rsidRDefault="00044542"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EF3824" w:rsidRDefault="00044542" w:rsidP="00C10F17">
            <w:pPr>
              <w:pStyle w:val="TAC"/>
              <w:rPr>
                <w:lang w:eastAsia="zh-CN"/>
              </w:rPr>
            </w:pPr>
            <w:r w:rsidRPr="00EF3824">
              <w:rPr>
                <w:lang w:eastAsia="zh-CN"/>
              </w:rPr>
              <w:t>Network Instance</w:t>
            </w:r>
          </w:p>
        </w:tc>
        <w:tc>
          <w:tcPr>
            <w:tcW w:w="588" w:type="dxa"/>
            <w:tcBorders>
              <w:left w:val="single" w:sz="4" w:space="0" w:color="auto"/>
              <w:bottom w:val="nil"/>
            </w:tcBorders>
          </w:tcPr>
          <w:p w:rsidR="00044542" w:rsidRPr="00EF3824" w:rsidRDefault="00044542" w:rsidP="00C10F17">
            <w:pPr>
              <w:pStyle w:val="TAC"/>
            </w:pPr>
          </w:p>
        </w:tc>
      </w:tr>
    </w:tbl>
    <w:p w:rsidR="00044542" w:rsidRPr="00EF3824" w:rsidRDefault="00044542" w:rsidP="0004454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w:t>
      </w:r>
      <w:r w:rsidRPr="00EF3824">
        <w:rPr>
          <w:lang w:eastAsia="zh-CN"/>
        </w:rPr>
        <w:t>-</w:t>
      </w:r>
      <w:r w:rsidRPr="00EF3824">
        <w:rPr>
          <w:lang w:eastAsia="ja-JP"/>
        </w:rPr>
        <w:t>1</w:t>
      </w:r>
      <w:r w:rsidRPr="00EF3824">
        <w:t xml:space="preserve">: </w:t>
      </w:r>
      <w:r w:rsidRPr="00EF3824">
        <w:rPr>
          <w:lang w:eastAsia="ja-JP"/>
        </w:rPr>
        <w:t>Network Instance</w:t>
      </w:r>
    </w:p>
    <w:p w:rsidR="00044542" w:rsidRPr="00EF3824" w:rsidRDefault="00044542" w:rsidP="00044542">
      <w:r w:rsidRPr="00EF3824">
        <w:t xml:space="preserve">The Network instance field shall be encoded as an </w:t>
      </w:r>
      <w:r w:rsidRPr="00EF3824">
        <w:rPr>
          <w:lang w:val="en-US" w:eastAsia="zh-CN"/>
        </w:rPr>
        <w:t>OctetString</w:t>
      </w:r>
      <w:r w:rsidRPr="00EF3824">
        <w:t xml:space="preserve"> and shall contain an identifier which uniquely identifies a particular Network instance (e.g. PDN instance) in the UP function. It may be encoded as a Domain Name or an </w:t>
      </w:r>
      <w:r w:rsidRPr="00EF3824">
        <w:rPr>
          <w:lang w:val="en-US" w:eastAsia="zh-CN"/>
        </w:rPr>
        <w:t xml:space="preserve">Access Point Name (APN) </w:t>
      </w:r>
      <w:r w:rsidRPr="00EF3824">
        <w:t xml:space="preserve">as per subclause 9.1 of 3GPP TS 23.003 [2]. In the latter case, the PDN Instance field may contain the APN Network Identifier only or the full APN with both the APN Network Identifier and the APN Operator Identifier as specified in 3GPP TS 23.003 [2] subclauses 9.1.1 and 9.1.2. </w:t>
      </w:r>
    </w:p>
    <w:p w:rsidR="00044542" w:rsidRPr="00EF3824" w:rsidRDefault="00044542" w:rsidP="00044542">
      <w:pPr>
        <w:pStyle w:val="NO"/>
      </w:pPr>
      <w:r w:rsidRPr="00EF3824">
        <w:t>NOTE:</w:t>
      </w:r>
      <w:r w:rsidRPr="00EF3824">
        <w:tab/>
        <w:t>The APN field is not encoded as a dotted string as commonly used in documentation.</w:t>
      </w:r>
    </w:p>
    <w:p w:rsidR="00052676" w:rsidRPr="00EF3824" w:rsidRDefault="00052676" w:rsidP="00044542">
      <w:pPr>
        <w:pStyle w:val="Heading3"/>
      </w:pPr>
      <w:bookmarkStart w:id="358" w:name="_Toc533190718"/>
      <w:r w:rsidRPr="00EF3824">
        <w:t>8.</w:t>
      </w:r>
      <w:r w:rsidRPr="00EF3824">
        <w:rPr>
          <w:lang w:val="en-US"/>
        </w:rPr>
        <w:t>2.</w:t>
      </w:r>
      <w:r w:rsidR="00DE3AF5" w:rsidRPr="00EF3824">
        <w:rPr>
          <w:lang w:val="en-US"/>
        </w:rPr>
        <w:t>5</w:t>
      </w:r>
      <w:r w:rsidRPr="00EF3824">
        <w:tab/>
        <w:t>SDF Filter</w:t>
      </w:r>
      <w:bookmarkEnd w:id="358"/>
    </w:p>
    <w:p w:rsidR="00052676" w:rsidRPr="00EF3824" w:rsidRDefault="00282622" w:rsidP="00052676">
      <w:pPr>
        <w:rPr>
          <w:lang w:eastAsia="zh-CN"/>
        </w:rPr>
      </w:pPr>
      <w:r w:rsidRPr="00EF3824">
        <w:t xml:space="preserve">The </w:t>
      </w:r>
      <w:r w:rsidRPr="00EF3824">
        <w:rPr>
          <w:lang w:val="en-US" w:eastAsia="zh-CN"/>
        </w:rPr>
        <w:t>SDF Filter</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8.2.5-1</w:t>
      </w:r>
      <w:r w:rsidRPr="00EF3824">
        <w:rPr>
          <w:lang w:eastAsia="ja-JP"/>
        </w:rPr>
        <w:t xml:space="preserve">. </w:t>
      </w:r>
      <w:r w:rsidRPr="00EF3824">
        <w:rPr>
          <w:rFonts w:hint="eastAsia"/>
          <w:lang w:eastAsia="zh-CN"/>
        </w:rPr>
        <w:t>It contains an SDF Filter</w:t>
      </w:r>
      <w:r w:rsidRPr="00EF3824">
        <w:rPr>
          <w:lang w:eastAsia="zh-CN"/>
        </w:rPr>
        <w:t>, i.e. a single IP flow packet filter.</w:t>
      </w:r>
    </w:p>
    <w:p w:rsidR="008A5B82" w:rsidRPr="00EF3824" w:rsidRDefault="008A5B82" w:rsidP="008A5B8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A5B82" w:rsidRPr="00EF3824" w:rsidTr="00DC4858">
        <w:tblPrEx>
          <w:tblCellMar>
            <w:top w:w="0" w:type="dxa"/>
            <w:bottom w:w="0" w:type="dxa"/>
          </w:tblCellMar>
        </w:tblPrEx>
        <w:trPr>
          <w:jc w:val="center"/>
        </w:trPr>
        <w:tc>
          <w:tcPr>
            <w:tcW w:w="151" w:type="dxa"/>
            <w:tcBorders>
              <w:top w:val="single" w:sz="6" w:space="0" w:color="auto"/>
              <w:left w:val="single" w:sz="6" w:space="0" w:color="auto"/>
              <w:bottom w:val="nil"/>
            </w:tcBorders>
          </w:tcPr>
          <w:p w:rsidR="008A5B82" w:rsidRPr="00EF3824" w:rsidRDefault="008A5B82" w:rsidP="00DC4858">
            <w:pPr>
              <w:pStyle w:val="TAC"/>
            </w:pPr>
          </w:p>
        </w:tc>
        <w:tc>
          <w:tcPr>
            <w:tcW w:w="1104" w:type="dxa"/>
          </w:tcPr>
          <w:p w:rsidR="008A5B82" w:rsidRPr="00EF3824" w:rsidRDefault="008A5B82" w:rsidP="00DC4858">
            <w:pPr>
              <w:pStyle w:val="TAH"/>
            </w:pPr>
          </w:p>
        </w:tc>
        <w:tc>
          <w:tcPr>
            <w:tcW w:w="4710" w:type="dxa"/>
            <w:gridSpan w:val="8"/>
          </w:tcPr>
          <w:p w:rsidR="008A5B82" w:rsidRPr="00EF3824" w:rsidRDefault="008A5B82" w:rsidP="00DC4858">
            <w:pPr>
              <w:pStyle w:val="TAH"/>
            </w:pPr>
            <w:r w:rsidRPr="00EF3824">
              <w:t>Bits</w:t>
            </w:r>
          </w:p>
        </w:tc>
        <w:tc>
          <w:tcPr>
            <w:tcW w:w="588" w:type="dxa"/>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tcBorders>
          </w:tcPr>
          <w:p w:rsidR="008A5B82" w:rsidRPr="00EF3824" w:rsidRDefault="008A5B82" w:rsidP="00DC4858">
            <w:pPr>
              <w:pStyle w:val="TAC"/>
            </w:pPr>
          </w:p>
        </w:tc>
        <w:tc>
          <w:tcPr>
            <w:tcW w:w="1104" w:type="dxa"/>
          </w:tcPr>
          <w:p w:rsidR="008A5B82" w:rsidRPr="00EF3824" w:rsidRDefault="008A5B82" w:rsidP="00DC4858">
            <w:pPr>
              <w:pStyle w:val="TAH"/>
            </w:pPr>
            <w:r w:rsidRPr="00EF3824">
              <w:t>Octets</w:t>
            </w:r>
          </w:p>
        </w:tc>
        <w:tc>
          <w:tcPr>
            <w:tcW w:w="588" w:type="dxa"/>
            <w:tcBorders>
              <w:bottom w:val="single" w:sz="4" w:space="0" w:color="auto"/>
            </w:tcBorders>
          </w:tcPr>
          <w:p w:rsidR="008A5B82" w:rsidRPr="00EF3824" w:rsidRDefault="008A5B82" w:rsidP="00DC4858">
            <w:pPr>
              <w:pStyle w:val="TAH"/>
            </w:pPr>
            <w:r w:rsidRPr="00EF3824">
              <w:t>8</w:t>
            </w:r>
          </w:p>
        </w:tc>
        <w:tc>
          <w:tcPr>
            <w:tcW w:w="589" w:type="dxa"/>
            <w:tcBorders>
              <w:bottom w:val="single" w:sz="4" w:space="0" w:color="auto"/>
            </w:tcBorders>
          </w:tcPr>
          <w:p w:rsidR="008A5B82" w:rsidRPr="00EF3824" w:rsidRDefault="008A5B82" w:rsidP="00DC4858">
            <w:pPr>
              <w:pStyle w:val="TAH"/>
            </w:pPr>
            <w:r w:rsidRPr="00EF3824">
              <w:t>7</w:t>
            </w:r>
          </w:p>
        </w:tc>
        <w:tc>
          <w:tcPr>
            <w:tcW w:w="589" w:type="dxa"/>
            <w:tcBorders>
              <w:bottom w:val="single" w:sz="4" w:space="0" w:color="auto"/>
            </w:tcBorders>
          </w:tcPr>
          <w:p w:rsidR="008A5B82" w:rsidRPr="00EF3824" w:rsidRDefault="008A5B82" w:rsidP="00DC4858">
            <w:pPr>
              <w:pStyle w:val="TAH"/>
            </w:pPr>
            <w:r w:rsidRPr="00EF3824">
              <w:t>6</w:t>
            </w:r>
          </w:p>
        </w:tc>
        <w:tc>
          <w:tcPr>
            <w:tcW w:w="589" w:type="dxa"/>
            <w:tcBorders>
              <w:bottom w:val="single" w:sz="4" w:space="0" w:color="auto"/>
            </w:tcBorders>
          </w:tcPr>
          <w:p w:rsidR="008A5B82" w:rsidRPr="00EF3824" w:rsidRDefault="008A5B82" w:rsidP="00DC4858">
            <w:pPr>
              <w:pStyle w:val="TAH"/>
            </w:pPr>
            <w:r w:rsidRPr="00EF3824">
              <w:t>5</w:t>
            </w:r>
          </w:p>
        </w:tc>
        <w:tc>
          <w:tcPr>
            <w:tcW w:w="589" w:type="dxa"/>
            <w:tcBorders>
              <w:bottom w:val="single" w:sz="4" w:space="0" w:color="auto"/>
            </w:tcBorders>
          </w:tcPr>
          <w:p w:rsidR="008A5B82" w:rsidRPr="00EF3824" w:rsidRDefault="008A5B82" w:rsidP="00DC4858">
            <w:pPr>
              <w:pStyle w:val="TAH"/>
            </w:pPr>
            <w:r w:rsidRPr="00EF3824">
              <w:t>4</w:t>
            </w:r>
          </w:p>
        </w:tc>
        <w:tc>
          <w:tcPr>
            <w:tcW w:w="589" w:type="dxa"/>
            <w:tcBorders>
              <w:bottom w:val="single" w:sz="4" w:space="0" w:color="auto"/>
            </w:tcBorders>
          </w:tcPr>
          <w:p w:rsidR="008A5B82" w:rsidRPr="00EF3824" w:rsidRDefault="008A5B82" w:rsidP="00DC4858">
            <w:pPr>
              <w:pStyle w:val="TAH"/>
            </w:pPr>
            <w:r w:rsidRPr="00EF3824">
              <w:t>3</w:t>
            </w:r>
          </w:p>
        </w:tc>
        <w:tc>
          <w:tcPr>
            <w:tcW w:w="588" w:type="dxa"/>
            <w:tcBorders>
              <w:bottom w:val="single" w:sz="4" w:space="0" w:color="auto"/>
            </w:tcBorders>
          </w:tcPr>
          <w:p w:rsidR="008A5B82" w:rsidRPr="00EF3824" w:rsidRDefault="008A5B82" w:rsidP="00DC4858">
            <w:pPr>
              <w:pStyle w:val="TAH"/>
            </w:pPr>
            <w:r w:rsidRPr="00EF3824">
              <w:t>2</w:t>
            </w:r>
          </w:p>
        </w:tc>
        <w:tc>
          <w:tcPr>
            <w:tcW w:w="589" w:type="dxa"/>
            <w:tcBorders>
              <w:bottom w:val="single" w:sz="4" w:space="0" w:color="auto"/>
            </w:tcBorders>
          </w:tcPr>
          <w:p w:rsidR="008A5B82" w:rsidRPr="00EF3824" w:rsidRDefault="008A5B82" w:rsidP="00DC4858">
            <w:pPr>
              <w:pStyle w:val="TAH"/>
            </w:pPr>
            <w:r w:rsidRPr="00EF3824">
              <w:t>1</w:t>
            </w:r>
          </w:p>
        </w:tc>
        <w:tc>
          <w:tcPr>
            <w:tcW w:w="588" w:type="dxa"/>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tcBorders>
          </w:tcPr>
          <w:p w:rsidR="008A5B82" w:rsidRPr="00EF3824" w:rsidRDefault="008A5B82" w:rsidP="00DC4858">
            <w:pPr>
              <w:pStyle w:val="TAC"/>
            </w:pPr>
          </w:p>
        </w:tc>
        <w:tc>
          <w:tcPr>
            <w:tcW w:w="1104" w:type="dxa"/>
            <w:tcBorders>
              <w:right w:val="single" w:sz="4" w:space="0" w:color="auto"/>
            </w:tcBorders>
          </w:tcPr>
          <w:p w:rsidR="008A5B82" w:rsidRPr="00EF3824" w:rsidRDefault="008A5B82" w:rsidP="00DC485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pPr>
            <w:r w:rsidRPr="00EF3824">
              <w:t xml:space="preserve">Type = </w:t>
            </w:r>
            <w:r w:rsidRPr="00EF3824">
              <w:rPr>
                <w:lang w:val="sv-SE"/>
              </w:rPr>
              <w:t>23</w:t>
            </w:r>
            <w:r w:rsidRPr="00EF3824">
              <w:t xml:space="preserve"> (decimal)</w:t>
            </w:r>
          </w:p>
        </w:tc>
        <w:tc>
          <w:tcPr>
            <w:tcW w:w="588" w:type="dxa"/>
            <w:tcBorders>
              <w:left w:val="single" w:sz="4" w:space="0" w:color="auto"/>
            </w:tcBorders>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tcBorders>
          </w:tcPr>
          <w:p w:rsidR="008A5B82" w:rsidRPr="00EF3824" w:rsidRDefault="008A5B82" w:rsidP="00DC4858">
            <w:pPr>
              <w:pStyle w:val="TAC"/>
            </w:pPr>
          </w:p>
        </w:tc>
        <w:tc>
          <w:tcPr>
            <w:tcW w:w="1104" w:type="dxa"/>
            <w:tcBorders>
              <w:right w:val="single" w:sz="4" w:space="0" w:color="auto"/>
            </w:tcBorders>
          </w:tcPr>
          <w:p w:rsidR="008A5B82" w:rsidRPr="00EF3824" w:rsidRDefault="008A5B82" w:rsidP="00DC485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t>Length = n</w:t>
            </w:r>
          </w:p>
        </w:tc>
        <w:tc>
          <w:tcPr>
            <w:tcW w:w="588" w:type="dxa"/>
            <w:tcBorders>
              <w:left w:val="single" w:sz="4" w:space="0" w:color="auto"/>
            </w:tcBorders>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val="de-DE" w:eastAsia="zh-CN"/>
              </w:rPr>
            </w:pPr>
            <w:r w:rsidRPr="00EF3824">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FD</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Spare</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Length of Flow Description</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Flow Description</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ToS Traffic Class</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Security Parameter Index</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Flow Label</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8A5B82" w:rsidRPr="00EF3824" w:rsidRDefault="008A5B82" w:rsidP="00DC4858">
            <w:pPr>
              <w:pStyle w:val="TAC"/>
            </w:pPr>
          </w:p>
        </w:tc>
        <w:tc>
          <w:tcPr>
            <w:tcW w:w="1104" w:type="dxa"/>
            <w:tcBorders>
              <w:bottom w:val="nil"/>
              <w:right w:val="single" w:sz="4" w:space="0" w:color="auto"/>
            </w:tcBorders>
          </w:tcPr>
          <w:p w:rsidR="008A5B82" w:rsidRPr="00EF3824" w:rsidRDefault="008A5B82"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eastAsia="zh-CN"/>
              </w:rPr>
            </w:pPr>
            <w:r w:rsidRPr="00EF3824">
              <w:rPr>
                <w:lang w:eastAsia="zh-CN"/>
              </w:rPr>
              <w:t>SDF Filter ID</w:t>
            </w:r>
          </w:p>
        </w:tc>
        <w:tc>
          <w:tcPr>
            <w:tcW w:w="588" w:type="dxa"/>
            <w:tcBorders>
              <w:left w:val="single" w:sz="4" w:space="0" w:color="auto"/>
              <w:bottom w:val="nil"/>
            </w:tcBorders>
          </w:tcPr>
          <w:p w:rsidR="008A5B82" w:rsidRPr="00EF3824" w:rsidRDefault="008A5B82" w:rsidP="00DC4858">
            <w:pPr>
              <w:pStyle w:val="TAC"/>
            </w:pPr>
          </w:p>
        </w:tc>
      </w:tr>
      <w:tr w:rsidR="008A5B82" w:rsidRPr="00EF3824" w:rsidTr="00DC4858">
        <w:tblPrEx>
          <w:tblCellMar>
            <w:top w:w="0" w:type="dxa"/>
            <w:bottom w:w="0" w:type="dxa"/>
          </w:tblCellMar>
        </w:tblPrEx>
        <w:trPr>
          <w:jc w:val="center"/>
        </w:trPr>
        <w:tc>
          <w:tcPr>
            <w:tcW w:w="151" w:type="dxa"/>
            <w:tcBorders>
              <w:top w:val="nil"/>
              <w:left w:val="single" w:sz="6" w:space="0" w:color="auto"/>
              <w:bottom w:val="single" w:sz="4" w:space="0" w:color="auto"/>
            </w:tcBorders>
          </w:tcPr>
          <w:p w:rsidR="008A5B82" w:rsidRPr="00EF3824" w:rsidRDefault="008A5B82" w:rsidP="00DC4858">
            <w:pPr>
              <w:pStyle w:val="TAC"/>
            </w:pPr>
          </w:p>
        </w:tc>
        <w:tc>
          <w:tcPr>
            <w:tcW w:w="1104" w:type="dxa"/>
            <w:tcBorders>
              <w:top w:val="nil"/>
              <w:bottom w:val="single" w:sz="4" w:space="0" w:color="auto"/>
              <w:right w:val="single" w:sz="4" w:space="0" w:color="auto"/>
            </w:tcBorders>
          </w:tcPr>
          <w:p w:rsidR="008A5B82" w:rsidRPr="00EF3824" w:rsidRDefault="008A5B82" w:rsidP="00DC4858">
            <w:pPr>
              <w:pStyle w:val="TAC"/>
            </w:pPr>
            <w:r w:rsidRPr="00EF3824">
              <w:rPr>
                <w:lang w:val="de-DE" w:eastAsia="zh-CN"/>
              </w:rPr>
              <w:t>x</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A5B82" w:rsidRPr="00EF3824" w:rsidRDefault="008A5B82"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A5B82" w:rsidRPr="00EF3824" w:rsidRDefault="008A5B82" w:rsidP="00DC4858">
            <w:pPr>
              <w:pStyle w:val="TAC"/>
            </w:pPr>
          </w:p>
        </w:tc>
      </w:tr>
    </w:tbl>
    <w:p w:rsidR="008A5B82" w:rsidRPr="00EF3824" w:rsidRDefault="008A5B82" w:rsidP="008A5B8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w:t>
      </w:r>
      <w:r w:rsidRPr="00EF3824">
        <w:rPr>
          <w:lang w:eastAsia="zh-CN"/>
        </w:rPr>
        <w:t>-</w:t>
      </w:r>
      <w:r w:rsidRPr="00EF3824">
        <w:rPr>
          <w:lang w:eastAsia="ja-JP"/>
        </w:rPr>
        <w:t>1</w:t>
      </w:r>
      <w:r w:rsidRPr="00EF3824">
        <w:t xml:space="preserve">: </w:t>
      </w:r>
      <w:r w:rsidRPr="00EF3824">
        <w:rPr>
          <w:lang w:eastAsia="ja-JP"/>
        </w:rPr>
        <w:t>SDF Filter</w:t>
      </w:r>
    </w:p>
    <w:p w:rsidR="003D1BBD" w:rsidRPr="00EF3824" w:rsidRDefault="003D1BBD" w:rsidP="003D1BBD">
      <w:r w:rsidRPr="00EF3824">
        <w:t>The following flags are coded within Octet 5:</w:t>
      </w:r>
    </w:p>
    <w:p w:rsidR="003D1BBD" w:rsidRPr="00EF3824" w:rsidRDefault="003D1BBD" w:rsidP="003D1BBD">
      <w:pPr>
        <w:pStyle w:val="B1"/>
      </w:pPr>
      <w:r w:rsidRPr="00EF3824">
        <w:t>-</w:t>
      </w:r>
      <w:r w:rsidRPr="00EF3824">
        <w:tab/>
        <w:t xml:space="preserve">Bit 1 – FD (Flow Description): If this bit is set to "1", then the </w:t>
      </w:r>
      <w:r w:rsidRPr="00EF3824">
        <w:rPr>
          <w:lang w:eastAsia="zh-CN"/>
        </w:rPr>
        <w:t>Length of Flow Description</w:t>
      </w:r>
      <w:r w:rsidRPr="00EF3824">
        <w:t xml:space="preserve"> and the Flow Description fields shall be present, otherwise they shall not be present.</w:t>
      </w:r>
    </w:p>
    <w:p w:rsidR="003D1BBD" w:rsidRPr="00EF3824" w:rsidRDefault="003D1BBD" w:rsidP="003D1BBD">
      <w:pPr>
        <w:pStyle w:val="B1"/>
      </w:pPr>
      <w:r w:rsidRPr="00EF3824">
        <w:t>-</w:t>
      </w:r>
      <w:r w:rsidRPr="00EF3824">
        <w:tab/>
        <w:t>Bit 2 – TTC (ToS Traffic Class): If this bit is set to "1", then the ToS Traffic Class field shall be present, otherwise the ToS Traffic Class field shall not be present.</w:t>
      </w:r>
    </w:p>
    <w:p w:rsidR="003D1BBD" w:rsidRPr="00EF3824" w:rsidRDefault="003D1BBD" w:rsidP="003D1BBD">
      <w:pPr>
        <w:pStyle w:val="B1"/>
      </w:pPr>
      <w:r w:rsidRPr="00EF3824">
        <w:t>-</w:t>
      </w:r>
      <w:r w:rsidRPr="00EF3824">
        <w:tab/>
        <w:t>Bit 3 – SPI (Security Parameter Index): If this bit is set to "1", then the Security Parameter Index field shall be present, otherwise the Security Parameter Index field shall not be present.</w:t>
      </w:r>
    </w:p>
    <w:p w:rsidR="008A5B82" w:rsidRPr="00EF3824" w:rsidRDefault="003D1BBD" w:rsidP="008A5B82">
      <w:pPr>
        <w:pStyle w:val="B1"/>
      </w:pPr>
      <w:r w:rsidRPr="00EF3824">
        <w:t>-</w:t>
      </w:r>
      <w:r w:rsidRPr="00EF3824">
        <w:tab/>
        <w:t>Bit 4 – FL (Flow Label): If this bit is set to "1", then the Flow Label field shall be present, otherwise the Flow Label field shall not be present.</w:t>
      </w:r>
      <w:r w:rsidR="008A5B82" w:rsidRPr="00EF3824">
        <w:t xml:space="preserve"> </w:t>
      </w:r>
    </w:p>
    <w:p w:rsidR="003D1BBD" w:rsidRPr="00EF3824" w:rsidRDefault="008A5B82" w:rsidP="003D1BBD">
      <w:pPr>
        <w:pStyle w:val="B1"/>
      </w:pPr>
      <w:r w:rsidRPr="00EF3824">
        <w:t>-</w:t>
      </w:r>
      <w:r w:rsidRPr="00EF3824">
        <w:tab/>
        <w:t xml:space="preserve">Bit 5 – BID (Bidirectional SDF Filter): If this bit is set to "1", then the SDF Filter ID shall be present, otherwise the SDF Filter ID shall not be present. </w:t>
      </w:r>
    </w:p>
    <w:p w:rsidR="003D1BBD" w:rsidRPr="00EF3824" w:rsidRDefault="008A5B82" w:rsidP="003D1BBD">
      <w:pPr>
        <w:pStyle w:val="B1"/>
        <w:rPr>
          <w:noProof/>
        </w:rPr>
      </w:pPr>
      <w:r w:rsidRPr="00EF3824">
        <w:rPr>
          <w:noProof/>
        </w:rPr>
        <w:t>-</w:t>
      </w:r>
      <w:r w:rsidRPr="00EF3824">
        <w:rPr>
          <w:noProof/>
        </w:rPr>
        <w:tab/>
        <w:t>Bit 6</w:t>
      </w:r>
      <w:r w:rsidR="003D1BBD" w:rsidRPr="00EF3824">
        <w:rPr>
          <w:noProof/>
        </w:rPr>
        <w:t xml:space="preserve"> to 8: Spare, for future use and set to 0.</w:t>
      </w:r>
    </w:p>
    <w:p w:rsidR="003D1BBD" w:rsidRPr="00EF3824" w:rsidRDefault="003D1BBD" w:rsidP="003D1BBD">
      <w:r w:rsidRPr="00EF3824">
        <w:t xml:space="preserve">The Flow Description field, when present, shall be encoded </w:t>
      </w:r>
      <w:r w:rsidRPr="00EF3824">
        <w:rPr>
          <w:lang w:val="en-US" w:eastAsia="zh-CN"/>
        </w:rPr>
        <w:t xml:space="preserve">as an OctetString </w:t>
      </w:r>
      <w:r w:rsidRPr="00EF3824">
        <w:t xml:space="preserve">as specified in </w:t>
      </w:r>
      <w:r w:rsidR="00200BA4" w:rsidRPr="00EF3824">
        <w:t>subclause </w:t>
      </w:r>
      <w:r w:rsidRPr="00EF3824">
        <w:t>5.4.2 of 3GPP</w:t>
      </w:r>
      <w:r w:rsidR="00503D65" w:rsidRPr="00EF3824">
        <w:t> </w:t>
      </w:r>
      <w:r w:rsidRPr="00EF3824">
        <w:t>TS</w:t>
      </w:r>
      <w:r w:rsidR="00503D65" w:rsidRPr="00EF3824">
        <w:t> </w:t>
      </w:r>
      <w:r w:rsidRPr="00EF3824">
        <w:t>29.212</w:t>
      </w:r>
      <w:r w:rsidR="00503D65" w:rsidRPr="00EF3824">
        <w:t> </w:t>
      </w:r>
      <w:r w:rsidRPr="00EF3824">
        <w:t>[8]</w:t>
      </w:r>
      <w:r w:rsidR="00BF3A37" w:rsidRPr="00EF3824">
        <w:t xml:space="preserve"> and subclause 5.2.1A</w:t>
      </w:r>
      <w:r w:rsidR="00BF3A37" w:rsidRPr="00EF3824">
        <w:rPr>
          <w:lang w:val="de-DE"/>
        </w:rPr>
        <w:t>.2A</w:t>
      </w:r>
      <w:r w:rsidR="00BF3A37" w:rsidRPr="00EF3824">
        <w:t>.</w:t>
      </w:r>
    </w:p>
    <w:p w:rsidR="003D1BBD" w:rsidRPr="00EF3824" w:rsidRDefault="003D1BBD" w:rsidP="003D1BBD">
      <w:r w:rsidRPr="00EF3824">
        <w:t xml:space="preserve">The ToS Traffic Class field, when present, shall be encoded </w:t>
      </w:r>
      <w:r w:rsidRPr="00EF3824">
        <w:rPr>
          <w:lang w:val="en-US" w:eastAsia="zh-CN"/>
        </w:rPr>
        <w:t xml:space="preserve">as an OctetString on two octets </w:t>
      </w:r>
      <w:r w:rsidRPr="00EF3824">
        <w:t xml:space="preserve">as specified in </w:t>
      </w:r>
      <w:r w:rsidR="00200BA4" w:rsidRPr="00EF3824">
        <w:t>subclause </w:t>
      </w:r>
      <w:r w:rsidRPr="00EF3824">
        <w:t>5.3.15 of 3GPP</w:t>
      </w:r>
      <w:r w:rsidR="00503D65" w:rsidRPr="00EF3824">
        <w:t> </w:t>
      </w:r>
      <w:r w:rsidRPr="00EF3824">
        <w:t>TS</w:t>
      </w:r>
      <w:r w:rsidR="00503D65" w:rsidRPr="00EF3824">
        <w:t> </w:t>
      </w:r>
      <w:r w:rsidRPr="00EF3824">
        <w:t>29.212</w:t>
      </w:r>
      <w:r w:rsidR="00503D65" w:rsidRPr="00EF3824">
        <w:t> </w:t>
      </w:r>
      <w:r w:rsidRPr="00EF3824">
        <w:t>[8].</w:t>
      </w:r>
    </w:p>
    <w:p w:rsidR="003D1BBD" w:rsidRPr="00EF3824" w:rsidRDefault="003D1BBD" w:rsidP="003D1BBD">
      <w:r w:rsidRPr="00EF3824">
        <w:t xml:space="preserve">The Security Parameter Index field, when present, shall be encoded </w:t>
      </w:r>
      <w:r w:rsidRPr="00EF3824">
        <w:rPr>
          <w:lang w:val="en-US" w:eastAsia="zh-CN"/>
        </w:rPr>
        <w:t xml:space="preserve">as an OctetString on four octets </w:t>
      </w:r>
      <w:r w:rsidRPr="00EF3824">
        <w:t xml:space="preserve">and shall contain the IPsec security parameter index (which is a 32-bit field), as specified in </w:t>
      </w:r>
      <w:r w:rsidR="00200BA4" w:rsidRPr="00EF3824">
        <w:t>subclause </w:t>
      </w:r>
      <w:r w:rsidRPr="00EF3824">
        <w:t>5.3.51 of 3GPP</w:t>
      </w:r>
      <w:r w:rsidR="00503D65" w:rsidRPr="00EF3824">
        <w:t> </w:t>
      </w:r>
      <w:r w:rsidRPr="00EF3824">
        <w:t>TS</w:t>
      </w:r>
      <w:r w:rsidR="00503D65" w:rsidRPr="00EF3824">
        <w:t> </w:t>
      </w:r>
      <w:r w:rsidRPr="00EF3824">
        <w:t>29.212</w:t>
      </w:r>
      <w:r w:rsidR="00503D65" w:rsidRPr="00EF3824">
        <w:t> </w:t>
      </w:r>
      <w:r w:rsidRPr="00EF3824">
        <w:t xml:space="preserve">[8]. </w:t>
      </w:r>
    </w:p>
    <w:p w:rsidR="003D1BBD" w:rsidRPr="00EF3824" w:rsidRDefault="003D1BBD" w:rsidP="003D1BBD">
      <w:r w:rsidRPr="00EF3824">
        <w:t>The Flow Label field, when present, shall be encoded as an OctetString on 3 octets as specified in subclause 5.3.52 of 3GPP</w:t>
      </w:r>
      <w:r w:rsidR="00503D65" w:rsidRPr="00EF3824">
        <w:t> </w:t>
      </w:r>
      <w:r w:rsidRPr="00EF3824">
        <w:t>TS</w:t>
      </w:r>
      <w:r w:rsidR="00503D65" w:rsidRPr="00EF3824">
        <w:t> </w:t>
      </w:r>
      <w:r w:rsidRPr="00EF3824">
        <w:t>29.212</w:t>
      </w:r>
      <w:r w:rsidR="00503D65" w:rsidRPr="00EF3824">
        <w:t> </w:t>
      </w:r>
      <w:r w:rsidRPr="00EF3824">
        <w:t>[8] and shall contain an IPv6 flow label (which is a 20-bit field). The bits 8 to 5 of the octet "v" shall be spare and set to zero, and the remaining 20 bits shall contain the IPv6 flow label.</w:t>
      </w:r>
    </w:p>
    <w:p w:rsidR="003D1BBD" w:rsidRPr="00EF3824" w:rsidRDefault="003D1BBD" w:rsidP="003D1BBD">
      <w:r w:rsidRPr="00EF3824">
        <w:t>An SDF Filter may:</w:t>
      </w:r>
    </w:p>
    <w:p w:rsidR="003D1BBD" w:rsidRPr="00EF3824" w:rsidRDefault="003D1BBD" w:rsidP="003D1BBD">
      <w:pPr>
        <w:pStyle w:val="B1"/>
      </w:pPr>
      <w:r w:rsidRPr="00EF3824">
        <w:t>-</w:t>
      </w:r>
      <w:r w:rsidRPr="00EF3824">
        <w:tab/>
        <w:t>be a pattern for matching the IP 5 tuple (source IP address or IPv6 network prefix, destination IP address or IPv6 network prefix, source port number, destination port number, protocol ID of the protocol above IP). In the pattern:</w:t>
      </w:r>
    </w:p>
    <w:p w:rsidR="003D1BBD" w:rsidRPr="00EF3824" w:rsidRDefault="003D1BBD" w:rsidP="003D1BBD">
      <w:pPr>
        <w:pStyle w:val="B2"/>
      </w:pPr>
      <w:r w:rsidRPr="00EF3824">
        <w:t>-</w:t>
      </w:r>
      <w:r w:rsidRPr="00EF3824">
        <w:tab/>
        <w:t>a value left unspecified in a filter matches any value of the corresponding information in a packet;</w:t>
      </w:r>
    </w:p>
    <w:p w:rsidR="003D1BBD" w:rsidRPr="00EF3824" w:rsidRDefault="003D1BBD" w:rsidP="003D1BBD">
      <w:pPr>
        <w:pStyle w:val="B2"/>
      </w:pPr>
      <w:r w:rsidRPr="00EF3824">
        <w:t>-</w:t>
      </w:r>
      <w:r w:rsidRPr="00EF3824">
        <w:tab/>
        <w:t>an IP address may be combined with a prefix mask;</w:t>
      </w:r>
    </w:p>
    <w:p w:rsidR="003D1BBD" w:rsidRPr="00EF3824" w:rsidRDefault="003D1BBD" w:rsidP="003D1BBD">
      <w:pPr>
        <w:pStyle w:val="B2"/>
      </w:pPr>
      <w:r w:rsidRPr="00EF3824">
        <w:t>-</w:t>
      </w:r>
      <w:r w:rsidRPr="00EF3824">
        <w:tab/>
        <w:t>port numbers may be specified as port ranges;</w:t>
      </w:r>
    </w:p>
    <w:p w:rsidR="003D1BBD" w:rsidRPr="00EF3824" w:rsidRDefault="003D1BBD" w:rsidP="003D1BBD">
      <w:pPr>
        <w:pStyle w:val="B2"/>
      </w:pPr>
      <w:r w:rsidRPr="00EF3824">
        <w:t>-</w:t>
      </w:r>
      <w:r w:rsidRPr="00EF3824">
        <w:tab/>
        <w:t>the pattern can be extended by the Type of Service (TOS) (IPv4) / Traffic class (IPv6) and Mask;</w:t>
      </w:r>
    </w:p>
    <w:p w:rsidR="003D1BBD" w:rsidRPr="00EF3824" w:rsidRDefault="003D1BBD" w:rsidP="003D1BBD">
      <w:pPr>
        <w:pStyle w:val="B1"/>
      </w:pPr>
      <w:r w:rsidRPr="00EF3824">
        <w:t>-</w:t>
      </w:r>
      <w:r w:rsidRPr="00EF3824">
        <w:tab/>
        <w:t>consist of the destination IP address and optional mask, protocol ID of the protocol above IP, the Type of Service (TOS) (IPv4) / Traffic class (IPv6) and Mask and the IPsec Security Parameter Index (SPI);</w:t>
      </w:r>
    </w:p>
    <w:p w:rsidR="003D1BBD" w:rsidRPr="00EF3824" w:rsidRDefault="003D1BBD" w:rsidP="003D1BBD">
      <w:pPr>
        <w:pStyle w:val="B1"/>
      </w:pPr>
      <w:r w:rsidRPr="00EF3824">
        <w:t>-</w:t>
      </w:r>
      <w:r w:rsidRPr="00EF3824">
        <w:tab/>
        <w:t>consist of the destination IP address and optional mask, the Type of Service (TOS) (IPv4) / Traffic class (IPv6) and Mask and the Flow Label (IPv6).</w:t>
      </w:r>
    </w:p>
    <w:p w:rsidR="003D1BBD" w:rsidRPr="00EF3824" w:rsidRDefault="003D1BBD" w:rsidP="003D1BBD">
      <w:pPr>
        <w:pStyle w:val="NO"/>
      </w:pPr>
      <w:r w:rsidRPr="00EF3824">
        <w:t>NOTE 1:</w:t>
      </w:r>
      <w:r w:rsidRPr="00EF3824">
        <w:tab/>
        <w:t xml:space="preserve">The details about the IPsec Security Parameter Index (SPI), the Type of Service (TOS) (IPv4) / Traffic class (IPv6) and Mask and the Flow Label (IPv6) are defined in </w:t>
      </w:r>
      <w:r w:rsidR="00200BA4" w:rsidRPr="00EF3824">
        <w:rPr>
          <w:lang w:val="en-GB"/>
        </w:rPr>
        <w:t>3GPP </w:t>
      </w:r>
      <w:r w:rsidRPr="00EF3824">
        <w:t>TS 23.060 [</w:t>
      </w:r>
      <w:r w:rsidR="00640890" w:rsidRPr="00EF3824">
        <w:rPr>
          <w:lang w:val="en-GB"/>
        </w:rPr>
        <w:t>19</w:t>
      </w:r>
      <w:r w:rsidRPr="00EF3824">
        <w:t>] clause 15.3.</w:t>
      </w:r>
    </w:p>
    <w:p w:rsidR="003D1BBD" w:rsidRPr="00EF3824" w:rsidRDefault="003D1BBD" w:rsidP="003D1BBD">
      <w:pPr>
        <w:pStyle w:val="B1"/>
      </w:pPr>
      <w:r w:rsidRPr="00EF3824">
        <w:t>-</w:t>
      </w:r>
      <w:r w:rsidRPr="00EF3824">
        <w:tab/>
        <w:t xml:space="preserve">extend the packet inspection beyond the possibilities described above and look further into the packet. Such service data flow filters need to be predefined in the PGW-U, as specified in </w:t>
      </w:r>
      <w:r w:rsidR="00200BA4" w:rsidRPr="00EF3824">
        <w:t>subclause</w:t>
      </w:r>
      <w:r w:rsidR="00200BA4" w:rsidRPr="00EF3824">
        <w:rPr>
          <w:lang w:val="en-GB"/>
        </w:rPr>
        <w:t> </w:t>
      </w:r>
      <w:r w:rsidRPr="00EF3824">
        <w:t>5.11 of 3GPP TS 23.214 [2].</w:t>
      </w:r>
    </w:p>
    <w:p w:rsidR="003D1BBD" w:rsidRPr="00EF3824" w:rsidRDefault="003D1BBD" w:rsidP="003D1BBD">
      <w:pPr>
        <w:pStyle w:val="NO"/>
      </w:pPr>
      <w:r w:rsidRPr="00EF3824">
        <w:t>NOTE 2:</w:t>
      </w:r>
      <w:r w:rsidRPr="00EF3824">
        <w:tab/>
        <w:t>Such filters may be used to support filtering with respect to a service data flow based on the transport and application protocols used above IP, e.g. for HTTP and WAP. Filtering for further application protocols and services can also be supported.</w:t>
      </w:r>
    </w:p>
    <w:p w:rsidR="00BF3A37" w:rsidRPr="00EF3824" w:rsidRDefault="008A5B82" w:rsidP="00BF3A37">
      <w:r w:rsidRPr="00EF3824">
        <w:t xml:space="preserve">The SDF Filter ID, when present, shall be encoded </w:t>
      </w:r>
      <w:r w:rsidRPr="00EF3824">
        <w:rPr>
          <w:lang w:val="en-US" w:eastAsia="zh-CN"/>
        </w:rPr>
        <w:t>as an Unsigned32 binary integer value</w:t>
      </w:r>
      <w:r w:rsidRPr="00EF3824">
        <w:t xml:space="preserve">. It shall uniquely identify an SDF Filter among all the SDF Filters provisioned for a given Sx Session. The source/destination IP address and port information, in a bidirectional SDF Filter, shall be set as for downlink IP flows. The SDF filter for the opposite direction has the same parameters, but having the source and destination address/port parameters swapped. </w:t>
      </w:r>
      <w:r w:rsidR="00BF3A37" w:rsidRPr="00EF3824">
        <w:t>When being provisioned with a bidirectional SDF filter in a PDR, the UP function shall apply the SDF filter as specified in subclause 5.2.1A.2A.</w:t>
      </w:r>
    </w:p>
    <w:p w:rsidR="00052676" w:rsidRPr="00EF3824" w:rsidRDefault="00052676" w:rsidP="00BF3A37">
      <w:pPr>
        <w:pStyle w:val="Heading3"/>
      </w:pPr>
      <w:bookmarkStart w:id="359" w:name="_Toc533190719"/>
      <w:r w:rsidRPr="00EF3824">
        <w:t>8.</w:t>
      </w:r>
      <w:r w:rsidRPr="00EF3824">
        <w:rPr>
          <w:lang w:val="en-US"/>
        </w:rPr>
        <w:t>2.</w:t>
      </w:r>
      <w:r w:rsidR="00884AE4" w:rsidRPr="00EF3824">
        <w:rPr>
          <w:lang w:val="en-US"/>
        </w:rPr>
        <w:t>6</w:t>
      </w:r>
      <w:r w:rsidRPr="00EF3824">
        <w:tab/>
        <w:t>Application ID</w:t>
      </w:r>
      <w:bookmarkEnd w:id="359"/>
    </w:p>
    <w:p w:rsidR="00052676" w:rsidRPr="00EF3824" w:rsidRDefault="00052676" w:rsidP="00052676">
      <w:pPr>
        <w:rPr>
          <w:lang w:eastAsia="zh-CN"/>
        </w:rPr>
      </w:pPr>
      <w:r w:rsidRPr="00EF3824">
        <w:t xml:space="preserve">The </w:t>
      </w:r>
      <w:r w:rsidRPr="00EF3824">
        <w:rPr>
          <w:lang w:val="en-US" w:eastAsia="zh-CN"/>
        </w:rPr>
        <w:t>Application ID</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EA5A3D" w:rsidRPr="00EF3824">
        <w:rPr>
          <w:lang w:eastAsia="zh-CN"/>
        </w:rPr>
        <w:t>2.6</w:t>
      </w:r>
      <w:r w:rsidRPr="00EF3824">
        <w:rPr>
          <w:lang w:eastAsia="zh-CN"/>
        </w:rPr>
        <w:t>-1</w:t>
      </w:r>
      <w:r w:rsidRPr="00EF3824">
        <w:rPr>
          <w:lang w:eastAsia="ja-JP"/>
        </w:rPr>
        <w:t xml:space="preserve">. </w:t>
      </w:r>
      <w:r w:rsidRPr="00EF3824">
        <w:rPr>
          <w:rFonts w:hint="eastAsia"/>
          <w:lang w:eastAsia="zh-CN"/>
        </w:rPr>
        <w:t xml:space="preserve">It contains an </w:t>
      </w:r>
      <w:r w:rsidRPr="00EF3824">
        <w:rPr>
          <w:lang w:eastAsia="zh-CN"/>
        </w:rPr>
        <w:t>Application Identifier referencing an application detection filter in the UP function (e.g. its value may represent an application such as a list of URLs).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52676" w:rsidRPr="00EF3824" w:rsidTr="00B0485F">
        <w:tblPrEx>
          <w:tblCellMar>
            <w:top w:w="0" w:type="dxa"/>
            <w:bottom w:w="0" w:type="dxa"/>
          </w:tblCellMar>
        </w:tblPrEx>
        <w:trPr>
          <w:jc w:val="center"/>
        </w:trPr>
        <w:tc>
          <w:tcPr>
            <w:tcW w:w="151" w:type="dxa"/>
            <w:tcBorders>
              <w:top w:val="single" w:sz="6" w:space="0" w:color="auto"/>
              <w:left w:val="single" w:sz="6" w:space="0" w:color="auto"/>
              <w:bottom w:val="nil"/>
            </w:tcBorders>
          </w:tcPr>
          <w:p w:rsidR="00052676" w:rsidRPr="00EF3824" w:rsidRDefault="00052676" w:rsidP="00B0485F">
            <w:pPr>
              <w:pStyle w:val="TAC"/>
            </w:pPr>
          </w:p>
        </w:tc>
        <w:tc>
          <w:tcPr>
            <w:tcW w:w="1104" w:type="dxa"/>
          </w:tcPr>
          <w:p w:rsidR="00052676" w:rsidRPr="00EF3824" w:rsidRDefault="00052676" w:rsidP="00B0485F">
            <w:pPr>
              <w:pStyle w:val="TAH"/>
            </w:pPr>
          </w:p>
        </w:tc>
        <w:tc>
          <w:tcPr>
            <w:tcW w:w="4708" w:type="dxa"/>
            <w:gridSpan w:val="8"/>
          </w:tcPr>
          <w:p w:rsidR="00052676" w:rsidRPr="00EF3824" w:rsidRDefault="00052676" w:rsidP="00B0485F">
            <w:pPr>
              <w:pStyle w:val="TAH"/>
            </w:pPr>
            <w:r w:rsidRPr="00EF3824">
              <w:t>Bits</w:t>
            </w:r>
          </w:p>
        </w:tc>
        <w:tc>
          <w:tcPr>
            <w:tcW w:w="588" w:type="dxa"/>
          </w:tcPr>
          <w:p w:rsidR="00052676" w:rsidRPr="00EF3824" w:rsidRDefault="00052676" w:rsidP="00B0485F">
            <w:pPr>
              <w:pStyle w:val="TAC"/>
            </w:pPr>
          </w:p>
        </w:tc>
      </w:tr>
      <w:tr w:rsidR="00052676" w:rsidRPr="00EF3824" w:rsidTr="00B0485F">
        <w:tblPrEx>
          <w:tblCellMar>
            <w:top w:w="0" w:type="dxa"/>
            <w:bottom w:w="0" w:type="dxa"/>
          </w:tblCellMar>
        </w:tblPrEx>
        <w:trPr>
          <w:jc w:val="center"/>
        </w:trPr>
        <w:tc>
          <w:tcPr>
            <w:tcW w:w="151" w:type="dxa"/>
            <w:tcBorders>
              <w:top w:val="nil"/>
              <w:left w:val="single" w:sz="6" w:space="0" w:color="auto"/>
            </w:tcBorders>
          </w:tcPr>
          <w:p w:rsidR="00052676" w:rsidRPr="00EF3824" w:rsidRDefault="00052676" w:rsidP="00B0485F">
            <w:pPr>
              <w:pStyle w:val="TAC"/>
            </w:pPr>
          </w:p>
        </w:tc>
        <w:tc>
          <w:tcPr>
            <w:tcW w:w="1104" w:type="dxa"/>
          </w:tcPr>
          <w:p w:rsidR="00052676" w:rsidRPr="00EF3824" w:rsidRDefault="00052676" w:rsidP="00B0485F">
            <w:pPr>
              <w:pStyle w:val="TAH"/>
            </w:pPr>
            <w:r w:rsidRPr="00EF3824">
              <w:t>Octets</w:t>
            </w:r>
          </w:p>
        </w:tc>
        <w:tc>
          <w:tcPr>
            <w:tcW w:w="588" w:type="dxa"/>
            <w:tcBorders>
              <w:bottom w:val="single" w:sz="4" w:space="0" w:color="auto"/>
            </w:tcBorders>
          </w:tcPr>
          <w:p w:rsidR="00052676" w:rsidRPr="00EF3824" w:rsidRDefault="00052676" w:rsidP="00B0485F">
            <w:pPr>
              <w:pStyle w:val="TAH"/>
            </w:pPr>
            <w:r w:rsidRPr="00EF3824">
              <w:t>8</w:t>
            </w:r>
          </w:p>
        </w:tc>
        <w:tc>
          <w:tcPr>
            <w:tcW w:w="588" w:type="dxa"/>
            <w:tcBorders>
              <w:bottom w:val="single" w:sz="4" w:space="0" w:color="auto"/>
            </w:tcBorders>
          </w:tcPr>
          <w:p w:rsidR="00052676" w:rsidRPr="00EF3824" w:rsidRDefault="00052676" w:rsidP="00B0485F">
            <w:pPr>
              <w:pStyle w:val="TAH"/>
            </w:pPr>
            <w:r w:rsidRPr="00EF3824">
              <w:t>7</w:t>
            </w:r>
          </w:p>
        </w:tc>
        <w:tc>
          <w:tcPr>
            <w:tcW w:w="589" w:type="dxa"/>
            <w:tcBorders>
              <w:bottom w:val="single" w:sz="4" w:space="0" w:color="auto"/>
            </w:tcBorders>
          </w:tcPr>
          <w:p w:rsidR="00052676" w:rsidRPr="00EF3824" w:rsidRDefault="00052676" w:rsidP="00B0485F">
            <w:pPr>
              <w:pStyle w:val="TAH"/>
            </w:pPr>
            <w:r w:rsidRPr="00EF3824">
              <w:t>6</w:t>
            </w:r>
          </w:p>
        </w:tc>
        <w:tc>
          <w:tcPr>
            <w:tcW w:w="589" w:type="dxa"/>
            <w:tcBorders>
              <w:bottom w:val="single" w:sz="4" w:space="0" w:color="auto"/>
            </w:tcBorders>
          </w:tcPr>
          <w:p w:rsidR="00052676" w:rsidRPr="00EF3824" w:rsidRDefault="00052676" w:rsidP="00B0485F">
            <w:pPr>
              <w:pStyle w:val="TAH"/>
            </w:pPr>
            <w:r w:rsidRPr="00EF3824">
              <w:t>5</w:t>
            </w:r>
          </w:p>
        </w:tc>
        <w:tc>
          <w:tcPr>
            <w:tcW w:w="589" w:type="dxa"/>
            <w:tcBorders>
              <w:bottom w:val="single" w:sz="4" w:space="0" w:color="auto"/>
            </w:tcBorders>
          </w:tcPr>
          <w:p w:rsidR="00052676" w:rsidRPr="00EF3824" w:rsidRDefault="00052676" w:rsidP="00B0485F">
            <w:pPr>
              <w:pStyle w:val="TAH"/>
            </w:pPr>
            <w:r w:rsidRPr="00EF3824">
              <w:t>4</w:t>
            </w:r>
          </w:p>
        </w:tc>
        <w:tc>
          <w:tcPr>
            <w:tcW w:w="588" w:type="dxa"/>
            <w:tcBorders>
              <w:bottom w:val="single" w:sz="4" w:space="0" w:color="auto"/>
            </w:tcBorders>
          </w:tcPr>
          <w:p w:rsidR="00052676" w:rsidRPr="00EF3824" w:rsidRDefault="00052676" w:rsidP="00B0485F">
            <w:pPr>
              <w:pStyle w:val="TAH"/>
            </w:pPr>
            <w:r w:rsidRPr="00EF3824">
              <w:t>3</w:t>
            </w:r>
          </w:p>
        </w:tc>
        <w:tc>
          <w:tcPr>
            <w:tcW w:w="588" w:type="dxa"/>
            <w:tcBorders>
              <w:bottom w:val="single" w:sz="4" w:space="0" w:color="auto"/>
            </w:tcBorders>
          </w:tcPr>
          <w:p w:rsidR="00052676" w:rsidRPr="00EF3824" w:rsidRDefault="00052676" w:rsidP="00B0485F">
            <w:pPr>
              <w:pStyle w:val="TAH"/>
            </w:pPr>
            <w:r w:rsidRPr="00EF3824">
              <w:t>2</w:t>
            </w:r>
          </w:p>
        </w:tc>
        <w:tc>
          <w:tcPr>
            <w:tcW w:w="589" w:type="dxa"/>
            <w:tcBorders>
              <w:bottom w:val="single" w:sz="4" w:space="0" w:color="auto"/>
            </w:tcBorders>
          </w:tcPr>
          <w:p w:rsidR="00052676" w:rsidRPr="00EF3824" w:rsidRDefault="00052676" w:rsidP="00B0485F">
            <w:pPr>
              <w:pStyle w:val="TAH"/>
            </w:pPr>
            <w:r w:rsidRPr="00EF3824">
              <w:t>1</w:t>
            </w:r>
          </w:p>
        </w:tc>
        <w:tc>
          <w:tcPr>
            <w:tcW w:w="588" w:type="dxa"/>
          </w:tcPr>
          <w:p w:rsidR="00052676" w:rsidRPr="00EF3824" w:rsidRDefault="00052676" w:rsidP="00B0485F">
            <w:pPr>
              <w:pStyle w:val="TAC"/>
            </w:pPr>
          </w:p>
        </w:tc>
      </w:tr>
      <w:tr w:rsidR="00052676" w:rsidRPr="00EF3824" w:rsidTr="00B0485F">
        <w:tblPrEx>
          <w:tblCellMar>
            <w:top w:w="0" w:type="dxa"/>
            <w:bottom w:w="0" w:type="dxa"/>
          </w:tblCellMar>
        </w:tblPrEx>
        <w:trPr>
          <w:jc w:val="center"/>
        </w:trPr>
        <w:tc>
          <w:tcPr>
            <w:tcW w:w="151" w:type="dxa"/>
            <w:tcBorders>
              <w:top w:val="nil"/>
              <w:left w:val="single" w:sz="6" w:space="0" w:color="auto"/>
            </w:tcBorders>
          </w:tcPr>
          <w:p w:rsidR="00052676" w:rsidRPr="00EF3824" w:rsidRDefault="00052676" w:rsidP="00B0485F">
            <w:pPr>
              <w:pStyle w:val="TAC"/>
            </w:pPr>
          </w:p>
        </w:tc>
        <w:tc>
          <w:tcPr>
            <w:tcW w:w="1104" w:type="dxa"/>
            <w:tcBorders>
              <w:right w:val="single" w:sz="4" w:space="0" w:color="auto"/>
            </w:tcBorders>
          </w:tcPr>
          <w:p w:rsidR="00052676" w:rsidRPr="00EF3824" w:rsidRDefault="00052676" w:rsidP="00B0485F">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EF3824" w:rsidRDefault="00052676" w:rsidP="00EA5A3D">
            <w:pPr>
              <w:pStyle w:val="TAC"/>
            </w:pPr>
            <w:r w:rsidRPr="00EF3824">
              <w:t xml:space="preserve">Type = </w:t>
            </w:r>
            <w:r w:rsidR="00EA5A3D" w:rsidRPr="00EF3824">
              <w:rPr>
                <w:lang w:val="sv-SE"/>
              </w:rPr>
              <w:t>24</w:t>
            </w:r>
            <w:r w:rsidRPr="00EF3824">
              <w:t xml:space="preserve"> (decimal)</w:t>
            </w:r>
          </w:p>
        </w:tc>
        <w:tc>
          <w:tcPr>
            <w:tcW w:w="588" w:type="dxa"/>
            <w:tcBorders>
              <w:left w:val="single" w:sz="4" w:space="0" w:color="auto"/>
            </w:tcBorders>
          </w:tcPr>
          <w:p w:rsidR="00052676" w:rsidRPr="00EF3824" w:rsidRDefault="00052676" w:rsidP="00B0485F">
            <w:pPr>
              <w:pStyle w:val="TAC"/>
            </w:pPr>
          </w:p>
        </w:tc>
      </w:tr>
      <w:tr w:rsidR="00052676" w:rsidRPr="00EF3824" w:rsidTr="00B0485F">
        <w:tblPrEx>
          <w:tblCellMar>
            <w:top w:w="0" w:type="dxa"/>
            <w:bottom w:w="0" w:type="dxa"/>
          </w:tblCellMar>
        </w:tblPrEx>
        <w:trPr>
          <w:jc w:val="center"/>
        </w:trPr>
        <w:tc>
          <w:tcPr>
            <w:tcW w:w="151" w:type="dxa"/>
            <w:tcBorders>
              <w:top w:val="nil"/>
              <w:left w:val="single" w:sz="6" w:space="0" w:color="auto"/>
            </w:tcBorders>
          </w:tcPr>
          <w:p w:rsidR="00052676" w:rsidRPr="00EF3824" w:rsidRDefault="00052676" w:rsidP="00B0485F">
            <w:pPr>
              <w:pStyle w:val="TAC"/>
            </w:pPr>
          </w:p>
        </w:tc>
        <w:tc>
          <w:tcPr>
            <w:tcW w:w="1104" w:type="dxa"/>
            <w:tcBorders>
              <w:right w:val="single" w:sz="4" w:space="0" w:color="auto"/>
            </w:tcBorders>
          </w:tcPr>
          <w:p w:rsidR="00052676" w:rsidRPr="00EF3824" w:rsidRDefault="00052676" w:rsidP="00B0485F">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EF3824" w:rsidRDefault="00052676" w:rsidP="00B0485F">
            <w:pPr>
              <w:pStyle w:val="TAC"/>
              <w:rPr>
                <w:lang w:eastAsia="zh-CN"/>
              </w:rPr>
            </w:pPr>
            <w:r w:rsidRPr="00EF3824">
              <w:t>Length = n</w:t>
            </w:r>
          </w:p>
        </w:tc>
        <w:tc>
          <w:tcPr>
            <w:tcW w:w="588" w:type="dxa"/>
            <w:tcBorders>
              <w:left w:val="single" w:sz="4" w:space="0" w:color="auto"/>
            </w:tcBorders>
          </w:tcPr>
          <w:p w:rsidR="00052676" w:rsidRPr="00EF3824" w:rsidRDefault="00052676" w:rsidP="00B0485F">
            <w:pPr>
              <w:pStyle w:val="TAC"/>
            </w:pPr>
          </w:p>
        </w:tc>
      </w:tr>
      <w:tr w:rsidR="00052676" w:rsidRPr="00EF3824" w:rsidTr="00B0485F">
        <w:tblPrEx>
          <w:tblCellMar>
            <w:top w:w="0" w:type="dxa"/>
            <w:bottom w:w="0" w:type="dxa"/>
          </w:tblCellMar>
        </w:tblPrEx>
        <w:trPr>
          <w:jc w:val="center"/>
        </w:trPr>
        <w:tc>
          <w:tcPr>
            <w:tcW w:w="151" w:type="dxa"/>
            <w:tcBorders>
              <w:top w:val="nil"/>
              <w:left w:val="single" w:sz="6" w:space="0" w:color="auto"/>
              <w:bottom w:val="single" w:sz="4" w:space="0" w:color="auto"/>
            </w:tcBorders>
          </w:tcPr>
          <w:p w:rsidR="00052676" w:rsidRPr="00EF3824" w:rsidRDefault="00052676" w:rsidP="00B0485F">
            <w:pPr>
              <w:pStyle w:val="TAC"/>
            </w:pPr>
          </w:p>
        </w:tc>
        <w:tc>
          <w:tcPr>
            <w:tcW w:w="1104" w:type="dxa"/>
            <w:tcBorders>
              <w:top w:val="nil"/>
              <w:bottom w:val="single" w:sz="4" w:space="0" w:color="auto"/>
              <w:right w:val="single" w:sz="4" w:space="0" w:color="auto"/>
            </w:tcBorders>
          </w:tcPr>
          <w:p w:rsidR="00052676" w:rsidRPr="00EF3824" w:rsidRDefault="00052676" w:rsidP="00B0485F">
            <w:pPr>
              <w:pStyle w:val="TAC"/>
            </w:pPr>
            <w:r w:rsidRPr="00EF3824">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EF3824" w:rsidRDefault="00052676" w:rsidP="00B0485F">
            <w:pPr>
              <w:pStyle w:val="TAC"/>
              <w:rPr>
                <w:lang w:val="en-US"/>
              </w:rPr>
            </w:pPr>
            <w:r w:rsidRPr="00EF3824">
              <w:rPr>
                <w:lang w:eastAsia="zh-CN"/>
              </w:rPr>
              <w:t>Application Identifier</w:t>
            </w:r>
          </w:p>
        </w:tc>
        <w:tc>
          <w:tcPr>
            <w:tcW w:w="588" w:type="dxa"/>
            <w:tcBorders>
              <w:top w:val="nil"/>
              <w:left w:val="single" w:sz="4" w:space="0" w:color="auto"/>
              <w:bottom w:val="single" w:sz="4" w:space="0" w:color="auto"/>
              <w:right w:val="single" w:sz="6" w:space="0" w:color="auto"/>
            </w:tcBorders>
          </w:tcPr>
          <w:p w:rsidR="00052676" w:rsidRPr="00EF3824" w:rsidRDefault="00052676" w:rsidP="00B0485F">
            <w:pPr>
              <w:pStyle w:val="TAC"/>
            </w:pPr>
          </w:p>
        </w:tc>
      </w:tr>
    </w:tbl>
    <w:p w:rsidR="00052676" w:rsidRPr="00EF3824" w:rsidRDefault="00052676" w:rsidP="00376211">
      <w:pPr>
        <w:pStyle w:val="TF"/>
        <w:rPr>
          <w:lang w:eastAsia="ja-JP"/>
        </w:rPr>
      </w:pPr>
      <w:r w:rsidRPr="00EF3824">
        <w:t xml:space="preserve">Figure </w:t>
      </w:r>
      <w:r w:rsidRPr="00EF3824">
        <w:rPr>
          <w:lang w:eastAsia="zh-CN"/>
        </w:rPr>
        <w:t>8</w:t>
      </w:r>
      <w:r w:rsidRPr="00EF3824">
        <w:rPr>
          <w:lang w:eastAsia="ja-JP"/>
        </w:rPr>
        <w:t>.</w:t>
      </w:r>
      <w:r w:rsidRPr="00EF3824">
        <w:rPr>
          <w:lang w:val="en-GB" w:eastAsia="ja-JP"/>
        </w:rPr>
        <w:t>2.</w:t>
      </w:r>
      <w:r w:rsidR="00DE3AF5" w:rsidRPr="00EF3824">
        <w:rPr>
          <w:lang w:val="en-GB" w:eastAsia="zh-CN"/>
        </w:rPr>
        <w:t>6</w:t>
      </w:r>
      <w:r w:rsidRPr="00EF3824">
        <w:rPr>
          <w:lang w:eastAsia="zh-CN"/>
        </w:rPr>
        <w:t>-</w:t>
      </w:r>
      <w:r w:rsidRPr="00EF3824">
        <w:rPr>
          <w:lang w:eastAsia="ja-JP"/>
        </w:rPr>
        <w:t>1</w:t>
      </w:r>
      <w:r w:rsidRPr="00EF3824">
        <w:t xml:space="preserve">: </w:t>
      </w:r>
      <w:r w:rsidRPr="00EF3824">
        <w:rPr>
          <w:lang w:eastAsia="ja-JP"/>
        </w:rPr>
        <w:t>Application ID</w:t>
      </w:r>
    </w:p>
    <w:p w:rsidR="00052676" w:rsidRPr="00EF3824" w:rsidRDefault="00052676" w:rsidP="00376211">
      <w:pPr>
        <w:rPr>
          <w:lang w:val="en-US" w:eastAsia="zh-CN"/>
        </w:rPr>
      </w:pPr>
      <w:r w:rsidRPr="00EF3824">
        <w:t xml:space="preserve">The </w:t>
      </w:r>
      <w:r w:rsidRPr="00EF3824">
        <w:rPr>
          <w:lang w:val="en-US" w:eastAsia="zh-CN"/>
        </w:rPr>
        <w:t>Application Identifier shall be encoded as an OctetString (see 3GPP</w:t>
      </w:r>
      <w:r w:rsidR="00884AE4" w:rsidRPr="00EF3824">
        <w:t> </w:t>
      </w:r>
      <w:r w:rsidRPr="00EF3824">
        <w:rPr>
          <w:lang w:val="en-US" w:eastAsia="zh-CN"/>
        </w:rPr>
        <w:t>TS</w:t>
      </w:r>
      <w:r w:rsidR="00884AE4" w:rsidRPr="00EF3824">
        <w:rPr>
          <w:lang w:val="en-US" w:eastAsia="zh-CN"/>
        </w:rPr>
        <w:t> </w:t>
      </w:r>
      <w:r w:rsidRPr="00EF3824">
        <w:rPr>
          <w:lang w:val="en-US" w:eastAsia="zh-CN"/>
        </w:rPr>
        <w:t>29.212</w:t>
      </w:r>
      <w:r w:rsidR="00884AE4" w:rsidRPr="00EF3824">
        <w:rPr>
          <w:lang w:val="en-US" w:eastAsia="zh-CN"/>
        </w:rPr>
        <w:t> </w:t>
      </w:r>
      <w:r w:rsidRPr="00EF3824">
        <w:rPr>
          <w:lang w:val="en-US" w:eastAsia="zh-CN"/>
        </w:rPr>
        <w:t>[</w:t>
      </w:r>
      <w:r w:rsidR="00884AE4" w:rsidRPr="00EF3824">
        <w:rPr>
          <w:lang w:val="en-US" w:eastAsia="zh-CN"/>
        </w:rPr>
        <w:t>8</w:t>
      </w:r>
      <w:r w:rsidRPr="00EF3824">
        <w:rPr>
          <w:lang w:val="en-US" w:eastAsia="zh-CN"/>
        </w:rPr>
        <w:t>]).</w:t>
      </w:r>
    </w:p>
    <w:p w:rsidR="009D6A08" w:rsidRPr="00EF3824" w:rsidRDefault="009D6A08" w:rsidP="001D537F">
      <w:pPr>
        <w:pStyle w:val="Heading3"/>
      </w:pPr>
      <w:bookmarkStart w:id="360" w:name="_Toc533190720"/>
      <w:r w:rsidRPr="00EF3824">
        <w:t>8.</w:t>
      </w:r>
      <w:r w:rsidRPr="00EF3824">
        <w:rPr>
          <w:lang w:val="en-US"/>
        </w:rPr>
        <w:t>2.</w:t>
      </w:r>
      <w:r w:rsidR="00DE3AF5" w:rsidRPr="00EF3824">
        <w:rPr>
          <w:lang w:val="en-US"/>
        </w:rPr>
        <w:t>7</w:t>
      </w:r>
      <w:r w:rsidRPr="00EF3824">
        <w:tab/>
        <w:t>Gate Status</w:t>
      </w:r>
      <w:bookmarkEnd w:id="360"/>
    </w:p>
    <w:p w:rsidR="009D6A08" w:rsidRPr="00EF3824" w:rsidRDefault="009D6A08" w:rsidP="009D6A08">
      <w:pPr>
        <w:rPr>
          <w:lang w:eastAsia="zh-CN"/>
        </w:rPr>
      </w:pPr>
      <w:r w:rsidRPr="00EF3824">
        <w:t xml:space="preserve">The </w:t>
      </w:r>
      <w:r w:rsidRPr="00EF3824">
        <w:rPr>
          <w:lang w:val="en-US" w:eastAsia="zh-CN"/>
        </w:rPr>
        <w:t>Gate Status</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884AE4" w:rsidRPr="00EF3824">
        <w:rPr>
          <w:lang w:eastAsia="zh-CN"/>
        </w:rPr>
        <w:t>2.</w:t>
      </w:r>
      <w:r w:rsidR="00DE3AF5" w:rsidRPr="00EF3824">
        <w:rPr>
          <w:lang w:eastAsia="zh-CN"/>
        </w:rPr>
        <w:t>7</w:t>
      </w:r>
      <w:r w:rsidRPr="00EF3824">
        <w:rPr>
          <w:lang w:eastAsia="zh-CN"/>
        </w:rPr>
        <w:t>-1</w:t>
      </w:r>
      <w:r w:rsidRPr="00EF3824">
        <w:rPr>
          <w:lang w:eastAsia="ja-JP"/>
        </w:rPr>
        <w:t xml:space="preserve">. </w:t>
      </w:r>
      <w:r w:rsidRPr="00EF3824">
        <w:rPr>
          <w:rFonts w:hint="eastAsia"/>
          <w:lang w:eastAsia="zh-CN"/>
        </w:rPr>
        <w:t xml:space="preserve">It indicates </w:t>
      </w:r>
      <w:r w:rsidRPr="00EF3824">
        <w:t>whether the service data flow</w:t>
      </w:r>
      <w:r w:rsidRPr="00EF3824">
        <w:rPr>
          <w:rFonts w:eastAsia="Batang" w:hint="eastAsia"/>
          <w:lang w:eastAsia="ko-KR"/>
        </w:rPr>
        <w:t xml:space="preserve"> </w:t>
      </w:r>
      <w:r w:rsidRPr="00EF3824">
        <w:rPr>
          <w:rFonts w:eastAsia="Batang"/>
          <w:lang w:eastAsia="ko-KR"/>
        </w:rPr>
        <w:t xml:space="preserve">or application's traffic is allowed to be forwarded </w:t>
      </w:r>
      <w:r w:rsidRPr="00EF3824">
        <w:t>(gate is open) or shall be discarded (gate is closed) in uplink and/or in downlink direction</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D6A08" w:rsidRPr="00EF3824"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9D6A08" w:rsidRPr="00EF3824" w:rsidRDefault="009D6A08" w:rsidP="00337882">
            <w:pPr>
              <w:pStyle w:val="TAC"/>
            </w:pPr>
          </w:p>
        </w:tc>
        <w:tc>
          <w:tcPr>
            <w:tcW w:w="1104" w:type="dxa"/>
          </w:tcPr>
          <w:p w:rsidR="009D6A08" w:rsidRPr="00EF3824" w:rsidRDefault="009D6A08" w:rsidP="00337882">
            <w:pPr>
              <w:pStyle w:val="TAH"/>
            </w:pPr>
          </w:p>
        </w:tc>
        <w:tc>
          <w:tcPr>
            <w:tcW w:w="4708" w:type="dxa"/>
            <w:gridSpan w:val="8"/>
          </w:tcPr>
          <w:p w:rsidR="009D6A08" w:rsidRPr="00EF3824" w:rsidRDefault="009D6A08" w:rsidP="00337882">
            <w:pPr>
              <w:pStyle w:val="TAH"/>
            </w:pPr>
            <w:r w:rsidRPr="00EF3824">
              <w:t>Bits</w:t>
            </w:r>
          </w:p>
        </w:tc>
        <w:tc>
          <w:tcPr>
            <w:tcW w:w="588" w:type="dxa"/>
          </w:tcPr>
          <w:p w:rsidR="009D6A08" w:rsidRPr="00EF3824" w:rsidRDefault="009D6A08" w:rsidP="00337882">
            <w:pPr>
              <w:pStyle w:val="TAC"/>
            </w:pPr>
          </w:p>
        </w:tc>
      </w:tr>
      <w:tr w:rsidR="009D6A08" w:rsidRPr="00EF3824" w:rsidTr="00337882">
        <w:tblPrEx>
          <w:tblCellMar>
            <w:top w:w="0" w:type="dxa"/>
            <w:bottom w:w="0" w:type="dxa"/>
          </w:tblCellMar>
        </w:tblPrEx>
        <w:trPr>
          <w:jc w:val="center"/>
        </w:trPr>
        <w:tc>
          <w:tcPr>
            <w:tcW w:w="151" w:type="dxa"/>
            <w:tcBorders>
              <w:top w:val="nil"/>
              <w:left w:val="single" w:sz="6" w:space="0" w:color="auto"/>
            </w:tcBorders>
          </w:tcPr>
          <w:p w:rsidR="009D6A08" w:rsidRPr="00EF3824" w:rsidRDefault="009D6A08" w:rsidP="00337882">
            <w:pPr>
              <w:pStyle w:val="TAC"/>
            </w:pPr>
          </w:p>
        </w:tc>
        <w:tc>
          <w:tcPr>
            <w:tcW w:w="1104" w:type="dxa"/>
          </w:tcPr>
          <w:p w:rsidR="009D6A08" w:rsidRPr="00EF3824" w:rsidRDefault="009D6A08" w:rsidP="00337882">
            <w:pPr>
              <w:pStyle w:val="TAH"/>
            </w:pPr>
            <w:r w:rsidRPr="00EF3824">
              <w:t>Octets</w:t>
            </w:r>
          </w:p>
        </w:tc>
        <w:tc>
          <w:tcPr>
            <w:tcW w:w="588" w:type="dxa"/>
            <w:tcBorders>
              <w:bottom w:val="single" w:sz="4" w:space="0" w:color="auto"/>
            </w:tcBorders>
          </w:tcPr>
          <w:p w:rsidR="009D6A08" w:rsidRPr="00EF3824" w:rsidRDefault="009D6A08" w:rsidP="00337882">
            <w:pPr>
              <w:pStyle w:val="TAH"/>
            </w:pPr>
            <w:r w:rsidRPr="00EF3824">
              <w:t>8</w:t>
            </w:r>
          </w:p>
        </w:tc>
        <w:tc>
          <w:tcPr>
            <w:tcW w:w="588" w:type="dxa"/>
            <w:tcBorders>
              <w:bottom w:val="single" w:sz="4" w:space="0" w:color="auto"/>
            </w:tcBorders>
          </w:tcPr>
          <w:p w:rsidR="009D6A08" w:rsidRPr="00EF3824" w:rsidRDefault="009D6A08" w:rsidP="00337882">
            <w:pPr>
              <w:pStyle w:val="TAH"/>
            </w:pPr>
            <w:r w:rsidRPr="00EF3824">
              <w:t>7</w:t>
            </w:r>
          </w:p>
        </w:tc>
        <w:tc>
          <w:tcPr>
            <w:tcW w:w="589" w:type="dxa"/>
            <w:tcBorders>
              <w:bottom w:val="single" w:sz="4" w:space="0" w:color="auto"/>
            </w:tcBorders>
          </w:tcPr>
          <w:p w:rsidR="009D6A08" w:rsidRPr="00EF3824" w:rsidRDefault="009D6A08" w:rsidP="00337882">
            <w:pPr>
              <w:pStyle w:val="TAH"/>
            </w:pPr>
            <w:r w:rsidRPr="00EF3824">
              <w:t>6</w:t>
            </w:r>
          </w:p>
        </w:tc>
        <w:tc>
          <w:tcPr>
            <w:tcW w:w="589" w:type="dxa"/>
            <w:tcBorders>
              <w:bottom w:val="single" w:sz="4" w:space="0" w:color="auto"/>
            </w:tcBorders>
          </w:tcPr>
          <w:p w:rsidR="009D6A08" w:rsidRPr="00EF3824" w:rsidRDefault="009D6A08" w:rsidP="00337882">
            <w:pPr>
              <w:pStyle w:val="TAH"/>
            </w:pPr>
            <w:r w:rsidRPr="00EF3824">
              <w:t>5</w:t>
            </w:r>
          </w:p>
        </w:tc>
        <w:tc>
          <w:tcPr>
            <w:tcW w:w="589" w:type="dxa"/>
            <w:tcBorders>
              <w:bottom w:val="single" w:sz="4" w:space="0" w:color="auto"/>
            </w:tcBorders>
          </w:tcPr>
          <w:p w:rsidR="009D6A08" w:rsidRPr="00EF3824" w:rsidRDefault="009D6A08" w:rsidP="00337882">
            <w:pPr>
              <w:pStyle w:val="TAH"/>
            </w:pPr>
            <w:r w:rsidRPr="00EF3824">
              <w:t>4</w:t>
            </w:r>
          </w:p>
        </w:tc>
        <w:tc>
          <w:tcPr>
            <w:tcW w:w="588" w:type="dxa"/>
            <w:tcBorders>
              <w:bottom w:val="single" w:sz="4" w:space="0" w:color="auto"/>
            </w:tcBorders>
          </w:tcPr>
          <w:p w:rsidR="009D6A08" w:rsidRPr="00EF3824" w:rsidRDefault="009D6A08" w:rsidP="00337882">
            <w:pPr>
              <w:pStyle w:val="TAH"/>
            </w:pPr>
            <w:r w:rsidRPr="00EF3824">
              <w:t>3</w:t>
            </w:r>
          </w:p>
        </w:tc>
        <w:tc>
          <w:tcPr>
            <w:tcW w:w="588" w:type="dxa"/>
            <w:tcBorders>
              <w:bottom w:val="single" w:sz="4" w:space="0" w:color="auto"/>
            </w:tcBorders>
          </w:tcPr>
          <w:p w:rsidR="009D6A08" w:rsidRPr="00EF3824" w:rsidRDefault="009D6A08" w:rsidP="00337882">
            <w:pPr>
              <w:pStyle w:val="TAH"/>
            </w:pPr>
            <w:r w:rsidRPr="00EF3824">
              <w:t>2</w:t>
            </w:r>
          </w:p>
        </w:tc>
        <w:tc>
          <w:tcPr>
            <w:tcW w:w="589" w:type="dxa"/>
            <w:tcBorders>
              <w:bottom w:val="single" w:sz="4" w:space="0" w:color="auto"/>
            </w:tcBorders>
          </w:tcPr>
          <w:p w:rsidR="009D6A08" w:rsidRPr="00EF3824" w:rsidRDefault="009D6A08" w:rsidP="00337882">
            <w:pPr>
              <w:pStyle w:val="TAH"/>
            </w:pPr>
            <w:r w:rsidRPr="00EF3824">
              <w:t>1</w:t>
            </w:r>
          </w:p>
        </w:tc>
        <w:tc>
          <w:tcPr>
            <w:tcW w:w="588" w:type="dxa"/>
          </w:tcPr>
          <w:p w:rsidR="009D6A08" w:rsidRPr="00EF3824" w:rsidRDefault="009D6A08" w:rsidP="00337882">
            <w:pPr>
              <w:pStyle w:val="TAC"/>
            </w:pPr>
          </w:p>
        </w:tc>
      </w:tr>
      <w:tr w:rsidR="009D6A08" w:rsidRPr="00EF3824" w:rsidTr="00337882">
        <w:tblPrEx>
          <w:tblCellMar>
            <w:top w:w="0" w:type="dxa"/>
            <w:bottom w:w="0" w:type="dxa"/>
          </w:tblCellMar>
        </w:tblPrEx>
        <w:trPr>
          <w:jc w:val="center"/>
        </w:trPr>
        <w:tc>
          <w:tcPr>
            <w:tcW w:w="151" w:type="dxa"/>
            <w:tcBorders>
              <w:top w:val="nil"/>
              <w:left w:val="single" w:sz="6" w:space="0" w:color="auto"/>
            </w:tcBorders>
          </w:tcPr>
          <w:p w:rsidR="009D6A08" w:rsidRPr="00EF3824" w:rsidRDefault="009D6A08" w:rsidP="00337882">
            <w:pPr>
              <w:pStyle w:val="TAC"/>
            </w:pPr>
          </w:p>
        </w:tc>
        <w:tc>
          <w:tcPr>
            <w:tcW w:w="1104" w:type="dxa"/>
            <w:tcBorders>
              <w:right w:val="single" w:sz="4" w:space="0" w:color="auto"/>
            </w:tcBorders>
          </w:tcPr>
          <w:p w:rsidR="009D6A08" w:rsidRPr="00EF3824" w:rsidRDefault="009D6A08"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EF3824" w:rsidRDefault="009D6A08" w:rsidP="00EA5A3D">
            <w:pPr>
              <w:pStyle w:val="TAC"/>
            </w:pPr>
            <w:r w:rsidRPr="00EF3824">
              <w:t xml:space="preserve">Type = </w:t>
            </w:r>
            <w:r w:rsidR="00EA5A3D" w:rsidRPr="00EF3824">
              <w:rPr>
                <w:lang w:val="sv-SE"/>
              </w:rPr>
              <w:t>25</w:t>
            </w:r>
            <w:r w:rsidRPr="00EF3824">
              <w:t xml:space="preserve"> (decimal)</w:t>
            </w:r>
          </w:p>
        </w:tc>
        <w:tc>
          <w:tcPr>
            <w:tcW w:w="588" w:type="dxa"/>
            <w:tcBorders>
              <w:left w:val="single" w:sz="4" w:space="0" w:color="auto"/>
            </w:tcBorders>
          </w:tcPr>
          <w:p w:rsidR="009D6A08" w:rsidRPr="00EF3824" w:rsidRDefault="009D6A08" w:rsidP="00337882">
            <w:pPr>
              <w:pStyle w:val="TAC"/>
            </w:pPr>
          </w:p>
        </w:tc>
      </w:tr>
      <w:tr w:rsidR="009D6A08" w:rsidRPr="00EF3824" w:rsidTr="00337882">
        <w:tblPrEx>
          <w:tblCellMar>
            <w:top w:w="0" w:type="dxa"/>
            <w:bottom w:w="0" w:type="dxa"/>
          </w:tblCellMar>
        </w:tblPrEx>
        <w:trPr>
          <w:jc w:val="center"/>
        </w:trPr>
        <w:tc>
          <w:tcPr>
            <w:tcW w:w="151" w:type="dxa"/>
            <w:tcBorders>
              <w:top w:val="nil"/>
              <w:left w:val="single" w:sz="6" w:space="0" w:color="auto"/>
            </w:tcBorders>
          </w:tcPr>
          <w:p w:rsidR="009D6A08" w:rsidRPr="00EF3824" w:rsidRDefault="009D6A08" w:rsidP="00337882">
            <w:pPr>
              <w:pStyle w:val="TAC"/>
            </w:pPr>
          </w:p>
        </w:tc>
        <w:tc>
          <w:tcPr>
            <w:tcW w:w="1104" w:type="dxa"/>
            <w:tcBorders>
              <w:right w:val="single" w:sz="4" w:space="0" w:color="auto"/>
            </w:tcBorders>
          </w:tcPr>
          <w:p w:rsidR="009D6A08" w:rsidRPr="00EF3824" w:rsidRDefault="009D6A08"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t>Length = n</w:t>
            </w:r>
          </w:p>
        </w:tc>
        <w:tc>
          <w:tcPr>
            <w:tcW w:w="588" w:type="dxa"/>
            <w:tcBorders>
              <w:left w:val="single" w:sz="4" w:space="0" w:color="auto"/>
            </w:tcBorders>
          </w:tcPr>
          <w:p w:rsidR="009D6A08" w:rsidRPr="00EF3824" w:rsidRDefault="009D6A08" w:rsidP="00337882">
            <w:pPr>
              <w:pStyle w:val="TAC"/>
            </w:pPr>
          </w:p>
        </w:tc>
      </w:tr>
      <w:tr w:rsidR="009D6A08" w:rsidRPr="00EF3824" w:rsidTr="00337882">
        <w:tblPrEx>
          <w:tblCellMar>
            <w:top w:w="0" w:type="dxa"/>
            <w:bottom w:w="0" w:type="dxa"/>
          </w:tblCellMar>
        </w:tblPrEx>
        <w:trPr>
          <w:jc w:val="center"/>
        </w:trPr>
        <w:tc>
          <w:tcPr>
            <w:tcW w:w="151" w:type="dxa"/>
            <w:tcBorders>
              <w:top w:val="nil"/>
              <w:left w:val="single" w:sz="6" w:space="0" w:color="auto"/>
              <w:bottom w:val="nil"/>
            </w:tcBorders>
          </w:tcPr>
          <w:p w:rsidR="009D6A08" w:rsidRPr="00EF3824" w:rsidRDefault="009D6A08" w:rsidP="00337882">
            <w:pPr>
              <w:pStyle w:val="TAC"/>
            </w:pPr>
          </w:p>
        </w:tc>
        <w:tc>
          <w:tcPr>
            <w:tcW w:w="1104" w:type="dxa"/>
            <w:tcBorders>
              <w:bottom w:val="nil"/>
              <w:right w:val="single" w:sz="4" w:space="0" w:color="auto"/>
            </w:tcBorders>
          </w:tcPr>
          <w:p w:rsidR="009D6A08" w:rsidRPr="00EF3824" w:rsidRDefault="009D6A08"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eastAsia="zh-CN"/>
              </w:rPr>
            </w:pPr>
            <w:r w:rsidRPr="00EF3824">
              <w:rPr>
                <w:lang w:eastAsia="zh-CN"/>
              </w:rPr>
              <w:t xml:space="preserve">DL Gate </w:t>
            </w:r>
          </w:p>
        </w:tc>
        <w:tc>
          <w:tcPr>
            <w:tcW w:w="588" w:type="dxa"/>
            <w:tcBorders>
              <w:left w:val="single" w:sz="4" w:space="0" w:color="auto"/>
              <w:bottom w:val="nil"/>
            </w:tcBorders>
          </w:tcPr>
          <w:p w:rsidR="009D6A08" w:rsidRPr="00EF3824" w:rsidRDefault="009D6A08" w:rsidP="00337882">
            <w:pPr>
              <w:pStyle w:val="TAC"/>
            </w:pPr>
          </w:p>
        </w:tc>
      </w:tr>
      <w:tr w:rsidR="009D6A08" w:rsidRPr="00EF3824"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9D6A08" w:rsidRPr="00EF3824" w:rsidRDefault="009D6A08" w:rsidP="00337882">
            <w:pPr>
              <w:pStyle w:val="TAC"/>
            </w:pPr>
          </w:p>
        </w:tc>
        <w:tc>
          <w:tcPr>
            <w:tcW w:w="1104" w:type="dxa"/>
            <w:tcBorders>
              <w:top w:val="nil"/>
              <w:bottom w:val="single" w:sz="4" w:space="0" w:color="auto"/>
              <w:right w:val="single" w:sz="4" w:space="0" w:color="auto"/>
            </w:tcBorders>
          </w:tcPr>
          <w:p w:rsidR="009D6A08" w:rsidRPr="00EF3824" w:rsidRDefault="009D6A08" w:rsidP="00337882">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EF3824" w:rsidRDefault="009D6A08"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D6A08" w:rsidRPr="00EF3824" w:rsidRDefault="009D6A08" w:rsidP="00337882">
            <w:pPr>
              <w:pStyle w:val="TAC"/>
            </w:pPr>
          </w:p>
        </w:tc>
      </w:tr>
    </w:tbl>
    <w:p w:rsidR="009D6A08" w:rsidRPr="00EF3824" w:rsidRDefault="009D6A08"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DE3AF5" w:rsidRPr="00EF3824">
        <w:rPr>
          <w:lang w:val="en-US" w:eastAsia="zh-CN"/>
        </w:rPr>
        <w:t>7</w:t>
      </w:r>
      <w:r w:rsidRPr="00EF3824">
        <w:rPr>
          <w:lang w:eastAsia="zh-CN"/>
        </w:rPr>
        <w:t>-</w:t>
      </w:r>
      <w:r w:rsidRPr="00EF3824">
        <w:rPr>
          <w:lang w:eastAsia="ja-JP"/>
        </w:rPr>
        <w:t>1</w:t>
      </w:r>
      <w:r w:rsidRPr="00EF3824">
        <w:t xml:space="preserve">: </w:t>
      </w:r>
      <w:r w:rsidRPr="00EF3824">
        <w:rPr>
          <w:lang w:eastAsia="ja-JP"/>
        </w:rPr>
        <w:t>Gate Status</w:t>
      </w:r>
    </w:p>
    <w:p w:rsidR="009D6A08" w:rsidRPr="00EF3824" w:rsidRDefault="009D6A08" w:rsidP="009D6A08">
      <w:pPr>
        <w:pStyle w:val="TH"/>
      </w:pPr>
      <w:r w:rsidRPr="00EF3824">
        <w:t>Table 8.</w:t>
      </w:r>
      <w:r w:rsidRPr="00EF3824">
        <w:rPr>
          <w:lang w:val="en-US"/>
        </w:rPr>
        <w:t>2.</w:t>
      </w:r>
      <w:r w:rsidR="00DE3AF5" w:rsidRPr="00EF3824">
        <w:rPr>
          <w:lang w:val="en-US"/>
        </w:rPr>
        <w:t>7</w:t>
      </w:r>
      <w:r w:rsidRPr="00EF3824">
        <w:t xml:space="preserve">-1: UL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EF3824" w:rsidTr="00337882">
        <w:tblPrEx>
          <w:tblCellMar>
            <w:top w:w="0" w:type="dxa"/>
            <w:bottom w:w="0" w:type="dxa"/>
          </w:tblCellMar>
        </w:tblPrEx>
        <w:trPr>
          <w:jc w:val="center"/>
        </w:trPr>
        <w:tc>
          <w:tcPr>
            <w:tcW w:w="6739" w:type="dxa"/>
          </w:tcPr>
          <w:p w:rsidR="009D6A08" w:rsidRPr="00EF3824" w:rsidRDefault="009D6A08" w:rsidP="00337882">
            <w:pPr>
              <w:pStyle w:val="TAH"/>
            </w:pPr>
            <w:r w:rsidRPr="00EF3824">
              <w:t xml:space="preserve">UL Gate </w:t>
            </w:r>
          </w:p>
        </w:tc>
        <w:tc>
          <w:tcPr>
            <w:tcW w:w="1548" w:type="dxa"/>
          </w:tcPr>
          <w:p w:rsidR="009D6A08" w:rsidRPr="00EF3824" w:rsidRDefault="009D6A08" w:rsidP="00337882">
            <w:pPr>
              <w:pStyle w:val="TAH"/>
            </w:pPr>
            <w:r w:rsidRPr="00EF3824">
              <w:t>Value (Decimal)</w:t>
            </w:r>
          </w:p>
        </w:tc>
      </w:tr>
      <w:tr w:rsidR="009D6A08" w:rsidRPr="00EF3824" w:rsidTr="00337882">
        <w:tblPrEx>
          <w:tblCellMar>
            <w:top w:w="0" w:type="dxa"/>
            <w:bottom w:w="0" w:type="dxa"/>
          </w:tblCellMar>
        </w:tblPrEx>
        <w:trPr>
          <w:jc w:val="center"/>
        </w:trPr>
        <w:tc>
          <w:tcPr>
            <w:tcW w:w="6739" w:type="dxa"/>
          </w:tcPr>
          <w:p w:rsidR="009D6A08" w:rsidRPr="00EF3824" w:rsidRDefault="009D6A08" w:rsidP="00337882">
            <w:pPr>
              <w:pStyle w:val="TAL"/>
            </w:pPr>
            <w:r w:rsidRPr="00EF3824">
              <w:t>OPEN</w:t>
            </w:r>
          </w:p>
        </w:tc>
        <w:tc>
          <w:tcPr>
            <w:tcW w:w="1548" w:type="dxa"/>
          </w:tcPr>
          <w:p w:rsidR="009D6A08" w:rsidRPr="00EF3824" w:rsidRDefault="009D6A08" w:rsidP="00337882">
            <w:pPr>
              <w:pStyle w:val="TAC"/>
            </w:pPr>
            <w:r w:rsidRPr="00EF3824">
              <w:t>0</w:t>
            </w:r>
          </w:p>
        </w:tc>
      </w:tr>
      <w:tr w:rsidR="009D6A08" w:rsidRPr="00EF3824" w:rsidTr="00337882">
        <w:tblPrEx>
          <w:tblCellMar>
            <w:top w:w="0" w:type="dxa"/>
            <w:bottom w:w="0" w:type="dxa"/>
          </w:tblCellMar>
        </w:tblPrEx>
        <w:trPr>
          <w:jc w:val="center"/>
        </w:trPr>
        <w:tc>
          <w:tcPr>
            <w:tcW w:w="6739" w:type="dxa"/>
          </w:tcPr>
          <w:p w:rsidR="009D6A08" w:rsidRPr="00EF3824" w:rsidRDefault="009D6A08" w:rsidP="00337882">
            <w:pPr>
              <w:pStyle w:val="TAL"/>
            </w:pPr>
            <w:r w:rsidRPr="00EF3824">
              <w:t>CLOSED</w:t>
            </w:r>
          </w:p>
        </w:tc>
        <w:tc>
          <w:tcPr>
            <w:tcW w:w="1548" w:type="dxa"/>
          </w:tcPr>
          <w:p w:rsidR="009D6A08" w:rsidRPr="00EF3824" w:rsidRDefault="009D6A08" w:rsidP="00337882">
            <w:pPr>
              <w:pStyle w:val="TAC"/>
            </w:pPr>
            <w:r w:rsidRPr="00EF3824">
              <w:t>1</w:t>
            </w:r>
          </w:p>
        </w:tc>
      </w:tr>
      <w:tr w:rsidR="009D6A08" w:rsidRPr="00EF3824" w:rsidTr="00337882">
        <w:tblPrEx>
          <w:tblCellMar>
            <w:top w:w="0" w:type="dxa"/>
            <w:bottom w:w="0" w:type="dxa"/>
          </w:tblCellMar>
        </w:tblPrEx>
        <w:trPr>
          <w:jc w:val="center"/>
        </w:trPr>
        <w:tc>
          <w:tcPr>
            <w:tcW w:w="6739" w:type="dxa"/>
          </w:tcPr>
          <w:p w:rsidR="009D6A08" w:rsidRPr="00EF3824" w:rsidRDefault="009D6A08" w:rsidP="00337882">
            <w:pPr>
              <w:pStyle w:val="TAL"/>
            </w:pPr>
            <w:r w:rsidRPr="00EF3824">
              <w:t>For future use. Shall not be sent. If received, shall be interpreted as the value "1".</w:t>
            </w:r>
          </w:p>
        </w:tc>
        <w:tc>
          <w:tcPr>
            <w:tcW w:w="1548" w:type="dxa"/>
          </w:tcPr>
          <w:p w:rsidR="009D6A08" w:rsidRPr="00EF3824" w:rsidRDefault="009D6A08" w:rsidP="00337882">
            <w:pPr>
              <w:pStyle w:val="TAC"/>
            </w:pPr>
            <w:r w:rsidRPr="00EF3824">
              <w:t>2, 3</w:t>
            </w:r>
          </w:p>
        </w:tc>
      </w:tr>
    </w:tbl>
    <w:p w:rsidR="009D6A08" w:rsidRPr="00EF3824" w:rsidRDefault="009D6A08" w:rsidP="009D6A08">
      <w:pPr>
        <w:rPr>
          <w:lang w:eastAsia="zh-CN"/>
        </w:rPr>
      </w:pPr>
    </w:p>
    <w:p w:rsidR="009D6A08" w:rsidRPr="00EF3824" w:rsidRDefault="009D6A08" w:rsidP="00376211">
      <w:pPr>
        <w:pStyle w:val="TH"/>
      </w:pPr>
      <w:r w:rsidRPr="00EF3824">
        <w:t>Table 8.</w:t>
      </w:r>
      <w:r w:rsidR="00884AE4" w:rsidRPr="00EF3824">
        <w:rPr>
          <w:lang w:val="en-US"/>
        </w:rPr>
        <w:t>2.</w:t>
      </w:r>
      <w:r w:rsidR="00DE3AF5" w:rsidRPr="00EF3824">
        <w:rPr>
          <w:lang w:val="en-US"/>
        </w:rPr>
        <w:t>7</w:t>
      </w:r>
      <w:r w:rsidRPr="00EF3824">
        <w:t xml:space="preserve">-2: DL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EF3824" w:rsidTr="00337882">
        <w:tblPrEx>
          <w:tblCellMar>
            <w:top w:w="0" w:type="dxa"/>
            <w:bottom w:w="0" w:type="dxa"/>
          </w:tblCellMar>
        </w:tblPrEx>
        <w:trPr>
          <w:jc w:val="center"/>
        </w:trPr>
        <w:tc>
          <w:tcPr>
            <w:tcW w:w="6739" w:type="dxa"/>
          </w:tcPr>
          <w:p w:rsidR="009D6A08" w:rsidRPr="00EF3824" w:rsidRDefault="009D6A08" w:rsidP="00337882">
            <w:pPr>
              <w:pStyle w:val="TAH"/>
            </w:pPr>
            <w:r w:rsidRPr="00EF3824">
              <w:t xml:space="preserve">DL Gate </w:t>
            </w:r>
          </w:p>
        </w:tc>
        <w:tc>
          <w:tcPr>
            <w:tcW w:w="1548" w:type="dxa"/>
          </w:tcPr>
          <w:p w:rsidR="009D6A08" w:rsidRPr="00EF3824" w:rsidRDefault="009D6A08" w:rsidP="00337882">
            <w:pPr>
              <w:pStyle w:val="TAH"/>
            </w:pPr>
            <w:r w:rsidRPr="00EF3824">
              <w:t>Value (Decimal)</w:t>
            </w:r>
          </w:p>
        </w:tc>
      </w:tr>
      <w:tr w:rsidR="009D6A08" w:rsidRPr="00EF3824" w:rsidTr="00337882">
        <w:tblPrEx>
          <w:tblCellMar>
            <w:top w:w="0" w:type="dxa"/>
            <w:bottom w:w="0" w:type="dxa"/>
          </w:tblCellMar>
        </w:tblPrEx>
        <w:trPr>
          <w:jc w:val="center"/>
        </w:trPr>
        <w:tc>
          <w:tcPr>
            <w:tcW w:w="6739" w:type="dxa"/>
          </w:tcPr>
          <w:p w:rsidR="009D6A08" w:rsidRPr="00EF3824" w:rsidRDefault="009D6A08" w:rsidP="00337882">
            <w:pPr>
              <w:pStyle w:val="TAL"/>
            </w:pPr>
            <w:r w:rsidRPr="00EF3824">
              <w:t>OPEN</w:t>
            </w:r>
          </w:p>
        </w:tc>
        <w:tc>
          <w:tcPr>
            <w:tcW w:w="1548" w:type="dxa"/>
          </w:tcPr>
          <w:p w:rsidR="009D6A08" w:rsidRPr="00EF3824" w:rsidRDefault="009D6A08" w:rsidP="00337882">
            <w:pPr>
              <w:pStyle w:val="TAC"/>
            </w:pPr>
            <w:r w:rsidRPr="00EF3824">
              <w:t>0</w:t>
            </w:r>
          </w:p>
        </w:tc>
      </w:tr>
      <w:tr w:rsidR="009D6A08" w:rsidRPr="00EF3824" w:rsidTr="00337882">
        <w:tblPrEx>
          <w:tblCellMar>
            <w:top w:w="0" w:type="dxa"/>
            <w:bottom w:w="0" w:type="dxa"/>
          </w:tblCellMar>
        </w:tblPrEx>
        <w:trPr>
          <w:jc w:val="center"/>
        </w:trPr>
        <w:tc>
          <w:tcPr>
            <w:tcW w:w="6739" w:type="dxa"/>
          </w:tcPr>
          <w:p w:rsidR="009D6A08" w:rsidRPr="00EF3824" w:rsidRDefault="009D6A08" w:rsidP="00337882">
            <w:pPr>
              <w:pStyle w:val="TAL"/>
            </w:pPr>
            <w:r w:rsidRPr="00EF3824">
              <w:t>CLOSED</w:t>
            </w:r>
          </w:p>
        </w:tc>
        <w:tc>
          <w:tcPr>
            <w:tcW w:w="1548" w:type="dxa"/>
          </w:tcPr>
          <w:p w:rsidR="009D6A08" w:rsidRPr="00EF3824" w:rsidRDefault="009D6A08" w:rsidP="00337882">
            <w:pPr>
              <w:pStyle w:val="TAC"/>
            </w:pPr>
            <w:r w:rsidRPr="00EF3824">
              <w:t>1</w:t>
            </w:r>
          </w:p>
        </w:tc>
      </w:tr>
      <w:tr w:rsidR="009D6A08" w:rsidRPr="00EF3824" w:rsidTr="00337882">
        <w:tblPrEx>
          <w:tblCellMar>
            <w:top w:w="0" w:type="dxa"/>
            <w:bottom w:w="0" w:type="dxa"/>
          </w:tblCellMar>
        </w:tblPrEx>
        <w:trPr>
          <w:jc w:val="center"/>
        </w:trPr>
        <w:tc>
          <w:tcPr>
            <w:tcW w:w="6739" w:type="dxa"/>
          </w:tcPr>
          <w:p w:rsidR="009D6A08" w:rsidRPr="00EF3824" w:rsidRDefault="009D6A08" w:rsidP="00337882">
            <w:pPr>
              <w:pStyle w:val="TAL"/>
            </w:pPr>
            <w:r w:rsidRPr="00EF3824">
              <w:t>For future use. Shall not be sent. If received, shall be interpreted as the value "1".</w:t>
            </w:r>
          </w:p>
        </w:tc>
        <w:tc>
          <w:tcPr>
            <w:tcW w:w="1548" w:type="dxa"/>
          </w:tcPr>
          <w:p w:rsidR="009D6A08" w:rsidRPr="00EF3824" w:rsidRDefault="009D6A08" w:rsidP="00337882">
            <w:pPr>
              <w:pStyle w:val="TAC"/>
            </w:pPr>
            <w:r w:rsidRPr="00EF3824">
              <w:t>2, 3</w:t>
            </w:r>
          </w:p>
        </w:tc>
      </w:tr>
    </w:tbl>
    <w:p w:rsidR="009D6A08" w:rsidRPr="00EF3824" w:rsidRDefault="009D6A08" w:rsidP="009D6A08"/>
    <w:p w:rsidR="0013089C" w:rsidRPr="00EF3824" w:rsidRDefault="0013089C" w:rsidP="001D537F">
      <w:pPr>
        <w:pStyle w:val="Heading3"/>
      </w:pPr>
      <w:bookmarkStart w:id="361" w:name="_Toc533190721"/>
      <w:r w:rsidRPr="00EF3824">
        <w:t>8.</w:t>
      </w:r>
      <w:r w:rsidRPr="00EF3824">
        <w:rPr>
          <w:lang w:val="en-US"/>
        </w:rPr>
        <w:t>2.</w:t>
      </w:r>
      <w:r w:rsidR="00DE3AF5" w:rsidRPr="00EF3824">
        <w:rPr>
          <w:lang w:val="en-US"/>
        </w:rPr>
        <w:t>8</w:t>
      </w:r>
      <w:r w:rsidRPr="00EF3824">
        <w:tab/>
        <w:t>MBR</w:t>
      </w:r>
      <w:bookmarkEnd w:id="361"/>
    </w:p>
    <w:p w:rsidR="0013089C" w:rsidRPr="00EF3824" w:rsidRDefault="0013089C" w:rsidP="0013089C">
      <w:pPr>
        <w:rPr>
          <w:lang w:eastAsia="zh-CN"/>
        </w:rPr>
      </w:pPr>
      <w:r w:rsidRPr="00EF3824">
        <w:t xml:space="preserve">The </w:t>
      </w:r>
      <w:r w:rsidRPr="00EF3824">
        <w:rPr>
          <w:lang w:val="en-US" w:eastAsia="zh-CN"/>
        </w:rPr>
        <w:t>MBR</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DE3AF5" w:rsidRPr="00EF3824">
        <w:rPr>
          <w:lang w:eastAsia="zh-CN"/>
        </w:rPr>
        <w:t>8</w:t>
      </w:r>
      <w:r w:rsidRPr="00EF3824">
        <w:rPr>
          <w:lang w:eastAsia="zh-CN"/>
        </w:rPr>
        <w:t>-1</w:t>
      </w:r>
      <w:r w:rsidRPr="00EF3824">
        <w:rPr>
          <w:lang w:eastAsia="ja-JP"/>
        </w:rPr>
        <w:t xml:space="preserve">. </w:t>
      </w:r>
      <w:r w:rsidRPr="00EF3824">
        <w:rPr>
          <w:rFonts w:hint="eastAsia"/>
          <w:lang w:eastAsia="zh-CN"/>
        </w:rPr>
        <w:t xml:space="preserve">It indicates </w:t>
      </w:r>
      <w:r w:rsidRPr="00EF3824">
        <w:t>the maximum bit rate allowed for the uplink and/or downlink directions</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EF3824"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13089C" w:rsidRPr="00EF3824" w:rsidRDefault="0013089C" w:rsidP="00337882">
            <w:pPr>
              <w:pStyle w:val="TAC"/>
            </w:pPr>
          </w:p>
        </w:tc>
        <w:tc>
          <w:tcPr>
            <w:tcW w:w="1104" w:type="dxa"/>
          </w:tcPr>
          <w:p w:rsidR="0013089C" w:rsidRPr="00EF3824" w:rsidRDefault="0013089C" w:rsidP="00337882">
            <w:pPr>
              <w:pStyle w:val="TAH"/>
            </w:pPr>
          </w:p>
        </w:tc>
        <w:tc>
          <w:tcPr>
            <w:tcW w:w="4708" w:type="dxa"/>
            <w:gridSpan w:val="8"/>
          </w:tcPr>
          <w:p w:rsidR="0013089C" w:rsidRPr="00EF3824" w:rsidRDefault="0013089C" w:rsidP="00337882">
            <w:pPr>
              <w:pStyle w:val="TAH"/>
            </w:pPr>
            <w:r w:rsidRPr="00EF3824">
              <w:t>Bits</w:t>
            </w:r>
          </w:p>
        </w:tc>
        <w:tc>
          <w:tcPr>
            <w:tcW w:w="588" w:type="dxa"/>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tcBorders>
          </w:tcPr>
          <w:p w:rsidR="0013089C" w:rsidRPr="00EF3824" w:rsidRDefault="0013089C" w:rsidP="00337882">
            <w:pPr>
              <w:pStyle w:val="TAC"/>
            </w:pPr>
          </w:p>
        </w:tc>
        <w:tc>
          <w:tcPr>
            <w:tcW w:w="1104" w:type="dxa"/>
          </w:tcPr>
          <w:p w:rsidR="0013089C" w:rsidRPr="00EF3824" w:rsidRDefault="0013089C" w:rsidP="00337882">
            <w:pPr>
              <w:pStyle w:val="TAH"/>
            </w:pPr>
            <w:r w:rsidRPr="00EF3824">
              <w:t>Octets</w:t>
            </w:r>
          </w:p>
        </w:tc>
        <w:tc>
          <w:tcPr>
            <w:tcW w:w="588" w:type="dxa"/>
            <w:tcBorders>
              <w:bottom w:val="single" w:sz="4" w:space="0" w:color="auto"/>
            </w:tcBorders>
          </w:tcPr>
          <w:p w:rsidR="0013089C" w:rsidRPr="00EF3824" w:rsidRDefault="0013089C" w:rsidP="00337882">
            <w:pPr>
              <w:pStyle w:val="TAH"/>
            </w:pPr>
            <w:r w:rsidRPr="00EF3824">
              <w:t>8</w:t>
            </w:r>
          </w:p>
        </w:tc>
        <w:tc>
          <w:tcPr>
            <w:tcW w:w="588" w:type="dxa"/>
            <w:tcBorders>
              <w:bottom w:val="single" w:sz="4" w:space="0" w:color="auto"/>
            </w:tcBorders>
          </w:tcPr>
          <w:p w:rsidR="0013089C" w:rsidRPr="00EF3824" w:rsidRDefault="0013089C" w:rsidP="00337882">
            <w:pPr>
              <w:pStyle w:val="TAH"/>
            </w:pPr>
            <w:r w:rsidRPr="00EF3824">
              <w:t>7</w:t>
            </w:r>
          </w:p>
        </w:tc>
        <w:tc>
          <w:tcPr>
            <w:tcW w:w="589" w:type="dxa"/>
            <w:tcBorders>
              <w:bottom w:val="single" w:sz="4" w:space="0" w:color="auto"/>
            </w:tcBorders>
          </w:tcPr>
          <w:p w:rsidR="0013089C" w:rsidRPr="00EF3824" w:rsidRDefault="0013089C" w:rsidP="00337882">
            <w:pPr>
              <w:pStyle w:val="TAH"/>
            </w:pPr>
            <w:r w:rsidRPr="00EF3824">
              <w:t>6</w:t>
            </w:r>
          </w:p>
        </w:tc>
        <w:tc>
          <w:tcPr>
            <w:tcW w:w="589" w:type="dxa"/>
            <w:tcBorders>
              <w:bottom w:val="single" w:sz="4" w:space="0" w:color="auto"/>
            </w:tcBorders>
          </w:tcPr>
          <w:p w:rsidR="0013089C" w:rsidRPr="00EF3824" w:rsidRDefault="0013089C" w:rsidP="00337882">
            <w:pPr>
              <w:pStyle w:val="TAH"/>
            </w:pPr>
            <w:r w:rsidRPr="00EF3824">
              <w:t>5</w:t>
            </w:r>
          </w:p>
        </w:tc>
        <w:tc>
          <w:tcPr>
            <w:tcW w:w="589" w:type="dxa"/>
            <w:tcBorders>
              <w:bottom w:val="single" w:sz="4" w:space="0" w:color="auto"/>
            </w:tcBorders>
          </w:tcPr>
          <w:p w:rsidR="0013089C" w:rsidRPr="00EF3824" w:rsidRDefault="0013089C" w:rsidP="00337882">
            <w:pPr>
              <w:pStyle w:val="TAH"/>
            </w:pPr>
            <w:r w:rsidRPr="00EF3824">
              <w:t>4</w:t>
            </w:r>
          </w:p>
        </w:tc>
        <w:tc>
          <w:tcPr>
            <w:tcW w:w="588" w:type="dxa"/>
            <w:tcBorders>
              <w:bottom w:val="single" w:sz="4" w:space="0" w:color="auto"/>
            </w:tcBorders>
          </w:tcPr>
          <w:p w:rsidR="0013089C" w:rsidRPr="00EF3824" w:rsidRDefault="0013089C" w:rsidP="00337882">
            <w:pPr>
              <w:pStyle w:val="TAH"/>
            </w:pPr>
            <w:r w:rsidRPr="00EF3824">
              <w:t>3</w:t>
            </w:r>
          </w:p>
        </w:tc>
        <w:tc>
          <w:tcPr>
            <w:tcW w:w="588" w:type="dxa"/>
            <w:tcBorders>
              <w:bottom w:val="single" w:sz="4" w:space="0" w:color="auto"/>
            </w:tcBorders>
          </w:tcPr>
          <w:p w:rsidR="0013089C" w:rsidRPr="00EF3824" w:rsidRDefault="0013089C" w:rsidP="00337882">
            <w:pPr>
              <w:pStyle w:val="TAH"/>
            </w:pPr>
            <w:r w:rsidRPr="00EF3824">
              <w:t>2</w:t>
            </w:r>
          </w:p>
        </w:tc>
        <w:tc>
          <w:tcPr>
            <w:tcW w:w="589" w:type="dxa"/>
            <w:tcBorders>
              <w:bottom w:val="single" w:sz="4" w:space="0" w:color="auto"/>
            </w:tcBorders>
          </w:tcPr>
          <w:p w:rsidR="0013089C" w:rsidRPr="00EF3824" w:rsidRDefault="0013089C" w:rsidP="00337882">
            <w:pPr>
              <w:pStyle w:val="TAH"/>
            </w:pPr>
            <w:r w:rsidRPr="00EF3824">
              <w:t>1</w:t>
            </w:r>
          </w:p>
        </w:tc>
        <w:tc>
          <w:tcPr>
            <w:tcW w:w="588" w:type="dxa"/>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9A4B3B">
            <w:pPr>
              <w:pStyle w:val="TAC"/>
            </w:pPr>
            <w:r w:rsidRPr="00EF3824">
              <w:t xml:space="preserve">Type = </w:t>
            </w:r>
            <w:r w:rsidR="009A4B3B" w:rsidRPr="00EF3824">
              <w:rPr>
                <w:lang w:val="sv-SE"/>
              </w:rPr>
              <w:t>26</w:t>
            </w:r>
            <w:r w:rsidRPr="00EF3824">
              <w:t xml:space="preserve"> (decimal)</w:t>
            </w:r>
          </w:p>
        </w:tc>
        <w:tc>
          <w:tcPr>
            <w:tcW w:w="588" w:type="dxa"/>
            <w:tcBorders>
              <w:left w:val="single" w:sz="4" w:space="0" w:color="auto"/>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t>Length = n</w:t>
            </w:r>
          </w:p>
        </w:tc>
        <w:tc>
          <w:tcPr>
            <w:tcW w:w="588" w:type="dxa"/>
            <w:tcBorders>
              <w:left w:val="single" w:sz="4" w:space="0" w:color="auto"/>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UL MBR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DL MBR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13089C" w:rsidRPr="00EF3824" w:rsidRDefault="0013089C" w:rsidP="00337882">
            <w:pPr>
              <w:pStyle w:val="TAC"/>
            </w:pPr>
          </w:p>
        </w:tc>
        <w:tc>
          <w:tcPr>
            <w:tcW w:w="1104" w:type="dxa"/>
            <w:tcBorders>
              <w:top w:val="nil"/>
              <w:bottom w:val="single" w:sz="4" w:space="0" w:color="auto"/>
              <w:right w:val="single" w:sz="4" w:space="0" w:color="auto"/>
            </w:tcBorders>
          </w:tcPr>
          <w:p w:rsidR="0013089C" w:rsidRPr="00EF3824" w:rsidRDefault="0013089C" w:rsidP="00337882">
            <w:pPr>
              <w:pStyle w:val="TAC"/>
            </w:pPr>
            <w:r w:rsidRPr="00EF3824">
              <w:rPr>
                <w:lang w:eastAsia="zh-CN"/>
              </w:rPr>
              <w:t>15</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EF3824" w:rsidRDefault="0013089C" w:rsidP="00337882">
            <w:pPr>
              <w:pStyle w:val="TAC"/>
            </w:pPr>
          </w:p>
        </w:tc>
      </w:tr>
    </w:tbl>
    <w:p w:rsidR="0013089C" w:rsidRPr="00EF3824" w:rsidRDefault="0013089C"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DE3AF5" w:rsidRPr="00EF3824">
        <w:rPr>
          <w:lang w:val="en-US" w:eastAsia="zh-CN"/>
        </w:rPr>
        <w:t>8</w:t>
      </w:r>
      <w:r w:rsidRPr="00EF3824">
        <w:rPr>
          <w:lang w:eastAsia="zh-CN"/>
        </w:rPr>
        <w:t>-</w:t>
      </w:r>
      <w:r w:rsidRPr="00EF3824">
        <w:rPr>
          <w:lang w:eastAsia="ja-JP"/>
        </w:rPr>
        <w:t>1</w:t>
      </w:r>
      <w:r w:rsidRPr="00EF3824">
        <w:t xml:space="preserve">: </w:t>
      </w:r>
      <w:r w:rsidRPr="00EF3824">
        <w:rPr>
          <w:lang w:eastAsia="ja-JP"/>
        </w:rPr>
        <w:t>MBR</w:t>
      </w:r>
    </w:p>
    <w:p w:rsidR="0013089C" w:rsidRPr="00EF3824" w:rsidRDefault="0013089C" w:rsidP="0013089C">
      <w:r w:rsidRPr="00EF3824">
        <w:t xml:space="preserve">The UL/DL MBR fields shall be encoded as kilobits per second (1 kbps = 1000 bps) in binary value. </w:t>
      </w:r>
      <w:r w:rsidRPr="00EF3824">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rsidRPr="00EF3824">
        <w:t>The range of UL/DL MBR is specified in 3GPP TS 36.413 [</w:t>
      </w:r>
      <w:r w:rsidR="00ED0D89" w:rsidRPr="00EF3824">
        <w:t>10</w:t>
      </w:r>
      <w:r w:rsidRPr="00EF3824">
        <w:t>].</w:t>
      </w:r>
    </w:p>
    <w:p w:rsidR="0013089C" w:rsidRPr="00EF3824" w:rsidRDefault="0013089C" w:rsidP="0013089C">
      <w:pPr>
        <w:pStyle w:val="NO"/>
      </w:pPr>
      <w:r w:rsidRPr="00EF3824">
        <w:t>NOTE:</w:t>
      </w:r>
      <w:r w:rsidRPr="00EF3824">
        <w:tab/>
        <w:t>The encoding is aligned on the encoding specified in 3GPP</w:t>
      </w:r>
      <w:r w:rsidRPr="00EF3824">
        <w:rPr>
          <w:lang w:val="en-US"/>
        </w:rPr>
        <w:t> </w:t>
      </w:r>
      <w:r w:rsidRPr="00EF3824">
        <w:t>TS</w:t>
      </w:r>
      <w:r w:rsidRPr="00EF3824">
        <w:rPr>
          <w:lang w:val="en-US"/>
        </w:rPr>
        <w:t> </w:t>
      </w:r>
      <w:r w:rsidRPr="00EF3824">
        <w:t>29.274</w:t>
      </w:r>
      <w:r w:rsidRPr="00EF3824">
        <w:rPr>
          <w:lang w:val="en-US"/>
        </w:rPr>
        <w:t> </w:t>
      </w:r>
      <w:r w:rsidRPr="00EF3824">
        <w:t>[</w:t>
      </w:r>
      <w:r w:rsidR="00ED0D89" w:rsidRPr="00EF3824">
        <w:rPr>
          <w:lang w:val="en-US"/>
        </w:rPr>
        <w:t>9</w:t>
      </w:r>
      <w:r w:rsidRPr="00EF3824">
        <w:t>].</w:t>
      </w:r>
    </w:p>
    <w:p w:rsidR="0013089C" w:rsidRPr="00EF3824" w:rsidRDefault="0013089C" w:rsidP="001D537F">
      <w:pPr>
        <w:pStyle w:val="Heading3"/>
      </w:pPr>
      <w:bookmarkStart w:id="362" w:name="_Toc533190722"/>
      <w:r w:rsidRPr="00EF3824">
        <w:t>8.</w:t>
      </w:r>
      <w:r w:rsidRPr="00EF3824">
        <w:rPr>
          <w:lang w:val="en-US"/>
        </w:rPr>
        <w:t>2.</w:t>
      </w:r>
      <w:r w:rsidR="00DE3AF5" w:rsidRPr="00EF3824">
        <w:rPr>
          <w:lang w:val="en-US"/>
        </w:rPr>
        <w:t>9</w:t>
      </w:r>
      <w:r w:rsidRPr="00EF3824">
        <w:tab/>
        <w:t>GBR</w:t>
      </w:r>
      <w:bookmarkEnd w:id="362"/>
    </w:p>
    <w:p w:rsidR="0013089C" w:rsidRPr="00EF3824" w:rsidRDefault="0013089C" w:rsidP="0013089C">
      <w:pPr>
        <w:rPr>
          <w:lang w:eastAsia="zh-CN"/>
        </w:rPr>
      </w:pPr>
      <w:r w:rsidRPr="00EF3824">
        <w:t xml:space="preserve">The </w:t>
      </w:r>
      <w:r w:rsidRPr="00EF3824">
        <w:rPr>
          <w:lang w:val="en-US" w:eastAsia="zh-CN"/>
        </w:rPr>
        <w:t>GBR</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884AE4" w:rsidRPr="00EF3824">
        <w:rPr>
          <w:lang w:eastAsia="zh-CN"/>
        </w:rPr>
        <w:t>2.</w:t>
      </w:r>
      <w:r w:rsidR="009F36E5" w:rsidRPr="00EF3824">
        <w:rPr>
          <w:lang w:eastAsia="zh-CN"/>
        </w:rPr>
        <w:t>9</w:t>
      </w:r>
      <w:r w:rsidRPr="00EF3824">
        <w:rPr>
          <w:lang w:eastAsia="zh-CN"/>
        </w:rPr>
        <w:t>-1</w:t>
      </w:r>
      <w:r w:rsidRPr="00EF3824">
        <w:rPr>
          <w:lang w:eastAsia="ja-JP"/>
        </w:rPr>
        <w:t xml:space="preserve">. </w:t>
      </w:r>
      <w:r w:rsidRPr="00EF3824">
        <w:rPr>
          <w:rFonts w:hint="eastAsia"/>
          <w:lang w:eastAsia="zh-CN"/>
        </w:rPr>
        <w:t xml:space="preserve">It indicates </w:t>
      </w:r>
      <w:r w:rsidRPr="00EF3824">
        <w:t>the guaranteed bit rate authorized for the uplink and/or downlink directions</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EF3824"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13089C" w:rsidRPr="00EF3824" w:rsidRDefault="0013089C" w:rsidP="00337882">
            <w:pPr>
              <w:pStyle w:val="TAC"/>
            </w:pPr>
          </w:p>
        </w:tc>
        <w:tc>
          <w:tcPr>
            <w:tcW w:w="1104" w:type="dxa"/>
          </w:tcPr>
          <w:p w:rsidR="0013089C" w:rsidRPr="00EF3824" w:rsidRDefault="0013089C" w:rsidP="00337882">
            <w:pPr>
              <w:pStyle w:val="TAH"/>
            </w:pPr>
          </w:p>
        </w:tc>
        <w:tc>
          <w:tcPr>
            <w:tcW w:w="4708" w:type="dxa"/>
            <w:gridSpan w:val="8"/>
          </w:tcPr>
          <w:p w:rsidR="0013089C" w:rsidRPr="00EF3824" w:rsidRDefault="0013089C" w:rsidP="00337882">
            <w:pPr>
              <w:pStyle w:val="TAH"/>
            </w:pPr>
            <w:r w:rsidRPr="00EF3824">
              <w:t>Bits</w:t>
            </w:r>
          </w:p>
        </w:tc>
        <w:tc>
          <w:tcPr>
            <w:tcW w:w="588" w:type="dxa"/>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tcBorders>
          </w:tcPr>
          <w:p w:rsidR="0013089C" w:rsidRPr="00EF3824" w:rsidRDefault="0013089C" w:rsidP="00337882">
            <w:pPr>
              <w:pStyle w:val="TAC"/>
            </w:pPr>
          </w:p>
        </w:tc>
        <w:tc>
          <w:tcPr>
            <w:tcW w:w="1104" w:type="dxa"/>
          </w:tcPr>
          <w:p w:rsidR="0013089C" w:rsidRPr="00EF3824" w:rsidRDefault="0013089C" w:rsidP="00337882">
            <w:pPr>
              <w:pStyle w:val="TAH"/>
            </w:pPr>
            <w:r w:rsidRPr="00EF3824">
              <w:t>Octets</w:t>
            </w:r>
          </w:p>
        </w:tc>
        <w:tc>
          <w:tcPr>
            <w:tcW w:w="588" w:type="dxa"/>
            <w:tcBorders>
              <w:bottom w:val="single" w:sz="4" w:space="0" w:color="auto"/>
            </w:tcBorders>
          </w:tcPr>
          <w:p w:rsidR="0013089C" w:rsidRPr="00EF3824" w:rsidRDefault="0013089C" w:rsidP="00337882">
            <w:pPr>
              <w:pStyle w:val="TAH"/>
            </w:pPr>
            <w:r w:rsidRPr="00EF3824">
              <w:t>8</w:t>
            </w:r>
          </w:p>
        </w:tc>
        <w:tc>
          <w:tcPr>
            <w:tcW w:w="588" w:type="dxa"/>
            <w:tcBorders>
              <w:bottom w:val="single" w:sz="4" w:space="0" w:color="auto"/>
            </w:tcBorders>
          </w:tcPr>
          <w:p w:rsidR="0013089C" w:rsidRPr="00EF3824" w:rsidRDefault="0013089C" w:rsidP="00337882">
            <w:pPr>
              <w:pStyle w:val="TAH"/>
            </w:pPr>
            <w:r w:rsidRPr="00EF3824">
              <w:t>7</w:t>
            </w:r>
          </w:p>
        </w:tc>
        <w:tc>
          <w:tcPr>
            <w:tcW w:w="589" w:type="dxa"/>
            <w:tcBorders>
              <w:bottom w:val="single" w:sz="4" w:space="0" w:color="auto"/>
            </w:tcBorders>
          </w:tcPr>
          <w:p w:rsidR="0013089C" w:rsidRPr="00EF3824" w:rsidRDefault="0013089C" w:rsidP="00337882">
            <w:pPr>
              <w:pStyle w:val="TAH"/>
            </w:pPr>
            <w:r w:rsidRPr="00EF3824">
              <w:t>6</w:t>
            </w:r>
          </w:p>
        </w:tc>
        <w:tc>
          <w:tcPr>
            <w:tcW w:w="589" w:type="dxa"/>
            <w:tcBorders>
              <w:bottom w:val="single" w:sz="4" w:space="0" w:color="auto"/>
            </w:tcBorders>
          </w:tcPr>
          <w:p w:rsidR="0013089C" w:rsidRPr="00EF3824" w:rsidRDefault="0013089C" w:rsidP="00337882">
            <w:pPr>
              <w:pStyle w:val="TAH"/>
            </w:pPr>
            <w:r w:rsidRPr="00EF3824">
              <w:t>5</w:t>
            </w:r>
          </w:p>
        </w:tc>
        <w:tc>
          <w:tcPr>
            <w:tcW w:w="589" w:type="dxa"/>
            <w:tcBorders>
              <w:bottom w:val="single" w:sz="4" w:space="0" w:color="auto"/>
            </w:tcBorders>
          </w:tcPr>
          <w:p w:rsidR="0013089C" w:rsidRPr="00EF3824" w:rsidRDefault="0013089C" w:rsidP="00337882">
            <w:pPr>
              <w:pStyle w:val="TAH"/>
            </w:pPr>
            <w:r w:rsidRPr="00EF3824">
              <w:t>4</w:t>
            </w:r>
          </w:p>
        </w:tc>
        <w:tc>
          <w:tcPr>
            <w:tcW w:w="588" w:type="dxa"/>
            <w:tcBorders>
              <w:bottom w:val="single" w:sz="4" w:space="0" w:color="auto"/>
            </w:tcBorders>
          </w:tcPr>
          <w:p w:rsidR="0013089C" w:rsidRPr="00EF3824" w:rsidRDefault="0013089C" w:rsidP="00337882">
            <w:pPr>
              <w:pStyle w:val="TAH"/>
            </w:pPr>
            <w:r w:rsidRPr="00EF3824">
              <w:t>3</w:t>
            </w:r>
          </w:p>
        </w:tc>
        <w:tc>
          <w:tcPr>
            <w:tcW w:w="588" w:type="dxa"/>
            <w:tcBorders>
              <w:bottom w:val="single" w:sz="4" w:space="0" w:color="auto"/>
            </w:tcBorders>
          </w:tcPr>
          <w:p w:rsidR="0013089C" w:rsidRPr="00EF3824" w:rsidRDefault="0013089C" w:rsidP="00337882">
            <w:pPr>
              <w:pStyle w:val="TAH"/>
            </w:pPr>
            <w:r w:rsidRPr="00EF3824">
              <w:t>2</w:t>
            </w:r>
          </w:p>
        </w:tc>
        <w:tc>
          <w:tcPr>
            <w:tcW w:w="589" w:type="dxa"/>
            <w:tcBorders>
              <w:bottom w:val="single" w:sz="4" w:space="0" w:color="auto"/>
            </w:tcBorders>
          </w:tcPr>
          <w:p w:rsidR="0013089C" w:rsidRPr="00EF3824" w:rsidRDefault="0013089C" w:rsidP="00337882">
            <w:pPr>
              <w:pStyle w:val="TAH"/>
            </w:pPr>
            <w:r w:rsidRPr="00EF3824">
              <w:t>1</w:t>
            </w:r>
          </w:p>
        </w:tc>
        <w:tc>
          <w:tcPr>
            <w:tcW w:w="588" w:type="dxa"/>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9A4B3B">
            <w:pPr>
              <w:pStyle w:val="TAC"/>
            </w:pPr>
            <w:r w:rsidRPr="00EF3824">
              <w:t xml:space="preserve">Type = </w:t>
            </w:r>
            <w:r w:rsidR="009A4B3B" w:rsidRPr="00EF3824">
              <w:rPr>
                <w:lang w:val="sv-SE"/>
              </w:rPr>
              <w:t>27</w:t>
            </w:r>
            <w:r w:rsidRPr="00EF3824">
              <w:t xml:space="preserve"> (decimal)</w:t>
            </w:r>
          </w:p>
        </w:tc>
        <w:tc>
          <w:tcPr>
            <w:tcW w:w="588" w:type="dxa"/>
            <w:tcBorders>
              <w:left w:val="single" w:sz="4" w:space="0" w:color="auto"/>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t>Length = n</w:t>
            </w:r>
          </w:p>
        </w:tc>
        <w:tc>
          <w:tcPr>
            <w:tcW w:w="588" w:type="dxa"/>
            <w:tcBorders>
              <w:left w:val="single" w:sz="4" w:space="0" w:color="auto"/>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UL GBR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DL GBR</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13089C" w:rsidRPr="00EF3824" w:rsidRDefault="0013089C" w:rsidP="00337882">
            <w:pPr>
              <w:pStyle w:val="TAC"/>
            </w:pPr>
          </w:p>
        </w:tc>
        <w:tc>
          <w:tcPr>
            <w:tcW w:w="1104" w:type="dxa"/>
            <w:tcBorders>
              <w:top w:val="nil"/>
              <w:bottom w:val="single" w:sz="4" w:space="0" w:color="auto"/>
              <w:right w:val="single" w:sz="4" w:space="0" w:color="auto"/>
            </w:tcBorders>
          </w:tcPr>
          <w:p w:rsidR="0013089C" w:rsidRPr="00EF3824" w:rsidRDefault="0013089C" w:rsidP="00337882">
            <w:pPr>
              <w:pStyle w:val="TAC"/>
            </w:pPr>
            <w:r w:rsidRPr="00EF3824">
              <w:rPr>
                <w:lang w:eastAsia="zh-CN"/>
              </w:rPr>
              <w:t>15</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EF3824" w:rsidRDefault="0013089C" w:rsidP="00337882">
            <w:pPr>
              <w:pStyle w:val="TAC"/>
            </w:pPr>
          </w:p>
        </w:tc>
      </w:tr>
    </w:tbl>
    <w:p w:rsidR="0013089C" w:rsidRPr="00EF3824" w:rsidRDefault="0013089C"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DE3AF5" w:rsidRPr="00EF3824">
        <w:rPr>
          <w:lang w:val="en-US" w:eastAsia="zh-CN"/>
        </w:rPr>
        <w:t>9</w:t>
      </w:r>
      <w:r w:rsidRPr="00EF3824">
        <w:rPr>
          <w:lang w:eastAsia="zh-CN"/>
        </w:rPr>
        <w:t>-</w:t>
      </w:r>
      <w:r w:rsidRPr="00EF3824">
        <w:rPr>
          <w:lang w:eastAsia="ja-JP"/>
        </w:rPr>
        <w:t>1</w:t>
      </w:r>
      <w:r w:rsidRPr="00EF3824">
        <w:t xml:space="preserve">: </w:t>
      </w:r>
      <w:r w:rsidRPr="00EF3824">
        <w:rPr>
          <w:lang w:eastAsia="ja-JP"/>
        </w:rPr>
        <w:t>GBR</w:t>
      </w:r>
    </w:p>
    <w:p w:rsidR="0013089C" w:rsidRPr="00EF3824" w:rsidRDefault="0013089C" w:rsidP="0013089C">
      <w:r w:rsidRPr="00EF3824">
        <w:t xml:space="preserve">The UL/DL GBR fields shall be encoded as kilobits per second (1 kbps = 1000 bps) in binary value. </w:t>
      </w:r>
      <w:r w:rsidRPr="00EF3824">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rsidRPr="00EF3824">
        <w:t>The range of UL/DL GBR is specified in 3GPP TS 36.413 [</w:t>
      </w:r>
      <w:r w:rsidR="00ED0D89" w:rsidRPr="00EF3824">
        <w:t>10</w:t>
      </w:r>
      <w:r w:rsidRPr="00EF3824">
        <w:t>].</w:t>
      </w:r>
    </w:p>
    <w:p w:rsidR="0013089C" w:rsidRPr="00EF3824" w:rsidRDefault="0013089C" w:rsidP="00505EB5">
      <w:pPr>
        <w:pStyle w:val="NO"/>
      </w:pPr>
      <w:r w:rsidRPr="00EF3824">
        <w:t>NOTE:</w:t>
      </w:r>
      <w:r w:rsidRPr="00EF3824">
        <w:tab/>
        <w:t>The encoding is aligned on the encoding specified in 3GPP</w:t>
      </w:r>
      <w:r w:rsidRPr="00EF3824">
        <w:rPr>
          <w:lang w:val="en-US"/>
        </w:rPr>
        <w:t> </w:t>
      </w:r>
      <w:r w:rsidRPr="00EF3824">
        <w:t>TS</w:t>
      </w:r>
      <w:r w:rsidRPr="00EF3824">
        <w:rPr>
          <w:lang w:val="en-US"/>
        </w:rPr>
        <w:t> </w:t>
      </w:r>
      <w:r w:rsidRPr="00EF3824">
        <w:t>29.274</w:t>
      </w:r>
      <w:r w:rsidRPr="00EF3824">
        <w:rPr>
          <w:lang w:val="en-US"/>
        </w:rPr>
        <w:t> </w:t>
      </w:r>
      <w:r w:rsidRPr="00EF3824">
        <w:t>[</w:t>
      </w:r>
      <w:r w:rsidR="00ED0D89" w:rsidRPr="00EF3824">
        <w:rPr>
          <w:lang w:val="en-US"/>
        </w:rPr>
        <w:t>9</w:t>
      </w:r>
      <w:r w:rsidRPr="00EF3824">
        <w:t>].</w:t>
      </w:r>
    </w:p>
    <w:p w:rsidR="0013089C" w:rsidRPr="00EF3824" w:rsidRDefault="0013089C" w:rsidP="001D537F">
      <w:pPr>
        <w:pStyle w:val="Heading3"/>
      </w:pPr>
      <w:bookmarkStart w:id="363" w:name="_Toc533190723"/>
      <w:r w:rsidRPr="00EF3824">
        <w:t>8.</w:t>
      </w:r>
      <w:r w:rsidRPr="00EF3824">
        <w:rPr>
          <w:lang w:val="en-US"/>
        </w:rPr>
        <w:t>2.</w:t>
      </w:r>
      <w:r w:rsidR="00884AE4" w:rsidRPr="00EF3824">
        <w:rPr>
          <w:lang w:val="en-US"/>
        </w:rPr>
        <w:t>1</w:t>
      </w:r>
      <w:r w:rsidR="00DE3AF5" w:rsidRPr="00EF3824">
        <w:rPr>
          <w:lang w:val="en-US"/>
        </w:rPr>
        <w:t>0</w:t>
      </w:r>
      <w:r w:rsidRPr="00EF3824">
        <w:tab/>
        <w:t>QER Correlation ID</w:t>
      </w:r>
      <w:bookmarkEnd w:id="363"/>
    </w:p>
    <w:p w:rsidR="003F5D55" w:rsidRPr="00EF3824" w:rsidRDefault="003F5D55" w:rsidP="003F5D55">
      <w:pPr>
        <w:rPr>
          <w:lang w:val="en-US"/>
        </w:rPr>
      </w:pPr>
      <w:r w:rsidRPr="00EF3824">
        <w:t xml:space="preserve">The </w:t>
      </w:r>
      <w:r w:rsidRPr="00EF3824">
        <w:rPr>
          <w:lang w:val="en-US" w:eastAsia="zh-CN"/>
        </w:rPr>
        <w:t>QER Correlation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8.2.10-1</w:t>
      </w:r>
      <w:r w:rsidRPr="00EF3824">
        <w:rPr>
          <w:lang w:eastAsia="ja-JP"/>
        </w:rPr>
        <w:t xml:space="preserve">. </w:t>
      </w:r>
      <w:r w:rsidRPr="00EF3824">
        <w:rPr>
          <w:rFonts w:hint="eastAsia"/>
          <w:lang w:eastAsia="zh-CN"/>
        </w:rPr>
        <w:t xml:space="preserve">It </w:t>
      </w:r>
      <w:r w:rsidRPr="00EF3824">
        <w:rPr>
          <w:lang w:eastAsia="zh-CN"/>
        </w:rPr>
        <w:t xml:space="preserve">contains a QoS Enforcement Rule Correlation ID to correlate QERs from different Sx sessions. </w:t>
      </w:r>
      <w:r w:rsidRPr="00EF3824">
        <w:rPr>
          <w:lang w:val="en-US"/>
        </w:rPr>
        <w:t>The QER Correlation ID shall be dynamically assigned by the CP function and provisioned by the CP function in different Sx sessions to correlate QERs used in these Sx sessions.</w:t>
      </w:r>
    </w:p>
    <w:p w:rsidR="003F5D55" w:rsidRPr="00EF3824" w:rsidRDefault="003F5D55" w:rsidP="008849AA">
      <w:pPr>
        <w:pStyle w:val="NO"/>
        <w:rPr>
          <w:lang w:eastAsia="zh-CN"/>
        </w:rPr>
      </w:pPr>
      <w:r w:rsidRPr="00EF3824">
        <w:rPr>
          <w:lang w:eastAsia="zh-CN"/>
        </w:rPr>
        <w:t>NOTE:</w:t>
      </w:r>
      <w:r w:rsidRPr="00EF3824">
        <w:rPr>
          <w:lang w:eastAsia="zh-CN"/>
        </w:rPr>
        <w:tab/>
      </w:r>
      <w:r w:rsidRPr="00EF3824">
        <w:t>A QER Correlation ID is not a Rule ID. It is only a correlation number to correlate QERs from different Sx sessions.</w:t>
      </w:r>
    </w:p>
    <w:p w:rsidR="003F5D55" w:rsidRPr="00EF3824" w:rsidRDefault="003F5D55" w:rsidP="003F5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F5D55" w:rsidRPr="00EF3824"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3F5D55" w:rsidRPr="00EF3824" w:rsidRDefault="003F5D55" w:rsidP="00C10F17">
            <w:pPr>
              <w:pStyle w:val="TAC"/>
            </w:pPr>
          </w:p>
        </w:tc>
        <w:tc>
          <w:tcPr>
            <w:tcW w:w="1104" w:type="dxa"/>
          </w:tcPr>
          <w:p w:rsidR="003F5D55" w:rsidRPr="00EF3824" w:rsidRDefault="003F5D55" w:rsidP="00C10F17">
            <w:pPr>
              <w:pStyle w:val="TAH"/>
            </w:pPr>
          </w:p>
        </w:tc>
        <w:tc>
          <w:tcPr>
            <w:tcW w:w="4708" w:type="dxa"/>
            <w:gridSpan w:val="8"/>
          </w:tcPr>
          <w:p w:rsidR="003F5D55" w:rsidRPr="00EF3824" w:rsidRDefault="003F5D55" w:rsidP="00C10F17">
            <w:pPr>
              <w:pStyle w:val="TAH"/>
            </w:pPr>
            <w:r w:rsidRPr="00EF3824">
              <w:t>Bits</w:t>
            </w:r>
          </w:p>
        </w:tc>
        <w:tc>
          <w:tcPr>
            <w:tcW w:w="588" w:type="dxa"/>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tcBorders>
          </w:tcPr>
          <w:p w:rsidR="003F5D55" w:rsidRPr="00EF3824" w:rsidRDefault="003F5D55" w:rsidP="00C10F17">
            <w:pPr>
              <w:pStyle w:val="TAC"/>
            </w:pPr>
          </w:p>
        </w:tc>
        <w:tc>
          <w:tcPr>
            <w:tcW w:w="1104" w:type="dxa"/>
          </w:tcPr>
          <w:p w:rsidR="003F5D55" w:rsidRPr="00EF3824" w:rsidRDefault="003F5D55" w:rsidP="00C10F17">
            <w:pPr>
              <w:pStyle w:val="TAH"/>
            </w:pPr>
            <w:r w:rsidRPr="00EF3824">
              <w:t>Octets</w:t>
            </w:r>
          </w:p>
        </w:tc>
        <w:tc>
          <w:tcPr>
            <w:tcW w:w="588" w:type="dxa"/>
            <w:tcBorders>
              <w:bottom w:val="single" w:sz="4" w:space="0" w:color="auto"/>
            </w:tcBorders>
          </w:tcPr>
          <w:p w:rsidR="003F5D55" w:rsidRPr="00EF3824" w:rsidRDefault="003F5D55" w:rsidP="00C10F17">
            <w:pPr>
              <w:pStyle w:val="TAH"/>
            </w:pPr>
            <w:r w:rsidRPr="00EF3824">
              <w:t>8</w:t>
            </w:r>
          </w:p>
        </w:tc>
        <w:tc>
          <w:tcPr>
            <w:tcW w:w="588" w:type="dxa"/>
            <w:tcBorders>
              <w:bottom w:val="single" w:sz="4" w:space="0" w:color="auto"/>
            </w:tcBorders>
          </w:tcPr>
          <w:p w:rsidR="003F5D55" w:rsidRPr="00EF3824" w:rsidRDefault="003F5D55" w:rsidP="00C10F17">
            <w:pPr>
              <w:pStyle w:val="TAH"/>
            </w:pPr>
            <w:r w:rsidRPr="00EF3824">
              <w:t>7</w:t>
            </w:r>
          </w:p>
        </w:tc>
        <w:tc>
          <w:tcPr>
            <w:tcW w:w="589" w:type="dxa"/>
            <w:tcBorders>
              <w:bottom w:val="single" w:sz="4" w:space="0" w:color="auto"/>
            </w:tcBorders>
          </w:tcPr>
          <w:p w:rsidR="003F5D55" w:rsidRPr="00EF3824" w:rsidRDefault="003F5D55" w:rsidP="00C10F17">
            <w:pPr>
              <w:pStyle w:val="TAH"/>
            </w:pPr>
            <w:r w:rsidRPr="00EF3824">
              <w:t>6</w:t>
            </w:r>
          </w:p>
        </w:tc>
        <w:tc>
          <w:tcPr>
            <w:tcW w:w="589" w:type="dxa"/>
            <w:tcBorders>
              <w:bottom w:val="single" w:sz="4" w:space="0" w:color="auto"/>
            </w:tcBorders>
          </w:tcPr>
          <w:p w:rsidR="003F5D55" w:rsidRPr="00EF3824" w:rsidRDefault="003F5D55" w:rsidP="00C10F17">
            <w:pPr>
              <w:pStyle w:val="TAH"/>
            </w:pPr>
            <w:r w:rsidRPr="00EF3824">
              <w:t>5</w:t>
            </w:r>
          </w:p>
        </w:tc>
        <w:tc>
          <w:tcPr>
            <w:tcW w:w="589" w:type="dxa"/>
            <w:tcBorders>
              <w:bottom w:val="single" w:sz="4" w:space="0" w:color="auto"/>
            </w:tcBorders>
          </w:tcPr>
          <w:p w:rsidR="003F5D55" w:rsidRPr="00EF3824" w:rsidRDefault="003F5D55" w:rsidP="00C10F17">
            <w:pPr>
              <w:pStyle w:val="TAH"/>
            </w:pPr>
            <w:r w:rsidRPr="00EF3824">
              <w:t>4</w:t>
            </w:r>
          </w:p>
        </w:tc>
        <w:tc>
          <w:tcPr>
            <w:tcW w:w="588" w:type="dxa"/>
            <w:tcBorders>
              <w:bottom w:val="single" w:sz="4" w:space="0" w:color="auto"/>
            </w:tcBorders>
          </w:tcPr>
          <w:p w:rsidR="003F5D55" w:rsidRPr="00EF3824" w:rsidRDefault="003F5D55" w:rsidP="00C10F17">
            <w:pPr>
              <w:pStyle w:val="TAH"/>
            </w:pPr>
            <w:r w:rsidRPr="00EF3824">
              <w:t>3</w:t>
            </w:r>
          </w:p>
        </w:tc>
        <w:tc>
          <w:tcPr>
            <w:tcW w:w="588" w:type="dxa"/>
            <w:tcBorders>
              <w:bottom w:val="single" w:sz="4" w:space="0" w:color="auto"/>
            </w:tcBorders>
          </w:tcPr>
          <w:p w:rsidR="003F5D55" w:rsidRPr="00EF3824" w:rsidRDefault="003F5D55" w:rsidP="00C10F17">
            <w:pPr>
              <w:pStyle w:val="TAH"/>
            </w:pPr>
            <w:r w:rsidRPr="00EF3824">
              <w:t>2</w:t>
            </w:r>
          </w:p>
        </w:tc>
        <w:tc>
          <w:tcPr>
            <w:tcW w:w="589" w:type="dxa"/>
            <w:tcBorders>
              <w:bottom w:val="single" w:sz="4" w:space="0" w:color="auto"/>
            </w:tcBorders>
          </w:tcPr>
          <w:p w:rsidR="003F5D55" w:rsidRPr="00EF3824" w:rsidRDefault="003F5D55" w:rsidP="00C10F17">
            <w:pPr>
              <w:pStyle w:val="TAH"/>
            </w:pPr>
            <w:r w:rsidRPr="00EF3824">
              <w:t>1</w:t>
            </w:r>
          </w:p>
        </w:tc>
        <w:tc>
          <w:tcPr>
            <w:tcW w:w="588" w:type="dxa"/>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pPr>
            <w:r w:rsidRPr="00EF3824">
              <w:t xml:space="preserve">Type = </w:t>
            </w:r>
            <w:r w:rsidRPr="00EF3824">
              <w:rPr>
                <w:lang w:val="sv-SE"/>
              </w:rPr>
              <w:t>28</w:t>
            </w:r>
            <w:r w:rsidRPr="00EF3824">
              <w:t xml:space="preserve"> (decimal)</w:t>
            </w:r>
          </w:p>
        </w:tc>
        <w:tc>
          <w:tcPr>
            <w:tcW w:w="588" w:type="dxa"/>
            <w:tcBorders>
              <w:left w:val="single" w:sz="4" w:space="0" w:color="auto"/>
            </w:tcBorders>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t>Length = n</w:t>
            </w:r>
          </w:p>
        </w:tc>
        <w:tc>
          <w:tcPr>
            <w:tcW w:w="588" w:type="dxa"/>
            <w:tcBorders>
              <w:left w:val="single" w:sz="4" w:space="0" w:color="auto"/>
            </w:tcBorders>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3F5D55" w:rsidRPr="00EF3824" w:rsidRDefault="003F5D55" w:rsidP="00C10F17">
            <w:pPr>
              <w:pStyle w:val="TAC"/>
            </w:pPr>
          </w:p>
        </w:tc>
        <w:tc>
          <w:tcPr>
            <w:tcW w:w="1104" w:type="dxa"/>
            <w:tcBorders>
              <w:bottom w:val="nil"/>
              <w:right w:val="single" w:sz="4" w:space="0" w:color="auto"/>
            </w:tcBorders>
          </w:tcPr>
          <w:p w:rsidR="003F5D55" w:rsidRPr="00EF3824" w:rsidRDefault="003F5D55"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rPr>
                <w:lang w:eastAsia="zh-CN"/>
              </w:rPr>
              <w:t>QER Correlation ID value</w:t>
            </w:r>
          </w:p>
        </w:tc>
        <w:tc>
          <w:tcPr>
            <w:tcW w:w="588" w:type="dxa"/>
            <w:tcBorders>
              <w:left w:val="single" w:sz="4" w:space="0" w:color="auto"/>
              <w:bottom w:val="nil"/>
            </w:tcBorders>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bottom w:val="single" w:sz="4" w:space="0" w:color="auto"/>
            </w:tcBorders>
          </w:tcPr>
          <w:p w:rsidR="003F5D55" w:rsidRPr="00EF3824" w:rsidRDefault="003F5D55" w:rsidP="00C10F17">
            <w:pPr>
              <w:pStyle w:val="TAC"/>
            </w:pPr>
          </w:p>
        </w:tc>
        <w:tc>
          <w:tcPr>
            <w:tcW w:w="1104" w:type="dxa"/>
            <w:tcBorders>
              <w:top w:val="nil"/>
              <w:bottom w:val="single" w:sz="4" w:space="0" w:color="auto"/>
              <w:right w:val="single" w:sz="4" w:space="0" w:color="auto"/>
            </w:tcBorders>
          </w:tcPr>
          <w:p w:rsidR="003F5D55" w:rsidRPr="00EF3824" w:rsidRDefault="003F5D55" w:rsidP="00C10F17">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EF3824" w:rsidRDefault="003F5D55" w:rsidP="00C10F17">
            <w:pPr>
              <w:pStyle w:val="TAC"/>
            </w:pPr>
          </w:p>
        </w:tc>
      </w:tr>
    </w:tbl>
    <w:p w:rsidR="003F5D55" w:rsidRPr="00EF3824" w:rsidRDefault="003F5D55" w:rsidP="003F5D5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10</w:t>
      </w:r>
      <w:r w:rsidRPr="00EF3824">
        <w:rPr>
          <w:lang w:eastAsia="zh-CN"/>
        </w:rPr>
        <w:t>-</w:t>
      </w:r>
      <w:r w:rsidRPr="00EF3824">
        <w:rPr>
          <w:lang w:eastAsia="ja-JP"/>
        </w:rPr>
        <w:t>1</w:t>
      </w:r>
      <w:r w:rsidRPr="00EF3824">
        <w:t xml:space="preserve">: </w:t>
      </w:r>
      <w:r w:rsidRPr="00EF3824">
        <w:rPr>
          <w:lang w:eastAsia="ja-JP"/>
        </w:rPr>
        <w:t>QER Correlation ID</w:t>
      </w:r>
    </w:p>
    <w:p w:rsidR="003F5D55" w:rsidRPr="00EF3824" w:rsidRDefault="003F5D55" w:rsidP="003F5D55">
      <w:r w:rsidRPr="00EF3824">
        <w:t xml:space="preserve">The QER Correlation ID value shall be encoded as an Unsigned32 binary integer value. </w:t>
      </w:r>
    </w:p>
    <w:p w:rsidR="00EF06F4" w:rsidRPr="00EF3824" w:rsidRDefault="00EF06F4" w:rsidP="00EF06F4"/>
    <w:p w:rsidR="0013089C" w:rsidRPr="00EF3824" w:rsidRDefault="0013089C" w:rsidP="001D537F">
      <w:pPr>
        <w:pStyle w:val="Heading3"/>
      </w:pPr>
      <w:bookmarkStart w:id="364" w:name="_Toc533190724"/>
      <w:r w:rsidRPr="00EF3824">
        <w:t>8.</w:t>
      </w:r>
      <w:r w:rsidRPr="00EF3824">
        <w:rPr>
          <w:lang w:val="en-US"/>
        </w:rPr>
        <w:t>2.</w:t>
      </w:r>
      <w:r w:rsidR="00884AE4" w:rsidRPr="00EF3824">
        <w:rPr>
          <w:lang w:val="en-US"/>
        </w:rPr>
        <w:t>1</w:t>
      </w:r>
      <w:r w:rsidR="00DE3AF5" w:rsidRPr="00EF3824">
        <w:rPr>
          <w:lang w:val="en-US"/>
        </w:rPr>
        <w:t>1</w:t>
      </w:r>
      <w:r w:rsidRPr="00EF3824">
        <w:tab/>
        <w:t>Precedence</w:t>
      </w:r>
      <w:bookmarkEnd w:id="364"/>
    </w:p>
    <w:p w:rsidR="0013089C" w:rsidRPr="00EF3824" w:rsidRDefault="0013089C" w:rsidP="0013089C">
      <w:pPr>
        <w:rPr>
          <w:lang w:eastAsia="zh-CN"/>
        </w:rPr>
      </w:pPr>
      <w:r w:rsidRPr="00EF3824">
        <w:t xml:space="preserve">The </w:t>
      </w:r>
      <w:r w:rsidRPr="00EF3824">
        <w:rPr>
          <w:lang w:val="en-US" w:eastAsia="zh-CN"/>
        </w:rPr>
        <w:t xml:space="preserve">Precedence </w:t>
      </w:r>
      <w:r w:rsidRPr="00EF3824">
        <w:rPr>
          <w:lang w:eastAsia="ja-JP"/>
        </w:rPr>
        <w:t xml:space="preserve">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84AE4" w:rsidRPr="00EF3824">
        <w:rPr>
          <w:lang w:eastAsia="zh-CN"/>
        </w:rPr>
        <w:t>1</w:t>
      </w:r>
      <w:r w:rsidR="00DE3AF5" w:rsidRPr="00EF3824">
        <w:rPr>
          <w:lang w:eastAsia="zh-CN"/>
        </w:rPr>
        <w:t>1</w:t>
      </w:r>
      <w:r w:rsidRPr="00EF3824">
        <w:rPr>
          <w:lang w:eastAsia="zh-CN"/>
        </w:rPr>
        <w:t>-1.</w:t>
      </w:r>
      <w:r w:rsidR="00CC190F" w:rsidRPr="00EF3824">
        <w:rPr>
          <w:lang w:eastAsia="zh-CN"/>
        </w:rPr>
        <w:t xml:space="preserve"> It defines the relative precedence of a PDR among all the PDRs provisioned within an Sx session, </w:t>
      </w:r>
      <w:r w:rsidR="00CC190F" w:rsidRPr="00EF3824">
        <w:t>when looking for a PDR matching an incoming packet</w:t>
      </w:r>
      <w:r w:rsidR="00CC190F"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EF3824"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13089C" w:rsidRPr="00EF3824" w:rsidRDefault="0013089C" w:rsidP="00337882">
            <w:pPr>
              <w:pStyle w:val="TAC"/>
            </w:pPr>
          </w:p>
        </w:tc>
        <w:tc>
          <w:tcPr>
            <w:tcW w:w="1104" w:type="dxa"/>
          </w:tcPr>
          <w:p w:rsidR="0013089C" w:rsidRPr="00EF3824" w:rsidRDefault="0013089C" w:rsidP="00337882">
            <w:pPr>
              <w:pStyle w:val="TAH"/>
            </w:pPr>
          </w:p>
        </w:tc>
        <w:tc>
          <w:tcPr>
            <w:tcW w:w="4708" w:type="dxa"/>
            <w:gridSpan w:val="8"/>
          </w:tcPr>
          <w:p w:rsidR="0013089C" w:rsidRPr="00EF3824" w:rsidRDefault="0013089C" w:rsidP="00337882">
            <w:pPr>
              <w:pStyle w:val="TAH"/>
            </w:pPr>
            <w:r w:rsidRPr="00EF3824">
              <w:t>Bits</w:t>
            </w:r>
          </w:p>
        </w:tc>
        <w:tc>
          <w:tcPr>
            <w:tcW w:w="588" w:type="dxa"/>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tcBorders>
          </w:tcPr>
          <w:p w:rsidR="0013089C" w:rsidRPr="00EF3824" w:rsidRDefault="0013089C" w:rsidP="00337882">
            <w:pPr>
              <w:pStyle w:val="TAC"/>
            </w:pPr>
          </w:p>
        </w:tc>
        <w:tc>
          <w:tcPr>
            <w:tcW w:w="1104" w:type="dxa"/>
          </w:tcPr>
          <w:p w:rsidR="0013089C" w:rsidRPr="00EF3824" w:rsidRDefault="0013089C" w:rsidP="00337882">
            <w:pPr>
              <w:pStyle w:val="TAH"/>
            </w:pPr>
            <w:r w:rsidRPr="00EF3824">
              <w:t>Octets</w:t>
            </w:r>
          </w:p>
        </w:tc>
        <w:tc>
          <w:tcPr>
            <w:tcW w:w="588" w:type="dxa"/>
            <w:tcBorders>
              <w:bottom w:val="single" w:sz="4" w:space="0" w:color="auto"/>
            </w:tcBorders>
          </w:tcPr>
          <w:p w:rsidR="0013089C" w:rsidRPr="00EF3824" w:rsidRDefault="0013089C" w:rsidP="00337882">
            <w:pPr>
              <w:pStyle w:val="TAH"/>
            </w:pPr>
            <w:r w:rsidRPr="00EF3824">
              <w:t>8</w:t>
            </w:r>
          </w:p>
        </w:tc>
        <w:tc>
          <w:tcPr>
            <w:tcW w:w="588" w:type="dxa"/>
            <w:tcBorders>
              <w:bottom w:val="single" w:sz="4" w:space="0" w:color="auto"/>
            </w:tcBorders>
          </w:tcPr>
          <w:p w:rsidR="0013089C" w:rsidRPr="00EF3824" w:rsidRDefault="0013089C" w:rsidP="00337882">
            <w:pPr>
              <w:pStyle w:val="TAH"/>
            </w:pPr>
            <w:r w:rsidRPr="00EF3824">
              <w:t>7</w:t>
            </w:r>
          </w:p>
        </w:tc>
        <w:tc>
          <w:tcPr>
            <w:tcW w:w="589" w:type="dxa"/>
            <w:tcBorders>
              <w:bottom w:val="single" w:sz="4" w:space="0" w:color="auto"/>
            </w:tcBorders>
          </w:tcPr>
          <w:p w:rsidR="0013089C" w:rsidRPr="00EF3824" w:rsidRDefault="0013089C" w:rsidP="00337882">
            <w:pPr>
              <w:pStyle w:val="TAH"/>
            </w:pPr>
            <w:r w:rsidRPr="00EF3824">
              <w:t>6</w:t>
            </w:r>
          </w:p>
        </w:tc>
        <w:tc>
          <w:tcPr>
            <w:tcW w:w="589" w:type="dxa"/>
            <w:tcBorders>
              <w:bottom w:val="single" w:sz="4" w:space="0" w:color="auto"/>
            </w:tcBorders>
          </w:tcPr>
          <w:p w:rsidR="0013089C" w:rsidRPr="00EF3824" w:rsidRDefault="0013089C" w:rsidP="00337882">
            <w:pPr>
              <w:pStyle w:val="TAH"/>
            </w:pPr>
            <w:r w:rsidRPr="00EF3824">
              <w:t>5</w:t>
            </w:r>
          </w:p>
        </w:tc>
        <w:tc>
          <w:tcPr>
            <w:tcW w:w="589" w:type="dxa"/>
            <w:tcBorders>
              <w:bottom w:val="single" w:sz="4" w:space="0" w:color="auto"/>
            </w:tcBorders>
          </w:tcPr>
          <w:p w:rsidR="0013089C" w:rsidRPr="00EF3824" w:rsidRDefault="0013089C" w:rsidP="00337882">
            <w:pPr>
              <w:pStyle w:val="TAH"/>
            </w:pPr>
            <w:r w:rsidRPr="00EF3824">
              <w:t>4</w:t>
            </w:r>
          </w:p>
        </w:tc>
        <w:tc>
          <w:tcPr>
            <w:tcW w:w="588" w:type="dxa"/>
            <w:tcBorders>
              <w:bottom w:val="single" w:sz="4" w:space="0" w:color="auto"/>
            </w:tcBorders>
          </w:tcPr>
          <w:p w:rsidR="0013089C" w:rsidRPr="00EF3824" w:rsidRDefault="0013089C" w:rsidP="00337882">
            <w:pPr>
              <w:pStyle w:val="TAH"/>
            </w:pPr>
            <w:r w:rsidRPr="00EF3824">
              <w:t>3</w:t>
            </w:r>
          </w:p>
        </w:tc>
        <w:tc>
          <w:tcPr>
            <w:tcW w:w="588" w:type="dxa"/>
            <w:tcBorders>
              <w:bottom w:val="single" w:sz="4" w:space="0" w:color="auto"/>
            </w:tcBorders>
          </w:tcPr>
          <w:p w:rsidR="0013089C" w:rsidRPr="00EF3824" w:rsidRDefault="0013089C" w:rsidP="00337882">
            <w:pPr>
              <w:pStyle w:val="TAH"/>
            </w:pPr>
            <w:r w:rsidRPr="00EF3824">
              <w:t>2</w:t>
            </w:r>
          </w:p>
        </w:tc>
        <w:tc>
          <w:tcPr>
            <w:tcW w:w="589" w:type="dxa"/>
            <w:tcBorders>
              <w:bottom w:val="single" w:sz="4" w:space="0" w:color="auto"/>
            </w:tcBorders>
          </w:tcPr>
          <w:p w:rsidR="0013089C" w:rsidRPr="00EF3824" w:rsidRDefault="0013089C" w:rsidP="00337882">
            <w:pPr>
              <w:pStyle w:val="TAH"/>
            </w:pPr>
            <w:r w:rsidRPr="00EF3824">
              <w:t>1</w:t>
            </w:r>
          </w:p>
        </w:tc>
        <w:tc>
          <w:tcPr>
            <w:tcW w:w="588" w:type="dxa"/>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9A4B3B">
            <w:pPr>
              <w:pStyle w:val="TAC"/>
            </w:pPr>
            <w:r w:rsidRPr="00EF3824">
              <w:t xml:space="preserve">Type = </w:t>
            </w:r>
            <w:r w:rsidR="009A4B3B" w:rsidRPr="00EF3824">
              <w:rPr>
                <w:lang w:val="sv-SE"/>
              </w:rPr>
              <w:t>29</w:t>
            </w:r>
            <w:r w:rsidRPr="00EF3824">
              <w:t xml:space="preserve"> (decimal)</w:t>
            </w:r>
          </w:p>
        </w:tc>
        <w:tc>
          <w:tcPr>
            <w:tcW w:w="588" w:type="dxa"/>
            <w:tcBorders>
              <w:left w:val="single" w:sz="4" w:space="0" w:color="auto"/>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tcBorders>
          </w:tcPr>
          <w:p w:rsidR="0013089C" w:rsidRPr="00EF3824" w:rsidRDefault="0013089C" w:rsidP="00337882">
            <w:pPr>
              <w:pStyle w:val="TAC"/>
            </w:pPr>
          </w:p>
        </w:tc>
        <w:tc>
          <w:tcPr>
            <w:tcW w:w="1104" w:type="dxa"/>
            <w:tcBorders>
              <w:right w:val="single" w:sz="4" w:space="0" w:color="auto"/>
            </w:tcBorders>
          </w:tcPr>
          <w:p w:rsidR="0013089C" w:rsidRPr="00EF3824" w:rsidRDefault="0013089C"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t>Length = n</w:t>
            </w:r>
          </w:p>
        </w:tc>
        <w:tc>
          <w:tcPr>
            <w:tcW w:w="588" w:type="dxa"/>
            <w:tcBorders>
              <w:left w:val="single" w:sz="4" w:space="0" w:color="auto"/>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bottom w:val="nil"/>
            </w:tcBorders>
          </w:tcPr>
          <w:p w:rsidR="0013089C" w:rsidRPr="00EF3824" w:rsidRDefault="0013089C" w:rsidP="00337882">
            <w:pPr>
              <w:pStyle w:val="TAC"/>
            </w:pPr>
          </w:p>
        </w:tc>
        <w:tc>
          <w:tcPr>
            <w:tcW w:w="1104" w:type="dxa"/>
            <w:tcBorders>
              <w:bottom w:val="nil"/>
              <w:right w:val="single" w:sz="4" w:space="0" w:color="auto"/>
            </w:tcBorders>
          </w:tcPr>
          <w:p w:rsidR="0013089C" w:rsidRPr="00EF3824" w:rsidRDefault="0013089C"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eastAsia="zh-CN"/>
              </w:rPr>
            </w:pPr>
            <w:r w:rsidRPr="00EF3824">
              <w:rPr>
                <w:lang w:eastAsia="zh-CN"/>
              </w:rPr>
              <w:t>Precedence value</w:t>
            </w:r>
          </w:p>
        </w:tc>
        <w:tc>
          <w:tcPr>
            <w:tcW w:w="588" w:type="dxa"/>
            <w:tcBorders>
              <w:left w:val="single" w:sz="4" w:space="0" w:color="auto"/>
              <w:bottom w:val="nil"/>
            </w:tcBorders>
          </w:tcPr>
          <w:p w:rsidR="0013089C" w:rsidRPr="00EF3824" w:rsidRDefault="0013089C" w:rsidP="00337882">
            <w:pPr>
              <w:pStyle w:val="TAC"/>
            </w:pPr>
          </w:p>
        </w:tc>
      </w:tr>
      <w:tr w:rsidR="0013089C" w:rsidRPr="00EF3824"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13089C" w:rsidRPr="00EF3824" w:rsidRDefault="0013089C" w:rsidP="00337882">
            <w:pPr>
              <w:pStyle w:val="TAC"/>
            </w:pPr>
          </w:p>
        </w:tc>
        <w:tc>
          <w:tcPr>
            <w:tcW w:w="1104" w:type="dxa"/>
            <w:tcBorders>
              <w:top w:val="nil"/>
              <w:bottom w:val="single" w:sz="4" w:space="0" w:color="auto"/>
              <w:right w:val="single" w:sz="4" w:space="0" w:color="auto"/>
            </w:tcBorders>
          </w:tcPr>
          <w:p w:rsidR="0013089C" w:rsidRPr="00EF3824" w:rsidRDefault="0013089C" w:rsidP="00337882">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EF3824" w:rsidRDefault="0013089C"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EF3824" w:rsidRDefault="0013089C" w:rsidP="00337882">
            <w:pPr>
              <w:pStyle w:val="TAC"/>
            </w:pPr>
          </w:p>
        </w:tc>
      </w:tr>
    </w:tbl>
    <w:p w:rsidR="0013089C" w:rsidRPr="00EF3824" w:rsidRDefault="0013089C"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84AE4" w:rsidRPr="00EF3824">
        <w:rPr>
          <w:lang w:val="en-US" w:eastAsia="zh-CN"/>
        </w:rPr>
        <w:t>1</w:t>
      </w:r>
      <w:r w:rsidR="00DE3AF5" w:rsidRPr="00EF3824">
        <w:rPr>
          <w:lang w:val="en-US" w:eastAsia="zh-CN"/>
        </w:rPr>
        <w:t>1</w:t>
      </w:r>
      <w:r w:rsidRPr="00EF3824">
        <w:rPr>
          <w:lang w:eastAsia="zh-CN"/>
        </w:rPr>
        <w:t>-</w:t>
      </w:r>
      <w:r w:rsidRPr="00EF3824">
        <w:rPr>
          <w:lang w:eastAsia="ja-JP"/>
        </w:rPr>
        <w:t>1</w:t>
      </w:r>
      <w:r w:rsidRPr="00EF3824">
        <w:t xml:space="preserve">: </w:t>
      </w:r>
      <w:r w:rsidRPr="00EF3824">
        <w:rPr>
          <w:lang w:eastAsia="ja-JP"/>
        </w:rPr>
        <w:t>Precedence</w:t>
      </w:r>
    </w:p>
    <w:p w:rsidR="0013089C" w:rsidRPr="00EF3824" w:rsidRDefault="0013089C" w:rsidP="00BA7C90">
      <w:pPr>
        <w:ind w:left="720"/>
      </w:pPr>
      <w:r w:rsidRPr="00EF3824">
        <w:t>The Precedence value shall be encoded as an Unsigned32 binary integer value.</w:t>
      </w:r>
      <w:r w:rsidR="00BA7C90" w:rsidRPr="00EF3824">
        <w:rPr>
          <w:color w:val="000000"/>
        </w:rPr>
        <w:t xml:space="preserve"> The lower precedence values indicate higher precedence of the PDR, and the higher precedence values indicate lower precedence of the PDR when matching a packet.</w:t>
      </w:r>
    </w:p>
    <w:p w:rsidR="00002FB7" w:rsidRPr="00EF3824" w:rsidRDefault="00002FB7" w:rsidP="00002FB7">
      <w:pPr>
        <w:pStyle w:val="Heading3"/>
      </w:pPr>
      <w:bookmarkStart w:id="365" w:name="_Toc533190725"/>
      <w:r w:rsidRPr="00EF3824">
        <w:t>8.</w:t>
      </w:r>
      <w:r w:rsidRPr="00EF3824">
        <w:rPr>
          <w:lang w:val="en-US"/>
        </w:rPr>
        <w:t>2.12</w:t>
      </w:r>
      <w:r w:rsidRPr="00EF3824">
        <w:tab/>
        <w:t>Transport Level Marking</w:t>
      </w:r>
      <w:bookmarkEnd w:id="365"/>
    </w:p>
    <w:p w:rsidR="00002FB7" w:rsidRPr="00EF3824" w:rsidRDefault="00002FB7" w:rsidP="00002FB7">
      <w:pPr>
        <w:rPr>
          <w:lang w:eastAsia="zh-CN"/>
        </w:rPr>
      </w:pPr>
      <w:r w:rsidRPr="00EF3824">
        <w:t xml:space="preserve">The </w:t>
      </w:r>
      <w:r w:rsidRPr="00EF3824">
        <w:rPr>
          <w:lang w:val="en-US" w:eastAsia="zh-CN"/>
        </w:rPr>
        <w:t>Transport Level Marking</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8.2.12-1</w:t>
      </w:r>
      <w:r w:rsidRPr="00EF3824">
        <w:rPr>
          <w:lang w:eastAsia="ja-JP"/>
        </w:rPr>
        <w:t xml:space="preserve">. </w:t>
      </w:r>
      <w:r w:rsidRPr="00EF3824">
        <w:rPr>
          <w:rFonts w:hint="eastAsia"/>
          <w:lang w:eastAsia="zh-CN"/>
        </w:rPr>
        <w:t xml:space="preserve">It indicates </w:t>
      </w:r>
      <w:r w:rsidRPr="00EF3824">
        <w:t>the DSCP to be used for UL/DL transport level marking</w:t>
      </w:r>
      <w:r w:rsidRPr="00EF3824">
        <w:rPr>
          <w:lang w:eastAsia="zh-CN"/>
        </w:rPr>
        <w:t>.</w:t>
      </w:r>
    </w:p>
    <w:p w:rsidR="00EE5E68" w:rsidRPr="00EF3824" w:rsidRDefault="00EE5E68" w:rsidP="00EE5E68">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F3FC1" w:rsidRPr="00EF3824"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CF3FC1" w:rsidRPr="00EF3824" w:rsidRDefault="00CF3FC1" w:rsidP="00337882">
            <w:pPr>
              <w:pStyle w:val="TAC"/>
            </w:pPr>
          </w:p>
        </w:tc>
        <w:tc>
          <w:tcPr>
            <w:tcW w:w="1104" w:type="dxa"/>
          </w:tcPr>
          <w:p w:rsidR="00CF3FC1" w:rsidRPr="00EF3824" w:rsidRDefault="00CF3FC1" w:rsidP="00337882">
            <w:pPr>
              <w:pStyle w:val="TAH"/>
            </w:pPr>
          </w:p>
        </w:tc>
        <w:tc>
          <w:tcPr>
            <w:tcW w:w="4708" w:type="dxa"/>
            <w:gridSpan w:val="8"/>
          </w:tcPr>
          <w:p w:rsidR="00CF3FC1" w:rsidRPr="00EF3824" w:rsidRDefault="00CF3FC1" w:rsidP="00337882">
            <w:pPr>
              <w:pStyle w:val="TAH"/>
            </w:pPr>
            <w:r w:rsidRPr="00EF3824">
              <w:t>Bits</w:t>
            </w:r>
          </w:p>
        </w:tc>
        <w:tc>
          <w:tcPr>
            <w:tcW w:w="588" w:type="dxa"/>
          </w:tcPr>
          <w:p w:rsidR="00CF3FC1" w:rsidRPr="00EF3824" w:rsidRDefault="00CF3FC1" w:rsidP="00337882">
            <w:pPr>
              <w:pStyle w:val="TAC"/>
            </w:pPr>
          </w:p>
        </w:tc>
      </w:tr>
      <w:tr w:rsidR="00CF3FC1" w:rsidRPr="00EF3824" w:rsidTr="00337882">
        <w:tblPrEx>
          <w:tblCellMar>
            <w:top w:w="0" w:type="dxa"/>
            <w:bottom w:w="0" w:type="dxa"/>
          </w:tblCellMar>
        </w:tblPrEx>
        <w:trPr>
          <w:jc w:val="center"/>
        </w:trPr>
        <w:tc>
          <w:tcPr>
            <w:tcW w:w="151" w:type="dxa"/>
            <w:tcBorders>
              <w:top w:val="nil"/>
              <w:left w:val="single" w:sz="6" w:space="0" w:color="auto"/>
            </w:tcBorders>
          </w:tcPr>
          <w:p w:rsidR="00CF3FC1" w:rsidRPr="00EF3824" w:rsidRDefault="00CF3FC1" w:rsidP="00337882">
            <w:pPr>
              <w:pStyle w:val="TAC"/>
            </w:pPr>
          </w:p>
        </w:tc>
        <w:tc>
          <w:tcPr>
            <w:tcW w:w="1104" w:type="dxa"/>
          </w:tcPr>
          <w:p w:rsidR="00CF3FC1" w:rsidRPr="00EF3824" w:rsidRDefault="00CF3FC1" w:rsidP="00337882">
            <w:pPr>
              <w:pStyle w:val="TAH"/>
            </w:pPr>
            <w:r w:rsidRPr="00EF3824">
              <w:t>Octets</w:t>
            </w:r>
          </w:p>
        </w:tc>
        <w:tc>
          <w:tcPr>
            <w:tcW w:w="588" w:type="dxa"/>
            <w:tcBorders>
              <w:bottom w:val="single" w:sz="4" w:space="0" w:color="auto"/>
            </w:tcBorders>
          </w:tcPr>
          <w:p w:rsidR="00CF3FC1" w:rsidRPr="00EF3824" w:rsidRDefault="00CF3FC1" w:rsidP="00337882">
            <w:pPr>
              <w:pStyle w:val="TAH"/>
            </w:pPr>
            <w:r w:rsidRPr="00EF3824">
              <w:t>8</w:t>
            </w:r>
          </w:p>
        </w:tc>
        <w:tc>
          <w:tcPr>
            <w:tcW w:w="588" w:type="dxa"/>
            <w:tcBorders>
              <w:bottom w:val="single" w:sz="4" w:space="0" w:color="auto"/>
            </w:tcBorders>
          </w:tcPr>
          <w:p w:rsidR="00CF3FC1" w:rsidRPr="00EF3824" w:rsidRDefault="00CF3FC1" w:rsidP="00337882">
            <w:pPr>
              <w:pStyle w:val="TAH"/>
            </w:pPr>
            <w:r w:rsidRPr="00EF3824">
              <w:t>7</w:t>
            </w:r>
          </w:p>
        </w:tc>
        <w:tc>
          <w:tcPr>
            <w:tcW w:w="589" w:type="dxa"/>
            <w:tcBorders>
              <w:bottom w:val="single" w:sz="4" w:space="0" w:color="auto"/>
            </w:tcBorders>
          </w:tcPr>
          <w:p w:rsidR="00CF3FC1" w:rsidRPr="00EF3824" w:rsidRDefault="00CF3FC1" w:rsidP="00337882">
            <w:pPr>
              <w:pStyle w:val="TAH"/>
            </w:pPr>
            <w:r w:rsidRPr="00EF3824">
              <w:t>6</w:t>
            </w:r>
          </w:p>
        </w:tc>
        <w:tc>
          <w:tcPr>
            <w:tcW w:w="589" w:type="dxa"/>
            <w:tcBorders>
              <w:bottom w:val="single" w:sz="4" w:space="0" w:color="auto"/>
            </w:tcBorders>
          </w:tcPr>
          <w:p w:rsidR="00CF3FC1" w:rsidRPr="00EF3824" w:rsidRDefault="00CF3FC1" w:rsidP="00337882">
            <w:pPr>
              <w:pStyle w:val="TAH"/>
            </w:pPr>
            <w:r w:rsidRPr="00EF3824">
              <w:t>5</w:t>
            </w:r>
          </w:p>
        </w:tc>
        <w:tc>
          <w:tcPr>
            <w:tcW w:w="589" w:type="dxa"/>
            <w:tcBorders>
              <w:bottom w:val="single" w:sz="4" w:space="0" w:color="auto"/>
            </w:tcBorders>
          </w:tcPr>
          <w:p w:rsidR="00CF3FC1" w:rsidRPr="00EF3824" w:rsidRDefault="00CF3FC1" w:rsidP="00337882">
            <w:pPr>
              <w:pStyle w:val="TAH"/>
            </w:pPr>
            <w:r w:rsidRPr="00EF3824">
              <w:t>4</w:t>
            </w:r>
          </w:p>
        </w:tc>
        <w:tc>
          <w:tcPr>
            <w:tcW w:w="588" w:type="dxa"/>
            <w:tcBorders>
              <w:bottom w:val="single" w:sz="4" w:space="0" w:color="auto"/>
            </w:tcBorders>
          </w:tcPr>
          <w:p w:rsidR="00CF3FC1" w:rsidRPr="00EF3824" w:rsidRDefault="00CF3FC1" w:rsidP="00337882">
            <w:pPr>
              <w:pStyle w:val="TAH"/>
            </w:pPr>
            <w:r w:rsidRPr="00EF3824">
              <w:t>3</w:t>
            </w:r>
          </w:p>
        </w:tc>
        <w:tc>
          <w:tcPr>
            <w:tcW w:w="588" w:type="dxa"/>
            <w:tcBorders>
              <w:bottom w:val="single" w:sz="4" w:space="0" w:color="auto"/>
            </w:tcBorders>
          </w:tcPr>
          <w:p w:rsidR="00CF3FC1" w:rsidRPr="00EF3824" w:rsidRDefault="00CF3FC1" w:rsidP="00337882">
            <w:pPr>
              <w:pStyle w:val="TAH"/>
            </w:pPr>
            <w:r w:rsidRPr="00EF3824">
              <w:t>2</w:t>
            </w:r>
          </w:p>
        </w:tc>
        <w:tc>
          <w:tcPr>
            <w:tcW w:w="589" w:type="dxa"/>
            <w:tcBorders>
              <w:bottom w:val="single" w:sz="4" w:space="0" w:color="auto"/>
            </w:tcBorders>
          </w:tcPr>
          <w:p w:rsidR="00CF3FC1" w:rsidRPr="00EF3824" w:rsidRDefault="00CF3FC1" w:rsidP="00337882">
            <w:pPr>
              <w:pStyle w:val="TAH"/>
            </w:pPr>
            <w:r w:rsidRPr="00EF3824">
              <w:t>1</w:t>
            </w:r>
          </w:p>
        </w:tc>
        <w:tc>
          <w:tcPr>
            <w:tcW w:w="588" w:type="dxa"/>
          </w:tcPr>
          <w:p w:rsidR="00CF3FC1" w:rsidRPr="00EF3824" w:rsidRDefault="00CF3FC1" w:rsidP="00337882">
            <w:pPr>
              <w:pStyle w:val="TAC"/>
            </w:pPr>
          </w:p>
        </w:tc>
      </w:tr>
      <w:tr w:rsidR="00CF3FC1" w:rsidRPr="00EF3824" w:rsidTr="00337882">
        <w:tblPrEx>
          <w:tblCellMar>
            <w:top w:w="0" w:type="dxa"/>
            <w:bottom w:w="0" w:type="dxa"/>
          </w:tblCellMar>
        </w:tblPrEx>
        <w:trPr>
          <w:jc w:val="center"/>
        </w:trPr>
        <w:tc>
          <w:tcPr>
            <w:tcW w:w="151" w:type="dxa"/>
            <w:tcBorders>
              <w:top w:val="nil"/>
              <w:left w:val="single" w:sz="6" w:space="0" w:color="auto"/>
            </w:tcBorders>
          </w:tcPr>
          <w:p w:rsidR="00CF3FC1" w:rsidRPr="00EF3824" w:rsidRDefault="00CF3FC1" w:rsidP="00337882">
            <w:pPr>
              <w:pStyle w:val="TAC"/>
            </w:pPr>
          </w:p>
        </w:tc>
        <w:tc>
          <w:tcPr>
            <w:tcW w:w="1104" w:type="dxa"/>
            <w:tcBorders>
              <w:right w:val="single" w:sz="4" w:space="0" w:color="auto"/>
            </w:tcBorders>
          </w:tcPr>
          <w:p w:rsidR="00CF3FC1" w:rsidRPr="00EF3824" w:rsidRDefault="00CF3FC1" w:rsidP="0033788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9A4B3B">
            <w:pPr>
              <w:pStyle w:val="TAC"/>
            </w:pPr>
            <w:r w:rsidRPr="00EF3824">
              <w:t xml:space="preserve">Type = </w:t>
            </w:r>
            <w:r w:rsidR="009A4B3B" w:rsidRPr="00EF3824">
              <w:rPr>
                <w:lang w:val="sv-SE"/>
              </w:rPr>
              <w:t>30</w:t>
            </w:r>
            <w:r w:rsidRPr="00EF3824">
              <w:t xml:space="preserve"> (decimal)</w:t>
            </w:r>
          </w:p>
        </w:tc>
        <w:tc>
          <w:tcPr>
            <w:tcW w:w="588" w:type="dxa"/>
            <w:tcBorders>
              <w:left w:val="single" w:sz="4" w:space="0" w:color="auto"/>
            </w:tcBorders>
          </w:tcPr>
          <w:p w:rsidR="00CF3FC1" w:rsidRPr="00EF3824" w:rsidRDefault="00CF3FC1" w:rsidP="00337882">
            <w:pPr>
              <w:pStyle w:val="TAC"/>
            </w:pPr>
          </w:p>
        </w:tc>
      </w:tr>
      <w:tr w:rsidR="00CF3FC1" w:rsidRPr="00EF3824" w:rsidTr="00337882">
        <w:tblPrEx>
          <w:tblCellMar>
            <w:top w:w="0" w:type="dxa"/>
            <w:bottom w:w="0" w:type="dxa"/>
          </w:tblCellMar>
        </w:tblPrEx>
        <w:trPr>
          <w:jc w:val="center"/>
        </w:trPr>
        <w:tc>
          <w:tcPr>
            <w:tcW w:w="151" w:type="dxa"/>
            <w:tcBorders>
              <w:top w:val="nil"/>
              <w:left w:val="single" w:sz="6" w:space="0" w:color="auto"/>
            </w:tcBorders>
          </w:tcPr>
          <w:p w:rsidR="00CF3FC1" w:rsidRPr="00EF3824" w:rsidRDefault="00CF3FC1" w:rsidP="00337882">
            <w:pPr>
              <w:pStyle w:val="TAC"/>
            </w:pPr>
          </w:p>
        </w:tc>
        <w:tc>
          <w:tcPr>
            <w:tcW w:w="1104" w:type="dxa"/>
            <w:tcBorders>
              <w:right w:val="single" w:sz="4" w:space="0" w:color="auto"/>
            </w:tcBorders>
          </w:tcPr>
          <w:p w:rsidR="00CF3FC1" w:rsidRPr="00EF3824" w:rsidRDefault="00CF3FC1" w:rsidP="0033788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337882">
            <w:pPr>
              <w:pStyle w:val="TAC"/>
              <w:rPr>
                <w:lang w:eastAsia="zh-CN"/>
              </w:rPr>
            </w:pPr>
            <w:r w:rsidRPr="00EF3824">
              <w:t>Length = n</w:t>
            </w:r>
          </w:p>
        </w:tc>
        <w:tc>
          <w:tcPr>
            <w:tcW w:w="588" w:type="dxa"/>
            <w:tcBorders>
              <w:left w:val="single" w:sz="4" w:space="0" w:color="auto"/>
            </w:tcBorders>
          </w:tcPr>
          <w:p w:rsidR="00CF3FC1" w:rsidRPr="00EF3824" w:rsidRDefault="00CF3FC1" w:rsidP="00337882">
            <w:pPr>
              <w:pStyle w:val="TAC"/>
            </w:pPr>
          </w:p>
        </w:tc>
      </w:tr>
      <w:tr w:rsidR="00CF3FC1" w:rsidRPr="00EF3824" w:rsidTr="00337882">
        <w:tblPrEx>
          <w:tblCellMar>
            <w:top w:w="0" w:type="dxa"/>
            <w:bottom w:w="0" w:type="dxa"/>
          </w:tblCellMar>
        </w:tblPrEx>
        <w:trPr>
          <w:jc w:val="center"/>
        </w:trPr>
        <w:tc>
          <w:tcPr>
            <w:tcW w:w="151" w:type="dxa"/>
            <w:tcBorders>
              <w:top w:val="nil"/>
              <w:left w:val="single" w:sz="6" w:space="0" w:color="auto"/>
              <w:bottom w:val="nil"/>
            </w:tcBorders>
          </w:tcPr>
          <w:p w:rsidR="00CF3FC1" w:rsidRPr="00EF3824" w:rsidRDefault="00CF3FC1" w:rsidP="00337882">
            <w:pPr>
              <w:pStyle w:val="TAC"/>
            </w:pPr>
          </w:p>
        </w:tc>
        <w:tc>
          <w:tcPr>
            <w:tcW w:w="1104" w:type="dxa"/>
            <w:tcBorders>
              <w:bottom w:val="nil"/>
              <w:right w:val="single" w:sz="4" w:space="0" w:color="auto"/>
            </w:tcBorders>
          </w:tcPr>
          <w:p w:rsidR="00CF3FC1" w:rsidRPr="00EF3824" w:rsidRDefault="00CF3FC1" w:rsidP="0033788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337882">
            <w:pPr>
              <w:pStyle w:val="TAC"/>
              <w:rPr>
                <w:lang w:eastAsia="zh-CN"/>
              </w:rPr>
            </w:pPr>
            <w:r w:rsidRPr="00EF3824">
              <w:rPr>
                <w:lang w:eastAsia="zh-CN"/>
              </w:rPr>
              <w:t>ToS/Traffic Class</w:t>
            </w:r>
          </w:p>
        </w:tc>
        <w:tc>
          <w:tcPr>
            <w:tcW w:w="588" w:type="dxa"/>
            <w:tcBorders>
              <w:left w:val="single" w:sz="4" w:space="0" w:color="auto"/>
              <w:bottom w:val="nil"/>
            </w:tcBorders>
          </w:tcPr>
          <w:p w:rsidR="00CF3FC1" w:rsidRPr="00EF3824" w:rsidRDefault="00CF3FC1" w:rsidP="00337882">
            <w:pPr>
              <w:pStyle w:val="TAC"/>
            </w:pPr>
          </w:p>
        </w:tc>
      </w:tr>
      <w:tr w:rsidR="00CF3FC1" w:rsidRPr="00EF3824"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CF3FC1" w:rsidRPr="00EF3824" w:rsidRDefault="00CF3FC1" w:rsidP="00337882">
            <w:pPr>
              <w:pStyle w:val="TAC"/>
            </w:pPr>
          </w:p>
        </w:tc>
        <w:tc>
          <w:tcPr>
            <w:tcW w:w="1104" w:type="dxa"/>
            <w:tcBorders>
              <w:top w:val="nil"/>
              <w:bottom w:val="single" w:sz="4" w:space="0" w:color="auto"/>
              <w:right w:val="single" w:sz="4" w:space="0" w:color="auto"/>
            </w:tcBorders>
          </w:tcPr>
          <w:p w:rsidR="00CF3FC1" w:rsidRPr="00EF3824" w:rsidRDefault="00CF3FC1" w:rsidP="00337882">
            <w:pPr>
              <w:pStyle w:val="TAC"/>
            </w:pPr>
            <w:r w:rsidRPr="00EF3824">
              <w:rPr>
                <w:lang w:eastAsia="zh-CN"/>
              </w:rPr>
              <w:t>7</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EF3824" w:rsidRDefault="00CF3FC1" w:rsidP="0033788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3FC1" w:rsidRPr="00EF3824" w:rsidRDefault="00CF3FC1" w:rsidP="00337882">
            <w:pPr>
              <w:pStyle w:val="TAC"/>
            </w:pPr>
          </w:p>
        </w:tc>
      </w:tr>
    </w:tbl>
    <w:p w:rsidR="00CF3FC1" w:rsidRPr="00EF3824" w:rsidRDefault="00CF3FC1"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84AE4" w:rsidRPr="00EF3824">
        <w:rPr>
          <w:lang w:val="en-US" w:eastAsia="zh-CN"/>
        </w:rPr>
        <w:t>1</w:t>
      </w:r>
      <w:r w:rsidR="00DE3AF5" w:rsidRPr="00EF3824">
        <w:rPr>
          <w:lang w:val="en-US" w:eastAsia="zh-CN"/>
        </w:rPr>
        <w:t>2</w:t>
      </w:r>
      <w:r w:rsidRPr="00EF3824">
        <w:rPr>
          <w:lang w:eastAsia="zh-CN"/>
        </w:rPr>
        <w:t>-</w:t>
      </w:r>
      <w:r w:rsidRPr="00EF3824">
        <w:rPr>
          <w:lang w:eastAsia="ja-JP"/>
        </w:rPr>
        <w:t>1</w:t>
      </w:r>
      <w:r w:rsidRPr="00EF3824">
        <w:t xml:space="preserve">: </w:t>
      </w:r>
      <w:r w:rsidRPr="00EF3824">
        <w:rPr>
          <w:lang w:eastAsia="ja-JP"/>
        </w:rPr>
        <w:t>Transport Level Marking</w:t>
      </w:r>
    </w:p>
    <w:p w:rsidR="00F309F9" w:rsidRDefault="00F309F9" w:rsidP="00F309F9">
      <w:r w:rsidRPr="00EF3824">
        <w:t xml:space="preserve">The ToS/Traffic Class shall be encoded on two octets as an OctetString. The first octet shall contain the </w:t>
      </w:r>
      <w:r>
        <w:t xml:space="preserve">DSCP value in the </w:t>
      </w:r>
      <w:r w:rsidRPr="00EF3824">
        <w:t>IPv4 Type-of-Service or the IPv6 Traffic-Class field and the second octet shall contain the ToS/Traffic Class mask field</w:t>
      </w:r>
      <w:r>
        <w:t>, which shall be set to "0xFC"</w:t>
      </w:r>
      <w:r w:rsidRPr="00EF3824">
        <w:t>. See subclause 5.3.15 of 3GPP TS 29.212 [8].</w:t>
      </w:r>
    </w:p>
    <w:p w:rsidR="00F309F9" w:rsidRPr="00AB47A4" w:rsidRDefault="00F309F9" w:rsidP="00AB47A4">
      <w:pPr>
        <w:pStyle w:val="NO"/>
      </w:pPr>
      <w:r w:rsidRPr="00AB47A4">
        <w:t>NOTE:</w:t>
      </w:r>
      <w:r w:rsidRPr="00AB47A4">
        <w:tab/>
        <w:t xml:space="preserve">The original ECN bits in the IP header of user plane packets </w:t>
      </w:r>
      <w:r>
        <w:t>are</w:t>
      </w:r>
      <w:r w:rsidRPr="00AB47A4">
        <w:t xml:space="preserve"> not changed after applying transport level marking. </w:t>
      </w:r>
    </w:p>
    <w:p w:rsidR="00B44965" w:rsidRPr="00EF3824" w:rsidRDefault="00B44965" w:rsidP="001D537F">
      <w:pPr>
        <w:pStyle w:val="Heading3"/>
      </w:pPr>
      <w:bookmarkStart w:id="366" w:name="_Toc533190726"/>
      <w:r w:rsidRPr="00EF3824">
        <w:t>8.</w:t>
      </w:r>
      <w:r w:rsidRPr="00EF3824">
        <w:rPr>
          <w:lang w:val="en-US"/>
        </w:rPr>
        <w:t>2.</w:t>
      </w:r>
      <w:r w:rsidR="00884AE4" w:rsidRPr="00EF3824">
        <w:rPr>
          <w:lang w:val="en-US"/>
        </w:rPr>
        <w:t>1</w:t>
      </w:r>
      <w:r w:rsidR="00DE3AF5" w:rsidRPr="00EF3824">
        <w:rPr>
          <w:lang w:val="en-US"/>
        </w:rPr>
        <w:t>3</w:t>
      </w:r>
      <w:r w:rsidRPr="00EF3824">
        <w:tab/>
        <w:t>Volume Threshold</w:t>
      </w:r>
      <w:bookmarkEnd w:id="366"/>
    </w:p>
    <w:p w:rsidR="00B97CBD" w:rsidRPr="00EF3824" w:rsidRDefault="00B97CBD" w:rsidP="00B97CBD">
      <w:pPr>
        <w:rPr>
          <w:lang w:eastAsia="ja-JP"/>
        </w:rPr>
      </w:pPr>
      <w:r w:rsidRPr="00EF3824">
        <w:t xml:space="preserve">The Volume Threshold IE contains the traffic volume thresholds to be monitored by the UP function.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8.2.13-1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B97CBD" w:rsidRPr="00EF3824" w:rsidRDefault="00B97CBD" w:rsidP="003F08BE">
            <w:pPr>
              <w:pStyle w:val="TAC"/>
            </w:pPr>
          </w:p>
        </w:tc>
        <w:tc>
          <w:tcPr>
            <w:tcW w:w="1104" w:type="dxa"/>
          </w:tcPr>
          <w:p w:rsidR="00B97CBD" w:rsidRPr="00EF3824" w:rsidRDefault="00B97CBD" w:rsidP="003F08BE">
            <w:pPr>
              <w:pStyle w:val="TAH"/>
            </w:pPr>
          </w:p>
        </w:tc>
        <w:tc>
          <w:tcPr>
            <w:tcW w:w="4710" w:type="dxa"/>
            <w:gridSpan w:val="8"/>
          </w:tcPr>
          <w:p w:rsidR="00B97CBD" w:rsidRPr="00EF3824" w:rsidRDefault="00B97CBD" w:rsidP="003F08BE">
            <w:pPr>
              <w:pStyle w:val="TAH"/>
            </w:pPr>
            <w:r w:rsidRPr="00EF3824">
              <w:t>Bits</w:t>
            </w:r>
          </w:p>
        </w:tc>
        <w:tc>
          <w:tcPr>
            <w:tcW w:w="588" w:type="dxa"/>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tcBorders>
          </w:tcPr>
          <w:p w:rsidR="00B97CBD" w:rsidRPr="00EF3824" w:rsidRDefault="00B97CBD" w:rsidP="003F08BE">
            <w:pPr>
              <w:pStyle w:val="TAC"/>
            </w:pPr>
          </w:p>
        </w:tc>
        <w:tc>
          <w:tcPr>
            <w:tcW w:w="1104" w:type="dxa"/>
          </w:tcPr>
          <w:p w:rsidR="00B97CBD" w:rsidRPr="00EF3824" w:rsidRDefault="00B97CBD" w:rsidP="003F08BE">
            <w:pPr>
              <w:pStyle w:val="TAH"/>
            </w:pPr>
            <w:r w:rsidRPr="00EF3824">
              <w:t>Octets</w:t>
            </w:r>
          </w:p>
        </w:tc>
        <w:tc>
          <w:tcPr>
            <w:tcW w:w="588" w:type="dxa"/>
            <w:tcBorders>
              <w:bottom w:val="single" w:sz="4" w:space="0" w:color="auto"/>
            </w:tcBorders>
          </w:tcPr>
          <w:p w:rsidR="00B97CBD" w:rsidRPr="00EF3824" w:rsidRDefault="00B97CBD" w:rsidP="003F08BE">
            <w:pPr>
              <w:pStyle w:val="TAH"/>
            </w:pPr>
            <w:r w:rsidRPr="00EF3824">
              <w:t>8</w:t>
            </w:r>
          </w:p>
        </w:tc>
        <w:tc>
          <w:tcPr>
            <w:tcW w:w="589" w:type="dxa"/>
            <w:tcBorders>
              <w:bottom w:val="single" w:sz="4" w:space="0" w:color="auto"/>
            </w:tcBorders>
          </w:tcPr>
          <w:p w:rsidR="00B97CBD" w:rsidRPr="00EF3824" w:rsidRDefault="00B97CBD" w:rsidP="003F08BE">
            <w:pPr>
              <w:pStyle w:val="TAH"/>
            </w:pPr>
            <w:r w:rsidRPr="00EF3824">
              <w:t>7</w:t>
            </w:r>
          </w:p>
        </w:tc>
        <w:tc>
          <w:tcPr>
            <w:tcW w:w="589" w:type="dxa"/>
            <w:tcBorders>
              <w:bottom w:val="single" w:sz="4" w:space="0" w:color="auto"/>
            </w:tcBorders>
          </w:tcPr>
          <w:p w:rsidR="00B97CBD" w:rsidRPr="00EF3824" w:rsidRDefault="00B97CBD" w:rsidP="003F08BE">
            <w:pPr>
              <w:pStyle w:val="TAH"/>
            </w:pPr>
            <w:r w:rsidRPr="00EF3824">
              <w:t>6</w:t>
            </w:r>
          </w:p>
        </w:tc>
        <w:tc>
          <w:tcPr>
            <w:tcW w:w="589" w:type="dxa"/>
            <w:tcBorders>
              <w:bottom w:val="single" w:sz="4" w:space="0" w:color="auto"/>
            </w:tcBorders>
          </w:tcPr>
          <w:p w:rsidR="00B97CBD" w:rsidRPr="00EF3824" w:rsidRDefault="00B97CBD" w:rsidP="003F08BE">
            <w:pPr>
              <w:pStyle w:val="TAH"/>
            </w:pPr>
            <w:r w:rsidRPr="00EF3824">
              <w:t>5</w:t>
            </w:r>
          </w:p>
        </w:tc>
        <w:tc>
          <w:tcPr>
            <w:tcW w:w="589" w:type="dxa"/>
            <w:tcBorders>
              <w:bottom w:val="single" w:sz="4" w:space="0" w:color="auto"/>
            </w:tcBorders>
          </w:tcPr>
          <w:p w:rsidR="00B97CBD" w:rsidRPr="00EF3824" w:rsidRDefault="00B97CBD" w:rsidP="003F08BE">
            <w:pPr>
              <w:pStyle w:val="TAH"/>
            </w:pPr>
            <w:r w:rsidRPr="00EF3824">
              <w:t>4</w:t>
            </w:r>
          </w:p>
        </w:tc>
        <w:tc>
          <w:tcPr>
            <w:tcW w:w="589" w:type="dxa"/>
            <w:tcBorders>
              <w:bottom w:val="single" w:sz="4" w:space="0" w:color="auto"/>
            </w:tcBorders>
          </w:tcPr>
          <w:p w:rsidR="00B97CBD" w:rsidRPr="00EF3824" w:rsidRDefault="00B97CBD" w:rsidP="003F08BE">
            <w:pPr>
              <w:pStyle w:val="TAH"/>
            </w:pPr>
            <w:r w:rsidRPr="00EF3824">
              <w:t>3</w:t>
            </w:r>
          </w:p>
        </w:tc>
        <w:tc>
          <w:tcPr>
            <w:tcW w:w="588" w:type="dxa"/>
            <w:tcBorders>
              <w:bottom w:val="single" w:sz="4" w:space="0" w:color="auto"/>
            </w:tcBorders>
          </w:tcPr>
          <w:p w:rsidR="00B97CBD" w:rsidRPr="00EF3824" w:rsidRDefault="00B97CBD" w:rsidP="003F08BE">
            <w:pPr>
              <w:pStyle w:val="TAH"/>
            </w:pPr>
            <w:r w:rsidRPr="00EF3824">
              <w:t>2</w:t>
            </w:r>
          </w:p>
        </w:tc>
        <w:tc>
          <w:tcPr>
            <w:tcW w:w="589" w:type="dxa"/>
            <w:tcBorders>
              <w:bottom w:val="single" w:sz="4" w:space="0" w:color="auto"/>
            </w:tcBorders>
          </w:tcPr>
          <w:p w:rsidR="00B97CBD" w:rsidRPr="00EF3824" w:rsidRDefault="00B97CBD" w:rsidP="003F08BE">
            <w:pPr>
              <w:pStyle w:val="TAH"/>
            </w:pPr>
            <w:r w:rsidRPr="00EF3824">
              <w:t>1</w:t>
            </w:r>
          </w:p>
        </w:tc>
        <w:tc>
          <w:tcPr>
            <w:tcW w:w="588" w:type="dxa"/>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B97CBD">
            <w:pPr>
              <w:pStyle w:val="TAC"/>
            </w:pPr>
            <w:r w:rsidRPr="00EF3824">
              <w:t xml:space="preserve">Type = </w:t>
            </w:r>
            <w:r w:rsidRPr="00EF3824">
              <w:rPr>
                <w:lang w:val="sv-SE"/>
              </w:rPr>
              <w:t>31</w:t>
            </w:r>
            <w:r w:rsidRPr="00EF3824">
              <w:t xml:space="preserve"> (decimal)</w:t>
            </w:r>
          </w:p>
        </w:tc>
        <w:tc>
          <w:tcPr>
            <w:tcW w:w="588" w:type="dxa"/>
            <w:tcBorders>
              <w:left w:val="single" w:sz="4" w:space="0" w:color="auto"/>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t>Length = n</w:t>
            </w:r>
          </w:p>
        </w:tc>
        <w:tc>
          <w:tcPr>
            <w:tcW w:w="588" w:type="dxa"/>
            <w:tcBorders>
              <w:left w:val="single" w:sz="4" w:space="0" w:color="auto"/>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TOVOL</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Total Volume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Uplink Volume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Downlink Volume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B97CBD" w:rsidRPr="00EF3824" w:rsidRDefault="00B97CBD" w:rsidP="003F08BE">
            <w:pPr>
              <w:pStyle w:val="TAC"/>
            </w:pPr>
          </w:p>
        </w:tc>
        <w:tc>
          <w:tcPr>
            <w:tcW w:w="1104" w:type="dxa"/>
            <w:tcBorders>
              <w:top w:val="nil"/>
              <w:bottom w:val="single" w:sz="4" w:space="0" w:color="auto"/>
              <w:right w:val="single" w:sz="4" w:space="0" w:color="auto"/>
            </w:tcBorders>
          </w:tcPr>
          <w:p w:rsidR="00B97CBD" w:rsidRPr="00EF3824" w:rsidRDefault="00B97CBD" w:rsidP="003F08BE">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EF3824" w:rsidRDefault="00B97CBD" w:rsidP="003F08BE">
            <w:pPr>
              <w:pStyle w:val="TAC"/>
            </w:pPr>
          </w:p>
        </w:tc>
      </w:tr>
    </w:tbl>
    <w:p w:rsidR="00B97CBD" w:rsidRPr="00EF3824" w:rsidRDefault="00B97CBD"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13</w:t>
      </w:r>
      <w:r w:rsidRPr="00EF3824">
        <w:rPr>
          <w:lang w:eastAsia="zh-CN"/>
        </w:rPr>
        <w:t>-</w:t>
      </w:r>
      <w:r w:rsidRPr="00EF3824">
        <w:rPr>
          <w:lang w:eastAsia="ja-JP"/>
        </w:rPr>
        <w:t>1</w:t>
      </w:r>
      <w:r w:rsidRPr="00EF3824">
        <w:t xml:space="preserve">: </w:t>
      </w:r>
      <w:r w:rsidRPr="00EF3824">
        <w:rPr>
          <w:lang w:eastAsia="ja-JP"/>
        </w:rPr>
        <w:t>Volume Threshold</w:t>
      </w:r>
    </w:p>
    <w:p w:rsidR="00B97CBD" w:rsidRPr="00EF3824" w:rsidRDefault="00B97CBD" w:rsidP="00B97CBD">
      <w:r w:rsidRPr="00EF3824">
        <w:t>The following flags are coded within Octet 5:</w:t>
      </w:r>
    </w:p>
    <w:p w:rsidR="006033BC" w:rsidRPr="00EF3824" w:rsidRDefault="006033BC" w:rsidP="006033BC">
      <w:pPr>
        <w:pStyle w:val="B1"/>
      </w:pPr>
      <w:r w:rsidRPr="00EF3824">
        <w:t>-</w:t>
      </w:r>
      <w:r w:rsidRPr="00EF3824">
        <w:tab/>
        <w:t>Bit 1 – TOVOL: If this bit is set to "1", then the Total Volume field shall be present, otherwise the Total Volume field shall not be present.</w:t>
      </w:r>
    </w:p>
    <w:p w:rsidR="006033BC" w:rsidRPr="00EF3824" w:rsidRDefault="006033BC" w:rsidP="006033BC">
      <w:pPr>
        <w:pStyle w:val="B1"/>
      </w:pPr>
      <w:r w:rsidRPr="00EF3824">
        <w:t>-</w:t>
      </w:r>
      <w:r w:rsidRPr="00EF3824">
        <w:tab/>
        <w:t>Bit 2 – ULVOL: If this bit is set to "1", then the Uplink Volume field shall be present, otherwise the Uplink Volume field shall not be present.</w:t>
      </w:r>
    </w:p>
    <w:p w:rsidR="006033BC" w:rsidRPr="00EF3824" w:rsidRDefault="006033BC" w:rsidP="006033BC">
      <w:pPr>
        <w:pStyle w:val="B1"/>
      </w:pPr>
      <w:r w:rsidRPr="00EF3824">
        <w:t>-</w:t>
      </w:r>
      <w:r w:rsidRPr="00EF3824">
        <w:tab/>
        <w:t>Bit 3 – DLVOL: If this bit is set to "1", then the Downlink Volume field shall be present, otherwise the Downlink Volume field shall not be present.</w:t>
      </w:r>
    </w:p>
    <w:p w:rsidR="00B97CBD" w:rsidRPr="00EF3824" w:rsidRDefault="00B97CBD" w:rsidP="00B97CBD">
      <w:pPr>
        <w:pStyle w:val="B1"/>
        <w:rPr>
          <w:noProof/>
        </w:rPr>
      </w:pPr>
      <w:r w:rsidRPr="00EF3824">
        <w:rPr>
          <w:noProof/>
        </w:rPr>
        <w:t>-</w:t>
      </w:r>
      <w:r w:rsidRPr="00EF3824">
        <w:rPr>
          <w:noProof/>
        </w:rPr>
        <w:tab/>
        <w:t>Bit 4 to 8: Spare, for future use and set to 0.</w:t>
      </w:r>
    </w:p>
    <w:p w:rsidR="00B97CBD" w:rsidRPr="00EF3824" w:rsidRDefault="00B97CBD" w:rsidP="00B97CBD">
      <w:pPr>
        <w:rPr>
          <w:noProof/>
        </w:rPr>
      </w:pPr>
      <w:r w:rsidRPr="00EF3824">
        <w:rPr>
          <w:noProof/>
        </w:rPr>
        <w:t>At least one bit shall be set to 1. Several bits may be set to 1.</w:t>
      </w:r>
    </w:p>
    <w:p w:rsidR="00B97CBD" w:rsidRPr="00EF3824" w:rsidRDefault="00B97CBD" w:rsidP="00B97CBD">
      <w:r w:rsidRPr="00EF3824">
        <w:t>The Total Volume, Uplink Volume and Downlink Volume fields shall be encoded as an Unsigned64 binary integer value. They shall contain the total, uplink or downlink number of octets respectively.</w:t>
      </w:r>
    </w:p>
    <w:p w:rsidR="00B44965" w:rsidRPr="00EF3824" w:rsidRDefault="00B44965" w:rsidP="001D537F">
      <w:pPr>
        <w:pStyle w:val="Heading3"/>
      </w:pPr>
      <w:bookmarkStart w:id="367" w:name="_Toc533190727"/>
      <w:r w:rsidRPr="00EF3824">
        <w:t>8.</w:t>
      </w:r>
      <w:r w:rsidRPr="00EF3824">
        <w:rPr>
          <w:lang w:val="en-US"/>
        </w:rPr>
        <w:t>2.</w:t>
      </w:r>
      <w:r w:rsidR="00884AE4" w:rsidRPr="00EF3824">
        <w:rPr>
          <w:lang w:val="en-US"/>
        </w:rPr>
        <w:t>1</w:t>
      </w:r>
      <w:r w:rsidR="00DE3AF5" w:rsidRPr="00EF3824">
        <w:rPr>
          <w:lang w:val="en-US"/>
        </w:rPr>
        <w:t>4</w:t>
      </w:r>
      <w:r w:rsidRPr="00EF3824">
        <w:tab/>
        <w:t>Time Threshold</w:t>
      </w:r>
      <w:bookmarkEnd w:id="367"/>
    </w:p>
    <w:p w:rsidR="00B97CBD" w:rsidRPr="00EF3824" w:rsidRDefault="00B97CBD" w:rsidP="00B97CBD">
      <w:pPr>
        <w:rPr>
          <w:lang w:eastAsia="ja-JP"/>
        </w:rPr>
      </w:pPr>
      <w:r w:rsidRPr="00EF3824">
        <w:t xml:space="preserve">The Time Threshold IE contains the traffic duration threshold to be monitored by the UP function.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8.2.14-1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B97CBD" w:rsidRPr="00EF3824" w:rsidRDefault="00B97CBD" w:rsidP="003F08BE">
            <w:pPr>
              <w:pStyle w:val="TAC"/>
            </w:pPr>
          </w:p>
        </w:tc>
        <w:tc>
          <w:tcPr>
            <w:tcW w:w="1104" w:type="dxa"/>
          </w:tcPr>
          <w:p w:rsidR="00B97CBD" w:rsidRPr="00EF3824" w:rsidRDefault="00B97CBD" w:rsidP="003F08BE">
            <w:pPr>
              <w:pStyle w:val="TAH"/>
            </w:pPr>
          </w:p>
        </w:tc>
        <w:tc>
          <w:tcPr>
            <w:tcW w:w="4710" w:type="dxa"/>
            <w:gridSpan w:val="8"/>
          </w:tcPr>
          <w:p w:rsidR="00B97CBD" w:rsidRPr="00EF3824" w:rsidRDefault="00B97CBD" w:rsidP="003F08BE">
            <w:pPr>
              <w:pStyle w:val="TAH"/>
            </w:pPr>
            <w:r w:rsidRPr="00EF3824">
              <w:t>Bits</w:t>
            </w:r>
          </w:p>
        </w:tc>
        <w:tc>
          <w:tcPr>
            <w:tcW w:w="588" w:type="dxa"/>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tcBorders>
          </w:tcPr>
          <w:p w:rsidR="00B97CBD" w:rsidRPr="00EF3824" w:rsidRDefault="00B97CBD" w:rsidP="003F08BE">
            <w:pPr>
              <w:pStyle w:val="TAC"/>
            </w:pPr>
          </w:p>
        </w:tc>
        <w:tc>
          <w:tcPr>
            <w:tcW w:w="1104" w:type="dxa"/>
          </w:tcPr>
          <w:p w:rsidR="00B97CBD" w:rsidRPr="00EF3824" w:rsidRDefault="00B97CBD" w:rsidP="003F08BE">
            <w:pPr>
              <w:pStyle w:val="TAH"/>
            </w:pPr>
            <w:r w:rsidRPr="00EF3824">
              <w:t>Octets</w:t>
            </w:r>
          </w:p>
        </w:tc>
        <w:tc>
          <w:tcPr>
            <w:tcW w:w="588" w:type="dxa"/>
            <w:tcBorders>
              <w:bottom w:val="single" w:sz="4" w:space="0" w:color="auto"/>
            </w:tcBorders>
          </w:tcPr>
          <w:p w:rsidR="00B97CBD" w:rsidRPr="00EF3824" w:rsidRDefault="00B97CBD" w:rsidP="003F08BE">
            <w:pPr>
              <w:pStyle w:val="TAH"/>
            </w:pPr>
            <w:r w:rsidRPr="00EF3824">
              <w:t>8</w:t>
            </w:r>
          </w:p>
        </w:tc>
        <w:tc>
          <w:tcPr>
            <w:tcW w:w="589" w:type="dxa"/>
            <w:tcBorders>
              <w:bottom w:val="single" w:sz="4" w:space="0" w:color="auto"/>
            </w:tcBorders>
          </w:tcPr>
          <w:p w:rsidR="00B97CBD" w:rsidRPr="00EF3824" w:rsidRDefault="00B97CBD" w:rsidP="003F08BE">
            <w:pPr>
              <w:pStyle w:val="TAH"/>
            </w:pPr>
            <w:r w:rsidRPr="00EF3824">
              <w:t>7</w:t>
            </w:r>
          </w:p>
        </w:tc>
        <w:tc>
          <w:tcPr>
            <w:tcW w:w="589" w:type="dxa"/>
            <w:tcBorders>
              <w:bottom w:val="single" w:sz="4" w:space="0" w:color="auto"/>
            </w:tcBorders>
          </w:tcPr>
          <w:p w:rsidR="00B97CBD" w:rsidRPr="00EF3824" w:rsidRDefault="00B97CBD" w:rsidP="003F08BE">
            <w:pPr>
              <w:pStyle w:val="TAH"/>
            </w:pPr>
            <w:r w:rsidRPr="00EF3824">
              <w:t>6</w:t>
            </w:r>
          </w:p>
        </w:tc>
        <w:tc>
          <w:tcPr>
            <w:tcW w:w="589" w:type="dxa"/>
            <w:tcBorders>
              <w:bottom w:val="single" w:sz="4" w:space="0" w:color="auto"/>
            </w:tcBorders>
          </w:tcPr>
          <w:p w:rsidR="00B97CBD" w:rsidRPr="00EF3824" w:rsidRDefault="00B97CBD" w:rsidP="003F08BE">
            <w:pPr>
              <w:pStyle w:val="TAH"/>
            </w:pPr>
            <w:r w:rsidRPr="00EF3824">
              <w:t>5</w:t>
            </w:r>
          </w:p>
        </w:tc>
        <w:tc>
          <w:tcPr>
            <w:tcW w:w="589" w:type="dxa"/>
            <w:tcBorders>
              <w:bottom w:val="single" w:sz="4" w:space="0" w:color="auto"/>
            </w:tcBorders>
          </w:tcPr>
          <w:p w:rsidR="00B97CBD" w:rsidRPr="00EF3824" w:rsidRDefault="00B97CBD" w:rsidP="003F08BE">
            <w:pPr>
              <w:pStyle w:val="TAH"/>
            </w:pPr>
            <w:r w:rsidRPr="00EF3824">
              <w:t>4</w:t>
            </w:r>
          </w:p>
        </w:tc>
        <w:tc>
          <w:tcPr>
            <w:tcW w:w="589" w:type="dxa"/>
            <w:tcBorders>
              <w:bottom w:val="single" w:sz="4" w:space="0" w:color="auto"/>
            </w:tcBorders>
          </w:tcPr>
          <w:p w:rsidR="00B97CBD" w:rsidRPr="00EF3824" w:rsidRDefault="00B97CBD" w:rsidP="003F08BE">
            <w:pPr>
              <w:pStyle w:val="TAH"/>
            </w:pPr>
            <w:r w:rsidRPr="00EF3824">
              <w:t>3</w:t>
            </w:r>
          </w:p>
        </w:tc>
        <w:tc>
          <w:tcPr>
            <w:tcW w:w="588" w:type="dxa"/>
            <w:tcBorders>
              <w:bottom w:val="single" w:sz="4" w:space="0" w:color="auto"/>
            </w:tcBorders>
          </w:tcPr>
          <w:p w:rsidR="00B97CBD" w:rsidRPr="00EF3824" w:rsidRDefault="00B97CBD" w:rsidP="003F08BE">
            <w:pPr>
              <w:pStyle w:val="TAH"/>
            </w:pPr>
            <w:r w:rsidRPr="00EF3824">
              <w:t>2</w:t>
            </w:r>
          </w:p>
        </w:tc>
        <w:tc>
          <w:tcPr>
            <w:tcW w:w="589" w:type="dxa"/>
            <w:tcBorders>
              <w:bottom w:val="single" w:sz="4" w:space="0" w:color="auto"/>
            </w:tcBorders>
          </w:tcPr>
          <w:p w:rsidR="00B97CBD" w:rsidRPr="00EF3824" w:rsidRDefault="00B97CBD" w:rsidP="003F08BE">
            <w:pPr>
              <w:pStyle w:val="TAH"/>
            </w:pPr>
            <w:r w:rsidRPr="00EF3824">
              <w:t>1</w:t>
            </w:r>
          </w:p>
        </w:tc>
        <w:tc>
          <w:tcPr>
            <w:tcW w:w="588" w:type="dxa"/>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B97CBD">
            <w:pPr>
              <w:pStyle w:val="TAC"/>
            </w:pPr>
            <w:r w:rsidRPr="00EF3824">
              <w:t xml:space="preserve">Type = </w:t>
            </w:r>
            <w:r w:rsidRPr="00EF3824">
              <w:rPr>
                <w:lang w:val="sv-SE"/>
              </w:rPr>
              <w:t>32</w:t>
            </w:r>
            <w:r w:rsidRPr="00EF3824">
              <w:t xml:space="preserve"> (decimal)</w:t>
            </w:r>
          </w:p>
        </w:tc>
        <w:tc>
          <w:tcPr>
            <w:tcW w:w="588" w:type="dxa"/>
            <w:tcBorders>
              <w:left w:val="single" w:sz="4" w:space="0" w:color="auto"/>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t>Length = n</w:t>
            </w:r>
          </w:p>
        </w:tc>
        <w:tc>
          <w:tcPr>
            <w:tcW w:w="588" w:type="dxa"/>
            <w:tcBorders>
              <w:left w:val="single" w:sz="4" w:space="0" w:color="auto"/>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Time Threshold</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B97CBD" w:rsidRPr="00EF3824" w:rsidRDefault="00B97CBD" w:rsidP="003F08BE">
            <w:pPr>
              <w:pStyle w:val="TAC"/>
            </w:pPr>
          </w:p>
        </w:tc>
        <w:tc>
          <w:tcPr>
            <w:tcW w:w="1104" w:type="dxa"/>
            <w:tcBorders>
              <w:top w:val="nil"/>
              <w:bottom w:val="single" w:sz="4" w:space="0" w:color="auto"/>
              <w:right w:val="single" w:sz="4" w:space="0" w:color="auto"/>
            </w:tcBorders>
          </w:tcPr>
          <w:p w:rsidR="00B97CBD" w:rsidRPr="00EF3824" w:rsidRDefault="00B97CBD"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EF3824" w:rsidRDefault="00B97CBD" w:rsidP="003F08BE">
            <w:pPr>
              <w:pStyle w:val="TAC"/>
            </w:pPr>
          </w:p>
        </w:tc>
      </w:tr>
    </w:tbl>
    <w:p w:rsidR="00B97CBD" w:rsidRPr="00EF3824" w:rsidRDefault="00B97CBD"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14</w:t>
      </w:r>
      <w:r w:rsidRPr="00EF3824">
        <w:rPr>
          <w:lang w:eastAsia="zh-CN"/>
        </w:rPr>
        <w:t>-</w:t>
      </w:r>
      <w:r w:rsidRPr="00EF3824">
        <w:rPr>
          <w:lang w:eastAsia="ja-JP"/>
        </w:rPr>
        <w:t>1</w:t>
      </w:r>
      <w:r w:rsidRPr="00EF3824">
        <w:t xml:space="preserve">: </w:t>
      </w:r>
      <w:r w:rsidRPr="00EF3824">
        <w:rPr>
          <w:lang w:eastAsia="ja-JP"/>
        </w:rPr>
        <w:t>Time Threshold</w:t>
      </w:r>
    </w:p>
    <w:p w:rsidR="00B97CBD" w:rsidRPr="00EF3824" w:rsidRDefault="00B97CBD" w:rsidP="00B97CBD">
      <w:r w:rsidRPr="00EF3824">
        <w:t>The Time Threshold field shall be encoded as an Unsigned32 binary integer value. It shall contain the duration in seconds.</w:t>
      </w:r>
    </w:p>
    <w:p w:rsidR="00B44965" w:rsidRPr="00EF3824" w:rsidRDefault="00B44965" w:rsidP="001D537F">
      <w:pPr>
        <w:pStyle w:val="Heading3"/>
      </w:pPr>
      <w:bookmarkStart w:id="368" w:name="_Toc533190728"/>
      <w:r w:rsidRPr="00EF3824">
        <w:t>8.</w:t>
      </w:r>
      <w:r w:rsidRPr="00EF3824">
        <w:rPr>
          <w:lang w:val="en-US"/>
        </w:rPr>
        <w:t>2.</w:t>
      </w:r>
      <w:r w:rsidR="00884AE4" w:rsidRPr="00EF3824">
        <w:rPr>
          <w:lang w:val="en-US"/>
        </w:rPr>
        <w:t>1</w:t>
      </w:r>
      <w:r w:rsidR="00DE3AF5" w:rsidRPr="00EF3824">
        <w:rPr>
          <w:lang w:val="en-US"/>
        </w:rPr>
        <w:t>5</w:t>
      </w:r>
      <w:r w:rsidRPr="00EF3824">
        <w:tab/>
        <w:t>Monitoring Time</w:t>
      </w:r>
      <w:bookmarkEnd w:id="368"/>
    </w:p>
    <w:p w:rsidR="00B97CBD" w:rsidRPr="00EF3824" w:rsidRDefault="00B97CBD" w:rsidP="00B97CBD">
      <w:pPr>
        <w:rPr>
          <w:lang w:eastAsia="ja-JP"/>
        </w:rPr>
      </w:pPr>
      <w:r w:rsidRPr="00EF3824">
        <w:t xml:space="preserve">The Monitoring Time IE indicates the time at which the UP function is expected to reapply the thresholds.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8.2.15-1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B97CBD" w:rsidRPr="00EF3824" w:rsidRDefault="00B97CBD" w:rsidP="003F08BE">
            <w:pPr>
              <w:pStyle w:val="TAC"/>
            </w:pPr>
          </w:p>
        </w:tc>
        <w:tc>
          <w:tcPr>
            <w:tcW w:w="1104" w:type="dxa"/>
          </w:tcPr>
          <w:p w:rsidR="00B97CBD" w:rsidRPr="00EF3824" w:rsidRDefault="00B97CBD" w:rsidP="003F08BE">
            <w:pPr>
              <w:pStyle w:val="TAH"/>
            </w:pPr>
          </w:p>
        </w:tc>
        <w:tc>
          <w:tcPr>
            <w:tcW w:w="4710" w:type="dxa"/>
            <w:gridSpan w:val="8"/>
          </w:tcPr>
          <w:p w:rsidR="00B97CBD" w:rsidRPr="00EF3824" w:rsidRDefault="00B97CBD" w:rsidP="003F08BE">
            <w:pPr>
              <w:pStyle w:val="TAH"/>
            </w:pPr>
            <w:r w:rsidRPr="00EF3824">
              <w:t>Bits</w:t>
            </w:r>
          </w:p>
        </w:tc>
        <w:tc>
          <w:tcPr>
            <w:tcW w:w="588" w:type="dxa"/>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tcBorders>
          </w:tcPr>
          <w:p w:rsidR="00B97CBD" w:rsidRPr="00EF3824" w:rsidRDefault="00B97CBD" w:rsidP="003F08BE">
            <w:pPr>
              <w:pStyle w:val="TAC"/>
            </w:pPr>
          </w:p>
        </w:tc>
        <w:tc>
          <w:tcPr>
            <w:tcW w:w="1104" w:type="dxa"/>
          </w:tcPr>
          <w:p w:rsidR="00B97CBD" w:rsidRPr="00EF3824" w:rsidRDefault="00B97CBD" w:rsidP="003F08BE">
            <w:pPr>
              <w:pStyle w:val="TAH"/>
            </w:pPr>
            <w:r w:rsidRPr="00EF3824">
              <w:t>Octets</w:t>
            </w:r>
          </w:p>
        </w:tc>
        <w:tc>
          <w:tcPr>
            <w:tcW w:w="588" w:type="dxa"/>
            <w:tcBorders>
              <w:bottom w:val="single" w:sz="4" w:space="0" w:color="auto"/>
            </w:tcBorders>
          </w:tcPr>
          <w:p w:rsidR="00B97CBD" w:rsidRPr="00EF3824" w:rsidRDefault="00B97CBD" w:rsidP="003F08BE">
            <w:pPr>
              <w:pStyle w:val="TAH"/>
            </w:pPr>
            <w:r w:rsidRPr="00EF3824">
              <w:t>8</w:t>
            </w:r>
          </w:p>
        </w:tc>
        <w:tc>
          <w:tcPr>
            <w:tcW w:w="589" w:type="dxa"/>
            <w:tcBorders>
              <w:bottom w:val="single" w:sz="4" w:space="0" w:color="auto"/>
            </w:tcBorders>
          </w:tcPr>
          <w:p w:rsidR="00B97CBD" w:rsidRPr="00EF3824" w:rsidRDefault="00B97CBD" w:rsidP="003F08BE">
            <w:pPr>
              <w:pStyle w:val="TAH"/>
            </w:pPr>
            <w:r w:rsidRPr="00EF3824">
              <w:t>7</w:t>
            </w:r>
          </w:p>
        </w:tc>
        <w:tc>
          <w:tcPr>
            <w:tcW w:w="589" w:type="dxa"/>
            <w:tcBorders>
              <w:bottom w:val="single" w:sz="4" w:space="0" w:color="auto"/>
            </w:tcBorders>
          </w:tcPr>
          <w:p w:rsidR="00B97CBD" w:rsidRPr="00EF3824" w:rsidRDefault="00B97CBD" w:rsidP="003F08BE">
            <w:pPr>
              <w:pStyle w:val="TAH"/>
            </w:pPr>
            <w:r w:rsidRPr="00EF3824">
              <w:t>6</w:t>
            </w:r>
          </w:p>
        </w:tc>
        <w:tc>
          <w:tcPr>
            <w:tcW w:w="589" w:type="dxa"/>
            <w:tcBorders>
              <w:bottom w:val="single" w:sz="4" w:space="0" w:color="auto"/>
            </w:tcBorders>
          </w:tcPr>
          <w:p w:rsidR="00B97CBD" w:rsidRPr="00EF3824" w:rsidRDefault="00B97CBD" w:rsidP="003F08BE">
            <w:pPr>
              <w:pStyle w:val="TAH"/>
            </w:pPr>
            <w:r w:rsidRPr="00EF3824">
              <w:t>5</w:t>
            </w:r>
          </w:p>
        </w:tc>
        <w:tc>
          <w:tcPr>
            <w:tcW w:w="589" w:type="dxa"/>
            <w:tcBorders>
              <w:bottom w:val="single" w:sz="4" w:space="0" w:color="auto"/>
            </w:tcBorders>
          </w:tcPr>
          <w:p w:rsidR="00B97CBD" w:rsidRPr="00EF3824" w:rsidRDefault="00B97CBD" w:rsidP="003F08BE">
            <w:pPr>
              <w:pStyle w:val="TAH"/>
            </w:pPr>
            <w:r w:rsidRPr="00EF3824">
              <w:t>4</w:t>
            </w:r>
          </w:p>
        </w:tc>
        <w:tc>
          <w:tcPr>
            <w:tcW w:w="589" w:type="dxa"/>
            <w:tcBorders>
              <w:bottom w:val="single" w:sz="4" w:space="0" w:color="auto"/>
            </w:tcBorders>
          </w:tcPr>
          <w:p w:rsidR="00B97CBD" w:rsidRPr="00EF3824" w:rsidRDefault="00B97CBD" w:rsidP="003F08BE">
            <w:pPr>
              <w:pStyle w:val="TAH"/>
            </w:pPr>
            <w:r w:rsidRPr="00EF3824">
              <w:t>3</w:t>
            </w:r>
          </w:p>
        </w:tc>
        <w:tc>
          <w:tcPr>
            <w:tcW w:w="588" w:type="dxa"/>
            <w:tcBorders>
              <w:bottom w:val="single" w:sz="4" w:space="0" w:color="auto"/>
            </w:tcBorders>
          </w:tcPr>
          <w:p w:rsidR="00B97CBD" w:rsidRPr="00EF3824" w:rsidRDefault="00B97CBD" w:rsidP="003F08BE">
            <w:pPr>
              <w:pStyle w:val="TAH"/>
            </w:pPr>
            <w:r w:rsidRPr="00EF3824">
              <w:t>2</w:t>
            </w:r>
          </w:p>
        </w:tc>
        <w:tc>
          <w:tcPr>
            <w:tcW w:w="589" w:type="dxa"/>
            <w:tcBorders>
              <w:bottom w:val="single" w:sz="4" w:space="0" w:color="auto"/>
            </w:tcBorders>
          </w:tcPr>
          <w:p w:rsidR="00B97CBD" w:rsidRPr="00EF3824" w:rsidRDefault="00B97CBD" w:rsidP="003F08BE">
            <w:pPr>
              <w:pStyle w:val="TAH"/>
            </w:pPr>
            <w:r w:rsidRPr="00EF3824">
              <w:t>1</w:t>
            </w:r>
          </w:p>
        </w:tc>
        <w:tc>
          <w:tcPr>
            <w:tcW w:w="588" w:type="dxa"/>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6B653B">
            <w:pPr>
              <w:pStyle w:val="TAC"/>
            </w:pPr>
            <w:r w:rsidRPr="00EF3824">
              <w:t xml:space="preserve">Type = </w:t>
            </w:r>
            <w:r w:rsidR="006B653B" w:rsidRPr="00EF3824">
              <w:rPr>
                <w:lang w:val="sv-SE"/>
              </w:rPr>
              <w:t>33</w:t>
            </w:r>
            <w:r w:rsidRPr="00EF3824">
              <w:t xml:space="preserve"> (decimal)</w:t>
            </w:r>
          </w:p>
        </w:tc>
        <w:tc>
          <w:tcPr>
            <w:tcW w:w="588" w:type="dxa"/>
            <w:tcBorders>
              <w:left w:val="single" w:sz="4" w:space="0" w:color="auto"/>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tcBorders>
          </w:tcPr>
          <w:p w:rsidR="00B97CBD" w:rsidRPr="00EF3824" w:rsidRDefault="00B97CBD" w:rsidP="003F08BE">
            <w:pPr>
              <w:pStyle w:val="TAC"/>
            </w:pPr>
          </w:p>
        </w:tc>
        <w:tc>
          <w:tcPr>
            <w:tcW w:w="1104" w:type="dxa"/>
            <w:tcBorders>
              <w:right w:val="single" w:sz="4" w:space="0" w:color="auto"/>
            </w:tcBorders>
          </w:tcPr>
          <w:p w:rsidR="00B97CBD" w:rsidRPr="00EF3824" w:rsidRDefault="00B97CBD"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t>Length = n</w:t>
            </w:r>
          </w:p>
        </w:tc>
        <w:tc>
          <w:tcPr>
            <w:tcW w:w="588" w:type="dxa"/>
            <w:tcBorders>
              <w:left w:val="single" w:sz="4" w:space="0" w:color="auto"/>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EF3824" w:rsidRDefault="00B97CBD" w:rsidP="003F08BE">
            <w:pPr>
              <w:pStyle w:val="TAC"/>
            </w:pPr>
          </w:p>
        </w:tc>
        <w:tc>
          <w:tcPr>
            <w:tcW w:w="1104" w:type="dxa"/>
            <w:tcBorders>
              <w:bottom w:val="nil"/>
              <w:right w:val="single" w:sz="4" w:space="0" w:color="auto"/>
            </w:tcBorders>
          </w:tcPr>
          <w:p w:rsidR="00B97CBD" w:rsidRPr="00EF3824" w:rsidRDefault="00B97CBD"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eastAsia="zh-CN"/>
              </w:rPr>
            </w:pPr>
            <w:r w:rsidRPr="00EF3824">
              <w:rPr>
                <w:lang w:eastAsia="zh-CN"/>
              </w:rPr>
              <w:t>Monitoring Time</w:t>
            </w:r>
          </w:p>
        </w:tc>
        <w:tc>
          <w:tcPr>
            <w:tcW w:w="588" w:type="dxa"/>
            <w:tcBorders>
              <w:left w:val="single" w:sz="4" w:space="0" w:color="auto"/>
              <w:bottom w:val="nil"/>
            </w:tcBorders>
          </w:tcPr>
          <w:p w:rsidR="00B97CBD" w:rsidRPr="00EF3824" w:rsidRDefault="00B97CBD" w:rsidP="003F08BE">
            <w:pPr>
              <w:pStyle w:val="TAC"/>
            </w:pPr>
          </w:p>
        </w:tc>
      </w:tr>
      <w:tr w:rsidR="00B97CBD"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B97CBD" w:rsidRPr="00EF3824" w:rsidRDefault="00B97CBD" w:rsidP="003F08BE">
            <w:pPr>
              <w:pStyle w:val="TAC"/>
            </w:pPr>
          </w:p>
        </w:tc>
        <w:tc>
          <w:tcPr>
            <w:tcW w:w="1104" w:type="dxa"/>
            <w:tcBorders>
              <w:top w:val="nil"/>
              <w:bottom w:val="single" w:sz="4" w:space="0" w:color="auto"/>
              <w:right w:val="single" w:sz="4" w:space="0" w:color="auto"/>
            </w:tcBorders>
          </w:tcPr>
          <w:p w:rsidR="00B97CBD" w:rsidRPr="00EF3824" w:rsidRDefault="00B97CBD"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EF3824" w:rsidRDefault="00B97CBD"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EF3824" w:rsidRDefault="00B97CBD" w:rsidP="003F08BE">
            <w:pPr>
              <w:pStyle w:val="TAC"/>
            </w:pPr>
          </w:p>
        </w:tc>
      </w:tr>
    </w:tbl>
    <w:p w:rsidR="00B97CBD" w:rsidRPr="00EF3824" w:rsidRDefault="00B97CBD"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15</w:t>
      </w:r>
      <w:r w:rsidRPr="00EF3824">
        <w:rPr>
          <w:lang w:eastAsia="zh-CN"/>
        </w:rPr>
        <w:t>-</w:t>
      </w:r>
      <w:r w:rsidRPr="00EF3824">
        <w:rPr>
          <w:lang w:eastAsia="ja-JP"/>
        </w:rPr>
        <w:t>1</w:t>
      </w:r>
      <w:r w:rsidRPr="00EF3824">
        <w:t xml:space="preserve">: Monitoring </w:t>
      </w:r>
      <w:r w:rsidRPr="00EF3824">
        <w:rPr>
          <w:lang w:eastAsia="ja-JP"/>
        </w:rPr>
        <w:t>Time</w:t>
      </w:r>
    </w:p>
    <w:p w:rsidR="00B97CBD" w:rsidRPr="00EF3824" w:rsidRDefault="00B97CBD" w:rsidP="00B97CBD">
      <w:r w:rsidRPr="00EF3824">
        <w:t xml:space="preserve">The Monitoring Time field shall indicate </w:t>
      </w:r>
      <w:r w:rsidRPr="00EF3824">
        <w:rPr>
          <w:lang w:eastAsia="zh-CN"/>
        </w:rPr>
        <w:t>the monitoring time in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w:t>
      </w:r>
      <w:r w:rsidR="004255DB" w:rsidRPr="00EF3824">
        <w:t> </w:t>
      </w:r>
      <w:r w:rsidRPr="00EF3824">
        <w:t>RFC</w:t>
      </w:r>
      <w:r w:rsidR="004255DB" w:rsidRPr="00EF3824">
        <w:t> </w:t>
      </w:r>
      <w:r w:rsidRPr="00EF3824">
        <w:t>5905</w:t>
      </w:r>
      <w:r w:rsidR="004255DB" w:rsidRPr="00EF3824">
        <w:t> </w:t>
      </w:r>
      <w:r w:rsidRPr="00EF3824">
        <w:t>[</w:t>
      </w:r>
      <w:r w:rsidR="008421D7" w:rsidRPr="00EF3824">
        <w:t>12</w:t>
      </w:r>
      <w:r w:rsidRPr="00EF3824">
        <w:t>].</w:t>
      </w:r>
    </w:p>
    <w:p w:rsidR="00B97CBD" w:rsidRPr="00EF3824" w:rsidRDefault="00B97CBD" w:rsidP="00B97CBD">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B44965" w:rsidRPr="00EF3824" w:rsidRDefault="00B44965" w:rsidP="001D537F">
      <w:pPr>
        <w:pStyle w:val="Heading3"/>
      </w:pPr>
      <w:bookmarkStart w:id="369" w:name="_Toc533190729"/>
      <w:r w:rsidRPr="00EF3824">
        <w:t>8.</w:t>
      </w:r>
      <w:r w:rsidRPr="00EF3824">
        <w:rPr>
          <w:lang w:val="en-US"/>
        </w:rPr>
        <w:t>2.</w:t>
      </w:r>
      <w:r w:rsidR="00884AE4" w:rsidRPr="00EF3824">
        <w:rPr>
          <w:lang w:val="en-US"/>
        </w:rPr>
        <w:t>1</w:t>
      </w:r>
      <w:r w:rsidR="00DE3AF5" w:rsidRPr="00EF3824">
        <w:rPr>
          <w:lang w:val="en-US"/>
        </w:rPr>
        <w:t>6</w:t>
      </w:r>
      <w:r w:rsidRPr="00EF3824">
        <w:tab/>
        <w:t>Subsequent Volume Threshold</w:t>
      </w:r>
      <w:bookmarkEnd w:id="369"/>
    </w:p>
    <w:p w:rsidR="006B653B" w:rsidRPr="00EF3824" w:rsidRDefault="006B653B" w:rsidP="006B653B">
      <w:pPr>
        <w:rPr>
          <w:lang w:eastAsia="ja-JP"/>
        </w:rPr>
      </w:pPr>
      <w:r w:rsidRPr="00EF3824">
        <w:t xml:space="preserve">The Subsequent Volume Threshold IE contains the subsequent traffic volume thresholds to be monitored by the UP function after the Monitoring Time.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8.2.16-1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6B653B" w:rsidRPr="00EF3824" w:rsidRDefault="006B653B" w:rsidP="003F08BE">
            <w:pPr>
              <w:pStyle w:val="TAC"/>
            </w:pPr>
          </w:p>
        </w:tc>
        <w:tc>
          <w:tcPr>
            <w:tcW w:w="1104" w:type="dxa"/>
          </w:tcPr>
          <w:p w:rsidR="006B653B" w:rsidRPr="00EF3824" w:rsidRDefault="006B653B" w:rsidP="003F08BE">
            <w:pPr>
              <w:pStyle w:val="TAH"/>
            </w:pPr>
          </w:p>
        </w:tc>
        <w:tc>
          <w:tcPr>
            <w:tcW w:w="4710" w:type="dxa"/>
            <w:gridSpan w:val="8"/>
          </w:tcPr>
          <w:p w:rsidR="006B653B" w:rsidRPr="00EF3824" w:rsidRDefault="006B653B" w:rsidP="003F08BE">
            <w:pPr>
              <w:pStyle w:val="TAH"/>
            </w:pPr>
            <w:r w:rsidRPr="00EF3824">
              <w:t>Bits</w:t>
            </w:r>
          </w:p>
        </w:tc>
        <w:tc>
          <w:tcPr>
            <w:tcW w:w="588" w:type="dxa"/>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tcBorders>
          </w:tcPr>
          <w:p w:rsidR="006B653B" w:rsidRPr="00EF3824" w:rsidRDefault="006B653B" w:rsidP="003F08BE">
            <w:pPr>
              <w:pStyle w:val="TAC"/>
            </w:pPr>
          </w:p>
        </w:tc>
        <w:tc>
          <w:tcPr>
            <w:tcW w:w="1104" w:type="dxa"/>
          </w:tcPr>
          <w:p w:rsidR="006B653B" w:rsidRPr="00EF3824" w:rsidRDefault="006B653B" w:rsidP="003F08BE">
            <w:pPr>
              <w:pStyle w:val="TAH"/>
            </w:pPr>
            <w:r w:rsidRPr="00EF3824">
              <w:t>Octets</w:t>
            </w:r>
          </w:p>
        </w:tc>
        <w:tc>
          <w:tcPr>
            <w:tcW w:w="588" w:type="dxa"/>
            <w:tcBorders>
              <w:bottom w:val="single" w:sz="4" w:space="0" w:color="auto"/>
            </w:tcBorders>
          </w:tcPr>
          <w:p w:rsidR="006B653B" w:rsidRPr="00EF3824" w:rsidRDefault="006B653B" w:rsidP="003F08BE">
            <w:pPr>
              <w:pStyle w:val="TAH"/>
            </w:pPr>
            <w:r w:rsidRPr="00EF3824">
              <w:t>8</w:t>
            </w:r>
          </w:p>
        </w:tc>
        <w:tc>
          <w:tcPr>
            <w:tcW w:w="589" w:type="dxa"/>
            <w:tcBorders>
              <w:bottom w:val="single" w:sz="4" w:space="0" w:color="auto"/>
            </w:tcBorders>
          </w:tcPr>
          <w:p w:rsidR="006B653B" w:rsidRPr="00EF3824" w:rsidRDefault="006B653B" w:rsidP="003F08BE">
            <w:pPr>
              <w:pStyle w:val="TAH"/>
            </w:pPr>
            <w:r w:rsidRPr="00EF3824">
              <w:t>7</w:t>
            </w:r>
          </w:p>
        </w:tc>
        <w:tc>
          <w:tcPr>
            <w:tcW w:w="589" w:type="dxa"/>
            <w:tcBorders>
              <w:bottom w:val="single" w:sz="4" w:space="0" w:color="auto"/>
            </w:tcBorders>
          </w:tcPr>
          <w:p w:rsidR="006B653B" w:rsidRPr="00EF3824" w:rsidRDefault="006B653B" w:rsidP="003F08BE">
            <w:pPr>
              <w:pStyle w:val="TAH"/>
            </w:pPr>
            <w:r w:rsidRPr="00EF3824">
              <w:t>6</w:t>
            </w:r>
          </w:p>
        </w:tc>
        <w:tc>
          <w:tcPr>
            <w:tcW w:w="589" w:type="dxa"/>
            <w:tcBorders>
              <w:bottom w:val="single" w:sz="4" w:space="0" w:color="auto"/>
            </w:tcBorders>
          </w:tcPr>
          <w:p w:rsidR="006B653B" w:rsidRPr="00EF3824" w:rsidRDefault="006B653B" w:rsidP="003F08BE">
            <w:pPr>
              <w:pStyle w:val="TAH"/>
            </w:pPr>
            <w:r w:rsidRPr="00EF3824">
              <w:t>5</w:t>
            </w:r>
          </w:p>
        </w:tc>
        <w:tc>
          <w:tcPr>
            <w:tcW w:w="589" w:type="dxa"/>
            <w:tcBorders>
              <w:bottom w:val="single" w:sz="4" w:space="0" w:color="auto"/>
            </w:tcBorders>
          </w:tcPr>
          <w:p w:rsidR="006B653B" w:rsidRPr="00EF3824" w:rsidRDefault="006B653B" w:rsidP="003F08BE">
            <w:pPr>
              <w:pStyle w:val="TAH"/>
            </w:pPr>
            <w:r w:rsidRPr="00EF3824">
              <w:t>4</w:t>
            </w:r>
          </w:p>
        </w:tc>
        <w:tc>
          <w:tcPr>
            <w:tcW w:w="589" w:type="dxa"/>
            <w:tcBorders>
              <w:bottom w:val="single" w:sz="4" w:space="0" w:color="auto"/>
            </w:tcBorders>
          </w:tcPr>
          <w:p w:rsidR="006B653B" w:rsidRPr="00EF3824" w:rsidRDefault="006B653B" w:rsidP="003F08BE">
            <w:pPr>
              <w:pStyle w:val="TAH"/>
            </w:pPr>
            <w:r w:rsidRPr="00EF3824">
              <w:t>3</w:t>
            </w:r>
          </w:p>
        </w:tc>
        <w:tc>
          <w:tcPr>
            <w:tcW w:w="588" w:type="dxa"/>
            <w:tcBorders>
              <w:bottom w:val="single" w:sz="4" w:space="0" w:color="auto"/>
            </w:tcBorders>
          </w:tcPr>
          <w:p w:rsidR="006B653B" w:rsidRPr="00EF3824" w:rsidRDefault="006B653B" w:rsidP="003F08BE">
            <w:pPr>
              <w:pStyle w:val="TAH"/>
            </w:pPr>
            <w:r w:rsidRPr="00EF3824">
              <w:t>2</w:t>
            </w:r>
          </w:p>
        </w:tc>
        <w:tc>
          <w:tcPr>
            <w:tcW w:w="589" w:type="dxa"/>
            <w:tcBorders>
              <w:bottom w:val="single" w:sz="4" w:space="0" w:color="auto"/>
            </w:tcBorders>
          </w:tcPr>
          <w:p w:rsidR="006B653B" w:rsidRPr="00EF3824" w:rsidRDefault="006B653B" w:rsidP="003F08BE">
            <w:pPr>
              <w:pStyle w:val="TAH"/>
            </w:pPr>
            <w:r w:rsidRPr="00EF3824">
              <w:t>1</w:t>
            </w:r>
          </w:p>
        </w:tc>
        <w:tc>
          <w:tcPr>
            <w:tcW w:w="588" w:type="dxa"/>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6B653B">
            <w:pPr>
              <w:pStyle w:val="TAC"/>
            </w:pPr>
            <w:r w:rsidRPr="00EF3824">
              <w:t xml:space="preserve">Type = </w:t>
            </w:r>
            <w:r w:rsidRPr="00EF3824">
              <w:rPr>
                <w:lang w:val="sv-SE"/>
              </w:rPr>
              <w:t>34</w:t>
            </w:r>
            <w:r w:rsidRPr="00EF3824">
              <w:t xml:space="preserve"> (decimal)</w:t>
            </w:r>
          </w:p>
        </w:tc>
        <w:tc>
          <w:tcPr>
            <w:tcW w:w="588" w:type="dxa"/>
            <w:tcBorders>
              <w:left w:val="single" w:sz="4" w:space="0" w:color="auto"/>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t>Length = n</w:t>
            </w:r>
          </w:p>
        </w:tc>
        <w:tc>
          <w:tcPr>
            <w:tcW w:w="588" w:type="dxa"/>
            <w:tcBorders>
              <w:left w:val="single" w:sz="4" w:space="0" w:color="auto"/>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TOVOL</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Total Volume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Uplink Volume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Downlink Volume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6B653B" w:rsidRPr="00EF3824" w:rsidRDefault="006B653B" w:rsidP="003F08BE">
            <w:pPr>
              <w:pStyle w:val="TAC"/>
            </w:pPr>
          </w:p>
        </w:tc>
        <w:tc>
          <w:tcPr>
            <w:tcW w:w="1104" w:type="dxa"/>
            <w:tcBorders>
              <w:top w:val="nil"/>
              <w:bottom w:val="single" w:sz="4" w:space="0" w:color="auto"/>
              <w:right w:val="single" w:sz="4" w:space="0" w:color="auto"/>
            </w:tcBorders>
          </w:tcPr>
          <w:p w:rsidR="006B653B" w:rsidRPr="00EF3824" w:rsidRDefault="006B653B" w:rsidP="003F08BE">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EF3824" w:rsidRDefault="006B653B" w:rsidP="003F08BE">
            <w:pPr>
              <w:pStyle w:val="TAC"/>
            </w:pPr>
          </w:p>
        </w:tc>
      </w:tr>
    </w:tbl>
    <w:p w:rsidR="006B653B" w:rsidRPr="00EF3824" w:rsidRDefault="006B653B"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16</w:t>
      </w:r>
      <w:r w:rsidRPr="00EF3824">
        <w:rPr>
          <w:lang w:eastAsia="zh-CN"/>
        </w:rPr>
        <w:t>-</w:t>
      </w:r>
      <w:r w:rsidRPr="00EF3824">
        <w:rPr>
          <w:lang w:eastAsia="ja-JP"/>
        </w:rPr>
        <w:t>1</w:t>
      </w:r>
      <w:r w:rsidRPr="00EF3824">
        <w:t xml:space="preserve">: Subsequent </w:t>
      </w:r>
      <w:r w:rsidRPr="00EF3824">
        <w:rPr>
          <w:lang w:eastAsia="ja-JP"/>
        </w:rPr>
        <w:t>Volume Threshold</w:t>
      </w:r>
    </w:p>
    <w:p w:rsidR="006B653B" w:rsidRPr="00EF3824" w:rsidRDefault="006B653B" w:rsidP="006B653B">
      <w:r w:rsidRPr="00EF3824">
        <w:t>The following flags are coded within Octet 5:</w:t>
      </w:r>
    </w:p>
    <w:p w:rsidR="006033BC" w:rsidRPr="00EF3824" w:rsidRDefault="006033BC" w:rsidP="006033BC">
      <w:pPr>
        <w:pStyle w:val="B1"/>
      </w:pPr>
      <w:r w:rsidRPr="00EF3824">
        <w:t>-</w:t>
      </w:r>
      <w:r w:rsidRPr="00EF3824">
        <w:tab/>
        <w:t>Bit 1 – TOVOL: If this bit is set to "1", then the Total Volume field shall be present, otherwise the Total Volume field shall not be present.</w:t>
      </w:r>
    </w:p>
    <w:p w:rsidR="006033BC" w:rsidRPr="00EF3824" w:rsidRDefault="006033BC" w:rsidP="006033BC">
      <w:pPr>
        <w:pStyle w:val="B1"/>
      </w:pPr>
      <w:r w:rsidRPr="00EF3824">
        <w:t>-</w:t>
      </w:r>
      <w:r w:rsidRPr="00EF3824">
        <w:tab/>
        <w:t>Bit 2 – ULVOL: If this bit is set to "1", then the Uplink Volume field shall be present, otherwise the Uplink Volume field shall not be present.</w:t>
      </w:r>
    </w:p>
    <w:p w:rsidR="006033BC" w:rsidRPr="00EF3824" w:rsidRDefault="006033BC" w:rsidP="006033BC">
      <w:pPr>
        <w:pStyle w:val="B1"/>
      </w:pPr>
      <w:r w:rsidRPr="00EF3824">
        <w:t>-</w:t>
      </w:r>
      <w:r w:rsidRPr="00EF3824">
        <w:tab/>
        <w:t>Bit 3 – DLVOL: If this bit is set to "1", then the Downlink Volume field shall be present, otherwise the Downlink Volume field shall not be present.</w:t>
      </w:r>
    </w:p>
    <w:p w:rsidR="006B653B" w:rsidRPr="00EF3824" w:rsidRDefault="006B653B" w:rsidP="006B653B">
      <w:pPr>
        <w:pStyle w:val="B1"/>
        <w:rPr>
          <w:noProof/>
        </w:rPr>
      </w:pPr>
      <w:r w:rsidRPr="00EF3824">
        <w:rPr>
          <w:noProof/>
        </w:rPr>
        <w:t>-</w:t>
      </w:r>
      <w:r w:rsidRPr="00EF3824">
        <w:rPr>
          <w:noProof/>
        </w:rPr>
        <w:tab/>
        <w:t>Bit 4 to 8: Spare, for future use and set to 0.</w:t>
      </w:r>
    </w:p>
    <w:p w:rsidR="006B653B" w:rsidRPr="00EF3824" w:rsidRDefault="006B653B" w:rsidP="006B653B">
      <w:pPr>
        <w:rPr>
          <w:noProof/>
        </w:rPr>
      </w:pPr>
      <w:r w:rsidRPr="00EF3824">
        <w:rPr>
          <w:noProof/>
        </w:rPr>
        <w:t>At least one bit shall be set to 1. Several bits may be set to 1.</w:t>
      </w:r>
    </w:p>
    <w:p w:rsidR="006B653B" w:rsidRPr="00EF3824" w:rsidRDefault="006B653B" w:rsidP="006B653B">
      <w:r w:rsidRPr="00EF3824">
        <w:t>The Total Volume, Uplink Volume and Downlink Volume fields shall be encoded as an Unsigned64 binary integer value. They shall contain the total, uplink or downlink number of octets respectively.</w:t>
      </w:r>
    </w:p>
    <w:p w:rsidR="00B44965" w:rsidRPr="00EF3824" w:rsidRDefault="00B44965" w:rsidP="001D537F">
      <w:pPr>
        <w:pStyle w:val="Heading3"/>
      </w:pPr>
      <w:bookmarkStart w:id="370" w:name="_Toc533190730"/>
      <w:r w:rsidRPr="00EF3824">
        <w:t>8.</w:t>
      </w:r>
      <w:r w:rsidRPr="00EF3824">
        <w:rPr>
          <w:lang w:val="en-US"/>
        </w:rPr>
        <w:t>2.</w:t>
      </w:r>
      <w:r w:rsidR="00884AE4" w:rsidRPr="00EF3824">
        <w:rPr>
          <w:lang w:val="en-US"/>
        </w:rPr>
        <w:t>1</w:t>
      </w:r>
      <w:r w:rsidR="00DE3AF5" w:rsidRPr="00EF3824">
        <w:rPr>
          <w:lang w:val="en-US"/>
        </w:rPr>
        <w:t>7</w:t>
      </w:r>
      <w:r w:rsidRPr="00EF3824">
        <w:tab/>
        <w:t>Subsequent Time Threshold</w:t>
      </w:r>
      <w:bookmarkEnd w:id="370"/>
    </w:p>
    <w:p w:rsidR="006B653B" w:rsidRPr="00EF3824" w:rsidRDefault="006B653B" w:rsidP="006B653B">
      <w:pPr>
        <w:rPr>
          <w:lang w:eastAsia="ja-JP"/>
        </w:rPr>
      </w:pPr>
      <w:r w:rsidRPr="00EF3824">
        <w:t xml:space="preserve">The Subsequent Time Threshold IE contains the subsequent traffic duration threshold to be monitored by the UP function after the Monitoring Time.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21629F" w:rsidRPr="00EF3824">
        <w:rPr>
          <w:lang w:eastAsia="zh-CN"/>
        </w:rPr>
        <w:t>17</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6B653B" w:rsidRPr="00EF3824" w:rsidRDefault="006B653B" w:rsidP="003F08BE">
            <w:pPr>
              <w:pStyle w:val="TAC"/>
            </w:pPr>
          </w:p>
        </w:tc>
        <w:tc>
          <w:tcPr>
            <w:tcW w:w="1104" w:type="dxa"/>
          </w:tcPr>
          <w:p w:rsidR="006B653B" w:rsidRPr="00EF3824" w:rsidRDefault="006B653B" w:rsidP="003F08BE">
            <w:pPr>
              <w:pStyle w:val="TAH"/>
            </w:pPr>
          </w:p>
        </w:tc>
        <w:tc>
          <w:tcPr>
            <w:tcW w:w="4710" w:type="dxa"/>
            <w:gridSpan w:val="8"/>
          </w:tcPr>
          <w:p w:rsidR="006B653B" w:rsidRPr="00EF3824" w:rsidRDefault="006B653B" w:rsidP="003F08BE">
            <w:pPr>
              <w:pStyle w:val="TAH"/>
            </w:pPr>
            <w:r w:rsidRPr="00EF3824">
              <w:t>Bits</w:t>
            </w:r>
          </w:p>
        </w:tc>
        <w:tc>
          <w:tcPr>
            <w:tcW w:w="588" w:type="dxa"/>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tcBorders>
          </w:tcPr>
          <w:p w:rsidR="006B653B" w:rsidRPr="00EF3824" w:rsidRDefault="006B653B" w:rsidP="003F08BE">
            <w:pPr>
              <w:pStyle w:val="TAC"/>
            </w:pPr>
          </w:p>
        </w:tc>
        <w:tc>
          <w:tcPr>
            <w:tcW w:w="1104" w:type="dxa"/>
          </w:tcPr>
          <w:p w:rsidR="006B653B" w:rsidRPr="00EF3824" w:rsidRDefault="006B653B" w:rsidP="003F08BE">
            <w:pPr>
              <w:pStyle w:val="TAH"/>
            </w:pPr>
            <w:r w:rsidRPr="00EF3824">
              <w:t>Octets</w:t>
            </w:r>
          </w:p>
        </w:tc>
        <w:tc>
          <w:tcPr>
            <w:tcW w:w="588" w:type="dxa"/>
            <w:tcBorders>
              <w:bottom w:val="single" w:sz="4" w:space="0" w:color="auto"/>
            </w:tcBorders>
          </w:tcPr>
          <w:p w:rsidR="006B653B" w:rsidRPr="00EF3824" w:rsidRDefault="006B653B" w:rsidP="003F08BE">
            <w:pPr>
              <w:pStyle w:val="TAH"/>
            </w:pPr>
            <w:r w:rsidRPr="00EF3824">
              <w:t>8</w:t>
            </w:r>
          </w:p>
        </w:tc>
        <w:tc>
          <w:tcPr>
            <w:tcW w:w="589" w:type="dxa"/>
            <w:tcBorders>
              <w:bottom w:val="single" w:sz="4" w:space="0" w:color="auto"/>
            </w:tcBorders>
          </w:tcPr>
          <w:p w:rsidR="006B653B" w:rsidRPr="00EF3824" w:rsidRDefault="006B653B" w:rsidP="003F08BE">
            <w:pPr>
              <w:pStyle w:val="TAH"/>
            </w:pPr>
            <w:r w:rsidRPr="00EF3824">
              <w:t>7</w:t>
            </w:r>
          </w:p>
        </w:tc>
        <w:tc>
          <w:tcPr>
            <w:tcW w:w="589" w:type="dxa"/>
            <w:tcBorders>
              <w:bottom w:val="single" w:sz="4" w:space="0" w:color="auto"/>
            </w:tcBorders>
          </w:tcPr>
          <w:p w:rsidR="006B653B" w:rsidRPr="00EF3824" w:rsidRDefault="006B653B" w:rsidP="003F08BE">
            <w:pPr>
              <w:pStyle w:val="TAH"/>
            </w:pPr>
            <w:r w:rsidRPr="00EF3824">
              <w:t>6</w:t>
            </w:r>
          </w:p>
        </w:tc>
        <w:tc>
          <w:tcPr>
            <w:tcW w:w="589" w:type="dxa"/>
            <w:tcBorders>
              <w:bottom w:val="single" w:sz="4" w:space="0" w:color="auto"/>
            </w:tcBorders>
          </w:tcPr>
          <w:p w:rsidR="006B653B" w:rsidRPr="00EF3824" w:rsidRDefault="006B653B" w:rsidP="003F08BE">
            <w:pPr>
              <w:pStyle w:val="TAH"/>
            </w:pPr>
            <w:r w:rsidRPr="00EF3824">
              <w:t>5</w:t>
            </w:r>
          </w:p>
        </w:tc>
        <w:tc>
          <w:tcPr>
            <w:tcW w:w="589" w:type="dxa"/>
            <w:tcBorders>
              <w:bottom w:val="single" w:sz="4" w:space="0" w:color="auto"/>
            </w:tcBorders>
          </w:tcPr>
          <w:p w:rsidR="006B653B" w:rsidRPr="00EF3824" w:rsidRDefault="006B653B" w:rsidP="003F08BE">
            <w:pPr>
              <w:pStyle w:val="TAH"/>
            </w:pPr>
            <w:r w:rsidRPr="00EF3824">
              <w:t>4</w:t>
            </w:r>
          </w:p>
        </w:tc>
        <w:tc>
          <w:tcPr>
            <w:tcW w:w="589" w:type="dxa"/>
            <w:tcBorders>
              <w:bottom w:val="single" w:sz="4" w:space="0" w:color="auto"/>
            </w:tcBorders>
          </w:tcPr>
          <w:p w:rsidR="006B653B" w:rsidRPr="00EF3824" w:rsidRDefault="006B653B" w:rsidP="003F08BE">
            <w:pPr>
              <w:pStyle w:val="TAH"/>
            </w:pPr>
            <w:r w:rsidRPr="00EF3824">
              <w:t>3</w:t>
            </w:r>
          </w:p>
        </w:tc>
        <w:tc>
          <w:tcPr>
            <w:tcW w:w="588" w:type="dxa"/>
            <w:tcBorders>
              <w:bottom w:val="single" w:sz="4" w:space="0" w:color="auto"/>
            </w:tcBorders>
          </w:tcPr>
          <w:p w:rsidR="006B653B" w:rsidRPr="00EF3824" w:rsidRDefault="006B653B" w:rsidP="003F08BE">
            <w:pPr>
              <w:pStyle w:val="TAH"/>
            </w:pPr>
            <w:r w:rsidRPr="00EF3824">
              <w:t>2</w:t>
            </w:r>
          </w:p>
        </w:tc>
        <w:tc>
          <w:tcPr>
            <w:tcW w:w="589" w:type="dxa"/>
            <w:tcBorders>
              <w:bottom w:val="single" w:sz="4" w:space="0" w:color="auto"/>
            </w:tcBorders>
          </w:tcPr>
          <w:p w:rsidR="006B653B" w:rsidRPr="00EF3824" w:rsidRDefault="006B653B" w:rsidP="003F08BE">
            <w:pPr>
              <w:pStyle w:val="TAH"/>
            </w:pPr>
            <w:r w:rsidRPr="00EF3824">
              <w:t>1</w:t>
            </w:r>
          </w:p>
        </w:tc>
        <w:tc>
          <w:tcPr>
            <w:tcW w:w="588" w:type="dxa"/>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6B653B">
            <w:pPr>
              <w:pStyle w:val="TAC"/>
            </w:pPr>
            <w:r w:rsidRPr="00EF3824">
              <w:t xml:space="preserve">Type = </w:t>
            </w:r>
            <w:r w:rsidRPr="00EF3824">
              <w:rPr>
                <w:lang w:val="sv-SE"/>
              </w:rPr>
              <w:t>35</w:t>
            </w:r>
            <w:r w:rsidRPr="00EF3824">
              <w:t xml:space="preserve"> (decimal)</w:t>
            </w:r>
          </w:p>
        </w:tc>
        <w:tc>
          <w:tcPr>
            <w:tcW w:w="588" w:type="dxa"/>
            <w:tcBorders>
              <w:left w:val="single" w:sz="4" w:space="0" w:color="auto"/>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t>Length = n</w:t>
            </w:r>
          </w:p>
        </w:tc>
        <w:tc>
          <w:tcPr>
            <w:tcW w:w="588" w:type="dxa"/>
            <w:tcBorders>
              <w:left w:val="single" w:sz="4" w:space="0" w:color="auto"/>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Subsequent Time Threshold</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6B653B" w:rsidRPr="00EF3824" w:rsidRDefault="006B653B" w:rsidP="003F08BE">
            <w:pPr>
              <w:pStyle w:val="TAC"/>
            </w:pPr>
          </w:p>
        </w:tc>
        <w:tc>
          <w:tcPr>
            <w:tcW w:w="1104" w:type="dxa"/>
            <w:tcBorders>
              <w:top w:val="nil"/>
              <w:bottom w:val="single" w:sz="4" w:space="0" w:color="auto"/>
              <w:right w:val="single" w:sz="4" w:space="0" w:color="auto"/>
            </w:tcBorders>
          </w:tcPr>
          <w:p w:rsidR="006B653B" w:rsidRPr="00EF3824" w:rsidRDefault="006B653B"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EF3824" w:rsidRDefault="006B653B" w:rsidP="003F08BE">
            <w:pPr>
              <w:pStyle w:val="TAC"/>
            </w:pPr>
          </w:p>
        </w:tc>
      </w:tr>
    </w:tbl>
    <w:p w:rsidR="006B653B" w:rsidRPr="00EF3824" w:rsidRDefault="006B653B"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17</w:t>
      </w:r>
      <w:r w:rsidRPr="00EF3824">
        <w:rPr>
          <w:lang w:eastAsia="zh-CN"/>
        </w:rPr>
        <w:t>-</w:t>
      </w:r>
      <w:r w:rsidRPr="00EF3824">
        <w:rPr>
          <w:lang w:eastAsia="ja-JP"/>
        </w:rPr>
        <w:t>1</w:t>
      </w:r>
      <w:r w:rsidRPr="00EF3824">
        <w:t xml:space="preserve">: Subsequent </w:t>
      </w:r>
      <w:r w:rsidRPr="00EF3824">
        <w:rPr>
          <w:lang w:eastAsia="ja-JP"/>
        </w:rPr>
        <w:t>Time Threshold</w:t>
      </w:r>
    </w:p>
    <w:p w:rsidR="006B653B" w:rsidRPr="00EF3824" w:rsidRDefault="006B653B" w:rsidP="006B653B">
      <w:r w:rsidRPr="00EF3824">
        <w:t>The Subsequent Time Threshold field shall be encoded as an Unsigned32 binary integer value. It shall contain the duration in seconds.</w:t>
      </w:r>
    </w:p>
    <w:p w:rsidR="00B44965" w:rsidRPr="00EF3824" w:rsidRDefault="00B44965" w:rsidP="001D537F">
      <w:pPr>
        <w:pStyle w:val="Heading3"/>
      </w:pPr>
      <w:bookmarkStart w:id="371" w:name="_Toc533190731"/>
      <w:r w:rsidRPr="00EF3824">
        <w:t>8.</w:t>
      </w:r>
      <w:r w:rsidRPr="00EF3824">
        <w:rPr>
          <w:lang w:val="en-US"/>
        </w:rPr>
        <w:t>2.</w:t>
      </w:r>
      <w:r w:rsidR="00884AE4" w:rsidRPr="00EF3824">
        <w:rPr>
          <w:lang w:val="en-US"/>
        </w:rPr>
        <w:t>1</w:t>
      </w:r>
      <w:r w:rsidR="00DE3AF5" w:rsidRPr="00EF3824">
        <w:rPr>
          <w:lang w:val="en-US"/>
        </w:rPr>
        <w:t>8</w:t>
      </w:r>
      <w:r w:rsidRPr="00EF3824">
        <w:tab/>
        <w:t>Inactivity Detection Time</w:t>
      </w:r>
      <w:bookmarkEnd w:id="371"/>
    </w:p>
    <w:p w:rsidR="006B653B" w:rsidRPr="00EF3824" w:rsidRDefault="006B653B" w:rsidP="006B653B">
      <w:pPr>
        <w:rPr>
          <w:lang w:eastAsia="ja-JP"/>
        </w:rPr>
      </w:pPr>
      <w:r w:rsidRPr="00EF3824">
        <w:t xml:space="preserve">The Inactivity Detection Time IE contains the inactivity time period, in seconds, to be monitored by the UP function. It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8.2.18-1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6B653B" w:rsidRPr="00EF3824" w:rsidRDefault="006B653B" w:rsidP="003F08BE">
            <w:pPr>
              <w:pStyle w:val="TAC"/>
            </w:pPr>
          </w:p>
        </w:tc>
        <w:tc>
          <w:tcPr>
            <w:tcW w:w="1104" w:type="dxa"/>
          </w:tcPr>
          <w:p w:rsidR="006B653B" w:rsidRPr="00EF3824" w:rsidRDefault="006B653B" w:rsidP="003F08BE">
            <w:pPr>
              <w:pStyle w:val="TAH"/>
            </w:pPr>
          </w:p>
        </w:tc>
        <w:tc>
          <w:tcPr>
            <w:tcW w:w="4710" w:type="dxa"/>
            <w:gridSpan w:val="8"/>
          </w:tcPr>
          <w:p w:rsidR="006B653B" w:rsidRPr="00EF3824" w:rsidRDefault="006B653B" w:rsidP="003F08BE">
            <w:pPr>
              <w:pStyle w:val="TAH"/>
            </w:pPr>
            <w:r w:rsidRPr="00EF3824">
              <w:t>Bits</w:t>
            </w:r>
          </w:p>
        </w:tc>
        <w:tc>
          <w:tcPr>
            <w:tcW w:w="588" w:type="dxa"/>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tcBorders>
          </w:tcPr>
          <w:p w:rsidR="006B653B" w:rsidRPr="00EF3824" w:rsidRDefault="006B653B" w:rsidP="003F08BE">
            <w:pPr>
              <w:pStyle w:val="TAC"/>
            </w:pPr>
          </w:p>
        </w:tc>
        <w:tc>
          <w:tcPr>
            <w:tcW w:w="1104" w:type="dxa"/>
          </w:tcPr>
          <w:p w:rsidR="006B653B" w:rsidRPr="00EF3824" w:rsidRDefault="006B653B" w:rsidP="003F08BE">
            <w:pPr>
              <w:pStyle w:val="TAH"/>
            </w:pPr>
            <w:r w:rsidRPr="00EF3824">
              <w:t>Octets</w:t>
            </w:r>
          </w:p>
        </w:tc>
        <w:tc>
          <w:tcPr>
            <w:tcW w:w="588" w:type="dxa"/>
            <w:tcBorders>
              <w:bottom w:val="single" w:sz="4" w:space="0" w:color="auto"/>
            </w:tcBorders>
          </w:tcPr>
          <w:p w:rsidR="006B653B" w:rsidRPr="00EF3824" w:rsidRDefault="006B653B" w:rsidP="003F08BE">
            <w:pPr>
              <w:pStyle w:val="TAH"/>
            </w:pPr>
            <w:r w:rsidRPr="00EF3824">
              <w:t>8</w:t>
            </w:r>
          </w:p>
        </w:tc>
        <w:tc>
          <w:tcPr>
            <w:tcW w:w="589" w:type="dxa"/>
            <w:tcBorders>
              <w:bottom w:val="single" w:sz="4" w:space="0" w:color="auto"/>
            </w:tcBorders>
          </w:tcPr>
          <w:p w:rsidR="006B653B" w:rsidRPr="00EF3824" w:rsidRDefault="006B653B" w:rsidP="003F08BE">
            <w:pPr>
              <w:pStyle w:val="TAH"/>
            </w:pPr>
            <w:r w:rsidRPr="00EF3824">
              <w:t>7</w:t>
            </w:r>
          </w:p>
        </w:tc>
        <w:tc>
          <w:tcPr>
            <w:tcW w:w="589" w:type="dxa"/>
            <w:tcBorders>
              <w:bottom w:val="single" w:sz="4" w:space="0" w:color="auto"/>
            </w:tcBorders>
          </w:tcPr>
          <w:p w:rsidR="006B653B" w:rsidRPr="00EF3824" w:rsidRDefault="006B653B" w:rsidP="003F08BE">
            <w:pPr>
              <w:pStyle w:val="TAH"/>
            </w:pPr>
            <w:r w:rsidRPr="00EF3824">
              <w:t>6</w:t>
            </w:r>
          </w:p>
        </w:tc>
        <w:tc>
          <w:tcPr>
            <w:tcW w:w="589" w:type="dxa"/>
            <w:tcBorders>
              <w:bottom w:val="single" w:sz="4" w:space="0" w:color="auto"/>
            </w:tcBorders>
          </w:tcPr>
          <w:p w:rsidR="006B653B" w:rsidRPr="00EF3824" w:rsidRDefault="006B653B" w:rsidP="003F08BE">
            <w:pPr>
              <w:pStyle w:val="TAH"/>
            </w:pPr>
            <w:r w:rsidRPr="00EF3824">
              <w:t>5</w:t>
            </w:r>
          </w:p>
        </w:tc>
        <w:tc>
          <w:tcPr>
            <w:tcW w:w="589" w:type="dxa"/>
            <w:tcBorders>
              <w:bottom w:val="single" w:sz="4" w:space="0" w:color="auto"/>
            </w:tcBorders>
          </w:tcPr>
          <w:p w:rsidR="006B653B" w:rsidRPr="00EF3824" w:rsidRDefault="006B653B" w:rsidP="003F08BE">
            <w:pPr>
              <w:pStyle w:val="TAH"/>
            </w:pPr>
            <w:r w:rsidRPr="00EF3824">
              <w:t>4</w:t>
            </w:r>
          </w:p>
        </w:tc>
        <w:tc>
          <w:tcPr>
            <w:tcW w:w="589" w:type="dxa"/>
            <w:tcBorders>
              <w:bottom w:val="single" w:sz="4" w:space="0" w:color="auto"/>
            </w:tcBorders>
          </w:tcPr>
          <w:p w:rsidR="006B653B" w:rsidRPr="00EF3824" w:rsidRDefault="006B653B" w:rsidP="003F08BE">
            <w:pPr>
              <w:pStyle w:val="TAH"/>
            </w:pPr>
            <w:r w:rsidRPr="00EF3824">
              <w:t>3</w:t>
            </w:r>
          </w:p>
        </w:tc>
        <w:tc>
          <w:tcPr>
            <w:tcW w:w="588" w:type="dxa"/>
            <w:tcBorders>
              <w:bottom w:val="single" w:sz="4" w:space="0" w:color="auto"/>
            </w:tcBorders>
          </w:tcPr>
          <w:p w:rsidR="006B653B" w:rsidRPr="00EF3824" w:rsidRDefault="006B653B" w:rsidP="003F08BE">
            <w:pPr>
              <w:pStyle w:val="TAH"/>
            </w:pPr>
            <w:r w:rsidRPr="00EF3824">
              <w:t>2</w:t>
            </w:r>
          </w:p>
        </w:tc>
        <w:tc>
          <w:tcPr>
            <w:tcW w:w="589" w:type="dxa"/>
            <w:tcBorders>
              <w:bottom w:val="single" w:sz="4" w:space="0" w:color="auto"/>
            </w:tcBorders>
          </w:tcPr>
          <w:p w:rsidR="006B653B" w:rsidRPr="00EF3824" w:rsidRDefault="006B653B" w:rsidP="003F08BE">
            <w:pPr>
              <w:pStyle w:val="TAH"/>
            </w:pPr>
            <w:r w:rsidRPr="00EF3824">
              <w:t>1</w:t>
            </w:r>
          </w:p>
        </w:tc>
        <w:tc>
          <w:tcPr>
            <w:tcW w:w="588" w:type="dxa"/>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055478">
            <w:pPr>
              <w:pStyle w:val="TAC"/>
            </w:pPr>
            <w:r w:rsidRPr="00EF3824">
              <w:t xml:space="preserve">Type = </w:t>
            </w:r>
            <w:r w:rsidR="00055478" w:rsidRPr="00EF3824">
              <w:rPr>
                <w:lang w:val="sv-SE"/>
              </w:rPr>
              <w:t>36</w:t>
            </w:r>
            <w:r w:rsidRPr="00EF3824">
              <w:t xml:space="preserve"> (decimal)</w:t>
            </w:r>
          </w:p>
        </w:tc>
        <w:tc>
          <w:tcPr>
            <w:tcW w:w="588" w:type="dxa"/>
            <w:tcBorders>
              <w:left w:val="single" w:sz="4" w:space="0" w:color="auto"/>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tcBorders>
          </w:tcPr>
          <w:p w:rsidR="006B653B" w:rsidRPr="00EF3824" w:rsidRDefault="006B653B" w:rsidP="003F08BE">
            <w:pPr>
              <w:pStyle w:val="TAC"/>
            </w:pPr>
          </w:p>
        </w:tc>
        <w:tc>
          <w:tcPr>
            <w:tcW w:w="1104" w:type="dxa"/>
            <w:tcBorders>
              <w:right w:val="single" w:sz="4" w:space="0" w:color="auto"/>
            </w:tcBorders>
          </w:tcPr>
          <w:p w:rsidR="006B653B" w:rsidRPr="00EF3824" w:rsidRDefault="006B653B" w:rsidP="003F08BE">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t>Length = n</w:t>
            </w:r>
          </w:p>
        </w:tc>
        <w:tc>
          <w:tcPr>
            <w:tcW w:w="588" w:type="dxa"/>
            <w:tcBorders>
              <w:left w:val="single" w:sz="4" w:space="0" w:color="auto"/>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EF3824" w:rsidRDefault="006B653B" w:rsidP="003F08BE">
            <w:pPr>
              <w:pStyle w:val="TAC"/>
            </w:pPr>
          </w:p>
        </w:tc>
        <w:tc>
          <w:tcPr>
            <w:tcW w:w="1104" w:type="dxa"/>
            <w:tcBorders>
              <w:bottom w:val="nil"/>
              <w:right w:val="single" w:sz="4" w:space="0" w:color="auto"/>
            </w:tcBorders>
          </w:tcPr>
          <w:p w:rsidR="006B653B" w:rsidRPr="00EF3824" w:rsidRDefault="006B653B"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eastAsia="zh-CN"/>
              </w:rPr>
            </w:pPr>
            <w:r w:rsidRPr="00EF3824">
              <w:rPr>
                <w:lang w:eastAsia="zh-CN"/>
              </w:rPr>
              <w:t>Inactivity Detection Time</w:t>
            </w:r>
          </w:p>
        </w:tc>
        <w:tc>
          <w:tcPr>
            <w:tcW w:w="588" w:type="dxa"/>
            <w:tcBorders>
              <w:left w:val="single" w:sz="4" w:space="0" w:color="auto"/>
              <w:bottom w:val="nil"/>
            </w:tcBorders>
          </w:tcPr>
          <w:p w:rsidR="006B653B" w:rsidRPr="00EF3824" w:rsidRDefault="006B653B" w:rsidP="003F08BE">
            <w:pPr>
              <w:pStyle w:val="TAC"/>
            </w:pPr>
          </w:p>
        </w:tc>
      </w:tr>
      <w:tr w:rsidR="006B653B"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6B653B" w:rsidRPr="00EF3824" w:rsidRDefault="006B653B" w:rsidP="003F08BE">
            <w:pPr>
              <w:pStyle w:val="TAC"/>
            </w:pPr>
          </w:p>
        </w:tc>
        <w:tc>
          <w:tcPr>
            <w:tcW w:w="1104" w:type="dxa"/>
            <w:tcBorders>
              <w:top w:val="nil"/>
              <w:bottom w:val="single" w:sz="4" w:space="0" w:color="auto"/>
              <w:right w:val="single" w:sz="4" w:space="0" w:color="auto"/>
            </w:tcBorders>
          </w:tcPr>
          <w:p w:rsidR="006B653B" w:rsidRPr="00EF3824" w:rsidRDefault="006B653B" w:rsidP="003F08BE">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EF3824" w:rsidRDefault="006B653B"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EF3824" w:rsidRDefault="006B653B" w:rsidP="003F08BE">
            <w:pPr>
              <w:pStyle w:val="TAC"/>
            </w:pPr>
          </w:p>
        </w:tc>
      </w:tr>
    </w:tbl>
    <w:p w:rsidR="006B653B" w:rsidRPr="00EF3824" w:rsidRDefault="006B653B" w:rsidP="00AD0B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18</w:t>
      </w:r>
      <w:r w:rsidRPr="00EF3824">
        <w:rPr>
          <w:lang w:eastAsia="zh-CN"/>
        </w:rPr>
        <w:t>-</w:t>
      </w:r>
      <w:r w:rsidRPr="00EF3824">
        <w:rPr>
          <w:lang w:eastAsia="ja-JP"/>
        </w:rPr>
        <w:t>1</w:t>
      </w:r>
      <w:r w:rsidRPr="00EF3824">
        <w:t xml:space="preserve">: </w:t>
      </w:r>
      <w:r w:rsidRPr="00EF3824">
        <w:rPr>
          <w:lang w:eastAsia="ja-JP"/>
        </w:rPr>
        <w:t>Inactivity Detection Time</w:t>
      </w:r>
    </w:p>
    <w:p w:rsidR="006B653B" w:rsidRPr="00EF3824" w:rsidRDefault="006B653B" w:rsidP="006B653B">
      <w:r w:rsidRPr="00EF3824">
        <w:t>The Inactivity Detection Time field shall be encoded as an Unsigned32 binary integer value.</w:t>
      </w:r>
    </w:p>
    <w:p w:rsidR="00B44965" w:rsidRPr="00EF3824" w:rsidRDefault="00B44965" w:rsidP="001D537F">
      <w:pPr>
        <w:pStyle w:val="Heading3"/>
      </w:pPr>
      <w:bookmarkStart w:id="372" w:name="_Toc533190732"/>
      <w:r w:rsidRPr="00EF3824">
        <w:t>8.</w:t>
      </w:r>
      <w:r w:rsidRPr="00EF3824">
        <w:rPr>
          <w:lang w:val="en-US"/>
        </w:rPr>
        <w:t>2.</w:t>
      </w:r>
      <w:r w:rsidR="00DE3AF5" w:rsidRPr="00EF3824">
        <w:rPr>
          <w:lang w:val="en-US"/>
        </w:rPr>
        <w:t>19</w:t>
      </w:r>
      <w:r w:rsidRPr="00EF3824">
        <w:tab/>
        <w:t>Reporting Triggers</w:t>
      </w:r>
      <w:bookmarkEnd w:id="372"/>
    </w:p>
    <w:p w:rsidR="00F04459" w:rsidRPr="00EF3824" w:rsidRDefault="00F04459" w:rsidP="00F04459">
      <w:pPr>
        <w:rPr>
          <w:lang w:eastAsia="zh-CN"/>
        </w:rPr>
      </w:pPr>
      <w:r w:rsidRPr="00EF3824">
        <w:t xml:space="preserve">The </w:t>
      </w:r>
      <w:r w:rsidRPr="00EF3824">
        <w:rPr>
          <w:lang w:val="en-US" w:eastAsia="zh-CN"/>
        </w:rPr>
        <w:t xml:space="preserve">Reporting Triggers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9F36E5" w:rsidRPr="00EF3824">
        <w:rPr>
          <w:lang w:eastAsia="zh-CN"/>
        </w:rPr>
        <w:t>19</w:t>
      </w:r>
      <w:r w:rsidRPr="00EF3824">
        <w:rPr>
          <w:lang w:eastAsia="zh-CN"/>
        </w:rPr>
        <w:t>-1.</w:t>
      </w:r>
      <w:r w:rsidRPr="00EF3824">
        <w:rPr>
          <w:rFonts w:hint="eastAsia"/>
          <w:lang w:eastAsia="zh-CN"/>
        </w:rPr>
        <w:t xml:space="preserve"> It indicates </w:t>
      </w:r>
      <w:r w:rsidRPr="00EF3824">
        <w:t>the reporting trigger(s) for the UP function to send a report to the CP function</w:t>
      </w:r>
      <w:r w:rsidRPr="00EF3824">
        <w:rPr>
          <w:lang w:eastAsia="zh-CN"/>
        </w:rPr>
        <w:t>.</w:t>
      </w:r>
    </w:p>
    <w:p w:rsidR="00AB47A4" w:rsidRDefault="00AB47A4" w:rsidP="00AB47A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B47A4" w:rsidTr="00AB47A4">
        <w:trPr>
          <w:jc w:val="center"/>
        </w:trPr>
        <w:tc>
          <w:tcPr>
            <w:tcW w:w="151" w:type="dxa"/>
            <w:tcBorders>
              <w:top w:val="single" w:sz="6" w:space="0" w:color="auto"/>
              <w:left w:val="single" w:sz="6" w:space="0" w:color="auto"/>
              <w:bottom w:val="nil"/>
              <w:right w:val="nil"/>
            </w:tcBorders>
          </w:tcPr>
          <w:p w:rsidR="00AB47A4" w:rsidRDefault="00AB47A4">
            <w:pPr>
              <w:pStyle w:val="TAC"/>
            </w:pPr>
          </w:p>
        </w:tc>
        <w:tc>
          <w:tcPr>
            <w:tcW w:w="1104" w:type="dxa"/>
            <w:tcBorders>
              <w:top w:val="single" w:sz="6" w:space="0" w:color="auto"/>
              <w:left w:val="nil"/>
              <w:bottom w:val="nil"/>
              <w:right w:val="nil"/>
            </w:tcBorders>
          </w:tcPr>
          <w:p w:rsidR="00AB47A4" w:rsidRDefault="00AB47A4">
            <w:pPr>
              <w:pStyle w:val="TAH"/>
            </w:pPr>
          </w:p>
        </w:tc>
        <w:tc>
          <w:tcPr>
            <w:tcW w:w="4710" w:type="dxa"/>
            <w:gridSpan w:val="8"/>
            <w:tcBorders>
              <w:top w:val="single" w:sz="6" w:space="0" w:color="auto"/>
              <w:left w:val="nil"/>
              <w:bottom w:val="nil"/>
              <w:right w:val="nil"/>
            </w:tcBorders>
            <w:hideMark/>
          </w:tcPr>
          <w:p w:rsidR="00AB47A4" w:rsidRDefault="00AB47A4">
            <w:pPr>
              <w:pStyle w:val="TAH"/>
            </w:pPr>
            <w:r>
              <w:t>Bits</w:t>
            </w:r>
          </w:p>
        </w:tc>
        <w:tc>
          <w:tcPr>
            <w:tcW w:w="588" w:type="dxa"/>
            <w:tcBorders>
              <w:top w:val="single" w:sz="6" w:space="0" w:color="auto"/>
              <w:left w:val="nil"/>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nil"/>
            </w:tcBorders>
            <w:hideMark/>
          </w:tcPr>
          <w:p w:rsidR="00AB47A4" w:rsidRDefault="00AB47A4">
            <w:pPr>
              <w:pStyle w:val="TAH"/>
            </w:pPr>
            <w:r>
              <w:t>Octets</w:t>
            </w:r>
          </w:p>
        </w:tc>
        <w:tc>
          <w:tcPr>
            <w:tcW w:w="588" w:type="dxa"/>
            <w:tcBorders>
              <w:top w:val="nil"/>
              <w:left w:val="nil"/>
              <w:bottom w:val="single" w:sz="4" w:space="0" w:color="auto"/>
              <w:right w:val="nil"/>
            </w:tcBorders>
            <w:hideMark/>
          </w:tcPr>
          <w:p w:rsidR="00AB47A4" w:rsidRDefault="00AB47A4">
            <w:pPr>
              <w:pStyle w:val="TAH"/>
            </w:pPr>
            <w:r>
              <w:t>8</w:t>
            </w:r>
          </w:p>
        </w:tc>
        <w:tc>
          <w:tcPr>
            <w:tcW w:w="589" w:type="dxa"/>
            <w:tcBorders>
              <w:top w:val="nil"/>
              <w:left w:val="nil"/>
              <w:bottom w:val="single" w:sz="4" w:space="0" w:color="auto"/>
              <w:right w:val="nil"/>
            </w:tcBorders>
            <w:hideMark/>
          </w:tcPr>
          <w:p w:rsidR="00AB47A4" w:rsidRDefault="00AB47A4">
            <w:pPr>
              <w:pStyle w:val="TAH"/>
            </w:pPr>
            <w:r>
              <w:t>7</w:t>
            </w:r>
          </w:p>
        </w:tc>
        <w:tc>
          <w:tcPr>
            <w:tcW w:w="589" w:type="dxa"/>
            <w:tcBorders>
              <w:top w:val="nil"/>
              <w:left w:val="nil"/>
              <w:bottom w:val="single" w:sz="4" w:space="0" w:color="auto"/>
              <w:right w:val="nil"/>
            </w:tcBorders>
            <w:hideMark/>
          </w:tcPr>
          <w:p w:rsidR="00AB47A4" w:rsidRDefault="00AB47A4">
            <w:pPr>
              <w:pStyle w:val="TAH"/>
            </w:pPr>
            <w:r>
              <w:t>6</w:t>
            </w:r>
          </w:p>
        </w:tc>
        <w:tc>
          <w:tcPr>
            <w:tcW w:w="589" w:type="dxa"/>
            <w:tcBorders>
              <w:top w:val="nil"/>
              <w:left w:val="nil"/>
              <w:bottom w:val="single" w:sz="4" w:space="0" w:color="auto"/>
              <w:right w:val="nil"/>
            </w:tcBorders>
            <w:hideMark/>
          </w:tcPr>
          <w:p w:rsidR="00AB47A4" w:rsidRDefault="00AB47A4">
            <w:pPr>
              <w:pStyle w:val="TAH"/>
            </w:pPr>
            <w:r>
              <w:t>5</w:t>
            </w:r>
          </w:p>
        </w:tc>
        <w:tc>
          <w:tcPr>
            <w:tcW w:w="589" w:type="dxa"/>
            <w:tcBorders>
              <w:top w:val="nil"/>
              <w:left w:val="nil"/>
              <w:bottom w:val="single" w:sz="4" w:space="0" w:color="auto"/>
              <w:right w:val="nil"/>
            </w:tcBorders>
            <w:hideMark/>
          </w:tcPr>
          <w:p w:rsidR="00AB47A4" w:rsidRDefault="00AB47A4">
            <w:pPr>
              <w:pStyle w:val="TAH"/>
            </w:pPr>
            <w:r>
              <w:t>4</w:t>
            </w:r>
          </w:p>
        </w:tc>
        <w:tc>
          <w:tcPr>
            <w:tcW w:w="589" w:type="dxa"/>
            <w:tcBorders>
              <w:top w:val="nil"/>
              <w:left w:val="nil"/>
              <w:bottom w:val="single" w:sz="4" w:space="0" w:color="auto"/>
              <w:right w:val="nil"/>
            </w:tcBorders>
            <w:hideMark/>
          </w:tcPr>
          <w:p w:rsidR="00AB47A4" w:rsidRDefault="00AB47A4">
            <w:pPr>
              <w:pStyle w:val="TAH"/>
            </w:pPr>
            <w:r>
              <w:t>3</w:t>
            </w:r>
          </w:p>
        </w:tc>
        <w:tc>
          <w:tcPr>
            <w:tcW w:w="588" w:type="dxa"/>
            <w:tcBorders>
              <w:top w:val="nil"/>
              <w:left w:val="nil"/>
              <w:bottom w:val="single" w:sz="4" w:space="0" w:color="auto"/>
              <w:right w:val="nil"/>
            </w:tcBorders>
            <w:hideMark/>
          </w:tcPr>
          <w:p w:rsidR="00AB47A4" w:rsidRDefault="00AB47A4">
            <w:pPr>
              <w:pStyle w:val="TAH"/>
            </w:pPr>
            <w:r>
              <w:t>2</w:t>
            </w:r>
          </w:p>
        </w:tc>
        <w:tc>
          <w:tcPr>
            <w:tcW w:w="589" w:type="dxa"/>
            <w:tcBorders>
              <w:top w:val="nil"/>
              <w:left w:val="nil"/>
              <w:bottom w:val="single" w:sz="4" w:space="0" w:color="auto"/>
              <w:right w:val="nil"/>
            </w:tcBorders>
            <w:hideMark/>
          </w:tcPr>
          <w:p w:rsidR="00AB47A4" w:rsidRDefault="00AB47A4">
            <w:pPr>
              <w:pStyle w:val="TAH"/>
            </w:pPr>
            <w:r>
              <w:t>1</w:t>
            </w:r>
          </w:p>
        </w:tc>
        <w:tc>
          <w:tcPr>
            <w:tcW w:w="588" w:type="dxa"/>
            <w:tcBorders>
              <w:top w:val="nil"/>
              <w:left w:val="nil"/>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B47A4" w:rsidRDefault="00AB47A4">
            <w:pPr>
              <w:pStyle w:val="TAC"/>
            </w:pPr>
            <w:r>
              <w:t xml:space="preserve">Type = </w:t>
            </w:r>
            <w:r>
              <w:rPr>
                <w:lang w:val="sv-SE"/>
              </w:rPr>
              <w:t>37</w:t>
            </w:r>
            <w:r>
              <w:t xml:space="preserve"> (decimal)</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t>Length = n</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sv-SE" w:eastAsia="zh-CN"/>
              </w:rPr>
            </w:pPr>
            <w:r>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nil"/>
              <w:right w:val="nil"/>
            </w:tcBorders>
          </w:tcPr>
          <w:p w:rsidR="00AB47A4" w:rsidRDefault="00AB47A4">
            <w:pPr>
              <w:pStyle w:val="TAC"/>
            </w:pPr>
          </w:p>
        </w:tc>
        <w:tc>
          <w:tcPr>
            <w:tcW w:w="1104" w:type="dxa"/>
            <w:tcBorders>
              <w:top w:val="nil"/>
              <w:left w:val="nil"/>
              <w:bottom w:val="nil"/>
              <w:right w:val="single" w:sz="4" w:space="0" w:color="auto"/>
            </w:tcBorders>
            <w:hideMark/>
          </w:tcPr>
          <w:p w:rsidR="00AB47A4" w:rsidRDefault="00AB47A4">
            <w:pPr>
              <w:pStyle w:val="NO"/>
              <w:keepNext/>
              <w:spacing w:after="0"/>
              <w:ind w:left="0" w:firstLine="0"/>
              <w:jc w:val="center"/>
              <w:rPr>
                <w:rFonts w:ascii="Arial" w:hAnsi="Arial" w:cs="Arial"/>
                <w:sz w:val="18"/>
                <w:szCs w:val="18"/>
                <w:lang w:val="sv-SE"/>
              </w:rPr>
            </w:pPr>
            <w:r>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val="en-GB"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AB47A4" w:rsidRDefault="00AB47A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rsidR="00AB47A4" w:rsidRDefault="00AB47A4">
            <w:pPr>
              <w:pStyle w:val="TAC"/>
            </w:pPr>
          </w:p>
        </w:tc>
      </w:tr>
      <w:tr w:rsidR="00AB47A4" w:rsidTr="00AB47A4">
        <w:trPr>
          <w:jc w:val="center"/>
        </w:trPr>
        <w:tc>
          <w:tcPr>
            <w:tcW w:w="151" w:type="dxa"/>
            <w:tcBorders>
              <w:top w:val="nil"/>
              <w:left w:val="single" w:sz="6" w:space="0" w:color="auto"/>
              <w:bottom w:val="single" w:sz="4" w:space="0" w:color="auto"/>
              <w:right w:val="nil"/>
            </w:tcBorders>
          </w:tcPr>
          <w:p w:rsidR="00AB47A4" w:rsidRDefault="00AB47A4">
            <w:pPr>
              <w:pStyle w:val="TAC"/>
            </w:pPr>
          </w:p>
        </w:tc>
        <w:tc>
          <w:tcPr>
            <w:tcW w:w="1104" w:type="dxa"/>
            <w:tcBorders>
              <w:top w:val="nil"/>
              <w:left w:val="nil"/>
              <w:bottom w:val="single" w:sz="4" w:space="0" w:color="auto"/>
              <w:right w:val="single" w:sz="4" w:space="0" w:color="auto"/>
            </w:tcBorders>
            <w:hideMark/>
          </w:tcPr>
          <w:p w:rsidR="00AB47A4" w:rsidRDefault="00AB47A4">
            <w:pPr>
              <w:pStyle w:val="TAC"/>
            </w:pPr>
            <w:r>
              <w:rPr>
                <w:lang w:val="sv-S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B47A4" w:rsidRDefault="00AB47A4" w:rsidP="00AB47A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B47A4" w:rsidRDefault="00AB47A4">
            <w:pPr>
              <w:pStyle w:val="TAC"/>
              <w:rPr>
                <w:lang w:val="en-GB"/>
              </w:rPr>
            </w:pPr>
          </w:p>
        </w:tc>
      </w:tr>
    </w:tbl>
    <w:p w:rsidR="00AB47A4" w:rsidRDefault="00AB47A4" w:rsidP="00AB47A4">
      <w:pPr>
        <w:pStyle w:val="TF"/>
        <w:rPr>
          <w:lang w:eastAsia="ja-JP"/>
        </w:rPr>
      </w:pPr>
      <w:r>
        <w:t xml:space="preserve">Figure </w:t>
      </w:r>
      <w:r>
        <w:rPr>
          <w:lang w:eastAsia="zh-CN"/>
        </w:rPr>
        <w:t>8</w:t>
      </w:r>
      <w:r>
        <w:rPr>
          <w:lang w:eastAsia="ja-JP"/>
        </w:rPr>
        <w:t>.</w:t>
      </w:r>
      <w:r>
        <w:rPr>
          <w:lang w:val="en-US" w:eastAsia="ja-JP"/>
        </w:rPr>
        <w:t>2.</w:t>
      </w:r>
      <w:r>
        <w:rPr>
          <w:lang w:val="en-US" w:eastAsia="zh-CN"/>
        </w:rPr>
        <w:t>19</w:t>
      </w:r>
      <w:r>
        <w:rPr>
          <w:lang w:eastAsia="zh-CN"/>
        </w:rPr>
        <w:t>-</w:t>
      </w:r>
      <w:r>
        <w:rPr>
          <w:lang w:eastAsia="ja-JP"/>
        </w:rPr>
        <w:t>1</w:t>
      </w:r>
      <w:r>
        <w:t xml:space="preserve">: </w:t>
      </w:r>
      <w:r>
        <w:rPr>
          <w:lang w:eastAsia="ja-JP"/>
        </w:rPr>
        <w:t>Reporting Triggers</w:t>
      </w:r>
    </w:p>
    <w:p w:rsidR="00F04459" w:rsidRPr="00EF3824" w:rsidRDefault="00F04459" w:rsidP="00F04459">
      <w:pPr>
        <w:rPr>
          <w:noProof/>
        </w:rPr>
      </w:pPr>
      <w:r w:rsidRPr="00EF3824">
        <w:rPr>
          <w:noProof/>
        </w:rPr>
        <w:t>Octet 5 shall be encoded as follows:</w:t>
      </w:r>
    </w:p>
    <w:p w:rsidR="001D2E80" w:rsidRPr="00EF3824" w:rsidRDefault="001D2E80" w:rsidP="001D2E80">
      <w:pPr>
        <w:pStyle w:val="B1"/>
        <w:rPr>
          <w:noProof/>
        </w:rPr>
      </w:pPr>
      <w:r w:rsidRPr="00EF3824">
        <w:rPr>
          <w:noProof/>
        </w:rPr>
        <w:t>-</w:t>
      </w:r>
      <w:r w:rsidRPr="00EF3824">
        <w:rPr>
          <w:noProof/>
        </w:rPr>
        <w:tab/>
        <w:t>Bit 1 – PERIO (</w:t>
      </w:r>
      <w:r w:rsidRPr="00EF3824">
        <w:rPr>
          <w:lang w:val="en-GB" w:eastAsia="zh-CN"/>
        </w:rPr>
        <w:t>Periodic Reporting)</w:t>
      </w:r>
      <w:r w:rsidRPr="00EF3824">
        <w:rPr>
          <w:noProof/>
        </w:rPr>
        <w:t>: when set to 1, this indicates a request for periodic reporting.</w:t>
      </w:r>
    </w:p>
    <w:p w:rsidR="001D2E80" w:rsidRPr="00EF3824" w:rsidRDefault="001D2E80" w:rsidP="001D2E80">
      <w:pPr>
        <w:pStyle w:val="B1"/>
        <w:rPr>
          <w:noProof/>
          <w:lang w:val="en-GB"/>
        </w:rPr>
      </w:pPr>
      <w:r w:rsidRPr="00EF3824">
        <w:rPr>
          <w:noProof/>
        </w:rPr>
        <w:t>-</w:t>
      </w:r>
      <w:r w:rsidRPr="00EF3824">
        <w:rPr>
          <w:noProof/>
        </w:rPr>
        <w:tab/>
        <w:t>Bit 2 – VOLTH (</w:t>
      </w:r>
      <w:r w:rsidRPr="00EF3824">
        <w:rPr>
          <w:lang w:val="en-GB" w:eastAsia="zh-CN"/>
        </w:rPr>
        <w:t>Volume Threshold)</w:t>
      </w:r>
      <w:r w:rsidRPr="00EF3824">
        <w:rPr>
          <w:noProof/>
        </w:rPr>
        <w:t>: when set to 1, this indicates a request for reporting when the data volume usage reaches a volume threshold</w:t>
      </w:r>
    </w:p>
    <w:p w:rsidR="001D2E80" w:rsidRPr="00EF3824" w:rsidRDefault="001D2E80" w:rsidP="001D2E80">
      <w:pPr>
        <w:pStyle w:val="B1"/>
        <w:rPr>
          <w:noProof/>
        </w:rPr>
      </w:pPr>
      <w:r w:rsidRPr="00EF3824">
        <w:rPr>
          <w:noProof/>
        </w:rPr>
        <w:t>-</w:t>
      </w:r>
      <w:r w:rsidRPr="00EF3824">
        <w:rPr>
          <w:noProof/>
        </w:rPr>
        <w:tab/>
        <w:t>Bit 3 – TIMTH (</w:t>
      </w:r>
      <w:r w:rsidRPr="00EF3824">
        <w:rPr>
          <w:lang w:val="en-GB" w:eastAsia="zh-CN"/>
        </w:rPr>
        <w:t>Time Threshold)</w:t>
      </w:r>
      <w:r w:rsidRPr="00EF3824">
        <w:rPr>
          <w:noProof/>
        </w:rPr>
        <w:t>: when set to 1, this indicates a request for reporting when the time usage reaches a time threshold.</w:t>
      </w:r>
    </w:p>
    <w:p w:rsidR="001D2E80" w:rsidRPr="00EF3824" w:rsidRDefault="001D2E80" w:rsidP="001D2E80">
      <w:pPr>
        <w:pStyle w:val="B1"/>
        <w:rPr>
          <w:noProof/>
        </w:rPr>
      </w:pPr>
      <w:r w:rsidRPr="00EF3824">
        <w:rPr>
          <w:noProof/>
        </w:rPr>
        <w:t>-</w:t>
      </w:r>
      <w:r w:rsidRPr="00EF3824">
        <w:rPr>
          <w:noProof/>
        </w:rPr>
        <w:tab/>
        <w:t xml:space="preserve">Bit 4 – </w:t>
      </w:r>
      <w:r w:rsidRPr="00EF3824">
        <w:rPr>
          <w:noProof/>
          <w:lang w:val="en-GB"/>
        </w:rPr>
        <w:t>QUHTI</w:t>
      </w:r>
      <w:r w:rsidRPr="00EF3824">
        <w:rPr>
          <w:noProof/>
        </w:rPr>
        <w:t xml:space="preserve"> (</w:t>
      </w:r>
      <w:r w:rsidRPr="00EF3824">
        <w:rPr>
          <w:lang w:val="en-GB" w:eastAsia="zh-CN"/>
        </w:rPr>
        <w:t>Quota Holding Time)</w:t>
      </w:r>
      <w:r w:rsidRPr="00EF3824">
        <w:rPr>
          <w:noProof/>
        </w:rPr>
        <w:t xml:space="preserve">: when set to 1, this indicates a request for reporting when no packets have been received for a period exceeding the </w:t>
      </w:r>
      <w:r w:rsidRPr="00EF3824">
        <w:rPr>
          <w:noProof/>
          <w:lang w:val="en-GB"/>
        </w:rPr>
        <w:t>Q</w:t>
      </w:r>
      <w:r w:rsidRPr="00EF3824">
        <w:rPr>
          <w:noProof/>
        </w:rPr>
        <w:t xml:space="preserve">uota </w:t>
      </w:r>
      <w:r w:rsidRPr="00EF3824">
        <w:rPr>
          <w:noProof/>
          <w:lang w:val="en-GB"/>
        </w:rPr>
        <w:t>H</w:t>
      </w:r>
      <w:r w:rsidRPr="00EF3824">
        <w:rPr>
          <w:noProof/>
        </w:rPr>
        <w:t xml:space="preserve">olding </w:t>
      </w:r>
      <w:r w:rsidRPr="00EF3824">
        <w:rPr>
          <w:noProof/>
          <w:lang w:val="en-GB"/>
        </w:rPr>
        <w:t>T</w:t>
      </w:r>
      <w:r w:rsidRPr="00EF3824">
        <w:rPr>
          <w:noProof/>
        </w:rPr>
        <w:t>ime.</w:t>
      </w:r>
    </w:p>
    <w:p w:rsidR="001D2E80" w:rsidRPr="00EF3824" w:rsidRDefault="001D2E80" w:rsidP="001D2E80">
      <w:pPr>
        <w:pStyle w:val="B1"/>
        <w:rPr>
          <w:noProof/>
        </w:rPr>
      </w:pPr>
      <w:r w:rsidRPr="00EF3824">
        <w:rPr>
          <w:noProof/>
        </w:rPr>
        <w:t>-</w:t>
      </w:r>
      <w:r w:rsidRPr="00EF3824">
        <w:rPr>
          <w:noProof/>
        </w:rPr>
        <w:tab/>
        <w:t>Bit 5 – START (</w:t>
      </w:r>
      <w:r w:rsidRPr="00EF3824">
        <w:rPr>
          <w:lang w:val="en-GB" w:eastAsia="zh-CN"/>
        </w:rPr>
        <w:t>Start of Traffic)</w:t>
      </w:r>
      <w:r w:rsidRPr="00EF3824">
        <w:rPr>
          <w:noProof/>
        </w:rPr>
        <w:t>: when set to 1, this indicates a request for reporting when detecting the start of an SDF or Application traffic.</w:t>
      </w:r>
    </w:p>
    <w:p w:rsidR="001D2E80" w:rsidRPr="00EF3824" w:rsidRDefault="001D2E80" w:rsidP="001D2E80">
      <w:pPr>
        <w:pStyle w:val="B1"/>
        <w:rPr>
          <w:noProof/>
        </w:rPr>
      </w:pPr>
      <w:r w:rsidRPr="00EF3824">
        <w:rPr>
          <w:noProof/>
        </w:rPr>
        <w:t>-</w:t>
      </w:r>
      <w:r w:rsidRPr="00EF3824">
        <w:rPr>
          <w:noProof/>
        </w:rPr>
        <w:tab/>
        <w:t>Bit 6 – STOPT (</w:t>
      </w:r>
      <w:r w:rsidRPr="00EF3824">
        <w:rPr>
          <w:lang w:val="en-GB" w:eastAsia="zh-CN"/>
        </w:rPr>
        <w:t>Stop of Traffic)</w:t>
      </w:r>
      <w:r w:rsidRPr="00EF3824">
        <w:rPr>
          <w:noProof/>
        </w:rPr>
        <w:t>: when set to 1, this indicates a request for reporting when detecting the stop of an SDF or Application Traffic.</w:t>
      </w:r>
    </w:p>
    <w:p w:rsidR="001D2E80" w:rsidRPr="00EF3824" w:rsidRDefault="001D2E80" w:rsidP="001D2E80">
      <w:pPr>
        <w:pStyle w:val="B1"/>
        <w:rPr>
          <w:noProof/>
        </w:rPr>
      </w:pPr>
      <w:r w:rsidRPr="00EF3824">
        <w:rPr>
          <w:noProof/>
        </w:rPr>
        <w:t>-</w:t>
      </w:r>
      <w:r w:rsidRPr="00EF3824">
        <w:rPr>
          <w:noProof/>
        </w:rPr>
        <w:tab/>
        <w:t>Bit 7 - DROTH (Dropped DL Traffic Threshold): when set to 1, this indicates a request for reporting when the DL traffic being dropped reaches a threshold.</w:t>
      </w:r>
    </w:p>
    <w:p w:rsidR="00F04459" w:rsidRPr="00EF3824" w:rsidRDefault="00F04459" w:rsidP="00F04459">
      <w:pPr>
        <w:pStyle w:val="B1"/>
        <w:rPr>
          <w:noProof/>
        </w:rPr>
      </w:pPr>
      <w:r w:rsidRPr="00EF3824">
        <w:rPr>
          <w:noProof/>
        </w:rPr>
        <w:t>-</w:t>
      </w:r>
      <w:r w:rsidRPr="00EF3824">
        <w:rPr>
          <w:noProof/>
        </w:rPr>
        <w:tab/>
        <w:t>Bit 8: - LIUSA (Linked Usage Reporting): when set to 1, this indicates a request for linked usage reporting, i.e. a request for reporting a usage report for a URR when a usage report is reported for a linked URR (see subclause 5.2.</w:t>
      </w:r>
      <w:r w:rsidR="00634722" w:rsidRPr="00EF3824">
        <w:rPr>
          <w:noProof/>
          <w:lang w:val="en-GB"/>
        </w:rPr>
        <w:t>2</w:t>
      </w:r>
      <w:r w:rsidRPr="00EF3824">
        <w:rPr>
          <w:noProof/>
        </w:rPr>
        <w:t>.4).</w:t>
      </w:r>
    </w:p>
    <w:p w:rsidR="001D2E80" w:rsidRPr="00EF3824" w:rsidRDefault="001D2E80" w:rsidP="001D2E80">
      <w:pPr>
        <w:rPr>
          <w:noProof/>
        </w:rPr>
      </w:pPr>
      <w:r w:rsidRPr="00EF3824">
        <w:rPr>
          <w:noProof/>
        </w:rPr>
        <w:t>Octet 6 shall be encoded as follows:</w:t>
      </w:r>
    </w:p>
    <w:p w:rsidR="001D2E80" w:rsidRPr="00EF3824" w:rsidRDefault="001D2E80" w:rsidP="001D2E80">
      <w:pPr>
        <w:pStyle w:val="B1"/>
        <w:rPr>
          <w:noProof/>
        </w:rPr>
      </w:pPr>
      <w:r w:rsidRPr="00EF3824">
        <w:rPr>
          <w:noProof/>
        </w:rPr>
        <w:t>-</w:t>
      </w:r>
      <w:r w:rsidRPr="00EF3824">
        <w:rPr>
          <w:noProof/>
        </w:rPr>
        <w:tab/>
        <w:t>Bit 1 –VOLQU (</w:t>
      </w:r>
      <w:r w:rsidRPr="00EF3824">
        <w:rPr>
          <w:lang w:eastAsia="zh-CN"/>
        </w:rPr>
        <w:t>Volume Quota)</w:t>
      </w:r>
      <w:r w:rsidRPr="00EF3824">
        <w:rPr>
          <w:noProof/>
        </w:rPr>
        <w:t>: when set to 1, this indicates a request for reporting when a Volume Quota is exhausted.</w:t>
      </w:r>
    </w:p>
    <w:p w:rsidR="003F5D55" w:rsidRPr="00EF3824" w:rsidRDefault="001D2E80" w:rsidP="003F5D55">
      <w:pPr>
        <w:pStyle w:val="B1"/>
        <w:rPr>
          <w:noProof/>
        </w:rPr>
      </w:pPr>
      <w:r w:rsidRPr="00EF3824">
        <w:rPr>
          <w:noProof/>
        </w:rPr>
        <w:t>-</w:t>
      </w:r>
      <w:r w:rsidRPr="00EF3824">
        <w:rPr>
          <w:noProof/>
        </w:rPr>
        <w:tab/>
        <w:t>Bit 2 – TIMQU (</w:t>
      </w:r>
      <w:r w:rsidRPr="00EF3824">
        <w:rPr>
          <w:lang w:eastAsia="zh-CN"/>
        </w:rPr>
        <w:t>Time Quota)</w:t>
      </w:r>
      <w:r w:rsidRPr="00EF3824">
        <w:rPr>
          <w:noProof/>
        </w:rPr>
        <w:t>: when set to 1, this indicates a request for reporting when a Time Quota is exhausted.</w:t>
      </w:r>
    </w:p>
    <w:p w:rsidR="00E21290" w:rsidRPr="00EF3824" w:rsidRDefault="003F5D55" w:rsidP="00E21290">
      <w:pPr>
        <w:pStyle w:val="B1"/>
        <w:rPr>
          <w:noProof/>
        </w:rPr>
      </w:pPr>
      <w:r w:rsidRPr="00EF3824">
        <w:rPr>
          <w:noProof/>
        </w:rPr>
        <w:t>-</w:t>
      </w:r>
      <w:r w:rsidRPr="00EF3824">
        <w:rPr>
          <w:noProof/>
        </w:rPr>
        <w:tab/>
        <w:t xml:space="preserve">Bit 3 – </w:t>
      </w:r>
      <w:r w:rsidRPr="00EF3824">
        <w:rPr>
          <w:noProof/>
          <w:lang w:val="sv-SE"/>
        </w:rPr>
        <w:t xml:space="preserve">ENVCL </w:t>
      </w:r>
      <w:r w:rsidRPr="00EF3824">
        <w:rPr>
          <w:noProof/>
        </w:rPr>
        <w:t>(Envelope Closure): when set to 1, this indicates a request for reporting when conditions for closure of envelope is met (see subclause 5.2.2.3).</w:t>
      </w:r>
      <w:r w:rsidR="00E21290" w:rsidRPr="00EF3824">
        <w:rPr>
          <w:noProof/>
        </w:rPr>
        <w:t xml:space="preserve"> </w:t>
      </w:r>
    </w:p>
    <w:p w:rsidR="00E21290" w:rsidRPr="00EF3824" w:rsidRDefault="00E21290" w:rsidP="00E21290">
      <w:pPr>
        <w:pStyle w:val="B1"/>
        <w:rPr>
          <w:noProof/>
        </w:rPr>
      </w:pPr>
      <w:r w:rsidRPr="00EF3824">
        <w:rPr>
          <w:noProof/>
        </w:rPr>
        <w:t>-</w:t>
      </w:r>
      <w:r w:rsidRPr="00EF3824">
        <w:rPr>
          <w:noProof/>
        </w:rPr>
        <w:tab/>
        <w:t>Bit 4 – Spare, used in newer version of the specification.</w:t>
      </w:r>
    </w:p>
    <w:p w:rsidR="00AB47A4" w:rsidRDefault="00E21290" w:rsidP="00AB47A4">
      <w:pPr>
        <w:pStyle w:val="B1"/>
        <w:rPr>
          <w:noProof/>
        </w:rPr>
      </w:pPr>
      <w:r w:rsidRPr="00EF3824">
        <w:rPr>
          <w:noProof/>
        </w:rPr>
        <w:t>-</w:t>
      </w:r>
      <w:r w:rsidRPr="00EF3824">
        <w:rPr>
          <w:noProof/>
        </w:rPr>
        <w:tab/>
        <w:t>Bit 5 – EVETH (Event Threshold): when set to 1, this indicates a request for reporting when an event threshold is reached.</w:t>
      </w:r>
      <w:r w:rsidR="00AB47A4" w:rsidRPr="00AB47A4">
        <w:t xml:space="preserve"> </w:t>
      </w:r>
    </w:p>
    <w:p w:rsidR="00AB47A4" w:rsidRDefault="00AB47A4" w:rsidP="00AB47A4">
      <w:pPr>
        <w:pStyle w:val="B1"/>
        <w:rPr>
          <w:noProof/>
        </w:rPr>
      </w:pPr>
      <w:r>
        <w:rPr>
          <w:noProof/>
        </w:rPr>
        <w:t>-</w:t>
      </w:r>
      <w:r>
        <w:rPr>
          <w:noProof/>
        </w:rPr>
        <w:tab/>
        <w:t>Bit 6 – EVEQU (Event Quota): when set to 1, this indicates a request for reporting when an Event Quota is reached.</w:t>
      </w:r>
    </w:p>
    <w:p w:rsidR="00E21290" w:rsidRPr="00EF3824" w:rsidRDefault="00AB47A4" w:rsidP="00AB47A4">
      <w:pPr>
        <w:pStyle w:val="B1"/>
      </w:pPr>
      <w:r>
        <w:rPr>
          <w:noProof/>
        </w:rPr>
        <w:t>-</w:t>
      </w:r>
      <w:r>
        <w:rPr>
          <w:noProof/>
        </w:rPr>
        <w:tab/>
        <w:t xml:space="preserve">Bits 7 to 8: </w:t>
      </w:r>
      <w:r>
        <w:t>Spare, for future use and set to 0.</w:t>
      </w:r>
    </w:p>
    <w:p w:rsidR="00F04459" w:rsidRPr="00EF3824" w:rsidRDefault="00F04459" w:rsidP="00E21290">
      <w:pPr>
        <w:pStyle w:val="B1"/>
        <w:rPr>
          <w:noProof/>
        </w:rPr>
      </w:pPr>
      <w:r w:rsidRPr="00EF3824">
        <w:rPr>
          <w:noProof/>
        </w:rPr>
        <w:t>At least one bit shall be set to 1. Several bits may be set to 1.</w:t>
      </w:r>
    </w:p>
    <w:p w:rsidR="00337882" w:rsidRPr="00EF3824" w:rsidRDefault="00337882" w:rsidP="001D537F">
      <w:pPr>
        <w:pStyle w:val="Heading3"/>
      </w:pPr>
      <w:bookmarkStart w:id="373" w:name="_Toc533190733"/>
      <w:r w:rsidRPr="00EF3824">
        <w:t>8.</w:t>
      </w:r>
      <w:r w:rsidRPr="00EF3824">
        <w:rPr>
          <w:lang w:val="en-US"/>
        </w:rPr>
        <w:t>2.</w:t>
      </w:r>
      <w:r w:rsidR="00884AE4" w:rsidRPr="00EF3824">
        <w:rPr>
          <w:lang w:val="en-US"/>
        </w:rPr>
        <w:t>2</w:t>
      </w:r>
      <w:r w:rsidR="00DE3AF5" w:rsidRPr="00EF3824">
        <w:rPr>
          <w:lang w:val="en-US"/>
        </w:rPr>
        <w:t>0</w:t>
      </w:r>
      <w:r w:rsidRPr="00EF3824">
        <w:tab/>
        <w:t>Redirect Information</w:t>
      </w:r>
      <w:bookmarkEnd w:id="373"/>
    </w:p>
    <w:p w:rsidR="00337882" w:rsidRPr="00EF3824" w:rsidRDefault="00337882" w:rsidP="00337882">
      <w:pPr>
        <w:ind w:left="142"/>
      </w:pPr>
      <w:r w:rsidRPr="00EF3824">
        <w:t>Redirect Information</w:t>
      </w:r>
      <w:r w:rsidRPr="00EF3824">
        <w:rPr>
          <w:lang w:eastAsia="zh-CN"/>
        </w:rPr>
        <w:t xml:space="preserve"> </w:t>
      </w:r>
      <w:r w:rsidRPr="00EF3824">
        <w:t xml:space="preserve">is coded as depicted in </w:t>
      </w:r>
      <w:r w:rsidR="008421D7" w:rsidRPr="00EF3824">
        <w:t xml:space="preserve">Figure </w:t>
      </w:r>
      <w:r w:rsidRPr="00EF3824">
        <w:t>8.2.</w:t>
      </w:r>
      <w:r w:rsidR="00884AE4" w:rsidRPr="00EF3824">
        <w:t>2</w:t>
      </w:r>
      <w:r w:rsidR="00DE3AF5" w:rsidRPr="00EF3824">
        <w:t>0</w:t>
      </w:r>
      <w:r w:rsidRPr="00EF3824">
        <w:rPr>
          <w:lang w:eastAsia="zh-CN"/>
        </w:rPr>
        <w:t>-1</w:t>
      </w:r>
      <w:r w:rsidRPr="00EF3824">
        <w:t>.</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90"/>
        <w:gridCol w:w="589"/>
        <w:gridCol w:w="588"/>
        <w:gridCol w:w="619"/>
        <w:gridCol w:w="561"/>
        <w:gridCol w:w="588"/>
        <w:tblGridChange w:id="374">
          <w:tblGrid>
            <w:gridCol w:w="151"/>
            <w:gridCol w:w="1104"/>
            <w:gridCol w:w="588"/>
            <w:gridCol w:w="588"/>
            <w:gridCol w:w="589"/>
            <w:gridCol w:w="590"/>
            <w:gridCol w:w="589"/>
            <w:gridCol w:w="588"/>
            <w:gridCol w:w="619"/>
            <w:gridCol w:w="561"/>
            <w:gridCol w:w="588"/>
          </w:tblGrid>
        </w:tblGridChange>
      </w:tblGrid>
      <w:tr w:rsidR="00337882" w:rsidRPr="00EF3824"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337882" w:rsidRPr="00EF3824" w:rsidRDefault="00337882" w:rsidP="00337882">
            <w:pPr>
              <w:pStyle w:val="TAC"/>
            </w:pPr>
          </w:p>
        </w:tc>
        <w:tc>
          <w:tcPr>
            <w:tcW w:w="1104" w:type="dxa"/>
          </w:tcPr>
          <w:p w:rsidR="00337882" w:rsidRPr="00EF3824" w:rsidRDefault="00337882" w:rsidP="00337882">
            <w:pPr>
              <w:pStyle w:val="TAH"/>
            </w:pPr>
          </w:p>
        </w:tc>
        <w:tc>
          <w:tcPr>
            <w:tcW w:w="4712" w:type="dxa"/>
            <w:gridSpan w:val="8"/>
          </w:tcPr>
          <w:p w:rsidR="00337882" w:rsidRPr="00EF3824" w:rsidRDefault="00337882" w:rsidP="00337882">
            <w:pPr>
              <w:pStyle w:val="TAH"/>
            </w:pPr>
            <w:r w:rsidRPr="00EF3824">
              <w:t>Bits</w:t>
            </w:r>
          </w:p>
        </w:tc>
        <w:tc>
          <w:tcPr>
            <w:tcW w:w="588" w:type="dxa"/>
          </w:tcPr>
          <w:p w:rsidR="00337882" w:rsidRPr="00EF3824" w:rsidRDefault="00337882" w:rsidP="00337882">
            <w:pPr>
              <w:pStyle w:val="TAC"/>
            </w:pPr>
          </w:p>
        </w:tc>
      </w:tr>
      <w:tr w:rsidR="00337882" w:rsidRPr="00EF3824" w:rsidTr="00337882">
        <w:tblPrEx>
          <w:tblCellMar>
            <w:top w:w="0" w:type="dxa"/>
            <w:bottom w:w="0" w:type="dxa"/>
          </w:tblCellMar>
        </w:tblPrEx>
        <w:trPr>
          <w:jc w:val="center"/>
        </w:trPr>
        <w:tc>
          <w:tcPr>
            <w:tcW w:w="151" w:type="dxa"/>
            <w:tcBorders>
              <w:top w:val="nil"/>
              <w:left w:val="single" w:sz="6" w:space="0" w:color="auto"/>
            </w:tcBorders>
          </w:tcPr>
          <w:p w:rsidR="00337882" w:rsidRPr="00EF3824" w:rsidRDefault="00337882" w:rsidP="00337882">
            <w:pPr>
              <w:pStyle w:val="TAC"/>
            </w:pPr>
          </w:p>
        </w:tc>
        <w:tc>
          <w:tcPr>
            <w:tcW w:w="1104" w:type="dxa"/>
          </w:tcPr>
          <w:p w:rsidR="00337882" w:rsidRPr="00EF3824" w:rsidRDefault="00337882" w:rsidP="00337882">
            <w:pPr>
              <w:pStyle w:val="TAH"/>
            </w:pPr>
            <w:r w:rsidRPr="00EF3824">
              <w:t>Octets</w:t>
            </w:r>
          </w:p>
        </w:tc>
        <w:tc>
          <w:tcPr>
            <w:tcW w:w="588" w:type="dxa"/>
            <w:tcBorders>
              <w:bottom w:val="single" w:sz="4" w:space="0" w:color="auto"/>
            </w:tcBorders>
          </w:tcPr>
          <w:p w:rsidR="00337882" w:rsidRPr="00EF3824" w:rsidRDefault="00337882" w:rsidP="00337882">
            <w:pPr>
              <w:pStyle w:val="TAH"/>
            </w:pPr>
            <w:r w:rsidRPr="00EF3824">
              <w:t>8</w:t>
            </w:r>
          </w:p>
        </w:tc>
        <w:tc>
          <w:tcPr>
            <w:tcW w:w="588" w:type="dxa"/>
            <w:tcBorders>
              <w:bottom w:val="single" w:sz="4" w:space="0" w:color="auto"/>
            </w:tcBorders>
          </w:tcPr>
          <w:p w:rsidR="00337882" w:rsidRPr="00EF3824" w:rsidRDefault="00337882" w:rsidP="00337882">
            <w:pPr>
              <w:pStyle w:val="TAH"/>
            </w:pPr>
            <w:r w:rsidRPr="00EF3824">
              <w:t>7</w:t>
            </w:r>
          </w:p>
        </w:tc>
        <w:tc>
          <w:tcPr>
            <w:tcW w:w="589" w:type="dxa"/>
            <w:tcBorders>
              <w:bottom w:val="single" w:sz="4" w:space="0" w:color="auto"/>
            </w:tcBorders>
          </w:tcPr>
          <w:p w:rsidR="00337882" w:rsidRPr="00EF3824" w:rsidRDefault="00337882" w:rsidP="00337882">
            <w:pPr>
              <w:pStyle w:val="TAH"/>
            </w:pPr>
            <w:r w:rsidRPr="00EF3824">
              <w:t>6</w:t>
            </w:r>
          </w:p>
        </w:tc>
        <w:tc>
          <w:tcPr>
            <w:tcW w:w="590" w:type="dxa"/>
            <w:tcBorders>
              <w:bottom w:val="single" w:sz="4" w:space="0" w:color="auto"/>
            </w:tcBorders>
          </w:tcPr>
          <w:p w:rsidR="00337882" w:rsidRPr="00EF3824" w:rsidRDefault="00337882" w:rsidP="00337882">
            <w:pPr>
              <w:pStyle w:val="TAH"/>
            </w:pPr>
            <w:r w:rsidRPr="00EF3824">
              <w:t>5</w:t>
            </w:r>
          </w:p>
        </w:tc>
        <w:tc>
          <w:tcPr>
            <w:tcW w:w="589" w:type="dxa"/>
            <w:tcBorders>
              <w:bottom w:val="single" w:sz="4" w:space="0" w:color="auto"/>
            </w:tcBorders>
          </w:tcPr>
          <w:p w:rsidR="00337882" w:rsidRPr="00EF3824" w:rsidRDefault="00337882" w:rsidP="00337882">
            <w:pPr>
              <w:pStyle w:val="TAH"/>
            </w:pPr>
            <w:r w:rsidRPr="00EF3824">
              <w:t>4</w:t>
            </w:r>
          </w:p>
        </w:tc>
        <w:tc>
          <w:tcPr>
            <w:tcW w:w="588" w:type="dxa"/>
            <w:tcBorders>
              <w:bottom w:val="single" w:sz="4" w:space="0" w:color="auto"/>
            </w:tcBorders>
          </w:tcPr>
          <w:p w:rsidR="00337882" w:rsidRPr="00EF3824" w:rsidRDefault="00337882" w:rsidP="00337882">
            <w:pPr>
              <w:pStyle w:val="TAH"/>
            </w:pPr>
            <w:r w:rsidRPr="00EF3824">
              <w:t>3</w:t>
            </w:r>
          </w:p>
        </w:tc>
        <w:tc>
          <w:tcPr>
            <w:tcW w:w="619" w:type="dxa"/>
            <w:tcBorders>
              <w:bottom w:val="single" w:sz="4" w:space="0" w:color="auto"/>
            </w:tcBorders>
          </w:tcPr>
          <w:p w:rsidR="00337882" w:rsidRPr="00EF3824" w:rsidRDefault="00337882" w:rsidP="00337882">
            <w:pPr>
              <w:pStyle w:val="TAH"/>
            </w:pPr>
            <w:r w:rsidRPr="00EF3824">
              <w:t>2</w:t>
            </w:r>
          </w:p>
        </w:tc>
        <w:tc>
          <w:tcPr>
            <w:tcW w:w="561" w:type="dxa"/>
            <w:tcBorders>
              <w:bottom w:val="single" w:sz="4" w:space="0" w:color="auto"/>
            </w:tcBorders>
          </w:tcPr>
          <w:p w:rsidR="00337882" w:rsidRPr="00EF3824" w:rsidRDefault="00337882" w:rsidP="00337882">
            <w:pPr>
              <w:pStyle w:val="TAH"/>
            </w:pPr>
            <w:r w:rsidRPr="00EF3824">
              <w:t>1</w:t>
            </w:r>
          </w:p>
        </w:tc>
        <w:tc>
          <w:tcPr>
            <w:tcW w:w="588" w:type="dxa"/>
          </w:tcPr>
          <w:p w:rsidR="00337882" w:rsidRPr="00EF3824" w:rsidRDefault="00337882" w:rsidP="00337882">
            <w:pPr>
              <w:pStyle w:val="TAC"/>
            </w:pPr>
          </w:p>
        </w:tc>
      </w:tr>
      <w:tr w:rsidR="00337882" w:rsidRPr="00EF3824" w:rsidTr="00337882">
        <w:tblPrEx>
          <w:tblCellMar>
            <w:top w:w="0" w:type="dxa"/>
            <w:bottom w:w="0" w:type="dxa"/>
          </w:tblCellMar>
        </w:tblPrEx>
        <w:trPr>
          <w:jc w:val="center"/>
        </w:trPr>
        <w:tc>
          <w:tcPr>
            <w:tcW w:w="151" w:type="dxa"/>
            <w:tcBorders>
              <w:top w:val="nil"/>
              <w:left w:val="single" w:sz="6" w:space="0" w:color="auto"/>
            </w:tcBorders>
          </w:tcPr>
          <w:p w:rsidR="00337882" w:rsidRPr="00EF3824" w:rsidRDefault="00337882" w:rsidP="00337882">
            <w:pPr>
              <w:pStyle w:val="TAC"/>
            </w:pPr>
          </w:p>
        </w:tc>
        <w:tc>
          <w:tcPr>
            <w:tcW w:w="1104" w:type="dxa"/>
            <w:tcBorders>
              <w:right w:val="single" w:sz="4" w:space="0" w:color="auto"/>
            </w:tcBorders>
          </w:tcPr>
          <w:p w:rsidR="00337882" w:rsidRPr="00EF3824" w:rsidRDefault="00337882" w:rsidP="00337882">
            <w:pPr>
              <w:pStyle w:val="TAC"/>
            </w:pPr>
            <w:r w:rsidRPr="00EF3824">
              <w:t>1-2</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337882" w:rsidP="009A4B3B">
            <w:pPr>
              <w:pStyle w:val="TAC"/>
            </w:pPr>
            <w:r w:rsidRPr="00EF3824">
              <w:t xml:space="preserve">Type = </w:t>
            </w:r>
            <w:r w:rsidR="009A4B3B" w:rsidRPr="00EF3824">
              <w:rPr>
                <w:lang w:val="sv-SE"/>
              </w:rPr>
              <w:t>38</w:t>
            </w:r>
            <w:r w:rsidRPr="00EF3824">
              <w:t xml:space="preserve"> (decimal)</w:t>
            </w:r>
          </w:p>
        </w:tc>
        <w:tc>
          <w:tcPr>
            <w:tcW w:w="588" w:type="dxa"/>
            <w:tcBorders>
              <w:left w:val="single" w:sz="4" w:space="0" w:color="auto"/>
            </w:tcBorders>
          </w:tcPr>
          <w:p w:rsidR="00337882" w:rsidRPr="00EF3824" w:rsidRDefault="00337882" w:rsidP="00337882">
            <w:pPr>
              <w:pStyle w:val="TAC"/>
            </w:pPr>
          </w:p>
        </w:tc>
      </w:tr>
      <w:tr w:rsidR="00337882" w:rsidRPr="00EF3824" w:rsidTr="00337882">
        <w:tblPrEx>
          <w:tblCellMar>
            <w:top w:w="0" w:type="dxa"/>
            <w:bottom w:w="0" w:type="dxa"/>
          </w:tblCellMar>
        </w:tblPrEx>
        <w:trPr>
          <w:jc w:val="center"/>
        </w:trPr>
        <w:tc>
          <w:tcPr>
            <w:tcW w:w="151" w:type="dxa"/>
            <w:tcBorders>
              <w:top w:val="nil"/>
              <w:left w:val="single" w:sz="6" w:space="0" w:color="auto"/>
            </w:tcBorders>
          </w:tcPr>
          <w:p w:rsidR="00337882" w:rsidRPr="00EF3824" w:rsidRDefault="00337882" w:rsidP="00337882">
            <w:pPr>
              <w:pStyle w:val="TAC"/>
            </w:pPr>
          </w:p>
        </w:tc>
        <w:tc>
          <w:tcPr>
            <w:tcW w:w="1104" w:type="dxa"/>
            <w:tcBorders>
              <w:right w:val="single" w:sz="4" w:space="0" w:color="auto"/>
            </w:tcBorders>
          </w:tcPr>
          <w:p w:rsidR="00337882" w:rsidRPr="00EF3824" w:rsidRDefault="00337882" w:rsidP="00337882">
            <w:pPr>
              <w:pStyle w:val="TAC"/>
            </w:pPr>
            <w:r w:rsidRPr="00EF3824">
              <w:t>3-4</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337882" w:rsidP="00337882">
            <w:pPr>
              <w:pStyle w:val="TAC"/>
            </w:pPr>
            <w:r w:rsidRPr="00EF3824">
              <w:t>Length = n</w:t>
            </w:r>
          </w:p>
        </w:tc>
        <w:tc>
          <w:tcPr>
            <w:tcW w:w="588" w:type="dxa"/>
            <w:tcBorders>
              <w:left w:val="single" w:sz="4" w:space="0" w:color="auto"/>
            </w:tcBorders>
          </w:tcPr>
          <w:p w:rsidR="00337882" w:rsidRPr="00EF3824" w:rsidRDefault="00337882" w:rsidP="00337882">
            <w:pPr>
              <w:pStyle w:val="TAC"/>
            </w:pPr>
          </w:p>
        </w:tc>
      </w:tr>
      <w:tr w:rsidR="00337882" w:rsidRPr="00EF3824" w:rsidTr="00337882">
        <w:tblPrEx>
          <w:tblCellMar>
            <w:top w:w="0" w:type="dxa"/>
            <w:bottom w:w="0" w:type="dxa"/>
          </w:tblCellMar>
        </w:tblPrEx>
        <w:trPr>
          <w:jc w:val="center"/>
        </w:trPr>
        <w:tc>
          <w:tcPr>
            <w:tcW w:w="151" w:type="dxa"/>
            <w:tcBorders>
              <w:top w:val="nil"/>
              <w:left w:val="single" w:sz="6" w:space="0" w:color="auto"/>
            </w:tcBorders>
          </w:tcPr>
          <w:p w:rsidR="00337882" w:rsidRPr="00EF3824" w:rsidRDefault="00337882" w:rsidP="00337882">
            <w:pPr>
              <w:pStyle w:val="TAC"/>
            </w:pPr>
          </w:p>
        </w:tc>
        <w:tc>
          <w:tcPr>
            <w:tcW w:w="1104" w:type="dxa"/>
            <w:tcBorders>
              <w:right w:val="single" w:sz="4" w:space="0" w:color="auto"/>
            </w:tcBorders>
          </w:tcPr>
          <w:p w:rsidR="00337882" w:rsidRPr="00EF3824" w:rsidRDefault="00337882" w:rsidP="00337882">
            <w:pPr>
              <w:pStyle w:val="TAC"/>
            </w:pPr>
            <w:r w:rsidRPr="00EF3824">
              <w:t>5</w:t>
            </w:r>
          </w:p>
        </w:tc>
        <w:tc>
          <w:tcPr>
            <w:tcW w:w="2355" w:type="dxa"/>
            <w:gridSpan w:val="4"/>
            <w:tcBorders>
              <w:top w:val="single" w:sz="4" w:space="0" w:color="auto"/>
              <w:left w:val="single" w:sz="4" w:space="0" w:color="auto"/>
              <w:bottom w:val="single" w:sz="4" w:space="0" w:color="auto"/>
              <w:right w:val="single" w:sz="4" w:space="0" w:color="auto"/>
            </w:tcBorders>
          </w:tcPr>
          <w:p w:rsidR="00337882" w:rsidRPr="00EF3824" w:rsidRDefault="00337882" w:rsidP="00337882">
            <w:pPr>
              <w:pStyle w:val="TAC"/>
            </w:pPr>
            <w:r w:rsidRPr="00EF3824">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337882" w:rsidRPr="00EF3824" w:rsidRDefault="00337882" w:rsidP="00B12745">
            <w:pPr>
              <w:pStyle w:val="TAC"/>
              <w:rPr>
                <w:lang w:val="de-DE"/>
              </w:rPr>
            </w:pPr>
            <w:r w:rsidRPr="00EF3824">
              <w:t>R</w:t>
            </w:r>
            <w:r w:rsidR="00B12745" w:rsidRPr="00EF3824">
              <w:rPr>
                <w:lang w:val="de-DE"/>
              </w:rPr>
              <w:t xml:space="preserve">edirect </w:t>
            </w:r>
            <w:r w:rsidRPr="00EF3824">
              <w:t>A</w:t>
            </w:r>
            <w:r w:rsidR="00B12745" w:rsidRPr="00EF3824">
              <w:rPr>
                <w:lang w:val="de-DE"/>
              </w:rPr>
              <w:t xml:space="preserve">ddress </w:t>
            </w:r>
            <w:r w:rsidR="00B12745" w:rsidRPr="00EF3824">
              <w:t>T</w:t>
            </w:r>
            <w:r w:rsidR="00B12745" w:rsidRPr="00EF3824">
              <w:rPr>
                <w:lang w:val="de-DE"/>
              </w:rPr>
              <w:t>ype</w:t>
            </w:r>
          </w:p>
        </w:tc>
        <w:tc>
          <w:tcPr>
            <w:tcW w:w="588" w:type="dxa"/>
            <w:tcBorders>
              <w:left w:val="single" w:sz="4" w:space="0" w:color="auto"/>
            </w:tcBorders>
          </w:tcPr>
          <w:p w:rsidR="00337882" w:rsidRPr="00EF3824" w:rsidRDefault="00337882" w:rsidP="00337882">
            <w:pPr>
              <w:pStyle w:val="TAC"/>
            </w:pPr>
          </w:p>
        </w:tc>
      </w:tr>
      <w:tr w:rsidR="00337882" w:rsidRPr="00EF3824" w:rsidTr="00337882">
        <w:tblPrEx>
          <w:tblCellMar>
            <w:top w:w="0" w:type="dxa"/>
            <w:bottom w:w="0" w:type="dxa"/>
          </w:tblCellMar>
        </w:tblPrEx>
        <w:trPr>
          <w:jc w:val="center"/>
        </w:trPr>
        <w:tc>
          <w:tcPr>
            <w:tcW w:w="151" w:type="dxa"/>
            <w:tcBorders>
              <w:top w:val="nil"/>
              <w:left w:val="single" w:sz="6" w:space="0" w:color="auto"/>
              <w:bottom w:val="nil"/>
            </w:tcBorders>
          </w:tcPr>
          <w:p w:rsidR="00337882" w:rsidRPr="00EF3824" w:rsidRDefault="00337882" w:rsidP="00337882">
            <w:pPr>
              <w:pStyle w:val="TAC"/>
            </w:pPr>
          </w:p>
        </w:tc>
        <w:tc>
          <w:tcPr>
            <w:tcW w:w="1104" w:type="dxa"/>
            <w:tcBorders>
              <w:top w:val="nil"/>
              <w:bottom w:val="nil"/>
              <w:right w:val="single" w:sz="4" w:space="0" w:color="auto"/>
            </w:tcBorders>
          </w:tcPr>
          <w:p w:rsidR="00337882" w:rsidRPr="00EF3824" w:rsidRDefault="00337882" w:rsidP="00337882">
            <w:pPr>
              <w:pStyle w:val="TAC"/>
            </w:pPr>
            <w:r w:rsidRPr="00EF3824">
              <w:t>6-7</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B12745" w:rsidP="00B12745">
            <w:pPr>
              <w:pStyle w:val="TAC"/>
            </w:pPr>
            <w:r w:rsidRPr="00EF3824">
              <w:t xml:space="preserve">Redirect Server Address </w:t>
            </w:r>
            <w:r w:rsidRPr="00EF3824">
              <w:rPr>
                <w:lang w:val="en-GB"/>
              </w:rPr>
              <w:t>L</w:t>
            </w:r>
            <w:r w:rsidRPr="00EF3824">
              <w:t>ength</w:t>
            </w:r>
            <w:r w:rsidR="00337882" w:rsidRPr="00EF3824">
              <w:t>=a</w:t>
            </w:r>
          </w:p>
        </w:tc>
        <w:tc>
          <w:tcPr>
            <w:tcW w:w="588" w:type="dxa"/>
            <w:tcBorders>
              <w:top w:val="nil"/>
              <w:left w:val="single" w:sz="4" w:space="0" w:color="auto"/>
              <w:bottom w:val="nil"/>
            </w:tcBorders>
          </w:tcPr>
          <w:p w:rsidR="00337882" w:rsidRPr="00EF3824" w:rsidRDefault="00337882" w:rsidP="00337882">
            <w:pPr>
              <w:pStyle w:val="TAC"/>
            </w:pPr>
          </w:p>
        </w:tc>
      </w:tr>
      <w:tr w:rsidR="00337882" w:rsidRPr="00EF3824" w:rsidTr="00337882">
        <w:tblPrEx>
          <w:tblCellMar>
            <w:top w:w="0" w:type="dxa"/>
            <w:bottom w:w="0" w:type="dxa"/>
          </w:tblCellMar>
        </w:tblPrEx>
        <w:trPr>
          <w:jc w:val="center"/>
        </w:trPr>
        <w:tc>
          <w:tcPr>
            <w:tcW w:w="151" w:type="dxa"/>
            <w:tcBorders>
              <w:top w:val="nil"/>
              <w:left w:val="single" w:sz="6" w:space="0" w:color="auto"/>
              <w:bottom w:val="nil"/>
            </w:tcBorders>
          </w:tcPr>
          <w:p w:rsidR="00337882" w:rsidRPr="00EF3824" w:rsidRDefault="00337882" w:rsidP="00337882">
            <w:pPr>
              <w:pStyle w:val="TAC"/>
            </w:pPr>
          </w:p>
        </w:tc>
        <w:tc>
          <w:tcPr>
            <w:tcW w:w="1104" w:type="dxa"/>
            <w:tcBorders>
              <w:top w:val="nil"/>
              <w:bottom w:val="nil"/>
              <w:right w:val="single" w:sz="4" w:space="0" w:color="auto"/>
            </w:tcBorders>
          </w:tcPr>
          <w:p w:rsidR="00337882" w:rsidRPr="00EF3824" w:rsidRDefault="00337882" w:rsidP="00337882">
            <w:pPr>
              <w:pStyle w:val="TAC"/>
            </w:pPr>
            <w:r w:rsidRPr="00EF3824">
              <w:t>8-(8+a)</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337882" w:rsidP="00337882">
            <w:pPr>
              <w:pStyle w:val="TAC"/>
            </w:pPr>
            <w:r w:rsidRPr="00EF3824">
              <w:t>Redirect Server Address</w:t>
            </w:r>
          </w:p>
        </w:tc>
        <w:tc>
          <w:tcPr>
            <w:tcW w:w="588" w:type="dxa"/>
            <w:tcBorders>
              <w:top w:val="nil"/>
              <w:left w:val="single" w:sz="4" w:space="0" w:color="auto"/>
              <w:bottom w:val="nil"/>
            </w:tcBorders>
          </w:tcPr>
          <w:p w:rsidR="00337882" w:rsidRPr="00EF3824" w:rsidRDefault="00337882" w:rsidP="00337882">
            <w:pPr>
              <w:pStyle w:val="TAC"/>
            </w:pPr>
          </w:p>
        </w:tc>
      </w:tr>
      <w:tr w:rsidR="00337882" w:rsidRPr="00EF3824"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337882" w:rsidRPr="00EF3824" w:rsidRDefault="00337882" w:rsidP="00337882">
            <w:pPr>
              <w:pStyle w:val="TAC"/>
            </w:pPr>
          </w:p>
        </w:tc>
        <w:tc>
          <w:tcPr>
            <w:tcW w:w="1104" w:type="dxa"/>
            <w:tcBorders>
              <w:top w:val="nil"/>
              <w:bottom w:val="single" w:sz="4" w:space="0" w:color="auto"/>
              <w:right w:val="single" w:sz="4" w:space="0" w:color="auto"/>
            </w:tcBorders>
          </w:tcPr>
          <w:p w:rsidR="00337882" w:rsidRPr="00EF3824" w:rsidRDefault="00337882" w:rsidP="00337882">
            <w:pPr>
              <w:pStyle w:val="TAC"/>
            </w:pPr>
            <w:r w:rsidRPr="00EF3824">
              <w:rPr>
                <w:lang w:eastAsia="zh-CN"/>
              </w:rPr>
              <w:t xml:space="preserve">(8+a+1) to (n+4) </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EF3824" w:rsidRDefault="00337882" w:rsidP="00337882">
            <w:pPr>
              <w:pStyle w:val="TAC"/>
            </w:pPr>
            <w:r w:rsidRPr="00EF3824">
              <w:t>These octet(s) is/are present only if explicitly specified</w:t>
            </w:r>
          </w:p>
        </w:tc>
        <w:tc>
          <w:tcPr>
            <w:tcW w:w="588" w:type="dxa"/>
            <w:tcBorders>
              <w:top w:val="nil"/>
              <w:left w:val="single" w:sz="4" w:space="0" w:color="auto"/>
              <w:bottom w:val="single" w:sz="4" w:space="0" w:color="auto"/>
            </w:tcBorders>
          </w:tcPr>
          <w:p w:rsidR="00337882" w:rsidRPr="00EF3824" w:rsidRDefault="00337882" w:rsidP="00337882">
            <w:pPr>
              <w:pStyle w:val="TAC"/>
            </w:pPr>
          </w:p>
        </w:tc>
      </w:tr>
    </w:tbl>
    <w:p w:rsidR="008421D7" w:rsidRPr="00EF3824" w:rsidRDefault="008421D7" w:rsidP="008421D7">
      <w:pPr>
        <w:pStyle w:val="TF"/>
      </w:pPr>
      <w:r w:rsidRPr="00EF3824">
        <w:rPr>
          <w:lang w:val="en-GB"/>
        </w:rPr>
        <w:t>Figure</w:t>
      </w:r>
      <w:r w:rsidRPr="00EF3824">
        <w:t xml:space="preserve"> 8.</w:t>
      </w:r>
      <w:r w:rsidRPr="00EF3824">
        <w:rPr>
          <w:lang w:val="en-GB"/>
        </w:rPr>
        <w:t>2.20</w:t>
      </w:r>
      <w:r w:rsidRPr="00EF3824">
        <w:t xml:space="preserve">-1: Redirect Information </w:t>
      </w:r>
    </w:p>
    <w:p w:rsidR="00337882" w:rsidRPr="00EF3824" w:rsidRDefault="00337882" w:rsidP="00337882">
      <w:pPr>
        <w:pStyle w:val="B1"/>
        <w:rPr>
          <w:lang w:val="en-GB"/>
        </w:rPr>
      </w:pPr>
      <w:r w:rsidRPr="00EF3824">
        <w:t>R</w:t>
      </w:r>
      <w:r w:rsidR="00B12745" w:rsidRPr="00EF3824">
        <w:rPr>
          <w:lang w:val="en-GB"/>
        </w:rPr>
        <w:t xml:space="preserve">edirect </w:t>
      </w:r>
      <w:r w:rsidRPr="00EF3824">
        <w:t>A</w:t>
      </w:r>
      <w:r w:rsidR="00B12745" w:rsidRPr="00EF3824">
        <w:rPr>
          <w:lang w:val="en-GB"/>
        </w:rPr>
        <w:t xml:space="preserve">ddress </w:t>
      </w:r>
      <w:r w:rsidR="00B12745" w:rsidRPr="00EF3824">
        <w:t>T</w:t>
      </w:r>
      <w:r w:rsidR="00B12745" w:rsidRPr="00EF3824">
        <w:rPr>
          <w:lang w:val="en-GB"/>
        </w:rPr>
        <w:t>ype</w:t>
      </w:r>
      <w:r w:rsidRPr="00EF3824">
        <w:t xml:space="preserve"> indicate</w:t>
      </w:r>
      <w:r w:rsidR="00B12745" w:rsidRPr="00EF3824">
        <w:rPr>
          <w:lang w:val="en-GB"/>
        </w:rPr>
        <w:t>s</w:t>
      </w:r>
      <w:r w:rsidRPr="00EF3824">
        <w:t xml:space="preserve"> the </w:t>
      </w:r>
      <w:r w:rsidR="00B12745" w:rsidRPr="00EF3824">
        <w:rPr>
          <w:lang w:val="en-GB"/>
        </w:rPr>
        <w:t xml:space="preserve">type of the </w:t>
      </w:r>
      <w:r w:rsidRPr="00EF3824">
        <w:t>Redirect Address</w:t>
      </w:r>
      <w:r w:rsidR="00B12745" w:rsidRPr="00EF3824">
        <w:rPr>
          <w:lang w:val="en-GB"/>
        </w:rPr>
        <w:t xml:space="preserve">. </w:t>
      </w:r>
      <w:r w:rsidR="00B12745" w:rsidRPr="00EF3824">
        <w:t>It shall be encoded as defined in Table 8.2.20-1.</w:t>
      </w:r>
    </w:p>
    <w:p w:rsidR="00B12745" w:rsidRPr="00EF3824" w:rsidRDefault="00B12745" w:rsidP="00AD0BB8">
      <w:pPr>
        <w:pStyle w:val="TH"/>
      </w:pPr>
      <w:r w:rsidRPr="00EF3824">
        <w:t>Table 8.</w:t>
      </w:r>
      <w:r w:rsidRPr="00EF3824">
        <w:rPr>
          <w:lang w:val="en-US"/>
        </w:rPr>
        <w:t>2.20</w:t>
      </w:r>
      <w:r w:rsidRPr="00EF3824">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12745" w:rsidRPr="00EF3824" w:rsidTr="00C64D1A">
        <w:tblPrEx>
          <w:tblCellMar>
            <w:top w:w="0" w:type="dxa"/>
            <w:bottom w:w="0" w:type="dxa"/>
          </w:tblCellMar>
        </w:tblPrEx>
        <w:trPr>
          <w:jc w:val="center"/>
        </w:trPr>
        <w:tc>
          <w:tcPr>
            <w:tcW w:w="3871" w:type="dxa"/>
          </w:tcPr>
          <w:p w:rsidR="00B12745" w:rsidRPr="00EF3824" w:rsidRDefault="00B12745" w:rsidP="00C64D1A">
            <w:pPr>
              <w:pStyle w:val="TAH"/>
            </w:pPr>
            <w:r w:rsidRPr="00EF3824">
              <w:t xml:space="preserve">Redirect Address Type </w:t>
            </w:r>
          </w:p>
        </w:tc>
        <w:tc>
          <w:tcPr>
            <w:tcW w:w="1548" w:type="dxa"/>
          </w:tcPr>
          <w:p w:rsidR="00B12745" w:rsidRPr="00EF3824" w:rsidRDefault="00B12745" w:rsidP="00C64D1A">
            <w:pPr>
              <w:pStyle w:val="TAH"/>
            </w:pPr>
            <w:r w:rsidRPr="00EF3824">
              <w:t>Value (Decimal)</w:t>
            </w:r>
          </w:p>
        </w:tc>
      </w:tr>
      <w:tr w:rsidR="00B12745" w:rsidRPr="00EF3824" w:rsidTr="00C64D1A">
        <w:tblPrEx>
          <w:tblCellMar>
            <w:top w:w="0" w:type="dxa"/>
            <w:bottom w:w="0" w:type="dxa"/>
          </w:tblCellMar>
        </w:tblPrEx>
        <w:trPr>
          <w:jc w:val="center"/>
        </w:trPr>
        <w:tc>
          <w:tcPr>
            <w:tcW w:w="3871" w:type="dxa"/>
          </w:tcPr>
          <w:p w:rsidR="00B12745" w:rsidRPr="00EF3824" w:rsidRDefault="00B12745" w:rsidP="00C64D1A">
            <w:pPr>
              <w:pStyle w:val="TAL"/>
            </w:pPr>
            <w:r w:rsidRPr="00EF3824">
              <w:t>IPv4 address</w:t>
            </w:r>
          </w:p>
        </w:tc>
        <w:tc>
          <w:tcPr>
            <w:tcW w:w="1548" w:type="dxa"/>
          </w:tcPr>
          <w:p w:rsidR="00B12745" w:rsidRPr="00EF3824" w:rsidRDefault="00B12745" w:rsidP="00C64D1A">
            <w:pPr>
              <w:pStyle w:val="TAC"/>
            </w:pPr>
            <w:r w:rsidRPr="00EF3824">
              <w:t>0</w:t>
            </w:r>
          </w:p>
        </w:tc>
      </w:tr>
      <w:tr w:rsidR="00B12745" w:rsidRPr="00EF3824" w:rsidTr="00C64D1A">
        <w:tblPrEx>
          <w:tblCellMar>
            <w:top w:w="0" w:type="dxa"/>
            <w:bottom w:w="0" w:type="dxa"/>
          </w:tblCellMar>
        </w:tblPrEx>
        <w:trPr>
          <w:jc w:val="center"/>
        </w:trPr>
        <w:tc>
          <w:tcPr>
            <w:tcW w:w="3871" w:type="dxa"/>
          </w:tcPr>
          <w:p w:rsidR="00B12745" w:rsidRPr="00EF3824" w:rsidRDefault="00B12745" w:rsidP="00C64D1A">
            <w:pPr>
              <w:pStyle w:val="TAL"/>
            </w:pPr>
            <w:r w:rsidRPr="00EF3824">
              <w:t>IPv6 address</w:t>
            </w:r>
          </w:p>
        </w:tc>
        <w:tc>
          <w:tcPr>
            <w:tcW w:w="1548" w:type="dxa"/>
          </w:tcPr>
          <w:p w:rsidR="00B12745" w:rsidRPr="00EF3824" w:rsidRDefault="00B12745" w:rsidP="00C64D1A">
            <w:pPr>
              <w:pStyle w:val="TAC"/>
            </w:pPr>
            <w:r w:rsidRPr="00EF3824">
              <w:t>1</w:t>
            </w:r>
          </w:p>
        </w:tc>
      </w:tr>
      <w:tr w:rsidR="00B12745" w:rsidRPr="00EF3824" w:rsidTr="00C64D1A">
        <w:tblPrEx>
          <w:tblCellMar>
            <w:top w:w="0" w:type="dxa"/>
            <w:bottom w:w="0" w:type="dxa"/>
          </w:tblCellMar>
        </w:tblPrEx>
        <w:trPr>
          <w:jc w:val="center"/>
        </w:trPr>
        <w:tc>
          <w:tcPr>
            <w:tcW w:w="3871" w:type="dxa"/>
          </w:tcPr>
          <w:p w:rsidR="00B12745" w:rsidRPr="00EF3824" w:rsidRDefault="00B12745" w:rsidP="00C64D1A">
            <w:pPr>
              <w:pStyle w:val="TAL"/>
            </w:pPr>
            <w:r w:rsidRPr="00EF3824">
              <w:t>URL</w:t>
            </w:r>
          </w:p>
        </w:tc>
        <w:tc>
          <w:tcPr>
            <w:tcW w:w="1548" w:type="dxa"/>
          </w:tcPr>
          <w:p w:rsidR="00B12745" w:rsidRPr="00EF3824" w:rsidRDefault="00B12745" w:rsidP="00C64D1A">
            <w:pPr>
              <w:pStyle w:val="TAC"/>
            </w:pPr>
            <w:r w:rsidRPr="00EF3824">
              <w:t>2</w:t>
            </w:r>
          </w:p>
        </w:tc>
      </w:tr>
      <w:tr w:rsidR="00B12745" w:rsidRPr="00EF3824" w:rsidTr="00C64D1A">
        <w:tblPrEx>
          <w:tblCellMar>
            <w:top w:w="0" w:type="dxa"/>
            <w:bottom w:w="0" w:type="dxa"/>
          </w:tblCellMar>
        </w:tblPrEx>
        <w:trPr>
          <w:jc w:val="center"/>
        </w:trPr>
        <w:tc>
          <w:tcPr>
            <w:tcW w:w="3871" w:type="dxa"/>
          </w:tcPr>
          <w:p w:rsidR="00B12745" w:rsidRPr="00EF3824" w:rsidRDefault="00B12745" w:rsidP="00C64D1A">
            <w:pPr>
              <w:pStyle w:val="TAL"/>
            </w:pPr>
            <w:r w:rsidRPr="00EF3824">
              <w:t>SIP URI</w:t>
            </w:r>
          </w:p>
        </w:tc>
        <w:tc>
          <w:tcPr>
            <w:tcW w:w="1548" w:type="dxa"/>
          </w:tcPr>
          <w:p w:rsidR="00B12745" w:rsidRPr="00EF3824" w:rsidRDefault="00B12745" w:rsidP="00C64D1A">
            <w:pPr>
              <w:pStyle w:val="TAC"/>
            </w:pPr>
            <w:r w:rsidRPr="00EF3824">
              <w:t>3</w:t>
            </w:r>
          </w:p>
        </w:tc>
      </w:tr>
      <w:tr w:rsidR="00B12745" w:rsidRPr="00EF3824" w:rsidTr="00C64D1A">
        <w:tblPrEx>
          <w:tblCellMar>
            <w:top w:w="0" w:type="dxa"/>
            <w:bottom w:w="0" w:type="dxa"/>
          </w:tblCellMar>
        </w:tblPrEx>
        <w:trPr>
          <w:jc w:val="center"/>
        </w:trPr>
        <w:tc>
          <w:tcPr>
            <w:tcW w:w="3871" w:type="dxa"/>
          </w:tcPr>
          <w:p w:rsidR="00B12745" w:rsidRPr="00EF3824" w:rsidRDefault="00B12745" w:rsidP="00C64D1A">
            <w:pPr>
              <w:pStyle w:val="TAL"/>
            </w:pPr>
            <w:r w:rsidRPr="00EF3824">
              <w:t>Spare, for future use.</w:t>
            </w:r>
          </w:p>
        </w:tc>
        <w:tc>
          <w:tcPr>
            <w:tcW w:w="1548" w:type="dxa"/>
          </w:tcPr>
          <w:p w:rsidR="00B12745" w:rsidRPr="00EF3824" w:rsidRDefault="00B12745" w:rsidP="00C64D1A">
            <w:pPr>
              <w:pStyle w:val="TAC"/>
            </w:pPr>
            <w:r w:rsidRPr="00EF3824">
              <w:t>4 to 15</w:t>
            </w:r>
          </w:p>
        </w:tc>
      </w:tr>
    </w:tbl>
    <w:p w:rsidR="00B12745" w:rsidRPr="00EF3824" w:rsidRDefault="00B12745" w:rsidP="00B12745">
      <w:pPr>
        <w:ind w:left="142"/>
      </w:pPr>
      <w:r w:rsidRPr="00EF3824">
        <w:t xml:space="preserve">The Redirect Server Address Length shall indicate the length of the Redirect Server Address. </w:t>
      </w:r>
    </w:p>
    <w:p w:rsidR="00B12745" w:rsidRPr="00EF3824" w:rsidRDefault="00B12745" w:rsidP="00B12745">
      <w:pPr>
        <w:ind w:left="142"/>
      </w:pPr>
      <w:r w:rsidRPr="00EF3824">
        <w:t>The Redirect Server Address shall be encoded in UTF8String format and shall contain the address of the redirect server (e.g. HTTP redirect server, SIP server) with which the end user is to be connected, as specified in subclauses 8.38 and 8.39 of IETF</w:t>
      </w:r>
      <w:r w:rsidR="004255DB" w:rsidRPr="00EF3824">
        <w:t> </w:t>
      </w:r>
      <w:r w:rsidRPr="00EF3824">
        <w:t>RFC</w:t>
      </w:r>
      <w:r w:rsidR="004255DB" w:rsidRPr="00EF3824">
        <w:t> </w:t>
      </w:r>
      <w:r w:rsidRPr="00EF3824">
        <w:t>4006</w:t>
      </w:r>
      <w:r w:rsidR="004255DB" w:rsidRPr="00EF3824">
        <w:t> </w:t>
      </w:r>
      <w:r w:rsidRPr="00EF3824">
        <w:t>[16].</w:t>
      </w:r>
    </w:p>
    <w:p w:rsidR="006C5AD7" w:rsidRPr="00EF3824" w:rsidRDefault="006C5AD7" w:rsidP="001D537F">
      <w:pPr>
        <w:pStyle w:val="Heading3"/>
      </w:pPr>
      <w:bookmarkStart w:id="375" w:name="_Toc533190734"/>
      <w:r w:rsidRPr="00EF3824">
        <w:t>8.</w:t>
      </w:r>
      <w:r w:rsidRPr="00EF3824">
        <w:rPr>
          <w:lang w:val="en-US"/>
        </w:rPr>
        <w:t>2.</w:t>
      </w:r>
      <w:r w:rsidR="00F42601" w:rsidRPr="00EF3824">
        <w:rPr>
          <w:lang w:val="en-US"/>
        </w:rPr>
        <w:t>21</w:t>
      </w:r>
      <w:r w:rsidRPr="00EF3824">
        <w:tab/>
        <w:t>Report Type</w:t>
      </w:r>
      <w:bookmarkEnd w:id="375"/>
    </w:p>
    <w:p w:rsidR="006C5AD7" w:rsidRPr="00EF3824" w:rsidRDefault="006C5AD7" w:rsidP="006C5AD7">
      <w:pPr>
        <w:rPr>
          <w:lang w:eastAsia="zh-CN"/>
        </w:rPr>
      </w:pPr>
      <w:r w:rsidRPr="00EF3824">
        <w:t xml:space="preserve">The </w:t>
      </w:r>
      <w:r w:rsidRPr="00EF3824">
        <w:rPr>
          <w:lang w:val="en-US" w:eastAsia="zh-CN"/>
        </w:rPr>
        <w:t xml:space="preserve">Report Type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42601" w:rsidRPr="00EF3824">
        <w:rPr>
          <w:lang w:eastAsia="zh-CN"/>
        </w:rPr>
        <w:t>21</w:t>
      </w:r>
      <w:r w:rsidRPr="00EF3824">
        <w:rPr>
          <w:lang w:eastAsia="zh-CN"/>
        </w:rPr>
        <w:t>-1.</w:t>
      </w:r>
      <w:r w:rsidRPr="00EF3824">
        <w:rPr>
          <w:rFonts w:hint="eastAsia"/>
          <w:lang w:eastAsia="zh-CN"/>
        </w:rPr>
        <w:t xml:space="preserve"> It indicates </w:t>
      </w:r>
      <w:r w:rsidRPr="00EF3824">
        <w:t>the type of the report the UP function sends to the CP function</w:t>
      </w:r>
      <w:r w:rsidRPr="00EF3824">
        <w:rPr>
          <w:lang w:eastAsia="zh-CN"/>
        </w:rPr>
        <w:t>.</w:t>
      </w:r>
    </w:p>
    <w:p w:rsidR="000F01B8" w:rsidRPr="00EF3824"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5"/>
        <w:gridCol w:w="534"/>
        <w:gridCol w:w="69"/>
        <w:gridCol w:w="520"/>
        <w:gridCol w:w="588"/>
        <w:gridCol w:w="589"/>
        <w:gridCol w:w="588"/>
      </w:tblGrid>
      <w:tr w:rsidR="000F01B8" w:rsidRPr="00EF3824"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0F01B8" w:rsidRPr="00EF3824" w:rsidRDefault="000F01B8" w:rsidP="0043621D">
            <w:pPr>
              <w:pStyle w:val="TAC"/>
            </w:pPr>
          </w:p>
        </w:tc>
        <w:tc>
          <w:tcPr>
            <w:tcW w:w="1104" w:type="dxa"/>
          </w:tcPr>
          <w:p w:rsidR="000F01B8" w:rsidRPr="00EF3824" w:rsidRDefault="000F01B8" w:rsidP="0043621D">
            <w:pPr>
              <w:pStyle w:val="TAH"/>
            </w:pPr>
          </w:p>
        </w:tc>
        <w:tc>
          <w:tcPr>
            <w:tcW w:w="4710" w:type="dxa"/>
            <w:gridSpan w:val="10"/>
          </w:tcPr>
          <w:p w:rsidR="000F01B8" w:rsidRPr="00EF3824" w:rsidRDefault="000F01B8" w:rsidP="0043621D">
            <w:pPr>
              <w:pStyle w:val="TAH"/>
            </w:pPr>
            <w:r w:rsidRPr="00EF3824">
              <w:t>Bits</w:t>
            </w:r>
          </w:p>
        </w:tc>
        <w:tc>
          <w:tcPr>
            <w:tcW w:w="588" w:type="dxa"/>
          </w:tcPr>
          <w:p w:rsidR="000F01B8" w:rsidRPr="00EF3824" w:rsidRDefault="000F01B8" w:rsidP="0043621D">
            <w:pPr>
              <w:pStyle w:val="TAC"/>
            </w:pPr>
          </w:p>
        </w:tc>
      </w:tr>
      <w:tr w:rsidR="000F01B8" w:rsidRPr="00EF3824" w:rsidTr="0043621D">
        <w:tblPrEx>
          <w:tblCellMar>
            <w:top w:w="0" w:type="dxa"/>
            <w:bottom w:w="0" w:type="dxa"/>
          </w:tblCellMar>
        </w:tblPrEx>
        <w:trPr>
          <w:jc w:val="center"/>
        </w:trPr>
        <w:tc>
          <w:tcPr>
            <w:tcW w:w="151" w:type="dxa"/>
            <w:tcBorders>
              <w:top w:val="nil"/>
              <w:left w:val="single" w:sz="6" w:space="0" w:color="auto"/>
            </w:tcBorders>
          </w:tcPr>
          <w:p w:rsidR="000F01B8" w:rsidRPr="00EF3824" w:rsidRDefault="000F01B8" w:rsidP="0043621D">
            <w:pPr>
              <w:pStyle w:val="TAC"/>
            </w:pPr>
          </w:p>
        </w:tc>
        <w:tc>
          <w:tcPr>
            <w:tcW w:w="1104" w:type="dxa"/>
          </w:tcPr>
          <w:p w:rsidR="000F01B8" w:rsidRPr="00EF3824" w:rsidRDefault="000F01B8" w:rsidP="0043621D">
            <w:pPr>
              <w:pStyle w:val="TAH"/>
            </w:pPr>
            <w:r w:rsidRPr="00EF3824">
              <w:t>Octets</w:t>
            </w:r>
          </w:p>
        </w:tc>
        <w:tc>
          <w:tcPr>
            <w:tcW w:w="588" w:type="dxa"/>
            <w:tcBorders>
              <w:bottom w:val="single" w:sz="4" w:space="0" w:color="auto"/>
            </w:tcBorders>
          </w:tcPr>
          <w:p w:rsidR="000F01B8" w:rsidRPr="00EF3824" w:rsidRDefault="000F01B8" w:rsidP="0043621D">
            <w:pPr>
              <w:pStyle w:val="TAH"/>
            </w:pPr>
            <w:r w:rsidRPr="00EF3824">
              <w:t>8</w:t>
            </w:r>
          </w:p>
        </w:tc>
        <w:tc>
          <w:tcPr>
            <w:tcW w:w="589" w:type="dxa"/>
            <w:tcBorders>
              <w:bottom w:val="single" w:sz="4" w:space="0" w:color="auto"/>
            </w:tcBorders>
          </w:tcPr>
          <w:p w:rsidR="000F01B8" w:rsidRPr="00EF3824" w:rsidRDefault="000F01B8" w:rsidP="0043621D">
            <w:pPr>
              <w:pStyle w:val="TAH"/>
            </w:pPr>
            <w:r w:rsidRPr="00EF3824">
              <w:t>7</w:t>
            </w:r>
          </w:p>
        </w:tc>
        <w:tc>
          <w:tcPr>
            <w:tcW w:w="589" w:type="dxa"/>
            <w:tcBorders>
              <w:bottom w:val="single" w:sz="4" w:space="0" w:color="auto"/>
            </w:tcBorders>
          </w:tcPr>
          <w:p w:rsidR="000F01B8" w:rsidRPr="00EF3824" w:rsidRDefault="000F01B8" w:rsidP="0043621D">
            <w:pPr>
              <w:pStyle w:val="TAH"/>
            </w:pPr>
            <w:r w:rsidRPr="00EF3824">
              <w:t>6</w:t>
            </w:r>
          </w:p>
        </w:tc>
        <w:tc>
          <w:tcPr>
            <w:tcW w:w="589" w:type="dxa"/>
            <w:tcBorders>
              <w:bottom w:val="single" w:sz="4" w:space="0" w:color="auto"/>
            </w:tcBorders>
          </w:tcPr>
          <w:p w:rsidR="000F01B8" w:rsidRPr="00EF3824" w:rsidRDefault="000F01B8" w:rsidP="0043621D">
            <w:pPr>
              <w:pStyle w:val="TAH"/>
            </w:pPr>
            <w:r w:rsidRPr="00EF3824">
              <w:t>5</w:t>
            </w:r>
          </w:p>
        </w:tc>
        <w:tc>
          <w:tcPr>
            <w:tcW w:w="589" w:type="dxa"/>
            <w:gridSpan w:val="2"/>
            <w:tcBorders>
              <w:bottom w:val="single" w:sz="4" w:space="0" w:color="auto"/>
            </w:tcBorders>
          </w:tcPr>
          <w:p w:rsidR="000F01B8" w:rsidRPr="00EF3824" w:rsidRDefault="000F01B8" w:rsidP="0043621D">
            <w:pPr>
              <w:pStyle w:val="TAH"/>
            </w:pPr>
            <w:r w:rsidRPr="00EF3824">
              <w:t>4</w:t>
            </w:r>
          </w:p>
        </w:tc>
        <w:tc>
          <w:tcPr>
            <w:tcW w:w="589" w:type="dxa"/>
            <w:gridSpan w:val="2"/>
            <w:tcBorders>
              <w:bottom w:val="single" w:sz="4" w:space="0" w:color="auto"/>
            </w:tcBorders>
          </w:tcPr>
          <w:p w:rsidR="000F01B8" w:rsidRPr="00EF3824" w:rsidRDefault="000F01B8" w:rsidP="0043621D">
            <w:pPr>
              <w:pStyle w:val="TAH"/>
            </w:pPr>
            <w:r w:rsidRPr="00EF3824">
              <w:t>3</w:t>
            </w:r>
          </w:p>
        </w:tc>
        <w:tc>
          <w:tcPr>
            <w:tcW w:w="588" w:type="dxa"/>
            <w:tcBorders>
              <w:bottom w:val="single" w:sz="4" w:space="0" w:color="auto"/>
            </w:tcBorders>
          </w:tcPr>
          <w:p w:rsidR="000F01B8" w:rsidRPr="00EF3824" w:rsidRDefault="000F01B8" w:rsidP="0043621D">
            <w:pPr>
              <w:pStyle w:val="TAH"/>
            </w:pPr>
            <w:r w:rsidRPr="00EF3824">
              <w:t>2</w:t>
            </w:r>
          </w:p>
        </w:tc>
        <w:tc>
          <w:tcPr>
            <w:tcW w:w="589" w:type="dxa"/>
            <w:tcBorders>
              <w:bottom w:val="single" w:sz="4" w:space="0" w:color="auto"/>
            </w:tcBorders>
          </w:tcPr>
          <w:p w:rsidR="000F01B8" w:rsidRPr="00EF3824" w:rsidRDefault="000F01B8" w:rsidP="0043621D">
            <w:pPr>
              <w:pStyle w:val="TAH"/>
            </w:pPr>
            <w:r w:rsidRPr="00EF3824">
              <w:t>1</w:t>
            </w:r>
          </w:p>
        </w:tc>
        <w:tc>
          <w:tcPr>
            <w:tcW w:w="588" w:type="dxa"/>
          </w:tcPr>
          <w:p w:rsidR="000F01B8" w:rsidRPr="00EF3824" w:rsidRDefault="000F01B8" w:rsidP="0043621D">
            <w:pPr>
              <w:pStyle w:val="TAC"/>
            </w:pPr>
          </w:p>
        </w:tc>
      </w:tr>
      <w:tr w:rsidR="000F01B8" w:rsidRPr="00EF3824" w:rsidTr="0043621D">
        <w:tblPrEx>
          <w:tblCellMar>
            <w:top w:w="0" w:type="dxa"/>
            <w:bottom w:w="0" w:type="dxa"/>
          </w:tblCellMar>
        </w:tblPrEx>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1 to 2</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pPr>
            <w:r w:rsidRPr="00EF3824">
              <w:t xml:space="preserve">Type = </w:t>
            </w:r>
            <w:r w:rsidRPr="00EF3824">
              <w:rPr>
                <w:lang w:val="sv-SE"/>
              </w:rPr>
              <w:t>39</w:t>
            </w:r>
            <w:r w:rsidRPr="00EF3824">
              <w:t xml:space="preserve"> (decimal)</w:t>
            </w:r>
          </w:p>
        </w:tc>
        <w:tc>
          <w:tcPr>
            <w:tcW w:w="588" w:type="dxa"/>
            <w:tcBorders>
              <w:left w:val="single" w:sz="4" w:space="0" w:color="auto"/>
            </w:tcBorders>
          </w:tcPr>
          <w:p w:rsidR="000F01B8" w:rsidRPr="00EF3824" w:rsidRDefault="000F01B8" w:rsidP="0043621D">
            <w:pPr>
              <w:pStyle w:val="TAC"/>
            </w:pPr>
          </w:p>
        </w:tc>
      </w:tr>
      <w:tr w:rsidR="000F01B8" w:rsidRPr="00EF3824" w:rsidTr="0043621D">
        <w:tblPrEx>
          <w:tblCellMar>
            <w:top w:w="0" w:type="dxa"/>
            <w:bottom w:w="0" w:type="dxa"/>
          </w:tblCellMar>
        </w:tblPrEx>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3 to 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t>Length = n</w:t>
            </w:r>
          </w:p>
        </w:tc>
        <w:tc>
          <w:tcPr>
            <w:tcW w:w="588" w:type="dxa"/>
            <w:tcBorders>
              <w:left w:val="single" w:sz="4" w:space="0" w:color="auto"/>
            </w:tcBorders>
          </w:tcPr>
          <w:p w:rsidR="000F01B8" w:rsidRPr="00EF3824" w:rsidRDefault="000F01B8" w:rsidP="0043621D">
            <w:pPr>
              <w:pStyle w:val="TAC"/>
            </w:pPr>
          </w:p>
        </w:tc>
      </w:tr>
      <w:tr w:rsidR="000F01B8"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0F01B8" w:rsidRPr="00EF3824" w:rsidRDefault="000F01B8" w:rsidP="0043621D">
            <w:pPr>
              <w:pStyle w:val="TAC"/>
            </w:pPr>
          </w:p>
        </w:tc>
        <w:tc>
          <w:tcPr>
            <w:tcW w:w="1104" w:type="dxa"/>
            <w:tcBorders>
              <w:bottom w:val="nil"/>
              <w:right w:val="single" w:sz="4" w:space="0" w:color="auto"/>
            </w:tcBorders>
          </w:tcPr>
          <w:p w:rsidR="000F01B8" w:rsidRPr="00EF3824" w:rsidRDefault="000F01B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val="sv-SE" w:eastAsia="zh-CN"/>
              </w:rPr>
            </w:pPr>
            <w:r w:rsidRPr="00EF3824">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DLDR</w:t>
            </w:r>
          </w:p>
        </w:tc>
        <w:tc>
          <w:tcPr>
            <w:tcW w:w="588" w:type="dxa"/>
            <w:tcBorders>
              <w:left w:val="single" w:sz="4" w:space="0" w:color="auto"/>
              <w:bottom w:val="nil"/>
            </w:tcBorders>
          </w:tcPr>
          <w:p w:rsidR="000F01B8" w:rsidRPr="00EF3824" w:rsidRDefault="000F01B8" w:rsidP="0043621D">
            <w:pPr>
              <w:pStyle w:val="TAC"/>
            </w:pPr>
          </w:p>
        </w:tc>
      </w:tr>
      <w:tr w:rsidR="000F01B8" w:rsidRPr="00EF3824" w:rsidTr="0043621D">
        <w:tblPrEx>
          <w:tblCellMar>
            <w:top w:w="0" w:type="dxa"/>
            <w:bottom w:w="0" w:type="dxa"/>
          </w:tblCellMar>
        </w:tblPrEx>
        <w:trPr>
          <w:jc w:val="center"/>
        </w:trPr>
        <w:tc>
          <w:tcPr>
            <w:tcW w:w="151" w:type="dxa"/>
            <w:tcBorders>
              <w:top w:val="nil"/>
              <w:left w:val="single" w:sz="6" w:space="0" w:color="auto"/>
              <w:bottom w:val="single" w:sz="4" w:space="0" w:color="auto"/>
            </w:tcBorders>
          </w:tcPr>
          <w:p w:rsidR="000F01B8" w:rsidRPr="00EF3824" w:rsidRDefault="000F01B8" w:rsidP="0043621D">
            <w:pPr>
              <w:pStyle w:val="TAC"/>
            </w:pPr>
          </w:p>
        </w:tc>
        <w:tc>
          <w:tcPr>
            <w:tcW w:w="1104" w:type="dxa"/>
            <w:tcBorders>
              <w:top w:val="nil"/>
              <w:bottom w:val="single" w:sz="4" w:space="0" w:color="auto"/>
              <w:right w:val="single" w:sz="4" w:space="0" w:color="auto"/>
            </w:tcBorders>
          </w:tcPr>
          <w:p w:rsidR="000F01B8" w:rsidRPr="00EF3824" w:rsidRDefault="000F01B8" w:rsidP="0043621D">
            <w:pPr>
              <w:pStyle w:val="TAC"/>
            </w:pPr>
            <w:r w:rsidRPr="00EF3824">
              <w:rPr>
                <w:lang w:eastAsia="zh-CN"/>
              </w:rPr>
              <w:t>6</w:t>
            </w:r>
            <w:r w:rsidRPr="00EF3824">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EF3824" w:rsidRDefault="000F01B8" w:rsidP="0043621D">
            <w:pPr>
              <w:pStyle w:val="TAC"/>
            </w:pPr>
          </w:p>
        </w:tc>
      </w:tr>
    </w:tbl>
    <w:p w:rsidR="000F01B8" w:rsidRPr="00EF3824" w:rsidRDefault="000F01B8" w:rsidP="000F01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21</w:t>
      </w:r>
      <w:r w:rsidRPr="00EF3824">
        <w:rPr>
          <w:lang w:eastAsia="zh-CN"/>
        </w:rPr>
        <w:t>-</w:t>
      </w:r>
      <w:r w:rsidRPr="00EF3824">
        <w:rPr>
          <w:lang w:eastAsia="ja-JP"/>
        </w:rPr>
        <w:t>1</w:t>
      </w:r>
      <w:r w:rsidRPr="00EF3824">
        <w:t xml:space="preserve">: </w:t>
      </w:r>
      <w:r w:rsidRPr="00EF3824">
        <w:rPr>
          <w:lang w:eastAsia="ja-JP"/>
        </w:rPr>
        <w:t>Report Type</w:t>
      </w:r>
    </w:p>
    <w:p w:rsidR="006C5AD7" w:rsidRPr="00EF3824" w:rsidRDefault="006C5AD7" w:rsidP="006C5AD7">
      <w:pPr>
        <w:rPr>
          <w:noProof/>
        </w:rPr>
      </w:pPr>
      <w:r w:rsidRPr="00EF3824">
        <w:rPr>
          <w:noProof/>
        </w:rPr>
        <w:t>Octet 5 shall be encoded as follows:</w:t>
      </w:r>
    </w:p>
    <w:p w:rsidR="00B61A3D" w:rsidRPr="00EF3824" w:rsidRDefault="006033BC" w:rsidP="006033BC">
      <w:pPr>
        <w:pStyle w:val="B1"/>
        <w:rPr>
          <w:noProof/>
          <w:lang w:val="de-DE"/>
        </w:rPr>
      </w:pPr>
      <w:r w:rsidRPr="00EF3824">
        <w:rPr>
          <w:noProof/>
        </w:rPr>
        <w:t>-</w:t>
      </w:r>
      <w:r w:rsidRPr="00EF3824">
        <w:rPr>
          <w:noProof/>
        </w:rPr>
        <w:tab/>
        <w:t>Bit 1 – DLDR (</w:t>
      </w:r>
      <w:r w:rsidRPr="00EF3824">
        <w:rPr>
          <w:lang w:val="en-GB" w:eastAsia="zh-CN"/>
        </w:rPr>
        <w:t>Downlink Data Report)</w:t>
      </w:r>
      <w:r w:rsidRPr="00EF3824">
        <w:rPr>
          <w:noProof/>
        </w:rPr>
        <w:t xml:space="preserve">: when set to 1, this indicates Downlink Data Report </w:t>
      </w:r>
    </w:p>
    <w:p w:rsidR="006033BC" w:rsidRPr="00EF3824" w:rsidRDefault="006033BC" w:rsidP="006033BC">
      <w:pPr>
        <w:pStyle w:val="B1"/>
        <w:rPr>
          <w:noProof/>
          <w:lang w:val="en-GB"/>
        </w:rPr>
      </w:pPr>
      <w:r w:rsidRPr="00EF3824">
        <w:rPr>
          <w:noProof/>
        </w:rPr>
        <w:t>-</w:t>
      </w:r>
      <w:r w:rsidRPr="00EF3824">
        <w:rPr>
          <w:noProof/>
        </w:rPr>
        <w:tab/>
        <w:t>Bit 2 – USAR (</w:t>
      </w:r>
      <w:r w:rsidRPr="00EF3824">
        <w:rPr>
          <w:lang w:val="en-GB" w:eastAsia="zh-CN"/>
        </w:rPr>
        <w:t>Usage Report)</w:t>
      </w:r>
      <w:r w:rsidRPr="00EF3824">
        <w:rPr>
          <w:noProof/>
        </w:rPr>
        <w:t xml:space="preserve">: when set to 1, this indicates a Usage Report </w:t>
      </w:r>
    </w:p>
    <w:p w:rsidR="006033BC" w:rsidRPr="00EF3824" w:rsidRDefault="006033BC" w:rsidP="006033BC">
      <w:pPr>
        <w:pStyle w:val="B1"/>
        <w:rPr>
          <w:noProof/>
        </w:rPr>
      </w:pPr>
      <w:r w:rsidRPr="00EF3824">
        <w:rPr>
          <w:noProof/>
        </w:rPr>
        <w:t>-</w:t>
      </w:r>
      <w:r w:rsidRPr="00EF3824">
        <w:rPr>
          <w:noProof/>
        </w:rPr>
        <w:tab/>
        <w:t>Bit 3 – ERIR (Error Indication Report): when set to 1, this indicates an Error Indication Report.</w:t>
      </w:r>
    </w:p>
    <w:p w:rsidR="000F01B8" w:rsidRPr="00EF3824" w:rsidRDefault="000F01B8" w:rsidP="000F01B8">
      <w:pPr>
        <w:pStyle w:val="B1"/>
        <w:rPr>
          <w:noProof/>
        </w:rPr>
      </w:pPr>
      <w:r w:rsidRPr="00EF3824">
        <w:rPr>
          <w:noProof/>
        </w:rPr>
        <w:t>-</w:t>
      </w:r>
      <w:r w:rsidRPr="00EF3824">
        <w:rPr>
          <w:noProof/>
        </w:rPr>
        <w:tab/>
        <w:t>Bit 4 – UPIR (User Plane Inactivity Report): when set to 1, this indicates a User Plane Inactivity Report.</w:t>
      </w:r>
    </w:p>
    <w:p w:rsidR="00197B3B" w:rsidRPr="00EF3824" w:rsidRDefault="00197B3B" w:rsidP="00197B3B">
      <w:pPr>
        <w:pStyle w:val="B1"/>
      </w:pPr>
      <w:r w:rsidRPr="00EF3824">
        <w:t>-</w:t>
      </w:r>
      <w:r w:rsidRPr="00EF3824">
        <w:tab/>
        <w:t xml:space="preserve">Bit </w:t>
      </w:r>
      <w:r w:rsidR="000F01B8" w:rsidRPr="00EF3824">
        <w:rPr>
          <w:lang w:val="en-GB"/>
        </w:rPr>
        <w:t>5</w:t>
      </w:r>
      <w:r w:rsidRPr="00EF3824">
        <w:rPr>
          <w:rFonts w:hint="eastAsia"/>
        </w:rPr>
        <w:t xml:space="preserve"> to </w:t>
      </w:r>
      <w:r w:rsidRPr="00EF3824">
        <w:rPr>
          <w:lang w:eastAsia="zh-CN"/>
        </w:rPr>
        <w:t>8</w:t>
      </w:r>
      <w:r w:rsidRPr="00EF3824">
        <w:t xml:space="preserve"> – Spare, for future use and set to </w:t>
      </w:r>
      <w:r w:rsidR="00F108CE" w:rsidRPr="00EF3824">
        <w:rPr>
          <w:lang w:val="en-GB"/>
        </w:rPr>
        <w:t>0</w:t>
      </w:r>
      <w:r w:rsidRPr="00EF3824">
        <w:t>.</w:t>
      </w:r>
    </w:p>
    <w:p w:rsidR="006C5AD7" w:rsidRPr="00EF3824" w:rsidRDefault="006C5AD7" w:rsidP="006C5AD7">
      <w:pPr>
        <w:pStyle w:val="B1"/>
        <w:rPr>
          <w:noProof/>
        </w:rPr>
      </w:pPr>
      <w:r w:rsidRPr="00EF3824">
        <w:rPr>
          <w:noProof/>
        </w:rPr>
        <w:t>At least one bit shall be set to 1. Several bits may be set to 1.</w:t>
      </w:r>
    </w:p>
    <w:p w:rsidR="00C20A1E" w:rsidRPr="00EF3824" w:rsidRDefault="00C20A1E" w:rsidP="001D537F">
      <w:pPr>
        <w:pStyle w:val="Heading3"/>
      </w:pPr>
      <w:bookmarkStart w:id="376" w:name="_Toc533190735"/>
      <w:r w:rsidRPr="00EF3824">
        <w:t>8.</w:t>
      </w:r>
      <w:r w:rsidRPr="00EF3824">
        <w:rPr>
          <w:lang w:val="en-US"/>
        </w:rPr>
        <w:t>2.22</w:t>
      </w:r>
      <w:r w:rsidRPr="00EF3824">
        <w:tab/>
      </w:r>
      <w:r w:rsidRPr="00EF3824">
        <w:rPr>
          <w:lang w:val="en-GB"/>
        </w:rPr>
        <w:t>O</w:t>
      </w:r>
      <w:r w:rsidRPr="00EF3824">
        <w:t>ffending IE</w:t>
      </w:r>
      <w:bookmarkEnd w:id="376"/>
    </w:p>
    <w:p w:rsidR="00C20A1E" w:rsidRPr="00EF3824" w:rsidRDefault="00C20A1E" w:rsidP="00C20A1E">
      <w:r w:rsidRPr="00EF3824">
        <w:t>Offending IE IE is coded as depicted in Figure 8.2.22-1.</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Change w:id="377">
          <w:tblGrid>
            <w:gridCol w:w="151"/>
            <w:gridCol w:w="1104"/>
            <w:gridCol w:w="587"/>
            <w:gridCol w:w="588"/>
            <w:gridCol w:w="588"/>
            <w:gridCol w:w="588"/>
            <w:gridCol w:w="588"/>
            <w:gridCol w:w="588"/>
            <w:gridCol w:w="588"/>
            <w:gridCol w:w="588"/>
            <w:gridCol w:w="588"/>
          </w:tblGrid>
        </w:tblGridChange>
      </w:tblGrid>
      <w:tr w:rsidR="00C20A1E" w:rsidRPr="00EF3824" w:rsidTr="00DE5AAE">
        <w:tblPrEx>
          <w:tblCellMar>
            <w:top w:w="0" w:type="dxa"/>
            <w:bottom w:w="0" w:type="dxa"/>
          </w:tblCellMar>
        </w:tblPrEx>
        <w:trPr>
          <w:jc w:val="center"/>
        </w:trPr>
        <w:tc>
          <w:tcPr>
            <w:tcW w:w="151" w:type="dxa"/>
            <w:tcBorders>
              <w:top w:val="single" w:sz="6" w:space="0" w:color="auto"/>
              <w:left w:val="single" w:sz="6" w:space="0" w:color="auto"/>
              <w:bottom w:val="nil"/>
            </w:tcBorders>
          </w:tcPr>
          <w:p w:rsidR="00C20A1E" w:rsidRPr="00EF3824" w:rsidRDefault="00C20A1E" w:rsidP="00DE5AAE">
            <w:pPr>
              <w:pStyle w:val="TAC"/>
            </w:pPr>
            <w:r w:rsidRPr="00EF3824">
              <w:t>.</w:t>
            </w:r>
          </w:p>
        </w:tc>
        <w:tc>
          <w:tcPr>
            <w:tcW w:w="1104" w:type="dxa"/>
            <w:tcBorders>
              <w:top w:val="single" w:sz="6" w:space="0" w:color="auto"/>
            </w:tcBorders>
          </w:tcPr>
          <w:p w:rsidR="00C20A1E" w:rsidRPr="00EF3824" w:rsidRDefault="00C20A1E" w:rsidP="00DE5AAE">
            <w:pPr>
              <w:pStyle w:val="TAH"/>
            </w:pPr>
          </w:p>
        </w:tc>
        <w:tc>
          <w:tcPr>
            <w:tcW w:w="4703" w:type="dxa"/>
            <w:gridSpan w:val="8"/>
            <w:tcBorders>
              <w:top w:val="single" w:sz="6" w:space="0" w:color="auto"/>
            </w:tcBorders>
          </w:tcPr>
          <w:p w:rsidR="00C20A1E" w:rsidRPr="00EF3824" w:rsidRDefault="00C20A1E" w:rsidP="00DE5AAE">
            <w:pPr>
              <w:pStyle w:val="TAH"/>
            </w:pPr>
            <w:r w:rsidRPr="00EF3824">
              <w:t>Bits</w:t>
            </w:r>
          </w:p>
        </w:tc>
        <w:tc>
          <w:tcPr>
            <w:tcW w:w="588" w:type="dxa"/>
            <w:tcBorders>
              <w:top w:val="single" w:sz="6" w:space="0" w:color="auto"/>
              <w:right w:val="single" w:sz="6" w:space="0" w:color="auto"/>
            </w:tcBorders>
          </w:tcPr>
          <w:p w:rsidR="00C20A1E" w:rsidRPr="00EF3824" w:rsidRDefault="00C20A1E" w:rsidP="00DE5AAE">
            <w:pPr>
              <w:pStyle w:val="TAC"/>
            </w:pPr>
          </w:p>
        </w:tc>
      </w:tr>
      <w:tr w:rsidR="00C20A1E" w:rsidRPr="00EF3824" w:rsidTr="00DE5AAE">
        <w:tblPrEx>
          <w:tblCellMar>
            <w:top w:w="0" w:type="dxa"/>
            <w:bottom w:w="0" w:type="dxa"/>
          </w:tblCellMar>
        </w:tblPrEx>
        <w:trPr>
          <w:jc w:val="center"/>
        </w:trPr>
        <w:tc>
          <w:tcPr>
            <w:tcW w:w="151" w:type="dxa"/>
            <w:tcBorders>
              <w:top w:val="nil"/>
              <w:left w:val="single" w:sz="6" w:space="0" w:color="auto"/>
            </w:tcBorders>
          </w:tcPr>
          <w:p w:rsidR="00C20A1E" w:rsidRPr="00EF3824" w:rsidRDefault="00C20A1E" w:rsidP="00DE5AAE">
            <w:pPr>
              <w:pStyle w:val="TAC"/>
            </w:pPr>
          </w:p>
        </w:tc>
        <w:tc>
          <w:tcPr>
            <w:tcW w:w="1104" w:type="dxa"/>
          </w:tcPr>
          <w:p w:rsidR="00C20A1E" w:rsidRPr="00EF3824" w:rsidRDefault="00C20A1E" w:rsidP="00DE5AAE">
            <w:pPr>
              <w:pStyle w:val="TAH"/>
            </w:pPr>
            <w:r w:rsidRPr="00EF3824">
              <w:t>Octets</w:t>
            </w:r>
          </w:p>
        </w:tc>
        <w:tc>
          <w:tcPr>
            <w:tcW w:w="587" w:type="dxa"/>
            <w:tcBorders>
              <w:bottom w:val="single" w:sz="4" w:space="0" w:color="auto"/>
            </w:tcBorders>
          </w:tcPr>
          <w:p w:rsidR="00C20A1E" w:rsidRPr="00EF3824" w:rsidRDefault="00C20A1E" w:rsidP="00DE5AAE">
            <w:pPr>
              <w:pStyle w:val="TAH"/>
            </w:pPr>
            <w:r w:rsidRPr="00EF3824">
              <w:t>8</w:t>
            </w:r>
          </w:p>
        </w:tc>
        <w:tc>
          <w:tcPr>
            <w:tcW w:w="588" w:type="dxa"/>
            <w:tcBorders>
              <w:bottom w:val="single" w:sz="4" w:space="0" w:color="auto"/>
            </w:tcBorders>
          </w:tcPr>
          <w:p w:rsidR="00C20A1E" w:rsidRPr="00EF3824" w:rsidRDefault="00C20A1E" w:rsidP="00DE5AAE">
            <w:pPr>
              <w:pStyle w:val="TAH"/>
            </w:pPr>
            <w:r w:rsidRPr="00EF3824">
              <w:t>7</w:t>
            </w:r>
          </w:p>
        </w:tc>
        <w:tc>
          <w:tcPr>
            <w:tcW w:w="588" w:type="dxa"/>
            <w:tcBorders>
              <w:bottom w:val="single" w:sz="4" w:space="0" w:color="auto"/>
            </w:tcBorders>
          </w:tcPr>
          <w:p w:rsidR="00C20A1E" w:rsidRPr="00EF3824" w:rsidRDefault="00C20A1E" w:rsidP="00DE5AAE">
            <w:pPr>
              <w:pStyle w:val="TAH"/>
            </w:pPr>
            <w:r w:rsidRPr="00EF3824">
              <w:t>6</w:t>
            </w:r>
          </w:p>
        </w:tc>
        <w:tc>
          <w:tcPr>
            <w:tcW w:w="588" w:type="dxa"/>
            <w:tcBorders>
              <w:bottom w:val="single" w:sz="4" w:space="0" w:color="auto"/>
            </w:tcBorders>
          </w:tcPr>
          <w:p w:rsidR="00C20A1E" w:rsidRPr="00EF3824" w:rsidRDefault="00C20A1E" w:rsidP="00DE5AAE">
            <w:pPr>
              <w:pStyle w:val="TAH"/>
            </w:pPr>
            <w:r w:rsidRPr="00EF3824">
              <w:t>5</w:t>
            </w:r>
          </w:p>
        </w:tc>
        <w:tc>
          <w:tcPr>
            <w:tcW w:w="588" w:type="dxa"/>
            <w:tcBorders>
              <w:bottom w:val="single" w:sz="4" w:space="0" w:color="auto"/>
            </w:tcBorders>
          </w:tcPr>
          <w:p w:rsidR="00C20A1E" w:rsidRPr="00EF3824" w:rsidRDefault="00C20A1E" w:rsidP="00DE5AAE">
            <w:pPr>
              <w:pStyle w:val="TAH"/>
            </w:pPr>
            <w:r w:rsidRPr="00EF3824">
              <w:t>4</w:t>
            </w:r>
          </w:p>
        </w:tc>
        <w:tc>
          <w:tcPr>
            <w:tcW w:w="588" w:type="dxa"/>
            <w:tcBorders>
              <w:bottom w:val="single" w:sz="4" w:space="0" w:color="auto"/>
            </w:tcBorders>
          </w:tcPr>
          <w:p w:rsidR="00C20A1E" w:rsidRPr="00EF3824" w:rsidRDefault="00C20A1E" w:rsidP="00DE5AAE">
            <w:pPr>
              <w:pStyle w:val="TAH"/>
            </w:pPr>
            <w:r w:rsidRPr="00EF3824">
              <w:t>3</w:t>
            </w:r>
          </w:p>
        </w:tc>
        <w:tc>
          <w:tcPr>
            <w:tcW w:w="588" w:type="dxa"/>
            <w:tcBorders>
              <w:bottom w:val="single" w:sz="4" w:space="0" w:color="auto"/>
            </w:tcBorders>
          </w:tcPr>
          <w:p w:rsidR="00C20A1E" w:rsidRPr="00EF3824" w:rsidRDefault="00C20A1E" w:rsidP="00DE5AAE">
            <w:pPr>
              <w:pStyle w:val="TAH"/>
            </w:pPr>
            <w:r w:rsidRPr="00EF3824">
              <w:t>2</w:t>
            </w:r>
          </w:p>
        </w:tc>
        <w:tc>
          <w:tcPr>
            <w:tcW w:w="588" w:type="dxa"/>
            <w:tcBorders>
              <w:bottom w:val="single" w:sz="4" w:space="0" w:color="auto"/>
            </w:tcBorders>
          </w:tcPr>
          <w:p w:rsidR="00C20A1E" w:rsidRPr="00EF3824" w:rsidRDefault="00C20A1E" w:rsidP="00DE5AAE">
            <w:pPr>
              <w:pStyle w:val="TAH"/>
            </w:pPr>
            <w:r w:rsidRPr="00EF3824">
              <w:t>1</w:t>
            </w:r>
          </w:p>
        </w:tc>
        <w:tc>
          <w:tcPr>
            <w:tcW w:w="588" w:type="dxa"/>
          </w:tcPr>
          <w:p w:rsidR="00C20A1E" w:rsidRPr="00EF3824" w:rsidRDefault="00C20A1E" w:rsidP="00DE5AAE">
            <w:pPr>
              <w:pStyle w:val="TAC"/>
            </w:pPr>
          </w:p>
        </w:tc>
      </w:tr>
      <w:tr w:rsidR="00C20A1E" w:rsidRPr="00EF3824" w:rsidTr="00DE5AAE">
        <w:tblPrEx>
          <w:tblCellMar>
            <w:top w:w="0" w:type="dxa"/>
            <w:bottom w:w="0" w:type="dxa"/>
          </w:tblCellMar>
        </w:tblPrEx>
        <w:trPr>
          <w:jc w:val="center"/>
        </w:trPr>
        <w:tc>
          <w:tcPr>
            <w:tcW w:w="151" w:type="dxa"/>
            <w:tcBorders>
              <w:top w:val="nil"/>
              <w:left w:val="single" w:sz="6" w:space="0" w:color="auto"/>
            </w:tcBorders>
          </w:tcPr>
          <w:p w:rsidR="00C20A1E" w:rsidRPr="00EF3824" w:rsidRDefault="00C20A1E" w:rsidP="00DE5AAE">
            <w:pPr>
              <w:pStyle w:val="TAC"/>
            </w:pPr>
          </w:p>
        </w:tc>
        <w:tc>
          <w:tcPr>
            <w:tcW w:w="1104" w:type="dxa"/>
            <w:tcBorders>
              <w:right w:val="single" w:sz="4" w:space="0" w:color="auto"/>
            </w:tcBorders>
          </w:tcPr>
          <w:p w:rsidR="00C20A1E" w:rsidRPr="00EF3824" w:rsidRDefault="00C20A1E" w:rsidP="00DE5AA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EF3824" w:rsidRDefault="00C20A1E" w:rsidP="00C20A1E">
            <w:pPr>
              <w:pStyle w:val="TAC"/>
            </w:pPr>
            <w:r w:rsidRPr="00EF3824">
              <w:t xml:space="preserve">Type = </w:t>
            </w:r>
            <w:r w:rsidRPr="00EF3824">
              <w:rPr>
                <w:lang w:val="sv-SE"/>
              </w:rPr>
              <w:t>40</w:t>
            </w:r>
            <w:r w:rsidRPr="00EF3824">
              <w:t xml:space="preserve"> (decimal)</w:t>
            </w:r>
          </w:p>
        </w:tc>
        <w:tc>
          <w:tcPr>
            <w:tcW w:w="588" w:type="dxa"/>
            <w:tcBorders>
              <w:left w:val="single" w:sz="4" w:space="0" w:color="auto"/>
            </w:tcBorders>
          </w:tcPr>
          <w:p w:rsidR="00C20A1E" w:rsidRPr="00EF3824" w:rsidRDefault="00C20A1E" w:rsidP="00DE5AAE">
            <w:pPr>
              <w:pStyle w:val="TAC"/>
            </w:pPr>
          </w:p>
        </w:tc>
      </w:tr>
      <w:tr w:rsidR="00C20A1E" w:rsidRPr="00EF3824" w:rsidTr="00DE5AAE">
        <w:tblPrEx>
          <w:tblCellMar>
            <w:top w:w="0" w:type="dxa"/>
            <w:bottom w:w="0" w:type="dxa"/>
          </w:tblCellMar>
        </w:tblPrEx>
        <w:trPr>
          <w:jc w:val="center"/>
        </w:trPr>
        <w:tc>
          <w:tcPr>
            <w:tcW w:w="151" w:type="dxa"/>
            <w:tcBorders>
              <w:top w:val="nil"/>
              <w:left w:val="single" w:sz="6" w:space="0" w:color="auto"/>
            </w:tcBorders>
          </w:tcPr>
          <w:p w:rsidR="00C20A1E" w:rsidRPr="00EF3824" w:rsidRDefault="00C20A1E" w:rsidP="00DE5AAE">
            <w:pPr>
              <w:pStyle w:val="TAC"/>
            </w:pPr>
          </w:p>
        </w:tc>
        <w:tc>
          <w:tcPr>
            <w:tcW w:w="1104" w:type="dxa"/>
            <w:tcBorders>
              <w:right w:val="single" w:sz="4" w:space="0" w:color="auto"/>
            </w:tcBorders>
          </w:tcPr>
          <w:p w:rsidR="00C20A1E" w:rsidRPr="00EF3824" w:rsidRDefault="00C20A1E" w:rsidP="00DE5AA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EF3824" w:rsidRDefault="00C20A1E" w:rsidP="00DE5AAE">
            <w:pPr>
              <w:pStyle w:val="TAC"/>
            </w:pPr>
            <w:r w:rsidRPr="00EF3824">
              <w:t>Length = 2</w:t>
            </w:r>
          </w:p>
        </w:tc>
        <w:tc>
          <w:tcPr>
            <w:tcW w:w="588" w:type="dxa"/>
            <w:tcBorders>
              <w:left w:val="single" w:sz="4" w:space="0" w:color="auto"/>
            </w:tcBorders>
          </w:tcPr>
          <w:p w:rsidR="00C20A1E" w:rsidRPr="00EF3824" w:rsidRDefault="00C20A1E" w:rsidP="00DE5AAE">
            <w:pPr>
              <w:pStyle w:val="TAC"/>
            </w:pPr>
          </w:p>
        </w:tc>
      </w:tr>
      <w:tr w:rsidR="00C20A1E" w:rsidRPr="00EF3824" w:rsidTr="00DE5AAE">
        <w:tblPrEx>
          <w:tblCellMar>
            <w:top w:w="0" w:type="dxa"/>
            <w:bottom w:w="0" w:type="dxa"/>
          </w:tblCellMar>
        </w:tblPrEx>
        <w:trPr>
          <w:jc w:val="center"/>
        </w:trPr>
        <w:tc>
          <w:tcPr>
            <w:tcW w:w="151" w:type="dxa"/>
            <w:tcBorders>
              <w:top w:val="nil"/>
              <w:left w:val="single" w:sz="6" w:space="0" w:color="auto"/>
              <w:bottom w:val="nil"/>
            </w:tcBorders>
          </w:tcPr>
          <w:p w:rsidR="00C20A1E" w:rsidRPr="00EF3824" w:rsidRDefault="00C20A1E" w:rsidP="00DE5AAE">
            <w:pPr>
              <w:pStyle w:val="TAC"/>
            </w:pPr>
          </w:p>
        </w:tc>
        <w:tc>
          <w:tcPr>
            <w:tcW w:w="1104" w:type="dxa"/>
            <w:tcBorders>
              <w:right w:val="single" w:sz="4" w:space="0" w:color="auto"/>
            </w:tcBorders>
          </w:tcPr>
          <w:p w:rsidR="00C20A1E" w:rsidRPr="00EF3824" w:rsidRDefault="00C20A1E" w:rsidP="00DE5AAE">
            <w:pPr>
              <w:pStyle w:val="TAC"/>
            </w:pPr>
            <w:r w:rsidRPr="00EF3824">
              <w:rPr>
                <w:lang w:val="en-US"/>
              </w:rPr>
              <w:t>5</w:t>
            </w:r>
            <w:r w:rsidRPr="00EF3824">
              <w:t xml:space="preserve"> to </w:t>
            </w:r>
            <w:r w:rsidRPr="00EF3824">
              <w:rPr>
                <w:lang w:val="en-US"/>
              </w:rPr>
              <w:t>6</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EF3824" w:rsidRDefault="00C20A1E" w:rsidP="00DE5AAE">
            <w:pPr>
              <w:pStyle w:val="TAC"/>
            </w:pPr>
            <w:r w:rsidRPr="00EF3824">
              <w:t>Type of the offending IE</w:t>
            </w:r>
          </w:p>
        </w:tc>
        <w:tc>
          <w:tcPr>
            <w:tcW w:w="588" w:type="dxa"/>
            <w:tcBorders>
              <w:left w:val="single" w:sz="4" w:space="0" w:color="auto"/>
            </w:tcBorders>
          </w:tcPr>
          <w:p w:rsidR="00C20A1E" w:rsidRPr="00EF3824" w:rsidRDefault="00C20A1E" w:rsidP="00DE5AAE">
            <w:pPr>
              <w:pStyle w:val="TAC"/>
            </w:pPr>
          </w:p>
        </w:tc>
      </w:tr>
    </w:tbl>
    <w:p w:rsidR="00C20A1E" w:rsidRPr="00EF3824" w:rsidRDefault="00C20A1E" w:rsidP="00C20A1E">
      <w:pPr>
        <w:pStyle w:val="TF"/>
        <w:rPr>
          <w:lang w:val="en-GB"/>
        </w:rPr>
      </w:pPr>
      <w:r w:rsidRPr="00EF3824">
        <w:t>Figure 8.</w:t>
      </w:r>
      <w:r w:rsidRPr="00EF3824">
        <w:rPr>
          <w:lang w:val="en-US"/>
        </w:rPr>
        <w:t>2.22</w:t>
      </w:r>
      <w:r w:rsidRPr="00EF3824">
        <w:t xml:space="preserve">-1: </w:t>
      </w:r>
      <w:r w:rsidRPr="00EF3824">
        <w:rPr>
          <w:lang w:val="en-GB"/>
        </w:rPr>
        <w:t>O</w:t>
      </w:r>
      <w:r w:rsidRPr="00EF3824">
        <w:t>ffending IE</w:t>
      </w:r>
    </w:p>
    <w:p w:rsidR="00C20A1E" w:rsidRPr="00EF3824" w:rsidRDefault="00C20A1E" w:rsidP="00C20A1E">
      <w:r w:rsidRPr="00EF3824">
        <w:t>The offending IE shall contain a mandatory IE type, if the rejection is due to a conditional or mandatory IE is faulty or missing.</w:t>
      </w:r>
    </w:p>
    <w:p w:rsidR="00F20200" w:rsidRPr="00EF3824" w:rsidRDefault="00F20200" w:rsidP="001D537F">
      <w:pPr>
        <w:pStyle w:val="Heading3"/>
      </w:pPr>
      <w:bookmarkStart w:id="378" w:name="_Toc533190736"/>
      <w:r w:rsidRPr="00EF3824">
        <w:t>8.</w:t>
      </w:r>
      <w:r w:rsidRPr="00EF3824">
        <w:rPr>
          <w:lang w:val="en-US"/>
        </w:rPr>
        <w:t>2.23</w:t>
      </w:r>
      <w:r w:rsidRPr="00EF3824">
        <w:tab/>
        <w:t>Forwarding Policy</w:t>
      </w:r>
      <w:bookmarkEnd w:id="378"/>
    </w:p>
    <w:p w:rsidR="00F20200" w:rsidRPr="00EF3824" w:rsidRDefault="00F20200" w:rsidP="00F20200">
      <w:pPr>
        <w:rPr>
          <w:lang w:eastAsia="zh-CN"/>
        </w:rPr>
      </w:pPr>
      <w:r w:rsidRPr="00EF3824">
        <w:t xml:space="preserve">The </w:t>
      </w:r>
      <w:r w:rsidRPr="00EF3824">
        <w:rPr>
          <w:lang w:val="en-US" w:eastAsia="zh-CN"/>
        </w:rPr>
        <w:t>Forwarding Policy</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9D4828" w:rsidRPr="00EF3824">
        <w:rPr>
          <w:lang w:eastAsia="zh-CN"/>
        </w:rPr>
        <w:t>23</w:t>
      </w:r>
      <w:r w:rsidRPr="00EF3824">
        <w:rPr>
          <w:lang w:eastAsia="zh-CN"/>
        </w:rPr>
        <w:t>-1</w:t>
      </w:r>
      <w:r w:rsidRPr="00EF3824">
        <w:rPr>
          <w:lang w:eastAsia="ja-JP"/>
        </w:rPr>
        <w:t xml:space="preserve">. </w:t>
      </w:r>
      <w:r w:rsidRPr="00EF3824">
        <w:rPr>
          <w:rFonts w:hint="eastAsia"/>
          <w:lang w:eastAsia="zh-CN"/>
        </w:rPr>
        <w:t>It indicates</w:t>
      </w:r>
      <w:r w:rsidRPr="00EF3824">
        <w:rPr>
          <w:lang w:eastAsia="zh-CN"/>
        </w:rPr>
        <w:t xml:space="preserve"> a specific forwarding policy to apply to packets.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20200" w:rsidRPr="00EF3824" w:rsidRDefault="00F20200" w:rsidP="003F08BE">
            <w:pPr>
              <w:pStyle w:val="TAC"/>
            </w:pPr>
          </w:p>
        </w:tc>
        <w:tc>
          <w:tcPr>
            <w:tcW w:w="1104" w:type="dxa"/>
          </w:tcPr>
          <w:p w:rsidR="00F20200" w:rsidRPr="00EF3824" w:rsidRDefault="00F20200" w:rsidP="003F08BE">
            <w:pPr>
              <w:pStyle w:val="TAH"/>
            </w:pPr>
          </w:p>
        </w:tc>
        <w:tc>
          <w:tcPr>
            <w:tcW w:w="4708" w:type="dxa"/>
            <w:gridSpan w:val="8"/>
          </w:tcPr>
          <w:p w:rsidR="00F20200" w:rsidRPr="00EF3824" w:rsidRDefault="00F20200" w:rsidP="003F08BE">
            <w:pPr>
              <w:pStyle w:val="TAH"/>
            </w:pPr>
            <w:r w:rsidRPr="00EF3824">
              <w:t>Bits</w:t>
            </w:r>
          </w:p>
        </w:tc>
        <w:tc>
          <w:tcPr>
            <w:tcW w:w="588" w:type="dxa"/>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tcBorders>
          </w:tcPr>
          <w:p w:rsidR="00F20200" w:rsidRPr="00EF3824" w:rsidRDefault="00F20200" w:rsidP="003F08BE">
            <w:pPr>
              <w:pStyle w:val="TAC"/>
            </w:pPr>
          </w:p>
        </w:tc>
        <w:tc>
          <w:tcPr>
            <w:tcW w:w="1104" w:type="dxa"/>
          </w:tcPr>
          <w:p w:rsidR="00F20200" w:rsidRPr="00EF3824" w:rsidRDefault="00F20200" w:rsidP="003F08BE">
            <w:pPr>
              <w:pStyle w:val="TAH"/>
            </w:pPr>
            <w:r w:rsidRPr="00EF3824">
              <w:t>Octets</w:t>
            </w:r>
          </w:p>
        </w:tc>
        <w:tc>
          <w:tcPr>
            <w:tcW w:w="588" w:type="dxa"/>
            <w:tcBorders>
              <w:bottom w:val="single" w:sz="4" w:space="0" w:color="auto"/>
            </w:tcBorders>
          </w:tcPr>
          <w:p w:rsidR="00F20200" w:rsidRPr="00EF3824" w:rsidRDefault="00F20200" w:rsidP="003F08BE">
            <w:pPr>
              <w:pStyle w:val="TAH"/>
            </w:pPr>
            <w:r w:rsidRPr="00EF3824">
              <w:t>8</w:t>
            </w:r>
          </w:p>
        </w:tc>
        <w:tc>
          <w:tcPr>
            <w:tcW w:w="588" w:type="dxa"/>
            <w:tcBorders>
              <w:bottom w:val="single" w:sz="4" w:space="0" w:color="auto"/>
            </w:tcBorders>
          </w:tcPr>
          <w:p w:rsidR="00F20200" w:rsidRPr="00EF3824" w:rsidRDefault="00F20200" w:rsidP="003F08BE">
            <w:pPr>
              <w:pStyle w:val="TAH"/>
            </w:pPr>
            <w:r w:rsidRPr="00EF3824">
              <w:t>7</w:t>
            </w:r>
          </w:p>
        </w:tc>
        <w:tc>
          <w:tcPr>
            <w:tcW w:w="589" w:type="dxa"/>
            <w:tcBorders>
              <w:bottom w:val="single" w:sz="4" w:space="0" w:color="auto"/>
            </w:tcBorders>
          </w:tcPr>
          <w:p w:rsidR="00F20200" w:rsidRPr="00EF3824" w:rsidRDefault="00F20200" w:rsidP="003F08BE">
            <w:pPr>
              <w:pStyle w:val="TAH"/>
            </w:pPr>
            <w:r w:rsidRPr="00EF3824">
              <w:t>6</w:t>
            </w:r>
          </w:p>
        </w:tc>
        <w:tc>
          <w:tcPr>
            <w:tcW w:w="589" w:type="dxa"/>
            <w:tcBorders>
              <w:bottom w:val="single" w:sz="4" w:space="0" w:color="auto"/>
            </w:tcBorders>
          </w:tcPr>
          <w:p w:rsidR="00F20200" w:rsidRPr="00EF3824" w:rsidRDefault="00F20200" w:rsidP="003F08BE">
            <w:pPr>
              <w:pStyle w:val="TAH"/>
            </w:pPr>
            <w:r w:rsidRPr="00EF3824">
              <w:t>5</w:t>
            </w:r>
          </w:p>
        </w:tc>
        <w:tc>
          <w:tcPr>
            <w:tcW w:w="589" w:type="dxa"/>
            <w:tcBorders>
              <w:bottom w:val="single" w:sz="4" w:space="0" w:color="auto"/>
            </w:tcBorders>
          </w:tcPr>
          <w:p w:rsidR="00F20200" w:rsidRPr="00EF3824" w:rsidRDefault="00F20200" w:rsidP="003F08BE">
            <w:pPr>
              <w:pStyle w:val="TAH"/>
            </w:pPr>
            <w:r w:rsidRPr="00EF3824">
              <w:t>4</w:t>
            </w:r>
          </w:p>
        </w:tc>
        <w:tc>
          <w:tcPr>
            <w:tcW w:w="588" w:type="dxa"/>
            <w:tcBorders>
              <w:bottom w:val="single" w:sz="4" w:space="0" w:color="auto"/>
            </w:tcBorders>
          </w:tcPr>
          <w:p w:rsidR="00F20200" w:rsidRPr="00EF3824" w:rsidRDefault="00F20200" w:rsidP="003F08BE">
            <w:pPr>
              <w:pStyle w:val="TAH"/>
            </w:pPr>
            <w:r w:rsidRPr="00EF3824">
              <w:t>3</w:t>
            </w:r>
          </w:p>
        </w:tc>
        <w:tc>
          <w:tcPr>
            <w:tcW w:w="588" w:type="dxa"/>
            <w:tcBorders>
              <w:bottom w:val="single" w:sz="4" w:space="0" w:color="auto"/>
            </w:tcBorders>
          </w:tcPr>
          <w:p w:rsidR="00F20200" w:rsidRPr="00EF3824" w:rsidRDefault="00F20200" w:rsidP="003F08BE">
            <w:pPr>
              <w:pStyle w:val="TAH"/>
            </w:pPr>
            <w:r w:rsidRPr="00EF3824">
              <w:t>2</w:t>
            </w:r>
          </w:p>
        </w:tc>
        <w:tc>
          <w:tcPr>
            <w:tcW w:w="589" w:type="dxa"/>
            <w:tcBorders>
              <w:bottom w:val="single" w:sz="4" w:space="0" w:color="auto"/>
            </w:tcBorders>
          </w:tcPr>
          <w:p w:rsidR="00F20200" w:rsidRPr="00EF3824" w:rsidRDefault="00F20200" w:rsidP="003F08BE">
            <w:pPr>
              <w:pStyle w:val="TAH"/>
            </w:pPr>
            <w:r w:rsidRPr="00EF3824">
              <w:t>1</w:t>
            </w:r>
          </w:p>
        </w:tc>
        <w:tc>
          <w:tcPr>
            <w:tcW w:w="588" w:type="dxa"/>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F20200">
            <w:pPr>
              <w:pStyle w:val="TAC"/>
            </w:pPr>
            <w:r w:rsidRPr="00EF3824">
              <w:t xml:space="preserve">Type = </w:t>
            </w:r>
            <w:r w:rsidRPr="00EF3824">
              <w:rPr>
                <w:lang w:val="en-GB"/>
              </w:rPr>
              <w:t>41</w:t>
            </w:r>
            <w:r w:rsidRPr="00EF3824">
              <w:t xml:space="preserve"> (decimal)</w:t>
            </w:r>
          </w:p>
        </w:tc>
        <w:tc>
          <w:tcPr>
            <w:tcW w:w="588" w:type="dxa"/>
            <w:tcBorders>
              <w:left w:val="single" w:sz="4" w:space="0" w:color="auto"/>
            </w:tcBorders>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t>Length = n</w:t>
            </w:r>
          </w:p>
        </w:tc>
        <w:tc>
          <w:tcPr>
            <w:tcW w:w="588" w:type="dxa"/>
            <w:tcBorders>
              <w:left w:val="single" w:sz="4" w:space="0" w:color="auto"/>
            </w:tcBorders>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bottom w:val="nil"/>
              <w:right w:val="single" w:sz="4" w:space="0" w:color="auto"/>
            </w:tcBorders>
          </w:tcPr>
          <w:p w:rsidR="00F20200" w:rsidRPr="00EF3824" w:rsidRDefault="00F2020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Forwarding Policy Identifier Length</w:t>
            </w:r>
          </w:p>
        </w:tc>
        <w:tc>
          <w:tcPr>
            <w:tcW w:w="588" w:type="dxa"/>
            <w:tcBorders>
              <w:left w:val="single" w:sz="4" w:space="0" w:color="auto"/>
              <w:bottom w:val="nil"/>
            </w:tcBorders>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bottom w:val="nil"/>
              <w:right w:val="single" w:sz="4" w:space="0" w:color="auto"/>
            </w:tcBorders>
          </w:tcPr>
          <w:p w:rsidR="00F20200" w:rsidRPr="00EF3824" w:rsidRDefault="00F2020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Forwarding Policy Identifier</w:t>
            </w:r>
          </w:p>
        </w:tc>
        <w:tc>
          <w:tcPr>
            <w:tcW w:w="588" w:type="dxa"/>
            <w:tcBorders>
              <w:left w:val="single" w:sz="4" w:space="0" w:color="auto"/>
              <w:bottom w:val="nil"/>
            </w:tcBorders>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20200" w:rsidRPr="00EF3824" w:rsidRDefault="00F20200" w:rsidP="003F08BE">
            <w:pPr>
              <w:pStyle w:val="TAC"/>
            </w:pPr>
          </w:p>
        </w:tc>
        <w:tc>
          <w:tcPr>
            <w:tcW w:w="1104" w:type="dxa"/>
            <w:tcBorders>
              <w:top w:val="nil"/>
              <w:bottom w:val="single" w:sz="4" w:space="0" w:color="auto"/>
              <w:right w:val="single" w:sz="4" w:space="0" w:color="auto"/>
            </w:tcBorders>
          </w:tcPr>
          <w:p w:rsidR="00F20200" w:rsidRPr="00EF3824" w:rsidRDefault="00F20200" w:rsidP="003F08BE">
            <w:pPr>
              <w:pStyle w:val="TAC"/>
            </w:pPr>
            <w:r w:rsidRPr="00EF3824">
              <w:rPr>
                <w:lang w:eastAsia="zh-CN"/>
              </w:rPr>
              <w:t>m</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EF3824" w:rsidRDefault="00F20200" w:rsidP="003F08BE">
            <w:pPr>
              <w:pStyle w:val="TAC"/>
            </w:pPr>
          </w:p>
        </w:tc>
      </w:tr>
    </w:tbl>
    <w:p w:rsidR="00F20200" w:rsidRPr="00EF3824" w:rsidRDefault="00F20200"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9D4828" w:rsidRPr="00EF3824">
        <w:rPr>
          <w:lang w:val="en-US" w:eastAsia="zh-CN"/>
        </w:rPr>
        <w:t>23</w:t>
      </w:r>
      <w:r w:rsidRPr="00EF3824">
        <w:rPr>
          <w:lang w:eastAsia="zh-CN"/>
        </w:rPr>
        <w:t>-</w:t>
      </w:r>
      <w:r w:rsidRPr="00EF3824">
        <w:rPr>
          <w:lang w:eastAsia="ja-JP"/>
        </w:rPr>
        <w:t>1</w:t>
      </w:r>
      <w:r w:rsidRPr="00EF3824">
        <w:t xml:space="preserve">: </w:t>
      </w:r>
      <w:r w:rsidRPr="00EF3824">
        <w:rPr>
          <w:lang w:eastAsia="ja-JP"/>
        </w:rPr>
        <w:t>Forwarding Policy</w:t>
      </w:r>
    </w:p>
    <w:p w:rsidR="00F20200" w:rsidRPr="00EF3824" w:rsidRDefault="00F20200" w:rsidP="00F20200">
      <w:r w:rsidRPr="00EF3824">
        <w:t>The Forwarding Policy Identifier Length shall indicate the length of the Forwarding Policy Identifier.</w:t>
      </w:r>
    </w:p>
    <w:p w:rsidR="00F20200" w:rsidRPr="00EF3824" w:rsidRDefault="00F20200" w:rsidP="00F20200">
      <w:r w:rsidRPr="00EF3824">
        <w:t xml:space="preserve">The Forwarding Policy Identifier shall be </w:t>
      </w:r>
      <w:r w:rsidR="002E0734" w:rsidRPr="00EF3824">
        <w:t>en</w:t>
      </w:r>
      <w:r w:rsidRPr="00EF3824">
        <w:t>coded as an Octet String containing a reference to a pre-configured Forwarding Policy in the UP function, with a maximum length of 255 octets.</w:t>
      </w:r>
    </w:p>
    <w:p w:rsidR="00F20200" w:rsidRPr="00EF3824" w:rsidRDefault="00F20200" w:rsidP="001D537F">
      <w:pPr>
        <w:pStyle w:val="Heading3"/>
      </w:pPr>
      <w:bookmarkStart w:id="379" w:name="_Toc533190737"/>
      <w:r w:rsidRPr="00EF3824">
        <w:t>8.</w:t>
      </w:r>
      <w:r w:rsidRPr="00EF3824">
        <w:rPr>
          <w:lang w:val="en-US"/>
        </w:rPr>
        <w:t>2.24</w:t>
      </w:r>
      <w:r w:rsidRPr="00EF3824">
        <w:tab/>
        <w:t>Destination Interface</w:t>
      </w:r>
      <w:bookmarkEnd w:id="379"/>
    </w:p>
    <w:p w:rsidR="00F20200" w:rsidRPr="00EF3824" w:rsidRDefault="00F20200" w:rsidP="00F20200">
      <w:pPr>
        <w:rPr>
          <w:lang w:eastAsia="zh-CN"/>
        </w:rPr>
      </w:pPr>
      <w:r w:rsidRPr="00EF3824">
        <w:t xml:space="preserve">The </w:t>
      </w:r>
      <w:r w:rsidRPr="00EF3824">
        <w:rPr>
          <w:lang w:val="en-US" w:eastAsia="zh-CN"/>
        </w:rPr>
        <w:t>Destination Interface</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3619B" w:rsidRPr="00EF3824">
        <w:rPr>
          <w:lang w:eastAsia="zh-CN"/>
        </w:rPr>
        <w:t>24</w:t>
      </w:r>
      <w:r w:rsidRPr="00EF3824">
        <w:rPr>
          <w:lang w:eastAsia="zh-CN"/>
        </w:rPr>
        <w:t>-1</w:t>
      </w:r>
      <w:r w:rsidRPr="00EF3824">
        <w:rPr>
          <w:lang w:eastAsia="ja-JP"/>
        </w:rPr>
        <w:t xml:space="preserve">. </w:t>
      </w:r>
      <w:r w:rsidRPr="00EF3824">
        <w:rPr>
          <w:rFonts w:hint="eastAsia"/>
          <w:lang w:eastAsia="zh-CN"/>
        </w:rPr>
        <w:t xml:space="preserve">It indicates </w:t>
      </w:r>
      <w:r w:rsidRPr="00EF3824">
        <w:t>the type of the interface towards which an outgoing packet is sent</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20200" w:rsidRPr="00EF3824" w:rsidRDefault="00F20200" w:rsidP="003F08BE">
            <w:pPr>
              <w:pStyle w:val="TAC"/>
            </w:pPr>
          </w:p>
        </w:tc>
        <w:tc>
          <w:tcPr>
            <w:tcW w:w="1104" w:type="dxa"/>
          </w:tcPr>
          <w:p w:rsidR="00F20200" w:rsidRPr="00EF3824" w:rsidRDefault="00F20200" w:rsidP="003F08BE">
            <w:pPr>
              <w:pStyle w:val="TAH"/>
            </w:pPr>
          </w:p>
        </w:tc>
        <w:tc>
          <w:tcPr>
            <w:tcW w:w="4708" w:type="dxa"/>
            <w:gridSpan w:val="8"/>
          </w:tcPr>
          <w:p w:rsidR="00F20200" w:rsidRPr="00EF3824" w:rsidRDefault="00F20200" w:rsidP="003F08BE">
            <w:pPr>
              <w:pStyle w:val="TAH"/>
            </w:pPr>
            <w:r w:rsidRPr="00EF3824">
              <w:t>Bits</w:t>
            </w:r>
          </w:p>
        </w:tc>
        <w:tc>
          <w:tcPr>
            <w:tcW w:w="588" w:type="dxa"/>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tcBorders>
          </w:tcPr>
          <w:p w:rsidR="00F20200" w:rsidRPr="00EF3824" w:rsidRDefault="00F20200" w:rsidP="003F08BE">
            <w:pPr>
              <w:pStyle w:val="TAC"/>
            </w:pPr>
          </w:p>
        </w:tc>
        <w:tc>
          <w:tcPr>
            <w:tcW w:w="1104" w:type="dxa"/>
          </w:tcPr>
          <w:p w:rsidR="00F20200" w:rsidRPr="00EF3824" w:rsidRDefault="00F20200" w:rsidP="003F08BE">
            <w:pPr>
              <w:pStyle w:val="TAH"/>
            </w:pPr>
            <w:r w:rsidRPr="00EF3824">
              <w:t>Octets</w:t>
            </w:r>
          </w:p>
        </w:tc>
        <w:tc>
          <w:tcPr>
            <w:tcW w:w="588" w:type="dxa"/>
            <w:tcBorders>
              <w:bottom w:val="single" w:sz="4" w:space="0" w:color="auto"/>
            </w:tcBorders>
          </w:tcPr>
          <w:p w:rsidR="00F20200" w:rsidRPr="00EF3824" w:rsidRDefault="00F20200" w:rsidP="003F08BE">
            <w:pPr>
              <w:pStyle w:val="TAH"/>
            </w:pPr>
            <w:r w:rsidRPr="00EF3824">
              <w:t>8</w:t>
            </w:r>
          </w:p>
        </w:tc>
        <w:tc>
          <w:tcPr>
            <w:tcW w:w="588" w:type="dxa"/>
            <w:tcBorders>
              <w:bottom w:val="single" w:sz="4" w:space="0" w:color="auto"/>
            </w:tcBorders>
          </w:tcPr>
          <w:p w:rsidR="00F20200" w:rsidRPr="00EF3824" w:rsidRDefault="00F20200" w:rsidP="003F08BE">
            <w:pPr>
              <w:pStyle w:val="TAH"/>
            </w:pPr>
            <w:r w:rsidRPr="00EF3824">
              <w:t>7</w:t>
            </w:r>
          </w:p>
        </w:tc>
        <w:tc>
          <w:tcPr>
            <w:tcW w:w="589" w:type="dxa"/>
            <w:tcBorders>
              <w:bottom w:val="single" w:sz="4" w:space="0" w:color="auto"/>
            </w:tcBorders>
          </w:tcPr>
          <w:p w:rsidR="00F20200" w:rsidRPr="00EF3824" w:rsidRDefault="00F20200" w:rsidP="003F08BE">
            <w:pPr>
              <w:pStyle w:val="TAH"/>
            </w:pPr>
            <w:r w:rsidRPr="00EF3824">
              <w:t>6</w:t>
            </w:r>
          </w:p>
        </w:tc>
        <w:tc>
          <w:tcPr>
            <w:tcW w:w="589" w:type="dxa"/>
            <w:tcBorders>
              <w:bottom w:val="single" w:sz="4" w:space="0" w:color="auto"/>
            </w:tcBorders>
          </w:tcPr>
          <w:p w:rsidR="00F20200" w:rsidRPr="00EF3824" w:rsidRDefault="00F20200" w:rsidP="003F08BE">
            <w:pPr>
              <w:pStyle w:val="TAH"/>
            </w:pPr>
            <w:r w:rsidRPr="00EF3824">
              <w:t>5</w:t>
            </w:r>
          </w:p>
        </w:tc>
        <w:tc>
          <w:tcPr>
            <w:tcW w:w="589" w:type="dxa"/>
            <w:tcBorders>
              <w:bottom w:val="single" w:sz="4" w:space="0" w:color="auto"/>
            </w:tcBorders>
          </w:tcPr>
          <w:p w:rsidR="00F20200" w:rsidRPr="00EF3824" w:rsidRDefault="00F20200" w:rsidP="003F08BE">
            <w:pPr>
              <w:pStyle w:val="TAH"/>
            </w:pPr>
            <w:r w:rsidRPr="00EF3824">
              <w:t>4</w:t>
            </w:r>
          </w:p>
        </w:tc>
        <w:tc>
          <w:tcPr>
            <w:tcW w:w="588" w:type="dxa"/>
            <w:tcBorders>
              <w:bottom w:val="single" w:sz="4" w:space="0" w:color="auto"/>
            </w:tcBorders>
          </w:tcPr>
          <w:p w:rsidR="00F20200" w:rsidRPr="00EF3824" w:rsidRDefault="00F20200" w:rsidP="003F08BE">
            <w:pPr>
              <w:pStyle w:val="TAH"/>
            </w:pPr>
            <w:r w:rsidRPr="00EF3824">
              <w:t>3</w:t>
            </w:r>
          </w:p>
        </w:tc>
        <w:tc>
          <w:tcPr>
            <w:tcW w:w="588" w:type="dxa"/>
            <w:tcBorders>
              <w:bottom w:val="single" w:sz="4" w:space="0" w:color="auto"/>
            </w:tcBorders>
          </w:tcPr>
          <w:p w:rsidR="00F20200" w:rsidRPr="00EF3824" w:rsidRDefault="00F20200" w:rsidP="003F08BE">
            <w:pPr>
              <w:pStyle w:val="TAH"/>
            </w:pPr>
            <w:r w:rsidRPr="00EF3824">
              <w:t>2</w:t>
            </w:r>
          </w:p>
        </w:tc>
        <w:tc>
          <w:tcPr>
            <w:tcW w:w="589" w:type="dxa"/>
            <w:tcBorders>
              <w:bottom w:val="single" w:sz="4" w:space="0" w:color="auto"/>
            </w:tcBorders>
          </w:tcPr>
          <w:p w:rsidR="00F20200" w:rsidRPr="00EF3824" w:rsidRDefault="00F20200" w:rsidP="003F08BE">
            <w:pPr>
              <w:pStyle w:val="TAH"/>
            </w:pPr>
            <w:r w:rsidRPr="00EF3824">
              <w:t>1</w:t>
            </w:r>
          </w:p>
        </w:tc>
        <w:tc>
          <w:tcPr>
            <w:tcW w:w="588" w:type="dxa"/>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F20200">
            <w:pPr>
              <w:pStyle w:val="TAC"/>
            </w:pPr>
            <w:r w:rsidRPr="00EF3824">
              <w:t xml:space="preserve">Type = </w:t>
            </w:r>
            <w:r w:rsidRPr="00EF3824">
              <w:rPr>
                <w:lang w:val="sv-SE"/>
              </w:rPr>
              <w:t>42</w:t>
            </w:r>
            <w:r w:rsidRPr="00EF3824">
              <w:t xml:space="preserve"> (decimal)</w:t>
            </w:r>
          </w:p>
        </w:tc>
        <w:tc>
          <w:tcPr>
            <w:tcW w:w="588" w:type="dxa"/>
            <w:tcBorders>
              <w:left w:val="single" w:sz="4" w:space="0" w:color="auto"/>
            </w:tcBorders>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t>Length = n</w:t>
            </w:r>
          </w:p>
        </w:tc>
        <w:tc>
          <w:tcPr>
            <w:tcW w:w="588" w:type="dxa"/>
            <w:tcBorders>
              <w:left w:val="single" w:sz="4" w:space="0" w:color="auto"/>
            </w:tcBorders>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bottom w:val="nil"/>
              <w:right w:val="single" w:sz="4" w:space="0" w:color="auto"/>
            </w:tcBorders>
          </w:tcPr>
          <w:p w:rsidR="00F20200" w:rsidRPr="00EF3824" w:rsidRDefault="00F2020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Interface value</w:t>
            </w:r>
          </w:p>
        </w:tc>
        <w:tc>
          <w:tcPr>
            <w:tcW w:w="588" w:type="dxa"/>
            <w:tcBorders>
              <w:left w:val="single" w:sz="4" w:space="0" w:color="auto"/>
              <w:bottom w:val="nil"/>
            </w:tcBorders>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20200" w:rsidRPr="00EF3824" w:rsidRDefault="00F20200" w:rsidP="003F08BE">
            <w:pPr>
              <w:pStyle w:val="TAC"/>
            </w:pPr>
          </w:p>
        </w:tc>
        <w:tc>
          <w:tcPr>
            <w:tcW w:w="1104" w:type="dxa"/>
            <w:tcBorders>
              <w:top w:val="nil"/>
              <w:bottom w:val="single" w:sz="4" w:space="0" w:color="auto"/>
              <w:right w:val="single" w:sz="4" w:space="0" w:color="auto"/>
            </w:tcBorders>
          </w:tcPr>
          <w:p w:rsidR="00F20200" w:rsidRPr="00EF3824" w:rsidRDefault="00F20200" w:rsidP="003F08BE">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EF3824" w:rsidRDefault="00F20200" w:rsidP="003F08BE">
            <w:pPr>
              <w:pStyle w:val="TAC"/>
            </w:pPr>
          </w:p>
        </w:tc>
      </w:tr>
    </w:tbl>
    <w:p w:rsidR="00F20200" w:rsidRPr="00EF3824" w:rsidRDefault="00F20200"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9D4828" w:rsidRPr="00EF3824">
        <w:rPr>
          <w:lang w:val="en-US" w:eastAsia="ja-JP"/>
        </w:rPr>
        <w:t>24</w:t>
      </w:r>
      <w:r w:rsidRPr="00EF3824">
        <w:rPr>
          <w:lang w:eastAsia="zh-CN"/>
        </w:rPr>
        <w:t>-</w:t>
      </w:r>
      <w:r w:rsidRPr="00EF3824">
        <w:rPr>
          <w:lang w:eastAsia="ja-JP"/>
        </w:rPr>
        <w:t>1</w:t>
      </w:r>
      <w:r w:rsidRPr="00EF3824">
        <w:t xml:space="preserve">: </w:t>
      </w:r>
      <w:r w:rsidRPr="00EF3824">
        <w:rPr>
          <w:lang w:eastAsia="ja-JP"/>
        </w:rPr>
        <w:t>Destination Interface</w:t>
      </w:r>
    </w:p>
    <w:p w:rsidR="00F20200" w:rsidRPr="00EF3824" w:rsidRDefault="00F20200" w:rsidP="00F20200">
      <w:r w:rsidRPr="00EF3824">
        <w:t xml:space="preserve">The Interface value shall be </w:t>
      </w:r>
      <w:r w:rsidR="002E0734" w:rsidRPr="00EF3824">
        <w:t>en</w:t>
      </w:r>
      <w:r w:rsidRPr="00EF3824">
        <w:t>coded as a 4 bits binary integer as specified in Table 8.2.</w:t>
      </w:r>
      <w:r w:rsidR="009D4828" w:rsidRPr="00EF3824">
        <w:t>24</w:t>
      </w:r>
      <w:r w:rsidRPr="00EF3824">
        <w:t>-1.</w:t>
      </w:r>
    </w:p>
    <w:p w:rsidR="00AB47A4" w:rsidRPr="00EF3824" w:rsidRDefault="00AB47A4" w:rsidP="00AB47A4">
      <w:pPr>
        <w:pStyle w:val="TH"/>
      </w:pPr>
      <w:bookmarkStart w:id="380" w:name="_Hlk533189317"/>
      <w:r w:rsidRPr="00EF3824">
        <w:t>Table 8.2.24</w:t>
      </w:r>
      <w:r w:rsidRPr="00EF3824">
        <w:rPr>
          <w:lang w:eastAsia="zh-CN"/>
        </w:rPr>
        <w:t>-1</w:t>
      </w:r>
      <w:r w:rsidRPr="00EF3824">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128"/>
        <w:gridCol w:w="3129"/>
      </w:tblGrid>
      <w:tr w:rsidR="00AB47A4" w:rsidRPr="00EF3824" w:rsidTr="00AB47A4">
        <w:tblPrEx>
          <w:tblCellMar>
            <w:top w:w="0" w:type="dxa"/>
            <w:bottom w:w="0" w:type="dxa"/>
          </w:tblCellMar>
        </w:tblPrEx>
        <w:trPr>
          <w:jc w:val="center"/>
        </w:trPr>
        <w:tc>
          <w:tcPr>
            <w:tcW w:w="3128" w:type="dxa"/>
          </w:tcPr>
          <w:p w:rsidR="00AB47A4" w:rsidRPr="00EF3824" w:rsidRDefault="00AB47A4" w:rsidP="00AB47A4">
            <w:pPr>
              <w:pStyle w:val="TAH"/>
              <w:ind w:left="567"/>
              <w:jc w:val="left"/>
            </w:pPr>
            <w:r w:rsidRPr="00EF3824">
              <w:t>Interface value</w:t>
            </w:r>
          </w:p>
        </w:tc>
        <w:tc>
          <w:tcPr>
            <w:tcW w:w="3129" w:type="dxa"/>
          </w:tcPr>
          <w:p w:rsidR="00AB47A4" w:rsidRPr="00EF3824" w:rsidRDefault="00AB47A4" w:rsidP="00AB47A4">
            <w:pPr>
              <w:pStyle w:val="TAH"/>
              <w:ind w:left="567"/>
              <w:jc w:val="left"/>
            </w:pPr>
            <w:r w:rsidRPr="00EF3824">
              <w:t>Values (Decimal)</w:t>
            </w:r>
          </w:p>
        </w:tc>
      </w:tr>
      <w:tr w:rsidR="00AB47A4" w:rsidRPr="00EF3824" w:rsidTr="00AB47A4">
        <w:tblPrEx>
          <w:tblCellMar>
            <w:top w:w="0" w:type="dxa"/>
            <w:bottom w:w="0" w:type="dxa"/>
          </w:tblCellMar>
        </w:tblPrEx>
        <w:trPr>
          <w:jc w:val="center"/>
        </w:trPr>
        <w:tc>
          <w:tcPr>
            <w:tcW w:w="3128" w:type="dxa"/>
          </w:tcPr>
          <w:p w:rsidR="00AB47A4" w:rsidRPr="00AB47A4" w:rsidRDefault="00AB47A4" w:rsidP="00AB47A4">
            <w:pPr>
              <w:pStyle w:val="TAC"/>
              <w:jc w:val="left"/>
              <w:rPr>
                <w:lang w:val="en-GB" w:eastAsia="zh-CN"/>
              </w:rPr>
            </w:pPr>
            <w:r w:rsidRPr="00EF3824">
              <w:rPr>
                <w:lang w:eastAsia="zh-CN"/>
              </w:rPr>
              <w:t>Access</w:t>
            </w:r>
            <w:r w:rsidRPr="00AB47A4">
              <w:rPr>
                <w:lang w:val="en-GB" w:eastAsia="zh-CN"/>
              </w:rPr>
              <w:t xml:space="preserve"> </w:t>
            </w:r>
            <w:r w:rsidRPr="00EF3824">
              <w:rPr>
                <w:lang w:eastAsia="zh-CN"/>
              </w:rPr>
              <w:t>(NOTE 1</w:t>
            </w:r>
            <w:r>
              <w:rPr>
                <w:lang w:eastAsia="zh-CN"/>
              </w:rPr>
              <w:t>, NOTE 3, NOTE 4</w:t>
            </w:r>
            <w:r w:rsidRPr="00EF3824">
              <w:rPr>
                <w:lang w:eastAsia="zh-CN"/>
              </w:rPr>
              <w:t>)</w:t>
            </w:r>
          </w:p>
        </w:tc>
        <w:tc>
          <w:tcPr>
            <w:tcW w:w="3129" w:type="dxa"/>
          </w:tcPr>
          <w:p w:rsidR="00AB47A4" w:rsidRPr="00EF3824" w:rsidRDefault="00AB47A4" w:rsidP="00AB47A4">
            <w:pPr>
              <w:pStyle w:val="TAC"/>
            </w:pPr>
            <w:r w:rsidRPr="00EF3824">
              <w:t>0</w:t>
            </w:r>
          </w:p>
        </w:tc>
      </w:tr>
      <w:tr w:rsidR="00AB47A4" w:rsidRPr="00EF3824" w:rsidTr="00AB47A4">
        <w:tblPrEx>
          <w:tblCellMar>
            <w:top w:w="0" w:type="dxa"/>
            <w:bottom w:w="0" w:type="dxa"/>
          </w:tblCellMar>
        </w:tblPrEx>
        <w:trPr>
          <w:jc w:val="center"/>
        </w:trPr>
        <w:tc>
          <w:tcPr>
            <w:tcW w:w="3128" w:type="dxa"/>
          </w:tcPr>
          <w:p w:rsidR="00AB47A4" w:rsidRPr="00EF3824" w:rsidRDefault="00AB47A4" w:rsidP="00AB47A4">
            <w:pPr>
              <w:pStyle w:val="TAC"/>
              <w:jc w:val="left"/>
              <w:rPr>
                <w:lang w:val="sv-SE" w:eastAsia="zh-CN"/>
              </w:rPr>
            </w:pPr>
            <w:r w:rsidRPr="00EF3824">
              <w:rPr>
                <w:lang w:eastAsia="zh-CN"/>
              </w:rPr>
              <w:t>Core</w:t>
            </w:r>
            <w:r w:rsidRPr="00EF3824">
              <w:rPr>
                <w:lang w:val="sv-SE" w:eastAsia="zh-CN"/>
              </w:rPr>
              <w:t xml:space="preserve"> </w:t>
            </w:r>
            <w:r w:rsidRPr="00EF3824">
              <w:rPr>
                <w:lang w:eastAsia="zh-CN"/>
              </w:rPr>
              <w:t>(NOTE 1)</w:t>
            </w:r>
          </w:p>
        </w:tc>
        <w:tc>
          <w:tcPr>
            <w:tcW w:w="3129" w:type="dxa"/>
          </w:tcPr>
          <w:p w:rsidR="00AB47A4" w:rsidRPr="00EF3824" w:rsidRDefault="00AB47A4" w:rsidP="00AB47A4">
            <w:pPr>
              <w:pStyle w:val="TAC"/>
            </w:pPr>
            <w:r w:rsidRPr="00EF3824">
              <w:t>1</w:t>
            </w:r>
          </w:p>
        </w:tc>
      </w:tr>
      <w:tr w:rsidR="00AB47A4" w:rsidRPr="00EF3824" w:rsidTr="00AB47A4">
        <w:tblPrEx>
          <w:tblCellMar>
            <w:top w:w="0" w:type="dxa"/>
            <w:bottom w:w="0" w:type="dxa"/>
          </w:tblCellMar>
        </w:tblPrEx>
        <w:trPr>
          <w:jc w:val="center"/>
        </w:trPr>
        <w:tc>
          <w:tcPr>
            <w:tcW w:w="3128" w:type="dxa"/>
          </w:tcPr>
          <w:p w:rsidR="00AB47A4" w:rsidRPr="00EF3824" w:rsidRDefault="00AB47A4" w:rsidP="00AB47A4">
            <w:pPr>
              <w:pStyle w:val="TAC"/>
              <w:jc w:val="left"/>
              <w:rPr>
                <w:lang w:eastAsia="zh-CN"/>
              </w:rPr>
            </w:pPr>
            <w:r w:rsidRPr="00EF3824">
              <w:rPr>
                <w:lang w:eastAsia="zh-CN"/>
              </w:rPr>
              <w:t>SGi-LAN</w:t>
            </w:r>
          </w:p>
        </w:tc>
        <w:tc>
          <w:tcPr>
            <w:tcW w:w="3129" w:type="dxa"/>
          </w:tcPr>
          <w:p w:rsidR="00AB47A4" w:rsidRPr="00EF3824" w:rsidRDefault="00AB47A4" w:rsidP="00AB47A4">
            <w:pPr>
              <w:pStyle w:val="TAC"/>
            </w:pPr>
            <w:r w:rsidRPr="00EF3824">
              <w:rPr>
                <w:lang w:eastAsia="zh-CN"/>
              </w:rPr>
              <w:t>2</w:t>
            </w:r>
          </w:p>
        </w:tc>
      </w:tr>
      <w:tr w:rsidR="00AB47A4" w:rsidRPr="00EF3824" w:rsidTr="00AB47A4">
        <w:tblPrEx>
          <w:tblCellMar>
            <w:top w:w="0" w:type="dxa"/>
            <w:bottom w:w="0" w:type="dxa"/>
          </w:tblCellMar>
        </w:tblPrEx>
        <w:trPr>
          <w:jc w:val="center"/>
        </w:trPr>
        <w:tc>
          <w:tcPr>
            <w:tcW w:w="3128" w:type="dxa"/>
          </w:tcPr>
          <w:p w:rsidR="00AB47A4" w:rsidRPr="00EF3824" w:rsidRDefault="00AB47A4" w:rsidP="00AB47A4">
            <w:pPr>
              <w:pStyle w:val="TAC"/>
              <w:jc w:val="left"/>
              <w:rPr>
                <w:lang w:eastAsia="zh-CN"/>
              </w:rPr>
            </w:pPr>
            <w:r w:rsidRPr="00EF3824">
              <w:rPr>
                <w:lang w:eastAsia="zh-CN"/>
              </w:rPr>
              <w:t>CP-</w:t>
            </w:r>
            <w:r w:rsidRPr="00EF3824">
              <w:rPr>
                <w:lang w:val="sv-SE" w:eastAsia="zh-CN"/>
              </w:rPr>
              <w:t xml:space="preserve"> F</w:t>
            </w:r>
            <w:r w:rsidRPr="00EF3824">
              <w:rPr>
                <w:lang w:eastAsia="zh-CN"/>
              </w:rPr>
              <w:t>unction</w:t>
            </w:r>
          </w:p>
        </w:tc>
        <w:tc>
          <w:tcPr>
            <w:tcW w:w="3129" w:type="dxa"/>
          </w:tcPr>
          <w:p w:rsidR="00AB47A4" w:rsidRPr="00EF3824" w:rsidRDefault="00AB47A4" w:rsidP="00AB47A4">
            <w:pPr>
              <w:pStyle w:val="TAC"/>
              <w:rPr>
                <w:lang w:eastAsia="zh-CN"/>
              </w:rPr>
            </w:pPr>
            <w:r w:rsidRPr="00EF3824">
              <w:rPr>
                <w:lang w:eastAsia="zh-CN"/>
              </w:rPr>
              <w:t>3</w:t>
            </w:r>
          </w:p>
        </w:tc>
      </w:tr>
      <w:tr w:rsidR="00AB47A4" w:rsidRPr="00EF3824" w:rsidTr="00AB47A4">
        <w:tblPrEx>
          <w:tblCellMar>
            <w:top w:w="0" w:type="dxa"/>
            <w:bottom w:w="0" w:type="dxa"/>
          </w:tblCellMar>
        </w:tblPrEx>
        <w:trPr>
          <w:jc w:val="center"/>
        </w:trPr>
        <w:tc>
          <w:tcPr>
            <w:tcW w:w="3128" w:type="dxa"/>
          </w:tcPr>
          <w:p w:rsidR="00AB47A4" w:rsidRPr="00EF3824" w:rsidRDefault="00AB47A4" w:rsidP="00AB47A4">
            <w:pPr>
              <w:pStyle w:val="TAC"/>
              <w:jc w:val="left"/>
              <w:rPr>
                <w:lang w:eastAsia="zh-CN"/>
              </w:rPr>
            </w:pPr>
            <w:r w:rsidRPr="00EF3824">
              <w:rPr>
                <w:lang w:eastAsia="zh-CN"/>
              </w:rPr>
              <w:t>LI Function (NOTE 2)</w:t>
            </w:r>
          </w:p>
        </w:tc>
        <w:tc>
          <w:tcPr>
            <w:tcW w:w="3129" w:type="dxa"/>
          </w:tcPr>
          <w:p w:rsidR="00AB47A4" w:rsidRPr="00EF3824" w:rsidRDefault="00AB47A4" w:rsidP="00AB47A4">
            <w:pPr>
              <w:pStyle w:val="TAC"/>
              <w:rPr>
                <w:lang w:eastAsia="zh-CN"/>
              </w:rPr>
            </w:pPr>
            <w:r w:rsidRPr="00EF3824">
              <w:rPr>
                <w:lang w:eastAsia="zh-CN"/>
              </w:rPr>
              <w:t>4</w:t>
            </w:r>
          </w:p>
        </w:tc>
      </w:tr>
      <w:tr w:rsidR="00AB47A4" w:rsidRPr="00EF3824" w:rsidTr="00AB47A4">
        <w:tblPrEx>
          <w:tblCellMar>
            <w:top w:w="0" w:type="dxa"/>
            <w:bottom w:w="0" w:type="dxa"/>
          </w:tblCellMar>
        </w:tblPrEx>
        <w:trPr>
          <w:trHeight w:val="329"/>
          <w:jc w:val="center"/>
        </w:trPr>
        <w:tc>
          <w:tcPr>
            <w:tcW w:w="3128" w:type="dxa"/>
          </w:tcPr>
          <w:p w:rsidR="00AB47A4" w:rsidRPr="00EF3824" w:rsidRDefault="00AB47A4" w:rsidP="00AB47A4">
            <w:pPr>
              <w:pStyle w:val="TAC"/>
              <w:jc w:val="left"/>
              <w:rPr>
                <w:lang w:eastAsia="zh-CN"/>
              </w:rPr>
            </w:pPr>
            <w:r w:rsidRPr="00EF3824">
              <w:rPr>
                <w:lang w:eastAsia="zh-CN"/>
              </w:rPr>
              <w:t>Spare</w:t>
            </w:r>
          </w:p>
        </w:tc>
        <w:tc>
          <w:tcPr>
            <w:tcW w:w="3129" w:type="dxa"/>
          </w:tcPr>
          <w:p w:rsidR="00AB47A4" w:rsidRPr="00EF3824" w:rsidRDefault="00AB47A4" w:rsidP="00AB47A4">
            <w:pPr>
              <w:pStyle w:val="TAC"/>
              <w:rPr>
                <w:lang w:eastAsia="zh-CN"/>
              </w:rPr>
            </w:pPr>
            <w:r w:rsidRPr="00EF3824">
              <w:rPr>
                <w:lang w:val="de-DE" w:eastAsia="zh-CN"/>
              </w:rPr>
              <w:t>5</w:t>
            </w:r>
            <w:r w:rsidRPr="00EF3824">
              <w:rPr>
                <w:lang w:eastAsia="zh-CN"/>
              </w:rPr>
              <w:t xml:space="preserve"> to 15</w:t>
            </w:r>
          </w:p>
        </w:tc>
      </w:tr>
      <w:tr w:rsidR="00AB47A4" w:rsidRPr="00EF3824" w:rsidTr="00AB47A4">
        <w:tblPrEx>
          <w:tblCellMar>
            <w:top w:w="0" w:type="dxa"/>
            <w:bottom w:w="0" w:type="dxa"/>
          </w:tblCellMar>
        </w:tblPrEx>
        <w:trPr>
          <w:trHeight w:val="329"/>
          <w:jc w:val="center"/>
        </w:trPr>
        <w:tc>
          <w:tcPr>
            <w:tcW w:w="6257" w:type="dxa"/>
            <w:gridSpan w:val="2"/>
          </w:tcPr>
          <w:p w:rsidR="00AB47A4" w:rsidRPr="00EF3824" w:rsidRDefault="00AB47A4" w:rsidP="00AB47A4">
            <w:pPr>
              <w:pStyle w:val="TAN"/>
            </w:pPr>
            <w:r w:rsidRPr="00EF3824">
              <w:t>NOTE 1:</w:t>
            </w:r>
            <w:r w:rsidRPr="00EF3824">
              <w:tab/>
              <w:t xml:space="preserve">The "Access" and "Core" values denote a downlink and uplink traffic direction respectively. </w:t>
            </w:r>
          </w:p>
          <w:p w:rsidR="00AB47A4" w:rsidRPr="00EF3824" w:rsidRDefault="00AB47A4" w:rsidP="00AB47A4">
            <w:pPr>
              <w:pStyle w:val="TAN"/>
            </w:pPr>
            <w:r w:rsidRPr="00EF3824">
              <w:t>NOTE 2:</w:t>
            </w:r>
            <w:r>
              <w:tab/>
            </w:r>
            <w:r w:rsidRPr="00EF3824">
              <w:t xml:space="preserve">LI Function may denote an SX3LIF or an LMISF. See subclause 5.7. </w:t>
            </w:r>
          </w:p>
          <w:p w:rsidR="00AB47A4" w:rsidRDefault="00AB47A4" w:rsidP="00AB47A4">
            <w:pPr>
              <w:pStyle w:val="TAN"/>
            </w:pPr>
            <w:bookmarkStart w:id="381" w:name="_Hlk531268475"/>
            <w:r w:rsidRPr="00EF3824">
              <w:t>NOTE 3:</w:t>
            </w:r>
            <w:r w:rsidRPr="00EF3824">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B47A4" w:rsidRPr="002D4F6F" w:rsidDel="00AD3289" w:rsidRDefault="00AB47A4" w:rsidP="00AB47A4">
            <w:pPr>
              <w:pStyle w:val="TAN"/>
            </w:pPr>
            <w:r>
              <w:t>NOTE 4:</w:t>
            </w:r>
            <w:r>
              <w:tab/>
              <w:t xml:space="preserve">For a HTTP redirection, </w:t>
            </w:r>
            <w:r w:rsidRPr="00EF3824">
              <w:t xml:space="preserve">the Source Interface in the PDR </w:t>
            </w:r>
            <w:r>
              <w:t xml:space="preserve">to match the uplink packets to be redirected </w:t>
            </w:r>
            <w:r w:rsidRPr="00EF3824">
              <w:t xml:space="preserve">and the Destination Interface in the FAR </w:t>
            </w:r>
            <w:r>
              <w:t xml:space="preserve">to enable the HTTP redirection </w:t>
            </w:r>
            <w:r w:rsidRPr="00EF3824">
              <w:t>shall both be set to "Access</w:t>
            </w:r>
            <w:r>
              <w:t>".</w:t>
            </w:r>
            <w:bookmarkEnd w:id="381"/>
          </w:p>
        </w:tc>
      </w:tr>
    </w:tbl>
    <w:p w:rsidR="00AB47A4" w:rsidRDefault="00AB47A4" w:rsidP="00AB47A4">
      <w:pPr>
        <w:rPr>
          <w:noProof/>
        </w:rPr>
      </w:pPr>
    </w:p>
    <w:p w:rsidR="00F20200" w:rsidRPr="00EF3824" w:rsidRDefault="00F20200" w:rsidP="001D537F">
      <w:pPr>
        <w:pStyle w:val="Heading3"/>
      </w:pPr>
      <w:bookmarkStart w:id="382" w:name="_Toc533190738"/>
      <w:bookmarkEnd w:id="380"/>
      <w:r w:rsidRPr="00EF3824">
        <w:t>8.</w:t>
      </w:r>
      <w:r w:rsidRPr="00EF3824">
        <w:rPr>
          <w:lang w:val="en-US"/>
        </w:rPr>
        <w:t>2.25</w:t>
      </w:r>
      <w:r w:rsidRPr="00EF3824">
        <w:tab/>
        <w:t>UP Function Features</w:t>
      </w:r>
      <w:bookmarkEnd w:id="382"/>
    </w:p>
    <w:p w:rsidR="00F20200" w:rsidRPr="00EF3824" w:rsidRDefault="00F20200" w:rsidP="00F20200">
      <w:pPr>
        <w:rPr>
          <w:lang w:eastAsia="zh-CN"/>
        </w:rPr>
      </w:pPr>
      <w:r w:rsidRPr="00EF3824">
        <w:rPr>
          <w:lang w:eastAsia="zh-CN"/>
        </w:rPr>
        <w:t xml:space="preserve">The UP Function Features IE indicates the features supported by the UP function. </w:t>
      </w:r>
      <w:r w:rsidRPr="00EF3824">
        <w:t xml:space="preserve">It </w:t>
      </w:r>
      <w:r w:rsidRPr="00EF3824">
        <w:rPr>
          <w:lang w:eastAsia="zh-CN"/>
        </w:rPr>
        <w:t>is coded as depicted in Figure 8.2.</w:t>
      </w:r>
      <w:r w:rsidR="009D4828" w:rsidRPr="00EF3824">
        <w:rPr>
          <w:lang w:eastAsia="zh-CN"/>
        </w:rPr>
        <w:t>25</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20200"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20200" w:rsidRPr="00EF3824" w:rsidRDefault="00F20200" w:rsidP="003F08BE">
            <w:pPr>
              <w:pStyle w:val="TAC"/>
            </w:pPr>
          </w:p>
        </w:tc>
        <w:tc>
          <w:tcPr>
            <w:tcW w:w="1104" w:type="dxa"/>
          </w:tcPr>
          <w:p w:rsidR="00F20200" w:rsidRPr="00EF3824" w:rsidRDefault="00F20200" w:rsidP="003F08BE">
            <w:pPr>
              <w:pStyle w:val="TAH"/>
            </w:pPr>
          </w:p>
        </w:tc>
        <w:tc>
          <w:tcPr>
            <w:tcW w:w="4703" w:type="dxa"/>
            <w:gridSpan w:val="8"/>
          </w:tcPr>
          <w:p w:rsidR="00F20200" w:rsidRPr="00EF3824" w:rsidRDefault="00F20200" w:rsidP="003F08BE">
            <w:pPr>
              <w:pStyle w:val="TAH"/>
            </w:pPr>
            <w:r w:rsidRPr="00EF3824">
              <w:t>Bits</w:t>
            </w:r>
          </w:p>
        </w:tc>
        <w:tc>
          <w:tcPr>
            <w:tcW w:w="588" w:type="dxa"/>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tcBorders>
          </w:tcPr>
          <w:p w:rsidR="00F20200" w:rsidRPr="00EF3824" w:rsidRDefault="00F20200" w:rsidP="003F08BE">
            <w:pPr>
              <w:pStyle w:val="TAC"/>
            </w:pPr>
          </w:p>
        </w:tc>
        <w:tc>
          <w:tcPr>
            <w:tcW w:w="1104" w:type="dxa"/>
          </w:tcPr>
          <w:p w:rsidR="00F20200" w:rsidRPr="00EF3824" w:rsidRDefault="00F20200" w:rsidP="003F08BE">
            <w:pPr>
              <w:pStyle w:val="TAH"/>
            </w:pPr>
            <w:r w:rsidRPr="00EF3824">
              <w:t>Octets</w:t>
            </w:r>
          </w:p>
        </w:tc>
        <w:tc>
          <w:tcPr>
            <w:tcW w:w="587" w:type="dxa"/>
            <w:tcBorders>
              <w:bottom w:val="single" w:sz="4" w:space="0" w:color="auto"/>
            </w:tcBorders>
          </w:tcPr>
          <w:p w:rsidR="00F20200" w:rsidRPr="00EF3824" w:rsidRDefault="00F20200" w:rsidP="003F08BE">
            <w:pPr>
              <w:pStyle w:val="TAH"/>
            </w:pPr>
            <w:r w:rsidRPr="00EF3824">
              <w:t>8</w:t>
            </w:r>
          </w:p>
        </w:tc>
        <w:tc>
          <w:tcPr>
            <w:tcW w:w="588" w:type="dxa"/>
            <w:tcBorders>
              <w:bottom w:val="single" w:sz="4" w:space="0" w:color="auto"/>
            </w:tcBorders>
          </w:tcPr>
          <w:p w:rsidR="00F20200" w:rsidRPr="00EF3824" w:rsidRDefault="00F20200" w:rsidP="003F08BE">
            <w:pPr>
              <w:pStyle w:val="TAH"/>
            </w:pPr>
            <w:r w:rsidRPr="00EF3824">
              <w:t>7</w:t>
            </w:r>
          </w:p>
        </w:tc>
        <w:tc>
          <w:tcPr>
            <w:tcW w:w="588" w:type="dxa"/>
            <w:tcBorders>
              <w:bottom w:val="single" w:sz="4" w:space="0" w:color="auto"/>
            </w:tcBorders>
          </w:tcPr>
          <w:p w:rsidR="00F20200" w:rsidRPr="00EF3824" w:rsidRDefault="00F20200" w:rsidP="003F08BE">
            <w:pPr>
              <w:pStyle w:val="TAH"/>
            </w:pPr>
            <w:r w:rsidRPr="00EF3824">
              <w:t>6</w:t>
            </w:r>
          </w:p>
        </w:tc>
        <w:tc>
          <w:tcPr>
            <w:tcW w:w="588" w:type="dxa"/>
            <w:tcBorders>
              <w:bottom w:val="single" w:sz="4" w:space="0" w:color="auto"/>
            </w:tcBorders>
          </w:tcPr>
          <w:p w:rsidR="00F20200" w:rsidRPr="00EF3824" w:rsidRDefault="00F20200" w:rsidP="003F08BE">
            <w:pPr>
              <w:pStyle w:val="TAH"/>
            </w:pPr>
            <w:r w:rsidRPr="00EF3824">
              <w:t>5</w:t>
            </w:r>
          </w:p>
        </w:tc>
        <w:tc>
          <w:tcPr>
            <w:tcW w:w="588" w:type="dxa"/>
            <w:tcBorders>
              <w:bottom w:val="single" w:sz="4" w:space="0" w:color="auto"/>
            </w:tcBorders>
          </w:tcPr>
          <w:p w:rsidR="00F20200" w:rsidRPr="00EF3824" w:rsidRDefault="00F20200" w:rsidP="003F08BE">
            <w:pPr>
              <w:pStyle w:val="TAH"/>
            </w:pPr>
            <w:r w:rsidRPr="00EF3824">
              <w:t>4</w:t>
            </w:r>
          </w:p>
        </w:tc>
        <w:tc>
          <w:tcPr>
            <w:tcW w:w="588" w:type="dxa"/>
            <w:tcBorders>
              <w:bottom w:val="single" w:sz="4" w:space="0" w:color="auto"/>
            </w:tcBorders>
          </w:tcPr>
          <w:p w:rsidR="00F20200" w:rsidRPr="00EF3824" w:rsidRDefault="00F20200" w:rsidP="003F08BE">
            <w:pPr>
              <w:pStyle w:val="TAH"/>
            </w:pPr>
            <w:r w:rsidRPr="00EF3824">
              <w:t>3</w:t>
            </w:r>
          </w:p>
        </w:tc>
        <w:tc>
          <w:tcPr>
            <w:tcW w:w="588" w:type="dxa"/>
            <w:tcBorders>
              <w:bottom w:val="single" w:sz="4" w:space="0" w:color="auto"/>
            </w:tcBorders>
          </w:tcPr>
          <w:p w:rsidR="00F20200" w:rsidRPr="00EF3824" w:rsidRDefault="00F20200" w:rsidP="003F08BE">
            <w:pPr>
              <w:pStyle w:val="TAH"/>
            </w:pPr>
            <w:r w:rsidRPr="00EF3824">
              <w:t>2</w:t>
            </w:r>
          </w:p>
        </w:tc>
        <w:tc>
          <w:tcPr>
            <w:tcW w:w="588" w:type="dxa"/>
            <w:tcBorders>
              <w:bottom w:val="single" w:sz="4" w:space="0" w:color="auto"/>
            </w:tcBorders>
          </w:tcPr>
          <w:p w:rsidR="00F20200" w:rsidRPr="00EF3824" w:rsidRDefault="00F20200" w:rsidP="003F08BE">
            <w:pPr>
              <w:pStyle w:val="TAH"/>
            </w:pPr>
            <w:r w:rsidRPr="00EF3824">
              <w:t>1</w:t>
            </w:r>
          </w:p>
        </w:tc>
        <w:tc>
          <w:tcPr>
            <w:tcW w:w="588" w:type="dxa"/>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pPr>
            <w:r w:rsidRPr="00EF3824">
              <w:t xml:space="preserve">Type = </w:t>
            </w:r>
            <w:r w:rsidR="009D4828" w:rsidRPr="00EF3824">
              <w:rPr>
                <w:lang w:val="sv-SE"/>
              </w:rPr>
              <w:t>43</w:t>
            </w:r>
            <w:r w:rsidRPr="00EF3824">
              <w:t xml:space="preserve"> (decimal)</w:t>
            </w:r>
          </w:p>
        </w:tc>
        <w:tc>
          <w:tcPr>
            <w:tcW w:w="588" w:type="dxa"/>
            <w:tcBorders>
              <w:left w:val="single" w:sz="4" w:space="0" w:color="auto"/>
            </w:tcBorders>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pPr>
            <w:r w:rsidRPr="00EF3824">
              <w:t>Length = n</w:t>
            </w:r>
          </w:p>
        </w:tc>
        <w:tc>
          <w:tcPr>
            <w:tcW w:w="588" w:type="dxa"/>
            <w:tcBorders>
              <w:left w:val="single" w:sz="4" w:space="0" w:color="auto"/>
            </w:tcBorders>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F20200" w:rsidRPr="00EF3824" w:rsidRDefault="00F20200" w:rsidP="003F08BE">
            <w:pPr>
              <w:pStyle w:val="TAC"/>
            </w:pPr>
          </w:p>
        </w:tc>
        <w:tc>
          <w:tcPr>
            <w:tcW w:w="1104" w:type="dxa"/>
            <w:tcBorders>
              <w:right w:val="single" w:sz="4" w:space="0" w:color="auto"/>
            </w:tcBorders>
          </w:tcPr>
          <w:p w:rsidR="00F20200" w:rsidRPr="00EF3824" w:rsidRDefault="00F20200" w:rsidP="003F08BE">
            <w:pPr>
              <w:pStyle w:val="TAC"/>
              <w:rPr>
                <w:lang w:val="sv-SE" w:eastAsia="zh-CN"/>
              </w:rPr>
            </w:pPr>
            <w:r w:rsidRPr="00EF3824">
              <w:rPr>
                <w:lang w:eastAsia="zh-CN"/>
              </w:rPr>
              <w:t xml:space="preserve">5 </w:t>
            </w:r>
            <w:r w:rsidR="009642DA" w:rsidRPr="00EF3824">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rPr>
                <w:lang w:eastAsia="zh-CN"/>
              </w:rPr>
              <w:t>Supported-Features</w:t>
            </w:r>
          </w:p>
        </w:tc>
        <w:tc>
          <w:tcPr>
            <w:tcW w:w="588" w:type="dxa"/>
            <w:tcBorders>
              <w:left w:val="single" w:sz="4" w:space="0" w:color="auto"/>
            </w:tcBorders>
          </w:tcPr>
          <w:p w:rsidR="00F20200" w:rsidRPr="00EF3824" w:rsidRDefault="00F20200" w:rsidP="003F08BE">
            <w:pPr>
              <w:pStyle w:val="TAC"/>
            </w:pPr>
          </w:p>
        </w:tc>
      </w:tr>
      <w:tr w:rsidR="00F20200"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20200" w:rsidRPr="00EF3824" w:rsidRDefault="00F20200" w:rsidP="003F08BE">
            <w:pPr>
              <w:pStyle w:val="TAC"/>
            </w:pPr>
          </w:p>
        </w:tc>
        <w:tc>
          <w:tcPr>
            <w:tcW w:w="1104" w:type="dxa"/>
            <w:tcBorders>
              <w:bottom w:val="single" w:sz="4" w:space="0" w:color="auto"/>
              <w:right w:val="single" w:sz="4" w:space="0" w:color="auto"/>
            </w:tcBorders>
          </w:tcPr>
          <w:p w:rsidR="00F20200" w:rsidRPr="00EF3824" w:rsidRDefault="009642DA" w:rsidP="003F08BE">
            <w:pPr>
              <w:pStyle w:val="TAC"/>
            </w:pPr>
            <w:r w:rsidRPr="00EF3824">
              <w:rPr>
                <w:lang w:val="sv-SE"/>
              </w:rPr>
              <w:t>7</w:t>
            </w:r>
            <w:r w:rsidRPr="00EF3824">
              <w:t xml:space="preserve"> </w:t>
            </w:r>
            <w:r w:rsidR="00F20200" w:rsidRPr="00EF3824">
              <w:t>to (n+4)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EF3824" w:rsidRDefault="00F20200"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tcBorders>
          </w:tcPr>
          <w:p w:rsidR="00F20200" w:rsidRPr="00EF3824" w:rsidRDefault="00F20200" w:rsidP="003F08BE">
            <w:pPr>
              <w:pStyle w:val="TAC"/>
            </w:pPr>
          </w:p>
        </w:tc>
      </w:tr>
    </w:tbl>
    <w:p w:rsidR="00F20200" w:rsidRPr="00EF3824" w:rsidRDefault="00F20200" w:rsidP="00F20200">
      <w:pPr>
        <w:pStyle w:val="TF"/>
        <w:spacing w:before="120"/>
        <w:rPr>
          <w:lang w:val="en-US" w:eastAsia="zh-CN"/>
        </w:rPr>
      </w:pPr>
      <w:r w:rsidRPr="00EF3824">
        <w:rPr>
          <w:lang w:val="en-US"/>
        </w:rPr>
        <w:t>Figure 8.</w:t>
      </w:r>
      <w:r w:rsidR="009D4828" w:rsidRPr="00EF3824">
        <w:rPr>
          <w:lang w:val="en-US"/>
        </w:rPr>
        <w:t>2.25</w:t>
      </w:r>
      <w:r w:rsidRPr="00EF3824">
        <w:rPr>
          <w:lang w:val="en-US" w:eastAsia="zh-CN"/>
        </w:rPr>
        <w:t>-1</w:t>
      </w:r>
      <w:r w:rsidRPr="00EF3824">
        <w:rPr>
          <w:lang w:val="en-US"/>
        </w:rPr>
        <w:t>: UP Function Features</w:t>
      </w:r>
    </w:p>
    <w:p w:rsidR="00F20200" w:rsidRPr="00EF3824" w:rsidRDefault="00F20200" w:rsidP="00F20200">
      <w:r w:rsidRPr="00EF3824">
        <w:t>The UP Function Features IE takes the form of a bitmask where each bit set indicates that the corresponding feature is supported. Spare bits shall be ignored by the receiver. The same bitmask is defined for all PFCP interfaces.</w:t>
      </w:r>
    </w:p>
    <w:p w:rsidR="00F20200" w:rsidRPr="00EF3824" w:rsidRDefault="00F20200" w:rsidP="00F20200">
      <w:r w:rsidRPr="00EF3824">
        <w:t>The following table specifies the features defined on PFCP interfaces and the interfaces on which they apply.</w:t>
      </w:r>
    </w:p>
    <w:p w:rsidR="00F20200" w:rsidRPr="00EF3824" w:rsidRDefault="00F20200" w:rsidP="00376211">
      <w:pPr>
        <w:pStyle w:val="TH"/>
      </w:pPr>
      <w:r w:rsidRPr="00EF3824">
        <w:t>Table 8.2.</w:t>
      </w:r>
      <w:r w:rsidR="009D4828" w:rsidRPr="00EF3824">
        <w:t>25</w:t>
      </w:r>
      <w:r w:rsidR="00907556" w:rsidRPr="00EF3824">
        <w:t>-</w:t>
      </w:r>
      <w:r w:rsidRPr="00EF3824">
        <w:t>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67"/>
        <w:gridCol w:w="2571"/>
        <w:gridCol w:w="4437"/>
        <w:tblGridChange w:id="383">
          <w:tblGrid>
            <w:gridCol w:w="1767"/>
            <w:gridCol w:w="867"/>
            <w:gridCol w:w="2571"/>
            <w:gridCol w:w="4437"/>
          </w:tblGrid>
        </w:tblGridChange>
      </w:tblGrid>
      <w:tr w:rsidR="00F20200" w:rsidRPr="00EF3824" w:rsidTr="00BB3790">
        <w:tblPrEx>
          <w:tblCellMar>
            <w:top w:w="0" w:type="dxa"/>
            <w:bottom w:w="0" w:type="dxa"/>
          </w:tblCellMar>
        </w:tblPrEx>
        <w:trPr>
          <w:cantSplit/>
        </w:trPr>
        <w:tc>
          <w:tcPr>
            <w:tcW w:w="0" w:type="auto"/>
            <w:shd w:val="clear" w:color="auto" w:fill="E0E0E0"/>
          </w:tcPr>
          <w:p w:rsidR="00F20200" w:rsidRPr="00EF3824" w:rsidRDefault="00F20200" w:rsidP="00BF33E4">
            <w:pPr>
              <w:pStyle w:val="TAH"/>
            </w:pPr>
            <w:r w:rsidRPr="00EF3824">
              <w:t>Feature Octet / Bit</w:t>
            </w:r>
          </w:p>
        </w:tc>
        <w:tc>
          <w:tcPr>
            <w:tcW w:w="0" w:type="auto"/>
            <w:shd w:val="clear" w:color="auto" w:fill="E0E0E0"/>
          </w:tcPr>
          <w:p w:rsidR="00F20200" w:rsidRPr="00EF3824" w:rsidRDefault="00F20200" w:rsidP="003F08BE">
            <w:pPr>
              <w:pStyle w:val="TAH"/>
            </w:pPr>
            <w:r w:rsidRPr="00EF3824">
              <w:t>Feature</w:t>
            </w:r>
          </w:p>
        </w:tc>
        <w:tc>
          <w:tcPr>
            <w:tcW w:w="2570" w:type="dxa"/>
            <w:shd w:val="clear" w:color="auto" w:fill="E0E0E0"/>
          </w:tcPr>
          <w:p w:rsidR="00F20200" w:rsidRPr="00EF3824" w:rsidRDefault="00F20200" w:rsidP="003F08BE">
            <w:pPr>
              <w:pStyle w:val="TAH"/>
            </w:pPr>
            <w:r w:rsidRPr="00EF3824">
              <w:t>Interface</w:t>
            </w:r>
          </w:p>
        </w:tc>
        <w:tc>
          <w:tcPr>
            <w:tcW w:w="4434" w:type="dxa"/>
            <w:shd w:val="clear" w:color="auto" w:fill="E0E0E0"/>
          </w:tcPr>
          <w:p w:rsidR="00F20200" w:rsidRPr="00EF3824" w:rsidRDefault="00F20200" w:rsidP="003F08BE">
            <w:pPr>
              <w:pStyle w:val="TAH"/>
            </w:pPr>
            <w:r w:rsidRPr="00EF3824">
              <w:t>Description</w:t>
            </w:r>
          </w:p>
        </w:tc>
      </w:tr>
      <w:tr w:rsidR="002B1C81" w:rsidRPr="00EF3824" w:rsidTr="00BB3790">
        <w:tblPrEx>
          <w:tblCellMar>
            <w:top w:w="0" w:type="dxa"/>
            <w:bottom w:w="0" w:type="dxa"/>
          </w:tblCellMar>
        </w:tblPrEx>
        <w:trPr>
          <w:cantSplit/>
        </w:trPr>
        <w:tc>
          <w:tcPr>
            <w:tcW w:w="0" w:type="auto"/>
          </w:tcPr>
          <w:p w:rsidR="002B1C81" w:rsidRPr="00EF3824" w:rsidRDefault="002B1C81" w:rsidP="003F08BE">
            <w:pPr>
              <w:pStyle w:val="TAC"/>
            </w:pPr>
            <w:r w:rsidRPr="00EF3824">
              <w:t>5/1</w:t>
            </w:r>
          </w:p>
        </w:tc>
        <w:tc>
          <w:tcPr>
            <w:tcW w:w="0" w:type="auto"/>
          </w:tcPr>
          <w:p w:rsidR="002B1C81" w:rsidRPr="00EF3824" w:rsidRDefault="002B1C81" w:rsidP="003F08BE">
            <w:pPr>
              <w:pStyle w:val="TAC"/>
            </w:pPr>
            <w:r w:rsidRPr="00EF3824">
              <w:t>BUCP</w:t>
            </w:r>
          </w:p>
        </w:tc>
        <w:tc>
          <w:tcPr>
            <w:tcW w:w="2570" w:type="dxa"/>
          </w:tcPr>
          <w:p w:rsidR="002B1C81" w:rsidRPr="00EF3824" w:rsidRDefault="002B1C81" w:rsidP="003F08BE">
            <w:pPr>
              <w:pStyle w:val="TAC"/>
            </w:pPr>
            <w:r w:rsidRPr="00EF3824">
              <w:t>Sxa</w:t>
            </w:r>
          </w:p>
        </w:tc>
        <w:tc>
          <w:tcPr>
            <w:tcW w:w="4434" w:type="dxa"/>
          </w:tcPr>
          <w:p w:rsidR="002B1C81" w:rsidRPr="00EF3824" w:rsidRDefault="002B1C81" w:rsidP="003F08BE">
            <w:pPr>
              <w:pStyle w:val="TAL"/>
            </w:pPr>
            <w:r w:rsidRPr="00EF3824">
              <w:t xml:space="preserve">Downlink Data Buffering in CP function is supported by the UP function. </w:t>
            </w:r>
          </w:p>
          <w:p w:rsidR="002B1C81" w:rsidRPr="00EF3824" w:rsidRDefault="002B1C81" w:rsidP="003F08BE">
            <w:pPr>
              <w:pStyle w:val="TAL"/>
            </w:pPr>
          </w:p>
        </w:tc>
      </w:tr>
      <w:tr w:rsidR="002B1C81" w:rsidRPr="00EF3824" w:rsidTr="00BB3790">
        <w:tblPrEx>
          <w:tblCellMar>
            <w:top w:w="0" w:type="dxa"/>
            <w:bottom w:w="0" w:type="dxa"/>
          </w:tblCellMar>
        </w:tblPrEx>
        <w:trPr>
          <w:cantSplit/>
        </w:trPr>
        <w:tc>
          <w:tcPr>
            <w:tcW w:w="0" w:type="auto"/>
          </w:tcPr>
          <w:p w:rsidR="002B1C81" w:rsidRPr="00EF3824" w:rsidRDefault="002B1C81" w:rsidP="003F08BE">
            <w:pPr>
              <w:pStyle w:val="TAC"/>
            </w:pPr>
            <w:r w:rsidRPr="00EF3824">
              <w:t>5/2</w:t>
            </w:r>
          </w:p>
        </w:tc>
        <w:tc>
          <w:tcPr>
            <w:tcW w:w="0" w:type="auto"/>
          </w:tcPr>
          <w:p w:rsidR="002B1C81" w:rsidRPr="00EF3824" w:rsidRDefault="002B1C81" w:rsidP="003F08BE">
            <w:pPr>
              <w:pStyle w:val="TAC"/>
            </w:pPr>
            <w:r w:rsidRPr="00EF3824">
              <w:t>DDND</w:t>
            </w:r>
          </w:p>
        </w:tc>
        <w:tc>
          <w:tcPr>
            <w:tcW w:w="2570" w:type="dxa"/>
          </w:tcPr>
          <w:p w:rsidR="002B1C81" w:rsidRPr="00EF3824" w:rsidRDefault="002B1C81" w:rsidP="003F08BE">
            <w:pPr>
              <w:pStyle w:val="TAC"/>
            </w:pPr>
            <w:r w:rsidRPr="00EF3824">
              <w:t>Sxa</w:t>
            </w:r>
          </w:p>
        </w:tc>
        <w:tc>
          <w:tcPr>
            <w:tcW w:w="4434" w:type="dxa"/>
          </w:tcPr>
          <w:p w:rsidR="002B1C81" w:rsidRPr="00EF3824" w:rsidRDefault="002B1C81" w:rsidP="003F08BE">
            <w:pPr>
              <w:pStyle w:val="TAL"/>
            </w:pPr>
            <w:r w:rsidRPr="00EF3824">
              <w:t xml:space="preserve">The buffering parameter 'Downlink Data Notification Delay' is supported by the UP function. </w:t>
            </w:r>
          </w:p>
        </w:tc>
      </w:tr>
      <w:tr w:rsidR="002B1C81" w:rsidRPr="00EF3824" w:rsidTr="00BB3790">
        <w:tblPrEx>
          <w:tblCellMar>
            <w:top w:w="0" w:type="dxa"/>
            <w:bottom w:w="0" w:type="dxa"/>
          </w:tblCellMar>
        </w:tblPrEx>
        <w:trPr>
          <w:cantSplit/>
        </w:trPr>
        <w:tc>
          <w:tcPr>
            <w:tcW w:w="0" w:type="auto"/>
          </w:tcPr>
          <w:p w:rsidR="002B1C81" w:rsidRPr="00EF3824" w:rsidRDefault="002B1C81" w:rsidP="003F08BE">
            <w:pPr>
              <w:pStyle w:val="TAC"/>
            </w:pPr>
            <w:r w:rsidRPr="00EF3824">
              <w:t>5/3</w:t>
            </w:r>
          </w:p>
        </w:tc>
        <w:tc>
          <w:tcPr>
            <w:tcW w:w="0" w:type="auto"/>
          </w:tcPr>
          <w:p w:rsidR="002B1C81" w:rsidRPr="00EF3824" w:rsidRDefault="002B1C81" w:rsidP="003F08BE">
            <w:pPr>
              <w:pStyle w:val="TAC"/>
            </w:pPr>
            <w:r w:rsidRPr="00EF3824">
              <w:t>DLBD</w:t>
            </w:r>
          </w:p>
        </w:tc>
        <w:tc>
          <w:tcPr>
            <w:tcW w:w="2570" w:type="dxa"/>
          </w:tcPr>
          <w:p w:rsidR="002B1C81" w:rsidRPr="00EF3824" w:rsidRDefault="002B1C81" w:rsidP="003F08BE">
            <w:pPr>
              <w:pStyle w:val="TAC"/>
            </w:pPr>
            <w:r w:rsidRPr="00EF3824">
              <w:t>Sxa</w:t>
            </w:r>
          </w:p>
        </w:tc>
        <w:tc>
          <w:tcPr>
            <w:tcW w:w="4434" w:type="dxa"/>
          </w:tcPr>
          <w:p w:rsidR="002B1C81" w:rsidRPr="00EF3824" w:rsidRDefault="002B1C81" w:rsidP="003F08BE">
            <w:pPr>
              <w:pStyle w:val="TAL"/>
            </w:pPr>
            <w:r w:rsidRPr="00EF3824">
              <w:t xml:space="preserve">The buffering parameter 'DL Buffering Duration' is supported by the UP function. </w:t>
            </w:r>
          </w:p>
        </w:tc>
      </w:tr>
      <w:tr w:rsidR="00F20200" w:rsidRPr="00EF3824" w:rsidTr="00BB3790">
        <w:tblPrEx>
          <w:tblCellMar>
            <w:top w:w="0" w:type="dxa"/>
            <w:bottom w:w="0" w:type="dxa"/>
          </w:tblCellMar>
        </w:tblPrEx>
        <w:trPr>
          <w:cantSplit/>
        </w:trPr>
        <w:tc>
          <w:tcPr>
            <w:tcW w:w="0" w:type="auto"/>
          </w:tcPr>
          <w:p w:rsidR="00F20200" w:rsidRPr="00EF3824" w:rsidRDefault="00F20200" w:rsidP="003F08BE">
            <w:pPr>
              <w:pStyle w:val="TAC"/>
            </w:pPr>
            <w:r w:rsidRPr="00EF3824">
              <w:t>5/4</w:t>
            </w:r>
          </w:p>
        </w:tc>
        <w:tc>
          <w:tcPr>
            <w:tcW w:w="0" w:type="auto"/>
          </w:tcPr>
          <w:p w:rsidR="00F20200" w:rsidRPr="00EF3824" w:rsidRDefault="00F20200" w:rsidP="003F08BE">
            <w:pPr>
              <w:pStyle w:val="TAC"/>
            </w:pPr>
            <w:r w:rsidRPr="00EF3824">
              <w:t>TRST</w:t>
            </w:r>
          </w:p>
        </w:tc>
        <w:tc>
          <w:tcPr>
            <w:tcW w:w="2570" w:type="dxa"/>
          </w:tcPr>
          <w:p w:rsidR="00F20200" w:rsidRPr="00EF3824" w:rsidRDefault="00F20200" w:rsidP="003F08BE">
            <w:pPr>
              <w:pStyle w:val="TAC"/>
            </w:pPr>
            <w:r w:rsidRPr="00EF3824">
              <w:t>Sxb, Sxc</w:t>
            </w:r>
          </w:p>
        </w:tc>
        <w:tc>
          <w:tcPr>
            <w:tcW w:w="4434" w:type="dxa"/>
          </w:tcPr>
          <w:p w:rsidR="00F20200" w:rsidRPr="00EF3824" w:rsidRDefault="00F20200" w:rsidP="003F08BE">
            <w:pPr>
              <w:pStyle w:val="TAL"/>
            </w:pPr>
            <w:r w:rsidRPr="00EF3824">
              <w:t xml:space="preserve">Traffic Steering is supported by the UP function. </w:t>
            </w:r>
          </w:p>
          <w:p w:rsidR="00F20200" w:rsidRPr="00EF3824" w:rsidRDefault="00F20200" w:rsidP="003F08BE">
            <w:pPr>
              <w:pStyle w:val="TAL"/>
            </w:pPr>
          </w:p>
        </w:tc>
      </w:tr>
      <w:tr w:rsidR="00532521" w:rsidRPr="00EF3824" w:rsidTr="00BB3790">
        <w:tblPrEx>
          <w:tblCellMar>
            <w:top w:w="0" w:type="dxa"/>
            <w:bottom w:w="0" w:type="dxa"/>
          </w:tblCellMar>
        </w:tblPrEx>
        <w:trPr>
          <w:cantSplit/>
        </w:trPr>
        <w:tc>
          <w:tcPr>
            <w:tcW w:w="0" w:type="auto"/>
          </w:tcPr>
          <w:p w:rsidR="00532521" w:rsidRPr="00EF3824" w:rsidRDefault="00532521" w:rsidP="00532521">
            <w:pPr>
              <w:pStyle w:val="TAC"/>
              <w:rPr>
                <w:lang w:val="de-DE"/>
              </w:rPr>
            </w:pPr>
            <w:r w:rsidRPr="00EF3824">
              <w:t>5/</w:t>
            </w:r>
            <w:r w:rsidRPr="00EF3824">
              <w:rPr>
                <w:lang w:val="de-DE"/>
              </w:rPr>
              <w:t>5</w:t>
            </w:r>
          </w:p>
        </w:tc>
        <w:tc>
          <w:tcPr>
            <w:tcW w:w="0" w:type="auto"/>
          </w:tcPr>
          <w:p w:rsidR="00532521" w:rsidRPr="00EF3824" w:rsidRDefault="00532521" w:rsidP="00C64D1A">
            <w:pPr>
              <w:pStyle w:val="TAC"/>
            </w:pPr>
            <w:r w:rsidRPr="00EF3824">
              <w:t>FTUP</w:t>
            </w:r>
          </w:p>
        </w:tc>
        <w:tc>
          <w:tcPr>
            <w:tcW w:w="2570" w:type="dxa"/>
          </w:tcPr>
          <w:p w:rsidR="00532521" w:rsidRPr="00EF3824" w:rsidRDefault="00532521" w:rsidP="00C64D1A">
            <w:pPr>
              <w:pStyle w:val="TAC"/>
            </w:pPr>
            <w:r w:rsidRPr="00EF3824">
              <w:t>Sxa, Sxb</w:t>
            </w:r>
          </w:p>
        </w:tc>
        <w:tc>
          <w:tcPr>
            <w:tcW w:w="4434" w:type="dxa"/>
          </w:tcPr>
          <w:p w:rsidR="00532521" w:rsidRPr="00EF3824" w:rsidRDefault="00532521" w:rsidP="00C64D1A">
            <w:pPr>
              <w:pStyle w:val="TAL"/>
            </w:pPr>
            <w:r w:rsidRPr="00EF3824">
              <w:t xml:space="preserve">F-TEID allocation / release in the UP function is supported by the UP function. </w:t>
            </w:r>
          </w:p>
        </w:tc>
      </w:tr>
      <w:tr w:rsidR="00254B5C" w:rsidRPr="00EF3824" w:rsidTr="00BB3790">
        <w:tblPrEx>
          <w:tblCellMar>
            <w:top w:w="0" w:type="dxa"/>
            <w:bottom w:w="0" w:type="dxa"/>
          </w:tblCellMar>
        </w:tblPrEx>
        <w:trPr>
          <w:cantSplit/>
        </w:trPr>
        <w:tc>
          <w:tcPr>
            <w:tcW w:w="0" w:type="auto"/>
          </w:tcPr>
          <w:p w:rsidR="00254B5C" w:rsidRPr="00EF3824" w:rsidRDefault="00254B5C" w:rsidP="00254B5C">
            <w:pPr>
              <w:pStyle w:val="TAC"/>
              <w:rPr>
                <w:lang w:val="de-DE"/>
              </w:rPr>
            </w:pPr>
            <w:r w:rsidRPr="00EF3824">
              <w:t>5/</w:t>
            </w:r>
            <w:r w:rsidRPr="00EF3824">
              <w:rPr>
                <w:lang w:val="de-DE"/>
              </w:rPr>
              <w:t>6</w:t>
            </w:r>
          </w:p>
        </w:tc>
        <w:tc>
          <w:tcPr>
            <w:tcW w:w="0" w:type="auto"/>
          </w:tcPr>
          <w:p w:rsidR="00254B5C" w:rsidRPr="00EF3824" w:rsidRDefault="00254B5C" w:rsidP="00F04459">
            <w:pPr>
              <w:pStyle w:val="TAC"/>
            </w:pPr>
            <w:r w:rsidRPr="00EF3824">
              <w:t>PFDM</w:t>
            </w:r>
          </w:p>
        </w:tc>
        <w:tc>
          <w:tcPr>
            <w:tcW w:w="2570" w:type="dxa"/>
          </w:tcPr>
          <w:p w:rsidR="00254B5C" w:rsidRPr="00EF3824" w:rsidRDefault="00254B5C" w:rsidP="00F04459">
            <w:pPr>
              <w:pStyle w:val="TAC"/>
            </w:pPr>
            <w:r w:rsidRPr="00EF3824">
              <w:t>Sxb, Sxc</w:t>
            </w:r>
          </w:p>
        </w:tc>
        <w:tc>
          <w:tcPr>
            <w:tcW w:w="4434" w:type="dxa"/>
          </w:tcPr>
          <w:p w:rsidR="00254B5C" w:rsidRPr="00EF3824" w:rsidRDefault="00254B5C" w:rsidP="00F04459">
            <w:pPr>
              <w:pStyle w:val="TAL"/>
            </w:pPr>
            <w:r w:rsidRPr="00EF3824">
              <w:t xml:space="preserve">The PFD Management procedure is supported by the UP function. </w:t>
            </w:r>
          </w:p>
        </w:tc>
      </w:tr>
      <w:tr w:rsidR="00B115EA" w:rsidRPr="00EF3824" w:rsidTr="00BB3790">
        <w:tblPrEx>
          <w:tblCellMar>
            <w:top w:w="0" w:type="dxa"/>
            <w:bottom w:w="0" w:type="dxa"/>
          </w:tblCellMar>
        </w:tblPrEx>
        <w:trPr>
          <w:cantSplit/>
        </w:trPr>
        <w:tc>
          <w:tcPr>
            <w:tcW w:w="0" w:type="auto"/>
          </w:tcPr>
          <w:p w:rsidR="00B115EA" w:rsidRPr="00EF3824" w:rsidRDefault="00B115EA" w:rsidP="00254B5C">
            <w:pPr>
              <w:pStyle w:val="TAC"/>
            </w:pPr>
            <w:r w:rsidRPr="00EF3824">
              <w:t>5/</w:t>
            </w:r>
            <w:r w:rsidRPr="00EF3824">
              <w:rPr>
                <w:lang w:val="de-DE"/>
              </w:rPr>
              <w:t>7</w:t>
            </w:r>
          </w:p>
        </w:tc>
        <w:tc>
          <w:tcPr>
            <w:tcW w:w="0" w:type="auto"/>
          </w:tcPr>
          <w:p w:rsidR="00B115EA" w:rsidRPr="00EF3824" w:rsidRDefault="00B115EA" w:rsidP="00F04459">
            <w:pPr>
              <w:pStyle w:val="TAC"/>
            </w:pPr>
            <w:r w:rsidRPr="00EF3824">
              <w:t>HEEU</w:t>
            </w:r>
          </w:p>
        </w:tc>
        <w:tc>
          <w:tcPr>
            <w:tcW w:w="2570" w:type="dxa"/>
          </w:tcPr>
          <w:p w:rsidR="00B115EA" w:rsidRPr="00EF3824" w:rsidRDefault="00B115EA" w:rsidP="00F04459">
            <w:pPr>
              <w:pStyle w:val="TAC"/>
            </w:pPr>
            <w:r w:rsidRPr="00EF3824">
              <w:t>Sxb, Sxc</w:t>
            </w:r>
          </w:p>
        </w:tc>
        <w:tc>
          <w:tcPr>
            <w:tcW w:w="4434" w:type="dxa"/>
          </w:tcPr>
          <w:p w:rsidR="00B115EA" w:rsidRPr="00EF3824" w:rsidRDefault="00B115EA" w:rsidP="00F04459">
            <w:pPr>
              <w:pStyle w:val="TAL"/>
            </w:pPr>
            <w:r w:rsidRPr="00EF3824">
              <w:t>Header Enrichment of Uplink traffic is supported by the UP function.</w:t>
            </w:r>
          </w:p>
        </w:tc>
      </w:tr>
      <w:tr w:rsidR="00D01BDE" w:rsidRPr="00EF3824" w:rsidTr="00BB3790">
        <w:tblPrEx>
          <w:tblCellMar>
            <w:top w:w="0" w:type="dxa"/>
            <w:bottom w:w="0" w:type="dxa"/>
          </w:tblCellMar>
        </w:tblPrEx>
        <w:trPr>
          <w:cantSplit/>
        </w:trPr>
        <w:tc>
          <w:tcPr>
            <w:tcW w:w="0" w:type="auto"/>
          </w:tcPr>
          <w:p w:rsidR="00D01BDE" w:rsidRPr="00EF3824" w:rsidRDefault="00D01BDE" w:rsidP="00254B5C">
            <w:pPr>
              <w:pStyle w:val="TAC"/>
            </w:pPr>
            <w:r w:rsidRPr="00EF3824">
              <w:t>5/</w:t>
            </w:r>
            <w:r w:rsidRPr="00EF3824">
              <w:rPr>
                <w:lang w:val="de-DE"/>
              </w:rPr>
              <w:t>8</w:t>
            </w:r>
          </w:p>
        </w:tc>
        <w:tc>
          <w:tcPr>
            <w:tcW w:w="0" w:type="auto"/>
          </w:tcPr>
          <w:p w:rsidR="00D01BDE" w:rsidRPr="00EF3824" w:rsidRDefault="00D01BDE" w:rsidP="00F04459">
            <w:pPr>
              <w:pStyle w:val="TAC"/>
            </w:pPr>
            <w:r w:rsidRPr="00EF3824">
              <w:t>TREU</w:t>
            </w:r>
          </w:p>
        </w:tc>
        <w:tc>
          <w:tcPr>
            <w:tcW w:w="2570" w:type="dxa"/>
          </w:tcPr>
          <w:p w:rsidR="00D01BDE" w:rsidRPr="00EF3824" w:rsidRDefault="00D01BDE" w:rsidP="00F04459">
            <w:pPr>
              <w:pStyle w:val="TAC"/>
            </w:pPr>
            <w:r w:rsidRPr="00EF3824">
              <w:t>Sxb, Sxc</w:t>
            </w:r>
          </w:p>
        </w:tc>
        <w:tc>
          <w:tcPr>
            <w:tcW w:w="4434" w:type="dxa"/>
          </w:tcPr>
          <w:p w:rsidR="00D01BDE" w:rsidRPr="00EF3824" w:rsidRDefault="00D01BDE" w:rsidP="00F04459">
            <w:pPr>
              <w:pStyle w:val="TAL"/>
            </w:pPr>
            <w:r w:rsidRPr="00EF3824">
              <w:t xml:space="preserve">Traffic Redirection Enforcement in the UP function is supported by the UP function. </w:t>
            </w:r>
          </w:p>
        </w:tc>
      </w:tr>
      <w:tr w:rsidR="009642DA" w:rsidRPr="00EF3824" w:rsidTr="00BB3790">
        <w:tblPrEx>
          <w:tblCellMar>
            <w:top w:w="0" w:type="dxa"/>
            <w:bottom w:w="0" w:type="dxa"/>
          </w:tblCellMar>
        </w:tblPrEx>
        <w:trPr>
          <w:cantSplit/>
        </w:trPr>
        <w:tc>
          <w:tcPr>
            <w:tcW w:w="0" w:type="auto"/>
          </w:tcPr>
          <w:p w:rsidR="009642DA" w:rsidRPr="00EF3824" w:rsidRDefault="009642DA" w:rsidP="00254B5C">
            <w:pPr>
              <w:pStyle w:val="TAC"/>
            </w:pPr>
            <w:r w:rsidRPr="00EF3824">
              <w:t>6/1</w:t>
            </w:r>
          </w:p>
        </w:tc>
        <w:tc>
          <w:tcPr>
            <w:tcW w:w="0" w:type="auto"/>
          </w:tcPr>
          <w:p w:rsidR="009642DA" w:rsidRPr="00EF3824" w:rsidRDefault="009642DA" w:rsidP="00F04459">
            <w:pPr>
              <w:pStyle w:val="TAC"/>
            </w:pPr>
            <w:r w:rsidRPr="00EF3824">
              <w:t>EMPU</w:t>
            </w:r>
          </w:p>
        </w:tc>
        <w:tc>
          <w:tcPr>
            <w:tcW w:w="2570" w:type="dxa"/>
          </w:tcPr>
          <w:p w:rsidR="009642DA" w:rsidRPr="00EF3824" w:rsidRDefault="009642DA" w:rsidP="00F04459">
            <w:pPr>
              <w:pStyle w:val="TAC"/>
            </w:pPr>
            <w:r w:rsidRPr="00EF3824">
              <w:t>Sxa, Sxb</w:t>
            </w:r>
          </w:p>
        </w:tc>
        <w:tc>
          <w:tcPr>
            <w:tcW w:w="4434" w:type="dxa"/>
          </w:tcPr>
          <w:p w:rsidR="009642DA" w:rsidRPr="00EF3824" w:rsidRDefault="009642DA" w:rsidP="00F04459">
            <w:pPr>
              <w:pStyle w:val="TAL"/>
            </w:pPr>
            <w:r w:rsidRPr="00EF3824">
              <w:t>Sending of End Marker packets supported by the UP function.</w:t>
            </w:r>
          </w:p>
        </w:tc>
      </w:tr>
      <w:tr w:rsidR="00BB3790" w:rsidRPr="00EF3824" w:rsidTr="00BB3790">
        <w:tblPrEx>
          <w:tblCellMar>
            <w:top w:w="0" w:type="dxa"/>
            <w:bottom w:w="0" w:type="dxa"/>
          </w:tblCellMar>
        </w:tblPrEx>
        <w:trPr>
          <w:cantSplit/>
        </w:trPr>
        <w:tc>
          <w:tcPr>
            <w:tcW w:w="0" w:type="auto"/>
          </w:tcPr>
          <w:p w:rsidR="00BB3790" w:rsidRPr="00EF3824" w:rsidRDefault="00BB3790" w:rsidP="00DC4858">
            <w:pPr>
              <w:pStyle w:val="TAC"/>
            </w:pPr>
            <w:r w:rsidRPr="00EF3824">
              <w:rPr>
                <w:lang w:val="en-GB"/>
              </w:rPr>
              <w:t>6/2</w:t>
            </w:r>
          </w:p>
        </w:tc>
        <w:tc>
          <w:tcPr>
            <w:tcW w:w="0" w:type="auto"/>
          </w:tcPr>
          <w:p w:rsidR="00BB3790" w:rsidRPr="00EF3824" w:rsidRDefault="00BB3790" w:rsidP="00DC4858">
            <w:pPr>
              <w:pStyle w:val="TAC"/>
            </w:pPr>
            <w:r w:rsidRPr="00EF3824">
              <w:rPr>
                <w:lang w:val="en-GB"/>
              </w:rPr>
              <w:t>PDIU</w:t>
            </w:r>
          </w:p>
        </w:tc>
        <w:tc>
          <w:tcPr>
            <w:tcW w:w="2571" w:type="dxa"/>
          </w:tcPr>
          <w:p w:rsidR="00BB3790" w:rsidRPr="00EF3824" w:rsidRDefault="00BB3790" w:rsidP="00DC4858">
            <w:pPr>
              <w:pStyle w:val="TAC"/>
            </w:pPr>
            <w:r w:rsidRPr="00EF3824">
              <w:rPr>
                <w:lang w:val="en-GB"/>
              </w:rPr>
              <w:t>Sxa, Sxb, Sxc</w:t>
            </w:r>
          </w:p>
        </w:tc>
        <w:tc>
          <w:tcPr>
            <w:tcW w:w="4436" w:type="dxa"/>
          </w:tcPr>
          <w:p w:rsidR="00BB3790" w:rsidRPr="00EF3824" w:rsidRDefault="00BB3790" w:rsidP="00DC4858">
            <w:pPr>
              <w:pStyle w:val="TAL"/>
            </w:pPr>
            <w:r w:rsidRPr="00EF3824">
              <w:rPr>
                <w:lang w:val="en-GB"/>
              </w:rPr>
              <w:t xml:space="preserve">Support of PDI optimised signalling in UP function (see subclause </w:t>
            </w:r>
            <w:r w:rsidRPr="00EF3824">
              <w:t>5.2.1A</w:t>
            </w:r>
            <w:r w:rsidRPr="00EF3824">
              <w:rPr>
                <w:lang w:val="de-DE"/>
              </w:rPr>
              <w:t>.2)</w:t>
            </w:r>
            <w:r w:rsidRPr="00EF3824">
              <w:rPr>
                <w:lang w:val="en-GB"/>
              </w:rPr>
              <w:t>.</w:t>
            </w:r>
          </w:p>
        </w:tc>
      </w:tr>
      <w:tr w:rsidR="009642DA" w:rsidRPr="00EF3824" w:rsidTr="003F08BE">
        <w:tblPrEx>
          <w:tblCellMar>
            <w:top w:w="0" w:type="dxa"/>
            <w:bottom w:w="0" w:type="dxa"/>
          </w:tblCellMar>
        </w:tblPrEx>
        <w:trPr>
          <w:cantSplit/>
        </w:trPr>
        <w:tc>
          <w:tcPr>
            <w:tcW w:w="9642" w:type="dxa"/>
            <w:gridSpan w:val="4"/>
          </w:tcPr>
          <w:p w:rsidR="009642DA" w:rsidRPr="00EF3824" w:rsidRDefault="009642DA" w:rsidP="003F08BE">
            <w:pPr>
              <w:pStyle w:val="TAN"/>
              <w:rPr>
                <w:bCs/>
              </w:rPr>
            </w:pPr>
            <w:r w:rsidRPr="00EF3824">
              <w:t xml:space="preserve">Feature Octet / Bit: The octet and bit number within the </w:t>
            </w:r>
            <w:r w:rsidRPr="00EF3824">
              <w:rPr>
                <w:bCs/>
              </w:rPr>
              <w:t>Supported-Features IE, e.g. "5 / 1".</w:t>
            </w:r>
          </w:p>
          <w:p w:rsidR="009642DA" w:rsidRPr="00EF3824" w:rsidRDefault="009642DA" w:rsidP="003F08BE">
            <w:pPr>
              <w:pStyle w:val="TAN"/>
              <w:rPr>
                <w:bCs/>
              </w:rPr>
            </w:pPr>
            <w:r w:rsidRPr="00EF3824">
              <w:rPr>
                <w:bCs/>
              </w:rPr>
              <w:t>Feature: A short name that can be used to refer to the octet / bit and to the feature.</w:t>
            </w:r>
          </w:p>
          <w:p w:rsidR="009642DA" w:rsidRPr="00EF3824" w:rsidRDefault="009642DA" w:rsidP="003F08BE">
            <w:pPr>
              <w:pStyle w:val="TAN"/>
              <w:rPr>
                <w:bCs/>
              </w:rPr>
            </w:pPr>
            <w:r w:rsidRPr="00EF3824">
              <w:rPr>
                <w:bCs/>
              </w:rPr>
              <w:t>Interface: A list of applicable interfaces to the feature.</w:t>
            </w:r>
          </w:p>
          <w:p w:rsidR="009642DA" w:rsidRPr="00EF3824" w:rsidRDefault="009642DA" w:rsidP="003F08BE">
            <w:pPr>
              <w:pStyle w:val="TAN"/>
            </w:pPr>
            <w:r w:rsidRPr="00EF3824">
              <w:t>Description: A clear textual description of the feature.</w:t>
            </w:r>
          </w:p>
        </w:tc>
      </w:tr>
    </w:tbl>
    <w:p w:rsidR="002B1C81" w:rsidRPr="00EF3824" w:rsidRDefault="002B1C81" w:rsidP="00F20200">
      <w:pPr>
        <w:rPr>
          <w:lang w:eastAsia="zh-CN"/>
        </w:rPr>
      </w:pPr>
    </w:p>
    <w:p w:rsidR="00F13FB0" w:rsidRPr="00EF3824" w:rsidRDefault="00F13FB0" w:rsidP="001D537F">
      <w:pPr>
        <w:pStyle w:val="Heading3"/>
      </w:pPr>
      <w:bookmarkStart w:id="384" w:name="_Toc533190739"/>
      <w:r w:rsidRPr="00EF3824">
        <w:t>8.</w:t>
      </w:r>
      <w:r w:rsidRPr="00EF3824">
        <w:rPr>
          <w:lang w:val="en-US"/>
        </w:rPr>
        <w:t>2.</w:t>
      </w:r>
      <w:r w:rsidR="008D696A" w:rsidRPr="00EF3824">
        <w:rPr>
          <w:lang w:val="en-US"/>
        </w:rPr>
        <w:t>26</w:t>
      </w:r>
      <w:r w:rsidRPr="00EF3824">
        <w:tab/>
        <w:t>Apply Action</w:t>
      </w:r>
      <w:bookmarkEnd w:id="384"/>
    </w:p>
    <w:p w:rsidR="00F13FB0" w:rsidRPr="00EF3824" w:rsidRDefault="00F13FB0" w:rsidP="00393ACA">
      <w:pPr>
        <w:rPr>
          <w:lang w:eastAsia="ja-JP"/>
        </w:rPr>
      </w:pPr>
      <w:r w:rsidRPr="00EF3824">
        <w:t xml:space="preserve">The Apply Action IE indicates </w:t>
      </w:r>
      <w:r w:rsidR="00486D24" w:rsidRPr="00EF3824">
        <w:t>t</w:t>
      </w:r>
      <w:r w:rsidR="00486D24" w:rsidRPr="00EF3824">
        <w:rPr>
          <w:lang w:val="en-US"/>
        </w:rPr>
        <w:t>he action(s) the UP function is required to</w:t>
      </w:r>
      <w:r w:rsidRPr="00EF3824">
        <w:rPr>
          <w:lang w:val="en-US"/>
        </w:rPr>
        <w:t xml:space="preserve"> appl</w:t>
      </w:r>
      <w:r w:rsidR="00486D24" w:rsidRPr="00EF3824">
        <w:rPr>
          <w:lang w:val="en-US"/>
        </w:rPr>
        <w:t>y</w:t>
      </w:r>
      <w:r w:rsidRPr="00EF3824">
        <w:rPr>
          <w:lang w:val="en-US"/>
        </w:rPr>
        <w:t xml:space="preserve"> to packet</w:t>
      </w:r>
      <w:r w:rsidR="00C94905" w:rsidRPr="00EF3824">
        <w:rPr>
          <w:lang w:val="en-US"/>
        </w:rPr>
        <w:t>s</w:t>
      </w:r>
      <w:r w:rsidRPr="00EF3824">
        <w:t>. It</w:t>
      </w:r>
      <w:r w:rsidRPr="00EF3824">
        <w:rPr>
          <w:lang w:eastAsia="ja-JP"/>
        </w:rPr>
        <w:t xml:space="preserve"> </w:t>
      </w:r>
      <w:r w:rsidRPr="00EF3824">
        <w:rPr>
          <w:rFonts w:eastAsia="Batang"/>
          <w:lang w:eastAsia="ko-KR"/>
        </w:rPr>
        <w:t xml:space="preserve">is coded </w:t>
      </w:r>
      <w:r w:rsidRPr="00EF3824">
        <w:rPr>
          <w:lang w:eastAsia="ja-JP"/>
        </w:rPr>
        <w:t xml:space="preserve">as shown in </w:t>
      </w:r>
      <w:r w:rsidRPr="00EF3824">
        <w:rPr>
          <w:rFonts w:hint="eastAsia"/>
          <w:lang w:eastAsia="zh-CN"/>
        </w:rPr>
        <w:t>F</w:t>
      </w:r>
      <w:r w:rsidRPr="00EF3824">
        <w:rPr>
          <w:lang w:eastAsia="ja-JP"/>
        </w:rPr>
        <w:t xml:space="preserve">igure </w:t>
      </w:r>
      <w:r w:rsidR="008D696A" w:rsidRPr="00EF3824">
        <w:rPr>
          <w:lang w:eastAsia="zh-CN"/>
        </w:rPr>
        <w:t>8.2.26</w:t>
      </w:r>
      <w:r w:rsidRPr="00EF3824">
        <w:rPr>
          <w:lang w:eastAsia="zh-CN"/>
        </w:rPr>
        <w:t>-1</w:t>
      </w:r>
      <w:r w:rsidRPr="00EF3824">
        <w:rPr>
          <w:lang w:eastAsia="ja-JP"/>
        </w:rPr>
        <w:t>.</w:t>
      </w:r>
    </w:p>
    <w:p w:rsidR="00EE5E68" w:rsidRPr="00EF3824"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13FB0"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11"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9"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9"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9" w:type="dxa"/>
            <w:tcBorders>
              <w:bottom w:val="single" w:sz="4" w:space="0" w:color="auto"/>
            </w:tcBorders>
          </w:tcPr>
          <w:p w:rsidR="00F13FB0" w:rsidRPr="00EF3824" w:rsidRDefault="00F13FB0" w:rsidP="003F08BE">
            <w:pPr>
              <w:pStyle w:val="TAH"/>
            </w:pPr>
            <w:r w:rsidRPr="00EF3824">
              <w:t>2</w:t>
            </w:r>
          </w:p>
        </w:tc>
        <w:tc>
          <w:tcPr>
            <w:tcW w:w="589"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Type</w:t>
            </w:r>
            <w:r w:rsidR="008D696A" w:rsidRPr="00EF3824">
              <w:t xml:space="preserve"> = </w:t>
            </w:r>
            <w:r w:rsidR="008D696A" w:rsidRPr="00EF3824">
              <w:rPr>
                <w:lang w:val="en-GB"/>
              </w:rPr>
              <w:t>44</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Length = n</w:t>
            </w:r>
          </w:p>
        </w:tc>
        <w:tc>
          <w:tcPr>
            <w:tcW w:w="588" w:type="dxa"/>
            <w:tcBorders>
              <w:left w:val="single" w:sz="4" w:space="0" w:color="auto"/>
            </w:tcBorders>
          </w:tcPr>
          <w:p w:rsidR="00F13FB0" w:rsidRPr="00EF3824" w:rsidRDefault="00F13FB0" w:rsidP="003F08BE">
            <w:pPr>
              <w:pStyle w:val="TAC"/>
            </w:pPr>
          </w:p>
        </w:tc>
      </w:tr>
      <w:tr w:rsidR="00486D24" w:rsidRPr="00EF3824" w:rsidTr="009642DA">
        <w:tblPrEx>
          <w:tblCellMar>
            <w:top w:w="0" w:type="dxa"/>
            <w:bottom w:w="0" w:type="dxa"/>
          </w:tblCellMar>
        </w:tblPrEx>
        <w:trPr>
          <w:jc w:val="center"/>
        </w:trPr>
        <w:tc>
          <w:tcPr>
            <w:tcW w:w="151" w:type="dxa"/>
            <w:tcBorders>
              <w:top w:val="nil"/>
              <w:left w:val="single" w:sz="6" w:space="0" w:color="auto"/>
            </w:tcBorders>
          </w:tcPr>
          <w:p w:rsidR="00486D24" w:rsidRPr="00EF3824" w:rsidRDefault="00486D24" w:rsidP="009642DA">
            <w:pPr>
              <w:pStyle w:val="TAC"/>
            </w:pPr>
          </w:p>
        </w:tc>
        <w:tc>
          <w:tcPr>
            <w:tcW w:w="1104" w:type="dxa"/>
            <w:tcBorders>
              <w:right w:val="single" w:sz="4" w:space="0" w:color="auto"/>
            </w:tcBorders>
          </w:tcPr>
          <w:p w:rsidR="00486D24" w:rsidRPr="00EF3824" w:rsidRDefault="00486D24" w:rsidP="009642DA">
            <w:pPr>
              <w:pStyle w:val="TAC"/>
            </w:pPr>
            <w:r w:rsidRPr="00EF3824">
              <w:t>5</w:t>
            </w:r>
          </w:p>
        </w:tc>
        <w:tc>
          <w:tcPr>
            <w:tcW w:w="588"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DUPL</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NOCP</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BUFF</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FORW</w:t>
            </w:r>
          </w:p>
        </w:tc>
        <w:tc>
          <w:tcPr>
            <w:tcW w:w="589" w:type="dxa"/>
            <w:tcBorders>
              <w:top w:val="single" w:sz="4" w:space="0" w:color="auto"/>
              <w:left w:val="single" w:sz="4" w:space="0" w:color="auto"/>
              <w:bottom w:val="single" w:sz="4" w:space="0" w:color="auto"/>
              <w:right w:val="single" w:sz="4" w:space="0" w:color="auto"/>
            </w:tcBorders>
          </w:tcPr>
          <w:p w:rsidR="00486D24" w:rsidRPr="00EF3824" w:rsidRDefault="00486D24" w:rsidP="009642DA">
            <w:pPr>
              <w:pStyle w:val="TAC"/>
            </w:pPr>
            <w:r w:rsidRPr="00EF3824">
              <w:t>DROP</w:t>
            </w:r>
          </w:p>
        </w:tc>
        <w:tc>
          <w:tcPr>
            <w:tcW w:w="588" w:type="dxa"/>
            <w:tcBorders>
              <w:left w:val="single" w:sz="4" w:space="0" w:color="auto"/>
            </w:tcBorders>
          </w:tcPr>
          <w:p w:rsidR="00486D24" w:rsidRPr="00EF3824" w:rsidRDefault="00486D24" w:rsidP="009642DA">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top w:val="nil"/>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EF3824" w:rsidRDefault="00F13FB0" w:rsidP="003F08BE">
            <w:pPr>
              <w:pStyle w:val="TAC"/>
            </w:pPr>
          </w:p>
        </w:tc>
      </w:tr>
    </w:tbl>
    <w:p w:rsidR="00F13FB0" w:rsidRPr="00EF3824" w:rsidRDefault="00F13FB0" w:rsidP="00376211">
      <w:pPr>
        <w:pStyle w:val="TF"/>
      </w:pPr>
      <w:r w:rsidRPr="00EF3824">
        <w:t xml:space="preserve">Figure </w:t>
      </w:r>
      <w:r w:rsidRPr="00EF3824">
        <w:rPr>
          <w:lang w:eastAsia="zh-CN"/>
        </w:rPr>
        <w:t>8.2.</w:t>
      </w:r>
      <w:r w:rsidR="008D696A" w:rsidRPr="00EF3824">
        <w:rPr>
          <w:lang w:val="en-GB" w:eastAsia="zh-CN"/>
        </w:rPr>
        <w:t>26</w:t>
      </w:r>
      <w:r w:rsidRPr="00EF3824">
        <w:rPr>
          <w:lang w:eastAsia="zh-CN"/>
        </w:rPr>
        <w:t>-</w:t>
      </w:r>
      <w:r w:rsidRPr="00EF3824">
        <w:rPr>
          <w:lang w:eastAsia="ja-JP"/>
        </w:rPr>
        <w:t>1</w:t>
      </w:r>
      <w:r w:rsidRPr="00EF3824">
        <w:t>: Apply-Action</w:t>
      </w:r>
    </w:p>
    <w:p w:rsidR="00F13FB0" w:rsidRPr="00EF3824" w:rsidRDefault="00F13FB0" w:rsidP="00F13FB0">
      <w:r w:rsidRPr="00EF3824">
        <w:t>The octet 5 shall be encoded as follows:</w:t>
      </w:r>
    </w:p>
    <w:p w:rsidR="00486D24" w:rsidRPr="00EF3824" w:rsidRDefault="00486D24" w:rsidP="00486D24">
      <w:pPr>
        <w:pStyle w:val="B1"/>
        <w:rPr>
          <w:noProof/>
        </w:rPr>
      </w:pPr>
      <w:r w:rsidRPr="00EF3824">
        <w:rPr>
          <w:noProof/>
        </w:rPr>
        <w:t>-</w:t>
      </w:r>
      <w:r w:rsidRPr="00EF3824">
        <w:rPr>
          <w:noProof/>
        </w:rPr>
        <w:tab/>
        <w:t>Bit 1 – DROP (</w:t>
      </w:r>
      <w:r w:rsidRPr="00EF3824">
        <w:rPr>
          <w:lang w:eastAsia="zh-CN"/>
        </w:rPr>
        <w:t>Drop)</w:t>
      </w:r>
      <w:r w:rsidRPr="00EF3824">
        <w:rPr>
          <w:noProof/>
        </w:rPr>
        <w:t>: when set to 1, this indicates a request to drop the packets.</w:t>
      </w:r>
    </w:p>
    <w:p w:rsidR="00486D24" w:rsidRPr="00EF3824" w:rsidRDefault="00486D24" w:rsidP="00486D24">
      <w:pPr>
        <w:pStyle w:val="B1"/>
        <w:rPr>
          <w:noProof/>
        </w:rPr>
      </w:pPr>
      <w:r w:rsidRPr="00EF3824">
        <w:rPr>
          <w:noProof/>
        </w:rPr>
        <w:t>-</w:t>
      </w:r>
      <w:r w:rsidRPr="00EF3824">
        <w:rPr>
          <w:noProof/>
        </w:rPr>
        <w:tab/>
        <w:t>Bit 2 – FORW (</w:t>
      </w:r>
      <w:r w:rsidRPr="00EF3824">
        <w:rPr>
          <w:lang w:eastAsia="zh-CN"/>
        </w:rPr>
        <w:t>Forward)</w:t>
      </w:r>
      <w:r w:rsidRPr="00EF3824">
        <w:rPr>
          <w:noProof/>
        </w:rPr>
        <w:t>: when set to 1, this indicates a request to forward the packets.</w:t>
      </w:r>
    </w:p>
    <w:p w:rsidR="00486D24" w:rsidRPr="00EF3824" w:rsidRDefault="00486D24" w:rsidP="00486D24">
      <w:pPr>
        <w:pStyle w:val="B1"/>
        <w:rPr>
          <w:noProof/>
        </w:rPr>
      </w:pPr>
      <w:r w:rsidRPr="00EF3824">
        <w:rPr>
          <w:noProof/>
        </w:rPr>
        <w:t>-</w:t>
      </w:r>
      <w:r w:rsidRPr="00EF3824">
        <w:rPr>
          <w:noProof/>
        </w:rPr>
        <w:tab/>
        <w:t>Bit 3 – BUFF (</w:t>
      </w:r>
      <w:r w:rsidRPr="00EF3824">
        <w:rPr>
          <w:lang w:eastAsia="zh-CN"/>
        </w:rPr>
        <w:t>Buffer)</w:t>
      </w:r>
      <w:r w:rsidRPr="00EF3824">
        <w:rPr>
          <w:noProof/>
        </w:rPr>
        <w:t>: when set to 1, this indicates a request to buffer the packets.</w:t>
      </w:r>
    </w:p>
    <w:p w:rsidR="00486D24" w:rsidRPr="00EF3824" w:rsidRDefault="00486D24" w:rsidP="00486D24">
      <w:pPr>
        <w:pStyle w:val="B1"/>
        <w:rPr>
          <w:noProof/>
        </w:rPr>
      </w:pPr>
      <w:r w:rsidRPr="00EF3824">
        <w:rPr>
          <w:noProof/>
        </w:rPr>
        <w:t>-</w:t>
      </w:r>
      <w:r w:rsidRPr="00EF3824">
        <w:rPr>
          <w:noProof/>
        </w:rPr>
        <w:tab/>
        <w:t>Bit 4 – NOCP (Notify the CP function</w:t>
      </w:r>
      <w:r w:rsidRPr="00EF3824">
        <w:rPr>
          <w:lang w:eastAsia="zh-CN"/>
        </w:rPr>
        <w:t>)</w:t>
      </w:r>
      <w:r w:rsidRPr="00EF3824">
        <w:rPr>
          <w:noProof/>
        </w:rPr>
        <w:t>: when set to 1, this indicates a request to notify the CP function about the arrival of a first downlink packet being buffered.</w:t>
      </w:r>
    </w:p>
    <w:p w:rsidR="00486D24" w:rsidRPr="00EF3824" w:rsidRDefault="00486D24" w:rsidP="00486D24">
      <w:pPr>
        <w:pStyle w:val="B1"/>
        <w:rPr>
          <w:noProof/>
        </w:rPr>
      </w:pPr>
      <w:r w:rsidRPr="00EF3824">
        <w:rPr>
          <w:noProof/>
        </w:rPr>
        <w:t>-</w:t>
      </w:r>
      <w:r w:rsidRPr="00EF3824">
        <w:rPr>
          <w:noProof/>
        </w:rPr>
        <w:tab/>
        <w:t>Bit 5 – DUPL (</w:t>
      </w:r>
      <w:r w:rsidRPr="00EF3824">
        <w:rPr>
          <w:lang w:eastAsia="zh-CN"/>
        </w:rPr>
        <w:t>Duplicate)</w:t>
      </w:r>
      <w:r w:rsidRPr="00EF3824">
        <w:rPr>
          <w:noProof/>
        </w:rPr>
        <w:t>: when set to 1, this indicates a request to duplicate the packets.</w:t>
      </w:r>
    </w:p>
    <w:p w:rsidR="00F13FB0" w:rsidRPr="00EF3824" w:rsidRDefault="00344B9B" w:rsidP="00344B9B">
      <w:pPr>
        <w:pStyle w:val="B1"/>
      </w:pPr>
      <w:r w:rsidRPr="00EF3824">
        <w:rPr>
          <w:lang w:val="en-GB"/>
        </w:rPr>
        <w:t>-</w:t>
      </w:r>
      <w:r w:rsidRPr="00EF3824">
        <w:rPr>
          <w:lang w:val="en-GB"/>
        </w:rPr>
        <w:tab/>
      </w:r>
      <w:r w:rsidR="00F13FB0" w:rsidRPr="00EF3824">
        <w:t xml:space="preserve">Bit </w:t>
      </w:r>
      <w:r w:rsidR="00486D24" w:rsidRPr="00EF3824">
        <w:rPr>
          <w:lang w:val="en-GB"/>
        </w:rPr>
        <w:t>6</w:t>
      </w:r>
      <w:r w:rsidR="000C2859" w:rsidRPr="00EF3824">
        <w:rPr>
          <w:rFonts w:hint="eastAsia"/>
        </w:rPr>
        <w:t xml:space="preserve"> </w:t>
      </w:r>
      <w:r w:rsidR="00F13FB0" w:rsidRPr="00EF3824">
        <w:rPr>
          <w:rFonts w:hint="eastAsia"/>
        </w:rPr>
        <w:t xml:space="preserve">to </w:t>
      </w:r>
      <w:r w:rsidR="00F13FB0" w:rsidRPr="00EF3824">
        <w:rPr>
          <w:lang w:eastAsia="zh-CN"/>
        </w:rPr>
        <w:t>8</w:t>
      </w:r>
      <w:r w:rsidR="00F13FB0" w:rsidRPr="00EF3824">
        <w:t xml:space="preserve"> – Spare, for future use and set to </w:t>
      </w:r>
      <w:r w:rsidR="00486D24" w:rsidRPr="00EF3824">
        <w:rPr>
          <w:lang w:val="en-GB"/>
        </w:rPr>
        <w:t>0</w:t>
      </w:r>
      <w:r w:rsidR="00F13FB0" w:rsidRPr="00EF3824">
        <w:t>.</w:t>
      </w:r>
    </w:p>
    <w:p w:rsidR="00393ACA" w:rsidRPr="00EF3824" w:rsidRDefault="00393ACA" w:rsidP="00393ACA">
      <w:pPr>
        <w:rPr>
          <w:lang w:val="en-US"/>
        </w:rPr>
      </w:pPr>
      <w:r w:rsidRPr="00EF3824">
        <w:rPr>
          <w:lang w:val="en-US"/>
        </w:rPr>
        <w:t xml:space="preserve">One and only one of the DROP, FORW and BUFF flags shall be set to 1. </w:t>
      </w:r>
    </w:p>
    <w:p w:rsidR="00393ACA" w:rsidRPr="00EF3824" w:rsidRDefault="00393ACA" w:rsidP="00393ACA">
      <w:pPr>
        <w:rPr>
          <w:lang w:val="en-US"/>
        </w:rPr>
      </w:pPr>
      <w:r w:rsidRPr="00EF3824">
        <w:rPr>
          <w:lang w:val="en-US"/>
        </w:rPr>
        <w:t>The NOCP flag may only be set if the BUFF flag is set.</w:t>
      </w:r>
    </w:p>
    <w:p w:rsidR="00393ACA" w:rsidRPr="00EF3824" w:rsidRDefault="00393ACA" w:rsidP="00393ACA">
      <w:pPr>
        <w:rPr>
          <w:lang w:val="en-US"/>
        </w:rPr>
      </w:pPr>
      <w:r w:rsidRPr="00EF3824">
        <w:rPr>
          <w:lang w:val="en-US"/>
        </w:rPr>
        <w:t>The DUPL flag may be set with any of the DROP, FORW, BUFF and NOCP flags.</w:t>
      </w:r>
    </w:p>
    <w:p w:rsidR="00F13FB0" w:rsidRPr="00EF3824" w:rsidRDefault="00F13FB0" w:rsidP="00393ACA">
      <w:pPr>
        <w:pStyle w:val="Heading3"/>
      </w:pPr>
      <w:bookmarkStart w:id="385" w:name="_Toc533190740"/>
      <w:r w:rsidRPr="00EF3824">
        <w:t>8.</w:t>
      </w:r>
      <w:r w:rsidRPr="00EF3824">
        <w:rPr>
          <w:lang w:val="en-US"/>
        </w:rPr>
        <w:t>2.</w:t>
      </w:r>
      <w:r w:rsidR="008D696A" w:rsidRPr="00EF3824">
        <w:rPr>
          <w:lang w:val="en-US"/>
        </w:rPr>
        <w:t>27</w:t>
      </w:r>
      <w:r w:rsidRPr="00EF3824">
        <w:tab/>
        <w:t>Downlink Data Service Information</w:t>
      </w:r>
      <w:bookmarkEnd w:id="385"/>
    </w:p>
    <w:p w:rsidR="00F13FB0" w:rsidRPr="00EF3824" w:rsidRDefault="00F13FB0" w:rsidP="00F13FB0">
      <w:pPr>
        <w:rPr>
          <w:lang w:eastAsia="ja-JP"/>
        </w:rPr>
      </w:pPr>
      <w:r w:rsidRPr="00EF3824">
        <w:t>The Downlink Data Service Information IE is used to carry downlink data service information. It</w:t>
      </w:r>
      <w:r w:rsidRPr="00EF3824">
        <w:rPr>
          <w:lang w:eastAsia="ja-JP"/>
        </w:rPr>
        <w:t xml:space="preserve"> </w:t>
      </w:r>
      <w:r w:rsidRPr="00EF3824">
        <w:rPr>
          <w:rFonts w:eastAsia="Batang"/>
          <w:lang w:eastAsia="ko-KR"/>
        </w:rPr>
        <w:t xml:space="preserve">is 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D696A" w:rsidRPr="00EF3824">
        <w:rPr>
          <w:lang w:eastAsia="zh-CN"/>
        </w:rPr>
        <w:t>27</w:t>
      </w:r>
      <w:r w:rsidRPr="00EF3824">
        <w:rPr>
          <w:lang w:eastAsia="zh-CN"/>
        </w:rPr>
        <w:t>-1</w:t>
      </w:r>
      <w:r w:rsidRPr="00EF3824">
        <w:rPr>
          <w:lang w:eastAsia="ja-JP"/>
        </w:rPr>
        <w:t>.</w:t>
      </w:r>
    </w:p>
    <w:p w:rsidR="00EE5E68" w:rsidRPr="00EF3824"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8"/>
        <w:gridCol w:w="589"/>
        <w:gridCol w:w="588"/>
        <w:gridCol w:w="589"/>
        <w:gridCol w:w="588"/>
      </w:tblGrid>
      <w:tr w:rsidR="00F13FB0"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08"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8"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89"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Type</w:t>
            </w:r>
            <w:r w:rsidR="008D696A" w:rsidRPr="00EF3824">
              <w:t xml:space="preserve"> = </w:t>
            </w:r>
            <w:r w:rsidR="008D696A" w:rsidRPr="00EF3824">
              <w:rPr>
                <w:lang w:val="sv-SE"/>
              </w:rPr>
              <w:t>45</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Length = n</w:t>
            </w:r>
          </w:p>
        </w:tc>
        <w:tc>
          <w:tcPr>
            <w:tcW w:w="588" w:type="dxa"/>
            <w:tcBorders>
              <w:left w:val="single" w:sz="4" w:space="0" w:color="auto"/>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5</w:t>
            </w:r>
          </w:p>
        </w:tc>
        <w:tc>
          <w:tcPr>
            <w:tcW w:w="4119" w:type="dxa"/>
            <w:gridSpan w:val="7"/>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Spare</w:t>
            </w:r>
          </w:p>
        </w:tc>
        <w:tc>
          <w:tcPr>
            <w:tcW w:w="589" w:type="dxa"/>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PPI</w:t>
            </w:r>
          </w:p>
        </w:tc>
        <w:tc>
          <w:tcPr>
            <w:tcW w:w="588" w:type="dxa"/>
            <w:tcBorders>
              <w:left w:val="single" w:sz="4" w:space="0" w:color="auto"/>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F13FB0" w:rsidRPr="00EF3824" w:rsidRDefault="00F13FB0" w:rsidP="003F08BE">
            <w:pPr>
              <w:pStyle w:val="TAC"/>
            </w:pPr>
          </w:p>
        </w:tc>
        <w:tc>
          <w:tcPr>
            <w:tcW w:w="1104" w:type="dxa"/>
            <w:tcBorders>
              <w:bottom w:val="nil"/>
              <w:right w:val="single" w:sz="4" w:space="0" w:color="auto"/>
            </w:tcBorders>
          </w:tcPr>
          <w:p w:rsidR="00F13FB0" w:rsidRPr="00EF3824" w:rsidRDefault="00F13FB0" w:rsidP="003F08BE">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Spare</w:t>
            </w:r>
          </w:p>
        </w:tc>
        <w:tc>
          <w:tcPr>
            <w:tcW w:w="3532" w:type="dxa"/>
            <w:gridSpan w:val="6"/>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Paging Policy Indication value</w:t>
            </w:r>
          </w:p>
        </w:tc>
        <w:tc>
          <w:tcPr>
            <w:tcW w:w="588" w:type="dxa"/>
            <w:tcBorders>
              <w:left w:val="single" w:sz="4" w:space="0" w:color="auto"/>
              <w:bottom w:val="nil"/>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top w:val="nil"/>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p to (n+4)</w:t>
            </w:r>
          </w:p>
        </w:tc>
        <w:tc>
          <w:tcPr>
            <w:tcW w:w="4708"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EF3824" w:rsidRDefault="00F13FB0" w:rsidP="003F08BE">
            <w:pPr>
              <w:pStyle w:val="TAC"/>
            </w:pPr>
          </w:p>
        </w:tc>
      </w:tr>
    </w:tbl>
    <w:p w:rsidR="00F13FB0" w:rsidRPr="00EF3824" w:rsidRDefault="00F13FB0" w:rsidP="00376211">
      <w:pPr>
        <w:pStyle w:val="TF"/>
        <w:rPr>
          <w:lang w:eastAsia="ja-JP"/>
        </w:rPr>
      </w:pPr>
      <w:r w:rsidRPr="00EF3824">
        <w:t xml:space="preserve">Figure </w:t>
      </w:r>
      <w:r w:rsidR="008D696A" w:rsidRPr="00EF3824">
        <w:rPr>
          <w:lang w:eastAsia="zh-CN"/>
        </w:rPr>
        <w:t>8.2.</w:t>
      </w:r>
      <w:r w:rsidR="008D696A" w:rsidRPr="00EF3824">
        <w:rPr>
          <w:lang w:val="en-GB" w:eastAsia="zh-CN"/>
        </w:rPr>
        <w:t>27</w:t>
      </w:r>
      <w:r w:rsidRPr="00EF3824">
        <w:rPr>
          <w:lang w:eastAsia="zh-CN"/>
        </w:rPr>
        <w:t>-</w:t>
      </w:r>
      <w:r w:rsidRPr="00EF3824">
        <w:rPr>
          <w:lang w:eastAsia="ja-JP"/>
        </w:rPr>
        <w:t>1</w:t>
      </w:r>
      <w:r w:rsidRPr="00EF3824">
        <w:t>: Downlink Data Service Information</w:t>
      </w:r>
    </w:p>
    <w:p w:rsidR="00F13FB0" w:rsidRPr="00EF3824" w:rsidRDefault="00F13FB0" w:rsidP="00F13FB0">
      <w:pPr>
        <w:rPr>
          <w:lang w:eastAsia="zh-CN"/>
        </w:rPr>
      </w:pPr>
      <w:r w:rsidRPr="00EF3824">
        <w:rPr>
          <w:lang w:eastAsia="zh-CN"/>
        </w:rPr>
        <w:t>The PPI flag in octet 5 indicates whether the Paging Policy Indication value in octet 'm' shall be present. If PPI is set to '1', then the Paging Policy Indication value shall be present. If PPI is set to '0', then octet 'm' shall not be present.</w:t>
      </w:r>
    </w:p>
    <w:p w:rsidR="00F13FB0" w:rsidRPr="00EF3824" w:rsidRDefault="00F13FB0" w:rsidP="00F13FB0">
      <w:pPr>
        <w:rPr>
          <w:lang w:eastAsia="ja-JP"/>
        </w:rPr>
      </w:pPr>
      <w:r w:rsidRPr="00EF3824">
        <w:t xml:space="preserve">The Paging Policy Indication value, in octet 'm', shall be encoded as the </w:t>
      </w:r>
      <w:r w:rsidRPr="00EF3824">
        <w:rPr>
          <w:lang w:eastAsia="ja-JP"/>
        </w:rPr>
        <w:t>DSCP in TOS (IPv4) or TC (IPv6) information received in the IP payload of the GTP-U packet from the PGW (see IETF</w:t>
      </w:r>
      <w:r w:rsidR="004255DB" w:rsidRPr="00EF3824">
        <w:rPr>
          <w:lang w:eastAsia="ja-JP"/>
        </w:rPr>
        <w:t> </w:t>
      </w:r>
      <w:r w:rsidRPr="00EF3824">
        <w:rPr>
          <w:lang w:eastAsia="ja-JP"/>
        </w:rPr>
        <w:t>RFC</w:t>
      </w:r>
      <w:r w:rsidR="004255DB" w:rsidRPr="00EF3824">
        <w:rPr>
          <w:lang w:eastAsia="ja-JP"/>
        </w:rPr>
        <w:t> </w:t>
      </w:r>
      <w:r w:rsidRPr="00EF3824">
        <w:rPr>
          <w:lang w:eastAsia="ja-JP"/>
        </w:rPr>
        <w:t>2474</w:t>
      </w:r>
      <w:r w:rsidR="004255DB" w:rsidRPr="00EF3824">
        <w:rPr>
          <w:lang w:eastAsia="ja-JP"/>
        </w:rPr>
        <w:t> </w:t>
      </w:r>
      <w:r w:rsidRPr="00EF3824">
        <w:rPr>
          <w:lang w:eastAsia="ja-JP"/>
        </w:rPr>
        <w:t>[</w:t>
      </w:r>
      <w:r w:rsidR="008421D7" w:rsidRPr="00EF3824">
        <w:rPr>
          <w:lang w:eastAsia="ja-JP"/>
        </w:rPr>
        <w:t>13</w:t>
      </w:r>
      <w:r w:rsidRPr="00EF3824">
        <w:rPr>
          <w:lang w:eastAsia="ja-JP"/>
        </w:rPr>
        <w:t>]).</w:t>
      </w:r>
    </w:p>
    <w:p w:rsidR="00F13FB0" w:rsidRPr="00EF3824" w:rsidRDefault="00F13FB0" w:rsidP="001D537F">
      <w:pPr>
        <w:pStyle w:val="Heading3"/>
      </w:pPr>
      <w:bookmarkStart w:id="386" w:name="_Toc533190741"/>
      <w:r w:rsidRPr="00EF3824">
        <w:t>8.</w:t>
      </w:r>
      <w:r w:rsidRPr="00EF3824">
        <w:rPr>
          <w:lang w:val="en-US"/>
        </w:rPr>
        <w:t>2.</w:t>
      </w:r>
      <w:r w:rsidR="008D696A" w:rsidRPr="00EF3824">
        <w:rPr>
          <w:lang w:val="en-US"/>
        </w:rPr>
        <w:t>28</w:t>
      </w:r>
      <w:r w:rsidRPr="00EF3824">
        <w:tab/>
        <w:t>Downlink Data Notification Delay</w:t>
      </w:r>
      <w:bookmarkEnd w:id="386"/>
    </w:p>
    <w:p w:rsidR="00F13FB0" w:rsidRPr="00EF3824" w:rsidRDefault="00F13FB0" w:rsidP="00F13FB0">
      <w:r w:rsidRPr="00EF3824">
        <w:rPr>
          <w:lang w:eastAsia="zh-CN"/>
        </w:rPr>
        <w:t xml:space="preserve">The Downlink Data Notification Delay IE indicates the delay the UP function shall apply between receiving a downlink data packet and notifying the CP function about the arrival of the packet. It </w:t>
      </w:r>
      <w:r w:rsidRPr="00EF3824">
        <w:t>is coded as depicted in Figure 8.</w:t>
      </w:r>
      <w:r w:rsidRPr="00EF3824">
        <w:rPr>
          <w:lang w:eastAsia="zh-CN"/>
        </w:rPr>
        <w:t>2</w:t>
      </w:r>
      <w:r w:rsidR="008D696A" w:rsidRPr="00EF3824">
        <w:rPr>
          <w:lang w:eastAsia="zh-CN"/>
        </w:rPr>
        <w:t>.28</w:t>
      </w:r>
      <w:r w:rsidRPr="00EF3824">
        <w:rPr>
          <w:lang w:eastAsia="zh-CN"/>
        </w:rPr>
        <w:t>-1</w:t>
      </w:r>
      <w:r w:rsidRPr="00EF3824">
        <w:t>.</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F13FB0"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03"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7"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8" w:type="dxa"/>
            <w:tcBorders>
              <w:bottom w:val="single" w:sz="4" w:space="0" w:color="auto"/>
            </w:tcBorders>
          </w:tcPr>
          <w:p w:rsidR="00F13FB0" w:rsidRPr="00EF3824" w:rsidRDefault="00F13FB0" w:rsidP="003F08BE">
            <w:pPr>
              <w:pStyle w:val="TAH"/>
            </w:pPr>
            <w:r w:rsidRPr="00EF3824">
              <w:t>6</w:t>
            </w:r>
          </w:p>
        </w:tc>
        <w:tc>
          <w:tcPr>
            <w:tcW w:w="587" w:type="dxa"/>
            <w:tcBorders>
              <w:bottom w:val="single" w:sz="4" w:space="0" w:color="auto"/>
            </w:tcBorders>
          </w:tcPr>
          <w:p w:rsidR="00F13FB0" w:rsidRPr="00EF3824" w:rsidRDefault="00F13FB0" w:rsidP="003F08BE">
            <w:pPr>
              <w:pStyle w:val="TAH"/>
            </w:pPr>
            <w:r w:rsidRPr="00EF3824">
              <w:t>5</w:t>
            </w:r>
          </w:p>
        </w:tc>
        <w:tc>
          <w:tcPr>
            <w:tcW w:w="587" w:type="dxa"/>
            <w:tcBorders>
              <w:bottom w:val="single" w:sz="4" w:space="0" w:color="auto"/>
            </w:tcBorders>
          </w:tcPr>
          <w:p w:rsidR="00F13FB0" w:rsidRPr="00EF3824" w:rsidRDefault="00F13FB0" w:rsidP="003F08BE">
            <w:pPr>
              <w:pStyle w:val="TAH"/>
            </w:pPr>
            <w:r w:rsidRPr="00EF3824">
              <w:t>4</w:t>
            </w:r>
          </w:p>
        </w:tc>
        <w:tc>
          <w:tcPr>
            <w:tcW w:w="588"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8D696A">
            <w:pPr>
              <w:pStyle w:val="TAC"/>
            </w:pPr>
            <w:r w:rsidRPr="00EF3824">
              <w:t xml:space="preserve">Type = </w:t>
            </w:r>
            <w:r w:rsidR="008D696A" w:rsidRPr="00EF3824">
              <w:rPr>
                <w:lang w:val="sv-SE" w:eastAsia="zh-CN"/>
              </w:rPr>
              <w:t>46</w:t>
            </w:r>
            <w:r w:rsidRPr="00EF3824">
              <w:rPr>
                <w:lang w:eastAsia="zh-CN"/>
              </w:rPr>
              <w:t xml:space="preserve"> </w:t>
            </w:r>
            <w:r w:rsidRPr="00EF3824">
              <w:t>(decimal)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Length = n</w:t>
            </w:r>
          </w:p>
        </w:tc>
        <w:tc>
          <w:tcPr>
            <w:tcW w:w="588" w:type="dxa"/>
            <w:tcBorders>
              <w:left w:val="single" w:sz="4" w:space="0" w:color="auto"/>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rPr>
                <w:lang w:eastAsia="zh-CN"/>
              </w:rPr>
            </w:pPr>
            <w:r w:rsidRPr="00EF3824">
              <w:t>5</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Delay Value in integer multiples of 50 millisecs, or zero</w:t>
            </w:r>
          </w:p>
        </w:tc>
        <w:tc>
          <w:tcPr>
            <w:tcW w:w="588" w:type="dxa"/>
            <w:tcBorders>
              <w:left w:val="single" w:sz="4" w:space="0" w:color="auto"/>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bottom w:val="single" w:sz="4" w:space="0" w:color="auto"/>
              <w:right w:val="single" w:sz="4" w:space="0" w:color="auto"/>
            </w:tcBorders>
          </w:tcPr>
          <w:p w:rsidR="00F13FB0" w:rsidRPr="00EF3824" w:rsidRDefault="00F13FB0" w:rsidP="003F08BE">
            <w:pPr>
              <w:pStyle w:val="TAC"/>
            </w:pPr>
            <w:r w:rsidRPr="00EF3824">
              <w:t>6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These octet(s) is/are present only if explicitly specified</w:t>
            </w:r>
          </w:p>
        </w:tc>
        <w:tc>
          <w:tcPr>
            <w:tcW w:w="588" w:type="dxa"/>
            <w:tcBorders>
              <w:left w:val="single" w:sz="4" w:space="0" w:color="auto"/>
              <w:bottom w:val="single" w:sz="4" w:space="0" w:color="auto"/>
            </w:tcBorders>
          </w:tcPr>
          <w:p w:rsidR="00F13FB0" w:rsidRPr="00EF3824" w:rsidRDefault="00F13FB0" w:rsidP="003F08BE">
            <w:pPr>
              <w:pStyle w:val="TAC"/>
            </w:pPr>
          </w:p>
        </w:tc>
      </w:tr>
    </w:tbl>
    <w:p w:rsidR="00F13FB0" w:rsidRPr="00EF3824" w:rsidRDefault="00F13FB0" w:rsidP="00F13FB0">
      <w:pPr>
        <w:pStyle w:val="TF"/>
        <w:spacing w:before="120"/>
        <w:rPr>
          <w:lang w:eastAsia="zh-CN"/>
        </w:rPr>
      </w:pPr>
      <w:r w:rsidRPr="00EF3824">
        <w:t>Figure 8.</w:t>
      </w:r>
      <w:r w:rsidRPr="00EF3824">
        <w:rPr>
          <w:lang w:eastAsia="zh-CN"/>
        </w:rPr>
        <w:t>2.</w:t>
      </w:r>
      <w:r w:rsidR="008D696A" w:rsidRPr="00EF3824">
        <w:rPr>
          <w:lang w:val="en-GB" w:eastAsia="zh-CN"/>
        </w:rPr>
        <w:t>28</w:t>
      </w:r>
      <w:r w:rsidRPr="00EF3824">
        <w:rPr>
          <w:lang w:eastAsia="zh-CN"/>
        </w:rPr>
        <w:t>-1</w:t>
      </w:r>
      <w:r w:rsidRPr="00EF3824">
        <w:t xml:space="preserve">: </w:t>
      </w:r>
      <w:r w:rsidRPr="00EF3824">
        <w:rPr>
          <w:lang w:eastAsia="zh-CN"/>
        </w:rPr>
        <w:t>Downlink Data Notification Delay</w:t>
      </w:r>
    </w:p>
    <w:p w:rsidR="00F13FB0" w:rsidRPr="00EF3824" w:rsidRDefault="00F13FB0" w:rsidP="00F13FB0">
      <w:r w:rsidRPr="00EF3824">
        <w:rPr>
          <w:lang w:eastAsia="zh-CN"/>
        </w:rPr>
        <w:t>Delay Value</w:t>
      </w:r>
      <w:r w:rsidRPr="00EF3824">
        <w:t xml:space="preserve"> shall be set to zero in order to clear a previously set delay condition.</w:t>
      </w:r>
    </w:p>
    <w:p w:rsidR="00F13FB0" w:rsidRPr="00EF3824" w:rsidRDefault="00F13FB0" w:rsidP="001D537F">
      <w:pPr>
        <w:pStyle w:val="Heading3"/>
      </w:pPr>
      <w:bookmarkStart w:id="387" w:name="_Toc533190742"/>
      <w:r w:rsidRPr="00EF3824">
        <w:t>8.</w:t>
      </w:r>
      <w:r w:rsidRPr="00EF3824">
        <w:rPr>
          <w:lang w:val="en-US"/>
        </w:rPr>
        <w:t>2.</w:t>
      </w:r>
      <w:r w:rsidR="008D696A" w:rsidRPr="00EF3824">
        <w:rPr>
          <w:lang w:val="en-US"/>
        </w:rPr>
        <w:t>29</w:t>
      </w:r>
      <w:r w:rsidRPr="00EF3824">
        <w:tab/>
        <w:t>DL Buffering Duration</w:t>
      </w:r>
      <w:bookmarkEnd w:id="387"/>
    </w:p>
    <w:p w:rsidR="00F13FB0" w:rsidRPr="00EF3824" w:rsidRDefault="00F13FB0" w:rsidP="00F13FB0">
      <w:pPr>
        <w:rPr>
          <w:lang w:eastAsia="ja-JP"/>
        </w:rPr>
      </w:pPr>
      <w:r w:rsidRPr="00EF3824">
        <w:rPr>
          <w:lang w:eastAsia="ja-JP"/>
        </w:rPr>
        <w:t>The DL Buffering Duration IE indicates the duration during which the UP function is requested to buffer the downlink data packets. It is coded as shown in figure 8.2.</w:t>
      </w:r>
      <w:r w:rsidR="008D696A" w:rsidRPr="00EF3824">
        <w:rPr>
          <w:lang w:eastAsia="ja-JP"/>
        </w:rPr>
        <w:t>29</w:t>
      </w:r>
      <w:r w:rsidRPr="00EF3824">
        <w:rPr>
          <w:lang w:eastAsia="ja-JP"/>
        </w:rPr>
        <w:t>-1 and table 8.</w:t>
      </w:r>
      <w:r w:rsidR="008D696A" w:rsidRPr="00EF3824">
        <w:rPr>
          <w:lang w:eastAsia="ja-JP"/>
        </w:rPr>
        <w:t>2.29</w:t>
      </w:r>
      <w:r w:rsidRPr="00EF3824">
        <w:rPr>
          <w:lang w:eastAsia="ja-JP"/>
        </w:rPr>
        <w:t>.1</w:t>
      </w:r>
      <w:r w:rsidR="00EE5E68" w:rsidRPr="00EF3824">
        <w:rPr>
          <w:lang w:eastAsia="ja-JP"/>
        </w:rPr>
        <w:t>.</w:t>
      </w:r>
    </w:p>
    <w:p w:rsidR="00EE5E68" w:rsidRPr="00EF3824"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Change w:id="388">
          <w:tblGrid>
            <w:gridCol w:w="151"/>
            <w:gridCol w:w="1104"/>
            <w:gridCol w:w="588"/>
            <w:gridCol w:w="588"/>
            <w:gridCol w:w="589"/>
            <w:gridCol w:w="589"/>
            <w:gridCol w:w="587"/>
            <w:gridCol w:w="588"/>
            <w:gridCol w:w="588"/>
            <w:gridCol w:w="590"/>
            <w:gridCol w:w="588"/>
          </w:tblGrid>
        </w:tblGridChange>
      </w:tblGrid>
      <w:tr w:rsidR="00F13FB0" w:rsidRPr="00EF3824"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07"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7" w:type="dxa"/>
            <w:tcBorders>
              <w:bottom w:val="single" w:sz="4" w:space="0" w:color="auto"/>
            </w:tcBorders>
          </w:tcPr>
          <w:p w:rsidR="00F13FB0" w:rsidRPr="00EF3824" w:rsidRDefault="00F13FB0" w:rsidP="003F08BE">
            <w:pPr>
              <w:pStyle w:val="TAH"/>
            </w:pPr>
            <w:r w:rsidRPr="00EF3824">
              <w:t>4</w:t>
            </w:r>
          </w:p>
        </w:tc>
        <w:tc>
          <w:tcPr>
            <w:tcW w:w="588"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8D696A" w:rsidRPr="00EF3824">
              <w:rPr>
                <w:lang w:val="sv-SE"/>
              </w:rPr>
              <w:t>4</w:t>
            </w:r>
            <w:r w:rsidR="007F3558" w:rsidRPr="00EF3824">
              <w:rPr>
                <w:lang w:val="sv-SE"/>
              </w:rPr>
              <w:t>7</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bottom w:val="nil"/>
            </w:tcBorders>
          </w:tcPr>
          <w:p w:rsidR="00F13FB0" w:rsidRPr="00EF3824" w:rsidRDefault="00F13FB0" w:rsidP="003F08BE">
            <w:pPr>
              <w:pStyle w:val="TAC"/>
            </w:pPr>
          </w:p>
        </w:tc>
        <w:tc>
          <w:tcPr>
            <w:tcW w:w="1104" w:type="dxa"/>
            <w:tcBorders>
              <w:bottom w:val="nil"/>
              <w:right w:val="single" w:sz="4" w:space="0" w:color="auto"/>
            </w:tcBorders>
          </w:tcPr>
          <w:p w:rsidR="00F13FB0" w:rsidRPr="00EF3824" w:rsidRDefault="00F13FB0" w:rsidP="003F08BE">
            <w:pPr>
              <w:pStyle w:val="TAC"/>
              <w:rPr>
                <w:lang w:eastAsia="zh-CN"/>
              </w:rPr>
            </w:pPr>
            <w:r w:rsidRPr="00EF3824">
              <w:t>5</w:t>
            </w:r>
          </w:p>
        </w:tc>
        <w:tc>
          <w:tcPr>
            <w:tcW w:w="1765" w:type="dxa"/>
            <w:gridSpan w:val="3"/>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Timer value</w:t>
            </w:r>
          </w:p>
        </w:tc>
        <w:tc>
          <w:tcPr>
            <w:tcW w:w="588" w:type="dxa"/>
            <w:tcBorders>
              <w:left w:val="single" w:sz="4" w:space="0" w:color="auto"/>
              <w:bottom w:val="single" w:sz="4" w:space="0" w:color="auto"/>
            </w:tcBorders>
          </w:tcPr>
          <w:p w:rsidR="00F13FB0" w:rsidRPr="00EF3824" w:rsidRDefault="00F13FB0" w:rsidP="003F08BE">
            <w:pPr>
              <w:pStyle w:val="TAC"/>
            </w:pPr>
          </w:p>
        </w:tc>
      </w:tr>
      <w:tr w:rsidR="00F13FB0" w:rsidRPr="00EF3824"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13FB0" w:rsidRPr="00EF3824" w:rsidRDefault="00F13FB0" w:rsidP="003F08BE">
            <w:pPr>
              <w:pStyle w:val="TAC"/>
            </w:pPr>
          </w:p>
        </w:tc>
        <w:tc>
          <w:tcPr>
            <w:tcW w:w="1104" w:type="dxa"/>
            <w:tcBorders>
              <w:top w:val="nil"/>
              <w:bottom w:val="single" w:sz="4" w:space="0" w:color="auto"/>
              <w:right w:val="single" w:sz="4" w:space="0" w:color="auto"/>
            </w:tcBorders>
          </w:tcPr>
          <w:p w:rsidR="00F13FB0" w:rsidRPr="00EF3824" w:rsidRDefault="00F13FB0" w:rsidP="003F08BE">
            <w:pPr>
              <w:pStyle w:val="TAC"/>
            </w:pPr>
            <w:r w:rsidRPr="00EF3824">
              <w:t>6 to (n+4)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F13FB0" w:rsidRPr="00EF3824" w:rsidRDefault="00F13FB0" w:rsidP="003F08BE">
            <w:pPr>
              <w:pStyle w:val="TAC"/>
            </w:pPr>
          </w:p>
        </w:tc>
      </w:tr>
    </w:tbl>
    <w:p w:rsidR="00F13FB0" w:rsidRPr="00EF3824" w:rsidRDefault="00F13FB0" w:rsidP="00376211">
      <w:pPr>
        <w:pStyle w:val="TF"/>
        <w:rPr>
          <w:lang w:eastAsia="ja-JP"/>
        </w:rPr>
      </w:pPr>
      <w:r w:rsidRPr="00EF3824">
        <w:t xml:space="preserve">Figure </w:t>
      </w:r>
      <w:r w:rsidRPr="00EF3824">
        <w:rPr>
          <w:lang w:eastAsia="zh-CN"/>
        </w:rPr>
        <w:t>8</w:t>
      </w:r>
      <w:r w:rsidRPr="00EF3824">
        <w:rPr>
          <w:lang w:eastAsia="ja-JP"/>
        </w:rPr>
        <w:t>.</w:t>
      </w:r>
      <w:r w:rsidRPr="00EF3824">
        <w:rPr>
          <w:lang w:eastAsia="zh-CN"/>
        </w:rPr>
        <w:t>2.</w:t>
      </w:r>
      <w:r w:rsidR="008D696A" w:rsidRPr="00EF3824">
        <w:rPr>
          <w:lang w:eastAsia="zh-CN"/>
        </w:rPr>
        <w:t>29</w:t>
      </w:r>
      <w:r w:rsidRPr="00EF3824">
        <w:rPr>
          <w:lang w:eastAsia="zh-CN"/>
        </w:rPr>
        <w:t>-</w:t>
      </w:r>
      <w:r w:rsidRPr="00EF3824">
        <w:rPr>
          <w:lang w:eastAsia="ja-JP"/>
        </w:rPr>
        <w:t>1</w:t>
      </w:r>
      <w:r w:rsidRPr="00EF3824">
        <w:t xml:space="preserve">: </w:t>
      </w:r>
      <w:r w:rsidRPr="00EF3824">
        <w:rPr>
          <w:lang w:eastAsia="ja-JP"/>
        </w:rPr>
        <w:t>DL Buffering Duration</w:t>
      </w:r>
      <w:r w:rsidRPr="00EF3824">
        <w:t xml:space="preserve"> </w:t>
      </w:r>
    </w:p>
    <w:p w:rsidR="00F13FB0" w:rsidRPr="00EF3824" w:rsidRDefault="00F13FB0" w:rsidP="00F13FB0">
      <w:pPr>
        <w:pStyle w:val="TH"/>
        <w:rPr>
          <w:lang w:val="en-US"/>
        </w:rPr>
      </w:pPr>
      <w:r w:rsidRPr="00EF3824">
        <w:rPr>
          <w:lang w:val="en-US"/>
        </w:rPr>
        <w:t>Table 8.2.</w:t>
      </w:r>
      <w:r w:rsidR="008D696A" w:rsidRPr="00EF3824">
        <w:rPr>
          <w:lang w:val="en-US"/>
        </w:rPr>
        <w:t>29</w:t>
      </w:r>
      <w:r w:rsidRPr="00EF3824">
        <w:rPr>
          <w:lang w:val="en-US"/>
        </w:rPr>
        <w:t>.1: DL Buffering Duration</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13FB0" w:rsidRPr="00EF3824" w:rsidTr="003F08BE">
        <w:tblPrEx>
          <w:tblCellMar>
            <w:top w:w="0" w:type="dxa"/>
            <w:bottom w:w="0" w:type="dxa"/>
          </w:tblCellMar>
        </w:tblPrEx>
        <w:trPr>
          <w:cantSplit/>
          <w:jc w:val="center"/>
        </w:trPr>
        <w:tc>
          <w:tcPr>
            <w:tcW w:w="6804" w:type="dxa"/>
            <w:tcBorders>
              <w:top w:val="single" w:sz="6" w:space="0" w:color="auto"/>
              <w:left w:val="single" w:sz="6" w:space="0" w:color="auto"/>
              <w:bottom w:val="single" w:sz="6" w:space="0" w:color="auto"/>
              <w:right w:val="single" w:sz="6" w:space="0" w:color="auto"/>
            </w:tcBorders>
          </w:tcPr>
          <w:p w:rsidR="00F13FB0" w:rsidRPr="00EF3824" w:rsidRDefault="00F13FB0" w:rsidP="003F08BE">
            <w:pPr>
              <w:pStyle w:val="TAL"/>
            </w:pPr>
            <w:r w:rsidRPr="00EF3824">
              <w:t xml:space="preserve">Timer value </w:t>
            </w:r>
          </w:p>
          <w:p w:rsidR="00F13FB0" w:rsidRPr="00EF3824" w:rsidRDefault="00F13FB0" w:rsidP="003F08BE">
            <w:pPr>
              <w:pStyle w:val="TAL"/>
            </w:pPr>
            <w:r w:rsidRPr="00EF3824">
              <w:t>Bits 5 to 1 represent the binary coded timer value.</w:t>
            </w:r>
          </w:p>
          <w:p w:rsidR="00F13FB0" w:rsidRPr="00EF3824" w:rsidRDefault="00F13FB0" w:rsidP="003F08BE">
            <w:pPr>
              <w:pStyle w:val="TAL"/>
            </w:pPr>
          </w:p>
          <w:p w:rsidR="00F13FB0" w:rsidRPr="00EF3824" w:rsidRDefault="00F13FB0" w:rsidP="003F08BE">
            <w:pPr>
              <w:pStyle w:val="TAL"/>
            </w:pPr>
            <w:r w:rsidRPr="00EF3824">
              <w:t xml:space="preserve">Timer unit </w:t>
            </w:r>
          </w:p>
          <w:p w:rsidR="00F13FB0" w:rsidRPr="00EF3824" w:rsidRDefault="00F13FB0" w:rsidP="003F08BE">
            <w:pPr>
              <w:pStyle w:val="TAL"/>
            </w:pPr>
            <w:r w:rsidRPr="00EF3824">
              <w:t>Bits 6 to 8 defines the timer value unit as follows:</w:t>
            </w:r>
          </w:p>
          <w:p w:rsidR="00F13FB0" w:rsidRPr="00EF3824" w:rsidRDefault="00F13FB0" w:rsidP="003F08BE">
            <w:pPr>
              <w:pStyle w:val="TAL"/>
            </w:pPr>
            <w:r w:rsidRPr="00EF3824">
              <w:t xml:space="preserve">Bits </w:t>
            </w:r>
          </w:p>
          <w:p w:rsidR="00F13FB0" w:rsidRPr="00EF3824" w:rsidRDefault="00F13FB0" w:rsidP="003F08BE">
            <w:pPr>
              <w:pStyle w:val="TAL"/>
              <w:rPr>
                <w:b/>
              </w:rPr>
            </w:pPr>
            <w:r w:rsidRPr="00EF3824">
              <w:rPr>
                <w:b/>
              </w:rPr>
              <w:t>8 7 6</w:t>
            </w:r>
          </w:p>
          <w:p w:rsidR="00F13FB0" w:rsidRPr="00EF3824" w:rsidRDefault="00F13FB0" w:rsidP="003F08BE">
            <w:pPr>
              <w:pStyle w:val="TAL"/>
            </w:pPr>
            <w:r w:rsidRPr="00EF3824">
              <w:t>0 0 0  value is incremented in multiples of 2 seconds</w:t>
            </w:r>
          </w:p>
          <w:p w:rsidR="00F13FB0" w:rsidRPr="00EF3824" w:rsidRDefault="00F13FB0" w:rsidP="003F08BE">
            <w:pPr>
              <w:pStyle w:val="TAL"/>
            </w:pPr>
            <w:r w:rsidRPr="00EF3824">
              <w:t xml:space="preserve">0 0 1  value is incremented in multiples of 1 minute </w:t>
            </w:r>
          </w:p>
          <w:p w:rsidR="00F13FB0" w:rsidRPr="00EF3824" w:rsidRDefault="00F13FB0" w:rsidP="003F08BE">
            <w:pPr>
              <w:pStyle w:val="TAL"/>
            </w:pPr>
            <w:r w:rsidRPr="00EF3824">
              <w:t>0 1 0  value is incremented in multiples of 10 minutes</w:t>
            </w:r>
          </w:p>
          <w:p w:rsidR="00F13FB0" w:rsidRPr="00EF3824" w:rsidRDefault="00F13FB0" w:rsidP="003F08BE">
            <w:pPr>
              <w:pStyle w:val="TAL"/>
            </w:pPr>
            <w:r w:rsidRPr="00EF3824">
              <w:t>0 1 1  value is incremented in multiples of 1 hour</w:t>
            </w:r>
          </w:p>
          <w:p w:rsidR="00F13FB0" w:rsidRPr="00EF3824" w:rsidRDefault="00F13FB0" w:rsidP="003F08BE">
            <w:pPr>
              <w:pStyle w:val="TAL"/>
            </w:pPr>
            <w:r w:rsidRPr="00EF3824">
              <w:t>1 0 0  value is incremented in multiples of 10 hours</w:t>
            </w:r>
          </w:p>
          <w:p w:rsidR="00F13FB0" w:rsidRPr="00EF3824" w:rsidRDefault="00F13FB0" w:rsidP="003F08BE">
            <w:pPr>
              <w:pStyle w:val="TAL"/>
            </w:pPr>
            <w:r w:rsidRPr="00EF3824">
              <w:t>1 1 1  value indicates that the timer is infinite</w:t>
            </w:r>
          </w:p>
          <w:p w:rsidR="00F13FB0" w:rsidRPr="00EF3824" w:rsidRDefault="00F13FB0" w:rsidP="003F08BE">
            <w:pPr>
              <w:pStyle w:val="TAL"/>
            </w:pPr>
          </w:p>
          <w:p w:rsidR="00F13FB0" w:rsidRPr="00EF3824" w:rsidRDefault="00F13FB0" w:rsidP="003F08BE">
            <w:pPr>
              <w:pStyle w:val="TAL"/>
            </w:pPr>
            <w:r w:rsidRPr="00EF3824">
              <w:t>Other values shall be interpreted as multiples of 1 minute in this version of the protocol.</w:t>
            </w:r>
          </w:p>
          <w:p w:rsidR="00F13FB0" w:rsidRPr="00EF3824" w:rsidRDefault="00F13FB0" w:rsidP="003F08BE">
            <w:pPr>
              <w:pStyle w:val="TAL"/>
            </w:pPr>
          </w:p>
          <w:p w:rsidR="00F13FB0" w:rsidRPr="00EF3824" w:rsidRDefault="00F13FB0" w:rsidP="003F08BE">
            <w:pPr>
              <w:pStyle w:val="TAL"/>
            </w:pPr>
            <w:r w:rsidRPr="00EF3824">
              <w:t xml:space="preserve">Timer unit and Timer value both set to all "zeros" shall be interpreted as an indication that the timer is stopped. </w:t>
            </w:r>
          </w:p>
        </w:tc>
      </w:tr>
    </w:tbl>
    <w:p w:rsidR="00F13FB0" w:rsidRPr="00EF3824" w:rsidRDefault="00F13FB0" w:rsidP="00F13FB0"/>
    <w:p w:rsidR="00F13FB0" w:rsidRPr="00EF3824" w:rsidRDefault="00F13FB0" w:rsidP="001D537F">
      <w:pPr>
        <w:pStyle w:val="Heading3"/>
      </w:pPr>
      <w:bookmarkStart w:id="389" w:name="_Toc533190743"/>
      <w:r w:rsidRPr="00EF3824">
        <w:t>8.</w:t>
      </w:r>
      <w:r w:rsidRPr="00EF3824">
        <w:rPr>
          <w:lang w:val="en-US"/>
        </w:rPr>
        <w:t>2.</w:t>
      </w:r>
      <w:r w:rsidR="008D696A" w:rsidRPr="00EF3824">
        <w:rPr>
          <w:lang w:val="en-US"/>
        </w:rPr>
        <w:t>30</w:t>
      </w:r>
      <w:r w:rsidRPr="00EF3824">
        <w:tab/>
        <w:t>DL Buffering Suggested Packet Count</w:t>
      </w:r>
      <w:bookmarkEnd w:id="389"/>
    </w:p>
    <w:p w:rsidR="00F13FB0" w:rsidRPr="00EF3824" w:rsidRDefault="00F13FB0" w:rsidP="00F13FB0">
      <w:pPr>
        <w:rPr>
          <w:lang w:eastAsia="zh-CN"/>
        </w:rPr>
      </w:pPr>
      <w:r w:rsidRPr="00EF3824">
        <w:rPr>
          <w:lang w:eastAsia="zh-CN"/>
        </w:rPr>
        <w:t xml:space="preserve">The DL Buffering Suggested Packet Count IE </w:t>
      </w:r>
      <w:r w:rsidRPr="00EF3824">
        <w:t xml:space="preserve">indicates the maximum number of downlink data packets suggested to be buffered in the UP function for this Sx session. It </w:t>
      </w:r>
      <w:r w:rsidRPr="00EF3824">
        <w:rPr>
          <w:lang w:eastAsia="zh-CN"/>
        </w:rPr>
        <w:t>is coded as depicted in Figure 8.2.</w:t>
      </w:r>
      <w:r w:rsidR="008D696A" w:rsidRPr="00EF3824">
        <w:rPr>
          <w:lang w:eastAsia="zh-CN"/>
        </w:rPr>
        <w:t>30</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13FB0" w:rsidRPr="00EF3824" w:rsidTr="00134C2D">
        <w:tblPrEx>
          <w:tblCellMar>
            <w:top w:w="0" w:type="dxa"/>
            <w:bottom w:w="0" w:type="dxa"/>
          </w:tblCellMar>
        </w:tblPrEx>
        <w:trPr>
          <w:jc w:val="center"/>
        </w:trPr>
        <w:tc>
          <w:tcPr>
            <w:tcW w:w="151" w:type="dxa"/>
            <w:tcBorders>
              <w:top w:val="single" w:sz="4" w:space="0" w:color="auto"/>
              <w:left w:val="single" w:sz="4" w:space="0" w:color="auto"/>
              <w:bottom w:val="nil"/>
            </w:tcBorders>
          </w:tcPr>
          <w:p w:rsidR="00F13FB0" w:rsidRPr="00EF3824" w:rsidRDefault="00F13FB0" w:rsidP="003F08BE">
            <w:pPr>
              <w:pStyle w:val="TAC"/>
            </w:pPr>
          </w:p>
        </w:tc>
        <w:tc>
          <w:tcPr>
            <w:tcW w:w="1104" w:type="dxa"/>
            <w:tcBorders>
              <w:top w:val="single" w:sz="4" w:space="0" w:color="auto"/>
            </w:tcBorders>
          </w:tcPr>
          <w:p w:rsidR="00F13FB0" w:rsidRPr="00EF3824" w:rsidRDefault="00F13FB0" w:rsidP="003F08BE">
            <w:pPr>
              <w:pStyle w:val="TAH"/>
            </w:pPr>
          </w:p>
        </w:tc>
        <w:tc>
          <w:tcPr>
            <w:tcW w:w="4703" w:type="dxa"/>
            <w:gridSpan w:val="8"/>
            <w:tcBorders>
              <w:top w:val="single" w:sz="4" w:space="0" w:color="auto"/>
            </w:tcBorders>
          </w:tcPr>
          <w:p w:rsidR="00F13FB0" w:rsidRPr="00EF3824" w:rsidRDefault="00F13FB0" w:rsidP="003F08BE">
            <w:pPr>
              <w:pStyle w:val="TAH"/>
            </w:pPr>
            <w:r w:rsidRPr="00EF3824">
              <w:t>Bits</w:t>
            </w:r>
          </w:p>
        </w:tc>
        <w:tc>
          <w:tcPr>
            <w:tcW w:w="588" w:type="dxa"/>
            <w:tcBorders>
              <w:top w:val="single" w:sz="4" w:space="0" w:color="auto"/>
              <w:right w:val="single" w:sz="4" w:space="0" w:color="auto"/>
            </w:tcBorders>
          </w:tcPr>
          <w:p w:rsidR="00F13FB0" w:rsidRPr="00EF3824" w:rsidRDefault="00F13FB0" w:rsidP="003F08BE">
            <w:pPr>
              <w:pStyle w:val="TAC"/>
            </w:pPr>
          </w:p>
        </w:tc>
      </w:tr>
      <w:tr w:rsidR="00F13FB0" w:rsidRPr="00EF3824" w:rsidTr="00134C2D">
        <w:tblPrEx>
          <w:tblCellMar>
            <w:top w:w="0" w:type="dxa"/>
            <w:bottom w:w="0" w:type="dxa"/>
          </w:tblCellMar>
        </w:tblPrEx>
        <w:trPr>
          <w:jc w:val="center"/>
        </w:trPr>
        <w:tc>
          <w:tcPr>
            <w:tcW w:w="151" w:type="dxa"/>
            <w:tcBorders>
              <w:top w:val="nil"/>
              <w:left w:val="single" w:sz="4"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7"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8" w:type="dxa"/>
            <w:tcBorders>
              <w:bottom w:val="single" w:sz="4" w:space="0" w:color="auto"/>
            </w:tcBorders>
          </w:tcPr>
          <w:p w:rsidR="00F13FB0" w:rsidRPr="00EF3824" w:rsidRDefault="00F13FB0" w:rsidP="003F08BE">
            <w:pPr>
              <w:pStyle w:val="TAH"/>
            </w:pPr>
            <w:r w:rsidRPr="00EF3824">
              <w:t>6</w:t>
            </w:r>
          </w:p>
        </w:tc>
        <w:tc>
          <w:tcPr>
            <w:tcW w:w="588" w:type="dxa"/>
            <w:tcBorders>
              <w:bottom w:val="single" w:sz="4" w:space="0" w:color="auto"/>
            </w:tcBorders>
          </w:tcPr>
          <w:p w:rsidR="00F13FB0" w:rsidRPr="00EF3824" w:rsidRDefault="00F13FB0" w:rsidP="003F08BE">
            <w:pPr>
              <w:pStyle w:val="TAH"/>
            </w:pPr>
            <w:r w:rsidRPr="00EF3824">
              <w:t>5</w:t>
            </w:r>
          </w:p>
        </w:tc>
        <w:tc>
          <w:tcPr>
            <w:tcW w:w="587" w:type="dxa"/>
            <w:tcBorders>
              <w:bottom w:val="single" w:sz="4" w:space="0" w:color="auto"/>
            </w:tcBorders>
          </w:tcPr>
          <w:p w:rsidR="00F13FB0" w:rsidRPr="00EF3824" w:rsidRDefault="00F13FB0" w:rsidP="003F08BE">
            <w:pPr>
              <w:pStyle w:val="TAH"/>
            </w:pPr>
            <w:r w:rsidRPr="00EF3824">
              <w:t>4</w:t>
            </w:r>
          </w:p>
        </w:tc>
        <w:tc>
          <w:tcPr>
            <w:tcW w:w="588" w:type="dxa"/>
            <w:tcBorders>
              <w:bottom w:val="single" w:sz="4" w:space="0" w:color="auto"/>
            </w:tcBorders>
          </w:tcPr>
          <w:p w:rsidR="00F13FB0" w:rsidRPr="00EF3824" w:rsidRDefault="00F13FB0" w:rsidP="003F08BE">
            <w:pPr>
              <w:pStyle w:val="TAH"/>
            </w:pPr>
            <w:r w:rsidRPr="00EF3824">
              <w:t>3</w:t>
            </w:r>
          </w:p>
        </w:tc>
        <w:tc>
          <w:tcPr>
            <w:tcW w:w="588" w:type="dxa"/>
            <w:tcBorders>
              <w:bottom w:val="single" w:sz="4" w:space="0" w:color="auto"/>
            </w:tcBorders>
          </w:tcPr>
          <w:p w:rsidR="00F13FB0" w:rsidRPr="00EF3824" w:rsidRDefault="00F13FB0" w:rsidP="003F08BE">
            <w:pPr>
              <w:pStyle w:val="TAH"/>
            </w:pPr>
            <w:r w:rsidRPr="00EF3824">
              <w:t>2</w:t>
            </w:r>
          </w:p>
        </w:tc>
        <w:tc>
          <w:tcPr>
            <w:tcW w:w="589" w:type="dxa"/>
            <w:tcBorders>
              <w:bottom w:val="single" w:sz="4" w:space="0" w:color="auto"/>
            </w:tcBorders>
          </w:tcPr>
          <w:p w:rsidR="00F13FB0" w:rsidRPr="00EF3824" w:rsidRDefault="00F13FB0" w:rsidP="003F08BE">
            <w:pPr>
              <w:pStyle w:val="TAH"/>
            </w:pPr>
            <w:r w:rsidRPr="00EF3824">
              <w:t>1</w:t>
            </w:r>
          </w:p>
        </w:tc>
        <w:tc>
          <w:tcPr>
            <w:tcW w:w="588" w:type="dxa"/>
            <w:tcBorders>
              <w:right w:val="single" w:sz="4" w:space="0" w:color="auto"/>
            </w:tcBorders>
          </w:tcPr>
          <w:p w:rsidR="00F13FB0" w:rsidRPr="00EF3824" w:rsidRDefault="00F13FB0" w:rsidP="003F08BE">
            <w:pPr>
              <w:pStyle w:val="TAC"/>
            </w:pPr>
          </w:p>
        </w:tc>
      </w:tr>
      <w:tr w:rsidR="00F13FB0" w:rsidRPr="00EF3824" w:rsidTr="00134C2D">
        <w:tblPrEx>
          <w:tblCellMar>
            <w:top w:w="0" w:type="dxa"/>
            <w:bottom w:w="0" w:type="dxa"/>
          </w:tblCellMar>
        </w:tblPrEx>
        <w:trPr>
          <w:jc w:val="center"/>
        </w:trPr>
        <w:tc>
          <w:tcPr>
            <w:tcW w:w="151" w:type="dxa"/>
            <w:tcBorders>
              <w:top w:val="nil"/>
              <w:left w:val="single" w:sz="4"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8D696A" w:rsidRPr="00EF3824">
              <w:rPr>
                <w:lang w:val="sv-SE" w:eastAsia="zh-CN"/>
              </w:rPr>
              <w:t>4</w:t>
            </w:r>
            <w:r w:rsidR="007F3558" w:rsidRPr="00EF3824">
              <w:rPr>
                <w:lang w:val="sv-SE" w:eastAsia="zh-CN"/>
              </w:rPr>
              <w:t>8</w:t>
            </w:r>
            <w:r w:rsidRPr="00EF3824">
              <w:rPr>
                <w:lang w:eastAsia="zh-CN"/>
              </w:rPr>
              <w:t xml:space="preserve"> </w:t>
            </w:r>
            <w:r w:rsidRPr="00EF3824">
              <w:t>(decimal)</w:t>
            </w:r>
          </w:p>
        </w:tc>
        <w:tc>
          <w:tcPr>
            <w:tcW w:w="588" w:type="dxa"/>
            <w:tcBorders>
              <w:left w:val="single" w:sz="4" w:space="0" w:color="auto"/>
              <w:right w:val="single" w:sz="4" w:space="0" w:color="auto"/>
            </w:tcBorders>
          </w:tcPr>
          <w:p w:rsidR="00F13FB0" w:rsidRPr="00EF3824" w:rsidRDefault="00F13FB0" w:rsidP="003F08BE">
            <w:pPr>
              <w:pStyle w:val="TAC"/>
            </w:pPr>
          </w:p>
        </w:tc>
      </w:tr>
      <w:tr w:rsidR="00F13FB0" w:rsidRPr="00EF3824" w:rsidTr="00134C2D">
        <w:tblPrEx>
          <w:tblCellMar>
            <w:top w:w="0" w:type="dxa"/>
            <w:bottom w:w="0" w:type="dxa"/>
          </w:tblCellMar>
        </w:tblPrEx>
        <w:trPr>
          <w:jc w:val="center"/>
        </w:trPr>
        <w:tc>
          <w:tcPr>
            <w:tcW w:w="151" w:type="dxa"/>
            <w:tcBorders>
              <w:top w:val="nil"/>
              <w:left w:val="single" w:sz="4"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pPr>
            <w:r w:rsidRPr="00EF3824">
              <w:t xml:space="preserve">Length = </w:t>
            </w:r>
            <w:r w:rsidRPr="00EF3824">
              <w:rPr>
                <w:lang w:eastAsia="zh-CN"/>
              </w:rPr>
              <w:t>n</w:t>
            </w:r>
          </w:p>
        </w:tc>
        <w:tc>
          <w:tcPr>
            <w:tcW w:w="588" w:type="dxa"/>
            <w:tcBorders>
              <w:left w:val="single" w:sz="4" w:space="0" w:color="auto"/>
              <w:right w:val="single" w:sz="4" w:space="0" w:color="auto"/>
            </w:tcBorders>
          </w:tcPr>
          <w:p w:rsidR="00F13FB0" w:rsidRPr="00EF3824" w:rsidRDefault="00F13FB0" w:rsidP="003F08BE">
            <w:pPr>
              <w:pStyle w:val="TAC"/>
            </w:pPr>
          </w:p>
        </w:tc>
      </w:tr>
      <w:tr w:rsidR="00F13FB0" w:rsidRPr="00EF3824" w:rsidTr="00134C2D">
        <w:tblPrEx>
          <w:tblCellMar>
            <w:top w:w="0" w:type="dxa"/>
            <w:bottom w:w="0" w:type="dxa"/>
          </w:tblCellMar>
        </w:tblPrEx>
        <w:trPr>
          <w:jc w:val="center"/>
        </w:trPr>
        <w:tc>
          <w:tcPr>
            <w:tcW w:w="151" w:type="dxa"/>
            <w:tcBorders>
              <w:top w:val="nil"/>
              <w:left w:val="single" w:sz="4" w:space="0" w:color="auto"/>
              <w:bottom w:val="single" w:sz="4" w:space="0" w:color="auto"/>
            </w:tcBorders>
          </w:tcPr>
          <w:p w:rsidR="00F13FB0" w:rsidRPr="00EF3824" w:rsidRDefault="00F13FB0" w:rsidP="003F08BE">
            <w:pPr>
              <w:pStyle w:val="TAC"/>
            </w:pPr>
          </w:p>
        </w:tc>
        <w:tc>
          <w:tcPr>
            <w:tcW w:w="1104" w:type="dxa"/>
            <w:tcBorders>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rPr>
                <w:lang w:eastAsia="zh-CN"/>
              </w:rPr>
              <w:t>Packet Count Value</w:t>
            </w:r>
          </w:p>
        </w:tc>
        <w:tc>
          <w:tcPr>
            <w:tcW w:w="588" w:type="dxa"/>
            <w:tcBorders>
              <w:left w:val="single" w:sz="4" w:space="0" w:color="auto"/>
              <w:bottom w:val="single" w:sz="4" w:space="0" w:color="auto"/>
              <w:right w:val="single" w:sz="4" w:space="0" w:color="auto"/>
            </w:tcBorders>
          </w:tcPr>
          <w:p w:rsidR="00F13FB0" w:rsidRPr="00EF3824" w:rsidRDefault="00F13FB0" w:rsidP="003F08BE">
            <w:pPr>
              <w:pStyle w:val="TAC"/>
            </w:pPr>
          </w:p>
        </w:tc>
      </w:tr>
    </w:tbl>
    <w:p w:rsidR="00F13FB0" w:rsidRPr="00EF3824" w:rsidRDefault="00F13FB0" w:rsidP="00F13FB0">
      <w:pPr>
        <w:pStyle w:val="TF"/>
        <w:spacing w:before="120"/>
        <w:rPr>
          <w:lang w:val="en-US" w:eastAsia="zh-CN"/>
        </w:rPr>
      </w:pPr>
      <w:r w:rsidRPr="00EF3824">
        <w:rPr>
          <w:lang w:val="en-US"/>
        </w:rPr>
        <w:t>Figure 8.2.</w:t>
      </w:r>
      <w:r w:rsidR="00BC2AB6" w:rsidRPr="00EF3824">
        <w:rPr>
          <w:lang w:val="en-US"/>
        </w:rPr>
        <w:t>30</w:t>
      </w:r>
      <w:r w:rsidRPr="00EF3824">
        <w:rPr>
          <w:lang w:val="en-US" w:eastAsia="zh-CN"/>
        </w:rPr>
        <w:t>-1</w:t>
      </w:r>
      <w:r w:rsidRPr="00EF3824">
        <w:rPr>
          <w:lang w:val="en-US"/>
        </w:rPr>
        <w:t xml:space="preserve">: </w:t>
      </w:r>
      <w:r w:rsidRPr="00EF3824">
        <w:rPr>
          <w:lang w:val="en-US" w:eastAsia="zh-CN"/>
        </w:rPr>
        <w:t>DL Buffering Suggested Packet Count</w:t>
      </w:r>
    </w:p>
    <w:p w:rsidR="00F13FB0" w:rsidRPr="00EF3824" w:rsidRDefault="00F13FB0" w:rsidP="00F13FB0">
      <w:pPr>
        <w:rPr>
          <w:lang w:val="en-US"/>
        </w:rPr>
      </w:pPr>
      <w:r w:rsidRPr="00EF3824">
        <w:rPr>
          <w:lang w:val="en-US"/>
        </w:rPr>
        <w:t>The Packet Count value is encoded with the number of octets defined in the Length field, e.g. when n=2, the range of the Packet Count value is from 0 to 65535.</w:t>
      </w:r>
    </w:p>
    <w:p w:rsidR="00F13FB0" w:rsidRPr="00EF3824" w:rsidRDefault="00F13FB0" w:rsidP="00F13FB0">
      <w:pPr>
        <w:rPr>
          <w:lang w:val="en-US"/>
        </w:rPr>
      </w:pPr>
      <w:r w:rsidRPr="00EF3824">
        <w:rPr>
          <w:lang w:val="en-US"/>
        </w:rPr>
        <w:t xml:space="preserve">The </w:t>
      </w:r>
      <w:r w:rsidRPr="00EF3824">
        <w:rPr>
          <w:lang w:val="en-US" w:eastAsia="zh-CN"/>
        </w:rPr>
        <w:t>length shall be set to 1 or 2 octets</w:t>
      </w:r>
      <w:r w:rsidRPr="00EF3824">
        <w:rPr>
          <w:lang w:val="en-US"/>
        </w:rPr>
        <w:t>.</w:t>
      </w:r>
    </w:p>
    <w:p w:rsidR="00F13FB0" w:rsidRPr="00EF3824" w:rsidRDefault="00F13FB0" w:rsidP="001D537F">
      <w:pPr>
        <w:pStyle w:val="Heading3"/>
      </w:pPr>
      <w:bookmarkStart w:id="390" w:name="_Toc533190744"/>
      <w:r w:rsidRPr="00EF3824">
        <w:t>8.</w:t>
      </w:r>
      <w:r w:rsidRPr="00EF3824">
        <w:rPr>
          <w:lang w:val="en-US"/>
        </w:rPr>
        <w:t>2.</w:t>
      </w:r>
      <w:r w:rsidR="008D696A" w:rsidRPr="00EF3824">
        <w:rPr>
          <w:lang w:val="en-US"/>
        </w:rPr>
        <w:t>31</w:t>
      </w:r>
      <w:r w:rsidRPr="00EF3824">
        <w:tab/>
        <w:t>SxSMReq-Flags</w:t>
      </w:r>
      <w:bookmarkEnd w:id="390"/>
    </w:p>
    <w:p w:rsidR="00F13FB0" w:rsidRPr="00EF3824" w:rsidRDefault="00F13FB0" w:rsidP="00F13FB0">
      <w:pPr>
        <w:rPr>
          <w:lang w:eastAsia="zh-CN"/>
        </w:rPr>
      </w:pPr>
      <w:r w:rsidRPr="00EF3824">
        <w:rPr>
          <w:lang w:eastAsia="zh-CN"/>
        </w:rPr>
        <w:t>The SxSMReq-Flags IE indicates flags applicable to the Sx Session Modification Request message</w:t>
      </w:r>
      <w:r w:rsidRPr="00EF3824">
        <w:t xml:space="preserve">. It </w:t>
      </w:r>
      <w:r w:rsidRPr="00EF3824">
        <w:rPr>
          <w:lang w:eastAsia="zh-CN"/>
        </w:rPr>
        <w:t>is code</w:t>
      </w:r>
      <w:r w:rsidR="008D696A" w:rsidRPr="00EF3824">
        <w:rPr>
          <w:lang w:eastAsia="zh-CN"/>
        </w:rPr>
        <w:t>d as depicted in Figure 8.2.31</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Change w:id="391">
          <w:tblGrid>
            <w:gridCol w:w="151"/>
            <w:gridCol w:w="1104"/>
            <w:gridCol w:w="588"/>
            <w:gridCol w:w="588"/>
            <w:gridCol w:w="589"/>
            <w:gridCol w:w="589"/>
            <w:gridCol w:w="589"/>
            <w:gridCol w:w="589"/>
            <w:gridCol w:w="589"/>
            <w:gridCol w:w="590"/>
            <w:gridCol w:w="588"/>
          </w:tblGrid>
        </w:tblGridChange>
      </w:tblGrid>
      <w:tr w:rsidR="00F13FB0" w:rsidRPr="00EF3824" w:rsidTr="0044692A">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11"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44692A">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9"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9"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44692A">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8D696A" w:rsidRPr="00EF3824">
              <w:rPr>
                <w:lang w:val="en-GB"/>
              </w:rPr>
              <w:t>4</w:t>
            </w:r>
            <w:r w:rsidR="007F3558" w:rsidRPr="00EF3824">
              <w:rPr>
                <w:lang w:val="en-GB"/>
              </w:rPr>
              <w:t>9</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44692A">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F13FB0" w:rsidRPr="00EF3824" w:rsidRDefault="00F13FB0" w:rsidP="003F08BE">
            <w:pPr>
              <w:pStyle w:val="TAC"/>
            </w:pPr>
          </w:p>
        </w:tc>
      </w:tr>
      <w:tr w:rsidR="0044692A" w:rsidRPr="00EF3824" w:rsidTr="0044692A">
        <w:tblPrEx>
          <w:tblCellMar>
            <w:top w:w="0" w:type="dxa"/>
            <w:bottom w:w="0" w:type="dxa"/>
          </w:tblCellMar>
        </w:tblPrEx>
        <w:trPr>
          <w:jc w:val="center"/>
        </w:trPr>
        <w:tc>
          <w:tcPr>
            <w:tcW w:w="151" w:type="dxa"/>
            <w:tcBorders>
              <w:top w:val="nil"/>
              <w:left w:val="single" w:sz="6" w:space="0" w:color="auto"/>
              <w:bottom w:val="nil"/>
            </w:tcBorders>
          </w:tcPr>
          <w:p w:rsidR="0044692A" w:rsidRPr="00EF3824" w:rsidRDefault="0044692A" w:rsidP="003F08BE">
            <w:pPr>
              <w:pStyle w:val="TAC"/>
            </w:pPr>
          </w:p>
        </w:tc>
        <w:tc>
          <w:tcPr>
            <w:tcW w:w="1104" w:type="dxa"/>
            <w:tcBorders>
              <w:bottom w:val="nil"/>
              <w:right w:val="single" w:sz="4" w:space="0" w:color="auto"/>
            </w:tcBorders>
          </w:tcPr>
          <w:p w:rsidR="0044692A" w:rsidRPr="00EF3824" w:rsidRDefault="0044692A" w:rsidP="003F08BE">
            <w:pPr>
              <w:pStyle w:val="TAC"/>
            </w:pPr>
            <w:r w:rsidRPr="00EF3824">
              <w:t>5</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604937" w:rsidP="003F08BE">
            <w:pPr>
              <w:pStyle w:val="TAC"/>
              <w:rPr>
                <w:lang w:val="en-GB" w:eastAsia="zh-CN"/>
              </w:rPr>
            </w:pPr>
            <w:r w:rsidRPr="00EF3824">
              <w:rPr>
                <w:lang w:val="en-GB" w:eastAsia="zh-CN"/>
              </w:rPr>
              <w:t>QAURR</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SNDEM</w:t>
            </w:r>
          </w:p>
        </w:tc>
        <w:tc>
          <w:tcPr>
            <w:tcW w:w="590"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DROBU</w:t>
            </w:r>
          </w:p>
        </w:tc>
        <w:tc>
          <w:tcPr>
            <w:tcW w:w="588" w:type="dxa"/>
            <w:tcBorders>
              <w:left w:val="single" w:sz="4" w:space="0" w:color="auto"/>
              <w:bottom w:val="single" w:sz="4" w:space="0" w:color="auto"/>
            </w:tcBorders>
          </w:tcPr>
          <w:p w:rsidR="0044692A" w:rsidRPr="00EF3824" w:rsidRDefault="0044692A" w:rsidP="003F08BE">
            <w:pPr>
              <w:pStyle w:val="TAC"/>
            </w:pPr>
          </w:p>
        </w:tc>
      </w:tr>
      <w:tr w:rsidR="0044692A" w:rsidRPr="00EF3824" w:rsidTr="0044692A">
        <w:tblPrEx>
          <w:tblCellMar>
            <w:top w:w="0" w:type="dxa"/>
            <w:bottom w:w="0" w:type="dxa"/>
          </w:tblCellMar>
        </w:tblPrEx>
        <w:trPr>
          <w:jc w:val="center"/>
        </w:trPr>
        <w:tc>
          <w:tcPr>
            <w:tcW w:w="151" w:type="dxa"/>
            <w:tcBorders>
              <w:top w:val="nil"/>
              <w:left w:val="single" w:sz="6" w:space="0" w:color="auto"/>
              <w:bottom w:val="single" w:sz="4" w:space="0" w:color="auto"/>
            </w:tcBorders>
          </w:tcPr>
          <w:p w:rsidR="0044692A" w:rsidRPr="00EF3824" w:rsidRDefault="0044692A" w:rsidP="003F08BE">
            <w:pPr>
              <w:pStyle w:val="TAC"/>
            </w:pPr>
          </w:p>
        </w:tc>
        <w:tc>
          <w:tcPr>
            <w:tcW w:w="1104" w:type="dxa"/>
            <w:tcBorders>
              <w:top w:val="nil"/>
              <w:bottom w:val="single" w:sz="4" w:space="0" w:color="auto"/>
              <w:right w:val="single" w:sz="4" w:space="0" w:color="auto"/>
            </w:tcBorders>
          </w:tcPr>
          <w:p w:rsidR="0044692A" w:rsidRPr="00EF3824" w:rsidRDefault="0044692A" w:rsidP="003F08BE">
            <w:pPr>
              <w:pStyle w:val="TAC"/>
            </w:pPr>
            <w:r w:rsidRPr="00EF3824">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EF3824" w:rsidRDefault="0044692A" w:rsidP="003F08BE">
            <w:pPr>
              <w:pStyle w:val="TAC"/>
            </w:pPr>
          </w:p>
        </w:tc>
      </w:tr>
    </w:tbl>
    <w:p w:rsidR="00F13FB0" w:rsidRPr="00EF3824" w:rsidRDefault="00F13FB0" w:rsidP="00F13FB0">
      <w:pPr>
        <w:pStyle w:val="TF"/>
        <w:spacing w:before="120"/>
        <w:rPr>
          <w:lang w:val="en-US" w:eastAsia="zh-CN"/>
        </w:rPr>
      </w:pPr>
      <w:r w:rsidRPr="00EF3824">
        <w:rPr>
          <w:lang w:val="en-US"/>
        </w:rPr>
        <w:t>Figure 8.</w:t>
      </w:r>
      <w:r w:rsidR="008D696A" w:rsidRPr="00EF3824">
        <w:rPr>
          <w:lang w:val="en-US"/>
        </w:rPr>
        <w:t>2.31</w:t>
      </w:r>
      <w:r w:rsidRPr="00EF3824">
        <w:rPr>
          <w:lang w:val="en-US" w:eastAsia="zh-CN"/>
        </w:rPr>
        <w:t>-1</w:t>
      </w:r>
      <w:r w:rsidRPr="00EF3824">
        <w:rPr>
          <w:lang w:val="en-US"/>
        </w:rPr>
        <w:t xml:space="preserve">: </w:t>
      </w:r>
      <w:r w:rsidRPr="00EF3824">
        <w:rPr>
          <w:lang w:val="en-US" w:eastAsia="zh-CN"/>
        </w:rPr>
        <w:t>SxSMReq-Flags</w:t>
      </w:r>
    </w:p>
    <w:p w:rsidR="00F13FB0" w:rsidRPr="00EF3824" w:rsidRDefault="00F13FB0" w:rsidP="00F13FB0">
      <w:pPr>
        <w:rPr>
          <w:rFonts w:hint="eastAsia"/>
          <w:lang w:eastAsia="zh-CN"/>
        </w:rPr>
      </w:pPr>
      <w:r w:rsidRPr="00EF3824">
        <w:rPr>
          <w:rFonts w:hint="eastAsia"/>
          <w:lang w:eastAsia="zh-CN"/>
        </w:rPr>
        <w:t>The following bits within Octet</w:t>
      </w:r>
      <w:r w:rsidRPr="00EF3824">
        <w:rPr>
          <w:lang w:eastAsia="zh-CN"/>
        </w:rPr>
        <w:t xml:space="preserve"> 5 </w:t>
      </w:r>
      <w:r w:rsidRPr="00EF3824">
        <w:rPr>
          <w:rFonts w:hint="eastAsia"/>
          <w:lang w:eastAsia="zh-CN"/>
        </w:rPr>
        <w:t>shall indicate:</w:t>
      </w:r>
    </w:p>
    <w:p w:rsidR="0021629F" w:rsidRPr="00EF3824" w:rsidRDefault="0021629F" w:rsidP="0021629F">
      <w:pPr>
        <w:pStyle w:val="B1"/>
      </w:pPr>
      <w:r w:rsidRPr="00EF3824">
        <w:rPr>
          <w:lang w:val="en-GB"/>
        </w:rPr>
        <w:t>-</w:t>
      </w:r>
      <w:r w:rsidRPr="00EF3824">
        <w:rPr>
          <w:lang w:val="en-GB"/>
        </w:rPr>
        <w:tab/>
      </w:r>
      <w:r w:rsidRPr="00EF3824">
        <w:t>Bit 1 – DROBU (Drop Buffered Packets): if this bit is set to 1, it indicates that the UP function shall drop all the packets currently buffered for the Sx session, if any, prior to further applying the action specified in the Apply Action value of the FARs.</w:t>
      </w:r>
    </w:p>
    <w:p w:rsidR="00604937" w:rsidRPr="00EF3824" w:rsidRDefault="0021629F" w:rsidP="00604937">
      <w:pPr>
        <w:pStyle w:val="B1"/>
      </w:pPr>
      <w:r w:rsidRPr="00EF3824">
        <w:rPr>
          <w:lang w:val="en-GB"/>
        </w:rPr>
        <w:t>-</w:t>
      </w:r>
      <w:r w:rsidRPr="00EF3824">
        <w:rPr>
          <w:lang w:val="en-GB"/>
        </w:rPr>
        <w:tab/>
      </w:r>
      <w:r w:rsidR="00604937" w:rsidRPr="00EF3824">
        <w:t xml:space="preserve">Bit 2 – SNDEM (Send End Marker Packets): if this bit is set to 1, it indicates that the UP function shall construct and send End Marker packets towards the old F-TEID </w:t>
      </w:r>
      <w:r w:rsidR="00604937" w:rsidRPr="00EF3824">
        <w:rPr>
          <w:rFonts w:ascii="Arial" w:hAnsi="Arial" w:cs="Arial"/>
          <w:sz w:val="18"/>
          <w:szCs w:val="18"/>
          <w:lang w:eastAsia="zh-CN"/>
        </w:rPr>
        <w:t>of the downstream node</w:t>
      </w:r>
      <w:r w:rsidR="00604937" w:rsidRPr="00EF3824">
        <w:t xml:space="preserve"> when switching to the new F-TEID.</w:t>
      </w:r>
    </w:p>
    <w:p w:rsidR="00604937" w:rsidRPr="00EF3824" w:rsidRDefault="00604937" w:rsidP="00604937">
      <w:pPr>
        <w:pStyle w:val="B1"/>
      </w:pPr>
      <w:r w:rsidRPr="00EF3824">
        <w:t>-</w:t>
      </w:r>
      <w:r w:rsidRPr="00EF3824">
        <w:tab/>
        <w:t xml:space="preserve">Bit 3 </w:t>
      </w:r>
      <w:r w:rsidR="00CD4B09" w:rsidRPr="00EF3824">
        <w:t>–</w:t>
      </w:r>
      <w:r w:rsidRPr="00EF3824">
        <w:t xml:space="preserve"> QAURR (Query All URRs): if this bit is set to 1, it indicates that the UP function shall return immediate usage report(s) for all the URRs previously provisioned for this Sx session.</w:t>
      </w:r>
    </w:p>
    <w:p w:rsidR="00604937" w:rsidRPr="00EF3824" w:rsidRDefault="00604937" w:rsidP="00604937">
      <w:pPr>
        <w:pStyle w:val="B1"/>
      </w:pPr>
      <w:r w:rsidRPr="00EF3824">
        <w:t>-</w:t>
      </w:r>
      <w:r w:rsidRPr="00EF3824">
        <w:tab/>
        <w:t xml:space="preserve">Bit </w:t>
      </w:r>
      <w:r w:rsidRPr="00EF3824">
        <w:rPr>
          <w:lang w:eastAsia="zh-CN"/>
        </w:rPr>
        <w:t>4</w:t>
      </w:r>
      <w:r w:rsidRPr="00EF3824">
        <w:t xml:space="preserve"> to 8 – Spare, for future use, shall be set to 0 by the sender and discarded by the receiver.</w:t>
      </w:r>
    </w:p>
    <w:p w:rsidR="00F13FB0" w:rsidRPr="00EF3824" w:rsidRDefault="00F13FB0" w:rsidP="00B8129C">
      <w:pPr>
        <w:pStyle w:val="Heading3"/>
      </w:pPr>
      <w:bookmarkStart w:id="392" w:name="_Toc533190745"/>
      <w:r w:rsidRPr="00EF3824">
        <w:t>8.</w:t>
      </w:r>
      <w:r w:rsidRPr="00EF3824">
        <w:rPr>
          <w:lang w:val="en-US"/>
        </w:rPr>
        <w:t>2.</w:t>
      </w:r>
      <w:r w:rsidR="008D696A" w:rsidRPr="00EF3824">
        <w:rPr>
          <w:lang w:val="en-US"/>
        </w:rPr>
        <w:t>32</w:t>
      </w:r>
      <w:r w:rsidRPr="00EF3824">
        <w:tab/>
        <w:t>SxSRRsp-Flags</w:t>
      </w:r>
      <w:bookmarkEnd w:id="392"/>
    </w:p>
    <w:p w:rsidR="00F13FB0" w:rsidRPr="00EF3824" w:rsidRDefault="00F13FB0" w:rsidP="00F13FB0">
      <w:pPr>
        <w:rPr>
          <w:lang w:eastAsia="zh-CN"/>
        </w:rPr>
      </w:pPr>
      <w:r w:rsidRPr="00EF3824">
        <w:rPr>
          <w:lang w:eastAsia="zh-CN"/>
        </w:rPr>
        <w:t>The SxSRRsp-Flags IE indicates flags applicable to the Sx Session Report Response message</w:t>
      </w:r>
      <w:r w:rsidRPr="00EF3824">
        <w:t xml:space="preserve">. It </w:t>
      </w:r>
      <w:r w:rsidRPr="00EF3824">
        <w:rPr>
          <w:lang w:eastAsia="zh-CN"/>
        </w:rPr>
        <w:t>is code</w:t>
      </w:r>
      <w:r w:rsidR="008D696A" w:rsidRPr="00EF3824">
        <w:rPr>
          <w:lang w:eastAsia="zh-CN"/>
        </w:rPr>
        <w:t>d as depicted in Figure 8.2.32</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Change w:id="393">
          <w:tblGrid>
            <w:gridCol w:w="151"/>
            <w:gridCol w:w="1104"/>
            <w:gridCol w:w="588"/>
            <w:gridCol w:w="588"/>
            <w:gridCol w:w="589"/>
            <w:gridCol w:w="589"/>
            <w:gridCol w:w="589"/>
            <w:gridCol w:w="589"/>
            <w:gridCol w:w="589"/>
            <w:gridCol w:w="590"/>
            <w:gridCol w:w="588"/>
          </w:tblGrid>
        </w:tblGridChange>
      </w:tblGrid>
      <w:tr w:rsidR="00F13FB0" w:rsidRPr="00EF3824" w:rsidTr="0024609D">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EF3824" w:rsidRDefault="00F13FB0" w:rsidP="003F08BE">
            <w:pPr>
              <w:pStyle w:val="TAC"/>
            </w:pPr>
          </w:p>
        </w:tc>
        <w:tc>
          <w:tcPr>
            <w:tcW w:w="1104" w:type="dxa"/>
          </w:tcPr>
          <w:p w:rsidR="00F13FB0" w:rsidRPr="00EF3824" w:rsidRDefault="00F13FB0" w:rsidP="003F08BE">
            <w:pPr>
              <w:pStyle w:val="TAH"/>
            </w:pPr>
          </w:p>
        </w:tc>
        <w:tc>
          <w:tcPr>
            <w:tcW w:w="4711" w:type="dxa"/>
            <w:gridSpan w:val="8"/>
          </w:tcPr>
          <w:p w:rsidR="00F13FB0" w:rsidRPr="00EF3824" w:rsidRDefault="00F13FB0" w:rsidP="003F08BE">
            <w:pPr>
              <w:pStyle w:val="TAH"/>
            </w:pPr>
            <w:r w:rsidRPr="00EF3824">
              <w:t>Bits</w:t>
            </w:r>
          </w:p>
        </w:tc>
        <w:tc>
          <w:tcPr>
            <w:tcW w:w="588" w:type="dxa"/>
          </w:tcPr>
          <w:p w:rsidR="00F13FB0" w:rsidRPr="00EF3824" w:rsidRDefault="00F13FB0" w:rsidP="003F08BE">
            <w:pPr>
              <w:pStyle w:val="TAC"/>
            </w:pPr>
          </w:p>
        </w:tc>
      </w:tr>
      <w:tr w:rsidR="00F13FB0" w:rsidRPr="00EF3824" w:rsidTr="0024609D">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Pr>
          <w:p w:rsidR="00F13FB0" w:rsidRPr="00EF3824" w:rsidRDefault="00F13FB0" w:rsidP="003F08BE">
            <w:pPr>
              <w:pStyle w:val="TAH"/>
            </w:pPr>
            <w:r w:rsidRPr="00EF3824">
              <w:t>Octets</w:t>
            </w:r>
          </w:p>
        </w:tc>
        <w:tc>
          <w:tcPr>
            <w:tcW w:w="588" w:type="dxa"/>
            <w:tcBorders>
              <w:bottom w:val="single" w:sz="4" w:space="0" w:color="auto"/>
            </w:tcBorders>
          </w:tcPr>
          <w:p w:rsidR="00F13FB0" w:rsidRPr="00EF3824" w:rsidRDefault="00F13FB0" w:rsidP="003F08BE">
            <w:pPr>
              <w:pStyle w:val="TAH"/>
            </w:pPr>
            <w:r w:rsidRPr="00EF3824">
              <w:t>8</w:t>
            </w:r>
          </w:p>
        </w:tc>
        <w:tc>
          <w:tcPr>
            <w:tcW w:w="588" w:type="dxa"/>
            <w:tcBorders>
              <w:bottom w:val="single" w:sz="4" w:space="0" w:color="auto"/>
            </w:tcBorders>
          </w:tcPr>
          <w:p w:rsidR="00F13FB0" w:rsidRPr="00EF3824" w:rsidRDefault="00F13FB0" w:rsidP="003F08BE">
            <w:pPr>
              <w:pStyle w:val="TAH"/>
            </w:pPr>
            <w:r w:rsidRPr="00EF3824">
              <w:t>7</w:t>
            </w:r>
          </w:p>
        </w:tc>
        <w:tc>
          <w:tcPr>
            <w:tcW w:w="589" w:type="dxa"/>
            <w:tcBorders>
              <w:bottom w:val="single" w:sz="4" w:space="0" w:color="auto"/>
            </w:tcBorders>
          </w:tcPr>
          <w:p w:rsidR="00F13FB0" w:rsidRPr="00EF3824" w:rsidRDefault="00F13FB0" w:rsidP="003F08BE">
            <w:pPr>
              <w:pStyle w:val="TAH"/>
            </w:pPr>
            <w:r w:rsidRPr="00EF3824">
              <w:t>6</w:t>
            </w:r>
          </w:p>
        </w:tc>
        <w:tc>
          <w:tcPr>
            <w:tcW w:w="589" w:type="dxa"/>
            <w:tcBorders>
              <w:bottom w:val="single" w:sz="4" w:space="0" w:color="auto"/>
            </w:tcBorders>
          </w:tcPr>
          <w:p w:rsidR="00F13FB0" w:rsidRPr="00EF3824" w:rsidRDefault="00F13FB0" w:rsidP="003F08BE">
            <w:pPr>
              <w:pStyle w:val="TAH"/>
            </w:pPr>
            <w:r w:rsidRPr="00EF3824">
              <w:t>5</w:t>
            </w:r>
          </w:p>
        </w:tc>
        <w:tc>
          <w:tcPr>
            <w:tcW w:w="589" w:type="dxa"/>
            <w:tcBorders>
              <w:bottom w:val="single" w:sz="4" w:space="0" w:color="auto"/>
            </w:tcBorders>
          </w:tcPr>
          <w:p w:rsidR="00F13FB0" w:rsidRPr="00EF3824" w:rsidRDefault="00F13FB0" w:rsidP="003F08BE">
            <w:pPr>
              <w:pStyle w:val="TAH"/>
            </w:pPr>
            <w:r w:rsidRPr="00EF3824">
              <w:t>4</w:t>
            </w:r>
          </w:p>
        </w:tc>
        <w:tc>
          <w:tcPr>
            <w:tcW w:w="589" w:type="dxa"/>
            <w:tcBorders>
              <w:bottom w:val="single" w:sz="4" w:space="0" w:color="auto"/>
            </w:tcBorders>
          </w:tcPr>
          <w:p w:rsidR="00F13FB0" w:rsidRPr="00EF3824" w:rsidRDefault="00F13FB0" w:rsidP="003F08BE">
            <w:pPr>
              <w:pStyle w:val="TAH"/>
            </w:pPr>
            <w:r w:rsidRPr="00EF3824">
              <w:t>3</w:t>
            </w:r>
          </w:p>
        </w:tc>
        <w:tc>
          <w:tcPr>
            <w:tcW w:w="589" w:type="dxa"/>
            <w:tcBorders>
              <w:bottom w:val="single" w:sz="4" w:space="0" w:color="auto"/>
            </w:tcBorders>
          </w:tcPr>
          <w:p w:rsidR="00F13FB0" w:rsidRPr="00EF3824" w:rsidRDefault="00F13FB0" w:rsidP="003F08BE">
            <w:pPr>
              <w:pStyle w:val="TAH"/>
            </w:pPr>
            <w:r w:rsidRPr="00EF3824">
              <w:t>2</w:t>
            </w:r>
          </w:p>
        </w:tc>
        <w:tc>
          <w:tcPr>
            <w:tcW w:w="590" w:type="dxa"/>
            <w:tcBorders>
              <w:bottom w:val="single" w:sz="4" w:space="0" w:color="auto"/>
            </w:tcBorders>
          </w:tcPr>
          <w:p w:rsidR="00F13FB0" w:rsidRPr="00EF3824" w:rsidRDefault="00F13FB0" w:rsidP="003F08BE">
            <w:pPr>
              <w:pStyle w:val="TAH"/>
            </w:pPr>
            <w:r w:rsidRPr="00EF3824">
              <w:t>1</w:t>
            </w:r>
          </w:p>
        </w:tc>
        <w:tc>
          <w:tcPr>
            <w:tcW w:w="588" w:type="dxa"/>
          </w:tcPr>
          <w:p w:rsidR="00F13FB0" w:rsidRPr="00EF3824" w:rsidRDefault="00F13FB0" w:rsidP="003F08BE">
            <w:pPr>
              <w:pStyle w:val="TAC"/>
            </w:pPr>
          </w:p>
        </w:tc>
      </w:tr>
      <w:tr w:rsidR="00F13FB0" w:rsidRPr="00EF3824" w:rsidTr="0024609D">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7F3558">
            <w:pPr>
              <w:pStyle w:val="TAC"/>
            </w:pPr>
            <w:r w:rsidRPr="00EF3824">
              <w:t xml:space="preserve">Type = </w:t>
            </w:r>
            <w:r w:rsidR="007F3558" w:rsidRPr="00EF3824">
              <w:rPr>
                <w:lang w:val="en-GB"/>
              </w:rPr>
              <w:t>50</w:t>
            </w:r>
            <w:r w:rsidRPr="00EF3824">
              <w:t xml:space="preserve"> (decimal)</w:t>
            </w:r>
          </w:p>
        </w:tc>
        <w:tc>
          <w:tcPr>
            <w:tcW w:w="588" w:type="dxa"/>
            <w:tcBorders>
              <w:left w:val="single" w:sz="4" w:space="0" w:color="auto"/>
            </w:tcBorders>
          </w:tcPr>
          <w:p w:rsidR="00F13FB0" w:rsidRPr="00EF3824" w:rsidRDefault="00F13FB0" w:rsidP="003F08BE">
            <w:pPr>
              <w:pStyle w:val="TAC"/>
            </w:pPr>
          </w:p>
        </w:tc>
      </w:tr>
      <w:tr w:rsidR="00F13FB0" w:rsidRPr="00EF3824" w:rsidTr="0024609D">
        <w:tblPrEx>
          <w:tblCellMar>
            <w:top w:w="0" w:type="dxa"/>
            <w:bottom w:w="0" w:type="dxa"/>
          </w:tblCellMar>
        </w:tblPrEx>
        <w:trPr>
          <w:jc w:val="center"/>
        </w:trPr>
        <w:tc>
          <w:tcPr>
            <w:tcW w:w="151" w:type="dxa"/>
            <w:tcBorders>
              <w:top w:val="nil"/>
              <w:left w:val="single" w:sz="6" w:space="0" w:color="auto"/>
            </w:tcBorders>
          </w:tcPr>
          <w:p w:rsidR="00F13FB0" w:rsidRPr="00EF3824" w:rsidRDefault="00F13FB0" w:rsidP="003F08BE">
            <w:pPr>
              <w:pStyle w:val="TAC"/>
            </w:pPr>
          </w:p>
        </w:tc>
        <w:tc>
          <w:tcPr>
            <w:tcW w:w="1104" w:type="dxa"/>
            <w:tcBorders>
              <w:right w:val="single" w:sz="4" w:space="0" w:color="auto"/>
            </w:tcBorders>
          </w:tcPr>
          <w:p w:rsidR="00F13FB0" w:rsidRPr="00EF3824" w:rsidRDefault="00F13FB0" w:rsidP="003F08BE">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EF3824" w:rsidRDefault="00F13FB0" w:rsidP="003F08BE">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F13FB0" w:rsidRPr="00EF3824" w:rsidRDefault="00F13FB0" w:rsidP="003F08BE">
            <w:pPr>
              <w:pStyle w:val="TAC"/>
            </w:pPr>
          </w:p>
        </w:tc>
      </w:tr>
      <w:tr w:rsidR="0044692A" w:rsidRPr="00EF3824" w:rsidTr="0024609D">
        <w:tblPrEx>
          <w:tblCellMar>
            <w:top w:w="0" w:type="dxa"/>
            <w:bottom w:w="0" w:type="dxa"/>
          </w:tblCellMar>
        </w:tblPrEx>
        <w:trPr>
          <w:jc w:val="center"/>
        </w:trPr>
        <w:tc>
          <w:tcPr>
            <w:tcW w:w="151" w:type="dxa"/>
            <w:tcBorders>
              <w:top w:val="nil"/>
              <w:left w:val="single" w:sz="6" w:space="0" w:color="auto"/>
              <w:bottom w:val="nil"/>
            </w:tcBorders>
          </w:tcPr>
          <w:p w:rsidR="0044692A" w:rsidRPr="00EF3824" w:rsidRDefault="0044692A" w:rsidP="003F08BE">
            <w:pPr>
              <w:pStyle w:val="TAC"/>
            </w:pPr>
          </w:p>
        </w:tc>
        <w:tc>
          <w:tcPr>
            <w:tcW w:w="1104" w:type="dxa"/>
            <w:tcBorders>
              <w:bottom w:val="nil"/>
              <w:right w:val="single" w:sz="4" w:space="0" w:color="auto"/>
            </w:tcBorders>
          </w:tcPr>
          <w:p w:rsidR="0044692A" w:rsidRPr="00EF3824" w:rsidRDefault="0044692A" w:rsidP="003F08BE">
            <w:pPr>
              <w:pStyle w:val="TAC"/>
            </w:pPr>
            <w:r w:rsidRPr="00EF3824">
              <w:t>5</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Spare</w:t>
            </w:r>
            <w:r w:rsidRPr="00EF3824" w:rsidDel="0044692A">
              <w:rPr>
                <w:lang w:eastAsia="zh-CN"/>
              </w:rPr>
              <w:t xml:space="preserve"> </w:t>
            </w:r>
          </w:p>
        </w:tc>
        <w:tc>
          <w:tcPr>
            <w:tcW w:w="590" w:type="dxa"/>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rPr>
                <w:lang w:eastAsia="zh-CN"/>
              </w:rPr>
              <w:t>DROBU</w:t>
            </w:r>
          </w:p>
        </w:tc>
        <w:tc>
          <w:tcPr>
            <w:tcW w:w="588" w:type="dxa"/>
            <w:tcBorders>
              <w:left w:val="single" w:sz="4" w:space="0" w:color="auto"/>
              <w:bottom w:val="single" w:sz="4" w:space="0" w:color="auto"/>
            </w:tcBorders>
          </w:tcPr>
          <w:p w:rsidR="0044692A" w:rsidRPr="00EF3824" w:rsidRDefault="0044692A" w:rsidP="003F08BE">
            <w:pPr>
              <w:pStyle w:val="TAC"/>
            </w:pPr>
          </w:p>
        </w:tc>
      </w:tr>
      <w:tr w:rsidR="0044692A" w:rsidRPr="00EF3824" w:rsidTr="0024609D">
        <w:tblPrEx>
          <w:tblCellMar>
            <w:top w:w="0" w:type="dxa"/>
            <w:bottom w:w="0" w:type="dxa"/>
          </w:tblCellMar>
        </w:tblPrEx>
        <w:trPr>
          <w:jc w:val="center"/>
        </w:trPr>
        <w:tc>
          <w:tcPr>
            <w:tcW w:w="151" w:type="dxa"/>
            <w:tcBorders>
              <w:top w:val="nil"/>
              <w:left w:val="single" w:sz="6" w:space="0" w:color="auto"/>
              <w:bottom w:val="single" w:sz="4" w:space="0" w:color="auto"/>
            </w:tcBorders>
          </w:tcPr>
          <w:p w:rsidR="0044692A" w:rsidRPr="00EF3824" w:rsidRDefault="0044692A" w:rsidP="003F08BE">
            <w:pPr>
              <w:pStyle w:val="TAC"/>
            </w:pPr>
          </w:p>
        </w:tc>
        <w:tc>
          <w:tcPr>
            <w:tcW w:w="1104" w:type="dxa"/>
            <w:tcBorders>
              <w:top w:val="nil"/>
              <w:bottom w:val="single" w:sz="4" w:space="0" w:color="auto"/>
              <w:right w:val="single" w:sz="4" w:space="0" w:color="auto"/>
            </w:tcBorders>
          </w:tcPr>
          <w:p w:rsidR="0044692A" w:rsidRPr="00EF3824" w:rsidRDefault="0044692A" w:rsidP="003F08BE">
            <w:pPr>
              <w:pStyle w:val="TAC"/>
            </w:pPr>
            <w:r w:rsidRPr="00EF3824">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EF3824" w:rsidRDefault="0044692A" w:rsidP="003F08BE">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EF3824" w:rsidRDefault="0044692A" w:rsidP="003F08BE">
            <w:pPr>
              <w:pStyle w:val="TAC"/>
            </w:pPr>
          </w:p>
        </w:tc>
      </w:tr>
    </w:tbl>
    <w:p w:rsidR="00F13FB0" w:rsidRPr="00EF3824" w:rsidRDefault="00F13FB0" w:rsidP="00F13FB0">
      <w:pPr>
        <w:pStyle w:val="TF"/>
        <w:spacing w:before="120"/>
        <w:rPr>
          <w:lang w:val="en-US" w:eastAsia="zh-CN"/>
        </w:rPr>
      </w:pPr>
      <w:r w:rsidRPr="00EF3824">
        <w:rPr>
          <w:lang w:val="en-US"/>
        </w:rPr>
        <w:t>Figure 8.</w:t>
      </w:r>
      <w:r w:rsidR="008D696A" w:rsidRPr="00EF3824">
        <w:rPr>
          <w:lang w:val="en-US"/>
        </w:rPr>
        <w:t>2.32</w:t>
      </w:r>
      <w:r w:rsidRPr="00EF3824">
        <w:rPr>
          <w:lang w:val="en-US" w:eastAsia="zh-CN"/>
        </w:rPr>
        <w:t>-1</w:t>
      </w:r>
      <w:r w:rsidRPr="00EF3824">
        <w:rPr>
          <w:lang w:val="en-US"/>
        </w:rPr>
        <w:t xml:space="preserve">: </w:t>
      </w:r>
      <w:r w:rsidRPr="00EF3824">
        <w:rPr>
          <w:lang w:val="en-US" w:eastAsia="zh-CN"/>
        </w:rPr>
        <w:t>SxSRRsp-Flags</w:t>
      </w:r>
    </w:p>
    <w:p w:rsidR="00F13FB0" w:rsidRPr="00EF3824" w:rsidRDefault="00F13FB0" w:rsidP="00F13FB0">
      <w:pPr>
        <w:rPr>
          <w:rFonts w:hint="eastAsia"/>
          <w:lang w:eastAsia="zh-CN"/>
        </w:rPr>
      </w:pPr>
      <w:r w:rsidRPr="00EF3824">
        <w:rPr>
          <w:rFonts w:hint="eastAsia"/>
          <w:lang w:eastAsia="zh-CN"/>
        </w:rPr>
        <w:t>The following bits within Octet</w:t>
      </w:r>
      <w:r w:rsidRPr="00EF3824">
        <w:rPr>
          <w:lang w:eastAsia="zh-CN"/>
        </w:rPr>
        <w:t xml:space="preserve"> 5 </w:t>
      </w:r>
      <w:r w:rsidRPr="00EF3824">
        <w:rPr>
          <w:rFonts w:hint="eastAsia"/>
          <w:lang w:eastAsia="zh-CN"/>
        </w:rPr>
        <w:t>shall indicate:</w:t>
      </w:r>
    </w:p>
    <w:p w:rsidR="0021629F" w:rsidRPr="00EF3824" w:rsidRDefault="0021629F" w:rsidP="0021629F">
      <w:pPr>
        <w:pStyle w:val="B1"/>
      </w:pPr>
      <w:r w:rsidRPr="00EF3824">
        <w:rPr>
          <w:lang w:val="en-GB"/>
        </w:rPr>
        <w:t>-</w:t>
      </w:r>
      <w:r w:rsidRPr="00EF3824">
        <w:rPr>
          <w:lang w:val="en-GB"/>
        </w:rPr>
        <w:tab/>
      </w:r>
      <w:r w:rsidRPr="00EF3824">
        <w:t>Bit 1 – DROBU (Drop Buffered Packets): if this bit is set to 1, it indicates that the UP function shall drop all the packets currently buffered for the Sx session, if any, prior to further applying the action specified in the Apply Action value of the FARs.</w:t>
      </w:r>
    </w:p>
    <w:p w:rsidR="00F13FB0" w:rsidRPr="00EF3824" w:rsidRDefault="00F13FB0" w:rsidP="00F13FB0">
      <w:pPr>
        <w:pStyle w:val="B1"/>
      </w:pPr>
      <w:r w:rsidRPr="00EF3824">
        <w:t>-</w:t>
      </w:r>
      <w:r w:rsidRPr="00EF3824">
        <w:tab/>
        <w:t xml:space="preserve">Bit </w:t>
      </w:r>
      <w:r w:rsidRPr="00EF3824">
        <w:rPr>
          <w:lang w:eastAsia="zh-CN"/>
        </w:rPr>
        <w:t>2</w:t>
      </w:r>
      <w:r w:rsidRPr="00EF3824">
        <w:t xml:space="preserve"> to 8 – Spare, for future use, shall be set to </w:t>
      </w:r>
      <w:r w:rsidR="00F108CE" w:rsidRPr="00EF3824">
        <w:rPr>
          <w:lang w:val="en-GB"/>
        </w:rPr>
        <w:t>0</w:t>
      </w:r>
      <w:r w:rsidR="00F108CE" w:rsidRPr="00EF3824">
        <w:t xml:space="preserve"> </w:t>
      </w:r>
      <w:r w:rsidRPr="00EF3824">
        <w:t>by the sender and discarded by the receiver.</w:t>
      </w:r>
    </w:p>
    <w:p w:rsidR="009A4096" w:rsidRPr="00EF3824" w:rsidRDefault="009A4096" w:rsidP="001D537F">
      <w:pPr>
        <w:pStyle w:val="Heading3"/>
      </w:pPr>
      <w:bookmarkStart w:id="394" w:name="_Toc533190746"/>
      <w:r w:rsidRPr="00EF3824">
        <w:t>8.</w:t>
      </w:r>
      <w:r w:rsidRPr="00EF3824">
        <w:rPr>
          <w:lang w:val="en-US"/>
        </w:rPr>
        <w:t>2.33</w:t>
      </w:r>
      <w:r w:rsidRPr="00EF3824">
        <w:tab/>
        <w:t>Sequence Number</w:t>
      </w:r>
      <w:bookmarkEnd w:id="394"/>
    </w:p>
    <w:p w:rsidR="009A4096" w:rsidRPr="00EF3824" w:rsidRDefault="009A4096" w:rsidP="009A4096">
      <w:pPr>
        <w:rPr>
          <w:lang w:eastAsia="zh-CN"/>
        </w:rPr>
      </w:pPr>
      <w:r w:rsidRPr="00EF3824">
        <w:t xml:space="preserve">The </w:t>
      </w:r>
      <w:r w:rsidRPr="00EF3824">
        <w:rPr>
          <w:lang w:val="en-US" w:eastAsia="zh-CN"/>
        </w:rPr>
        <w:t>Sequence Number</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8.2.33-1</w:t>
      </w:r>
      <w:r w:rsidRPr="00EF3824">
        <w:rPr>
          <w:lang w:eastAsia="ja-JP"/>
        </w:rPr>
        <w:t xml:space="preserve">. </w:t>
      </w:r>
      <w:r w:rsidRPr="00EF3824">
        <w:rPr>
          <w:rFonts w:hint="eastAsia"/>
          <w:lang w:eastAsia="zh-CN"/>
        </w:rPr>
        <w:t xml:space="preserve">It </w:t>
      </w:r>
      <w:r w:rsidRPr="00EF3824">
        <w:rPr>
          <w:lang w:eastAsia="ja-JP"/>
        </w:rPr>
        <w:t xml:space="preserve">contains an </w:t>
      </w:r>
      <w:r w:rsidRPr="00EF3824">
        <w:t>Unsigned32 binary integer value</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EF3824" w:rsidTr="00C64D1A">
        <w:tblPrEx>
          <w:tblCellMar>
            <w:top w:w="0" w:type="dxa"/>
            <w:bottom w:w="0" w:type="dxa"/>
          </w:tblCellMar>
        </w:tblPrEx>
        <w:trPr>
          <w:jc w:val="center"/>
        </w:trPr>
        <w:tc>
          <w:tcPr>
            <w:tcW w:w="151" w:type="dxa"/>
            <w:tcBorders>
              <w:top w:val="single" w:sz="6" w:space="0" w:color="auto"/>
              <w:left w:val="single" w:sz="6" w:space="0" w:color="auto"/>
              <w:bottom w:val="nil"/>
            </w:tcBorders>
          </w:tcPr>
          <w:p w:rsidR="009A4096" w:rsidRPr="00EF3824" w:rsidRDefault="009A4096" w:rsidP="00C64D1A">
            <w:pPr>
              <w:pStyle w:val="TAC"/>
            </w:pPr>
          </w:p>
        </w:tc>
        <w:tc>
          <w:tcPr>
            <w:tcW w:w="1104" w:type="dxa"/>
          </w:tcPr>
          <w:p w:rsidR="009A4096" w:rsidRPr="00EF3824" w:rsidRDefault="009A4096" w:rsidP="00C64D1A">
            <w:pPr>
              <w:pStyle w:val="TAH"/>
            </w:pPr>
          </w:p>
        </w:tc>
        <w:tc>
          <w:tcPr>
            <w:tcW w:w="4708" w:type="dxa"/>
            <w:gridSpan w:val="8"/>
          </w:tcPr>
          <w:p w:rsidR="009A4096" w:rsidRPr="00EF3824" w:rsidRDefault="009A4096" w:rsidP="00C64D1A">
            <w:pPr>
              <w:pStyle w:val="TAH"/>
            </w:pPr>
            <w:r w:rsidRPr="00EF3824">
              <w:t>Bits</w:t>
            </w:r>
          </w:p>
        </w:tc>
        <w:tc>
          <w:tcPr>
            <w:tcW w:w="588" w:type="dxa"/>
          </w:tcPr>
          <w:p w:rsidR="009A4096" w:rsidRPr="00EF3824" w:rsidRDefault="009A4096" w:rsidP="00C64D1A">
            <w:pPr>
              <w:pStyle w:val="TAC"/>
            </w:pPr>
          </w:p>
        </w:tc>
      </w:tr>
      <w:tr w:rsidR="009A4096" w:rsidRPr="00EF3824" w:rsidTr="00C64D1A">
        <w:tblPrEx>
          <w:tblCellMar>
            <w:top w:w="0" w:type="dxa"/>
            <w:bottom w:w="0" w:type="dxa"/>
          </w:tblCellMar>
        </w:tblPrEx>
        <w:trPr>
          <w:jc w:val="center"/>
        </w:trPr>
        <w:tc>
          <w:tcPr>
            <w:tcW w:w="151" w:type="dxa"/>
            <w:tcBorders>
              <w:top w:val="nil"/>
              <w:left w:val="single" w:sz="6" w:space="0" w:color="auto"/>
            </w:tcBorders>
          </w:tcPr>
          <w:p w:rsidR="009A4096" w:rsidRPr="00EF3824" w:rsidRDefault="009A4096" w:rsidP="00C64D1A">
            <w:pPr>
              <w:pStyle w:val="TAC"/>
            </w:pPr>
          </w:p>
        </w:tc>
        <w:tc>
          <w:tcPr>
            <w:tcW w:w="1104" w:type="dxa"/>
          </w:tcPr>
          <w:p w:rsidR="009A4096" w:rsidRPr="00EF3824" w:rsidRDefault="009A4096" w:rsidP="00C64D1A">
            <w:pPr>
              <w:pStyle w:val="TAH"/>
            </w:pPr>
            <w:r w:rsidRPr="00EF3824">
              <w:t>Octets</w:t>
            </w:r>
          </w:p>
        </w:tc>
        <w:tc>
          <w:tcPr>
            <w:tcW w:w="588" w:type="dxa"/>
            <w:tcBorders>
              <w:bottom w:val="single" w:sz="4" w:space="0" w:color="auto"/>
            </w:tcBorders>
          </w:tcPr>
          <w:p w:rsidR="009A4096" w:rsidRPr="00EF3824" w:rsidRDefault="009A4096" w:rsidP="00C64D1A">
            <w:pPr>
              <w:pStyle w:val="TAH"/>
            </w:pPr>
            <w:r w:rsidRPr="00EF3824">
              <w:t>8</w:t>
            </w:r>
          </w:p>
        </w:tc>
        <w:tc>
          <w:tcPr>
            <w:tcW w:w="588" w:type="dxa"/>
            <w:tcBorders>
              <w:bottom w:val="single" w:sz="4" w:space="0" w:color="auto"/>
            </w:tcBorders>
          </w:tcPr>
          <w:p w:rsidR="009A4096" w:rsidRPr="00EF3824" w:rsidRDefault="009A4096" w:rsidP="00C64D1A">
            <w:pPr>
              <w:pStyle w:val="TAH"/>
            </w:pPr>
            <w:r w:rsidRPr="00EF3824">
              <w:t>7</w:t>
            </w:r>
          </w:p>
        </w:tc>
        <w:tc>
          <w:tcPr>
            <w:tcW w:w="589" w:type="dxa"/>
            <w:tcBorders>
              <w:bottom w:val="single" w:sz="4" w:space="0" w:color="auto"/>
            </w:tcBorders>
          </w:tcPr>
          <w:p w:rsidR="009A4096" w:rsidRPr="00EF3824" w:rsidRDefault="009A4096" w:rsidP="00C64D1A">
            <w:pPr>
              <w:pStyle w:val="TAH"/>
            </w:pPr>
            <w:r w:rsidRPr="00EF3824">
              <w:t>6</w:t>
            </w:r>
          </w:p>
        </w:tc>
        <w:tc>
          <w:tcPr>
            <w:tcW w:w="589" w:type="dxa"/>
            <w:tcBorders>
              <w:bottom w:val="single" w:sz="4" w:space="0" w:color="auto"/>
            </w:tcBorders>
          </w:tcPr>
          <w:p w:rsidR="009A4096" w:rsidRPr="00EF3824" w:rsidRDefault="009A4096" w:rsidP="00C64D1A">
            <w:pPr>
              <w:pStyle w:val="TAH"/>
            </w:pPr>
            <w:r w:rsidRPr="00EF3824">
              <w:t>5</w:t>
            </w:r>
          </w:p>
        </w:tc>
        <w:tc>
          <w:tcPr>
            <w:tcW w:w="589" w:type="dxa"/>
            <w:tcBorders>
              <w:bottom w:val="single" w:sz="4" w:space="0" w:color="auto"/>
            </w:tcBorders>
          </w:tcPr>
          <w:p w:rsidR="009A4096" w:rsidRPr="00EF3824" w:rsidRDefault="009A4096" w:rsidP="00C64D1A">
            <w:pPr>
              <w:pStyle w:val="TAH"/>
            </w:pPr>
            <w:r w:rsidRPr="00EF3824">
              <w:t>4</w:t>
            </w:r>
          </w:p>
        </w:tc>
        <w:tc>
          <w:tcPr>
            <w:tcW w:w="588" w:type="dxa"/>
            <w:tcBorders>
              <w:bottom w:val="single" w:sz="4" w:space="0" w:color="auto"/>
            </w:tcBorders>
          </w:tcPr>
          <w:p w:rsidR="009A4096" w:rsidRPr="00EF3824" w:rsidRDefault="009A4096" w:rsidP="00C64D1A">
            <w:pPr>
              <w:pStyle w:val="TAH"/>
            </w:pPr>
            <w:r w:rsidRPr="00EF3824">
              <w:t>3</w:t>
            </w:r>
          </w:p>
        </w:tc>
        <w:tc>
          <w:tcPr>
            <w:tcW w:w="588" w:type="dxa"/>
            <w:tcBorders>
              <w:bottom w:val="single" w:sz="4" w:space="0" w:color="auto"/>
            </w:tcBorders>
          </w:tcPr>
          <w:p w:rsidR="009A4096" w:rsidRPr="00EF3824" w:rsidRDefault="009A4096" w:rsidP="00C64D1A">
            <w:pPr>
              <w:pStyle w:val="TAH"/>
            </w:pPr>
            <w:r w:rsidRPr="00EF3824">
              <w:t>2</w:t>
            </w:r>
          </w:p>
        </w:tc>
        <w:tc>
          <w:tcPr>
            <w:tcW w:w="589" w:type="dxa"/>
            <w:tcBorders>
              <w:bottom w:val="single" w:sz="4" w:space="0" w:color="auto"/>
            </w:tcBorders>
          </w:tcPr>
          <w:p w:rsidR="009A4096" w:rsidRPr="00EF3824" w:rsidRDefault="009A4096" w:rsidP="00C64D1A">
            <w:pPr>
              <w:pStyle w:val="TAH"/>
            </w:pPr>
            <w:r w:rsidRPr="00EF3824">
              <w:t>1</w:t>
            </w:r>
          </w:p>
        </w:tc>
        <w:tc>
          <w:tcPr>
            <w:tcW w:w="588" w:type="dxa"/>
          </w:tcPr>
          <w:p w:rsidR="009A4096" w:rsidRPr="00EF3824" w:rsidRDefault="009A4096" w:rsidP="00C64D1A">
            <w:pPr>
              <w:pStyle w:val="TAC"/>
            </w:pPr>
          </w:p>
        </w:tc>
      </w:tr>
      <w:tr w:rsidR="009A4096" w:rsidRPr="00EF3824" w:rsidTr="00C64D1A">
        <w:tblPrEx>
          <w:tblCellMar>
            <w:top w:w="0" w:type="dxa"/>
            <w:bottom w:w="0" w:type="dxa"/>
          </w:tblCellMar>
        </w:tblPrEx>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pPr>
            <w:r w:rsidRPr="00EF3824">
              <w:t xml:space="preserve">Type = </w:t>
            </w:r>
            <w:r w:rsidRPr="00EF3824">
              <w:rPr>
                <w:lang w:val="sv-SE"/>
              </w:rPr>
              <w:t>52</w:t>
            </w:r>
            <w:r w:rsidRPr="00EF3824">
              <w:t xml:space="preserve"> (decimal)</w:t>
            </w:r>
          </w:p>
        </w:tc>
        <w:tc>
          <w:tcPr>
            <w:tcW w:w="588" w:type="dxa"/>
            <w:tcBorders>
              <w:left w:val="single" w:sz="4" w:space="0" w:color="auto"/>
            </w:tcBorders>
          </w:tcPr>
          <w:p w:rsidR="009A4096" w:rsidRPr="00EF3824" w:rsidRDefault="009A4096" w:rsidP="00C64D1A">
            <w:pPr>
              <w:pStyle w:val="TAC"/>
            </w:pPr>
          </w:p>
        </w:tc>
      </w:tr>
      <w:tr w:rsidR="009A4096" w:rsidRPr="00EF3824" w:rsidTr="00C64D1A">
        <w:tblPrEx>
          <w:tblCellMar>
            <w:top w:w="0" w:type="dxa"/>
            <w:bottom w:w="0" w:type="dxa"/>
          </w:tblCellMar>
        </w:tblPrEx>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rPr>
                <w:lang w:eastAsia="zh-CN"/>
              </w:rPr>
            </w:pPr>
            <w:r w:rsidRPr="00EF3824">
              <w:t>Length = n</w:t>
            </w:r>
          </w:p>
        </w:tc>
        <w:tc>
          <w:tcPr>
            <w:tcW w:w="588" w:type="dxa"/>
            <w:tcBorders>
              <w:left w:val="single" w:sz="4" w:space="0" w:color="auto"/>
            </w:tcBorders>
          </w:tcPr>
          <w:p w:rsidR="009A4096" w:rsidRPr="00EF3824" w:rsidRDefault="009A4096" w:rsidP="00C64D1A">
            <w:pPr>
              <w:pStyle w:val="TAC"/>
            </w:pPr>
          </w:p>
        </w:tc>
      </w:tr>
      <w:tr w:rsidR="009A4096" w:rsidRPr="00EF3824" w:rsidTr="00C64D1A">
        <w:tblPrEx>
          <w:tblCellMar>
            <w:top w:w="0" w:type="dxa"/>
            <w:bottom w:w="0" w:type="dxa"/>
          </w:tblCellMar>
        </w:tblPrEx>
        <w:trPr>
          <w:jc w:val="center"/>
        </w:trPr>
        <w:tc>
          <w:tcPr>
            <w:tcW w:w="151" w:type="dxa"/>
            <w:tcBorders>
              <w:top w:val="nil"/>
              <w:left w:val="single" w:sz="6" w:space="0" w:color="auto"/>
              <w:bottom w:val="nil"/>
            </w:tcBorders>
          </w:tcPr>
          <w:p w:rsidR="009A4096" w:rsidRPr="00EF3824" w:rsidRDefault="009A4096" w:rsidP="00C64D1A">
            <w:pPr>
              <w:pStyle w:val="TAC"/>
            </w:pPr>
          </w:p>
        </w:tc>
        <w:tc>
          <w:tcPr>
            <w:tcW w:w="1104" w:type="dxa"/>
            <w:tcBorders>
              <w:bottom w:val="single" w:sz="4" w:space="0" w:color="auto"/>
              <w:right w:val="single" w:sz="4" w:space="0" w:color="auto"/>
            </w:tcBorders>
          </w:tcPr>
          <w:p w:rsidR="009A4096" w:rsidRPr="00EF3824" w:rsidRDefault="009A4096" w:rsidP="00C64D1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200BA4">
            <w:pPr>
              <w:pStyle w:val="TAC"/>
              <w:rPr>
                <w:lang w:eastAsia="zh-CN"/>
              </w:rPr>
            </w:pPr>
            <w:r w:rsidRPr="00EF3824">
              <w:rPr>
                <w:lang w:eastAsia="zh-CN"/>
              </w:rPr>
              <w:t>Sequence Number</w:t>
            </w:r>
          </w:p>
        </w:tc>
        <w:tc>
          <w:tcPr>
            <w:tcW w:w="588" w:type="dxa"/>
            <w:tcBorders>
              <w:left w:val="single" w:sz="4" w:space="0" w:color="auto"/>
              <w:bottom w:val="single" w:sz="4" w:space="0" w:color="auto"/>
            </w:tcBorders>
          </w:tcPr>
          <w:p w:rsidR="009A4096" w:rsidRPr="00EF3824" w:rsidRDefault="009A4096" w:rsidP="00C64D1A">
            <w:pPr>
              <w:pStyle w:val="TAC"/>
            </w:pPr>
          </w:p>
        </w:tc>
      </w:tr>
    </w:tbl>
    <w:p w:rsidR="009A4096" w:rsidRPr="00EF3824" w:rsidRDefault="009A4096"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33</w:t>
      </w:r>
      <w:r w:rsidRPr="00EF3824">
        <w:rPr>
          <w:lang w:eastAsia="zh-CN"/>
        </w:rPr>
        <w:t>-</w:t>
      </w:r>
      <w:r w:rsidRPr="00EF3824">
        <w:rPr>
          <w:lang w:eastAsia="ja-JP"/>
        </w:rPr>
        <w:t>1</w:t>
      </w:r>
      <w:r w:rsidRPr="00EF3824">
        <w:t xml:space="preserve">: </w:t>
      </w:r>
      <w:r w:rsidRPr="00EF3824">
        <w:rPr>
          <w:lang w:eastAsia="ja-JP"/>
        </w:rPr>
        <w:t>Sequence Number</w:t>
      </w:r>
    </w:p>
    <w:p w:rsidR="009A4096" w:rsidRPr="00EF3824" w:rsidRDefault="009A4096" w:rsidP="001D537F">
      <w:pPr>
        <w:pStyle w:val="Heading3"/>
      </w:pPr>
      <w:bookmarkStart w:id="395" w:name="_Toc533190747"/>
      <w:r w:rsidRPr="00EF3824">
        <w:t>8.</w:t>
      </w:r>
      <w:r w:rsidRPr="00EF3824">
        <w:rPr>
          <w:lang w:val="en-US"/>
        </w:rPr>
        <w:t>2.34</w:t>
      </w:r>
      <w:r w:rsidRPr="00EF3824">
        <w:tab/>
        <w:t>Metric</w:t>
      </w:r>
      <w:bookmarkEnd w:id="395"/>
    </w:p>
    <w:p w:rsidR="009A4096" w:rsidRPr="00EF3824" w:rsidRDefault="009A4096" w:rsidP="009A4096">
      <w:r w:rsidRPr="00EF3824">
        <w:t xml:space="preserve">The </w:t>
      </w:r>
      <w:r w:rsidRPr="00EF3824">
        <w:rPr>
          <w:lang w:val="en-US" w:eastAsia="zh-CN"/>
        </w:rPr>
        <w:t>Metric</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8.2.34-1</w:t>
      </w:r>
      <w:r w:rsidRPr="00EF3824">
        <w:rPr>
          <w:lang w:eastAsia="ja-JP"/>
        </w:rPr>
        <w:t xml:space="preserve">. </w:t>
      </w:r>
      <w:r w:rsidRPr="00EF3824">
        <w:t>It indicates a percentage and may take binary coded integer values from and including 0 up to and including 100. Other values shall be considered as 0.</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EF3824" w:rsidTr="00C64D1A">
        <w:tblPrEx>
          <w:tblCellMar>
            <w:top w:w="0" w:type="dxa"/>
            <w:bottom w:w="0" w:type="dxa"/>
          </w:tblCellMar>
        </w:tblPrEx>
        <w:trPr>
          <w:jc w:val="center"/>
        </w:trPr>
        <w:tc>
          <w:tcPr>
            <w:tcW w:w="151" w:type="dxa"/>
            <w:tcBorders>
              <w:top w:val="single" w:sz="6" w:space="0" w:color="auto"/>
              <w:left w:val="single" w:sz="6" w:space="0" w:color="auto"/>
              <w:bottom w:val="nil"/>
            </w:tcBorders>
          </w:tcPr>
          <w:p w:rsidR="009A4096" w:rsidRPr="00EF3824" w:rsidRDefault="009A4096" w:rsidP="00C64D1A">
            <w:pPr>
              <w:pStyle w:val="TAC"/>
            </w:pPr>
          </w:p>
        </w:tc>
        <w:tc>
          <w:tcPr>
            <w:tcW w:w="1104" w:type="dxa"/>
          </w:tcPr>
          <w:p w:rsidR="009A4096" w:rsidRPr="00EF3824" w:rsidRDefault="009A4096" w:rsidP="00C64D1A">
            <w:pPr>
              <w:pStyle w:val="TAH"/>
            </w:pPr>
          </w:p>
        </w:tc>
        <w:tc>
          <w:tcPr>
            <w:tcW w:w="4708" w:type="dxa"/>
            <w:gridSpan w:val="8"/>
          </w:tcPr>
          <w:p w:rsidR="009A4096" w:rsidRPr="00EF3824" w:rsidRDefault="009A4096" w:rsidP="00C64D1A">
            <w:pPr>
              <w:pStyle w:val="TAH"/>
            </w:pPr>
            <w:r w:rsidRPr="00EF3824">
              <w:t>Bits</w:t>
            </w:r>
          </w:p>
        </w:tc>
        <w:tc>
          <w:tcPr>
            <w:tcW w:w="588" w:type="dxa"/>
          </w:tcPr>
          <w:p w:rsidR="009A4096" w:rsidRPr="00EF3824" w:rsidRDefault="009A4096" w:rsidP="00C64D1A">
            <w:pPr>
              <w:pStyle w:val="TAC"/>
            </w:pPr>
          </w:p>
        </w:tc>
      </w:tr>
      <w:tr w:rsidR="009A4096" w:rsidRPr="00EF3824" w:rsidTr="00C64D1A">
        <w:tblPrEx>
          <w:tblCellMar>
            <w:top w:w="0" w:type="dxa"/>
            <w:bottom w:w="0" w:type="dxa"/>
          </w:tblCellMar>
        </w:tblPrEx>
        <w:trPr>
          <w:jc w:val="center"/>
        </w:trPr>
        <w:tc>
          <w:tcPr>
            <w:tcW w:w="151" w:type="dxa"/>
            <w:tcBorders>
              <w:top w:val="nil"/>
              <w:left w:val="single" w:sz="6" w:space="0" w:color="auto"/>
            </w:tcBorders>
          </w:tcPr>
          <w:p w:rsidR="009A4096" w:rsidRPr="00EF3824" w:rsidRDefault="009A4096" w:rsidP="00C64D1A">
            <w:pPr>
              <w:pStyle w:val="TAC"/>
            </w:pPr>
          </w:p>
        </w:tc>
        <w:tc>
          <w:tcPr>
            <w:tcW w:w="1104" w:type="dxa"/>
          </w:tcPr>
          <w:p w:rsidR="009A4096" w:rsidRPr="00EF3824" w:rsidRDefault="009A4096" w:rsidP="00C64D1A">
            <w:pPr>
              <w:pStyle w:val="TAH"/>
            </w:pPr>
            <w:r w:rsidRPr="00EF3824">
              <w:t>Octets</w:t>
            </w:r>
          </w:p>
        </w:tc>
        <w:tc>
          <w:tcPr>
            <w:tcW w:w="588" w:type="dxa"/>
            <w:tcBorders>
              <w:bottom w:val="single" w:sz="4" w:space="0" w:color="auto"/>
            </w:tcBorders>
          </w:tcPr>
          <w:p w:rsidR="009A4096" w:rsidRPr="00EF3824" w:rsidRDefault="009A4096" w:rsidP="00C64D1A">
            <w:pPr>
              <w:pStyle w:val="TAH"/>
            </w:pPr>
            <w:r w:rsidRPr="00EF3824">
              <w:t>8</w:t>
            </w:r>
          </w:p>
        </w:tc>
        <w:tc>
          <w:tcPr>
            <w:tcW w:w="588" w:type="dxa"/>
            <w:tcBorders>
              <w:bottom w:val="single" w:sz="4" w:space="0" w:color="auto"/>
            </w:tcBorders>
          </w:tcPr>
          <w:p w:rsidR="009A4096" w:rsidRPr="00EF3824" w:rsidRDefault="009A4096" w:rsidP="00C64D1A">
            <w:pPr>
              <w:pStyle w:val="TAH"/>
            </w:pPr>
            <w:r w:rsidRPr="00EF3824">
              <w:t>7</w:t>
            </w:r>
          </w:p>
        </w:tc>
        <w:tc>
          <w:tcPr>
            <w:tcW w:w="589" w:type="dxa"/>
            <w:tcBorders>
              <w:bottom w:val="single" w:sz="4" w:space="0" w:color="auto"/>
            </w:tcBorders>
          </w:tcPr>
          <w:p w:rsidR="009A4096" w:rsidRPr="00EF3824" w:rsidRDefault="009A4096" w:rsidP="00C64D1A">
            <w:pPr>
              <w:pStyle w:val="TAH"/>
            </w:pPr>
            <w:r w:rsidRPr="00EF3824">
              <w:t>6</w:t>
            </w:r>
          </w:p>
        </w:tc>
        <w:tc>
          <w:tcPr>
            <w:tcW w:w="589" w:type="dxa"/>
            <w:tcBorders>
              <w:bottom w:val="single" w:sz="4" w:space="0" w:color="auto"/>
            </w:tcBorders>
          </w:tcPr>
          <w:p w:rsidR="009A4096" w:rsidRPr="00EF3824" w:rsidRDefault="009A4096" w:rsidP="00C64D1A">
            <w:pPr>
              <w:pStyle w:val="TAH"/>
            </w:pPr>
            <w:r w:rsidRPr="00EF3824">
              <w:t>5</w:t>
            </w:r>
          </w:p>
        </w:tc>
        <w:tc>
          <w:tcPr>
            <w:tcW w:w="589" w:type="dxa"/>
            <w:tcBorders>
              <w:bottom w:val="single" w:sz="4" w:space="0" w:color="auto"/>
            </w:tcBorders>
          </w:tcPr>
          <w:p w:rsidR="009A4096" w:rsidRPr="00EF3824" w:rsidRDefault="009A4096" w:rsidP="00C64D1A">
            <w:pPr>
              <w:pStyle w:val="TAH"/>
            </w:pPr>
            <w:r w:rsidRPr="00EF3824">
              <w:t>4</w:t>
            </w:r>
          </w:p>
        </w:tc>
        <w:tc>
          <w:tcPr>
            <w:tcW w:w="588" w:type="dxa"/>
            <w:tcBorders>
              <w:bottom w:val="single" w:sz="4" w:space="0" w:color="auto"/>
            </w:tcBorders>
          </w:tcPr>
          <w:p w:rsidR="009A4096" w:rsidRPr="00EF3824" w:rsidRDefault="009A4096" w:rsidP="00C64D1A">
            <w:pPr>
              <w:pStyle w:val="TAH"/>
            </w:pPr>
            <w:r w:rsidRPr="00EF3824">
              <w:t>3</w:t>
            </w:r>
          </w:p>
        </w:tc>
        <w:tc>
          <w:tcPr>
            <w:tcW w:w="588" w:type="dxa"/>
            <w:tcBorders>
              <w:bottom w:val="single" w:sz="4" w:space="0" w:color="auto"/>
            </w:tcBorders>
          </w:tcPr>
          <w:p w:rsidR="009A4096" w:rsidRPr="00EF3824" w:rsidRDefault="009A4096" w:rsidP="00C64D1A">
            <w:pPr>
              <w:pStyle w:val="TAH"/>
            </w:pPr>
            <w:r w:rsidRPr="00EF3824">
              <w:t>2</w:t>
            </w:r>
          </w:p>
        </w:tc>
        <w:tc>
          <w:tcPr>
            <w:tcW w:w="589" w:type="dxa"/>
            <w:tcBorders>
              <w:bottom w:val="single" w:sz="4" w:space="0" w:color="auto"/>
            </w:tcBorders>
          </w:tcPr>
          <w:p w:rsidR="009A4096" w:rsidRPr="00EF3824" w:rsidRDefault="009A4096" w:rsidP="00C64D1A">
            <w:pPr>
              <w:pStyle w:val="TAH"/>
            </w:pPr>
            <w:r w:rsidRPr="00EF3824">
              <w:t>1</w:t>
            </w:r>
          </w:p>
        </w:tc>
        <w:tc>
          <w:tcPr>
            <w:tcW w:w="588" w:type="dxa"/>
          </w:tcPr>
          <w:p w:rsidR="009A4096" w:rsidRPr="00EF3824" w:rsidRDefault="009A4096" w:rsidP="00C64D1A">
            <w:pPr>
              <w:pStyle w:val="TAC"/>
            </w:pPr>
          </w:p>
        </w:tc>
      </w:tr>
      <w:tr w:rsidR="009A4096" w:rsidRPr="00EF3824" w:rsidTr="00C64D1A">
        <w:tblPrEx>
          <w:tblCellMar>
            <w:top w:w="0" w:type="dxa"/>
            <w:bottom w:w="0" w:type="dxa"/>
          </w:tblCellMar>
        </w:tblPrEx>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pPr>
            <w:r w:rsidRPr="00EF3824">
              <w:t xml:space="preserve">Type = </w:t>
            </w:r>
            <w:r w:rsidRPr="00EF3824">
              <w:rPr>
                <w:lang w:val="sv-SE"/>
              </w:rPr>
              <w:t>53</w:t>
            </w:r>
            <w:r w:rsidRPr="00EF3824">
              <w:t xml:space="preserve"> (decimal)</w:t>
            </w:r>
          </w:p>
        </w:tc>
        <w:tc>
          <w:tcPr>
            <w:tcW w:w="588" w:type="dxa"/>
            <w:tcBorders>
              <w:left w:val="single" w:sz="4" w:space="0" w:color="auto"/>
            </w:tcBorders>
          </w:tcPr>
          <w:p w:rsidR="009A4096" w:rsidRPr="00EF3824" w:rsidRDefault="009A4096" w:rsidP="00C64D1A">
            <w:pPr>
              <w:pStyle w:val="TAC"/>
            </w:pPr>
          </w:p>
        </w:tc>
      </w:tr>
      <w:tr w:rsidR="009A4096" w:rsidRPr="00EF3824" w:rsidTr="00C64D1A">
        <w:tblPrEx>
          <w:tblCellMar>
            <w:top w:w="0" w:type="dxa"/>
            <w:bottom w:w="0" w:type="dxa"/>
          </w:tblCellMar>
        </w:tblPrEx>
        <w:trPr>
          <w:jc w:val="center"/>
        </w:trPr>
        <w:tc>
          <w:tcPr>
            <w:tcW w:w="151" w:type="dxa"/>
            <w:tcBorders>
              <w:top w:val="nil"/>
              <w:left w:val="single" w:sz="6" w:space="0" w:color="auto"/>
            </w:tcBorders>
          </w:tcPr>
          <w:p w:rsidR="009A4096" w:rsidRPr="00EF3824" w:rsidRDefault="009A4096" w:rsidP="00C64D1A">
            <w:pPr>
              <w:pStyle w:val="TAC"/>
            </w:pPr>
          </w:p>
        </w:tc>
        <w:tc>
          <w:tcPr>
            <w:tcW w:w="1104" w:type="dxa"/>
            <w:tcBorders>
              <w:right w:val="single" w:sz="4" w:space="0" w:color="auto"/>
            </w:tcBorders>
          </w:tcPr>
          <w:p w:rsidR="009A4096" w:rsidRPr="00EF3824" w:rsidRDefault="009A4096" w:rsidP="00C64D1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C64D1A">
            <w:pPr>
              <w:pStyle w:val="TAC"/>
              <w:rPr>
                <w:lang w:eastAsia="zh-CN"/>
              </w:rPr>
            </w:pPr>
            <w:r w:rsidRPr="00EF3824">
              <w:t>Length = n</w:t>
            </w:r>
          </w:p>
        </w:tc>
        <w:tc>
          <w:tcPr>
            <w:tcW w:w="588" w:type="dxa"/>
            <w:tcBorders>
              <w:left w:val="single" w:sz="4" w:space="0" w:color="auto"/>
            </w:tcBorders>
          </w:tcPr>
          <w:p w:rsidR="009A4096" w:rsidRPr="00EF3824" w:rsidRDefault="009A4096" w:rsidP="00C64D1A">
            <w:pPr>
              <w:pStyle w:val="TAC"/>
            </w:pPr>
          </w:p>
        </w:tc>
      </w:tr>
      <w:tr w:rsidR="009A4096" w:rsidRPr="00EF3824" w:rsidTr="00C64D1A">
        <w:tblPrEx>
          <w:tblCellMar>
            <w:top w:w="0" w:type="dxa"/>
            <w:bottom w:w="0" w:type="dxa"/>
          </w:tblCellMar>
        </w:tblPrEx>
        <w:trPr>
          <w:jc w:val="center"/>
        </w:trPr>
        <w:tc>
          <w:tcPr>
            <w:tcW w:w="151" w:type="dxa"/>
            <w:tcBorders>
              <w:top w:val="nil"/>
              <w:left w:val="single" w:sz="6" w:space="0" w:color="auto"/>
              <w:bottom w:val="nil"/>
            </w:tcBorders>
          </w:tcPr>
          <w:p w:rsidR="009A4096" w:rsidRPr="00EF3824" w:rsidRDefault="009A4096" w:rsidP="00C64D1A">
            <w:pPr>
              <w:pStyle w:val="TAC"/>
            </w:pPr>
          </w:p>
        </w:tc>
        <w:tc>
          <w:tcPr>
            <w:tcW w:w="1104" w:type="dxa"/>
            <w:tcBorders>
              <w:bottom w:val="single" w:sz="4" w:space="0" w:color="auto"/>
              <w:right w:val="single" w:sz="4" w:space="0" w:color="auto"/>
            </w:tcBorders>
          </w:tcPr>
          <w:p w:rsidR="009A4096" w:rsidRPr="00EF3824" w:rsidRDefault="009A4096" w:rsidP="00C64D1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EF3824" w:rsidRDefault="009A4096" w:rsidP="00200BA4">
            <w:pPr>
              <w:pStyle w:val="TAC"/>
              <w:rPr>
                <w:lang w:eastAsia="zh-CN"/>
              </w:rPr>
            </w:pPr>
            <w:r w:rsidRPr="00EF3824">
              <w:t>Metric</w:t>
            </w:r>
          </w:p>
        </w:tc>
        <w:tc>
          <w:tcPr>
            <w:tcW w:w="588" w:type="dxa"/>
            <w:tcBorders>
              <w:left w:val="single" w:sz="4" w:space="0" w:color="auto"/>
              <w:bottom w:val="single" w:sz="4" w:space="0" w:color="auto"/>
            </w:tcBorders>
          </w:tcPr>
          <w:p w:rsidR="009A4096" w:rsidRPr="00EF3824" w:rsidRDefault="009A4096" w:rsidP="00C64D1A">
            <w:pPr>
              <w:pStyle w:val="TAC"/>
            </w:pPr>
          </w:p>
        </w:tc>
      </w:tr>
    </w:tbl>
    <w:p w:rsidR="009A4096" w:rsidRPr="00EF3824" w:rsidRDefault="009A4096"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34</w:t>
      </w:r>
      <w:r w:rsidRPr="00EF3824">
        <w:rPr>
          <w:lang w:eastAsia="zh-CN"/>
        </w:rPr>
        <w:t>-</w:t>
      </w:r>
      <w:r w:rsidRPr="00EF3824">
        <w:rPr>
          <w:lang w:eastAsia="ja-JP"/>
        </w:rPr>
        <w:t>1</w:t>
      </w:r>
      <w:r w:rsidRPr="00EF3824">
        <w:t xml:space="preserve">: </w:t>
      </w:r>
      <w:r w:rsidRPr="00EF3824">
        <w:rPr>
          <w:lang w:eastAsia="ja-JP"/>
        </w:rPr>
        <w:t>Metric</w:t>
      </w:r>
    </w:p>
    <w:p w:rsidR="00455432" w:rsidRPr="00EF3824" w:rsidRDefault="00455432" w:rsidP="001D537F">
      <w:pPr>
        <w:pStyle w:val="Heading3"/>
      </w:pPr>
      <w:bookmarkStart w:id="396" w:name="_Toc533190748"/>
      <w:r w:rsidRPr="00EF3824">
        <w:t>8.</w:t>
      </w:r>
      <w:r w:rsidRPr="00EF3824">
        <w:rPr>
          <w:lang w:val="en-US"/>
        </w:rPr>
        <w:t>2.35</w:t>
      </w:r>
      <w:r w:rsidRPr="00EF3824">
        <w:tab/>
        <w:t>Timer</w:t>
      </w:r>
      <w:bookmarkEnd w:id="396"/>
    </w:p>
    <w:p w:rsidR="00455432" w:rsidRPr="00EF3824" w:rsidRDefault="00455432" w:rsidP="00455432">
      <w:pPr>
        <w:rPr>
          <w:lang w:eastAsia="ja-JP"/>
        </w:rPr>
      </w:pPr>
      <w:r w:rsidRPr="00EF3824">
        <w:rPr>
          <w:lang w:eastAsia="ja-JP"/>
        </w:rPr>
        <w:t xml:space="preserve">The purpose of the Timer IE is to specify specific timer values. </w:t>
      </w:r>
      <w:r w:rsidRPr="00EF3824">
        <w:t xml:space="preserve">The </w:t>
      </w:r>
      <w:r w:rsidRPr="00EF3824">
        <w:rPr>
          <w:lang w:val="en-US" w:eastAsia="zh-CN"/>
        </w:rPr>
        <w:t>Timer</w:t>
      </w:r>
      <w:r w:rsidRPr="00EF3824">
        <w:rPr>
          <w:lang w:eastAsia="ja-JP"/>
        </w:rPr>
        <w:t xml:space="preserve"> 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BC2AB6" w:rsidRPr="00EF3824">
        <w:rPr>
          <w:lang w:eastAsia="zh-CN"/>
        </w:rPr>
        <w:t>35</w:t>
      </w:r>
      <w:r w:rsidRPr="00EF3824">
        <w:rPr>
          <w:lang w:eastAsia="zh-CN"/>
        </w:rPr>
        <w:t>-1</w:t>
      </w:r>
      <w:r w:rsidRPr="00EF3824">
        <w:rPr>
          <w:lang w:eastAsia="ja-JP"/>
        </w:rPr>
        <w:t xml:space="preserve"> and table 8.2.35.1.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Change w:id="397">
          <w:tblGrid>
            <w:gridCol w:w="151"/>
            <w:gridCol w:w="1104"/>
            <w:gridCol w:w="588"/>
            <w:gridCol w:w="588"/>
            <w:gridCol w:w="589"/>
            <w:gridCol w:w="589"/>
            <w:gridCol w:w="587"/>
            <w:gridCol w:w="588"/>
            <w:gridCol w:w="588"/>
            <w:gridCol w:w="590"/>
            <w:gridCol w:w="588"/>
          </w:tblGrid>
        </w:tblGridChange>
      </w:tblGrid>
      <w:tr w:rsidR="00455432" w:rsidRPr="00EF3824" w:rsidTr="00C64D1A">
        <w:tblPrEx>
          <w:tblCellMar>
            <w:top w:w="0" w:type="dxa"/>
            <w:bottom w:w="0" w:type="dxa"/>
          </w:tblCellMar>
        </w:tblPrEx>
        <w:trPr>
          <w:jc w:val="center"/>
        </w:trPr>
        <w:tc>
          <w:tcPr>
            <w:tcW w:w="151" w:type="dxa"/>
            <w:tcBorders>
              <w:top w:val="single" w:sz="6" w:space="0" w:color="auto"/>
              <w:left w:val="single" w:sz="6" w:space="0" w:color="auto"/>
              <w:bottom w:val="nil"/>
            </w:tcBorders>
          </w:tcPr>
          <w:p w:rsidR="00455432" w:rsidRPr="00EF3824" w:rsidRDefault="00455432" w:rsidP="00C64D1A">
            <w:pPr>
              <w:pStyle w:val="TAC"/>
            </w:pPr>
          </w:p>
        </w:tc>
        <w:tc>
          <w:tcPr>
            <w:tcW w:w="1104" w:type="dxa"/>
          </w:tcPr>
          <w:p w:rsidR="00455432" w:rsidRPr="00EF3824" w:rsidRDefault="00455432" w:rsidP="00C64D1A">
            <w:pPr>
              <w:pStyle w:val="TAH"/>
            </w:pPr>
          </w:p>
        </w:tc>
        <w:tc>
          <w:tcPr>
            <w:tcW w:w="4707" w:type="dxa"/>
            <w:gridSpan w:val="8"/>
          </w:tcPr>
          <w:p w:rsidR="00455432" w:rsidRPr="00EF3824" w:rsidRDefault="00455432" w:rsidP="00C64D1A">
            <w:pPr>
              <w:pStyle w:val="TAH"/>
            </w:pPr>
            <w:r w:rsidRPr="00EF3824">
              <w:t>Bits</w:t>
            </w:r>
          </w:p>
        </w:tc>
        <w:tc>
          <w:tcPr>
            <w:tcW w:w="588" w:type="dxa"/>
          </w:tcPr>
          <w:p w:rsidR="00455432" w:rsidRPr="00EF3824" w:rsidRDefault="00455432" w:rsidP="00C64D1A">
            <w:pPr>
              <w:pStyle w:val="TAC"/>
            </w:pPr>
          </w:p>
        </w:tc>
      </w:tr>
      <w:tr w:rsidR="00455432" w:rsidRPr="00EF3824" w:rsidTr="00C64D1A">
        <w:tblPrEx>
          <w:tblCellMar>
            <w:top w:w="0" w:type="dxa"/>
            <w:bottom w:w="0" w:type="dxa"/>
          </w:tblCellMar>
        </w:tblPrEx>
        <w:trPr>
          <w:jc w:val="center"/>
        </w:trPr>
        <w:tc>
          <w:tcPr>
            <w:tcW w:w="151" w:type="dxa"/>
            <w:tcBorders>
              <w:top w:val="nil"/>
              <w:left w:val="single" w:sz="6" w:space="0" w:color="auto"/>
            </w:tcBorders>
          </w:tcPr>
          <w:p w:rsidR="00455432" w:rsidRPr="00EF3824" w:rsidRDefault="00455432" w:rsidP="00C64D1A">
            <w:pPr>
              <w:pStyle w:val="TAC"/>
            </w:pPr>
          </w:p>
        </w:tc>
        <w:tc>
          <w:tcPr>
            <w:tcW w:w="1104" w:type="dxa"/>
          </w:tcPr>
          <w:p w:rsidR="00455432" w:rsidRPr="00EF3824" w:rsidRDefault="00455432" w:rsidP="00C64D1A">
            <w:pPr>
              <w:pStyle w:val="TAH"/>
            </w:pPr>
            <w:r w:rsidRPr="00EF3824">
              <w:t>Octets</w:t>
            </w:r>
          </w:p>
        </w:tc>
        <w:tc>
          <w:tcPr>
            <w:tcW w:w="588" w:type="dxa"/>
            <w:tcBorders>
              <w:bottom w:val="single" w:sz="4" w:space="0" w:color="auto"/>
            </w:tcBorders>
          </w:tcPr>
          <w:p w:rsidR="00455432" w:rsidRPr="00EF3824" w:rsidRDefault="00455432" w:rsidP="00C64D1A">
            <w:pPr>
              <w:pStyle w:val="TAH"/>
            </w:pPr>
            <w:r w:rsidRPr="00EF3824">
              <w:t>8</w:t>
            </w:r>
          </w:p>
        </w:tc>
        <w:tc>
          <w:tcPr>
            <w:tcW w:w="588" w:type="dxa"/>
            <w:tcBorders>
              <w:bottom w:val="single" w:sz="4" w:space="0" w:color="auto"/>
            </w:tcBorders>
          </w:tcPr>
          <w:p w:rsidR="00455432" w:rsidRPr="00EF3824" w:rsidRDefault="00455432" w:rsidP="00C64D1A">
            <w:pPr>
              <w:pStyle w:val="TAH"/>
            </w:pPr>
            <w:r w:rsidRPr="00EF3824">
              <w:t>7</w:t>
            </w:r>
          </w:p>
        </w:tc>
        <w:tc>
          <w:tcPr>
            <w:tcW w:w="589" w:type="dxa"/>
            <w:tcBorders>
              <w:bottom w:val="single" w:sz="4" w:space="0" w:color="auto"/>
            </w:tcBorders>
          </w:tcPr>
          <w:p w:rsidR="00455432" w:rsidRPr="00EF3824" w:rsidRDefault="00455432" w:rsidP="00C64D1A">
            <w:pPr>
              <w:pStyle w:val="TAH"/>
            </w:pPr>
            <w:r w:rsidRPr="00EF3824">
              <w:t>6</w:t>
            </w:r>
          </w:p>
        </w:tc>
        <w:tc>
          <w:tcPr>
            <w:tcW w:w="589" w:type="dxa"/>
            <w:tcBorders>
              <w:bottom w:val="single" w:sz="4" w:space="0" w:color="auto"/>
            </w:tcBorders>
          </w:tcPr>
          <w:p w:rsidR="00455432" w:rsidRPr="00EF3824" w:rsidRDefault="00455432" w:rsidP="00C64D1A">
            <w:pPr>
              <w:pStyle w:val="TAH"/>
            </w:pPr>
            <w:r w:rsidRPr="00EF3824">
              <w:t>5</w:t>
            </w:r>
          </w:p>
        </w:tc>
        <w:tc>
          <w:tcPr>
            <w:tcW w:w="587" w:type="dxa"/>
            <w:tcBorders>
              <w:bottom w:val="single" w:sz="4" w:space="0" w:color="auto"/>
            </w:tcBorders>
          </w:tcPr>
          <w:p w:rsidR="00455432" w:rsidRPr="00EF3824" w:rsidRDefault="00455432" w:rsidP="00C64D1A">
            <w:pPr>
              <w:pStyle w:val="TAH"/>
            </w:pPr>
            <w:r w:rsidRPr="00EF3824">
              <w:t>4</w:t>
            </w:r>
          </w:p>
        </w:tc>
        <w:tc>
          <w:tcPr>
            <w:tcW w:w="588" w:type="dxa"/>
            <w:tcBorders>
              <w:bottom w:val="single" w:sz="4" w:space="0" w:color="auto"/>
            </w:tcBorders>
          </w:tcPr>
          <w:p w:rsidR="00455432" w:rsidRPr="00EF3824" w:rsidRDefault="00455432" w:rsidP="00C64D1A">
            <w:pPr>
              <w:pStyle w:val="TAH"/>
            </w:pPr>
            <w:r w:rsidRPr="00EF3824">
              <w:t>3</w:t>
            </w:r>
          </w:p>
        </w:tc>
        <w:tc>
          <w:tcPr>
            <w:tcW w:w="588" w:type="dxa"/>
            <w:tcBorders>
              <w:bottom w:val="single" w:sz="4" w:space="0" w:color="auto"/>
            </w:tcBorders>
          </w:tcPr>
          <w:p w:rsidR="00455432" w:rsidRPr="00EF3824" w:rsidRDefault="00455432" w:rsidP="00C64D1A">
            <w:pPr>
              <w:pStyle w:val="TAH"/>
            </w:pPr>
            <w:r w:rsidRPr="00EF3824">
              <w:t>2</w:t>
            </w:r>
          </w:p>
        </w:tc>
        <w:tc>
          <w:tcPr>
            <w:tcW w:w="590" w:type="dxa"/>
            <w:tcBorders>
              <w:bottom w:val="single" w:sz="4" w:space="0" w:color="auto"/>
            </w:tcBorders>
          </w:tcPr>
          <w:p w:rsidR="00455432" w:rsidRPr="00EF3824" w:rsidRDefault="00455432" w:rsidP="00C64D1A">
            <w:pPr>
              <w:pStyle w:val="TAH"/>
            </w:pPr>
            <w:r w:rsidRPr="00EF3824">
              <w:t>1</w:t>
            </w:r>
          </w:p>
        </w:tc>
        <w:tc>
          <w:tcPr>
            <w:tcW w:w="588" w:type="dxa"/>
          </w:tcPr>
          <w:p w:rsidR="00455432" w:rsidRPr="00EF3824" w:rsidRDefault="00455432" w:rsidP="00C64D1A">
            <w:pPr>
              <w:pStyle w:val="TAC"/>
            </w:pPr>
          </w:p>
        </w:tc>
      </w:tr>
      <w:tr w:rsidR="00455432" w:rsidRPr="00EF3824" w:rsidTr="00C64D1A">
        <w:tblPrEx>
          <w:tblCellMar>
            <w:top w:w="0" w:type="dxa"/>
            <w:bottom w:w="0" w:type="dxa"/>
          </w:tblCellMar>
        </w:tblPrEx>
        <w:trPr>
          <w:jc w:val="center"/>
        </w:trPr>
        <w:tc>
          <w:tcPr>
            <w:tcW w:w="151" w:type="dxa"/>
            <w:tcBorders>
              <w:top w:val="nil"/>
              <w:left w:val="single" w:sz="6" w:space="0" w:color="auto"/>
            </w:tcBorders>
          </w:tcPr>
          <w:p w:rsidR="00455432" w:rsidRPr="00EF3824" w:rsidRDefault="00455432" w:rsidP="00C64D1A">
            <w:pPr>
              <w:pStyle w:val="TAC"/>
            </w:pPr>
          </w:p>
        </w:tc>
        <w:tc>
          <w:tcPr>
            <w:tcW w:w="1104" w:type="dxa"/>
            <w:tcBorders>
              <w:right w:val="single" w:sz="4" w:space="0" w:color="auto"/>
            </w:tcBorders>
          </w:tcPr>
          <w:p w:rsidR="00455432" w:rsidRPr="00EF3824" w:rsidRDefault="00455432" w:rsidP="00C64D1A">
            <w:pPr>
              <w:pStyle w:val="TAC"/>
            </w:pPr>
            <w:r w:rsidRPr="00EF3824">
              <w:t>1 to 2</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EF3824" w:rsidRDefault="00455432" w:rsidP="00455432">
            <w:pPr>
              <w:pStyle w:val="TAC"/>
            </w:pPr>
            <w:r w:rsidRPr="00EF3824">
              <w:t xml:space="preserve">Type = </w:t>
            </w:r>
            <w:r w:rsidRPr="00EF3824">
              <w:rPr>
                <w:lang w:val="de-DE"/>
              </w:rPr>
              <w:t>55</w:t>
            </w:r>
            <w:r w:rsidRPr="00EF3824">
              <w:t xml:space="preserve"> (decimal)</w:t>
            </w:r>
          </w:p>
        </w:tc>
        <w:tc>
          <w:tcPr>
            <w:tcW w:w="588" w:type="dxa"/>
            <w:tcBorders>
              <w:left w:val="single" w:sz="4" w:space="0" w:color="auto"/>
            </w:tcBorders>
          </w:tcPr>
          <w:p w:rsidR="00455432" w:rsidRPr="00EF3824" w:rsidRDefault="00455432" w:rsidP="00C64D1A">
            <w:pPr>
              <w:pStyle w:val="TAC"/>
            </w:pPr>
          </w:p>
        </w:tc>
      </w:tr>
      <w:tr w:rsidR="00455432" w:rsidRPr="00EF3824" w:rsidTr="00C64D1A">
        <w:tblPrEx>
          <w:tblCellMar>
            <w:top w:w="0" w:type="dxa"/>
            <w:bottom w:w="0" w:type="dxa"/>
          </w:tblCellMar>
        </w:tblPrEx>
        <w:trPr>
          <w:jc w:val="center"/>
        </w:trPr>
        <w:tc>
          <w:tcPr>
            <w:tcW w:w="151" w:type="dxa"/>
            <w:tcBorders>
              <w:top w:val="nil"/>
              <w:left w:val="single" w:sz="6" w:space="0" w:color="auto"/>
            </w:tcBorders>
          </w:tcPr>
          <w:p w:rsidR="00455432" w:rsidRPr="00EF3824" w:rsidRDefault="00455432" w:rsidP="00C64D1A">
            <w:pPr>
              <w:pStyle w:val="TAC"/>
            </w:pPr>
          </w:p>
        </w:tc>
        <w:tc>
          <w:tcPr>
            <w:tcW w:w="1104" w:type="dxa"/>
            <w:tcBorders>
              <w:right w:val="single" w:sz="4" w:space="0" w:color="auto"/>
            </w:tcBorders>
          </w:tcPr>
          <w:p w:rsidR="00455432" w:rsidRPr="00EF3824" w:rsidRDefault="00455432" w:rsidP="00C64D1A">
            <w:pPr>
              <w:pStyle w:val="TAC"/>
            </w:pPr>
            <w:r w:rsidRPr="00EF3824">
              <w:t>3 to 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455432" w:rsidRPr="00EF3824" w:rsidRDefault="00455432" w:rsidP="00C64D1A">
            <w:pPr>
              <w:pStyle w:val="TAC"/>
            </w:pPr>
          </w:p>
        </w:tc>
      </w:tr>
      <w:tr w:rsidR="00455432" w:rsidRPr="00EF3824" w:rsidTr="00C64D1A">
        <w:tblPrEx>
          <w:tblCellMar>
            <w:top w:w="0" w:type="dxa"/>
            <w:bottom w:w="0" w:type="dxa"/>
          </w:tblCellMar>
        </w:tblPrEx>
        <w:trPr>
          <w:jc w:val="center"/>
        </w:trPr>
        <w:tc>
          <w:tcPr>
            <w:tcW w:w="151" w:type="dxa"/>
            <w:tcBorders>
              <w:top w:val="nil"/>
              <w:left w:val="single" w:sz="6" w:space="0" w:color="auto"/>
              <w:bottom w:val="single" w:sz="4" w:space="0" w:color="auto"/>
            </w:tcBorders>
          </w:tcPr>
          <w:p w:rsidR="00455432" w:rsidRPr="00EF3824" w:rsidRDefault="00455432" w:rsidP="00C64D1A">
            <w:pPr>
              <w:pStyle w:val="TAC"/>
            </w:pPr>
          </w:p>
        </w:tc>
        <w:tc>
          <w:tcPr>
            <w:tcW w:w="1104" w:type="dxa"/>
            <w:tcBorders>
              <w:bottom w:val="single" w:sz="4" w:space="0" w:color="auto"/>
              <w:right w:val="single" w:sz="4" w:space="0" w:color="auto"/>
            </w:tcBorders>
          </w:tcPr>
          <w:p w:rsidR="00455432" w:rsidRPr="00EF3824" w:rsidRDefault="00455432" w:rsidP="00C64D1A">
            <w:pPr>
              <w:pStyle w:val="TAC"/>
              <w:rPr>
                <w:lang w:eastAsia="zh-CN"/>
              </w:rPr>
            </w:pPr>
            <w:r w:rsidRPr="00EF3824">
              <w:t>5</w:t>
            </w:r>
          </w:p>
        </w:tc>
        <w:tc>
          <w:tcPr>
            <w:tcW w:w="1765" w:type="dxa"/>
            <w:gridSpan w:val="3"/>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rPr>
                <w:lang w:eastAsia="zh-CN"/>
              </w:rPr>
              <w:t>Timer value</w:t>
            </w:r>
          </w:p>
        </w:tc>
        <w:tc>
          <w:tcPr>
            <w:tcW w:w="588" w:type="dxa"/>
            <w:tcBorders>
              <w:left w:val="single" w:sz="4" w:space="0" w:color="auto"/>
              <w:bottom w:val="single" w:sz="4" w:space="0" w:color="auto"/>
            </w:tcBorders>
          </w:tcPr>
          <w:p w:rsidR="00455432" w:rsidRPr="00EF3824" w:rsidRDefault="00455432" w:rsidP="00C64D1A">
            <w:pPr>
              <w:pStyle w:val="TAC"/>
            </w:pPr>
          </w:p>
        </w:tc>
      </w:tr>
      <w:tr w:rsidR="00455432" w:rsidRPr="00EF3824" w:rsidTr="00C64D1A">
        <w:tblPrEx>
          <w:tblCellMar>
            <w:top w:w="0" w:type="dxa"/>
            <w:bottom w:w="0" w:type="dxa"/>
          </w:tblCellMar>
        </w:tblPrEx>
        <w:trPr>
          <w:jc w:val="center"/>
        </w:trPr>
        <w:tc>
          <w:tcPr>
            <w:tcW w:w="151" w:type="dxa"/>
            <w:tcBorders>
              <w:top w:val="nil"/>
              <w:left w:val="single" w:sz="6" w:space="0" w:color="auto"/>
              <w:bottom w:val="single" w:sz="4" w:space="0" w:color="auto"/>
            </w:tcBorders>
          </w:tcPr>
          <w:p w:rsidR="00455432" w:rsidRPr="00EF3824" w:rsidRDefault="00455432" w:rsidP="00C64D1A">
            <w:pPr>
              <w:pStyle w:val="TAC"/>
            </w:pPr>
          </w:p>
        </w:tc>
        <w:tc>
          <w:tcPr>
            <w:tcW w:w="1104" w:type="dxa"/>
            <w:tcBorders>
              <w:bottom w:val="single" w:sz="4" w:space="0" w:color="auto"/>
              <w:right w:val="single" w:sz="4" w:space="0" w:color="auto"/>
            </w:tcBorders>
          </w:tcPr>
          <w:p w:rsidR="00455432" w:rsidRPr="00EF3824" w:rsidRDefault="00455432" w:rsidP="00C64D1A">
            <w:pPr>
              <w:pStyle w:val="TAC"/>
            </w:pPr>
            <w:r w:rsidRPr="00EF3824">
              <w:t>6 to (n+4)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EF3824" w:rsidRDefault="00455432" w:rsidP="00C64D1A">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455432" w:rsidRPr="00EF3824" w:rsidRDefault="00455432" w:rsidP="00C64D1A">
            <w:pPr>
              <w:pStyle w:val="TAC"/>
            </w:pPr>
          </w:p>
        </w:tc>
      </w:tr>
    </w:tbl>
    <w:p w:rsidR="00455432" w:rsidRPr="00EF3824" w:rsidRDefault="00455432" w:rsidP="00DF1728">
      <w:pPr>
        <w:pStyle w:val="TF"/>
        <w:rPr>
          <w:lang w:eastAsia="ja-JP"/>
        </w:rPr>
      </w:pPr>
      <w:r w:rsidRPr="00EF3824">
        <w:t xml:space="preserve">Figure </w:t>
      </w:r>
      <w:r w:rsidRPr="00EF3824">
        <w:rPr>
          <w:lang w:eastAsia="zh-CN"/>
        </w:rPr>
        <w:t>8</w:t>
      </w:r>
      <w:r w:rsidRPr="00EF3824">
        <w:rPr>
          <w:lang w:eastAsia="ja-JP"/>
        </w:rPr>
        <w:t>.</w:t>
      </w:r>
      <w:r w:rsidRPr="00EF3824">
        <w:rPr>
          <w:lang w:eastAsia="zh-CN"/>
        </w:rPr>
        <w:t>2.35-</w:t>
      </w:r>
      <w:r w:rsidRPr="00EF3824">
        <w:rPr>
          <w:lang w:eastAsia="ja-JP"/>
        </w:rPr>
        <w:t>1</w:t>
      </w:r>
      <w:r w:rsidRPr="00EF3824">
        <w:t xml:space="preserve">: </w:t>
      </w:r>
      <w:r w:rsidRPr="00EF3824">
        <w:rPr>
          <w:lang w:eastAsia="ja-JP"/>
        </w:rPr>
        <w:t>Timer</w:t>
      </w:r>
      <w:r w:rsidRPr="00EF3824">
        <w:t xml:space="preserve"> </w:t>
      </w:r>
    </w:p>
    <w:p w:rsidR="00455432" w:rsidRPr="00EF3824" w:rsidRDefault="00455432" w:rsidP="00455432">
      <w:pPr>
        <w:pStyle w:val="TH"/>
        <w:rPr>
          <w:lang w:val="en-US"/>
        </w:rPr>
      </w:pPr>
      <w:r w:rsidRPr="00EF3824">
        <w:rPr>
          <w:lang w:val="en-US"/>
        </w:rPr>
        <w:t>Table 8.2.35.1: Timer</w:t>
      </w:r>
      <w:r w:rsidRPr="00EF3824">
        <w:rPr>
          <w:i/>
          <w:lang w:val="en-US"/>
        </w:rPr>
        <w:t xml:space="preserve"> </w:t>
      </w:r>
      <w:r w:rsidRPr="00EF3824">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455432" w:rsidRPr="00EF3824" w:rsidTr="00C64D1A">
        <w:tblPrEx>
          <w:tblCellMar>
            <w:top w:w="0" w:type="dxa"/>
            <w:bottom w:w="0" w:type="dxa"/>
          </w:tblCellMar>
        </w:tblPrEx>
        <w:trPr>
          <w:cantSplit/>
          <w:jc w:val="center"/>
        </w:trPr>
        <w:tc>
          <w:tcPr>
            <w:tcW w:w="6804" w:type="dxa"/>
            <w:tcBorders>
              <w:top w:val="single" w:sz="6" w:space="0" w:color="auto"/>
              <w:left w:val="single" w:sz="6" w:space="0" w:color="auto"/>
              <w:bottom w:val="single" w:sz="6" w:space="0" w:color="auto"/>
              <w:right w:val="single" w:sz="6" w:space="0" w:color="auto"/>
            </w:tcBorders>
          </w:tcPr>
          <w:p w:rsidR="00455432" w:rsidRPr="00EF3824" w:rsidRDefault="00455432" w:rsidP="00C64D1A">
            <w:pPr>
              <w:pStyle w:val="TAL"/>
            </w:pPr>
            <w:r w:rsidRPr="00EF3824">
              <w:t xml:space="preserve">Timer value </w:t>
            </w:r>
          </w:p>
          <w:p w:rsidR="00455432" w:rsidRPr="00EF3824" w:rsidRDefault="00455432" w:rsidP="00C64D1A">
            <w:pPr>
              <w:pStyle w:val="TAL"/>
            </w:pPr>
            <w:r w:rsidRPr="00EF3824">
              <w:t>Bits 5 to 1 represent the binary coded timer value.</w:t>
            </w:r>
          </w:p>
          <w:p w:rsidR="00455432" w:rsidRPr="00EF3824" w:rsidRDefault="00455432" w:rsidP="00C64D1A">
            <w:pPr>
              <w:pStyle w:val="TAL"/>
            </w:pPr>
          </w:p>
          <w:p w:rsidR="00455432" w:rsidRPr="00EF3824" w:rsidRDefault="00455432" w:rsidP="00C64D1A">
            <w:pPr>
              <w:pStyle w:val="TAL"/>
            </w:pPr>
            <w:r w:rsidRPr="00EF3824">
              <w:t xml:space="preserve">Timer unit </w:t>
            </w:r>
          </w:p>
          <w:p w:rsidR="00455432" w:rsidRPr="00EF3824" w:rsidRDefault="00455432" w:rsidP="00C64D1A">
            <w:pPr>
              <w:pStyle w:val="TAL"/>
            </w:pPr>
            <w:r w:rsidRPr="00EF3824">
              <w:t>Bits 6 to 8 defines the timer value unit for the timer as follows:</w:t>
            </w:r>
          </w:p>
          <w:p w:rsidR="00455432" w:rsidRPr="00EF3824" w:rsidRDefault="00455432" w:rsidP="00C64D1A">
            <w:pPr>
              <w:pStyle w:val="TAL"/>
            </w:pPr>
            <w:r w:rsidRPr="00EF3824">
              <w:t xml:space="preserve">Bits </w:t>
            </w:r>
          </w:p>
          <w:p w:rsidR="00455432" w:rsidRPr="00EF3824" w:rsidRDefault="00455432" w:rsidP="00C64D1A">
            <w:pPr>
              <w:pStyle w:val="TAL"/>
              <w:rPr>
                <w:b/>
              </w:rPr>
            </w:pPr>
            <w:r w:rsidRPr="00EF3824">
              <w:rPr>
                <w:b/>
              </w:rPr>
              <w:t>8 7 6</w:t>
            </w:r>
          </w:p>
          <w:p w:rsidR="00455432" w:rsidRPr="00EF3824" w:rsidRDefault="00455432" w:rsidP="00C64D1A">
            <w:pPr>
              <w:pStyle w:val="TAL"/>
            </w:pPr>
            <w:r w:rsidRPr="00EF3824">
              <w:t>0 0 0  value is incremented in multiples of 2 seconds</w:t>
            </w:r>
          </w:p>
          <w:p w:rsidR="00455432" w:rsidRPr="00EF3824" w:rsidRDefault="00455432" w:rsidP="00C64D1A">
            <w:pPr>
              <w:pStyle w:val="TAL"/>
            </w:pPr>
            <w:r w:rsidRPr="00EF3824">
              <w:t xml:space="preserve">0 0 1  value is incremented in multiples of 1 minute </w:t>
            </w:r>
          </w:p>
          <w:p w:rsidR="00455432" w:rsidRPr="00EF3824" w:rsidRDefault="00455432" w:rsidP="00C64D1A">
            <w:pPr>
              <w:pStyle w:val="TAL"/>
            </w:pPr>
            <w:r w:rsidRPr="00EF3824">
              <w:t>0 1 0  value is incremented in multiples of 10 minutes</w:t>
            </w:r>
          </w:p>
          <w:p w:rsidR="00455432" w:rsidRPr="00EF3824" w:rsidRDefault="00455432" w:rsidP="00C64D1A">
            <w:pPr>
              <w:pStyle w:val="TAL"/>
            </w:pPr>
            <w:r w:rsidRPr="00EF3824">
              <w:t>0 1 1  value is incremented in multiples of 1 hour</w:t>
            </w:r>
          </w:p>
          <w:p w:rsidR="00455432" w:rsidRPr="00EF3824" w:rsidRDefault="00455432" w:rsidP="00C64D1A">
            <w:pPr>
              <w:pStyle w:val="TAL"/>
            </w:pPr>
            <w:r w:rsidRPr="00EF3824">
              <w:t>1 0 0  value is incremented in multiples of 10 hours</w:t>
            </w:r>
          </w:p>
          <w:p w:rsidR="00455432" w:rsidRPr="00EF3824" w:rsidRDefault="00455432" w:rsidP="00C64D1A">
            <w:pPr>
              <w:pStyle w:val="TAL"/>
            </w:pPr>
            <w:r w:rsidRPr="00EF3824">
              <w:t>1 1 1  value indicates that the timer is infinite</w:t>
            </w:r>
          </w:p>
          <w:p w:rsidR="00455432" w:rsidRPr="00EF3824" w:rsidRDefault="00455432" w:rsidP="00C64D1A">
            <w:pPr>
              <w:pStyle w:val="TAL"/>
            </w:pPr>
          </w:p>
          <w:p w:rsidR="00455432" w:rsidRPr="00EF3824" w:rsidRDefault="00455432" w:rsidP="00C64D1A">
            <w:pPr>
              <w:pStyle w:val="TAL"/>
            </w:pPr>
            <w:r w:rsidRPr="00EF3824">
              <w:t>Other values shall be interpreted as multiples of 1 minute in this version of the protocol.</w:t>
            </w:r>
          </w:p>
          <w:p w:rsidR="00455432" w:rsidRPr="00EF3824" w:rsidRDefault="00455432" w:rsidP="00C64D1A">
            <w:pPr>
              <w:pStyle w:val="TAL"/>
            </w:pPr>
          </w:p>
          <w:p w:rsidR="00455432" w:rsidRPr="00EF3824" w:rsidRDefault="00455432" w:rsidP="00C64D1A">
            <w:pPr>
              <w:pStyle w:val="TAL"/>
            </w:pPr>
            <w:r w:rsidRPr="00EF3824">
              <w:t xml:space="preserve">Timer unit and Timer value both set to all "zeros" shall be interpreted as an indication that the timer is stopped. </w:t>
            </w:r>
          </w:p>
        </w:tc>
      </w:tr>
    </w:tbl>
    <w:p w:rsidR="00455432" w:rsidRPr="00EF3824" w:rsidRDefault="00455432" w:rsidP="00455432"/>
    <w:p w:rsidR="0056046A" w:rsidRPr="00EF3824" w:rsidRDefault="0056046A" w:rsidP="001D537F">
      <w:pPr>
        <w:pStyle w:val="Heading3"/>
      </w:pPr>
      <w:bookmarkStart w:id="398" w:name="_Toc533190749"/>
      <w:r w:rsidRPr="00EF3824">
        <w:t>8.</w:t>
      </w:r>
      <w:r w:rsidRPr="00EF3824">
        <w:rPr>
          <w:lang w:val="en-US"/>
        </w:rPr>
        <w:t>2.36</w:t>
      </w:r>
      <w:r w:rsidRPr="00EF3824">
        <w:tab/>
        <w:t>Packet Detection Rule ID (PDR</w:t>
      </w:r>
      <w:r w:rsidRPr="00EF3824">
        <w:rPr>
          <w:lang w:val="en-GB"/>
        </w:rPr>
        <w:t xml:space="preserve"> </w:t>
      </w:r>
      <w:r w:rsidRPr="00EF3824">
        <w:t>I</w:t>
      </w:r>
      <w:r w:rsidRPr="00EF3824">
        <w:rPr>
          <w:lang w:val="en-GB"/>
        </w:rPr>
        <w:t>D</w:t>
      </w:r>
      <w:r w:rsidRPr="00EF3824">
        <w:t>)</w:t>
      </w:r>
      <w:bookmarkEnd w:id="398"/>
    </w:p>
    <w:p w:rsidR="0056046A" w:rsidRPr="00EF3824" w:rsidRDefault="0056046A" w:rsidP="0056046A">
      <w:pPr>
        <w:rPr>
          <w:lang w:eastAsia="zh-CN"/>
        </w:rPr>
      </w:pPr>
      <w:r w:rsidRPr="00EF3824">
        <w:t xml:space="preserve">The </w:t>
      </w:r>
      <w:r w:rsidRPr="00EF3824">
        <w:rPr>
          <w:lang w:val="en-US" w:eastAsia="zh-CN"/>
        </w:rPr>
        <w:t>PDR ID</w:t>
      </w:r>
      <w:r w:rsidRPr="00EF3824">
        <w:rPr>
          <w:lang w:eastAsia="ja-JP"/>
        </w:rPr>
        <w:t xml:space="preserve"> IE </w:t>
      </w:r>
      <w:r w:rsidRPr="00EF3824">
        <w:rPr>
          <w:rFonts w:eastAsia="Batang"/>
          <w:lang w:eastAsia="ko-KR"/>
        </w:rPr>
        <w:t>is coded as depicted in Figure 8.2.36-1</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Change w:id="399">
          <w:tblGrid>
            <w:gridCol w:w="151"/>
            <w:gridCol w:w="1104"/>
            <w:gridCol w:w="589"/>
            <w:gridCol w:w="589"/>
            <w:gridCol w:w="589"/>
            <w:gridCol w:w="590"/>
            <w:gridCol w:w="589"/>
            <w:gridCol w:w="589"/>
            <w:gridCol w:w="589"/>
            <w:gridCol w:w="595"/>
            <w:gridCol w:w="582"/>
          </w:tblGrid>
        </w:tblGridChange>
      </w:tblGrid>
      <w:tr w:rsidR="0056046A" w:rsidRPr="00EF3824" w:rsidTr="00F04459">
        <w:tblPrEx>
          <w:tblCellMar>
            <w:top w:w="0" w:type="dxa"/>
            <w:bottom w:w="0" w:type="dxa"/>
          </w:tblCellMar>
        </w:tblPrEx>
        <w:trPr>
          <w:jc w:val="center"/>
        </w:trPr>
        <w:tc>
          <w:tcPr>
            <w:tcW w:w="151" w:type="dxa"/>
            <w:tcBorders>
              <w:top w:val="single" w:sz="6" w:space="0" w:color="auto"/>
              <w:left w:val="single" w:sz="6" w:space="0" w:color="auto"/>
              <w:bottom w:val="nil"/>
            </w:tcBorders>
          </w:tcPr>
          <w:p w:rsidR="0056046A" w:rsidRPr="00EF3824" w:rsidRDefault="0056046A" w:rsidP="00F04459">
            <w:pPr>
              <w:pStyle w:val="TAC"/>
            </w:pPr>
          </w:p>
        </w:tc>
        <w:tc>
          <w:tcPr>
            <w:tcW w:w="1104" w:type="dxa"/>
          </w:tcPr>
          <w:p w:rsidR="0056046A" w:rsidRPr="00EF3824" w:rsidRDefault="0056046A" w:rsidP="00F04459">
            <w:pPr>
              <w:pStyle w:val="TAH"/>
            </w:pPr>
          </w:p>
        </w:tc>
        <w:tc>
          <w:tcPr>
            <w:tcW w:w="4719" w:type="dxa"/>
            <w:gridSpan w:val="8"/>
          </w:tcPr>
          <w:p w:rsidR="0056046A" w:rsidRPr="00EF3824" w:rsidRDefault="0056046A" w:rsidP="00F04459">
            <w:pPr>
              <w:pStyle w:val="TAH"/>
            </w:pPr>
            <w:r w:rsidRPr="00EF3824">
              <w:t>Bits</w:t>
            </w:r>
          </w:p>
        </w:tc>
        <w:tc>
          <w:tcPr>
            <w:tcW w:w="582" w:type="dxa"/>
          </w:tcPr>
          <w:p w:rsidR="0056046A" w:rsidRPr="00EF3824" w:rsidRDefault="0056046A" w:rsidP="00F04459">
            <w:pPr>
              <w:pStyle w:val="TAC"/>
            </w:pPr>
          </w:p>
        </w:tc>
      </w:tr>
      <w:tr w:rsidR="0056046A" w:rsidRPr="00EF3824" w:rsidTr="00F04459">
        <w:tblPrEx>
          <w:tblCellMar>
            <w:top w:w="0" w:type="dxa"/>
            <w:bottom w:w="0" w:type="dxa"/>
          </w:tblCellMar>
        </w:tblPrEx>
        <w:trPr>
          <w:jc w:val="center"/>
        </w:trPr>
        <w:tc>
          <w:tcPr>
            <w:tcW w:w="151" w:type="dxa"/>
            <w:tcBorders>
              <w:top w:val="nil"/>
              <w:left w:val="single" w:sz="6" w:space="0" w:color="auto"/>
            </w:tcBorders>
          </w:tcPr>
          <w:p w:rsidR="0056046A" w:rsidRPr="00EF3824" w:rsidRDefault="0056046A" w:rsidP="00F04459">
            <w:pPr>
              <w:pStyle w:val="TAC"/>
            </w:pPr>
          </w:p>
        </w:tc>
        <w:tc>
          <w:tcPr>
            <w:tcW w:w="1104" w:type="dxa"/>
          </w:tcPr>
          <w:p w:rsidR="0056046A" w:rsidRPr="00EF3824" w:rsidRDefault="0056046A" w:rsidP="00F04459">
            <w:pPr>
              <w:pStyle w:val="TAH"/>
            </w:pPr>
            <w:r w:rsidRPr="00EF3824">
              <w:t>Octets</w:t>
            </w:r>
          </w:p>
        </w:tc>
        <w:tc>
          <w:tcPr>
            <w:tcW w:w="589" w:type="dxa"/>
            <w:tcBorders>
              <w:bottom w:val="single" w:sz="4" w:space="0" w:color="auto"/>
            </w:tcBorders>
          </w:tcPr>
          <w:p w:rsidR="0056046A" w:rsidRPr="00EF3824" w:rsidRDefault="0056046A" w:rsidP="00F04459">
            <w:pPr>
              <w:pStyle w:val="TAH"/>
            </w:pPr>
            <w:r w:rsidRPr="00EF3824">
              <w:t>8</w:t>
            </w:r>
          </w:p>
        </w:tc>
        <w:tc>
          <w:tcPr>
            <w:tcW w:w="589" w:type="dxa"/>
            <w:tcBorders>
              <w:bottom w:val="single" w:sz="4" w:space="0" w:color="auto"/>
            </w:tcBorders>
          </w:tcPr>
          <w:p w:rsidR="0056046A" w:rsidRPr="00EF3824" w:rsidRDefault="0056046A" w:rsidP="00F04459">
            <w:pPr>
              <w:pStyle w:val="TAH"/>
            </w:pPr>
            <w:r w:rsidRPr="00EF3824">
              <w:t>7</w:t>
            </w:r>
          </w:p>
        </w:tc>
        <w:tc>
          <w:tcPr>
            <w:tcW w:w="589" w:type="dxa"/>
            <w:tcBorders>
              <w:bottom w:val="single" w:sz="4" w:space="0" w:color="auto"/>
            </w:tcBorders>
          </w:tcPr>
          <w:p w:rsidR="0056046A" w:rsidRPr="00EF3824" w:rsidRDefault="0056046A" w:rsidP="00F04459">
            <w:pPr>
              <w:pStyle w:val="TAH"/>
            </w:pPr>
            <w:r w:rsidRPr="00EF3824">
              <w:t>6</w:t>
            </w:r>
          </w:p>
        </w:tc>
        <w:tc>
          <w:tcPr>
            <w:tcW w:w="590" w:type="dxa"/>
            <w:tcBorders>
              <w:bottom w:val="single" w:sz="4" w:space="0" w:color="auto"/>
            </w:tcBorders>
          </w:tcPr>
          <w:p w:rsidR="0056046A" w:rsidRPr="00EF3824" w:rsidRDefault="0056046A" w:rsidP="00F04459">
            <w:pPr>
              <w:pStyle w:val="TAH"/>
            </w:pPr>
            <w:r w:rsidRPr="00EF3824">
              <w:t>5</w:t>
            </w:r>
          </w:p>
        </w:tc>
        <w:tc>
          <w:tcPr>
            <w:tcW w:w="589" w:type="dxa"/>
            <w:tcBorders>
              <w:bottom w:val="single" w:sz="4" w:space="0" w:color="auto"/>
            </w:tcBorders>
          </w:tcPr>
          <w:p w:rsidR="0056046A" w:rsidRPr="00EF3824" w:rsidRDefault="0056046A" w:rsidP="00F04459">
            <w:pPr>
              <w:pStyle w:val="TAH"/>
            </w:pPr>
            <w:r w:rsidRPr="00EF3824">
              <w:t>4</w:t>
            </w:r>
          </w:p>
        </w:tc>
        <w:tc>
          <w:tcPr>
            <w:tcW w:w="589" w:type="dxa"/>
            <w:tcBorders>
              <w:bottom w:val="single" w:sz="4" w:space="0" w:color="auto"/>
            </w:tcBorders>
          </w:tcPr>
          <w:p w:rsidR="0056046A" w:rsidRPr="00EF3824" w:rsidRDefault="0056046A" w:rsidP="00F04459">
            <w:pPr>
              <w:pStyle w:val="TAH"/>
            </w:pPr>
            <w:r w:rsidRPr="00EF3824">
              <w:t>3</w:t>
            </w:r>
          </w:p>
        </w:tc>
        <w:tc>
          <w:tcPr>
            <w:tcW w:w="589" w:type="dxa"/>
            <w:tcBorders>
              <w:bottom w:val="single" w:sz="4" w:space="0" w:color="auto"/>
            </w:tcBorders>
          </w:tcPr>
          <w:p w:rsidR="0056046A" w:rsidRPr="00EF3824" w:rsidRDefault="0056046A" w:rsidP="00F04459">
            <w:pPr>
              <w:pStyle w:val="TAH"/>
            </w:pPr>
            <w:r w:rsidRPr="00EF3824">
              <w:t>2</w:t>
            </w:r>
          </w:p>
        </w:tc>
        <w:tc>
          <w:tcPr>
            <w:tcW w:w="595" w:type="dxa"/>
            <w:tcBorders>
              <w:bottom w:val="single" w:sz="4" w:space="0" w:color="auto"/>
            </w:tcBorders>
          </w:tcPr>
          <w:p w:rsidR="0056046A" w:rsidRPr="00EF3824" w:rsidRDefault="0056046A" w:rsidP="00F04459">
            <w:pPr>
              <w:pStyle w:val="TAH"/>
            </w:pPr>
            <w:r w:rsidRPr="00EF3824">
              <w:t>1</w:t>
            </w:r>
          </w:p>
        </w:tc>
        <w:tc>
          <w:tcPr>
            <w:tcW w:w="582" w:type="dxa"/>
          </w:tcPr>
          <w:p w:rsidR="0056046A" w:rsidRPr="00EF3824" w:rsidRDefault="0056046A" w:rsidP="00F04459">
            <w:pPr>
              <w:pStyle w:val="TAC"/>
            </w:pPr>
          </w:p>
        </w:tc>
      </w:tr>
      <w:tr w:rsidR="0056046A" w:rsidRPr="00EF3824" w:rsidTr="00F04459">
        <w:tblPrEx>
          <w:tblCellMar>
            <w:top w:w="0" w:type="dxa"/>
            <w:bottom w:w="0" w:type="dxa"/>
          </w:tblCellMar>
        </w:tblPrEx>
        <w:trPr>
          <w:jc w:val="center"/>
        </w:trPr>
        <w:tc>
          <w:tcPr>
            <w:tcW w:w="151" w:type="dxa"/>
            <w:tcBorders>
              <w:top w:val="nil"/>
              <w:left w:val="single" w:sz="6" w:space="0" w:color="auto"/>
            </w:tcBorders>
          </w:tcPr>
          <w:p w:rsidR="0056046A" w:rsidRPr="00EF3824" w:rsidRDefault="0056046A" w:rsidP="00F04459">
            <w:pPr>
              <w:pStyle w:val="TAC"/>
            </w:pPr>
          </w:p>
        </w:tc>
        <w:tc>
          <w:tcPr>
            <w:tcW w:w="1104" w:type="dxa"/>
            <w:tcBorders>
              <w:right w:val="single" w:sz="4" w:space="0" w:color="auto"/>
            </w:tcBorders>
          </w:tcPr>
          <w:p w:rsidR="0056046A" w:rsidRPr="00EF3824" w:rsidRDefault="0056046A" w:rsidP="00F04459">
            <w:pPr>
              <w:pStyle w:val="TAC"/>
            </w:pPr>
            <w:r w:rsidRPr="00EF3824">
              <w:t>1 to 2</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56046A">
            <w:pPr>
              <w:pStyle w:val="TAC"/>
            </w:pPr>
            <w:r w:rsidRPr="00EF3824">
              <w:t xml:space="preserve">Type = </w:t>
            </w:r>
            <w:r w:rsidRPr="00EF3824">
              <w:rPr>
                <w:lang w:val="sv-SE"/>
              </w:rPr>
              <w:t>56</w:t>
            </w:r>
            <w:r w:rsidRPr="00EF3824">
              <w:t xml:space="preserve"> (decimal)</w:t>
            </w:r>
          </w:p>
        </w:tc>
        <w:tc>
          <w:tcPr>
            <w:tcW w:w="582" w:type="dxa"/>
            <w:tcBorders>
              <w:left w:val="single" w:sz="4" w:space="0" w:color="auto"/>
            </w:tcBorders>
          </w:tcPr>
          <w:p w:rsidR="0056046A" w:rsidRPr="00EF3824" w:rsidRDefault="0056046A" w:rsidP="00F04459">
            <w:pPr>
              <w:pStyle w:val="TAC"/>
            </w:pPr>
          </w:p>
        </w:tc>
      </w:tr>
      <w:tr w:rsidR="0056046A" w:rsidRPr="00EF3824" w:rsidTr="00F04459">
        <w:tblPrEx>
          <w:tblCellMar>
            <w:top w:w="0" w:type="dxa"/>
            <w:bottom w:w="0" w:type="dxa"/>
          </w:tblCellMar>
        </w:tblPrEx>
        <w:trPr>
          <w:jc w:val="center"/>
        </w:trPr>
        <w:tc>
          <w:tcPr>
            <w:tcW w:w="151" w:type="dxa"/>
            <w:tcBorders>
              <w:top w:val="nil"/>
              <w:left w:val="single" w:sz="6" w:space="0" w:color="auto"/>
            </w:tcBorders>
          </w:tcPr>
          <w:p w:rsidR="0056046A" w:rsidRPr="00EF3824" w:rsidRDefault="0056046A" w:rsidP="00F04459">
            <w:pPr>
              <w:pStyle w:val="TAC"/>
            </w:pPr>
          </w:p>
        </w:tc>
        <w:tc>
          <w:tcPr>
            <w:tcW w:w="1104" w:type="dxa"/>
            <w:tcBorders>
              <w:right w:val="single" w:sz="4" w:space="0" w:color="auto"/>
            </w:tcBorders>
          </w:tcPr>
          <w:p w:rsidR="0056046A" w:rsidRPr="00EF3824" w:rsidRDefault="0056046A" w:rsidP="00F04459">
            <w:pPr>
              <w:pStyle w:val="TAC"/>
            </w:pPr>
            <w:r w:rsidRPr="00EF3824">
              <w:t>3 to 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F04459">
            <w:pPr>
              <w:pStyle w:val="TAC"/>
              <w:rPr>
                <w:lang w:eastAsia="zh-CN"/>
              </w:rPr>
            </w:pPr>
            <w:r w:rsidRPr="00EF3824">
              <w:t>Length = n</w:t>
            </w:r>
          </w:p>
        </w:tc>
        <w:tc>
          <w:tcPr>
            <w:tcW w:w="582" w:type="dxa"/>
            <w:tcBorders>
              <w:left w:val="single" w:sz="4" w:space="0" w:color="auto"/>
            </w:tcBorders>
          </w:tcPr>
          <w:p w:rsidR="0056046A" w:rsidRPr="00EF3824" w:rsidRDefault="0056046A" w:rsidP="00F04459">
            <w:pPr>
              <w:pStyle w:val="TAC"/>
            </w:pPr>
          </w:p>
        </w:tc>
      </w:tr>
      <w:tr w:rsidR="0056046A" w:rsidRPr="00EF3824" w:rsidTr="00F04459">
        <w:tblPrEx>
          <w:tblCellMar>
            <w:top w:w="0" w:type="dxa"/>
            <w:bottom w:w="0" w:type="dxa"/>
          </w:tblCellMar>
        </w:tblPrEx>
        <w:trPr>
          <w:jc w:val="center"/>
        </w:trPr>
        <w:tc>
          <w:tcPr>
            <w:tcW w:w="151" w:type="dxa"/>
            <w:tcBorders>
              <w:top w:val="nil"/>
              <w:left w:val="single" w:sz="6" w:space="0" w:color="auto"/>
              <w:bottom w:val="nil"/>
            </w:tcBorders>
          </w:tcPr>
          <w:p w:rsidR="0056046A" w:rsidRPr="00EF3824" w:rsidRDefault="0056046A" w:rsidP="00F04459">
            <w:pPr>
              <w:pStyle w:val="TAC"/>
            </w:pPr>
          </w:p>
        </w:tc>
        <w:tc>
          <w:tcPr>
            <w:tcW w:w="1104" w:type="dxa"/>
            <w:tcBorders>
              <w:bottom w:val="nil"/>
              <w:right w:val="single" w:sz="4" w:space="0" w:color="auto"/>
            </w:tcBorders>
          </w:tcPr>
          <w:p w:rsidR="0056046A" w:rsidRPr="00EF3824" w:rsidRDefault="0056046A" w:rsidP="00F04459">
            <w:pPr>
              <w:pStyle w:val="NO"/>
              <w:keepNext/>
              <w:spacing w:after="0"/>
              <w:ind w:left="0" w:firstLine="0"/>
              <w:jc w:val="center"/>
              <w:rPr>
                <w:rFonts w:ascii="Arial" w:hAnsi="Arial" w:cs="Arial"/>
                <w:sz w:val="18"/>
                <w:szCs w:val="18"/>
                <w:lang w:val="de-DE"/>
              </w:rPr>
            </w:pPr>
            <w:r w:rsidRPr="00EF3824">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F04459">
            <w:pPr>
              <w:pStyle w:val="TAC"/>
            </w:pPr>
            <w:r w:rsidRPr="00EF3824">
              <w:t>Rule ID</w:t>
            </w:r>
          </w:p>
        </w:tc>
        <w:tc>
          <w:tcPr>
            <w:tcW w:w="582" w:type="dxa"/>
            <w:tcBorders>
              <w:left w:val="single" w:sz="4" w:space="0" w:color="auto"/>
              <w:bottom w:val="nil"/>
            </w:tcBorders>
          </w:tcPr>
          <w:p w:rsidR="0056046A" w:rsidRPr="00EF3824" w:rsidRDefault="0056046A" w:rsidP="00F04459">
            <w:pPr>
              <w:pStyle w:val="TAC"/>
            </w:pPr>
          </w:p>
        </w:tc>
      </w:tr>
      <w:tr w:rsidR="0056046A" w:rsidRPr="00EF3824" w:rsidTr="00F04459">
        <w:tblPrEx>
          <w:tblCellMar>
            <w:top w:w="0" w:type="dxa"/>
            <w:bottom w:w="0" w:type="dxa"/>
          </w:tblCellMar>
        </w:tblPrEx>
        <w:trPr>
          <w:jc w:val="center"/>
        </w:trPr>
        <w:tc>
          <w:tcPr>
            <w:tcW w:w="151" w:type="dxa"/>
            <w:tcBorders>
              <w:top w:val="nil"/>
              <w:left w:val="single" w:sz="6" w:space="0" w:color="auto"/>
              <w:bottom w:val="single" w:sz="4" w:space="0" w:color="auto"/>
            </w:tcBorders>
          </w:tcPr>
          <w:p w:rsidR="0056046A" w:rsidRPr="00EF3824" w:rsidRDefault="0056046A" w:rsidP="00F04459">
            <w:pPr>
              <w:pStyle w:val="TAC"/>
            </w:pPr>
          </w:p>
        </w:tc>
        <w:tc>
          <w:tcPr>
            <w:tcW w:w="1104" w:type="dxa"/>
            <w:tcBorders>
              <w:top w:val="nil"/>
              <w:bottom w:val="single" w:sz="4" w:space="0" w:color="auto"/>
              <w:right w:val="single" w:sz="4" w:space="0" w:color="auto"/>
            </w:tcBorders>
          </w:tcPr>
          <w:p w:rsidR="0056046A" w:rsidRPr="00EF3824" w:rsidRDefault="0056046A" w:rsidP="00F04459">
            <w:pPr>
              <w:pStyle w:val="TAC"/>
            </w:pPr>
            <w:r w:rsidRPr="00EF3824">
              <w:rPr>
                <w:lang w:eastAsia="zh-CN"/>
              </w:rPr>
              <w:t>7</w:t>
            </w:r>
            <w:r w:rsidRPr="00EF3824">
              <w:t>to (n+4)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EF3824" w:rsidRDefault="0056046A" w:rsidP="00F04459">
            <w:pPr>
              <w:pStyle w:val="TAC"/>
              <w:rPr>
                <w:lang w:val="en-US"/>
              </w:rPr>
            </w:pPr>
            <w:r w:rsidRPr="00EF3824">
              <w:t>These octet(s) is/are present only if explicitly specified</w:t>
            </w:r>
          </w:p>
        </w:tc>
        <w:tc>
          <w:tcPr>
            <w:tcW w:w="582" w:type="dxa"/>
            <w:tcBorders>
              <w:top w:val="nil"/>
              <w:left w:val="single" w:sz="4" w:space="0" w:color="auto"/>
              <w:bottom w:val="single" w:sz="4" w:space="0" w:color="auto"/>
              <w:right w:val="single" w:sz="6" w:space="0" w:color="auto"/>
            </w:tcBorders>
          </w:tcPr>
          <w:p w:rsidR="0056046A" w:rsidRPr="00EF3824" w:rsidRDefault="0056046A" w:rsidP="00F04459">
            <w:pPr>
              <w:pStyle w:val="TAC"/>
            </w:pPr>
          </w:p>
        </w:tc>
      </w:tr>
    </w:tbl>
    <w:p w:rsidR="0056046A" w:rsidRPr="00EF3824" w:rsidRDefault="0056046A" w:rsidP="0056046A">
      <w:pPr>
        <w:pStyle w:val="TF"/>
        <w:spacing w:before="120"/>
      </w:pPr>
      <w:r w:rsidRPr="00EF3824">
        <w:t>Figure 8.2.</w:t>
      </w:r>
      <w:r w:rsidRPr="00EF3824">
        <w:rPr>
          <w:lang w:val="en-GB"/>
        </w:rPr>
        <w:t>36</w:t>
      </w:r>
      <w:r w:rsidRPr="00EF3824">
        <w:t xml:space="preserve">-1: </w:t>
      </w:r>
      <w:r w:rsidRPr="00EF3824">
        <w:rPr>
          <w:lang w:val="en-GB"/>
        </w:rPr>
        <w:t>PDR</w:t>
      </w:r>
      <w:r w:rsidRPr="00EF3824">
        <w:t xml:space="preserve"> ID</w:t>
      </w:r>
    </w:p>
    <w:p w:rsidR="0056046A" w:rsidRPr="00EF3824" w:rsidRDefault="0056046A" w:rsidP="0056046A">
      <w:r w:rsidRPr="00EF3824">
        <w:t>Octets 5 to 6 contain t</w:t>
      </w:r>
      <w:r w:rsidRPr="00EF3824">
        <w:rPr>
          <w:rFonts w:hint="eastAsia"/>
        </w:rPr>
        <w:t xml:space="preserve">he </w:t>
      </w:r>
      <w:r w:rsidRPr="00EF3824">
        <w:t xml:space="preserve">Rule ID and shall be </w:t>
      </w:r>
      <w:r w:rsidRPr="00EF3824">
        <w:rPr>
          <w:rFonts w:hint="eastAsia"/>
        </w:rPr>
        <w:t>encoded as</w:t>
      </w:r>
      <w:r w:rsidRPr="00EF3824">
        <w:t xml:space="preserve"> an</w:t>
      </w:r>
      <w:r w:rsidRPr="00EF3824">
        <w:rPr>
          <w:rFonts w:hint="eastAsia"/>
        </w:rPr>
        <w:t xml:space="preserve"> </w:t>
      </w:r>
      <w:r w:rsidRPr="00EF3824">
        <w:t>integer</w:t>
      </w:r>
      <w:r w:rsidRPr="00EF3824">
        <w:rPr>
          <w:rFonts w:hint="eastAsia"/>
        </w:rPr>
        <w:t>.</w:t>
      </w:r>
    </w:p>
    <w:p w:rsidR="009F4A05" w:rsidRPr="00EF3824" w:rsidRDefault="009F4A05" w:rsidP="001D537F">
      <w:pPr>
        <w:pStyle w:val="Heading3"/>
      </w:pPr>
      <w:bookmarkStart w:id="400" w:name="_Toc533190750"/>
      <w:r w:rsidRPr="00EF3824">
        <w:t>8.</w:t>
      </w:r>
      <w:r w:rsidRPr="00EF3824">
        <w:rPr>
          <w:lang w:val="en-US"/>
        </w:rPr>
        <w:t>2.37</w:t>
      </w:r>
      <w:r w:rsidRPr="00EF3824">
        <w:tab/>
      </w:r>
      <w:r w:rsidRPr="00EF3824">
        <w:rPr>
          <w:lang w:val="en-GB"/>
        </w:rPr>
        <w:t>F-SE</w:t>
      </w:r>
      <w:r w:rsidRPr="00EF3824">
        <w:t>ID</w:t>
      </w:r>
      <w:bookmarkEnd w:id="400"/>
    </w:p>
    <w:p w:rsidR="009F4A05" w:rsidRPr="00EF3824" w:rsidRDefault="009F4A05" w:rsidP="009F4A05">
      <w:r w:rsidRPr="00EF3824">
        <w:t>F-SEID is coded as depicted in Figure 8.2.37-1.</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F4A05" w:rsidRPr="00EF3824" w:rsidTr="00F04459">
        <w:tblPrEx>
          <w:tblCellMar>
            <w:top w:w="0" w:type="dxa"/>
            <w:bottom w:w="0" w:type="dxa"/>
          </w:tblCellMar>
        </w:tblPrEx>
        <w:trPr>
          <w:jc w:val="center"/>
        </w:trPr>
        <w:tc>
          <w:tcPr>
            <w:tcW w:w="151" w:type="dxa"/>
            <w:tcBorders>
              <w:top w:val="single" w:sz="6" w:space="0" w:color="auto"/>
              <w:left w:val="single" w:sz="6" w:space="0" w:color="auto"/>
              <w:bottom w:val="nil"/>
            </w:tcBorders>
          </w:tcPr>
          <w:p w:rsidR="009F4A05" w:rsidRPr="00EF3824" w:rsidRDefault="009F4A05" w:rsidP="00F04459">
            <w:pPr>
              <w:pStyle w:val="TAC"/>
            </w:pPr>
          </w:p>
        </w:tc>
        <w:tc>
          <w:tcPr>
            <w:tcW w:w="1104" w:type="dxa"/>
          </w:tcPr>
          <w:p w:rsidR="009F4A05" w:rsidRPr="00EF3824" w:rsidRDefault="009F4A05" w:rsidP="00F04459">
            <w:pPr>
              <w:pStyle w:val="TAH"/>
            </w:pPr>
          </w:p>
        </w:tc>
        <w:tc>
          <w:tcPr>
            <w:tcW w:w="4704" w:type="dxa"/>
            <w:gridSpan w:val="8"/>
          </w:tcPr>
          <w:p w:rsidR="009F4A05" w:rsidRPr="00EF3824" w:rsidRDefault="009F4A05" w:rsidP="00F04459">
            <w:pPr>
              <w:pStyle w:val="TAH"/>
            </w:pPr>
            <w:r w:rsidRPr="00EF3824">
              <w:t>Bits</w:t>
            </w:r>
          </w:p>
        </w:tc>
        <w:tc>
          <w:tcPr>
            <w:tcW w:w="588" w:type="dxa"/>
          </w:tcPr>
          <w:p w:rsidR="009F4A05" w:rsidRPr="00EF3824" w:rsidRDefault="009F4A05" w:rsidP="00F04459">
            <w:pPr>
              <w:pStyle w:val="TAC"/>
            </w:pPr>
          </w:p>
        </w:tc>
      </w:tr>
      <w:tr w:rsidR="009F4A05" w:rsidRPr="00EF3824" w:rsidTr="00F04459">
        <w:tblPrEx>
          <w:tblCellMar>
            <w:top w:w="0" w:type="dxa"/>
            <w:bottom w:w="0" w:type="dxa"/>
          </w:tblCellMar>
        </w:tblPrEx>
        <w:trPr>
          <w:jc w:val="center"/>
        </w:trPr>
        <w:tc>
          <w:tcPr>
            <w:tcW w:w="151" w:type="dxa"/>
            <w:tcBorders>
              <w:top w:val="nil"/>
              <w:left w:val="single" w:sz="6" w:space="0" w:color="auto"/>
            </w:tcBorders>
          </w:tcPr>
          <w:p w:rsidR="009F4A05" w:rsidRPr="00EF3824" w:rsidRDefault="009F4A05" w:rsidP="00F04459">
            <w:pPr>
              <w:pStyle w:val="TAC"/>
            </w:pPr>
          </w:p>
        </w:tc>
        <w:tc>
          <w:tcPr>
            <w:tcW w:w="1104" w:type="dxa"/>
          </w:tcPr>
          <w:p w:rsidR="009F4A05" w:rsidRPr="00EF3824" w:rsidRDefault="009F4A05" w:rsidP="00F04459">
            <w:pPr>
              <w:pStyle w:val="TAH"/>
            </w:pPr>
            <w:r w:rsidRPr="00EF3824">
              <w:t>Octets</w:t>
            </w:r>
          </w:p>
        </w:tc>
        <w:tc>
          <w:tcPr>
            <w:tcW w:w="587" w:type="dxa"/>
            <w:tcBorders>
              <w:bottom w:val="single" w:sz="4" w:space="0" w:color="auto"/>
            </w:tcBorders>
          </w:tcPr>
          <w:p w:rsidR="009F4A05" w:rsidRPr="00EF3824" w:rsidRDefault="009F4A05" w:rsidP="00F04459">
            <w:pPr>
              <w:pStyle w:val="TAH"/>
            </w:pPr>
            <w:r w:rsidRPr="00EF3824">
              <w:t>8</w:t>
            </w:r>
          </w:p>
        </w:tc>
        <w:tc>
          <w:tcPr>
            <w:tcW w:w="588" w:type="dxa"/>
            <w:tcBorders>
              <w:bottom w:val="single" w:sz="4" w:space="0" w:color="auto"/>
            </w:tcBorders>
          </w:tcPr>
          <w:p w:rsidR="009F4A05" w:rsidRPr="00EF3824" w:rsidRDefault="009F4A05" w:rsidP="00F04459">
            <w:pPr>
              <w:pStyle w:val="TAH"/>
            </w:pPr>
            <w:r w:rsidRPr="00EF3824">
              <w:t>7</w:t>
            </w:r>
          </w:p>
        </w:tc>
        <w:tc>
          <w:tcPr>
            <w:tcW w:w="588" w:type="dxa"/>
            <w:tcBorders>
              <w:bottom w:val="single" w:sz="4" w:space="0" w:color="auto"/>
            </w:tcBorders>
          </w:tcPr>
          <w:p w:rsidR="009F4A05" w:rsidRPr="00EF3824" w:rsidRDefault="009F4A05" w:rsidP="00F04459">
            <w:pPr>
              <w:pStyle w:val="TAH"/>
            </w:pPr>
            <w:r w:rsidRPr="00EF3824">
              <w:t>6</w:t>
            </w:r>
          </w:p>
        </w:tc>
        <w:tc>
          <w:tcPr>
            <w:tcW w:w="588" w:type="dxa"/>
            <w:tcBorders>
              <w:bottom w:val="single" w:sz="4" w:space="0" w:color="auto"/>
            </w:tcBorders>
          </w:tcPr>
          <w:p w:rsidR="009F4A05" w:rsidRPr="00EF3824" w:rsidRDefault="009F4A05" w:rsidP="00F04459">
            <w:pPr>
              <w:pStyle w:val="TAH"/>
            </w:pPr>
            <w:r w:rsidRPr="00EF3824">
              <w:t>5</w:t>
            </w:r>
          </w:p>
        </w:tc>
        <w:tc>
          <w:tcPr>
            <w:tcW w:w="588" w:type="dxa"/>
            <w:tcBorders>
              <w:bottom w:val="single" w:sz="4" w:space="0" w:color="auto"/>
            </w:tcBorders>
          </w:tcPr>
          <w:p w:rsidR="009F4A05" w:rsidRPr="00EF3824" w:rsidRDefault="009F4A05" w:rsidP="00F04459">
            <w:pPr>
              <w:pStyle w:val="TAH"/>
            </w:pPr>
            <w:r w:rsidRPr="00EF3824">
              <w:t>4</w:t>
            </w:r>
          </w:p>
        </w:tc>
        <w:tc>
          <w:tcPr>
            <w:tcW w:w="588" w:type="dxa"/>
            <w:tcBorders>
              <w:bottom w:val="single" w:sz="4" w:space="0" w:color="auto"/>
            </w:tcBorders>
          </w:tcPr>
          <w:p w:rsidR="009F4A05" w:rsidRPr="00EF3824" w:rsidRDefault="009F4A05" w:rsidP="00F04459">
            <w:pPr>
              <w:pStyle w:val="TAH"/>
            </w:pPr>
            <w:r w:rsidRPr="00EF3824">
              <w:t>3</w:t>
            </w:r>
          </w:p>
        </w:tc>
        <w:tc>
          <w:tcPr>
            <w:tcW w:w="588" w:type="dxa"/>
            <w:tcBorders>
              <w:bottom w:val="single" w:sz="4" w:space="0" w:color="auto"/>
            </w:tcBorders>
          </w:tcPr>
          <w:p w:rsidR="009F4A05" w:rsidRPr="00EF3824" w:rsidRDefault="009F4A05" w:rsidP="00F04459">
            <w:pPr>
              <w:pStyle w:val="TAH"/>
            </w:pPr>
            <w:r w:rsidRPr="00EF3824">
              <w:t>2</w:t>
            </w:r>
          </w:p>
        </w:tc>
        <w:tc>
          <w:tcPr>
            <w:tcW w:w="589" w:type="dxa"/>
            <w:tcBorders>
              <w:bottom w:val="single" w:sz="4" w:space="0" w:color="auto"/>
            </w:tcBorders>
          </w:tcPr>
          <w:p w:rsidR="009F4A05" w:rsidRPr="00EF3824" w:rsidRDefault="009F4A05" w:rsidP="00F04459">
            <w:pPr>
              <w:pStyle w:val="TAH"/>
            </w:pPr>
            <w:r w:rsidRPr="00EF3824">
              <w:t>1</w:t>
            </w:r>
          </w:p>
        </w:tc>
        <w:tc>
          <w:tcPr>
            <w:tcW w:w="588" w:type="dxa"/>
          </w:tcPr>
          <w:p w:rsidR="009F4A05" w:rsidRPr="00EF3824" w:rsidRDefault="009F4A05" w:rsidP="00F04459">
            <w:pPr>
              <w:pStyle w:val="TAC"/>
            </w:pPr>
          </w:p>
        </w:tc>
      </w:tr>
      <w:tr w:rsidR="009F4A05" w:rsidRPr="00EF3824" w:rsidTr="00F04459">
        <w:tblPrEx>
          <w:tblCellMar>
            <w:top w:w="0" w:type="dxa"/>
            <w:bottom w:w="0" w:type="dxa"/>
          </w:tblCellMar>
        </w:tblPrEx>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1 to 2</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 xml:space="preserve">Type = </w:t>
            </w:r>
            <w:r w:rsidRPr="00EF3824">
              <w:rPr>
                <w:lang w:val="de-DE"/>
              </w:rPr>
              <w:t>57</w:t>
            </w:r>
            <w:r w:rsidRPr="00EF3824">
              <w:t xml:space="preserve"> (decimal)</w:t>
            </w:r>
          </w:p>
        </w:tc>
        <w:tc>
          <w:tcPr>
            <w:tcW w:w="588" w:type="dxa"/>
            <w:tcBorders>
              <w:left w:val="single" w:sz="4" w:space="0" w:color="auto"/>
            </w:tcBorders>
          </w:tcPr>
          <w:p w:rsidR="009F4A05" w:rsidRPr="00EF3824" w:rsidRDefault="009F4A05" w:rsidP="00F04459">
            <w:pPr>
              <w:pStyle w:val="TAC"/>
            </w:pPr>
          </w:p>
        </w:tc>
      </w:tr>
      <w:tr w:rsidR="009F4A05" w:rsidRPr="00EF3824" w:rsidTr="00F04459">
        <w:tblPrEx>
          <w:tblCellMar>
            <w:top w:w="0" w:type="dxa"/>
            <w:bottom w:w="0" w:type="dxa"/>
          </w:tblCellMar>
        </w:tblPrEx>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3 to 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Length = n</w:t>
            </w:r>
          </w:p>
        </w:tc>
        <w:tc>
          <w:tcPr>
            <w:tcW w:w="588" w:type="dxa"/>
            <w:tcBorders>
              <w:left w:val="single" w:sz="4" w:space="0" w:color="auto"/>
            </w:tcBorders>
          </w:tcPr>
          <w:p w:rsidR="009F4A05" w:rsidRPr="00EF3824" w:rsidRDefault="009F4A05" w:rsidP="00F04459">
            <w:pPr>
              <w:pStyle w:val="TAC"/>
            </w:pPr>
          </w:p>
        </w:tc>
      </w:tr>
      <w:tr w:rsidR="009F4A05" w:rsidRPr="00EF3824" w:rsidTr="00F04459">
        <w:tblPrEx>
          <w:tblCellMar>
            <w:top w:w="0" w:type="dxa"/>
            <w:bottom w:w="0" w:type="dxa"/>
          </w:tblCellMar>
        </w:tblPrEx>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5</w:t>
            </w:r>
          </w:p>
        </w:tc>
        <w:tc>
          <w:tcPr>
            <w:tcW w:w="587"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Del="0045792F"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V4</w:t>
            </w:r>
          </w:p>
        </w:tc>
        <w:tc>
          <w:tcPr>
            <w:tcW w:w="589" w:type="dxa"/>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V6</w:t>
            </w:r>
          </w:p>
        </w:tc>
        <w:tc>
          <w:tcPr>
            <w:tcW w:w="588" w:type="dxa"/>
            <w:tcBorders>
              <w:left w:val="single" w:sz="4" w:space="0" w:color="auto"/>
            </w:tcBorders>
          </w:tcPr>
          <w:p w:rsidR="009F4A05" w:rsidRPr="00EF3824" w:rsidRDefault="009F4A05" w:rsidP="00F04459">
            <w:pPr>
              <w:pStyle w:val="TAC"/>
            </w:pPr>
          </w:p>
        </w:tc>
      </w:tr>
      <w:tr w:rsidR="009F4A05" w:rsidRPr="00EF3824" w:rsidTr="00F04459">
        <w:tblPrEx>
          <w:tblCellMar>
            <w:top w:w="0" w:type="dxa"/>
            <w:bottom w:w="0" w:type="dxa"/>
          </w:tblCellMar>
        </w:tblPrEx>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6 to 13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 xml:space="preserve">SEID </w:t>
            </w:r>
          </w:p>
        </w:tc>
        <w:tc>
          <w:tcPr>
            <w:tcW w:w="588" w:type="dxa"/>
            <w:tcBorders>
              <w:left w:val="single" w:sz="4" w:space="0" w:color="auto"/>
            </w:tcBorders>
          </w:tcPr>
          <w:p w:rsidR="009F4A05" w:rsidRPr="00EF3824" w:rsidRDefault="009F4A05" w:rsidP="00F04459">
            <w:pPr>
              <w:pStyle w:val="TAC"/>
            </w:pPr>
          </w:p>
        </w:tc>
      </w:tr>
      <w:tr w:rsidR="009F4A05" w:rsidRPr="00EF3824" w:rsidTr="00F04459">
        <w:tblPrEx>
          <w:tblCellMar>
            <w:top w:w="0" w:type="dxa"/>
            <w:bottom w:w="0" w:type="dxa"/>
          </w:tblCellMar>
        </w:tblPrEx>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m to (m+3)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IPv4 address</w:t>
            </w:r>
          </w:p>
        </w:tc>
        <w:tc>
          <w:tcPr>
            <w:tcW w:w="588" w:type="dxa"/>
            <w:tcBorders>
              <w:left w:val="single" w:sz="4" w:space="0" w:color="auto"/>
            </w:tcBorders>
          </w:tcPr>
          <w:p w:rsidR="009F4A05" w:rsidRPr="00EF3824" w:rsidRDefault="009F4A05" w:rsidP="00F04459">
            <w:pPr>
              <w:pStyle w:val="TAC"/>
            </w:pPr>
          </w:p>
        </w:tc>
      </w:tr>
      <w:tr w:rsidR="009F4A05" w:rsidRPr="00EF3824" w:rsidTr="00F04459">
        <w:tblPrEx>
          <w:tblCellMar>
            <w:top w:w="0" w:type="dxa"/>
            <w:bottom w:w="0" w:type="dxa"/>
          </w:tblCellMar>
        </w:tblPrEx>
        <w:trPr>
          <w:jc w:val="center"/>
        </w:trPr>
        <w:tc>
          <w:tcPr>
            <w:tcW w:w="151" w:type="dxa"/>
            <w:tcBorders>
              <w:top w:val="nil"/>
              <w:left w:val="single" w:sz="6" w:space="0" w:color="auto"/>
            </w:tcBorders>
          </w:tcPr>
          <w:p w:rsidR="009F4A05" w:rsidRPr="00EF3824" w:rsidRDefault="009F4A05" w:rsidP="00F04459">
            <w:pPr>
              <w:pStyle w:val="TAC"/>
            </w:pPr>
          </w:p>
        </w:tc>
        <w:tc>
          <w:tcPr>
            <w:tcW w:w="1104" w:type="dxa"/>
            <w:tcBorders>
              <w:right w:val="single" w:sz="4" w:space="0" w:color="auto"/>
            </w:tcBorders>
          </w:tcPr>
          <w:p w:rsidR="009F4A05" w:rsidRPr="00EF3824" w:rsidRDefault="009F4A05" w:rsidP="00F04459">
            <w:pPr>
              <w:pStyle w:val="TAC"/>
            </w:pPr>
            <w:r w:rsidRPr="00EF3824">
              <w:t>p to (p+15)</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 xml:space="preserve">IPv6 address </w:t>
            </w:r>
          </w:p>
        </w:tc>
        <w:tc>
          <w:tcPr>
            <w:tcW w:w="588" w:type="dxa"/>
            <w:tcBorders>
              <w:left w:val="single" w:sz="4" w:space="0" w:color="auto"/>
            </w:tcBorders>
          </w:tcPr>
          <w:p w:rsidR="009F4A05" w:rsidRPr="00EF3824" w:rsidRDefault="009F4A05" w:rsidP="00F04459">
            <w:pPr>
              <w:pStyle w:val="TAC"/>
            </w:pPr>
          </w:p>
        </w:tc>
      </w:tr>
      <w:tr w:rsidR="009F4A05" w:rsidRPr="00EF3824" w:rsidTr="00F04459">
        <w:tblPrEx>
          <w:tblCellMar>
            <w:top w:w="0" w:type="dxa"/>
            <w:bottom w:w="0" w:type="dxa"/>
          </w:tblCellMar>
        </w:tblPrEx>
        <w:trPr>
          <w:jc w:val="center"/>
        </w:trPr>
        <w:tc>
          <w:tcPr>
            <w:tcW w:w="151" w:type="dxa"/>
            <w:tcBorders>
              <w:top w:val="nil"/>
              <w:left w:val="single" w:sz="6" w:space="0" w:color="auto"/>
              <w:bottom w:val="single" w:sz="4" w:space="0" w:color="auto"/>
            </w:tcBorders>
          </w:tcPr>
          <w:p w:rsidR="009F4A05" w:rsidRPr="00EF3824" w:rsidRDefault="009F4A05" w:rsidP="00F04459">
            <w:pPr>
              <w:pStyle w:val="TAC"/>
            </w:pPr>
          </w:p>
        </w:tc>
        <w:tc>
          <w:tcPr>
            <w:tcW w:w="1104" w:type="dxa"/>
            <w:tcBorders>
              <w:bottom w:val="single" w:sz="4" w:space="0" w:color="auto"/>
              <w:right w:val="single" w:sz="4" w:space="0" w:color="auto"/>
            </w:tcBorders>
          </w:tcPr>
          <w:p w:rsidR="009F4A05" w:rsidRPr="00EF3824" w:rsidRDefault="009F4A05" w:rsidP="00F04459">
            <w:pPr>
              <w:pStyle w:val="TAC"/>
            </w:pPr>
            <w:r w:rsidRPr="00EF3824">
              <w:t>k to (n+4)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EF3824" w:rsidRDefault="009F4A05" w:rsidP="00F04459">
            <w:pPr>
              <w:pStyle w:val="TAC"/>
            </w:pPr>
            <w:r w:rsidRPr="00EF3824">
              <w:t>These octet(s) is/are present only if explicitly specified</w:t>
            </w:r>
          </w:p>
        </w:tc>
        <w:tc>
          <w:tcPr>
            <w:tcW w:w="588" w:type="dxa"/>
            <w:tcBorders>
              <w:left w:val="single" w:sz="4" w:space="0" w:color="auto"/>
              <w:bottom w:val="single" w:sz="4" w:space="0" w:color="auto"/>
            </w:tcBorders>
          </w:tcPr>
          <w:p w:rsidR="009F4A05" w:rsidRPr="00EF3824" w:rsidRDefault="009F4A05" w:rsidP="00F04459">
            <w:pPr>
              <w:pStyle w:val="TAC"/>
            </w:pPr>
          </w:p>
        </w:tc>
      </w:tr>
    </w:tbl>
    <w:p w:rsidR="009F4A05" w:rsidRPr="00EF3824" w:rsidRDefault="009F4A05" w:rsidP="009F4A05">
      <w:pPr>
        <w:pStyle w:val="TF"/>
        <w:spacing w:before="120"/>
      </w:pPr>
      <w:r w:rsidRPr="00EF3824">
        <w:t>Figure 8.2.</w:t>
      </w:r>
      <w:r w:rsidRPr="00EF3824">
        <w:rPr>
          <w:lang w:val="en-GB"/>
        </w:rPr>
        <w:t>37</w:t>
      </w:r>
      <w:r w:rsidRPr="00EF3824">
        <w:t xml:space="preserve">-1: </w:t>
      </w:r>
      <w:r w:rsidRPr="00EF3824">
        <w:rPr>
          <w:lang w:val="en-GB"/>
        </w:rPr>
        <w:t>F-SE</w:t>
      </w:r>
      <w:r w:rsidRPr="00EF3824">
        <w:t>ID</w:t>
      </w:r>
    </w:p>
    <w:p w:rsidR="009F4A05" w:rsidRPr="00EF3824" w:rsidRDefault="009F4A05" w:rsidP="009F4A05">
      <w:r w:rsidRPr="00EF3824">
        <w:t>The following flags are coded within Octet 5:</w:t>
      </w:r>
    </w:p>
    <w:p w:rsidR="009F4A05" w:rsidRPr="00EF3824" w:rsidRDefault="009F4A05" w:rsidP="009F4A05">
      <w:pPr>
        <w:pStyle w:val="B1"/>
        <w:rPr>
          <w:lang w:val="en-GB"/>
        </w:rPr>
      </w:pPr>
      <w:r w:rsidRPr="00EF3824">
        <w:t>-</w:t>
      </w:r>
      <w:r w:rsidRPr="00EF3824">
        <w:tab/>
        <w:t xml:space="preserve">Bit </w:t>
      </w:r>
      <w:r w:rsidRPr="00EF3824">
        <w:rPr>
          <w:lang w:val="en-GB"/>
        </w:rPr>
        <w:t>1</w:t>
      </w:r>
      <w:r w:rsidRPr="00EF3824">
        <w:t xml:space="preserve"> – V6: If this bit is set to "1", then IPv6 address field </w:t>
      </w:r>
      <w:r w:rsidRPr="00EF3824">
        <w:rPr>
          <w:lang w:val="en-GB"/>
        </w:rPr>
        <w:t>shall be present</w:t>
      </w:r>
      <w:r w:rsidRPr="00EF3824">
        <w:t xml:space="preserve"> in the </w:t>
      </w:r>
      <w:r w:rsidRPr="00EF3824">
        <w:rPr>
          <w:lang w:val="en-GB"/>
        </w:rPr>
        <w:t>F-SE</w:t>
      </w:r>
      <w:r w:rsidRPr="00EF3824">
        <w:t>ID, otherwise the IPv6 address field is not present at all.</w:t>
      </w:r>
    </w:p>
    <w:p w:rsidR="009F4A05" w:rsidRPr="00EF3824" w:rsidRDefault="009F4A05" w:rsidP="009F4A05">
      <w:pPr>
        <w:pStyle w:val="B1"/>
      </w:pPr>
      <w:r w:rsidRPr="00EF3824">
        <w:t>-</w:t>
      </w:r>
      <w:r w:rsidRPr="00EF3824">
        <w:tab/>
        <w:t xml:space="preserve">Bit </w:t>
      </w:r>
      <w:r w:rsidRPr="00EF3824">
        <w:rPr>
          <w:lang w:val="en-GB"/>
        </w:rPr>
        <w:t>2</w:t>
      </w:r>
      <w:r w:rsidRPr="00EF3824">
        <w:t xml:space="preserve"> – V4: If this bit is set to "1", then IPv4 address field </w:t>
      </w:r>
      <w:r w:rsidRPr="00EF3824">
        <w:rPr>
          <w:lang w:val="en-GB"/>
        </w:rPr>
        <w:t>shall be present</w:t>
      </w:r>
      <w:r w:rsidRPr="00EF3824">
        <w:t xml:space="preserve"> in the </w:t>
      </w:r>
      <w:r w:rsidRPr="00EF3824">
        <w:rPr>
          <w:lang w:val="en-GB"/>
        </w:rPr>
        <w:t>F-SEID</w:t>
      </w:r>
      <w:r w:rsidRPr="00EF3824">
        <w:t>, otherwise the IPv4 address field is not present at all.</w:t>
      </w:r>
    </w:p>
    <w:p w:rsidR="009F4A05" w:rsidRPr="00EF3824" w:rsidRDefault="009F4A05" w:rsidP="009F4A05">
      <w:pPr>
        <w:pStyle w:val="B1"/>
        <w:rPr>
          <w:lang w:val="en-GB"/>
        </w:rPr>
      </w:pPr>
      <w:r w:rsidRPr="00EF3824">
        <w:rPr>
          <w:lang w:val="en-GB"/>
        </w:rPr>
        <w:t>-</w:t>
      </w:r>
      <w:r w:rsidRPr="00EF3824">
        <w:rPr>
          <w:lang w:val="en-GB"/>
        </w:rPr>
        <w:tab/>
        <w:t>Bit 3 to 8 are spare and reserved for future use.</w:t>
      </w:r>
    </w:p>
    <w:p w:rsidR="009F4A05" w:rsidRPr="00EF3824" w:rsidRDefault="009F4A05" w:rsidP="009F4A05">
      <w:r w:rsidRPr="00EF3824">
        <w:t>At least one of V4 and V6 shall be set to "1", and both may be set to "1".</w:t>
      </w:r>
    </w:p>
    <w:p w:rsidR="009F4A05" w:rsidRPr="00EF3824" w:rsidRDefault="009F4A05" w:rsidP="009F4A05">
      <w:r w:rsidRPr="00EF3824">
        <w:t>Octets "m to (m+3)" and/or "p to (p+15)" (IPv4 address / IPv6 address fields), if present, contain respective address values.</w:t>
      </w:r>
    </w:p>
    <w:p w:rsidR="003375B1" w:rsidRPr="00EF3824" w:rsidRDefault="003375B1" w:rsidP="001D537F">
      <w:pPr>
        <w:pStyle w:val="Heading3"/>
      </w:pPr>
      <w:bookmarkStart w:id="401" w:name="_Toc533190751"/>
      <w:r w:rsidRPr="00EF3824">
        <w:t>8.2.</w:t>
      </w:r>
      <w:r w:rsidRPr="00EF3824">
        <w:rPr>
          <w:lang w:val="en-GB"/>
        </w:rPr>
        <w:t>38</w:t>
      </w:r>
      <w:r w:rsidRPr="00EF3824">
        <w:tab/>
        <w:t>Node ID</w:t>
      </w:r>
      <w:bookmarkEnd w:id="401"/>
    </w:p>
    <w:p w:rsidR="003C1E2B" w:rsidRPr="00EF3824" w:rsidRDefault="003C1E2B" w:rsidP="003C1E2B">
      <w:pPr>
        <w:rPr>
          <w:lang w:eastAsia="ja-JP"/>
        </w:rPr>
      </w:pPr>
      <w:r w:rsidRPr="00EF3824">
        <w:t xml:space="preserve">The Node ID IE shall contain an FQDN or an IPv4/IPv6 address.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8.2.38-1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1E2B" w:rsidRPr="00EF3824"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3C1E2B" w:rsidRPr="00EF3824" w:rsidRDefault="003C1E2B" w:rsidP="00CC0288">
            <w:pPr>
              <w:pStyle w:val="TAC"/>
            </w:pPr>
          </w:p>
        </w:tc>
        <w:tc>
          <w:tcPr>
            <w:tcW w:w="1104" w:type="dxa"/>
          </w:tcPr>
          <w:p w:rsidR="003C1E2B" w:rsidRPr="00EF3824" w:rsidRDefault="003C1E2B" w:rsidP="00CC0288">
            <w:pPr>
              <w:pStyle w:val="TAH"/>
            </w:pPr>
          </w:p>
        </w:tc>
        <w:tc>
          <w:tcPr>
            <w:tcW w:w="4710" w:type="dxa"/>
            <w:gridSpan w:val="8"/>
          </w:tcPr>
          <w:p w:rsidR="003C1E2B" w:rsidRPr="00EF3824" w:rsidRDefault="003C1E2B" w:rsidP="00CC0288">
            <w:pPr>
              <w:pStyle w:val="TAH"/>
            </w:pPr>
            <w:r w:rsidRPr="00EF3824">
              <w:t>Bits</w:t>
            </w:r>
          </w:p>
        </w:tc>
        <w:tc>
          <w:tcPr>
            <w:tcW w:w="588" w:type="dxa"/>
          </w:tcPr>
          <w:p w:rsidR="003C1E2B" w:rsidRPr="00EF3824" w:rsidRDefault="003C1E2B" w:rsidP="00CC0288">
            <w:pPr>
              <w:pStyle w:val="TAC"/>
            </w:pPr>
          </w:p>
        </w:tc>
      </w:tr>
      <w:tr w:rsidR="003C1E2B" w:rsidRPr="00EF3824" w:rsidTr="00CC0288">
        <w:tblPrEx>
          <w:tblCellMar>
            <w:top w:w="0" w:type="dxa"/>
            <w:bottom w:w="0" w:type="dxa"/>
          </w:tblCellMar>
        </w:tblPrEx>
        <w:trPr>
          <w:jc w:val="center"/>
        </w:trPr>
        <w:tc>
          <w:tcPr>
            <w:tcW w:w="151" w:type="dxa"/>
            <w:tcBorders>
              <w:top w:val="nil"/>
              <w:left w:val="single" w:sz="6" w:space="0" w:color="auto"/>
            </w:tcBorders>
          </w:tcPr>
          <w:p w:rsidR="003C1E2B" w:rsidRPr="00EF3824" w:rsidRDefault="003C1E2B" w:rsidP="00CC0288">
            <w:pPr>
              <w:pStyle w:val="TAC"/>
            </w:pPr>
          </w:p>
        </w:tc>
        <w:tc>
          <w:tcPr>
            <w:tcW w:w="1104" w:type="dxa"/>
          </w:tcPr>
          <w:p w:rsidR="003C1E2B" w:rsidRPr="00EF3824" w:rsidRDefault="003C1E2B" w:rsidP="00CC0288">
            <w:pPr>
              <w:pStyle w:val="TAH"/>
            </w:pPr>
            <w:r w:rsidRPr="00EF3824">
              <w:t>Octets</w:t>
            </w:r>
          </w:p>
        </w:tc>
        <w:tc>
          <w:tcPr>
            <w:tcW w:w="588" w:type="dxa"/>
            <w:tcBorders>
              <w:bottom w:val="single" w:sz="4" w:space="0" w:color="auto"/>
            </w:tcBorders>
          </w:tcPr>
          <w:p w:rsidR="003C1E2B" w:rsidRPr="00EF3824" w:rsidRDefault="003C1E2B" w:rsidP="00CC0288">
            <w:pPr>
              <w:pStyle w:val="TAH"/>
            </w:pPr>
            <w:r w:rsidRPr="00EF3824">
              <w:t>8</w:t>
            </w:r>
          </w:p>
        </w:tc>
        <w:tc>
          <w:tcPr>
            <w:tcW w:w="589" w:type="dxa"/>
            <w:tcBorders>
              <w:bottom w:val="single" w:sz="4" w:space="0" w:color="auto"/>
            </w:tcBorders>
          </w:tcPr>
          <w:p w:rsidR="003C1E2B" w:rsidRPr="00EF3824" w:rsidRDefault="003C1E2B" w:rsidP="00CC0288">
            <w:pPr>
              <w:pStyle w:val="TAH"/>
            </w:pPr>
            <w:r w:rsidRPr="00EF3824">
              <w:t>7</w:t>
            </w:r>
          </w:p>
        </w:tc>
        <w:tc>
          <w:tcPr>
            <w:tcW w:w="589" w:type="dxa"/>
            <w:tcBorders>
              <w:bottom w:val="single" w:sz="4" w:space="0" w:color="auto"/>
            </w:tcBorders>
          </w:tcPr>
          <w:p w:rsidR="003C1E2B" w:rsidRPr="00EF3824" w:rsidRDefault="003C1E2B" w:rsidP="00CC0288">
            <w:pPr>
              <w:pStyle w:val="TAH"/>
            </w:pPr>
            <w:r w:rsidRPr="00EF3824">
              <w:t>6</w:t>
            </w:r>
          </w:p>
        </w:tc>
        <w:tc>
          <w:tcPr>
            <w:tcW w:w="589" w:type="dxa"/>
            <w:tcBorders>
              <w:bottom w:val="single" w:sz="4" w:space="0" w:color="auto"/>
            </w:tcBorders>
          </w:tcPr>
          <w:p w:rsidR="003C1E2B" w:rsidRPr="00EF3824" w:rsidRDefault="003C1E2B" w:rsidP="00CC0288">
            <w:pPr>
              <w:pStyle w:val="TAH"/>
            </w:pPr>
            <w:r w:rsidRPr="00EF3824">
              <w:t>5</w:t>
            </w:r>
          </w:p>
        </w:tc>
        <w:tc>
          <w:tcPr>
            <w:tcW w:w="589" w:type="dxa"/>
            <w:tcBorders>
              <w:bottom w:val="single" w:sz="4" w:space="0" w:color="auto"/>
            </w:tcBorders>
          </w:tcPr>
          <w:p w:rsidR="003C1E2B" w:rsidRPr="00EF3824" w:rsidRDefault="003C1E2B" w:rsidP="00CC0288">
            <w:pPr>
              <w:pStyle w:val="TAH"/>
            </w:pPr>
            <w:r w:rsidRPr="00EF3824">
              <w:t>4</w:t>
            </w:r>
          </w:p>
        </w:tc>
        <w:tc>
          <w:tcPr>
            <w:tcW w:w="589" w:type="dxa"/>
            <w:tcBorders>
              <w:bottom w:val="single" w:sz="4" w:space="0" w:color="auto"/>
            </w:tcBorders>
          </w:tcPr>
          <w:p w:rsidR="003C1E2B" w:rsidRPr="00EF3824" w:rsidRDefault="003C1E2B" w:rsidP="00CC0288">
            <w:pPr>
              <w:pStyle w:val="TAH"/>
            </w:pPr>
            <w:r w:rsidRPr="00EF3824">
              <w:t>3</w:t>
            </w:r>
          </w:p>
        </w:tc>
        <w:tc>
          <w:tcPr>
            <w:tcW w:w="588" w:type="dxa"/>
            <w:tcBorders>
              <w:bottom w:val="single" w:sz="4" w:space="0" w:color="auto"/>
            </w:tcBorders>
          </w:tcPr>
          <w:p w:rsidR="003C1E2B" w:rsidRPr="00EF3824" w:rsidRDefault="003C1E2B" w:rsidP="00CC0288">
            <w:pPr>
              <w:pStyle w:val="TAH"/>
            </w:pPr>
            <w:r w:rsidRPr="00EF3824">
              <w:t>2</w:t>
            </w:r>
          </w:p>
        </w:tc>
        <w:tc>
          <w:tcPr>
            <w:tcW w:w="589" w:type="dxa"/>
            <w:tcBorders>
              <w:bottom w:val="single" w:sz="4" w:space="0" w:color="auto"/>
            </w:tcBorders>
          </w:tcPr>
          <w:p w:rsidR="003C1E2B" w:rsidRPr="00EF3824" w:rsidRDefault="003C1E2B" w:rsidP="00CC0288">
            <w:pPr>
              <w:pStyle w:val="TAH"/>
            </w:pPr>
            <w:r w:rsidRPr="00EF3824">
              <w:t>1</w:t>
            </w:r>
          </w:p>
        </w:tc>
        <w:tc>
          <w:tcPr>
            <w:tcW w:w="588" w:type="dxa"/>
          </w:tcPr>
          <w:p w:rsidR="003C1E2B" w:rsidRPr="00EF3824" w:rsidRDefault="003C1E2B" w:rsidP="00CC0288">
            <w:pPr>
              <w:pStyle w:val="TAC"/>
            </w:pPr>
          </w:p>
        </w:tc>
      </w:tr>
      <w:tr w:rsidR="003C1E2B" w:rsidRPr="00EF3824" w:rsidTr="00CC0288">
        <w:tblPrEx>
          <w:tblCellMar>
            <w:top w:w="0" w:type="dxa"/>
            <w:bottom w:w="0" w:type="dxa"/>
          </w:tblCellMar>
        </w:tblPrEx>
        <w:trPr>
          <w:jc w:val="center"/>
        </w:trPr>
        <w:tc>
          <w:tcPr>
            <w:tcW w:w="151" w:type="dxa"/>
            <w:tcBorders>
              <w:top w:val="nil"/>
              <w:left w:val="single" w:sz="6" w:space="0" w:color="auto"/>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pPr>
            <w:r w:rsidRPr="00EF3824">
              <w:t xml:space="preserve">Type = </w:t>
            </w:r>
            <w:r w:rsidRPr="00EF3824">
              <w:rPr>
                <w:lang w:val="sv-SE"/>
              </w:rPr>
              <w:t>60</w:t>
            </w:r>
            <w:r w:rsidRPr="00EF3824">
              <w:t xml:space="preserve"> (decimal)</w:t>
            </w:r>
          </w:p>
        </w:tc>
        <w:tc>
          <w:tcPr>
            <w:tcW w:w="588" w:type="dxa"/>
            <w:tcBorders>
              <w:left w:val="single" w:sz="4" w:space="0" w:color="auto"/>
            </w:tcBorders>
          </w:tcPr>
          <w:p w:rsidR="003C1E2B" w:rsidRPr="00EF3824" w:rsidRDefault="003C1E2B" w:rsidP="00CC0288">
            <w:pPr>
              <w:pStyle w:val="TAC"/>
            </w:pPr>
          </w:p>
        </w:tc>
      </w:tr>
      <w:tr w:rsidR="003C1E2B" w:rsidRPr="00EF3824" w:rsidTr="00CC0288">
        <w:tblPrEx>
          <w:tblCellMar>
            <w:top w:w="0" w:type="dxa"/>
            <w:bottom w:w="0" w:type="dxa"/>
          </w:tblCellMar>
        </w:tblPrEx>
        <w:trPr>
          <w:jc w:val="center"/>
        </w:trPr>
        <w:tc>
          <w:tcPr>
            <w:tcW w:w="151" w:type="dxa"/>
            <w:tcBorders>
              <w:top w:val="nil"/>
              <w:left w:val="single" w:sz="6" w:space="0" w:color="auto"/>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rPr>
                <w:lang w:eastAsia="zh-CN"/>
              </w:rPr>
            </w:pPr>
            <w:r w:rsidRPr="00EF3824">
              <w:t>Length = n</w:t>
            </w:r>
          </w:p>
        </w:tc>
        <w:tc>
          <w:tcPr>
            <w:tcW w:w="588" w:type="dxa"/>
            <w:tcBorders>
              <w:left w:val="single" w:sz="4" w:space="0" w:color="auto"/>
            </w:tcBorders>
          </w:tcPr>
          <w:p w:rsidR="003C1E2B" w:rsidRPr="00EF3824" w:rsidRDefault="003C1E2B" w:rsidP="00CC0288">
            <w:pPr>
              <w:pStyle w:val="TAC"/>
            </w:pPr>
          </w:p>
        </w:tc>
      </w:tr>
      <w:tr w:rsidR="003C1E2B" w:rsidRPr="00EF3824" w:rsidTr="00CC0288">
        <w:tblPrEx>
          <w:tblCellMar>
            <w:top w:w="0" w:type="dxa"/>
            <w:bottom w:w="0" w:type="dxa"/>
          </w:tblCellMar>
        </w:tblPrEx>
        <w:trPr>
          <w:jc w:val="center"/>
        </w:trPr>
        <w:tc>
          <w:tcPr>
            <w:tcW w:w="151" w:type="dxa"/>
            <w:tcBorders>
              <w:top w:val="nil"/>
              <w:left w:val="single" w:sz="6" w:space="0" w:color="auto"/>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TAC"/>
            </w:pPr>
            <w:r w:rsidRPr="00EF3824">
              <w:t>5</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EF3824" w:rsidDel="00AA52FD" w:rsidRDefault="003C1E2B" w:rsidP="00CC0288">
            <w:pPr>
              <w:pStyle w:val="TAC"/>
            </w:pPr>
            <w:r w:rsidRPr="00EF3824">
              <w:t>Spare</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pPr>
            <w:r w:rsidRPr="00EF3824">
              <w:t>Node ID Type</w:t>
            </w:r>
          </w:p>
        </w:tc>
        <w:tc>
          <w:tcPr>
            <w:tcW w:w="588" w:type="dxa"/>
            <w:tcBorders>
              <w:left w:val="single" w:sz="4" w:space="0" w:color="auto"/>
            </w:tcBorders>
          </w:tcPr>
          <w:p w:rsidR="003C1E2B" w:rsidRPr="00EF3824" w:rsidRDefault="003C1E2B" w:rsidP="00CC0288">
            <w:pPr>
              <w:pStyle w:val="TAC"/>
            </w:pPr>
          </w:p>
        </w:tc>
      </w:tr>
      <w:tr w:rsidR="003C1E2B"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3C1E2B" w:rsidRPr="00EF3824" w:rsidRDefault="003C1E2B" w:rsidP="00CC0288">
            <w:pPr>
              <w:pStyle w:val="TAC"/>
            </w:pPr>
          </w:p>
        </w:tc>
        <w:tc>
          <w:tcPr>
            <w:tcW w:w="1104" w:type="dxa"/>
            <w:tcBorders>
              <w:right w:val="single" w:sz="4" w:space="0" w:color="auto"/>
            </w:tcBorders>
          </w:tcPr>
          <w:p w:rsidR="003C1E2B" w:rsidRPr="00EF3824" w:rsidRDefault="003C1E2B"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val="sv-SE"/>
              </w:rPr>
              <w:t>6</w:t>
            </w:r>
            <w:r w:rsidRPr="00EF3824">
              <w:rPr>
                <w:rFonts w:ascii="Arial" w:hAnsi="Arial" w:cs="Arial"/>
                <w:sz w:val="18"/>
                <w:szCs w:val="18"/>
              </w:rPr>
              <w:t xml:space="preserve"> to</w:t>
            </w:r>
            <w:r w:rsidRPr="00EF3824">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rPr>
                <w:lang w:eastAsia="zh-CN"/>
              </w:rPr>
            </w:pPr>
            <w:r w:rsidRPr="00EF3824">
              <w:rPr>
                <w:lang w:eastAsia="zh-CN"/>
              </w:rPr>
              <w:t>Node ID value</w:t>
            </w:r>
          </w:p>
        </w:tc>
        <w:tc>
          <w:tcPr>
            <w:tcW w:w="588" w:type="dxa"/>
            <w:tcBorders>
              <w:left w:val="single" w:sz="4" w:space="0" w:color="auto"/>
            </w:tcBorders>
          </w:tcPr>
          <w:p w:rsidR="003C1E2B" w:rsidRPr="00EF3824" w:rsidRDefault="003C1E2B" w:rsidP="00CC0288">
            <w:pPr>
              <w:pStyle w:val="TAC"/>
            </w:pPr>
          </w:p>
        </w:tc>
      </w:tr>
      <w:tr w:rsidR="003C1E2B"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3C1E2B" w:rsidRPr="00EF3824" w:rsidRDefault="003C1E2B" w:rsidP="00CC0288">
            <w:pPr>
              <w:pStyle w:val="TAC"/>
            </w:pPr>
          </w:p>
        </w:tc>
        <w:tc>
          <w:tcPr>
            <w:tcW w:w="1104" w:type="dxa"/>
            <w:tcBorders>
              <w:bottom w:val="nil"/>
              <w:right w:val="single" w:sz="4" w:space="0" w:color="auto"/>
            </w:tcBorders>
          </w:tcPr>
          <w:p w:rsidR="003C1E2B" w:rsidRPr="00EF3824" w:rsidDel="008828DB" w:rsidRDefault="003C1E2B" w:rsidP="00CC0288">
            <w:pPr>
              <w:pStyle w:val="NO"/>
              <w:keepNext/>
              <w:spacing w:after="0"/>
              <w:ind w:left="0" w:firstLine="0"/>
              <w:jc w:val="center"/>
              <w:rPr>
                <w:rFonts w:ascii="Arial" w:hAnsi="Arial" w:cs="Arial"/>
                <w:sz w:val="18"/>
                <w:szCs w:val="18"/>
              </w:rPr>
            </w:pPr>
            <w:r w:rsidRPr="00EF3824">
              <w:rPr>
                <w:lang w:val="sv-SE" w:eastAsia="zh-CN"/>
              </w:rPr>
              <w:t>m</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EF3824" w:rsidRDefault="003C1E2B" w:rsidP="00CC0288">
            <w:pPr>
              <w:pStyle w:val="TAC"/>
              <w:rPr>
                <w:lang w:eastAsia="zh-CN"/>
              </w:rPr>
            </w:pPr>
            <w:r w:rsidRPr="00EF3824">
              <w:t>These octet(s) is/are present only if explicitly specified</w:t>
            </w:r>
          </w:p>
        </w:tc>
        <w:tc>
          <w:tcPr>
            <w:tcW w:w="588" w:type="dxa"/>
            <w:tcBorders>
              <w:left w:val="single" w:sz="4" w:space="0" w:color="auto"/>
              <w:bottom w:val="nil"/>
            </w:tcBorders>
          </w:tcPr>
          <w:p w:rsidR="003C1E2B" w:rsidRPr="00EF3824" w:rsidRDefault="003C1E2B" w:rsidP="00CC0288">
            <w:pPr>
              <w:pStyle w:val="TAC"/>
            </w:pPr>
          </w:p>
        </w:tc>
      </w:tr>
    </w:tbl>
    <w:p w:rsidR="003C1E2B" w:rsidRPr="00EF3824" w:rsidRDefault="003C1E2B" w:rsidP="003C1E2B">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38</w:t>
      </w:r>
      <w:r w:rsidRPr="00EF3824">
        <w:rPr>
          <w:lang w:eastAsia="zh-CN"/>
        </w:rPr>
        <w:t>-</w:t>
      </w:r>
      <w:r w:rsidRPr="00EF3824">
        <w:rPr>
          <w:lang w:eastAsia="ja-JP"/>
        </w:rPr>
        <w:t>1</w:t>
      </w:r>
      <w:r w:rsidRPr="00EF3824">
        <w:t xml:space="preserve">: </w:t>
      </w:r>
      <w:r w:rsidRPr="00EF3824">
        <w:rPr>
          <w:lang w:val="en-GB" w:eastAsia="ja-JP"/>
        </w:rPr>
        <w:t>Node ID</w:t>
      </w:r>
    </w:p>
    <w:p w:rsidR="003C1E2B" w:rsidRPr="00EF3824" w:rsidRDefault="003C1E2B" w:rsidP="003C1E2B">
      <w:r w:rsidRPr="00EF3824">
        <w:t>Node ID Type indicates the type of the Node ID value. It shall be encoded as a 4 bits binary integer as specified in Table 8.2.38-2.</w:t>
      </w:r>
    </w:p>
    <w:p w:rsidR="003C1E2B" w:rsidRPr="00EF3824" w:rsidRDefault="003C1E2B" w:rsidP="003C1E2B">
      <w:pPr>
        <w:pStyle w:val="TH"/>
      </w:pPr>
      <w:r w:rsidRPr="00EF3824">
        <w:t>Table 8.</w:t>
      </w:r>
      <w:r w:rsidRPr="00EF3824">
        <w:rPr>
          <w:lang w:val="en-US"/>
        </w:rPr>
        <w:t>2.38</w:t>
      </w:r>
      <w:r w:rsidRPr="00EF3824">
        <w:t>-2: Node ID Type</w:t>
      </w:r>
    </w:p>
    <w:tbl>
      <w:tblPr>
        <w:tblW w:w="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3871"/>
      </w:tblGrid>
      <w:tr w:rsidR="003C1E2B" w:rsidRPr="00EF3824" w:rsidTr="00CC0288">
        <w:tblPrEx>
          <w:tblCellMar>
            <w:top w:w="0" w:type="dxa"/>
            <w:bottom w:w="0" w:type="dxa"/>
          </w:tblCellMar>
        </w:tblPrEx>
        <w:trPr>
          <w:jc w:val="center"/>
        </w:trPr>
        <w:tc>
          <w:tcPr>
            <w:tcW w:w="1700" w:type="dxa"/>
          </w:tcPr>
          <w:p w:rsidR="003C1E2B" w:rsidRPr="00EF3824" w:rsidRDefault="003C1E2B" w:rsidP="00CC0288">
            <w:pPr>
              <w:pStyle w:val="TAH"/>
            </w:pPr>
            <w:r w:rsidRPr="00EF3824">
              <w:t>Node ID Type Value (Decimal)</w:t>
            </w:r>
          </w:p>
        </w:tc>
        <w:tc>
          <w:tcPr>
            <w:tcW w:w="3871" w:type="dxa"/>
          </w:tcPr>
          <w:p w:rsidR="003C1E2B" w:rsidRPr="00EF3824" w:rsidRDefault="003C1E2B" w:rsidP="00CC0288">
            <w:pPr>
              <w:pStyle w:val="TAH"/>
            </w:pPr>
            <w:r w:rsidRPr="00EF3824">
              <w:t xml:space="preserve">Node ID Type </w:t>
            </w:r>
          </w:p>
        </w:tc>
      </w:tr>
      <w:tr w:rsidR="003C1E2B" w:rsidRPr="00EF3824" w:rsidTr="00CC0288">
        <w:tblPrEx>
          <w:tblCellMar>
            <w:top w:w="0" w:type="dxa"/>
            <w:bottom w:w="0" w:type="dxa"/>
          </w:tblCellMar>
        </w:tblPrEx>
        <w:trPr>
          <w:jc w:val="center"/>
        </w:trPr>
        <w:tc>
          <w:tcPr>
            <w:tcW w:w="1700" w:type="dxa"/>
          </w:tcPr>
          <w:p w:rsidR="003C1E2B" w:rsidRPr="00EF3824" w:rsidRDefault="003C1E2B" w:rsidP="00CC0288">
            <w:pPr>
              <w:pStyle w:val="TAL"/>
            </w:pPr>
            <w:r w:rsidRPr="00EF3824">
              <w:t>0</w:t>
            </w:r>
          </w:p>
        </w:tc>
        <w:tc>
          <w:tcPr>
            <w:tcW w:w="3871" w:type="dxa"/>
          </w:tcPr>
          <w:p w:rsidR="003C1E2B" w:rsidRPr="00EF3824" w:rsidRDefault="003C1E2B" w:rsidP="00CC0288">
            <w:pPr>
              <w:pStyle w:val="TAL"/>
            </w:pPr>
            <w:r w:rsidRPr="00EF3824">
              <w:t>IPv4 address</w:t>
            </w:r>
          </w:p>
        </w:tc>
      </w:tr>
      <w:tr w:rsidR="003C1E2B" w:rsidRPr="00EF3824" w:rsidTr="00CC0288">
        <w:tblPrEx>
          <w:tblCellMar>
            <w:top w:w="0" w:type="dxa"/>
            <w:bottom w:w="0" w:type="dxa"/>
          </w:tblCellMar>
        </w:tblPrEx>
        <w:trPr>
          <w:jc w:val="center"/>
        </w:trPr>
        <w:tc>
          <w:tcPr>
            <w:tcW w:w="1700" w:type="dxa"/>
          </w:tcPr>
          <w:p w:rsidR="003C1E2B" w:rsidRPr="00EF3824" w:rsidRDefault="003C1E2B" w:rsidP="00CC0288">
            <w:pPr>
              <w:pStyle w:val="TAL"/>
            </w:pPr>
            <w:r w:rsidRPr="00EF3824">
              <w:t>1</w:t>
            </w:r>
          </w:p>
        </w:tc>
        <w:tc>
          <w:tcPr>
            <w:tcW w:w="3871" w:type="dxa"/>
          </w:tcPr>
          <w:p w:rsidR="003C1E2B" w:rsidRPr="00EF3824" w:rsidRDefault="003C1E2B" w:rsidP="00CC0288">
            <w:pPr>
              <w:pStyle w:val="TAL"/>
            </w:pPr>
            <w:r w:rsidRPr="00EF3824">
              <w:t>IPv6 address</w:t>
            </w:r>
          </w:p>
        </w:tc>
      </w:tr>
      <w:tr w:rsidR="003C1E2B" w:rsidRPr="00EF3824" w:rsidTr="00CC0288">
        <w:tblPrEx>
          <w:tblCellMar>
            <w:top w:w="0" w:type="dxa"/>
            <w:bottom w:w="0" w:type="dxa"/>
          </w:tblCellMar>
        </w:tblPrEx>
        <w:trPr>
          <w:jc w:val="center"/>
        </w:trPr>
        <w:tc>
          <w:tcPr>
            <w:tcW w:w="1700" w:type="dxa"/>
          </w:tcPr>
          <w:p w:rsidR="003C1E2B" w:rsidRPr="00EF3824" w:rsidRDefault="003C1E2B" w:rsidP="00CC0288">
            <w:pPr>
              <w:pStyle w:val="TAL"/>
            </w:pPr>
            <w:r w:rsidRPr="00EF3824">
              <w:t>2</w:t>
            </w:r>
          </w:p>
        </w:tc>
        <w:tc>
          <w:tcPr>
            <w:tcW w:w="3871" w:type="dxa"/>
          </w:tcPr>
          <w:p w:rsidR="003C1E2B" w:rsidRPr="00EF3824" w:rsidRDefault="003C1E2B" w:rsidP="00CC0288">
            <w:pPr>
              <w:pStyle w:val="TAL"/>
            </w:pPr>
            <w:r w:rsidRPr="00EF3824">
              <w:t>FQDN</w:t>
            </w:r>
          </w:p>
        </w:tc>
      </w:tr>
      <w:tr w:rsidR="003C1E2B" w:rsidRPr="00EF3824" w:rsidTr="00CC0288">
        <w:tblPrEx>
          <w:tblCellMar>
            <w:top w:w="0" w:type="dxa"/>
            <w:bottom w:w="0" w:type="dxa"/>
          </w:tblCellMar>
        </w:tblPrEx>
        <w:trPr>
          <w:jc w:val="center"/>
        </w:trPr>
        <w:tc>
          <w:tcPr>
            <w:tcW w:w="1700" w:type="dxa"/>
          </w:tcPr>
          <w:p w:rsidR="003C1E2B" w:rsidRPr="00EF3824" w:rsidRDefault="003C1E2B" w:rsidP="00CC0288">
            <w:pPr>
              <w:pStyle w:val="TAL"/>
            </w:pPr>
            <w:r w:rsidRPr="00EF3824">
              <w:t>3 to 15</w:t>
            </w:r>
          </w:p>
        </w:tc>
        <w:tc>
          <w:tcPr>
            <w:tcW w:w="3871" w:type="dxa"/>
          </w:tcPr>
          <w:p w:rsidR="003C1E2B" w:rsidRPr="00EF3824" w:rsidRDefault="003C1E2B" w:rsidP="00CC0288">
            <w:pPr>
              <w:pStyle w:val="TAL"/>
            </w:pPr>
            <w:r w:rsidRPr="00EF3824">
              <w:t>Spare, for future use.</w:t>
            </w:r>
          </w:p>
        </w:tc>
      </w:tr>
    </w:tbl>
    <w:p w:rsidR="003C1E2B" w:rsidRPr="00EF3824" w:rsidRDefault="003C1E2B" w:rsidP="003C1E2B">
      <w:pPr>
        <w:ind w:left="142"/>
      </w:pPr>
    </w:p>
    <w:p w:rsidR="003C1E2B" w:rsidRPr="00EF3824" w:rsidRDefault="003C1E2B" w:rsidP="003C1E2B">
      <w:r w:rsidRPr="00EF3824">
        <w:t>If the Node ID is an IPv4 address, the Node ID value length shall be 4 Octet.</w:t>
      </w:r>
    </w:p>
    <w:p w:rsidR="003C1E2B" w:rsidRPr="00EF3824" w:rsidRDefault="003C1E2B" w:rsidP="003C1E2B">
      <w:r w:rsidRPr="00EF3824">
        <w:t>If the Node ID is an IPv6 address, the Node ID value length shall be 16 Octet.</w:t>
      </w:r>
    </w:p>
    <w:p w:rsidR="003C1E2B" w:rsidRPr="00EF3824" w:rsidRDefault="003C1E2B" w:rsidP="003C1E2B">
      <w:r w:rsidRPr="00EF3824">
        <w:t>If the Node ID is an FQDN, the Node ID value encoding shall be identical to the encoding of a FQDN within a DNS message of section 3.1 of IETF RFC 1035 [27] but excluding the trailing zero byte.</w:t>
      </w:r>
    </w:p>
    <w:p w:rsidR="003C1E2B" w:rsidRPr="00EF3824" w:rsidRDefault="003C1E2B" w:rsidP="003C1E2B">
      <w:pPr>
        <w:pStyle w:val="NO"/>
      </w:pPr>
      <w:r w:rsidRPr="00EF3824">
        <w:t>NOTE 1:</w:t>
      </w:r>
      <w:r w:rsidRPr="00EF3824">
        <w:tab/>
        <w:t>The FQDN field in the IE is not encoded as a dotted string as commonly used in DNS master zone files.</w:t>
      </w:r>
    </w:p>
    <w:p w:rsidR="00254B5C" w:rsidRPr="00EF3824" w:rsidRDefault="00254B5C" w:rsidP="001D537F">
      <w:pPr>
        <w:pStyle w:val="Heading3"/>
      </w:pPr>
      <w:bookmarkStart w:id="402" w:name="_Toc533190752"/>
      <w:r w:rsidRPr="00EF3824">
        <w:t>8.</w:t>
      </w:r>
      <w:r w:rsidRPr="00EF3824">
        <w:rPr>
          <w:lang w:val="en-US"/>
        </w:rPr>
        <w:t>2.39</w:t>
      </w:r>
      <w:r w:rsidRPr="00EF3824">
        <w:tab/>
        <w:t>PFD Contents</w:t>
      </w:r>
      <w:bookmarkEnd w:id="402"/>
    </w:p>
    <w:p w:rsidR="00F951F6" w:rsidRPr="00EF3824" w:rsidRDefault="00F951F6" w:rsidP="00DF1728">
      <w:pPr>
        <w:rPr>
          <w:lang w:eastAsia="zh-CN"/>
        </w:rPr>
      </w:pPr>
      <w:r w:rsidRPr="00EF3824">
        <w:t xml:space="preserve">The </w:t>
      </w:r>
      <w:r w:rsidRPr="00EF3824">
        <w:rPr>
          <w:lang w:val="en-US" w:eastAsia="zh-CN"/>
        </w:rPr>
        <w:t xml:space="preserve">PFD Contents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8.2.39-1</w:t>
      </w:r>
      <w:r w:rsidRPr="00EF3824">
        <w:rPr>
          <w:lang w:eastAsia="ja-JP"/>
        </w:rPr>
        <w:t xml:space="preserve">. </w:t>
      </w:r>
      <w:r w:rsidRPr="00EF3824">
        <w:rPr>
          <w:rFonts w:hint="eastAsia"/>
          <w:lang w:eastAsia="zh-CN"/>
        </w:rPr>
        <w:t xml:space="preserve">It contains </w:t>
      </w:r>
      <w:r w:rsidRPr="00EF3824">
        <w:rPr>
          <w:lang w:eastAsia="zh-CN"/>
        </w:rPr>
        <w:t>the description of a PFD.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951F6" w:rsidRPr="00EF3824"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F951F6" w:rsidRPr="00EF3824" w:rsidRDefault="00F951F6" w:rsidP="00CB35A0">
            <w:pPr>
              <w:pStyle w:val="TAC"/>
            </w:pPr>
          </w:p>
        </w:tc>
        <w:tc>
          <w:tcPr>
            <w:tcW w:w="1104" w:type="dxa"/>
          </w:tcPr>
          <w:p w:rsidR="00F951F6" w:rsidRPr="00EF3824" w:rsidRDefault="00F951F6" w:rsidP="00CB35A0">
            <w:pPr>
              <w:pStyle w:val="TAH"/>
            </w:pPr>
          </w:p>
        </w:tc>
        <w:tc>
          <w:tcPr>
            <w:tcW w:w="4710" w:type="dxa"/>
            <w:gridSpan w:val="8"/>
          </w:tcPr>
          <w:p w:rsidR="00F951F6" w:rsidRPr="00EF3824" w:rsidRDefault="00F951F6" w:rsidP="00CB35A0">
            <w:pPr>
              <w:pStyle w:val="TAH"/>
            </w:pPr>
            <w:r w:rsidRPr="00EF3824">
              <w:t>Bits</w:t>
            </w:r>
          </w:p>
        </w:tc>
        <w:tc>
          <w:tcPr>
            <w:tcW w:w="588" w:type="dxa"/>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tcBorders>
          </w:tcPr>
          <w:p w:rsidR="00F951F6" w:rsidRPr="00EF3824" w:rsidRDefault="00F951F6" w:rsidP="00CB35A0">
            <w:pPr>
              <w:pStyle w:val="TAC"/>
            </w:pPr>
          </w:p>
        </w:tc>
        <w:tc>
          <w:tcPr>
            <w:tcW w:w="1104" w:type="dxa"/>
          </w:tcPr>
          <w:p w:rsidR="00F951F6" w:rsidRPr="00EF3824" w:rsidRDefault="00F951F6" w:rsidP="00CB35A0">
            <w:pPr>
              <w:pStyle w:val="TAH"/>
            </w:pPr>
            <w:r w:rsidRPr="00EF3824">
              <w:t>Octets</w:t>
            </w:r>
          </w:p>
        </w:tc>
        <w:tc>
          <w:tcPr>
            <w:tcW w:w="588" w:type="dxa"/>
            <w:tcBorders>
              <w:bottom w:val="single" w:sz="4" w:space="0" w:color="auto"/>
            </w:tcBorders>
          </w:tcPr>
          <w:p w:rsidR="00F951F6" w:rsidRPr="00EF3824" w:rsidRDefault="00F951F6" w:rsidP="00CB35A0">
            <w:pPr>
              <w:pStyle w:val="TAH"/>
            </w:pPr>
            <w:r w:rsidRPr="00EF3824">
              <w:t>8</w:t>
            </w:r>
          </w:p>
        </w:tc>
        <w:tc>
          <w:tcPr>
            <w:tcW w:w="589" w:type="dxa"/>
            <w:tcBorders>
              <w:bottom w:val="single" w:sz="4" w:space="0" w:color="auto"/>
            </w:tcBorders>
          </w:tcPr>
          <w:p w:rsidR="00F951F6" w:rsidRPr="00EF3824" w:rsidRDefault="00F951F6" w:rsidP="00CB35A0">
            <w:pPr>
              <w:pStyle w:val="TAH"/>
            </w:pPr>
            <w:r w:rsidRPr="00EF3824">
              <w:t>7</w:t>
            </w:r>
          </w:p>
        </w:tc>
        <w:tc>
          <w:tcPr>
            <w:tcW w:w="589" w:type="dxa"/>
            <w:tcBorders>
              <w:bottom w:val="single" w:sz="4" w:space="0" w:color="auto"/>
            </w:tcBorders>
          </w:tcPr>
          <w:p w:rsidR="00F951F6" w:rsidRPr="00EF3824" w:rsidRDefault="00F951F6" w:rsidP="00CB35A0">
            <w:pPr>
              <w:pStyle w:val="TAH"/>
            </w:pPr>
            <w:r w:rsidRPr="00EF3824">
              <w:t>6</w:t>
            </w:r>
          </w:p>
        </w:tc>
        <w:tc>
          <w:tcPr>
            <w:tcW w:w="589" w:type="dxa"/>
            <w:tcBorders>
              <w:bottom w:val="single" w:sz="4" w:space="0" w:color="auto"/>
            </w:tcBorders>
          </w:tcPr>
          <w:p w:rsidR="00F951F6" w:rsidRPr="00EF3824" w:rsidRDefault="00F951F6" w:rsidP="00CB35A0">
            <w:pPr>
              <w:pStyle w:val="TAH"/>
            </w:pPr>
            <w:r w:rsidRPr="00EF3824">
              <w:t>5</w:t>
            </w:r>
          </w:p>
        </w:tc>
        <w:tc>
          <w:tcPr>
            <w:tcW w:w="589" w:type="dxa"/>
            <w:tcBorders>
              <w:bottom w:val="single" w:sz="4" w:space="0" w:color="auto"/>
            </w:tcBorders>
          </w:tcPr>
          <w:p w:rsidR="00F951F6" w:rsidRPr="00EF3824" w:rsidRDefault="00F951F6" w:rsidP="00CB35A0">
            <w:pPr>
              <w:pStyle w:val="TAH"/>
            </w:pPr>
            <w:r w:rsidRPr="00EF3824">
              <w:t>4</w:t>
            </w:r>
          </w:p>
        </w:tc>
        <w:tc>
          <w:tcPr>
            <w:tcW w:w="589" w:type="dxa"/>
            <w:tcBorders>
              <w:bottom w:val="single" w:sz="4" w:space="0" w:color="auto"/>
            </w:tcBorders>
          </w:tcPr>
          <w:p w:rsidR="00F951F6" w:rsidRPr="00EF3824" w:rsidRDefault="00F951F6" w:rsidP="00CB35A0">
            <w:pPr>
              <w:pStyle w:val="TAH"/>
            </w:pPr>
            <w:r w:rsidRPr="00EF3824">
              <w:t>3</w:t>
            </w:r>
          </w:p>
        </w:tc>
        <w:tc>
          <w:tcPr>
            <w:tcW w:w="588" w:type="dxa"/>
            <w:tcBorders>
              <w:bottom w:val="single" w:sz="4" w:space="0" w:color="auto"/>
            </w:tcBorders>
          </w:tcPr>
          <w:p w:rsidR="00F951F6" w:rsidRPr="00EF3824" w:rsidRDefault="00F951F6" w:rsidP="00CB35A0">
            <w:pPr>
              <w:pStyle w:val="TAH"/>
            </w:pPr>
            <w:r w:rsidRPr="00EF3824">
              <w:t>2</w:t>
            </w:r>
          </w:p>
        </w:tc>
        <w:tc>
          <w:tcPr>
            <w:tcW w:w="589" w:type="dxa"/>
            <w:tcBorders>
              <w:bottom w:val="single" w:sz="4" w:space="0" w:color="auto"/>
            </w:tcBorders>
          </w:tcPr>
          <w:p w:rsidR="00F951F6" w:rsidRPr="00EF3824" w:rsidRDefault="00F951F6" w:rsidP="00CB35A0">
            <w:pPr>
              <w:pStyle w:val="TAH"/>
            </w:pPr>
            <w:r w:rsidRPr="00EF3824">
              <w:t>1</w:t>
            </w:r>
          </w:p>
        </w:tc>
        <w:tc>
          <w:tcPr>
            <w:tcW w:w="588" w:type="dxa"/>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tcBorders>
          </w:tcPr>
          <w:p w:rsidR="00F951F6" w:rsidRPr="00EF3824" w:rsidRDefault="00F951F6" w:rsidP="00CB35A0">
            <w:pPr>
              <w:pStyle w:val="TAC"/>
            </w:pPr>
          </w:p>
        </w:tc>
        <w:tc>
          <w:tcPr>
            <w:tcW w:w="1104" w:type="dxa"/>
            <w:tcBorders>
              <w:right w:val="single" w:sz="4" w:space="0" w:color="auto"/>
            </w:tcBorders>
          </w:tcPr>
          <w:p w:rsidR="00F951F6" w:rsidRPr="00EF3824" w:rsidRDefault="00F951F6"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D5F47">
            <w:pPr>
              <w:pStyle w:val="TAC"/>
            </w:pPr>
            <w:r w:rsidRPr="00EF3824">
              <w:t xml:space="preserve">Type = </w:t>
            </w:r>
            <w:r w:rsidR="00CD5F47" w:rsidRPr="00EF3824">
              <w:rPr>
                <w:lang w:val="sv-SE"/>
              </w:rPr>
              <w:t>61</w:t>
            </w:r>
            <w:r w:rsidRPr="00EF3824">
              <w:t xml:space="preserve"> (decimal)</w:t>
            </w:r>
          </w:p>
        </w:tc>
        <w:tc>
          <w:tcPr>
            <w:tcW w:w="588" w:type="dxa"/>
            <w:tcBorders>
              <w:left w:val="single" w:sz="4" w:space="0" w:color="auto"/>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tcBorders>
          </w:tcPr>
          <w:p w:rsidR="00F951F6" w:rsidRPr="00EF3824" w:rsidRDefault="00F951F6" w:rsidP="00CB35A0">
            <w:pPr>
              <w:pStyle w:val="TAC"/>
            </w:pPr>
          </w:p>
        </w:tc>
        <w:tc>
          <w:tcPr>
            <w:tcW w:w="1104" w:type="dxa"/>
            <w:tcBorders>
              <w:right w:val="single" w:sz="4" w:space="0" w:color="auto"/>
            </w:tcBorders>
          </w:tcPr>
          <w:p w:rsidR="00F951F6" w:rsidRPr="00EF3824" w:rsidRDefault="00F951F6"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t>Length = n</w:t>
            </w:r>
          </w:p>
        </w:tc>
        <w:tc>
          <w:tcPr>
            <w:tcW w:w="588" w:type="dxa"/>
            <w:tcBorders>
              <w:left w:val="single" w:sz="4" w:space="0" w:color="auto"/>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val="de-DE" w:eastAsia="zh-CN"/>
              </w:rPr>
            </w:pPr>
            <w:r w:rsidRPr="00EF3824">
              <w:rPr>
                <w:rFonts w:ascii="Arial" w:hAnsi="Arial" w:cs="Arial"/>
                <w:sz w:val="18"/>
                <w:szCs w:val="18"/>
                <w:lang w:val="de-DE" w:eastAsia="zh-CN"/>
              </w:rPr>
              <w:t>5</w:t>
            </w:r>
          </w:p>
        </w:tc>
        <w:tc>
          <w:tcPr>
            <w:tcW w:w="2355" w:type="dxa"/>
            <w:gridSpan w:val="4"/>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CP</w:t>
            </w:r>
          </w:p>
        </w:tc>
        <w:tc>
          <w:tcPr>
            <w:tcW w:w="589"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DN</w:t>
            </w:r>
          </w:p>
        </w:tc>
        <w:tc>
          <w:tcPr>
            <w:tcW w:w="588"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URL</w:t>
            </w:r>
          </w:p>
        </w:tc>
        <w:tc>
          <w:tcPr>
            <w:tcW w:w="589" w:type="dxa"/>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FD</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Spare</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Flow Description</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Flow Description</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URL</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URL</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Domain Name</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Domain Name</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Length of Custom PFD Content</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EF3824" w:rsidRDefault="00F951F6" w:rsidP="00CB35A0">
            <w:pPr>
              <w:pStyle w:val="TAC"/>
            </w:pPr>
          </w:p>
        </w:tc>
        <w:tc>
          <w:tcPr>
            <w:tcW w:w="1104" w:type="dxa"/>
            <w:tcBorders>
              <w:bottom w:val="nil"/>
              <w:right w:val="single" w:sz="4" w:space="0" w:color="auto"/>
            </w:tcBorders>
          </w:tcPr>
          <w:p w:rsidR="00F951F6" w:rsidRPr="00EF3824" w:rsidRDefault="00F951F6"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eastAsia="zh-CN"/>
              </w:rPr>
            </w:pPr>
            <w:r w:rsidRPr="00EF3824">
              <w:rPr>
                <w:lang w:eastAsia="zh-CN"/>
              </w:rPr>
              <w:t>Custom PFD Content</w:t>
            </w:r>
          </w:p>
        </w:tc>
        <w:tc>
          <w:tcPr>
            <w:tcW w:w="588" w:type="dxa"/>
            <w:tcBorders>
              <w:left w:val="single" w:sz="4" w:space="0" w:color="auto"/>
              <w:bottom w:val="nil"/>
            </w:tcBorders>
          </w:tcPr>
          <w:p w:rsidR="00F951F6" w:rsidRPr="00EF3824" w:rsidRDefault="00F951F6" w:rsidP="00CB35A0">
            <w:pPr>
              <w:pStyle w:val="TAC"/>
            </w:pPr>
          </w:p>
        </w:tc>
      </w:tr>
      <w:tr w:rsidR="00F951F6" w:rsidRPr="00EF3824"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F951F6" w:rsidRPr="00EF3824" w:rsidRDefault="00F951F6" w:rsidP="00CB35A0">
            <w:pPr>
              <w:pStyle w:val="TAC"/>
            </w:pPr>
          </w:p>
        </w:tc>
        <w:tc>
          <w:tcPr>
            <w:tcW w:w="1104" w:type="dxa"/>
            <w:tcBorders>
              <w:top w:val="nil"/>
              <w:bottom w:val="single" w:sz="4" w:space="0" w:color="auto"/>
              <w:right w:val="single" w:sz="4" w:space="0" w:color="auto"/>
            </w:tcBorders>
          </w:tcPr>
          <w:p w:rsidR="00F951F6" w:rsidRPr="00EF3824" w:rsidRDefault="00F951F6" w:rsidP="00CB35A0">
            <w:pPr>
              <w:pStyle w:val="TAC"/>
            </w:pPr>
            <w:r w:rsidRPr="00EF3824">
              <w:rPr>
                <w:lang w:val="de-DE" w:eastAsia="zh-CN"/>
              </w:rPr>
              <w:t>w</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EF3824" w:rsidRDefault="00F951F6"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951F6" w:rsidRPr="00EF3824" w:rsidRDefault="00F951F6" w:rsidP="00CB35A0">
            <w:pPr>
              <w:pStyle w:val="TAC"/>
            </w:pPr>
          </w:p>
        </w:tc>
      </w:tr>
    </w:tbl>
    <w:p w:rsidR="00F951F6" w:rsidRPr="00EF3824" w:rsidRDefault="00F951F6"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39</w:t>
      </w:r>
      <w:r w:rsidRPr="00EF3824">
        <w:rPr>
          <w:lang w:eastAsia="zh-CN"/>
        </w:rPr>
        <w:t>-</w:t>
      </w:r>
      <w:r w:rsidRPr="00EF3824">
        <w:rPr>
          <w:lang w:eastAsia="ja-JP"/>
        </w:rPr>
        <w:t>1</w:t>
      </w:r>
      <w:r w:rsidRPr="00EF3824">
        <w:t xml:space="preserve">: </w:t>
      </w:r>
      <w:r w:rsidRPr="00EF3824">
        <w:rPr>
          <w:lang w:eastAsia="ja-JP"/>
        </w:rPr>
        <w:t>PFD Contents</w:t>
      </w:r>
    </w:p>
    <w:p w:rsidR="00F951F6" w:rsidRPr="00EF3824" w:rsidRDefault="00F951F6" w:rsidP="00DF1728">
      <w:r w:rsidRPr="00EF3824">
        <w:t>The following flags are coded within Octet 5:</w:t>
      </w:r>
    </w:p>
    <w:p w:rsidR="00F951F6" w:rsidRPr="00EF3824" w:rsidRDefault="00F951F6" w:rsidP="00F951F6">
      <w:pPr>
        <w:pStyle w:val="B1"/>
      </w:pPr>
      <w:r w:rsidRPr="00EF3824">
        <w:t>-</w:t>
      </w:r>
      <w:r w:rsidRPr="00EF3824">
        <w:tab/>
        <w:t xml:space="preserve">Bit 1 – FD (Flow Description): If this bit is set to "1", then the </w:t>
      </w:r>
      <w:r w:rsidRPr="00EF3824">
        <w:rPr>
          <w:lang w:eastAsia="zh-CN"/>
        </w:rPr>
        <w:t>Length of Flow Description</w:t>
      </w:r>
      <w:r w:rsidRPr="00EF3824">
        <w:t xml:space="preserve"> and the Flow Description fields shall be present, otherwise they shall not be present.</w:t>
      </w:r>
    </w:p>
    <w:p w:rsidR="00F951F6" w:rsidRPr="00EF3824" w:rsidRDefault="00F951F6" w:rsidP="00F951F6">
      <w:pPr>
        <w:pStyle w:val="B1"/>
      </w:pPr>
      <w:r w:rsidRPr="00EF3824">
        <w:t>-</w:t>
      </w:r>
      <w:r w:rsidRPr="00EF3824">
        <w:tab/>
        <w:t xml:space="preserve">Bit 2 – URL (URL): If this bit is set to "1", then the </w:t>
      </w:r>
      <w:r w:rsidRPr="00EF3824">
        <w:rPr>
          <w:lang w:eastAsia="zh-CN"/>
        </w:rPr>
        <w:t>Length of URL</w:t>
      </w:r>
      <w:r w:rsidRPr="00EF3824">
        <w:t xml:space="preserve"> and the URL fields shall be present, otherwise they shall not be present.</w:t>
      </w:r>
    </w:p>
    <w:p w:rsidR="00F951F6" w:rsidRPr="00EF3824" w:rsidRDefault="00F951F6" w:rsidP="00F951F6">
      <w:pPr>
        <w:pStyle w:val="B1"/>
      </w:pPr>
      <w:r w:rsidRPr="00EF3824">
        <w:t>-</w:t>
      </w:r>
      <w:r w:rsidRPr="00EF3824">
        <w:tab/>
        <w:t xml:space="preserve">Bit 3 – DN (Domain Name): If this bit is set to "1", then the </w:t>
      </w:r>
      <w:r w:rsidRPr="00EF3824">
        <w:rPr>
          <w:lang w:eastAsia="zh-CN"/>
        </w:rPr>
        <w:t>Length of Domain Name</w:t>
      </w:r>
      <w:r w:rsidRPr="00EF3824">
        <w:t xml:space="preserve"> and the Domain Name fields shall be present, otherwise they shall not be present.</w:t>
      </w:r>
    </w:p>
    <w:p w:rsidR="00F951F6" w:rsidRPr="00EF3824" w:rsidRDefault="00F951F6" w:rsidP="00F951F6">
      <w:pPr>
        <w:pStyle w:val="B1"/>
      </w:pPr>
      <w:r w:rsidRPr="00EF3824">
        <w:t>-</w:t>
      </w:r>
      <w:r w:rsidRPr="00EF3824">
        <w:tab/>
        <w:t xml:space="preserve">Bit 4 – CP (Custom PFD Content): If this bit is set to "1", then the </w:t>
      </w:r>
      <w:r w:rsidRPr="00EF3824">
        <w:rPr>
          <w:lang w:eastAsia="zh-CN"/>
        </w:rPr>
        <w:t>Length of Custom PFD Content</w:t>
      </w:r>
      <w:r w:rsidRPr="00EF3824">
        <w:t xml:space="preserve"> and the Custom PFD Content fields shall be present, otherwise they shall not be present.</w:t>
      </w:r>
    </w:p>
    <w:p w:rsidR="00F951F6" w:rsidRPr="00EF3824" w:rsidRDefault="00F951F6" w:rsidP="00F951F6">
      <w:pPr>
        <w:pStyle w:val="B1"/>
        <w:rPr>
          <w:noProof/>
        </w:rPr>
      </w:pPr>
      <w:r w:rsidRPr="00EF3824">
        <w:rPr>
          <w:noProof/>
        </w:rPr>
        <w:t>-</w:t>
      </w:r>
      <w:r w:rsidRPr="00EF3824">
        <w:rPr>
          <w:noProof/>
        </w:rPr>
        <w:tab/>
        <w:t>Bit 5 to 8: Spare, for future use and set to 0.</w:t>
      </w:r>
    </w:p>
    <w:p w:rsidR="00F951F6" w:rsidRPr="00EF3824" w:rsidRDefault="00F951F6" w:rsidP="00F951F6">
      <w:r w:rsidRPr="00EF3824">
        <w:t xml:space="preserve">The Flow Description field, when present, shall be encoded </w:t>
      </w:r>
      <w:r w:rsidRPr="00EF3824">
        <w:rPr>
          <w:lang w:val="en-US" w:eastAsia="zh-CN"/>
        </w:rPr>
        <w:t xml:space="preserve">as an OctetString </w:t>
      </w:r>
      <w:r w:rsidRPr="00EF3824">
        <w:t>as specified in subclause 6.4.3.7 of 3GPP TS 29.251 [21].</w:t>
      </w:r>
    </w:p>
    <w:p w:rsidR="00F951F6" w:rsidRPr="00EF3824" w:rsidRDefault="00F951F6" w:rsidP="00F951F6">
      <w:r w:rsidRPr="00EF3824">
        <w:t xml:space="preserve">The Domain Name field, when present, shall be encoded </w:t>
      </w:r>
      <w:r w:rsidRPr="00EF3824">
        <w:rPr>
          <w:lang w:val="en-US" w:eastAsia="zh-CN"/>
        </w:rPr>
        <w:t xml:space="preserve">as an OctetString </w:t>
      </w:r>
      <w:r w:rsidRPr="00EF3824">
        <w:t>as specified in subclause 6.4.3.9 of 3GPP TS 29.251 [21].</w:t>
      </w:r>
    </w:p>
    <w:p w:rsidR="00F951F6" w:rsidRPr="00EF3824" w:rsidRDefault="00F951F6" w:rsidP="00F951F6">
      <w:r w:rsidRPr="00EF3824">
        <w:t xml:space="preserve">The URL field, when present, shall be encoded </w:t>
      </w:r>
      <w:r w:rsidRPr="00EF3824">
        <w:rPr>
          <w:lang w:val="en-US" w:eastAsia="zh-CN"/>
        </w:rPr>
        <w:t xml:space="preserve">as an OctetString </w:t>
      </w:r>
      <w:r w:rsidRPr="00EF3824">
        <w:t>as specified in subclause 6.4.3.8 of 3GPP TS 29.251 [21].</w:t>
      </w:r>
    </w:p>
    <w:p w:rsidR="00F04459" w:rsidRPr="00EF3824" w:rsidRDefault="00F04459" w:rsidP="001D537F">
      <w:pPr>
        <w:pStyle w:val="Heading3"/>
      </w:pPr>
      <w:bookmarkStart w:id="403" w:name="_Toc533190753"/>
      <w:r w:rsidRPr="00EF3824">
        <w:t>8.</w:t>
      </w:r>
      <w:r w:rsidRPr="00EF3824">
        <w:rPr>
          <w:lang w:val="en-US"/>
        </w:rPr>
        <w:t>2.40</w:t>
      </w:r>
      <w:r w:rsidRPr="00EF3824">
        <w:tab/>
        <w:t>Measurement Method</w:t>
      </w:r>
      <w:bookmarkEnd w:id="403"/>
    </w:p>
    <w:p w:rsidR="00F04459" w:rsidRPr="00EF3824" w:rsidRDefault="00F04459" w:rsidP="00F04459">
      <w:pPr>
        <w:rPr>
          <w:lang w:eastAsia="zh-CN"/>
        </w:rPr>
      </w:pPr>
      <w:r w:rsidRPr="00EF3824">
        <w:t xml:space="preserve">The </w:t>
      </w:r>
      <w:r w:rsidRPr="00EF3824">
        <w:rPr>
          <w:lang w:val="en-US" w:eastAsia="zh-CN"/>
        </w:rPr>
        <w:t xml:space="preserve">Measurement Method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8.2.40-1.</w:t>
      </w:r>
      <w:r w:rsidRPr="00EF3824">
        <w:rPr>
          <w:rFonts w:hint="eastAsia"/>
          <w:lang w:eastAsia="zh-CN"/>
        </w:rPr>
        <w:t xml:space="preserve"> It indicates </w:t>
      </w:r>
      <w:r w:rsidRPr="00EF3824">
        <w:t>the method for measuring the usage of network resources</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04459" w:rsidRPr="00EF3824" w:rsidTr="00F04459">
        <w:tblPrEx>
          <w:tblCellMar>
            <w:top w:w="0" w:type="dxa"/>
            <w:bottom w:w="0" w:type="dxa"/>
          </w:tblCellMar>
        </w:tblPrEx>
        <w:trPr>
          <w:jc w:val="center"/>
        </w:trPr>
        <w:tc>
          <w:tcPr>
            <w:tcW w:w="151" w:type="dxa"/>
            <w:tcBorders>
              <w:top w:val="single" w:sz="6" w:space="0" w:color="auto"/>
              <w:left w:val="single" w:sz="6" w:space="0" w:color="auto"/>
              <w:bottom w:val="nil"/>
            </w:tcBorders>
          </w:tcPr>
          <w:p w:rsidR="00F04459" w:rsidRPr="00EF3824" w:rsidRDefault="00F04459" w:rsidP="00F04459">
            <w:pPr>
              <w:pStyle w:val="TAC"/>
            </w:pPr>
          </w:p>
        </w:tc>
        <w:tc>
          <w:tcPr>
            <w:tcW w:w="1104" w:type="dxa"/>
          </w:tcPr>
          <w:p w:rsidR="00F04459" w:rsidRPr="00EF3824" w:rsidRDefault="00F04459" w:rsidP="00F04459">
            <w:pPr>
              <w:pStyle w:val="TAH"/>
            </w:pPr>
          </w:p>
        </w:tc>
        <w:tc>
          <w:tcPr>
            <w:tcW w:w="4708" w:type="dxa"/>
            <w:gridSpan w:val="8"/>
          </w:tcPr>
          <w:p w:rsidR="00F04459" w:rsidRPr="00EF3824" w:rsidRDefault="00F04459" w:rsidP="00F04459">
            <w:pPr>
              <w:pStyle w:val="TAH"/>
            </w:pPr>
            <w:r w:rsidRPr="00EF3824">
              <w:t>Bits</w:t>
            </w:r>
          </w:p>
        </w:tc>
        <w:tc>
          <w:tcPr>
            <w:tcW w:w="588" w:type="dxa"/>
          </w:tcPr>
          <w:p w:rsidR="00F04459" w:rsidRPr="00EF3824" w:rsidRDefault="00F04459" w:rsidP="00F04459">
            <w:pPr>
              <w:pStyle w:val="TAC"/>
            </w:pPr>
          </w:p>
        </w:tc>
      </w:tr>
      <w:tr w:rsidR="00F04459" w:rsidRPr="00EF3824" w:rsidTr="00F04459">
        <w:tblPrEx>
          <w:tblCellMar>
            <w:top w:w="0" w:type="dxa"/>
            <w:bottom w:w="0" w:type="dxa"/>
          </w:tblCellMar>
        </w:tblPrEx>
        <w:trPr>
          <w:jc w:val="center"/>
        </w:trPr>
        <w:tc>
          <w:tcPr>
            <w:tcW w:w="151" w:type="dxa"/>
            <w:tcBorders>
              <w:top w:val="nil"/>
              <w:left w:val="single" w:sz="6" w:space="0" w:color="auto"/>
            </w:tcBorders>
          </w:tcPr>
          <w:p w:rsidR="00F04459" w:rsidRPr="00EF3824" w:rsidRDefault="00F04459" w:rsidP="00F04459">
            <w:pPr>
              <w:pStyle w:val="TAC"/>
            </w:pPr>
          </w:p>
        </w:tc>
        <w:tc>
          <w:tcPr>
            <w:tcW w:w="1104" w:type="dxa"/>
          </w:tcPr>
          <w:p w:rsidR="00F04459" w:rsidRPr="00EF3824" w:rsidRDefault="00F04459" w:rsidP="00F04459">
            <w:pPr>
              <w:pStyle w:val="TAH"/>
            </w:pPr>
            <w:r w:rsidRPr="00EF3824">
              <w:t>Octets</w:t>
            </w:r>
          </w:p>
        </w:tc>
        <w:tc>
          <w:tcPr>
            <w:tcW w:w="588" w:type="dxa"/>
            <w:tcBorders>
              <w:bottom w:val="single" w:sz="4" w:space="0" w:color="auto"/>
            </w:tcBorders>
          </w:tcPr>
          <w:p w:rsidR="00F04459" w:rsidRPr="00EF3824" w:rsidRDefault="00F04459" w:rsidP="00F04459">
            <w:pPr>
              <w:pStyle w:val="TAH"/>
            </w:pPr>
            <w:r w:rsidRPr="00EF3824">
              <w:t>8</w:t>
            </w:r>
          </w:p>
        </w:tc>
        <w:tc>
          <w:tcPr>
            <w:tcW w:w="588" w:type="dxa"/>
            <w:tcBorders>
              <w:bottom w:val="single" w:sz="4" w:space="0" w:color="auto"/>
            </w:tcBorders>
          </w:tcPr>
          <w:p w:rsidR="00F04459" w:rsidRPr="00EF3824" w:rsidRDefault="00F04459" w:rsidP="00F04459">
            <w:pPr>
              <w:pStyle w:val="TAH"/>
            </w:pPr>
            <w:r w:rsidRPr="00EF3824">
              <w:t>7</w:t>
            </w:r>
          </w:p>
        </w:tc>
        <w:tc>
          <w:tcPr>
            <w:tcW w:w="589" w:type="dxa"/>
            <w:tcBorders>
              <w:bottom w:val="single" w:sz="4" w:space="0" w:color="auto"/>
            </w:tcBorders>
          </w:tcPr>
          <w:p w:rsidR="00F04459" w:rsidRPr="00EF3824" w:rsidRDefault="00F04459" w:rsidP="00F04459">
            <w:pPr>
              <w:pStyle w:val="TAH"/>
            </w:pPr>
            <w:r w:rsidRPr="00EF3824">
              <w:t>6</w:t>
            </w:r>
          </w:p>
        </w:tc>
        <w:tc>
          <w:tcPr>
            <w:tcW w:w="589" w:type="dxa"/>
            <w:tcBorders>
              <w:bottom w:val="single" w:sz="4" w:space="0" w:color="auto"/>
            </w:tcBorders>
          </w:tcPr>
          <w:p w:rsidR="00F04459" w:rsidRPr="00EF3824" w:rsidRDefault="00F04459" w:rsidP="00F04459">
            <w:pPr>
              <w:pStyle w:val="TAH"/>
            </w:pPr>
            <w:r w:rsidRPr="00EF3824">
              <w:t>5</w:t>
            </w:r>
          </w:p>
        </w:tc>
        <w:tc>
          <w:tcPr>
            <w:tcW w:w="589" w:type="dxa"/>
            <w:tcBorders>
              <w:bottom w:val="single" w:sz="4" w:space="0" w:color="auto"/>
            </w:tcBorders>
          </w:tcPr>
          <w:p w:rsidR="00F04459" w:rsidRPr="00EF3824" w:rsidRDefault="00F04459" w:rsidP="00F04459">
            <w:pPr>
              <w:pStyle w:val="TAH"/>
            </w:pPr>
            <w:r w:rsidRPr="00EF3824">
              <w:t>4</w:t>
            </w:r>
          </w:p>
        </w:tc>
        <w:tc>
          <w:tcPr>
            <w:tcW w:w="588" w:type="dxa"/>
            <w:tcBorders>
              <w:bottom w:val="single" w:sz="4" w:space="0" w:color="auto"/>
            </w:tcBorders>
          </w:tcPr>
          <w:p w:rsidR="00F04459" w:rsidRPr="00EF3824" w:rsidRDefault="00F04459" w:rsidP="00F04459">
            <w:pPr>
              <w:pStyle w:val="TAH"/>
            </w:pPr>
            <w:r w:rsidRPr="00EF3824">
              <w:t>3</w:t>
            </w:r>
          </w:p>
        </w:tc>
        <w:tc>
          <w:tcPr>
            <w:tcW w:w="588" w:type="dxa"/>
            <w:tcBorders>
              <w:bottom w:val="single" w:sz="4" w:space="0" w:color="auto"/>
            </w:tcBorders>
          </w:tcPr>
          <w:p w:rsidR="00F04459" w:rsidRPr="00EF3824" w:rsidRDefault="00F04459" w:rsidP="00F04459">
            <w:pPr>
              <w:pStyle w:val="TAH"/>
            </w:pPr>
            <w:r w:rsidRPr="00EF3824">
              <w:t>2</w:t>
            </w:r>
          </w:p>
        </w:tc>
        <w:tc>
          <w:tcPr>
            <w:tcW w:w="589" w:type="dxa"/>
            <w:tcBorders>
              <w:bottom w:val="single" w:sz="4" w:space="0" w:color="auto"/>
            </w:tcBorders>
          </w:tcPr>
          <w:p w:rsidR="00F04459" w:rsidRPr="00EF3824" w:rsidRDefault="00F04459" w:rsidP="00F04459">
            <w:pPr>
              <w:pStyle w:val="TAH"/>
            </w:pPr>
            <w:r w:rsidRPr="00EF3824">
              <w:t>1</w:t>
            </w:r>
          </w:p>
        </w:tc>
        <w:tc>
          <w:tcPr>
            <w:tcW w:w="588" w:type="dxa"/>
          </w:tcPr>
          <w:p w:rsidR="00F04459" w:rsidRPr="00EF3824" w:rsidRDefault="00F04459" w:rsidP="00F04459">
            <w:pPr>
              <w:pStyle w:val="TAC"/>
            </w:pPr>
          </w:p>
        </w:tc>
      </w:tr>
      <w:tr w:rsidR="00F04459" w:rsidRPr="00EF3824" w:rsidTr="00F04459">
        <w:tblPrEx>
          <w:tblCellMar>
            <w:top w:w="0" w:type="dxa"/>
            <w:bottom w:w="0" w:type="dxa"/>
          </w:tblCellMar>
        </w:tblPrEx>
        <w:trPr>
          <w:jc w:val="center"/>
        </w:trPr>
        <w:tc>
          <w:tcPr>
            <w:tcW w:w="151" w:type="dxa"/>
            <w:tcBorders>
              <w:top w:val="nil"/>
              <w:left w:val="single" w:sz="6" w:space="0" w:color="auto"/>
            </w:tcBorders>
          </w:tcPr>
          <w:p w:rsidR="00F04459" w:rsidRPr="00EF3824" w:rsidRDefault="00F04459" w:rsidP="00F04459">
            <w:pPr>
              <w:pStyle w:val="TAC"/>
            </w:pPr>
          </w:p>
        </w:tc>
        <w:tc>
          <w:tcPr>
            <w:tcW w:w="1104" w:type="dxa"/>
            <w:tcBorders>
              <w:right w:val="single" w:sz="4" w:space="0" w:color="auto"/>
            </w:tcBorders>
          </w:tcPr>
          <w:p w:rsidR="00F04459" w:rsidRPr="00EF3824" w:rsidRDefault="00F04459" w:rsidP="00F04459">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EF3824" w:rsidRDefault="00F04459" w:rsidP="006D51BA">
            <w:pPr>
              <w:pStyle w:val="TAC"/>
            </w:pPr>
            <w:r w:rsidRPr="00EF3824">
              <w:t xml:space="preserve">Type = </w:t>
            </w:r>
            <w:r w:rsidR="006D51BA" w:rsidRPr="00EF3824">
              <w:rPr>
                <w:lang w:val="sv-SE"/>
              </w:rPr>
              <w:t>62</w:t>
            </w:r>
            <w:r w:rsidRPr="00EF3824">
              <w:t xml:space="preserve"> (decimal)</w:t>
            </w:r>
          </w:p>
        </w:tc>
        <w:tc>
          <w:tcPr>
            <w:tcW w:w="588" w:type="dxa"/>
            <w:tcBorders>
              <w:left w:val="single" w:sz="4" w:space="0" w:color="auto"/>
            </w:tcBorders>
          </w:tcPr>
          <w:p w:rsidR="00F04459" w:rsidRPr="00EF3824" w:rsidRDefault="00F04459" w:rsidP="00F04459">
            <w:pPr>
              <w:pStyle w:val="TAC"/>
            </w:pPr>
          </w:p>
        </w:tc>
      </w:tr>
      <w:tr w:rsidR="00F04459" w:rsidRPr="00EF3824" w:rsidTr="00F04459">
        <w:tblPrEx>
          <w:tblCellMar>
            <w:top w:w="0" w:type="dxa"/>
            <w:bottom w:w="0" w:type="dxa"/>
          </w:tblCellMar>
        </w:tblPrEx>
        <w:trPr>
          <w:jc w:val="center"/>
        </w:trPr>
        <w:tc>
          <w:tcPr>
            <w:tcW w:w="151" w:type="dxa"/>
            <w:tcBorders>
              <w:top w:val="nil"/>
              <w:left w:val="single" w:sz="6" w:space="0" w:color="auto"/>
            </w:tcBorders>
          </w:tcPr>
          <w:p w:rsidR="00F04459" w:rsidRPr="00EF3824" w:rsidRDefault="00F04459" w:rsidP="00F04459">
            <w:pPr>
              <w:pStyle w:val="TAC"/>
            </w:pPr>
          </w:p>
        </w:tc>
        <w:tc>
          <w:tcPr>
            <w:tcW w:w="1104" w:type="dxa"/>
            <w:tcBorders>
              <w:right w:val="single" w:sz="4" w:space="0" w:color="auto"/>
            </w:tcBorders>
          </w:tcPr>
          <w:p w:rsidR="00F04459" w:rsidRPr="00EF3824" w:rsidRDefault="00F04459" w:rsidP="00F04459">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t>Length = n</w:t>
            </w:r>
          </w:p>
        </w:tc>
        <w:tc>
          <w:tcPr>
            <w:tcW w:w="588" w:type="dxa"/>
            <w:tcBorders>
              <w:left w:val="single" w:sz="4" w:space="0" w:color="auto"/>
            </w:tcBorders>
          </w:tcPr>
          <w:p w:rsidR="00F04459" w:rsidRPr="00EF3824" w:rsidRDefault="00F04459" w:rsidP="00F04459">
            <w:pPr>
              <w:pStyle w:val="TAC"/>
            </w:pPr>
          </w:p>
        </w:tc>
      </w:tr>
      <w:tr w:rsidR="00F04459" w:rsidRPr="00EF3824" w:rsidTr="00F04459">
        <w:tblPrEx>
          <w:tblCellMar>
            <w:top w:w="0" w:type="dxa"/>
            <w:bottom w:w="0" w:type="dxa"/>
          </w:tblCellMar>
        </w:tblPrEx>
        <w:trPr>
          <w:jc w:val="center"/>
        </w:trPr>
        <w:tc>
          <w:tcPr>
            <w:tcW w:w="151" w:type="dxa"/>
            <w:tcBorders>
              <w:top w:val="nil"/>
              <w:left w:val="single" w:sz="6" w:space="0" w:color="auto"/>
              <w:bottom w:val="nil"/>
            </w:tcBorders>
          </w:tcPr>
          <w:p w:rsidR="00F04459" w:rsidRPr="00EF3824" w:rsidRDefault="00F04459" w:rsidP="00F04459">
            <w:pPr>
              <w:pStyle w:val="TAC"/>
            </w:pPr>
          </w:p>
        </w:tc>
        <w:tc>
          <w:tcPr>
            <w:tcW w:w="1104" w:type="dxa"/>
            <w:tcBorders>
              <w:bottom w:val="nil"/>
              <w:right w:val="single" w:sz="4" w:space="0" w:color="auto"/>
            </w:tcBorders>
          </w:tcPr>
          <w:p w:rsidR="00F04459" w:rsidRPr="00EF3824" w:rsidRDefault="00F04459" w:rsidP="00F04459">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EVENT</w:t>
            </w:r>
          </w:p>
        </w:tc>
        <w:tc>
          <w:tcPr>
            <w:tcW w:w="588"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VOLUM</w:t>
            </w:r>
          </w:p>
        </w:tc>
        <w:tc>
          <w:tcPr>
            <w:tcW w:w="589" w:type="dxa"/>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eastAsia="zh-CN"/>
              </w:rPr>
            </w:pPr>
            <w:r w:rsidRPr="00EF3824">
              <w:rPr>
                <w:lang w:eastAsia="zh-CN"/>
              </w:rPr>
              <w:t>DURAT</w:t>
            </w:r>
          </w:p>
        </w:tc>
        <w:tc>
          <w:tcPr>
            <w:tcW w:w="588" w:type="dxa"/>
            <w:tcBorders>
              <w:left w:val="single" w:sz="4" w:space="0" w:color="auto"/>
              <w:bottom w:val="nil"/>
            </w:tcBorders>
          </w:tcPr>
          <w:p w:rsidR="00F04459" w:rsidRPr="00EF3824" w:rsidRDefault="00F04459" w:rsidP="00F04459">
            <w:pPr>
              <w:pStyle w:val="TAC"/>
            </w:pPr>
          </w:p>
        </w:tc>
      </w:tr>
      <w:tr w:rsidR="00F04459" w:rsidRPr="00EF3824" w:rsidTr="00F04459">
        <w:tblPrEx>
          <w:tblCellMar>
            <w:top w:w="0" w:type="dxa"/>
            <w:bottom w:w="0" w:type="dxa"/>
          </w:tblCellMar>
        </w:tblPrEx>
        <w:trPr>
          <w:jc w:val="center"/>
        </w:trPr>
        <w:tc>
          <w:tcPr>
            <w:tcW w:w="151" w:type="dxa"/>
            <w:tcBorders>
              <w:top w:val="nil"/>
              <w:left w:val="single" w:sz="6" w:space="0" w:color="auto"/>
              <w:bottom w:val="single" w:sz="4" w:space="0" w:color="auto"/>
            </w:tcBorders>
          </w:tcPr>
          <w:p w:rsidR="00F04459" w:rsidRPr="00EF3824" w:rsidRDefault="00F04459" w:rsidP="00F04459">
            <w:pPr>
              <w:pStyle w:val="TAC"/>
            </w:pPr>
          </w:p>
        </w:tc>
        <w:tc>
          <w:tcPr>
            <w:tcW w:w="1104" w:type="dxa"/>
            <w:tcBorders>
              <w:top w:val="nil"/>
              <w:bottom w:val="single" w:sz="4" w:space="0" w:color="auto"/>
              <w:right w:val="single" w:sz="4" w:space="0" w:color="auto"/>
            </w:tcBorders>
          </w:tcPr>
          <w:p w:rsidR="00F04459" w:rsidRPr="00EF3824" w:rsidRDefault="00F04459" w:rsidP="00F04459">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EF3824" w:rsidRDefault="00F04459" w:rsidP="00F04459">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04459" w:rsidRPr="00EF3824" w:rsidRDefault="00F04459" w:rsidP="00F04459">
            <w:pPr>
              <w:pStyle w:val="TAC"/>
            </w:pPr>
          </w:p>
        </w:tc>
      </w:tr>
    </w:tbl>
    <w:p w:rsidR="00F04459" w:rsidRPr="00EF3824" w:rsidRDefault="00F04459"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6D51BA" w:rsidRPr="00EF3824">
        <w:rPr>
          <w:lang w:val="en-US" w:eastAsia="zh-CN"/>
        </w:rPr>
        <w:t>40</w:t>
      </w:r>
      <w:r w:rsidRPr="00EF3824">
        <w:rPr>
          <w:lang w:eastAsia="zh-CN"/>
        </w:rPr>
        <w:t>-</w:t>
      </w:r>
      <w:r w:rsidRPr="00EF3824">
        <w:rPr>
          <w:lang w:eastAsia="ja-JP"/>
        </w:rPr>
        <w:t>1</w:t>
      </w:r>
      <w:r w:rsidRPr="00EF3824">
        <w:t xml:space="preserve">: </w:t>
      </w:r>
      <w:r w:rsidRPr="00EF3824">
        <w:rPr>
          <w:lang w:eastAsia="ja-JP"/>
        </w:rPr>
        <w:t>Measurement Method</w:t>
      </w:r>
    </w:p>
    <w:p w:rsidR="00F04459" w:rsidRPr="00EF3824" w:rsidRDefault="00F04459" w:rsidP="00F04459">
      <w:pPr>
        <w:rPr>
          <w:noProof/>
        </w:rPr>
      </w:pPr>
      <w:r w:rsidRPr="00EF3824">
        <w:rPr>
          <w:noProof/>
        </w:rPr>
        <w:t>Octet 5 shall be encoded as follows:</w:t>
      </w:r>
    </w:p>
    <w:p w:rsidR="006033BC" w:rsidRPr="00EF3824" w:rsidRDefault="006033BC" w:rsidP="006033BC">
      <w:pPr>
        <w:pStyle w:val="B1"/>
        <w:rPr>
          <w:noProof/>
        </w:rPr>
      </w:pPr>
      <w:r w:rsidRPr="00EF3824">
        <w:rPr>
          <w:noProof/>
        </w:rPr>
        <w:t>-</w:t>
      </w:r>
      <w:r w:rsidRPr="00EF3824">
        <w:rPr>
          <w:noProof/>
        </w:rPr>
        <w:tab/>
        <w:t>Bit 1 – DURAT (</w:t>
      </w:r>
      <w:r w:rsidRPr="00EF3824">
        <w:rPr>
          <w:lang w:val="en-GB" w:eastAsia="zh-CN"/>
        </w:rPr>
        <w:t>Duration)</w:t>
      </w:r>
      <w:r w:rsidRPr="00EF3824">
        <w:rPr>
          <w:noProof/>
        </w:rPr>
        <w:t>: when set to 1, this indicates a request for measuring the duration of the traffic.</w:t>
      </w:r>
    </w:p>
    <w:p w:rsidR="006033BC" w:rsidRPr="00EF3824" w:rsidRDefault="006033BC" w:rsidP="006033BC">
      <w:pPr>
        <w:pStyle w:val="B1"/>
        <w:rPr>
          <w:noProof/>
        </w:rPr>
      </w:pPr>
      <w:r w:rsidRPr="00EF3824">
        <w:rPr>
          <w:noProof/>
        </w:rPr>
        <w:t>-</w:t>
      </w:r>
      <w:r w:rsidRPr="00EF3824">
        <w:rPr>
          <w:noProof/>
        </w:rPr>
        <w:tab/>
        <w:t>Bit 2 – VOLUM (</w:t>
      </w:r>
      <w:r w:rsidRPr="00EF3824">
        <w:rPr>
          <w:lang w:val="en-GB" w:eastAsia="zh-CN"/>
        </w:rPr>
        <w:t>Volume)</w:t>
      </w:r>
      <w:r w:rsidRPr="00EF3824">
        <w:rPr>
          <w:noProof/>
        </w:rPr>
        <w:t>: when set to 1, this indicates a request for measuring the volume of the traffic.</w:t>
      </w:r>
    </w:p>
    <w:p w:rsidR="006033BC" w:rsidRPr="00EF3824" w:rsidRDefault="006033BC" w:rsidP="006033BC">
      <w:pPr>
        <w:pStyle w:val="B1"/>
        <w:rPr>
          <w:noProof/>
        </w:rPr>
      </w:pPr>
      <w:r w:rsidRPr="00EF3824">
        <w:rPr>
          <w:noProof/>
        </w:rPr>
        <w:t>-</w:t>
      </w:r>
      <w:r w:rsidRPr="00EF3824">
        <w:rPr>
          <w:noProof/>
        </w:rPr>
        <w:tab/>
        <w:t>Bit 3 – EVENT (</w:t>
      </w:r>
      <w:r w:rsidRPr="00EF3824">
        <w:rPr>
          <w:lang w:val="en-GB" w:eastAsia="zh-CN"/>
        </w:rPr>
        <w:t>Event)</w:t>
      </w:r>
      <w:r w:rsidRPr="00EF3824">
        <w:rPr>
          <w:noProof/>
        </w:rPr>
        <w:t>: when set to 1, this indicates a request for measuring the events.</w:t>
      </w:r>
    </w:p>
    <w:p w:rsidR="00F04459" w:rsidRPr="00EF3824" w:rsidRDefault="00F04459" w:rsidP="00F04459">
      <w:pPr>
        <w:pStyle w:val="B1"/>
        <w:rPr>
          <w:noProof/>
        </w:rPr>
      </w:pPr>
      <w:r w:rsidRPr="00EF3824">
        <w:rPr>
          <w:noProof/>
        </w:rPr>
        <w:t>-</w:t>
      </w:r>
      <w:r w:rsidRPr="00EF3824">
        <w:rPr>
          <w:noProof/>
        </w:rPr>
        <w:tab/>
        <w:t>Bit 4 to 8: Spare, for future use and set to 0.</w:t>
      </w:r>
    </w:p>
    <w:p w:rsidR="00F04459" w:rsidRPr="00EF3824" w:rsidRDefault="00F04459" w:rsidP="00F04459">
      <w:pPr>
        <w:pStyle w:val="B1"/>
        <w:ind w:left="0" w:firstLine="0"/>
        <w:rPr>
          <w:noProof/>
        </w:rPr>
      </w:pPr>
      <w:r w:rsidRPr="00EF3824">
        <w:rPr>
          <w:noProof/>
        </w:rPr>
        <w:t>At least one bit shall be set to 1. Several bits may be set to 1.</w:t>
      </w:r>
    </w:p>
    <w:p w:rsidR="00F04459" w:rsidRPr="00EF3824" w:rsidRDefault="00F04459" w:rsidP="001D537F">
      <w:pPr>
        <w:pStyle w:val="Heading3"/>
      </w:pPr>
      <w:bookmarkStart w:id="404" w:name="_Toc533190754"/>
      <w:r w:rsidRPr="00EF3824">
        <w:t>8.</w:t>
      </w:r>
      <w:r w:rsidRPr="00EF3824">
        <w:rPr>
          <w:lang w:val="en-US"/>
        </w:rPr>
        <w:t>2.</w:t>
      </w:r>
      <w:r w:rsidR="006D51BA" w:rsidRPr="00EF3824">
        <w:rPr>
          <w:lang w:val="en-US"/>
        </w:rPr>
        <w:t>41</w:t>
      </w:r>
      <w:r w:rsidRPr="00EF3824">
        <w:tab/>
        <w:t>Usage Report Trigger</w:t>
      </w:r>
      <w:bookmarkEnd w:id="404"/>
    </w:p>
    <w:p w:rsidR="00F04459" w:rsidRPr="00EF3824" w:rsidRDefault="00F04459" w:rsidP="00F04459">
      <w:pPr>
        <w:rPr>
          <w:lang w:eastAsia="zh-CN"/>
        </w:rPr>
      </w:pPr>
      <w:r w:rsidRPr="00EF3824">
        <w:t xml:space="preserve">The Usage </w:t>
      </w:r>
      <w:r w:rsidRPr="00EF3824">
        <w:rPr>
          <w:lang w:val="en-US" w:eastAsia="zh-CN"/>
        </w:rPr>
        <w:t xml:space="preserve">Report Trigger </w:t>
      </w:r>
      <w:r w:rsidRPr="00EF3824">
        <w:rPr>
          <w:lang w:eastAsia="ja-JP"/>
        </w:rPr>
        <w:t xml:space="preserve">IE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42601" w:rsidRPr="00EF3824">
        <w:rPr>
          <w:lang w:eastAsia="zh-CN"/>
        </w:rPr>
        <w:t>41</w:t>
      </w:r>
      <w:r w:rsidRPr="00EF3824">
        <w:rPr>
          <w:lang w:eastAsia="zh-CN"/>
        </w:rPr>
        <w:t>-1.</w:t>
      </w:r>
      <w:r w:rsidRPr="00EF3824">
        <w:rPr>
          <w:rFonts w:hint="eastAsia"/>
          <w:lang w:eastAsia="zh-CN"/>
        </w:rPr>
        <w:t xml:space="preserve"> It indicates </w:t>
      </w:r>
      <w:r w:rsidRPr="00EF3824">
        <w:t>the trigger of the usage report</w:t>
      </w:r>
      <w:r w:rsidRPr="00EF3824">
        <w:rPr>
          <w:lang w:eastAsia="zh-CN"/>
        </w:rPr>
        <w:t>.</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63</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rsidP="007D5374">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rsidP="007D5374">
            <w:pPr>
              <w:pStyle w:val="TAC"/>
              <w:rPr>
                <w:lang w:eastAsia="zh-CN"/>
              </w:rPr>
            </w:pPr>
            <w:r>
              <w:t>6</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rsidR="007D5374" w:rsidRDefault="007D5374">
            <w:pPr>
              <w:pStyle w:val="TAC"/>
            </w:pPr>
          </w:p>
          <w:p w:rsidR="007D5374" w:rsidRDefault="007D5374">
            <w:pPr>
              <w:pStyle w:val="TAC"/>
            </w:pPr>
          </w:p>
        </w:tc>
      </w:tr>
      <w:tr w:rsidR="007D5374" w:rsidTr="007D5374">
        <w:trPr>
          <w:jc w:val="center"/>
        </w:trPr>
        <w:tc>
          <w:tcPr>
            <w:tcW w:w="151" w:type="dxa"/>
            <w:tcBorders>
              <w:top w:val="nil"/>
              <w:left w:val="single" w:sz="6" w:space="0" w:color="auto"/>
              <w:bottom w:val="nil"/>
              <w:right w:val="nil"/>
            </w:tcBorders>
            <w:hideMark/>
          </w:tcPr>
          <w:p w:rsidR="007D5374" w:rsidRPr="007D5374" w:rsidRDefault="007D5374" w:rsidP="007D5374">
            <w:pPr>
              <w:pStyle w:val="NO"/>
              <w:spacing w:after="0"/>
              <w:ind w:left="0" w:firstLine="0"/>
              <w:jc w:val="center"/>
              <w:rPr>
                <w:rFonts w:ascii="Arial" w:hAnsi="Arial"/>
                <w:sz w:val="18"/>
              </w:rPr>
            </w:pPr>
            <w:r>
              <w:rPr>
                <w:rFonts w:ascii="Arial" w:hAnsi="Arial"/>
                <w:sz w:val="18"/>
              </w:rPr>
              <w:t xml:space="preserve">         </w:t>
            </w:r>
          </w:p>
        </w:tc>
        <w:tc>
          <w:tcPr>
            <w:tcW w:w="1104" w:type="dxa"/>
            <w:tcBorders>
              <w:top w:val="nil"/>
              <w:left w:val="nil"/>
              <w:bottom w:val="nil"/>
              <w:right w:val="single" w:sz="4" w:space="0" w:color="auto"/>
            </w:tcBorders>
            <w:hideMark/>
          </w:tcPr>
          <w:p w:rsidR="007D5374" w:rsidRDefault="007D5374" w:rsidP="007D5374">
            <w:pPr>
              <w:pStyle w:val="TAC"/>
            </w:pPr>
            <w:r>
              <w:t>7</w:t>
            </w:r>
          </w:p>
        </w:tc>
        <w:tc>
          <w:tcPr>
            <w:tcW w:w="4121" w:type="dxa"/>
            <w:gridSpan w:val="7"/>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8</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w:t>
      </w:r>
      <w:r>
        <w:rPr>
          <w:lang w:val="en-US" w:eastAsia="zh-CN"/>
        </w:rPr>
        <w:t>41</w:t>
      </w:r>
      <w:r>
        <w:rPr>
          <w:lang w:eastAsia="zh-CN"/>
        </w:rPr>
        <w:t>-</w:t>
      </w:r>
      <w:r>
        <w:rPr>
          <w:lang w:eastAsia="ja-JP"/>
        </w:rPr>
        <w:t>1</w:t>
      </w:r>
      <w:r>
        <w:t xml:space="preserve">: Usage </w:t>
      </w:r>
      <w:r>
        <w:rPr>
          <w:lang w:eastAsia="ja-JP"/>
        </w:rPr>
        <w:t>Report Trigger</w:t>
      </w:r>
    </w:p>
    <w:p w:rsidR="00F04459" w:rsidRPr="00EF3824" w:rsidRDefault="00F04459" w:rsidP="00F04459">
      <w:pPr>
        <w:rPr>
          <w:noProof/>
        </w:rPr>
      </w:pPr>
      <w:r w:rsidRPr="00EF3824">
        <w:rPr>
          <w:noProof/>
        </w:rPr>
        <w:t>Octet 5 shall be encoded as follows:</w:t>
      </w:r>
    </w:p>
    <w:p w:rsidR="003B48F1" w:rsidRPr="00EF3824" w:rsidRDefault="003B48F1" w:rsidP="003B48F1">
      <w:pPr>
        <w:pStyle w:val="B1"/>
        <w:rPr>
          <w:noProof/>
        </w:rPr>
      </w:pPr>
      <w:r w:rsidRPr="00EF3824">
        <w:rPr>
          <w:noProof/>
        </w:rPr>
        <w:t>-</w:t>
      </w:r>
      <w:r w:rsidRPr="00EF3824">
        <w:rPr>
          <w:noProof/>
        </w:rPr>
        <w:tab/>
        <w:t>Bit 1 – PERIO (</w:t>
      </w:r>
      <w:r w:rsidRPr="00EF3824">
        <w:rPr>
          <w:lang w:val="en-GB" w:eastAsia="zh-CN"/>
        </w:rPr>
        <w:t>Periodic Reporting)</w:t>
      </w:r>
      <w:r w:rsidRPr="00EF3824">
        <w:rPr>
          <w:noProof/>
        </w:rPr>
        <w:t>: when set to 1, this indicates a periodic report.</w:t>
      </w:r>
    </w:p>
    <w:p w:rsidR="003B48F1" w:rsidRPr="00EF3824" w:rsidRDefault="003B48F1" w:rsidP="003B48F1">
      <w:pPr>
        <w:pStyle w:val="B1"/>
        <w:rPr>
          <w:noProof/>
        </w:rPr>
      </w:pPr>
      <w:r w:rsidRPr="00EF3824">
        <w:rPr>
          <w:noProof/>
        </w:rPr>
        <w:t>-</w:t>
      </w:r>
      <w:r w:rsidRPr="00EF3824">
        <w:rPr>
          <w:noProof/>
        </w:rPr>
        <w:tab/>
        <w:t>Bit 2 – VOLTH (</w:t>
      </w:r>
      <w:r w:rsidRPr="00EF3824">
        <w:rPr>
          <w:lang w:val="en-GB" w:eastAsia="zh-CN"/>
        </w:rPr>
        <w:t>Volume Threshold)</w:t>
      </w:r>
      <w:r w:rsidRPr="00EF3824">
        <w:rPr>
          <w:noProof/>
        </w:rPr>
        <w:t>: when set to 1, this indicates that the data volume usage reaches a volume threshold.</w:t>
      </w:r>
    </w:p>
    <w:p w:rsidR="003B48F1" w:rsidRPr="00EF3824" w:rsidRDefault="003B48F1" w:rsidP="003B48F1">
      <w:pPr>
        <w:pStyle w:val="B1"/>
        <w:rPr>
          <w:noProof/>
        </w:rPr>
      </w:pPr>
      <w:r w:rsidRPr="00EF3824">
        <w:rPr>
          <w:noProof/>
        </w:rPr>
        <w:t>-</w:t>
      </w:r>
      <w:r w:rsidRPr="00EF3824">
        <w:rPr>
          <w:noProof/>
        </w:rPr>
        <w:tab/>
      </w:r>
      <w:r w:rsidR="00F6729F" w:rsidRPr="00EF3824">
        <w:rPr>
          <w:noProof/>
        </w:rPr>
        <w:t>Bit 3 – TIMTH (</w:t>
      </w:r>
      <w:r w:rsidR="00F6729F" w:rsidRPr="00EF3824">
        <w:rPr>
          <w:lang w:eastAsia="zh-CN"/>
        </w:rPr>
        <w:t>Time Threshold)</w:t>
      </w:r>
      <w:r w:rsidR="00F6729F" w:rsidRPr="00EF3824">
        <w:rPr>
          <w:noProof/>
        </w:rPr>
        <w:t xml:space="preserve">: when set to 1, this indicates that the time usage reaches a </w:t>
      </w:r>
      <w:r w:rsidR="00F6729F">
        <w:rPr>
          <w:noProof/>
        </w:rPr>
        <w:t>time</w:t>
      </w:r>
      <w:r w:rsidR="00F6729F" w:rsidRPr="00EF3824">
        <w:rPr>
          <w:noProof/>
        </w:rPr>
        <w:t xml:space="preserve"> threshold.</w:t>
      </w:r>
    </w:p>
    <w:p w:rsidR="003B48F1" w:rsidRPr="00EF3824" w:rsidRDefault="003B48F1" w:rsidP="003B48F1">
      <w:pPr>
        <w:pStyle w:val="B1"/>
        <w:rPr>
          <w:noProof/>
        </w:rPr>
      </w:pPr>
      <w:r w:rsidRPr="00EF3824">
        <w:rPr>
          <w:noProof/>
        </w:rPr>
        <w:t>-</w:t>
      </w:r>
      <w:r w:rsidRPr="00EF3824">
        <w:rPr>
          <w:noProof/>
        </w:rPr>
        <w:tab/>
        <w:t>Bit 4 – QUHTI (Quota Holding</w:t>
      </w:r>
      <w:r w:rsidRPr="00EF3824">
        <w:rPr>
          <w:lang w:eastAsia="zh-CN"/>
        </w:rPr>
        <w:t xml:space="preserve"> Time)</w:t>
      </w:r>
      <w:r w:rsidRPr="00EF3824">
        <w:rPr>
          <w:noProof/>
        </w:rPr>
        <w:t>: when set to 1, this indicates that no packets have been received for a period exceeding the Quota Holding Time.</w:t>
      </w:r>
    </w:p>
    <w:p w:rsidR="003B48F1" w:rsidRPr="00EF3824" w:rsidRDefault="003B48F1" w:rsidP="003B48F1">
      <w:pPr>
        <w:pStyle w:val="B1"/>
        <w:rPr>
          <w:noProof/>
        </w:rPr>
      </w:pPr>
      <w:r w:rsidRPr="00EF3824">
        <w:rPr>
          <w:noProof/>
        </w:rPr>
        <w:t>-</w:t>
      </w:r>
      <w:r w:rsidRPr="00EF3824">
        <w:rPr>
          <w:noProof/>
        </w:rPr>
        <w:tab/>
        <w:t>Bit 5 – START (</w:t>
      </w:r>
      <w:r w:rsidRPr="00EF3824">
        <w:rPr>
          <w:lang w:val="en-GB" w:eastAsia="zh-CN"/>
        </w:rPr>
        <w:t>Start of Traffic)</w:t>
      </w:r>
      <w:r w:rsidRPr="00EF3824">
        <w:rPr>
          <w:noProof/>
        </w:rPr>
        <w:t>: when set to 1, this indicates that the start of traffic is detected.</w:t>
      </w:r>
    </w:p>
    <w:p w:rsidR="003B48F1" w:rsidRPr="00EF3824" w:rsidRDefault="003B48F1" w:rsidP="003B48F1">
      <w:pPr>
        <w:pStyle w:val="B1"/>
        <w:rPr>
          <w:noProof/>
        </w:rPr>
      </w:pPr>
      <w:r w:rsidRPr="00EF3824">
        <w:rPr>
          <w:noProof/>
        </w:rPr>
        <w:t>-</w:t>
      </w:r>
      <w:r w:rsidRPr="00EF3824">
        <w:rPr>
          <w:noProof/>
        </w:rPr>
        <w:tab/>
        <w:t>Bit 6 – STOPT (</w:t>
      </w:r>
      <w:r w:rsidRPr="00EF3824">
        <w:rPr>
          <w:lang w:val="en-GB" w:eastAsia="zh-CN"/>
        </w:rPr>
        <w:t>Stop of Traffic)</w:t>
      </w:r>
      <w:r w:rsidRPr="00EF3824">
        <w:rPr>
          <w:noProof/>
        </w:rPr>
        <w:t>: when set to 1, this indicates that the stop of traffic is detected.</w:t>
      </w:r>
    </w:p>
    <w:p w:rsidR="003B48F1" w:rsidRPr="00EF3824" w:rsidRDefault="003B48F1" w:rsidP="003B48F1">
      <w:pPr>
        <w:pStyle w:val="B1"/>
        <w:rPr>
          <w:noProof/>
        </w:rPr>
      </w:pPr>
      <w:r w:rsidRPr="00EF3824">
        <w:rPr>
          <w:noProof/>
        </w:rPr>
        <w:t>-</w:t>
      </w:r>
      <w:r w:rsidRPr="00EF3824">
        <w:rPr>
          <w:noProof/>
        </w:rPr>
        <w:tab/>
        <w:t>Bit 7 - DROTH (Dropped DL Traffic Threshold): when set to 1, this indicates that the DL traffic being dropped reaches a threshold.</w:t>
      </w:r>
    </w:p>
    <w:p w:rsidR="00F309F9" w:rsidRPr="00EF3824" w:rsidRDefault="00F04459" w:rsidP="00F309F9">
      <w:pPr>
        <w:pStyle w:val="B1"/>
        <w:rPr>
          <w:noProof/>
        </w:rPr>
      </w:pPr>
      <w:r w:rsidRPr="00EF3824">
        <w:rPr>
          <w:noProof/>
        </w:rPr>
        <w:t>-</w:t>
      </w:r>
      <w:r w:rsidRPr="00EF3824">
        <w:rPr>
          <w:noProof/>
        </w:rPr>
        <w:tab/>
      </w:r>
      <w:r w:rsidR="00F309F9" w:rsidRPr="00EF3824">
        <w:rPr>
          <w:noProof/>
        </w:rPr>
        <w:t>Bit 8 – IMMER (</w:t>
      </w:r>
      <w:r w:rsidR="00F309F9" w:rsidRPr="00EF3824">
        <w:rPr>
          <w:lang w:eastAsia="zh-CN"/>
        </w:rPr>
        <w:t>Immediate Report)</w:t>
      </w:r>
      <w:r w:rsidR="00F309F9" w:rsidRPr="00EF3824">
        <w:rPr>
          <w:noProof/>
        </w:rPr>
        <w:t>: when set to 1, this indicates an immediate report reported on CP function demand</w:t>
      </w:r>
      <w:r w:rsidR="00F309F9" w:rsidRPr="00EF3824">
        <w:rPr>
          <w:lang w:val="en-US"/>
        </w:rPr>
        <w:t>.</w:t>
      </w:r>
    </w:p>
    <w:p w:rsidR="00F04459" w:rsidRPr="00EF3824" w:rsidRDefault="00F04459" w:rsidP="003D747C">
      <w:pPr>
        <w:pStyle w:val="B1"/>
        <w:rPr>
          <w:noProof/>
        </w:rPr>
      </w:pPr>
      <w:r w:rsidRPr="00EF3824">
        <w:rPr>
          <w:noProof/>
        </w:rPr>
        <w:t>Octet 6 shall be encoded as follows:</w:t>
      </w:r>
    </w:p>
    <w:p w:rsidR="003B48F1" w:rsidRPr="00EF3824" w:rsidRDefault="003B48F1" w:rsidP="003B48F1">
      <w:pPr>
        <w:pStyle w:val="B1"/>
        <w:rPr>
          <w:noProof/>
        </w:rPr>
      </w:pPr>
      <w:r w:rsidRPr="00EF3824">
        <w:rPr>
          <w:noProof/>
        </w:rPr>
        <w:t>-</w:t>
      </w:r>
      <w:r w:rsidRPr="00EF3824">
        <w:rPr>
          <w:noProof/>
        </w:rPr>
        <w:tab/>
        <w:t>Bit 1 – VOLQU (</w:t>
      </w:r>
      <w:r w:rsidRPr="00EF3824">
        <w:rPr>
          <w:lang w:eastAsia="zh-CN"/>
        </w:rPr>
        <w:t>Volume Quota)</w:t>
      </w:r>
      <w:r w:rsidRPr="00EF3824">
        <w:rPr>
          <w:noProof/>
        </w:rPr>
        <w:t>: when set to 1, this indicates that the Volume Quota has been exhausted.</w:t>
      </w:r>
    </w:p>
    <w:p w:rsidR="003B48F1" w:rsidRPr="00EF3824" w:rsidRDefault="003B48F1" w:rsidP="003B48F1">
      <w:pPr>
        <w:pStyle w:val="B1"/>
        <w:rPr>
          <w:noProof/>
        </w:rPr>
      </w:pPr>
      <w:r w:rsidRPr="00EF3824">
        <w:rPr>
          <w:noProof/>
        </w:rPr>
        <w:t>-</w:t>
      </w:r>
      <w:r w:rsidRPr="00EF3824">
        <w:rPr>
          <w:noProof/>
        </w:rPr>
        <w:tab/>
        <w:t>Bit 2 – TIMQU (</w:t>
      </w:r>
      <w:r w:rsidRPr="00EF3824">
        <w:rPr>
          <w:lang w:eastAsia="zh-CN"/>
        </w:rPr>
        <w:t>Time Quota)</w:t>
      </w:r>
      <w:r w:rsidRPr="00EF3824">
        <w:rPr>
          <w:noProof/>
        </w:rPr>
        <w:t>: when set to 1, this indicates that the Time Quota has been exhausted.</w:t>
      </w:r>
    </w:p>
    <w:p w:rsidR="00604937" w:rsidRPr="00EF3824" w:rsidRDefault="003B48F1" w:rsidP="00604937">
      <w:pPr>
        <w:pStyle w:val="B1"/>
        <w:rPr>
          <w:noProof/>
        </w:rPr>
      </w:pPr>
      <w:r w:rsidRPr="00EF3824">
        <w:t>-</w:t>
      </w:r>
      <w:r w:rsidRPr="00EF3824">
        <w:tab/>
      </w:r>
      <w:r w:rsidR="00604937" w:rsidRPr="00EF3824">
        <w:t xml:space="preserve">Bit 3 - </w:t>
      </w:r>
      <w:r w:rsidR="00604937" w:rsidRPr="00EF3824">
        <w:rPr>
          <w:noProof/>
        </w:rPr>
        <w:t>LIUSA (Linked Usage Reporting): when set to 1, this indicates a linked usage report, i.e. a usage report being reported for a URR due to a usage report being also reported for a linked URR (see subclause 5.2.2.4).</w:t>
      </w:r>
    </w:p>
    <w:p w:rsidR="00604937" w:rsidRPr="00EF3824" w:rsidRDefault="00604937" w:rsidP="00604937">
      <w:pPr>
        <w:pStyle w:val="B1"/>
        <w:rPr>
          <w:noProof/>
        </w:rPr>
      </w:pPr>
      <w:r w:rsidRPr="00EF3824">
        <w:t>-</w:t>
      </w:r>
      <w:r w:rsidRPr="00EF3824">
        <w:tab/>
        <w:t xml:space="preserve">Bit 4 – </w:t>
      </w:r>
      <w:r w:rsidRPr="00EF3824">
        <w:rPr>
          <w:noProof/>
        </w:rPr>
        <w:t>TERMR (Termination Report): when set to 1, this indicates a usage report being reported (in a Sx Session Deletion Response) for a URR due to the termination of the Sx session, or a usage report being reported (in a Sx Session Modification Response) for a URR due to the removal of the URR.</w:t>
      </w:r>
    </w:p>
    <w:p w:rsidR="00604937" w:rsidRPr="00EF3824" w:rsidRDefault="00604937" w:rsidP="00604937">
      <w:pPr>
        <w:pStyle w:val="B1"/>
        <w:rPr>
          <w:noProof/>
        </w:rPr>
      </w:pPr>
      <w:r w:rsidRPr="00EF3824">
        <w:t>-</w:t>
      </w:r>
      <w:r w:rsidRPr="00EF3824">
        <w:tab/>
        <w:t xml:space="preserve">Bit 5 – </w:t>
      </w:r>
      <w:r w:rsidRPr="00EF3824">
        <w:rPr>
          <w:noProof/>
        </w:rPr>
        <w:t>MONIT (Monitoring Time): when set to 1, this indicates a usage report being reported for a URR due to the Monitoring Time being reached.</w:t>
      </w:r>
    </w:p>
    <w:p w:rsidR="00E21290" w:rsidRPr="00EF3824" w:rsidRDefault="003F5D55" w:rsidP="00E21290">
      <w:pPr>
        <w:pStyle w:val="B1"/>
        <w:rPr>
          <w:lang w:eastAsia="zh-CN"/>
        </w:rPr>
      </w:pPr>
      <w:r w:rsidRPr="00EF3824">
        <w:rPr>
          <w:noProof/>
        </w:rPr>
        <w:t>-</w:t>
      </w:r>
      <w:r w:rsidRPr="00EF3824">
        <w:rPr>
          <w:noProof/>
        </w:rPr>
        <w:tab/>
        <w:t xml:space="preserve">Bit 6 – </w:t>
      </w:r>
      <w:r w:rsidRPr="00EF3824">
        <w:rPr>
          <w:noProof/>
          <w:lang w:val="sv-SE"/>
        </w:rPr>
        <w:t xml:space="preserve">ENVCL </w:t>
      </w:r>
      <w:r w:rsidRPr="00EF3824">
        <w:rPr>
          <w:noProof/>
        </w:rPr>
        <w:t>(Envelope Closure): when set to 1, this indicates the usage report is generated for closure of an envelope (see subclause 5.2.2.3)</w:t>
      </w:r>
      <w:r w:rsidR="00E21290" w:rsidRPr="00EF3824">
        <w:rPr>
          <w:lang w:eastAsia="zh-CN"/>
        </w:rPr>
        <w:t xml:space="preserve"> </w:t>
      </w:r>
    </w:p>
    <w:p w:rsidR="00E21290" w:rsidRPr="00EF3824" w:rsidRDefault="00E21290" w:rsidP="00E21290">
      <w:pPr>
        <w:pStyle w:val="B1"/>
        <w:rPr>
          <w:noProof/>
        </w:rPr>
      </w:pPr>
      <w:r w:rsidRPr="00EF3824">
        <w:rPr>
          <w:noProof/>
        </w:rPr>
        <w:t>-</w:t>
      </w:r>
      <w:r w:rsidRPr="00EF3824">
        <w:rPr>
          <w:noProof/>
        </w:rPr>
        <w:tab/>
        <w:t>Bit 7 – Spare, used in newer version of the specification.</w:t>
      </w:r>
    </w:p>
    <w:p w:rsidR="007D5374" w:rsidRDefault="00E21290" w:rsidP="007D5374">
      <w:pPr>
        <w:pStyle w:val="B1"/>
      </w:pPr>
      <w:r w:rsidRPr="00EF3824">
        <w:rPr>
          <w:noProof/>
        </w:rPr>
        <w:t>-</w:t>
      </w:r>
      <w:r w:rsidRPr="00EF3824">
        <w:rPr>
          <w:noProof/>
        </w:rPr>
        <w:tab/>
        <w:t>Bit 8 – EVETH (Event Threshold): when set to 1, this indicates a usage report is generated when an event threshold is reached</w:t>
      </w:r>
      <w:r w:rsidR="007D5374">
        <w:t>.</w:t>
      </w:r>
    </w:p>
    <w:p w:rsidR="007D5374" w:rsidRDefault="007D5374" w:rsidP="007D5374">
      <w:pPr>
        <w:rPr>
          <w:noProof/>
        </w:rPr>
      </w:pPr>
      <w:r>
        <w:rPr>
          <w:noProof/>
        </w:rPr>
        <w:t>Octet 7 shall be encoded as follows:</w:t>
      </w:r>
    </w:p>
    <w:p w:rsidR="007D5374" w:rsidRDefault="002F35EC" w:rsidP="002F35EC">
      <w:pPr>
        <w:pStyle w:val="B1"/>
      </w:pPr>
      <w:r>
        <w:rPr>
          <w:lang w:val="en-GB"/>
        </w:rPr>
        <w:t>-</w:t>
      </w:r>
      <w:r>
        <w:rPr>
          <w:lang w:val="en-GB"/>
        </w:rPr>
        <w:tab/>
      </w:r>
      <w:r w:rsidR="007D5374">
        <w:t>Bit 1 – EVEQU</w:t>
      </w:r>
      <w:r w:rsidR="007D5374">
        <w:rPr>
          <w:noProof/>
        </w:rPr>
        <w:t xml:space="preserve"> (</w:t>
      </w:r>
      <w:r w:rsidR="007D5374">
        <w:t>Event</w:t>
      </w:r>
      <w:r w:rsidR="007D5374" w:rsidRPr="007D5374">
        <w:t xml:space="preserve"> Quota)</w:t>
      </w:r>
      <w:r w:rsidR="007D5374">
        <w:rPr>
          <w:noProof/>
        </w:rPr>
        <w:t xml:space="preserve">: when set to 1, this indicates that the </w:t>
      </w:r>
      <w:r w:rsidR="007D5374">
        <w:t>Event</w:t>
      </w:r>
      <w:r w:rsidR="007D5374">
        <w:rPr>
          <w:noProof/>
        </w:rPr>
        <w:t xml:space="preserve"> Quota has been exhausted.</w:t>
      </w:r>
    </w:p>
    <w:p w:rsidR="00E21290" w:rsidRPr="00EF3824" w:rsidRDefault="002F35EC" w:rsidP="002F35EC">
      <w:pPr>
        <w:pStyle w:val="B1"/>
      </w:pPr>
      <w:r>
        <w:rPr>
          <w:lang w:val="en-GB"/>
        </w:rPr>
        <w:t>-</w:t>
      </w:r>
      <w:r>
        <w:rPr>
          <w:lang w:val="en-GB"/>
        </w:rPr>
        <w:tab/>
      </w:r>
      <w:r w:rsidR="007D5374">
        <w:t>Bit 2 to 8: Spare, for future use and set to 0.</w:t>
      </w:r>
    </w:p>
    <w:p w:rsidR="00F04459" w:rsidRPr="00EF3824" w:rsidRDefault="00F04459" w:rsidP="007D5374">
      <w:pPr>
        <w:rPr>
          <w:noProof/>
        </w:rPr>
      </w:pPr>
      <w:r w:rsidRPr="00EF3824">
        <w:rPr>
          <w:noProof/>
        </w:rPr>
        <w:t>At least one bit shall be set to 1. Several bits may be set to 1.</w:t>
      </w:r>
    </w:p>
    <w:p w:rsidR="00F04459" w:rsidRPr="00EF3824" w:rsidRDefault="00F04459" w:rsidP="001D537F">
      <w:pPr>
        <w:pStyle w:val="Heading3"/>
      </w:pPr>
      <w:bookmarkStart w:id="405" w:name="_Toc533190755"/>
      <w:r w:rsidRPr="00EF3824">
        <w:t>8.</w:t>
      </w:r>
      <w:r w:rsidRPr="00EF3824">
        <w:rPr>
          <w:lang w:val="en-US"/>
        </w:rPr>
        <w:t>2.</w:t>
      </w:r>
      <w:r w:rsidR="006D51BA" w:rsidRPr="00EF3824">
        <w:rPr>
          <w:lang w:val="en-US"/>
        </w:rPr>
        <w:t>42</w:t>
      </w:r>
      <w:r w:rsidRPr="00EF3824">
        <w:tab/>
        <w:t>Measurement Period</w:t>
      </w:r>
      <w:bookmarkEnd w:id="405"/>
    </w:p>
    <w:p w:rsidR="00CB35A0" w:rsidRPr="00EF3824" w:rsidRDefault="00CB35A0" w:rsidP="00CB35A0">
      <w:pPr>
        <w:rPr>
          <w:lang w:eastAsia="ja-JP"/>
        </w:rPr>
      </w:pPr>
      <w:r w:rsidRPr="00EF3824">
        <w:t xml:space="preserve">The Measurement Period IE contains the period, in seconds, for generating periodic usage reports.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8.2.42-1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64</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Measurement Period</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42</w:t>
      </w:r>
      <w:r w:rsidRPr="00EF3824">
        <w:rPr>
          <w:lang w:eastAsia="zh-CN"/>
        </w:rPr>
        <w:t>-</w:t>
      </w:r>
      <w:r w:rsidRPr="00EF3824">
        <w:rPr>
          <w:lang w:eastAsia="ja-JP"/>
        </w:rPr>
        <w:t>1</w:t>
      </w:r>
      <w:r w:rsidRPr="00EF3824">
        <w:t xml:space="preserve">: </w:t>
      </w:r>
      <w:r w:rsidRPr="00EF3824">
        <w:rPr>
          <w:lang w:eastAsia="ja-JP"/>
        </w:rPr>
        <w:t>Measurement Period</w:t>
      </w:r>
    </w:p>
    <w:p w:rsidR="00CB35A0" w:rsidRPr="00EF3824" w:rsidRDefault="00CB35A0" w:rsidP="00DF1728">
      <w:r w:rsidRPr="00EF3824">
        <w:t>The Measurement Period field shall be encoded as an Unsigned32 binary integer value.</w:t>
      </w:r>
    </w:p>
    <w:p w:rsidR="00F04459" w:rsidRPr="00EF3824" w:rsidRDefault="00F04459" w:rsidP="001D537F">
      <w:pPr>
        <w:pStyle w:val="Heading3"/>
      </w:pPr>
      <w:bookmarkStart w:id="406" w:name="_Toc533190756"/>
      <w:r w:rsidRPr="00EF3824">
        <w:t>8.</w:t>
      </w:r>
      <w:r w:rsidRPr="00EF3824">
        <w:rPr>
          <w:lang w:val="en-US"/>
        </w:rPr>
        <w:t>2.</w:t>
      </w:r>
      <w:r w:rsidR="006D51BA" w:rsidRPr="00EF3824">
        <w:rPr>
          <w:lang w:val="en-US"/>
        </w:rPr>
        <w:t>43</w:t>
      </w:r>
      <w:r w:rsidR="00EF3824">
        <w:tab/>
      </w:r>
      <w:r w:rsidR="006F5F7C" w:rsidRPr="00EF3824">
        <w:t>Fully qualified PDN Connection Set Identifier (FQ-CSID)</w:t>
      </w:r>
      <w:bookmarkEnd w:id="406"/>
    </w:p>
    <w:p w:rsidR="006F5F7C" w:rsidRPr="00EF3824" w:rsidRDefault="006F5F7C" w:rsidP="006F5F7C">
      <w:r w:rsidRPr="00EF3824">
        <w:t xml:space="preserve">A fully qualified PDN Connection Set Identifier (FQ-CSID) identifies a set of PDN connections belonging to an arbitrary number of UEs on a SGW-C, PGW-C, SGW-U and PGW-U. The FQ-CSID is used on Sxa and Sxb interfaces. </w:t>
      </w:r>
    </w:p>
    <w:p w:rsidR="006F5F7C" w:rsidRPr="00EF3824" w:rsidRDefault="006F5F7C" w:rsidP="006F5F7C">
      <w:r w:rsidRPr="00EF3824">
        <w:t>The size of CSID is two octets. The FQ-CSID is coded as follows:</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6F5F7C" w:rsidRPr="00EF3824"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6F5F7C" w:rsidRPr="00EF3824" w:rsidRDefault="006F5F7C" w:rsidP="00CC0288">
            <w:pPr>
              <w:pStyle w:val="TAC"/>
            </w:pPr>
          </w:p>
        </w:tc>
        <w:tc>
          <w:tcPr>
            <w:tcW w:w="1104" w:type="dxa"/>
          </w:tcPr>
          <w:p w:rsidR="006F5F7C" w:rsidRPr="00EF3824" w:rsidRDefault="006F5F7C" w:rsidP="00CC0288">
            <w:pPr>
              <w:pStyle w:val="TAH"/>
            </w:pPr>
          </w:p>
        </w:tc>
        <w:tc>
          <w:tcPr>
            <w:tcW w:w="4702" w:type="dxa"/>
            <w:gridSpan w:val="8"/>
          </w:tcPr>
          <w:p w:rsidR="006F5F7C" w:rsidRPr="00EF3824" w:rsidRDefault="006F5F7C" w:rsidP="00CC0288">
            <w:pPr>
              <w:pStyle w:val="TAH"/>
            </w:pPr>
            <w:r w:rsidRPr="00EF3824">
              <w:t>Bits</w:t>
            </w:r>
          </w:p>
        </w:tc>
        <w:tc>
          <w:tcPr>
            <w:tcW w:w="588" w:type="dxa"/>
          </w:tcPr>
          <w:p w:rsidR="006F5F7C" w:rsidRPr="00EF3824" w:rsidRDefault="006F5F7C" w:rsidP="00CC0288">
            <w:pPr>
              <w:pStyle w:val="TAC"/>
            </w:pPr>
          </w:p>
        </w:tc>
      </w:tr>
      <w:tr w:rsidR="006F5F7C" w:rsidRPr="00EF3824" w:rsidTr="00CC0288">
        <w:tblPrEx>
          <w:tblCellMar>
            <w:top w:w="0" w:type="dxa"/>
            <w:bottom w:w="0" w:type="dxa"/>
          </w:tblCellMar>
        </w:tblPrEx>
        <w:trPr>
          <w:jc w:val="center"/>
        </w:trPr>
        <w:tc>
          <w:tcPr>
            <w:tcW w:w="151" w:type="dxa"/>
            <w:tcBorders>
              <w:top w:val="nil"/>
              <w:left w:val="single" w:sz="6" w:space="0" w:color="auto"/>
            </w:tcBorders>
          </w:tcPr>
          <w:p w:rsidR="006F5F7C" w:rsidRPr="00EF3824" w:rsidRDefault="006F5F7C" w:rsidP="00CC0288">
            <w:pPr>
              <w:pStyle w:val="TAC"/>
            </w:pPr>
          </w:p>
        </w:tc>
        <w:tc>
          <w:tcPr>
            <w:tcW w:w="1104" w:type="dxa"/>
          </w:tcPr>
          <w:p w:rsidR="006F5F7C" w:rsidRPr="00EF3824" w:rsidRDefault="006F5F7C" w:rsidP="00CC0288">
            <w:pPr>
              <w:pStyle w:val="TAH"/>
            </w:pPr>
            <w:r w:rsidRPr="00EF3824">
              <w:t>Octets</w:t>
            </w:r>
          </w:p>
        </w:tc>
        <w:tc>
          <w:tcPr>
            <w:tcW w:w="587" w:type="dxa"/>
            <w:tcBorders>
              <w:bottom w:val="single" w:sz="4" w:space="0" w:color="auto"/>
            </w:tcBorders>
          </w:tcPr>
          <w:p w:rsidR="006F5F7C" w:rsidRPr="00EF3824" w:rsidRDefault="006F5F7C" w:rsidP="00CC0288">
            <w:pPr>
              <w:pStyle w:val="TAH"/>
            </w:pPr>
            <w:r w:rsidRPr="00EF3824">
              <w:t>8</w:t>
            </w:r>
          </w:p>
        </w:tc>
        <w:tc>
          <w:tcPr>
            <w:tcW w:w="587" w:type="dxa"/>
            <w:tcBorders>
              <w:bottom w:val="single" w:sz="4" w:space="0" w:color="auto"/>
            </w:tcBorders>
          </w:tcPr>
          <w:p w:rsidR="006F5F7C" w:rsidRPr="00EF3824" w:rsidRDefault="006F5F7C" w:rsidP="00CC0288">
            <w:pPr>
              <w:pStyle w:val="TAH"/>
            </w:pPr>
            <w:r w:rsidRPr="00EF3824">
              <w:t>7</w:t>
            </w:r>
          </w:p>
        </w:tc>
        <w:tc>
          <w:tcPr>
            <w:tcW w:w="588" w:type="dxa"/>
            <w:tcBorders>
              <w:bottom w:val="single" w:sz="4" w:space="0" w:color="auto"/>
            </w:tcBorders>
          </w:tcPr>
          <w:p w:rsidR="006F5F7C" w:rsidRPr="00EF3824" w:rsidRDefault="006F5F7C" w:rsidP="00CC0288">
            <w:pPr>
              <w:pStyle w:val="TAH"/>
            </w:pPr>
            <w:r w:rsidRPr="00EF3824">
              <w:t>6</w:t>
            </w:r>
          </w:p>
        </w:tc>
        <w:tc>
          <w:tcPr>
            <w:tcW w:w="588" w:type="dxa"/>
            <w:tcBorders>
              <w:bottom w:val="single" w:sz="4" w:space="0" w:color="auto"/>
            </w:tcBorders>
          </w:tcPr>
          <w:p w:rsidR="006F5F7C" w:rsidRPr="00EF3824" w:rsidRDefault="006F5F7C" w:rsidP="00CC0288">
            <w:pPr>
              <w:pStyle w:val="TAH"/>
            </w:pPr>
            <w:r w:rsidRPr="00EF3824">
              <w:t>5</w:t>
            </w:r>
          </w:p>
        </w:tc>
        <w:tc>
          <w:tcPr>
            <w:tcW w:w="587" w:type="dxa"/>
            <w:tcBorders>
              <w:bottom w:val="single" w:sz="4" w:space="0" w:color="auto"/>
            </w:tcBorders>
          </w:tcPr>
          <w:p w:rsidR="006F5F7C" w:rsidRPr="00EF3824" w:rsidRDefault="006F5F7C" w:rsidP="00CC0288">
            <w:pPr>
              <w:pStyle w:val="TAH"/>
            </w:pPr>
            <w:r w:rsidRPr="00EF3824">
              <w:t>4</w:t>
            </w:r>
          </w:p>
        </w:tc>
        <w:tc>
          <w:tcPr>
            <w:tcW w:w="588" w:type="dxa"/>
            <w:tcBorders>
              <w:bottom w:val="single" w:sz="4" w:space="0" w:color="auto"/>
            </w:tcBorders>
          </w:tcPr>
          <w:p w:rsidR="006F5F7C" w:rsidRPr="00EF3824" w:rsidRDefault="006F5F7C" w:rsidP="00CC0288">
            <w:pPr>
              <w:pStyle w:val="TAH"/>
            </w:pPr>
            <w:r w:rsidRPr="00EF3824">
              <w:t>3</w:t>
            </w:r>
          </w:p>
        </w:tc>
        <w:tc>
          <w:tcPr>
            <w:tcW w:w="588" w:type="dxa"/>
            <w:tcBorders>
              <w:bottom w:val="single" w:sz="4" w:space="0" w:color="auto"/>
            </w:tcBorders>
          </w:tcPr>
          <w:p w:rsidR="006F5F7C" w:rsidRPr="00EF3824" w:rsidRDefault="006F5F7C" w:rsidP="00CC0288">
            <w:pPr>
              <w:pStyle w:val="TAH"/>
            </w:pPr>
            <w:r w:rsidRPr="00EF3824">
              <w:t>2</w:t>
            </w:r>
          </w:p>
        </w:tc>
        <w:tc>
          <w:tcPr>
            <w:tcW w:w="589" w:type="dxa"/>
            <w:tcBorders>
              <w:bottom w:val="single" w:sz="4" w:space="0" w:color="auto"/>
            </w:tcBorders>
          </w:tcPr>
          <w:p w:rsidR="006F5F7C" w:rsidRPr="00EF3824" w:rsidRDefault="006F5F7C" w:rsidP="00CC0288">
            <w:pPr>
              <w:pStyle w:val="TAH"/>
            </w:pPr>
            <w:r w:rsidRPr="00EF3824">
              <w:t>1</w:t>
            </w:r>
          </w:p>
        </w:tc>
        <w:tc>
          <w:tcPr>
            <w:tcW w:w="588" w:type="dxa"/>
          </w:tcPr>
          <w:p w:rsidR="006F5F7C" w:rsidRPr="00EF3824" w:rsidRDefault="006F5F7C" w:rsidP="00CC0288">
            <w:pPr>
              <w:pStyle w:val="TAC"/>
            </w:pPr>
          </w:p>
        </w:tc>
      </w:tr>
      <w:tr w:rsidR="006F5F7C" w:rsidRPr="00EF3824" w:rsidTr="00CC0288">
        <w:tblPrEx>
          <w:tblCellMar>
            <w:top w:w="0" w:type="dxa"/>
            <w:bottom w:w="0" w:type="dxa"/>
          </w:tblCellMar>
        </w:tblPrEx>
        <w:trPr>
          <w:jc w:val="center"/>
        </w:trPr>
        <w:tc>
          <w:tcPr>
            <w:tcW w:w="151" w:type="dxa"/>
            <w:tcBorders>
              <w:top w:val="nil"/>
              <w:left w:val="single" w:sz="6" w:space="0" w:color="auto"/>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1 to 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 xml:space="preserve">Type = </w:t>
            </w:r>
            <w:r w:rsidRPr="00EF3824">
              <w:rPr>
                <w:lang w:val="sv-SE"/>
              </w:rPr>
              <w:t>65</w:t>
            </w:r>
            <w:r w:rsidRPr="00EF3824">
              <w:t xml:space="preserve"> (decimal)</w:t>
            </w:r>
          </w:p>
        </w:tc>
        <w:tc>
          <w:tcPr>
            <w:tcW w:w="588" w:type="dxa"/>
            <w:tcBorders>
              <w:left w:val="single" w:sz="4" w:space="0" w:color="auto"/>
            </w:tcBorders>
          </w:tcPr>
          <w:p w:rsidR="006F5F7C" w:rsidRPr="00EF3824" w:rsidRDefault="006F5F7C" w:rsidP="00CC0288">
            <w:pPr>
              <w:pStyle w:val="TAC"/>
            </w:pPr>
          </w:p>
        </w:tc>
      </w:tr>
      <w:tr w:rsidR="006F5F7C" w:rsidRPr="00EF3824" w:rsidTr="00CC0288">
        <w:tblPrEx>
          <w:tblCellMar>
            <w:top w:w="0" w:type="dxa"/>
            <w:bottom w:w="0" w:type="dxa"/>
          </w:tblCellMar>
        </w:tblPrEx>
        <w:trPr>
          <w:jc w:val="center"/>
        </w:trPr>
        <w:tc>
          <w:tcPr>
            <w:tcW w:w="151" w:type="dxa"/>
            <w:tcBorders>
              <w:top w:val="nil"/>
              <w:left w:val="single" w:sz="6" w:space="0" w:color="auto"/>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 xml:space="preserve">3 to </w:t>
            </w:r>
            <w:r w:rsidRPr="00EF3824">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Length = n</w:t>
            </w:r>
          </w:p>
        </w:tc>
        <w:tc>
          <w:tcPr>
            <w:tcW w:w="588" w:type="dxa"/>
            <w:tcBorders>
              <w:left w:val="single" w:sz="4" w:space="0" w:color="auto"/>
            </w:tcBorders>
          </w:tcPr>
          <w:p w:rsidR="006F5F7C" w:rsidRPr="00EF3824" w:rsidRDefault="006F5F7C" w:rsidP="00CC0288">
            <w:pPr>
              <w:pStyle w:val="TAC"/>
            </w:pPr>
          </w:p>
        </w:tc>
      </w:tr>
      <w:tr w:rsidR="006F5F7C"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bottom w:val="nil"/>
              <w:right w:val="single" w:sz="4" w:space="0" w:color="auto"/>
            </w:tcBorders>
          </w:tcPr>
          <w:p w:rsidR="006F5F7C" w:rsidRPr="00EF3824" w:rsidRDefault="006F5F7C" w:rsidP="00CC0288">
            <w:pPr>
              <w:pStyle w:val="TAC"/>
            </w:pPr>
            <w:r w:rsidRPr="00EF3824">
              <w:t>5</w:t>
            </w:r>
          </w:p>
        </w:tc>
        <w:tc>
          <w:tcPr>
            <w:tcW w:w="2350" w:type="dxa"/>
            <w:gridSpan w:val="4"/>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Number of CSIDs= m</w:t>
            </w:r>
          </w:p>
        </w:tc>
        <w:tc>
          <w:tcPr>
            <w:tcW w:w="588" w:type="dxa"/>
            <w:tcBorders>
              <w:left w:val="single" w:sz="4" w:space="0" w:color="auto"/>
              <w:bottom w:val="nil"/>
            </w:tcBorders>
          </w:tcPr>
          <w:p w:rsidR="006F5F7C" w:rsidRPr="00EF3824" w:rsidRDefault="006F5F7C" w:rsidP="00CC0288">
            <w:pPr>
              <w:pStyle w:val="TAC"/>
            </w:pPr>
          </w:p>
        </w:tc>
      </w:tr>
      <w:tr w:rsidR="006F5F7C"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6 to p</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 xml:space="preserve">Node-Address </w:t>
            </w:r>
          </w:p>
        </w:tc>
        <w:tc>
          <w:tcPr>
            <w:tcW w:w="588" w:type="dxa"/>
            <w:tcBorders>
              <w:left w:val="single" w:sz="4" w:space="0" w:color="auto"/>
            </w:tcBorders>
          </w:tcPr>
          <w:p w:rsidR="006F5F7C" w:rsidRPr="00EF3824" w:rsidRDefault="006F5F7C" w:rsidP="00CC0288">
            <w:pPr>
              <w:pStyle w:val="TAC"/>
            </w:pPr>
          </w:p>
        </w:tc>
      </w:tr>
      <w:tr w:rsidR="006F5F7C"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right w:val="single" w:sz="4" w:space="0" w:color="auto"/>
            </w:tcBorders>
          </w:tcPr>
          <w:p w:rsidR="006F5F7C" w:rsidRPr="00EF3824" w:rsidRDefault="006F5F7C" w:rsidP="00CC0288">
            <w:pPr>
              <w:pStyle w:val="TAC"/>
            </w:pPr>
            <w:r w:rsidRPr="00EF3824">
              <w:t>(p+1) to (p+2)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First PDN Connection Set Identifier (CSID)</w:t>
            </w:r>
          </w:p>
        </w:tc>
        <w:tc>
          <w:tcPr>
            <w:tcW w:w="588" w:type="dxa"/>
            <w:tcBorders>
              <w:left w:val="single" w:sz="4" w:space="0" w:color="auto"/>
            </w:tcBorders>
          </w:tcPr>
          <w:p w:rsidR="006F5F7C" w:rsidRPr="00EF3824" w:rsidRDefault="006F5F7C" w:rsidP="00CC0288">
            <w:pPr>
              <w:pStyle w:val="TAC"/>
            </w:pPr>
          </w:p>
        </w:tc>
      </w:tr>
      <w:tr w:rsidR="006F5F7C"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bottom w:val="nil"/>
              <w:right w:val="single" w:sz="4" w:space="0" w:color="auto"/>
            </w:tcBorders>
          </w:tcPr>
          <w:p w:rsidR="006F5F7C" w:rsidRPr="00EF3824" w:rsidRDefault="006F5F7C" w:rsidP="00CC0288">
            <w:pPr>
              <w:pStyle w:val="TAC"/>
            </w:pPr>
            <w:r w:rsidRPr="00EF3824">
              <w:t>(p+3) to (p+4)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Second PDN Connection Set Identifier (CSID)</w:t>
            </w:r>
          </w:p>
        </w:tc>
        <w:tc>
          <w:tcPr>
            <w:tcW w:w="588" w:type="dxa"/>
            <w:tcBorders>
              <w:left w:val="single" w:sz="4" w:space="0" w:color="auto"/>
              <w:bottom w:val="nil"/>
            </w:tcBorders>
          </w:tcPr>
          <w:p w:rsidR="006F5F7C" w:rsidRPr="00EF3824" w:rsidRDefault="006F5F7C" w:rsidP="00CC0288">
            <w:pPr>
              <w:pStyle w:val="TAC"/>
            </w:pPr>
          </w:p>
        </w:tc>
      </w:tr>
      <w:tr w:rsidR="006F5F7C"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top w:val="nil"/>
              <w:bottom w:val="nil"/>
              <w:right w:val="single" w:sz="4" w:space="0" w:color="auto"/>
            </w:tcBorders>
          </w:tcPr>
          <w:p w:rsidR="006F5F7C" w:rsidRPr="00EF3824" w:rsidRDefault="006F5F7C" w:rsidP="00CC0288">
            <w:pPr>
              <w:pStyle w:val="TAC"/>
            </w:pPr>
            <w:r w:rsidRPr="00EF3824">
              <w:t>...</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w:t>
            </w:r>
          </w:p>
        </w:tc>
        <w:tc>
          <w:tcPr>
            <w:tcW w:w="588" w:type="dxa"/>
            <w:tcBorders>
              <w:top w:val="nil"/>
              <w:left w:val="single" w:sz="4" w:space="0" w:color="auto"/>
              <w:bottom w:val="nil"/>
            </w:tcBorders>
          </w:tcPr>
          <w:p w:rsidR="006F5F7C" w:rsidRPr="00EF3824" w:rsidRDefault="006F5F7C" w:rsidP="00CC0288">
            <w:pPr>
              <w:pStyle w:val="TAC"/>
            </w:pPr>
          </w:p>
        </w:tc>
      </w:tr>
      <w:tr w:rsidR="006F5F7C" w:rsidRPr="00EF3824" w:rsidTr="00CC0288">
        <w:tblPrEx>
          <w:tblCellMar>
            <w:top w:w="0" w:type="dxa"/>
            <w:bottom w:w="0" w:type="dxa"/>
          </w:tblCellMar>
        </w:tblPrEx>
        <w:trPr>
          <w:trHeight w:val="315"/>
          <w:jc w:val="center"/>
        </w:trPr>
        <w:tc>
          <w:tcPr>
            <w:tcW w:w="151" w:type="dxa"/>
            <w:tcBorders>
              <w:top w:val="nil"/>
              <w:left w:val="single" w:sz="6" w:space="0" w:color="auto"/>
              <w:bottom w:val="nil"/>
            </w:tcBorders>
          </w:tcPr>
          <w:p w:rsidR="006F5F7C" w:rsidRPr="00EF3824" w:rsidRDefault="006F5F7C" w:rsidP="00CC0288">
            <w:pPr>
              <w:pStyle w:val="TAC"/>
            </w:pPr>
          </w:p>
        </w:tc>
        <w:tc>
          <w:tcPr>
            <w:tcW w:w="1104" w:type="dxa"/>
            <w:tcBorders>
              <w:top w:val="nil"/>
              <w:bottom w:val="nil"/>
              <w:right w:val="single" w:sz="4" w:space="0" w:color="auto"/>
            </w:tcBorders>
          </w:tcPr>
          <w:p w:rsidR="006F5F7C" w:rsidRPr="00EF3824" w:rsidRDefault="006F5F7C" w:rsidP="00CC0288">
            <w:pPr>
              <w:pStyle w:val="TAC"/>
            </w:pPr>
            <w:r w:rsidRPr="00EF3824">
              <w:t>q to q+1</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m-th PDN Connection Set Identifier (CSID)</w:t>
            </w:r>
          </w:p>
        </w:tc>
        <w:tc>
          <w:tcPr>
            <w:tcW w:w="588" w:type="dxa"/>
            <w:tcBorders>
              <w:top w:val="nil"/>
              <w:left w:val="single" w:sz="4" w:space="0" w:color="auto"/>
              <w:bottom w:val="nil"/>
            </w:tcBorders>
          </w:tcPr>
          <w:p w:rsidR="006F5F7C" w:rsidRPr="00EF3824" w:rsidRDefault="006F5F7C" w:rsidP="00CC0288">
            <w:pPr>
              <w:pStyle w:val="TAC"/>
            </w:pPr>
          </w:p>
        </w:tc>
      </w:tr>
      <w:tr w:rsidR="006F5F7C" w:rsidRPr="00EF3824"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6F5F7C" w:rsidRPr="00EF3824" w:rsidRDefault="006F5F7C" w:rsidP="00CC0288">
            <w:pPr>
              <w:pStyle w:val="TAC"/>
            </w:pPr>
          </w:p>
        </w:tc>
        <w:tc>
          <w:tcPr>
            <w:tcW w:w="1104" w:type="dxa"/>
            <w:tcBorders>
              <w:top w:val="nil"/>
              <w:bottom w:val="single" w:sz="4" w:space="0" w:color="auto"/>
              <w:right w:val="single" w:sz="4" w:space="0" w:color="auto"/>
            </w:tcBorders>
          </w:tcPr>
          <w:p w:rsidR="006F5F7C" w:rsidRPr="00EF3824" w:rsidRDefault="006F5F7C" w:rsidP="00CC0288">
            <w:pPr>
              <w:pStyle w:val="TAC"/>
            </w:pPr>
            <w:r w:rsidRPr="00EF3824">
              <w:t>(q+2) to (n+4)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EF3824" w:rsidRDefault="006F5F7C" w:rsidP="00CC0288">
            <w:pPr>
              <w:pStyle w:val="TAC"/>
            </w:pPr>
            <w:r w:rsidRPr="00EF3824">
              <w:t>These octet(s) is/are present only if explicitly specified</w:t>
            </w:r>
          </w:p>
        </w:tc>
        <w:tc>
          <w:tcPr>
            <w:tcW w:w="588" w:type="dxa"/>
            <w:tcBorders>
              <w:top w:val="nil"/>
              <w:left w:val="single" w:sz="4" w:space="0" w:color="auto"/>
              <w:bottom w:val="single" w:sz="4" w:space="0" w:color="auto"/>
            </w:tcBorders>
          </w:tcPr>
          <w:p w:rsidR="006F5F7C" w:rsidRPr="00EF3824" w:rsidRDefault="006F5F7C" w:rsidP="00CC0288">
            <w:pPr>
              <w:pStyle w:val="TAC"/>
            </w:pPr>
          </w:p>
        </w:tc>
      </w:tr>
    </w:tbl>
    <w:p w:rsidR="006F5F7C" w:rsidRPr="00EF3824" w:rsidRDefault="006F5F7C" w:rsidP="006F5F7C">
      <w:pPr>
        <w:pStyle w:val="TF"/>
        <w:spacing w:before="120"/>
      </w:pPr>
      <w:r w:rsidRPr="00EF3824">
        <w:t>Figure 8.</w:t>
      </w:r>
      <w:r w:rsidR="00B61A3D" w:rsidRPr="00EF3824">
        <w:rPr>
          <w:lang w:val="de-DE"/>
        </w:rPr>
        <w:t>2.</w:t>
      </w:r>
      <w:r w:rsidRPr="00EF3824">
        <w:rPr>
          <w:lang w:val="en-GB"/>
        </w:rPr>
        <w:t>43</w:t>
      </w:r>
      <w:r w:rsidRPr="00EF3824">
        <w:t>-1: FQ-CSID</w:t>
      </w:r>
    </w:p>
    <w:p w:rsidR="006F5F7C" w:rsidRPr="00EF3824" w:rsidRDefault="006F5F7C" w:rsidP="006F5F7C">
      <w:r w:rsidRPr="00EF3824">
        <w:t>Where FQ-CSID Node-ID Type</w:t>
      </w:r>
      <w:r w:rsidRPr="00EF3824" w:rsidDel="00214AA0">
        <w:t xml:space="preserve"> </w:t>
      </w:r>
      <w:r w:rsidRPr="00EF3824">
        <w:t>values are:</w:t>
      </w:r>
    </w:p>
    <w:p w:rsidR="006F5F7C" w:rsidRPr="00EF3824" w:rsidRDefault="006F5F7C" w:rsidP="006F5F7C">
      <w:pPr>
        <w:pStyle w:val="B1"/>
      </w:pPr>
      <w:r w:rsidRPr="00EF3824">
        <w:t>0</w:t>
      </w:r>
      <w:r w:rsidRPr="00EF3824">
        <w:tab/>
        <w:t>indicates that Node-Address is a global unicast IPv4 address and p = 9.</w:t>
      </w:r>
    </w:p>
    <w:p w:rsidR="006F5F7C" w:rsidRPr="00EF3824" w:rsidRDefault="006F5F7C" w:rsidP="006F5F7C">
      <w:pPr>
        <w:pStyle w:val="B1"/>
      </w:pPr>
      <w:r w:rsidRPr="00EF3824">
        <w:t>1</w:t>
      </w:r>
      <w:r w:rsidRPr="00EF3824">
        <w:tab/>
        <w:t xml:space="preserve">indicates that Node-Address is a global unicast IPv6 address and p = 21. </w:t>
      </w:r>
    </w:p>
    <w:p w:rsidR="006F5F7C" w:rsidRPr="00EF3824" w:rsidRDefault="006F5F7C" w:rsidP="006F5F7C">
      <w:pPr>
        <w:pStyle w:val="B1"/>
      </w:pPr>
      <w:r w:rsidRPr="00EF3824">
        <w:t>2</w:t>
      </w:r>
      <w:r w:rsidRPr="00EF3824">
        <w:tab/>
        <w:t>indicates that Node-Address is a 4 octets long field with a 32 bit value stored in network order, and p= 9. The coding of the field is specified below:</w:t>
      </w:r>
    </w:p>
    <w:p w:rsidR="006F5F7C" w:rsidRPr="00EF3824" w:rsidRDefault="006F5F7C" w:rsidP="006F5F7C">
      <w:pPr>
        <w:pStyle w:val="B1"/>
      </w:pPr>
      <w:r w:rsidRPr="00EF3824">
        <w:t>-</w:t>
      </w:r>
      <w:r w:rsidRPr="00EF3824">
        <w:tab/>
        <w:t xml:space="preserve">Most significant 20 bits are the binary encoded value of (MCC * 1000 + MNC). </w:t>
      </w:r>
    </w:p>
    <w:p w:rsidR="006F5F7C" w:rsidRPr="00EF3824" w:rsidRDefault="006F5F7C" w:rsidP="006F5F7C">
      <w:pPr>
        <w:pStyle w:val="B1"/>
      </w:pPr>
      <w:r w:rsidRPr="00EF3824">
        <w:t>-</w:t>
      </w:r>
      <w:r w:rsidRPr="00EF3824">
        <w:tab/>
        <w:t xml:space="preserve">Least significant 12 bits is a 12 bit integer assigned by an operator to an MME, SGW-C, SGW-U, PGW-C or PGW-U. Other values of Node-Address Type are reserved. </w:t>
      </w:r>
    </w:p>
    <w:p w:rsidR="006F5F7C" w:rsidRPr="00EF3824" w:rsidRDefault="006F5F7C" w:rsidP="006F5F7C">
      <w:r w:rsidRPr="00EF3824">
        <w:t>Values of Number of CSID other than 1 are only employed in the Sx Session Delete Request.</w:t>
      </w:r>
    </w:p>
    <w:p w:rsidR="006F5F7C" w:rsidRPr="00EF3824" w:rsidRDefault="006F5F7C" w:rsidP="006F5F7C">
      <w:r w:rsidRPr="00EF3824">
        <w:t>The node that creates the FQ-CSID (i.e. SGW-C for SGW-C FQ-CSID, SGW-U for SGW-U FQ-CSID, PGW-C for PGW-C FQ</w:t>
      </w:r>
      <w:r w:rsidRPr="00EF3824">
        <w:noBreakHyphen/>
        <w:t>CSID and PGW-U for PGW-U FQ</w:t>
      </w:r>
      <w:r w:rsidRPr="00EF3824">
        <w:noBreakHyphen/>
        <w:t>CSID) needs to ensure that the Node-ID is globally unique and the CSID value is unique within that node.</w:t>
      </w:r>
    </w:p>
    <w:p w:rsidR="00F04459" w:rsidRPr="00EF3824" w:rsidRDefault="00F04459" w:rsidP="001D537F">
      <w:pPr>
        <w:pStyle w:val="Heading3"/>
      </w:pPr>
      <w:bookmarkStart w:id="407" w:name="_Toc533190757"/>
      <w:r w:rsidRPr="00EF3824">
        <w:t>8.</w:t>
      </w:r>
      <w:r w:rsidRPr="00EF3824">
        <w:rPr>
          <w:lang w:val="en-US"/>
        </w:rPr>
        <w:t>2.</w:t>
      </w:r>
      <w:r w:rsidR="006D51BA" w:rsidRPr="00EF3824">
        <w:rPr>
          <w:lang w:val="en-US"/>
        </w:rPr>
        <w:t>44</w:t>
      </w:r>
      <w:r w:rsidRPr="00EF3824">
        <w:tab/>
        <w:t>Volume Measurement</w:t>
      </w:r>
      <w:bookmarkEnd w:id="407"/>
    </w:p>
    <w:p w:rsidR="00A359DD" w:rsidRPr="00EF3824" w:rsidRDefault="00A359DD" w:rsidP="00A359DD">
      <w:pPr>
        <w:rPr>
          <w:lang w:eastAsia="ja-JP"/>
        </w:rPr>
      </w:pPr>
      <w:r w:rsidRPr="00EF3824">
        <w:t xml:space="preserve">The Volume Measurement IE contains the measured traffic volumes.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8.2.44-1</w:t>
      </w:r>
      <w:r w:rsidRPr="00EF3824">
        <w:rPr>
          <w:lang w:eastAsia="ja-JP"/>
        </w:rPr>
        <w:t xml:space="preserve">. </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59DD" w:rsidRPr="00EF3824" w:rsidTr="00BE0572">
        <w:tblPrEx>
          <w:tblCellMar>
            <w:top w:w="0" w:type="dxa"/>
            <w:bottom w:w="0" w:type="dxa"/>
          </w:tblCellMar>
        </w:tblPrEx>
        <w:trPr>
          <w:jc w:val="center"/>
        </w:trPr>
        <w:tc>
          <w:tcPr>
            <w:tcW w:w="151" w:type="dxa"/>
            <w:tcBorders>
              <w:top w:val="single" w:sz="6" w:space="0" w:color="auto"/>
              <w:left w:val="single" w:sz="6" w:space="0" w:color="auto"/>
              <w:bottom w:val="nil"/>
            </w:tcBorders>
          </w:tcPr>
          <w:p w:rsidR="00A359DD" w:rsidRPr="00EF3824" w:rsidRDefault="00A359DD" w:rsidP="00BE0572">
            <w:pPr>
              <w:pStyle w:val="TAC"/>
            </w:pPr>
          </w:p>
        </w:tc>
        <w:tc>
          <w:tcPr>
            <w:tcW w:w="1104" w:type="dxa"/>
          </w:tcPr>
          <w:p w:rsidR="00A359DD" w:rsidRPr="00EF3824" w:rsidRDefault="00A359DD" w:rsidP="00BE0572">
            <w:pPr>
              <w:pStyle w:val="TAH"/>
            </w:pPr>
          </w:p>
        </w:tc>
        <w:tc>
          <w:tcPr>
            <w:tcW w:w="4710" w:type="dxa"/>
            <w:gridSpan w:val="8"/>
          </w:tcPr>
          <w:p w:rsidR="00A359DD" w:rsidRPr="00EF3824" w:rsidRDefault="00A359DD" w:rsidP="00BE0572">
            <w:pPr>
              <w:pStyle w:val="TAH"/>
            </w:pPr>
            <w:r w:rsidRPr="00EF3824">
              <w:t>Bits</w:t>
            </w:r>
          </w:p>
        </w:tc>
        <w:tc>
          <w:tcPr>
            <w:tcW w:w="588" w:type="dxa"/>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tcBorders>
          </w:tcPr>
          <w:p w:rsidR="00A359DD" w:rsidRPr="00EF3824" w:rsidRDefault="00A359DD" w:rsidP="00BE0572">
            <w:pPr>
              <w:pStyle w:val="TAC"/>
            </w:pPr>
          </w:p>
        </w:tc>
        <w:tc>
          <w:tcPr>
            <w:tcW w:w="1104" w:type="dxa"/>
          </w:tcPr>
          <w:p w:rsidR="00A359DD" w:rsidRPr="00EF3824" w:rsidRDefault="00A359DD" w:rsidP="00BE0572">
            <w:pPr>
              <w:pStyle w:val="TAH"/>
            </w:pPr>
            <w:r w:rsidRPr="00EF3824">
              <w:t>Octets</w:t>
            </w:r>
          </w:p>
        </w:tc>
        <w:tc>
          <w:tcPr>
            <w:tcW w:w="588" w:type="dxa"/>
            <w:tcBorders>
              <w:bottom w:val="single" w:sz="4" w:space="0" w:color="auto"/>
            </w:tcBorders>
          </w:tcPr>
          <w:p w:rsidR="00A359DD" w:rsidRPr="00EF3824" w:rsidRDefault="00A359DD" w:rsidP="00BE0572">
            <w:pPr>
              <w:pStyle w:val="TAH"/>
            </w:pPr>
            <w:r w:rsidRPr="00EF3824">
              <w:t>8</w:t>
            </w:r>
          </w:p>
        </w:tc>
        <w:tc>
          <w:tcPr>
            <w:tcW w:w="589" w:type="dxa"/>
            <w:tcBorders>
              <w:bottom w:val="single" w:sz="4" w:space="0" w:color="auto"/>
            </w:tcBorders>
          </w:tcPr>
          <w:p w:rsidR="00A359DD" w:rsidRPr="00EF3824" w:rsidRDefault="00A359DD" w:rsidP="00BE0572">
            <w:pPr>
              <w:pStyle w:val="TAH"/>
            </w:pPr>
            <w:r w:rsidRPr="00EF3824">
              <w:t>7</w:t>
            </w:r>
          </w:p>
        </w:tc>
        <w:tc>
          <w:tcPr>
            <w:tcW w:w="589" w:type="dxa"/>
            <w:tcBorders>
              <w:bottom w:val="single" w:sz="4" w:space="0" w:color="auto"/>
            </w:tcBorders>
          </w:tcPr>
          <w:p w:rsidR="00A359DD" w:rsidRPr="00EF3824" w:rsidRDefault="00A359DD" w:rsidP="00BE0572">
            <w:pPr>
              <w:pStyle w:val="TAH"/>
            </w:pPr>
            <w:r w:rsidRPr="00EF3824">
              <w:t>6</w:t>
            </w:r>
          </w:p>
        </w:tc>
        <w:tc>
          <w:tcPr>
            <w:tcW w:w="589" w:type="dxa"/>
            <w:tcBorders>
              <w:bottom w:val="single" w:sz="4" w:space="0" w:color="auto"/>
            </w:tcBorders>
          </w:tcPr>
          <w:p w:rsidR="00A359DD" w:rsidRPr="00EF3824" w:rsidRDefault="00A359DD" w:rsidP="00BE0572">
            <w:pPr>
              <w:pStyle w:val="TAH"/>
            </w:pPr>
            <w:r w:rsidRPr="00EF3824">
              <w:t>5</w:t>
            </w:r>
          </w:p>
        </w:tc>
        <w:tc>
          <w:tcPr>
            <w:tcW w:w="589" w:type="dxa"/>
            <w:tcBorders>
              <w:bottom w:val="single" w:sz="4" w:space="0" w:color="auto"/>
            </w:tcBorders>
          </w:tcPr>
          <w:p w:rsidR="00A359DD" w:rsidRPr="00EF3824" w:rsidRDefault="00A359DD" w:rsidP="00BE0572">
            <w:pPr>
              <w:pStyle w:val="TAH"/>
            </w:pPr>
            <w:r w:rsidRPr="00EF3824">
              <w:t>4</w:t>
            </w:r>
          </w:p>
        </w:tc>
        <w:tc>
          <w:tcPr>
            <w:tcW w:w="589" w:type="dxa"/>
            <w:tcBorders>
              <w:bottom w:val="single" w:sz="4" w:space="0" w:color="auto"/>
            </w:tcBorders>
          </w:tcPr>
          <w:p w:rsidR="00A359DD" w:rsidRPr="00EF3824" w:rsidRDefault="00A359DD" w:rsidP="00BE0572">
            <w:pPr>
              <w:pStyle w:val="TAH"/>
            </w:pPr>
            <w:r w:rsidRPr="00EF3824">
              <w:t>3</w:t>
            </w:r>
          </w:p>
        </w:tc>
        <w:tc>
          <w:tcPr>
            <w:tcW w:w="588" w:type="dxa"/>
            <w:tcBorders>
              <w:bottom w:val="single" w:sz="4" w:space="0" w:color="auto"/>
            </w:tcBorders>
          </w:tcPr>
          <w:p w:rsidR="00A359DD" w:rsidRPr="00EF3824" w:rsidRDefault="00A359DD" w:rsidP="00BE0572">
            <w:pPr>
              <w:pStyle w:val="TAH"/>
            </w:pPr>
            <w:r w:rsidRPr="00EF3824">
              <w:t>2</w:t>
            </w:r>
          </w:p>
        </w:tc>
        <w:tc>
          <w:tcPr>
            <w:tcW w:w="589" w:type="dxa"/>
            <w:tcBorders>
              <w:bottom w:val="single" w:sz="4" w:space="0" w:color="auto"/>
            </w:tcBorders>
          </w:tcPr>
          <w:p w:rsidR="00A359DD" w:rsidRPr="00EF3824" w:rsidRDefault="00A359DD" w:rsidP="00BE0572">
            <w:pPr>
              <w:pStyle w:val="TAH"/>
            </w:pPr>
            <w:r w:rsidRPr="00EF3824">
              <w:t>1</w:t>
            </w:r>
          </w:p>
        </w:tc>
        <w:tc>
          <w:tcPr>
            <w:tcW w:w="588" w:type="dxa"/>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pPr>
            <w:r w:rsidRPr="00EF3824">
              <w:t xml:space="preserve">Type = </w:t>
            </w:r>
            <w:r w:rsidRPr="00EF3824">
              <w:rPr>
                <w:lang w:val="sv-SE"/>
              </w:rPr>
              <w:t>66</w:t>
            </w:r>
            <w:r w:rsidRPr="00EF3824">
              <w:t xml:space="preserve"> (decimal)</w:t>
            </w:r>
          </w:p>
        </w:tc>
        <w:tc>
          <w:tcPr>
            <w:tcW w:w="588" w:type="dxa"/>
            <w:tcBorders>
              <w:left w:val="single" w:sz="4" w:space="0" w:color="auto"/>
            </w:tcBorders>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t>Length = n</w:t>
            </w:r>
          </w:p>
        </w:tc>
        <w:tc>
          <w:tcPr>
            <w:tcW w:w="588" w:type="dxa"/>
            <w:tcBorders>
              <w:left w:val="single" w:sz="4" w:space="0" w:color="auto"/>
            </w:tcBorders>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TOVOL</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Total Volume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Uplink Volume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Downlink Volume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bottom w:val="single" w:sz="4" w:space="0" w:color="auto"/>
            </w:tcBorders>
          </w:tcPr>
          <w:p w:rsidR="00A359DD" w:rsidRPr="00EF3824" w:rsidRDefault="00A359DD" w:rsidP="00BE0572">
            <w:pPr>
              <w:pStyle w:val="TAC"/>
            </w:pPr>
          </w:p>
        </w:tc>
        <w:tc>
          <w:tcPr>
            <w:tcW w:w="1104" w:type="dxa"/>
            <w:tcBorders>
              <w:top w:val="nil"/>
              <w:bottom w:val="single" w:sz="4" w:space="0" w:color="auto"/>
              <w:right w:val="single" w:sz="4" w:space="0" w:color="auto"/>
            </w:tcBorders>
          </w:tcPr>
          <w:p w:rsidR="00A359DD" w:rsidRPr="00EF3824" w:rsidRDefault="00A359DD" w:rsidP="00BE0572">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EF3824" w:rsidRDefault="00A359DD" w:rsidP="00BE0572">
            <w:pPr>
              <w:pStyle w:val="TAC"/>
            </w:pPr>
          </w:p>
        </w:tc>
      </w:tr>
    </w:tbl>
    <w:p w:rsidR="00A359DD" w:rsidRPr="00EF3824" w:rsidRDefault="00A359DD" w:rsidP="00A359DD">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44</w:t>
      </w:r>
      <w:r w:rsidRPr="00EF3824">
        <w:rPr>
          <w:lang w:eastAsia="zh-CN"/>
        </w:rPr>
        <w:t>-</w:t>
      </w:r>
      <w:r w:rsidRPr="00EF3824">
        <w:rPr>
          <w:lang w:eastAsia="ja-JP"/>
        </w:rPr>
        <w:t>1</w:t>
      </w:r>
      <w:r w:rsidRPr="00EF3824">
        <w:t xml:space="preserve">: </w:t>
      </w:r>
      <w:r w:rsidRPr="00EF3824">
        <w:rPr>
          <w:lang w:eastAsia="ja-JP"/>
        </w:rPr>
        <w:t>Volume Measurement</w:t>
      </w:r>
    </w:p>
    <w:p w:rsidR="00A359DD" w:rsidRPr="00EF3824" w:rsidRDefault="00A359DD" w:rsidP="00A359DD">
      <w:r w:rsidRPr="00EF3824">
        <w:t>The following flags are coded within Octet 5:</w:t>
      </w:r>
    </w:p>
    <w:p w:rsidR="00A359DD" w:rsidRPr="00EF3824" w:rsidRDefault="00A359DD" w:rsidP="00A359DD">
      <w:pPr>
        <w:pStyle w:val="B1"/>
      </w:pPr>
      <w:r w:rsidRPr="00EF3824">
        <w:t>-</w:t>
      </w:r>
      <w:r w:rsidRPr="00EF3824">
        <w:tab/>
        <w:t>Bit 1 – TOVOL: If this bit is set to "1", then the Total Volume field shall be present, otherwise the Total Volume field shall not be present.</w:t>
      </w:r>
    </w:p>
    <w:p w:rsidR="00A359DD" w:rsidRPr="00EF3824" w:rsidRDefault="00A359DD" w:rsidP="00A359DD">
      <w:pPr>
        <w:pStyle w:val="B1"/>
      </w:pPr>
      <w:r w:rsidRPr="00EF3824">
        <w:t>-</w:t>
      </w:r>
      <w:r w:rsidRPr="00EF3824">
        <w:tab/>
        <w:t>Bit 2 – ULVOL: If this bit is set to "1", then the Uplink Volume field shall be present, otherwise the Uplink Volume field shall not be present.</w:t>
      </w:r>
    </w:p>
    <w:p w:rsidR="00A359DD" w:rsidRPr="00EF3824" w:rsidRDefault="00A359DD" w:rsidP="00A359DD">
      <w:pPr>
        <w:pStyle w:val="B1"/>
      </w:pPr>
      <w:r w:rsidRPr="00EF3824">
        <w:t>-</w:t>
      </w:r>
      <w:r w:rsidRPr="00EF3824">
        <w:tab/>
        <w:t>Bit 3 – DLVOL: If this bit is set to "1", then the Downlink Volume field shall be present, otherwise the Downlink Volume field shall not be present.</w:t>
      </w:r>
    </w:p>
    <w:p w:rsidR="00A359DD" w:rsidRPr="00EF3824" w:rsidRDefault="00A359DD" w:rsidP="00A359DD">
      <w:pPr>
        <w:pStyle w:val="B1"/>
        <w:rPr>
          <w:noProof/>
        </w:rPr>
      </w:pPr>
      <w:r w:rsidRPr="00EF3824">
        <w:rPr>
          <w:noProof/>
        </w:rPr>
        <w:t>-</w:t>
      </w:r>
      <w:r w:rsidRPr="00EF3824">
        <w:rPr>
          <w:noProof/>
        </w:rPr>
        <w:tab/>
        <w:t>Bit 4 to bit 8: Spare, for future use and set to 0.</w:t>
      </w:r>
    </w:p>
    <w:p w:rsidR="00A359DD" w:rsidRPr="00EF3824" w:rsidRDefault="00A359DD" w:rsidP="00A359DD">
      <w:pPr>
        <w:rPr>
          <w:noProof/>
        </w:rPr>
      </w:pPr>
      <w:r w:rsidRPr="00EF3824">
        <w:rPr>
          <w:noProof/>
        </w:rPr>
        <w:t>At least one bit shall be set to 1. Several bits may be set to 1.</w:t>
      </w:r>
    </w:p>
    <w:p w:rsidR="00A359DD" w:rsidRPr="00EF3824" w:rsidRDefault="00A359DD" w:rsidP="00A359DD">
      <w:r w:rsidRPr="00EF3824">
        <w:t>The Total Volume, Uplink Volume and Downlink Volume fields shall be encoded as an Unsigned64 binary integer value. They shall contain the total, uplink or downlink number of octets respectively.</w:t>
      </w:r>
    </w:p>
    <w:p w:rsidR="00F04459" w:rsidRPr="00EF3824" w:rsidRDefault="00F04459" w:rsidP="001D537F">
      <w:pPr>
        <w:pStyle w:val="Heading3"/>
      </w:pPr>
      <w:bookmarkStart w:id="408" w:name="_Toc533190758"/>
      <w:r w:rsidRPr="00EF3824">
        <w:t>8.</w:t>
      </w:r>
      <w:r w:rsidRPr="00EF3824">
        <w:rPr>
          <w:lang w:val="en-US"/>
        </w:rPr>
        <w:t>2.</w:t>
      </w:r>
      <w:r w:rsidR="006D51BA" w:rsidRPr="00EF3824">
        <w:rPr>
          <w:lang w:val="en-US"/>
        </w:rPr>
        <w:t>45</w:t>
      </w:r>
      <w:r w:rsidRPr="00EF3824">
        <w:tab/>
        <w:t>Duration Measurement</w:t>
      </w:r>
      <w:bookmarkEnd w:id="408"/>
    </w:p>
    <w:p w:rsidR="00A359DD" w:rsidRPr="00EF3824" w:rsidRDefault="00A359DD" w:rsidP="00A359DD">
      <w:pPr>
        <w:rPr>
          <w:lang w:eastAsia="ja-JP"/>
        </w:rPr>
      </w:pPr>
      <w:r w:rsidRPr="00EF3824">
        <w:t xml:space="preserve">The </w:t>
      </w:r>
      <w:r w:rsidRPr="00EF3824">
        <w:rPr>
          <w:lang w:val="en-US" w:eastAsia="zh-CN"/>
        </w:rPr>
        <w:t xml:space="preserve">Duration Measurement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8.2.45-1</w:t>
      </w:r>
      <w:r w:rsidRPr="00EF3824">
        <w:rPr>
          <w:lang w:eastAsia="ja-JP"/>
        </w:rPr>
        <w:t>. It contains the used time in seconds.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359DD" w:rsidRPr="00EF3824" w:rsidTr="00BE0572">
        <w:tblPrEx>
          <w:tblCellMar>
            <w:top w:w="0" w:type="dxa"/>
            <w:bottom w:w="0" w:type="dxa"/>
          </w:tblCellMar>
        </w:tblPrEx>
        <w:trPr>
          <w:jc w:val="center"/>
        </w:trPr>
        <w:tc>
          <w:tcPr>
            <w:tcW w:w="151" w:type="dxa"/>
            <w:tcBorders>
              <w:top w:val="single" w:sz="6" w:space="0" w:color="auto"/>
              <w:left w:val="single" w:sz="6" w:space="0" w:color="auto"/>
              <w:bottom w:val="nil"/>
            </w:tcBorders>
          </w:tcPr>
          <w:p w:rsidR="00A359DD" w:rsidRPr="00EF3824" w:rsidRDefault="00A359DD" w:rsidP="00BE0572">
            <w:pPr>
              <w:pStyle w:val="TAC"/>
            </w:pPr>
          </w:p>
        </w:tc>
        <w:tc>
          <w:tcPr>
            <w:tcW w:w="1104" w:type="dxa"/>
          </w:tcPr>
          <w:p w:rsidR="00A359DD" w:rsidRPr="00EF3824" w:rsidRDefault="00A359DD" w:rsidP="00BE0572">
            <w:pPr>
              <w:pStyle w:val="TAH"/>
            </w:pPr>
          </w:p>
        </w:tc>
        <w:tc>
          <w:tcPr>
            <w:tcW w:w="4708" w:type="dxa"/>
            <w:gridSpan w:val="8"/>
          </w:tcPr>
          <w:p w:rsidR="00A359DD" w:rsidRPr="00EF3824" w:rsidRDefault="00A359DD" w:rsidP="00BE0572">
            <w:pPr>
              <w:pStyle w:val="TAH"/>
            </w:pPr>
            <w:r w:rsidRPr="00EF3824">
              <w:t>Bits</w:t>
            </w:r>
          </w:p>
        </w:tc>
        <w:tc>
          <w:tcPr>
            <w:tcW w:w="588" w:type="dxa"/>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tcBorders>
          </w:tcPr>
          <w:p w:rsidR="00A359DD" w:rsidRPr="00EF3824" w:rsidRDefault="00A359DD" w:rsidP="00BE0572">
            <w:pPr>
              <w:pStyle w:val="TAC"/>
            </w:pPr>
          </w:p>
        </w:tc>
        <w:tc>
          <w:tcPr>
            <w:tcW w:w="1104" w:type="dxa"/>
          </w:tcPr>
          <w:p w:rsidR="00A359DD" w:rsidRPr="00EF3824" w:rsidRDefault="00A359DD" w:rsidP="00BE0572">
            <w:pPr>
              <w:pStyle w:val="TAH"/>
            </w:pPr>
            <w:r w:rsidRPr="00EF3824">
              <w:t>Octets</w:t>
            </w:r>
          </w:p>
        </w:tc>
        <w:tc>
          <w:tcPr>
            <w:tcW w:w="588" w:type="dxa"/>
            <w:tcBorders>
              <w:bottom w:val="single" w:sz="4" w:space="0" w:color="auto"/>
            </w:tcBorders>
          </w:tcPr>
          <w:p w:rsidR="00A359DD" w:rsidRPr="00EF3824" w:rsidRDefault="00A359DD" w:rsidP="00BE0572">
            <w:pPr>
              <w:pStyle w:val="TAH"/>
            </w:pPr>
            <w:r w:rsidRPr="00EF3824">
              <w:t>8</w:t>
            </w:r>
          </w:p>
        </w:tc>
        <w:tc>
          <w:tcPr>
            <w:tcW w:w="588" w:type="dxa"/>
            <w:tcBorders>
              <w:bottom w:val="single" w:sz="4" w:space="0" w:color="auto"/>
            </w:tcBorders>
          </w:tcPr>
          <w:p w:rsidR="00A359DD" w:rsidRPr="00EF3824" w:rsidRDefault="00A359DD" w:rsidP="00BE0572">
            <w:pPr>
              <w:pStyle w:val="TAH"/>
            </w:pPr>
            <w:r w:rsidRPr="00EF3824">
              <w:t>7</w:t>
            </w:r>
          </w:p>
        </w:tc>
        <w:tc>
          <w:tcPr>
            <w:tcW w:w="589" w:type="dxa"/>
            <w:tcBorders>
              <w:bottom w:val="single" w:sz="4" w:space="0" w:color="auto"/>
            </w:tcBorders>
          </w:tcPr>
          <w:p w:rsidR="00A359DD" w:rsidRPr="00EF3824" w:rsidRDefault="00A359DD" w:rsidP="00BE0572">
            <w:pPr>
              <w:pStyle w:val="TAH"/>
            </w:pPr>
            <w:r w:rsidRPr="00EF3824">
              <w:t>6</w:t>
            </w:r>
          </w:p>
        </w:tc>
        <w:tc>
          <w:tcPr>
            <w:tcW w:w="589" w:type="dxa"/>
            <w:tcBorders>
              <w:bottom w:val="single" w:sz="4" w:space="0" w:color="auto"/>
            </w:tcBorders>
          </w:tcPr>
          <w:p w:rsidR="00A359DD" w:rsidRPr="00EF3824" w:rsidRDefault="00A359DD" w:rsidP="00BE0572">
            <w:pPr>
              <w:pStyle w:val="TAH"/>
            </w:pPr>
            <w:r w:rsidRPr="00EF3824">
              <w:t>5</w:t>
            </w:r>
          </w:p>
        </w:tc>
        <w:tc>
          <w:tcPr>
            <w:tcW w:w="589" w:type="dxa"/>
            <w:tcBorders>
              <w:bottom w:val="single" w:sz="4" w:space="0" w:color="auto"/>
            </w:tcBorders>
          </w:tcPr>
          <w:p w:rsidR="00A359DD" w:rsidRPr="00EF3824" w:rsidRDefault="00A359DD" w:rsidP="00BE0572">
            <w:pPr>
              <w:pStyle w:val="TAH"/>
            </w:pPr>
            <w:r w:rsidRPr="00EF3824">
              <w:t>4</w:t>
            </w:r>
          </w:p>
        </w:tc>
        <w:tc>
          <w:tcPr>
            <w:tcW w:w="588" w:type="dxa"/>
            <w:tcBorders>
              <w:bottom w:val="single" w:sz="4" w:space="0" w:color="auto"/>
            </w:tcBorders>
          </w:tcPr>
          <w:p w:rsidR="00A359DD" w:rsidRPr="00EF3824" w:rsidRDefault="00A359DD" w:rsidP="00BE0572">
            <w:pPr>
              <w:pStyle w:val="TAH"/>
            </w:pPr>
            <w:r w:rsidRPr="00EF3824">
              <w:t>3</w:t>
            </w:r>
          </w:p>
        </w:tc>
        <w:tc>
          <w:tcPr>
            <w:tcW w:w="588" w:type="dxa"/>
            <w:tcBorders>
              <w:bottom w:val="single" w:sz="4" w:space="0" w:color="auto"/>
            </w:tcBorders>
          </w:tcPr>
          <w:p w:rsidR="00A359DD" w:rsidRPr="00EF3824" w:rsidRDefault="00A359DD" w:rsidP="00BE0572">
            <w:pPr>
              <w:pStyle w:val="TAH"/>
            </w:pPr>
            <w:r w:rsidRPr="00EF3824">
              <w:t>2</w:t>
            </w:r>
          </w:p>
        </w:tc>
        <w:tc>
          <w:tcPr>
            <w:tcW w:w="589" w:type="dxa"/>
            <w:tcBorders>
              <w:bottom w:val="single" w:sz="4" w:space="0" w:color="auto"/>
            </w:tcBorders>
          </w:tcPr>
          <w:p w:rsidR="00A359DD" w:rsidRPr="00EF3824" w:rsidRDefault="00A359DD" w:rsidP="00BE0572">
            <w:pPr>
              <w:pStyle w:val="TAH"/>
            </w:pPr>
            <w:r w:rsidRPr="00EF3824">
              <w:t>1</w:t>
            </w:r>
          </w:p>
        </w:tc>
        <w:tc>
          <w:tcPr>
            <w:tcW w:w="588" w:type="dxa"/>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pPr>
            <w:r w:rsidRPr="00EF3824">
              <w:t xml:space="preserve">Type = </w:t>
            </w:r>
            <w:r w:rsidRPr="00EF3824">
              <w:rPr>
                <w:lang w:val="sv-SE"/>
              </w:rPr>
              <w:t>67</w:t>
            </w:r>
            <w:r w:rsidRPr="00EF3824">
              <w:t xml:space="preserve"> (decimal)</w:t>
            </w:r>
          </w:p>
        </w:tc>
        <w:tc>
          <w:tcPr>
            <w:tcW w:w="588" w:type="dxa"/>
            <w:tcBorders>
              <w:left w:val="single" w:sz="4" w:space="0" w:color="auto"/>
            </w:tcBorders>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tcBorders>
          </w:tcPr>
          <w:p w:rsidR="00A359DD" w:rsidRPr="00EF3824" w:rsidRDefault="00A359DD" w:rsidP="00BE0572">
            <w:pPr>
              <w:pStyle w:val="TAC"/>
            </w:pPr>
          </w:p>
        </w:tc>
        <w:tc>
          <w:tcPr>
            <w:tcW w:w="1104" w:type="dxa"/>
            <w:tcBorders>
              <w:right w:val="single" w:sz="4" w:space="0" w:color="auto"/>
            </w:tcBorders>
          </w:tcPr>
          <w:p w:rsidR="00A359DD" w:rsidRPr="00EF3824" w:rsidRDefault="00A359DD" w:rsidP="00BE0572">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t>Length = n</w:t>
            </w:r>
          </w:p>
        </w:tc>
        <w:tc>
          <w:tcPr>
            <w:tcW w:w="588" w:type="dxa"/>
            <w:tcBorders>
              <w:left w:val="single" w:sz="4" w:space="0" w:color="auto"/>
            </w:tcBorders>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bottom w:val="nil"/>
            </w:tcBorders>
          </w:tcPr>
          <w:p w:rsidR="00A359DD" w:rsidRPr="00EF3824" w:rsidRDefault="00A359DD" w:rsidP="00BE0572">
            <w:pPr>
              <w:pStyle w:val="TAC"/>
            </w:pPr>
          </w:p>
        </w:tc>
        <w:tc>
          <w:tcPr>
            <w:tcW w:w="1104" w:type="dxa"/>
            <w:tcBorders>
              <w:bottom w:val="nil"/>
              <w:right w:val="single" w:sz="4" w:space="0" w:color="auto"/>
            </w:tcBorders>
          </w:tcPr>
          <w:p w:rsidR="00A359DD" w:rsidRPr="00EF3824" w:rsidRDefault="00A359DD" w:rsidP="00BE0572">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eastAsia="zh-CN"/>
              </w:rPr>
            </w:pPr>
            <w:r w:rsidRPr="00EF3824">
              <w:rPr>
                <w:lang w:eastAsia="zh-CN"/>
              </w:rPr>
              <w:t>Duration value</w:t>
            </w:r>
          </w:p>
        </w:tc>
        <w:tc>
          <w:tcPr>
            <w:tcW w:w="588" w:type="dxa"/>
            <w:tcBorders>
              <w:left w:val="single" w:sz="4" w:space="0" w:color="auto"/>
              <w:bottom w:val="nil"/>
            </w:tcBorders>
          </w:tcPr>
          <w:p w:rsidR="00A359DD" w:rsidRPr="00EF3824" w:rsidRDefault="00A359DD" w:rsidP="00BE0572">
            <w:pPr>
              <w:pStyle w:val="TAC"/>
            </w:pPr>
          </w:p>
        </w:tc>
      </w:tr>
      <w:tr w:rsidR="00A359DD" w:rsidRPr="00EF3824" w:rsidTr="00BE0572">
        <w:tblPrEx>
          <w:tblCellMar>
            <w:top w:w="0" w:type="dxa"/>
            <w:bottom w:w="0" w:type="dxa"/>
          </w:tblCellMar>
        </w:tblPrEx>
        <w:trPr>
          <w:jc w:val="center"/>
        </w:trPr>
        <w:tc>
          <w:tcPr>
            <w:tcW w:w="151" w:type="dxa"/>
            <w:tcBorders>
              <w:top w:val="nil"/>
              <w:left w:val="single" w:sz="6" w:space="0" w:color="auto"/>
              <w:bottom w:val="single" w:sz="4" w:space="0" w:color="auto"/>
            </w:tcBorders>
          </w:tcPr>
          <w:p w:rsidR="00A359DD" w:rsidRPr="00EF3824" w:rsidRDefault="00A359DD" w:rsidP="00BE0572">
            <w:pPr>
              <w:pStyle w:val="TAC"/>
            </w:pPr>
          </w:p>
        </w:tc>
        <w:tc>
          <w:tcPr>
            <w:tcW w:w="1104" w:type="dxa"/>
            <w:tcBorders>
              <w:top w:val="nil"/>
              <w:bottom w:val="single" w:sz="4" w:space="0" w:color="auto"/>
              <w:right w:val="single" w:sz="4" w:space="0" w:color="auto"/>
            </w:tcBorders>
          </w:tcPr>
          <w:p w:rsidR="00A359DD" w:rsidRPr="00EF3824" w:rsidRDefault="00A359DD" w:rsidP="00BE0572">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EF3824" w:rsidRDefault="00A359DD" w:rsidP="00BE0572">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EF3824" w:rsidRDefault="00A359DD" w:rsidP="00BE0572">
            <w:pPr>
              <w:pStyle w:val="TAC"/>
            </w:pPr>
          </w:p>
        </w:tc>
      </w:tr>
    </w:tbl>
    <w:p w:rsidR="00A359DD" w:rsidRPr="00EF3824" w:rsidRDefault="00A359DD" w:rsidP="00A359DD">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45</w:t>
      </w:r>
      <w:r w:rsidRPr="00EF3824">
        <w:rPr>
          <w:lang w:eastAsia="zh-CN"/>
        </w:rPr>
        <w:t>-</w:t>
      </w:r>
      <w:r w:rsidRPr="00EF3824">
        <w:rPr>
          <w:lang w:eastAsia="ja-JP"/>
        </w:rPr>
        <w:t>1</w:t>
      </w:r>
      <w:r w:rsidRPr="00EF3824">
        <w:t xml:space="preserve">: </w:t>
      </w:r>
      <w:r w:rsidRPr="00EF3824">
        <w:rPr>
          <w:lang w:eastAsia="ja-JP"/>
        </w:rPr>
        <w:t>Duration Measurement</w:t>
      </w:r>
    </w:p>
    <w:p w:rsidR="00A359DD" w:rsidRPr="00EF3824" w:rsidRDefault="00A359DD" w:rsidP="00A359DD">
      <w:r w:rsidRPr="00EF3824">
        <w:t>The Duration value shall be encoded as an Unsigned32 binary integer value.</w:t>
      </w:r>
    </w:p>
    <w:p w:rsidR="00F04459" w:rsidRPr="00EF3824" w:rsidRDefault="00F04459" w:rsidP="00F04459">
      <w:pPr>
        <w:pStyle w:val="Heading3"/>
      </w:pPr>
      <w:bookmarkStart w:id="409" w:name="_Toc533190759"/>
      <w:r w:rsidRPr="00EF3824">
        <w:t>8.</w:t>
      </w:r>
      <w:r w:rsidRPr="00EF3824">
        <w:rPr>
          <w:lang w:val="en-US"/>
        </w:rPr>
        <w:t>2.</w:t>
      </w:r>
      <w:r w:rsidR="00F00E2A" w:rsidRPr="00EF3824">
        <w:rPr>
          <w:lang w:val="en-US"/>
        </w:rPr>
        <w:t>46</w:t>
      </w:r>
      <w:r w:rsidRPr="00EF3824">
        <w:tab/>
        <w:t>Time of First Packet</w:t>
      </w:r>
      <w:bookmarkEnd w:id="409"/>
    </w:p>
    <w:p w:rsidR="00CB35A0" w:rsidRPr="00EF3824" w:rsidRDefault="00CB35A0" w:rsidP="00CB35A0">
      <w:pPr>
        <w:rPr>
          <w:lang w:eastAsia="ja-JP"/>
        </w:rPr>
      </w:pPr>
      <w:r w:rsidRPr="00EF3824">
        <w:t xml:space="preserve">The Time of First Packet IE indicates the time stamp for the first IP packet transmitted for a given usage report.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w:t>
      </w:r>
      <w:r w:rsidR="00F00E2A" w:rsidRPr="00EF3824">
        <w:rPr>
          <w:lang w:eastAsia="zh-CN"/>
        </w:rPr>
        <w:t>6</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69</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Time of First Packet</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w:t>
      </w:r>
      <w:r w:rsidR="00F00E2A" w:rsidRPr="00EF3824">
        <w:rPr>
          <w:lang w:val="en-US" w:eastAsia="zh-CN"/>
        </w:rPr>
        <w:t>6</w:t>
      </w:r>
      <w:r w:rsidRPr="00EF3824">
        <w:rPr>
          <w:lang w:eastAsia="zh-CN"/>
        </w:rPr>
        <w:t>-</w:t>
      </w:r>
      <w:r w:rsidRPr="00EF3824">
        <w:rPr>
          <w:lang w:eastAsia="ja-JP"/>
        </w:rPr>
        <w:t>1</w:t>
      </w:r>
      <w:r w:rsidRPr="00EF3824">
        <w:t xml:space="preserve">: </w:t>
      </w:r>
      <w:r w:rsidRPr="00EF3824">
        <w:rPr>
          <w:lang w:eastAsia="ja-JP"/>
        </w:rPr>
        <w:t>Time of First Packet</w:t>
      </w:r>
    </w:p>
    <w:p w:rsidR="00CB35A0" w:rsidRPr="00EF3824" w:rsidRDefault="00CB35A0" w:rsidP="00CB35A0">
      <w:r w:rsidRPr="00EF3824">
        <w:t xml:space="preserve">The Time of First Packet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 </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F04459" w:rsidRPr="00EF3824" w:rsidRDefault="00F04459" w:rsidP="00F04459">
      <w:pPr>
        <w:pStyle w:val="Heading3"/>
      </w:pPr>
      <w:bookmarkStart w:id="410" w:name="_Toc533190760"/>
      <w:r w:rsidRPr="00EF3824">
        <w:t>8.</w:t>
      </w:r>
      <w:r w:rsidRPr="00EF3824">
        <w:rPr>
          <w:lang w:val="en-US"/>
        </w:rPr>
        <w:t>2.</w:t>
      </w:r>
      <w:r w:rsidR="00F00E2A" w:rsidRPr="00EF3824">
        <w:rPr>
          <w:lang w:val="en-US"/>
        </w:rPr>
        <w:t>47</w:t>
      </w:r>
      <w:r w:rsidRPr="00EF3824">
        <w:tab/>
        <w:t>Time of Last Packet</w:t>
      </w:r>
      <w:bookmarkEnd w:id="410"/>
    </w:p>
    <w:p w:rsidR="00CB35A0" w:rsidRPr="00EF3824" w:rsidRDefault="00CB35A0" w:rsidP="00CB35A0">
      <w:pPr>
        <w:rPr>
          <w:lang w:eastAsia="ja-JP"/>
        </w:rPr>
      </w:pPr>
      <w:r w:rsidRPr="00EF3824">
        <w:t xml:space="preserve">The Time of Last Packet IE indicates the time stamp for the last IP packet transmitted for a given usage report.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w:t>
      </w:r>
      <w:r w:rsidR="00F00E2A" w:rsidRPr="00EF3824">
        <w:rPr>
          <w:lang w:eastAsia="zh-CN"/>
        </w:rPr>
        <w:t>7</w:t>
      </w:r>
      <w:r w:rsidRPr="00EF3824">
        <w:rPr>
          <w:lang w:eastAsia="zh-CN"/>
        </w:rPr>
        <w:t>-1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70</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Time of Last Packet</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CD5F47" w:rsidRPr="00EF3824">
        <w:rPr>
          <w:lang w:val="en-US" w:eastAsia="zh-CN"/>
        </w:rPr>
        <w:t>4</w:t>
      </w:r>
      <w:r w:rsidR="00F00E2A" w:rsidRPr="00EF3824">
        <w:rPr>
          <w:lang w:val="en-US" w:eastAsia="zh-CN"/>
        </w:rPr>
        <w:t>7</w:t>
      </w:r>
      <w:r w:rsidRPr="00EF3824">
        <w:rPr>
          <w:lang w:eastAsia="zh-CN"/>
        </w:rPr>
        <w:t>-</w:t>
      </w:r>
      <w:r w:rsidRPr="00EF3824">
        <w:rPr>
          <w:lang w:eastAsia="ja-JP"/>
        </w:rPr>
        <w:t>1</w:t>
      </w:r>
      <w:r w:rsidRPr="00EF3824">
        <w:t xml:space="preserve">: </w:t>
      </w:r>
      <w:r w:rsidR="00604937" w:rsidRPr="00EF3824">
        <w:t>Time of Last Packet</w:t>
      </w:r>
    </w:p>
    <w:p w:rsidR="00CB35A0" w:rsidRPr="00EF3824" w:rsidRDefault="00CB35A0" w:rsidP="00CB35A0">
      <w:r w:rsidRPr="00EF3824">
        <w:t xml:space="preserve">The Time of Last Packet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 </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F04459" w:rsidRPr="00EF3824" w:rsidRDefault="00F04459" w:rsidP="00F04459">
      <w:pPr>
        <w:pStyle w:val="Heading3"/>
      </w:pPr>
      <w:bookmarkStart w:id="411" w:name="_Toc533190761"/>
      <w:r w:rsidRPr="00EF3824">
        <w:t>8.</w:t>
      </w:r>
      <w:r w:rsidRPr="00EF3824">
        <w:rPr>
          <w:lang w:val="en-US"/>
        </w:rPr>
        <w:t>2.</w:t>
      </w:r>
      <w:r w:rsidR="00F00E2A" w:rsidRPr="00EF3824">
        <w:rPr>
          <w:lang w:val="en-US"/>
        </w:rPr>
        <w:t>48</w:t>
      </w:r>
      <w:r w:rsidRPr="00EF3824">
        <w:tab/>
      </w:r>
      <w:r w:rsidR="003B48F1" w:rsidRPr="00EF3824">
        <w:t>Quota Holding</w:t>
      </w:r>
      <w:r w:rsidRPr="00EF3824">
        <w:t xml:space="preserve"> Time</w:t>
      </w:r>
      <w:bookmarkEnd w:id="411"/>
    </w:p>
    <w:p w:rsidR="003B48F1" w:rsidRPr="00EF3824" w:rsidRDefault="003B48F1" w:rsidP="003B48F1">
      <w:pPr>
        <w:rPr>
          <w:lang w:eastAsia="ja-JP"/>
        </w:rPr>
      </w:pPr>
      <w:r w:rsidRPr="00EF3824">
        <w:t xml:space="preserve">The </w:t>
      </w:r>
      <w:r w:rsidRPr="00EF3824">
        <w:rPr>
          <w:lang w:val="en-US" w:eastAsia="zh-CN"/>
        </w:rPr>
        <w:t xml:space="preserve">Quota Holding Time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8.2.48-1</w:t>
      </w:r>
      <w:r w:rsidRPr="00EF3824">
        <w:rPr>
          <w:lang w:eastAsia="ja-JP"/>
        </w:rPr>
        <w:t>. It contains the quota holding time in seconds.</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EF3824" w:rsidTr="009642DA">
        <w:tblPrEx>
          <w:tblCellMar>
            <w:top w:w="0" w:type="dxa"/>
            <w:bottom w:w="0" w:type="dxa"/>
          </w:tblCellMar>
        </w:tblPrEx>
        <w:trPr>
          <w:jc w:val="center"/>
        </w:trPr>
        <w:tc>
          <w:tcPr>
            <w:tcW w:w="151" w:type="dxa"/>
            <w:tcBorders>
              <w:top w:val="single" w:sz="6" w:space="0" w:color="auto"/>
              <w:left w:val="single" w:sz="6" w:space="0" w:color="auto"/>
              <w:bottom w:val="nil"/>
            </w:tcBorders>
          </w:tcPr>
          <w:p w:rsidR="003B48F1" w:rsidRPr="00EF3824" w:rsidRDefault="003B48F1" w:rsidP="009642DA">
            <w:pPr>
              <w:pStyle w:val="TAC"/>
            </w:pPr>
          </w:p>
        </w:tc>
        <w:tc>
          <w:tcPr>
            <w:tcW w:w="1104" w:type="dxa"/>
          </w:tcPr>
          <w:p w:rsidR="003B48F1" w:rsidRPr="00EF3824" w:rsidRDefault="003B48F1" w:rsidP="009642DA">
            <w:pPr>
              <w:pStyle w:val="TAH"/>
            </w:pPr>
          </w:p>
        </w:tc>
        <w:tc>
          <w:tcPr>
            <w:tcW w:w="4708" w:type="dxa"/>
            <w:gridSpan w:val="8"/>
          </w:tcPr>
          <w:p w:rsidR="003B48F1" w:rsidRPr="00EF3824" w:rsidRDefault="003B48F1" w:rsidP="009642DA">
            <w:pPr>
              <w:pStyle w:val="TAH"/>
            </w:pPr>
            <w:r w:rsidRPr="00EF3824">
              <w:t>Bits</w:t>
            </w:r>
          </w:p>
        </w:tc>
        <w:tc>
          <w:tcPr>
            <w:tcW w:w="588" w:type="dxa"/>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tcBorders>
          </w:tcPr>
          <w:p w:rsidR="003B48F1" w:rsidRPr="00EF3824" w:rsidRDefault="003B48F1" w:rsidP="009642DA">
            <w:pPr>
              <w:pStyle w:val="TAC"/>
            </w:pPr>
          </w:p>
        </w:tc>
        <w:tc>
          <w:tcPr>
            <w:tcW w:w="1104" w:type="dxa"/>
          </w:tcPr>
          <w:p w:rsidR="003B48F1" w:rsidRPr="00EF3824" w:rsidRDefault="003B48F1" w:rsidP="009642DA">
            <w:pPr>
              <w:pStyle w:val="TAH"/>
            </w:pPr>
            <w:r w:rsidRPr="00EF3824">
              <w:t>Octets</w:t>
            </w:r>
          </w:p>
        </w:tc>
        <w:tc>
          <w:tcPr>
            <w:tcW w:w="588" w:type="dxa"/>
            <w:tcBorders>
              <w:bottom w:val="single" w:sz="4" w:space="0" w:color="auto"/>
            </w:tcBorders>
          </w:tcPr>
          <w:p w:rsidR="003B48F1" w:rsidRPr="00EF3824" w:rsidRDefault="003B48F1" w:rsidP="009642DA">
            <w:pPr>
              <w:pStyle w:val="TAH"/>
            </w:pPr>
            <w:r w:rsidRPr="00EF3824">
              <w:t>8</w:t>
            </w:r>
          </w:p>
        </w:tc>
        <w:tc>
          <w:tcPr>
            <w:tcW w:w="588" w:type="dxa"/>
            <w:tcBorders>
              <w:bottom w:val="single" w:sz="4" w:space="0" w:color="auto"/>
            </w:tcBorders>
          </w:tcPr>
          <w:p w:rsidR="003B48F1" w:rsidRPr="00EF3824" w:rsidRDefault="003B48F1" w:rsidP="009642DA">
            <w:pPr>
              <w:pStyle w:val="TAH"/>
            </w:pPr>
            <w:r w:rsidRPr="00EF3824">
              <w:t>7</w:t>
            </w:r>
          </w:p>
        </w:tc>
        <w:tc>
          <w:tcPr>
            <w:tcW w:w="589" w:type="dxa"/>
            <w:tcBorders>
              <w:bottom w:val="single" w:sz="4" w:space="0" w:color="auto"/>
            </w:tcBorders>
          </w:tcPr>
          <w:p w:rsidR="003B48F1" w:rsidRPr="00EF3824" w:rsidRDefault="003B48F1" w:rsidP="009642DA">
            <w:pPr>
              <w:pStyle w:val="TAH"/>
            </w:pPr>
            <w:r w:rsidRPr="00EF3824">
              <w:t>6</w:t>
            </w:r>
          </w:p>
        </w:tc>
        <w:tc>
          <w:tcPr>
            <w:tcW w:w="589" w:type="dxa"/>
            <w:tcBorders>
              <w:bottom w:val="single" w:sz="4" w:space="0" w:color="auto"/>
            </w:tcBorders>
          </w:tcPr>
          <w:p w:rsidR="003B48F1" w:rsidRPr="00EF3824" w:rsidRDefault="003B48F1" w:rsidP="009642DA">
            <w:pPr>
              <w:pStyle w:val="TAH"/>
            </w:pPr>
            <w:r w:rsidRPr="00EF3824">
              <w:t>5</w:t>
            </w:r>
          </w:p>
        </w:tc>
        <w:tc>
          <w:tcPr>
            <w:tcW w:w="589" w:type="dxa"/>
            <w:tcBorders>
              <w:bottom w:val="single" w:sz="4" w:space="0" w:color="auto"/>
            </w:tcBorders>
          </w:tcPr>
          <w:p w:rsidR="003B48F1" w:rsidRPr="00EF3824" w:rsidRDefault="003B48F1" w:rsidP="009642DA">
            <w:pPr>
              <w:pStyle w:val="TAH"/>
            </w:pPr>
            <w:r w:rsidRPr="00EF3824">
              <w:t>4</w:t>
            </w:r>
          </w:p>
        </w:tc>
        <w:tc>
          <w:tcPr>
            <w:tcW w:w="588" w:type="dxa"/>
            <w:tcBorders>
              <w:bottom w:val="single" w:sz="4" w:space="0" w:color="auto"/>
            </w:tcBorders>
          </w:tcPr>
          <w:p w:rsidR="003B48F1" w:rsidRPr="00EF3824" w:rsidRDefault="003B48F1" w:rsidP="009642DA">
            <w:pPr>
              <w:pStyle w:val="TAH"/>
            </w:pPr>
            <w:r w:rsidRPr="00EF3824">
              <w:t>3</w:t>
            </w:r>
          </w:p>
        </w:tc>
        <w:tc>
          <w:tcPr>
            <w:tcW w:w="588" w:type="dxa"/>
            <w:tcBorders>
              <w:bottom w:val="single" w:sz="4" w:space="0" w:color="auto"/>
            </w:tcBorders>
          </w:tcPr>
          <w:p w:rsidR="003B48F1" w:rsidRPr="00EF3824" w:rsidRDefault="003B48F1" w:rsidP="009642DA">
            <w:pPr>
              <w:pStyle w:val="TAH"/>
            </w:pPr>
            <w:r w:rsidRPr="00EF3824">
              <w:t>2</w:t>
            </w:r>
          </w:p>
        </w:tc>
        <w:tc>
          <w:tcPr>
            <w:tcW w:w="589" w:type="dxa"/>
            <w:tcBorders>
              <w:bottom w:val="single" w:sz="4" w:space="0" w:color="auto"/>
            </w:tcBorders>
          </w:tcPr>
          <w:p w:rsidR="003B48F1" w:rsidRPr="00EF3824" w:rsidRDefault="003B48F1" w:rsidP="009642DA">
            <w:pPr>
              <w:pStyle w:val="TAH"/>
            </w:pPr>
            <w:r w:rsidRPr="00EF3824">
              <w:t>1</w:t>
            </w:r>
          </w:p>
        </w:tc>
        <w:tc>
          <w:tcPr>
            <w:tcW w:w="588" w:type="dxa"/>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pPr>
            <w:r w:rsidRPr="00EF3824">
              <w:t xml:space="preserve">Type = </w:t>
            </w:r>
            <w:r w:rsidRPr="00EF3824">
              <w:rPr>
                <w:lang w:val="sv-SE"/>
              </w:rPr>
              <w:t>71</w:t>
            </w:r>
            <w:r w:rsidRPr="00EF3824">
              <w:t xml:space="preserve"> (decimal)</w:t>
            </w:r>
          </w:p>
        </w:tc>
        <w:tc>
          <w:tcPr>
            <w:tcW w:w="588" w:type="dxa"/>
            <w:tcBorders>
              <w:left w:val="single" w:sz="4" w:space="0" w:color="auto"/>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t>Length = n</w:t>
            </w:r>
          </w:p>
        </w:tc>
        <w:tc>
          <w:tcPr>
            <w:tcW w:w="588" w:type="dxa"/>
            <w:tcBorders>
              <w:left w:val="single" w:sz="4" w:space="0" w:color="auto"/>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Quota Holding Time value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bottom w:val="single" w:sz="4" w:space="0" w:color="auto"/>
            </w:tcBorders>
          </w:tcPr>
          <w:p w:rsidR="003B48F1" w:rsidRPr="00EF3824" w:rsidRDefault="003B48F1" w:rsidP="009642DA">
            <w:pPr>
              <w:pStyle w:val="TAC"/>
            </w:pPr>
          </w:p>
        </w:tc>
        <w:tc>
          <w:tcPr>
            <w:tcW w:w="1104" w:type="dxa"/>
            <w:tcBorders>
              <w:top w:val="nil"/>
              <w:bottom w:val="single" w:sz="4" w:space="0" w:color="auto"/>
              <w:right w:val="single" w:sz="4" w:space="0" w:color="auto"/>
            </w:tcBorders>
          </w:tcPr>
          <w:p w:rsidR="003B48F1" w:rsidRPr="00EF3824" w:rsidRDefault="003B48F1" w:rsidP="009642DA">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EF3824" w:rsidRDefault="003B48F1" w:rsidP="009642DA">
            <w:pPr>
              <w:pStyle w:val="TAC"/>
            </w:pPr>
          </w:p>
        </w:tc>
      </w:tr>
    </w:tbl>
    <w:p w:rsidR="003B48F1" w:rsidRPr="00EF3824" w:rsidRDefault="003B48F1" w:rsidP="003B48F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48</w:t>
      </w:r>
      <w:r w:rsidRPr="00EF3824">
        <w:rPr>
          <w:lang w:eastAsia="zh-CN"/>
        </w:rPr>
        <w:t>-</w:t>
      </w:r>
      <w:r w:rsidRPr="00EF3824">
        <w:rPr>
          <w:lang w:eastAsia="ja-JP"/>
        </w:rPr>
        <w:t>1</w:t>
      </w:r>
      <w:r w:rsidRPr="00EF3824">
        <w:t xml:space="preserve">: </w:t>
      </w:r>
      <w:r w:rsidRPr="00EF3824">
        <w:rPr>
          <w:lang w:eastAsia="ja-JP"/>
        </w:rPr>
        <w:t>Quota Holding Time</w:t>
      </w:r>
    </w:p>
    <w:p w:rsidR="003B48F1" w:rsidRPr="00EF3824" w:rsidRDefault="003B48F1" w:rsidP="003B48F1">
      <w:r w:rsidRPr="00EF3824">
        <w:t>The Quota Holding Time value shall be encoded as an Unsigned32 binary integer value.</w:t>
      </w:r>
    </w:p>
    <w:p w:rsidR="00F04459" w:rsidRPr="00EF3824" w:rsidRDefault="00F04459" w:rsidP="00F04459">
      <w:pPr>
        <w:pStyle w:val="Heading3"/>
      </w:pPr>
      <w:bookmarkStart w:id="412" w:name="_Toc533190762"/>
      <w:r w:rsidRPr="00EF3824">
        <w:t>8.</w:t>
      </w:r>
      <w:r w:rsidRPr="00EF3824">
        <w:rPr>
          <w:lang w:val="en-US"/>
        </w:rPr>
        <w:t>2.</w:t>
      </w:r>
      <w:r w:rsidR="00F00E2A" w:rsidRPr="00EF3824">
        <w:rPr>
          <w:lang w:val="en-US"/>
        </w:rPr>
        <w:t>49</w:t>
      </w:r>
      <w:r w:rsidRPr="00EF3824">
        <w:tab/>
        <w:t>Dropped DL Traffic Threshold</w:t>
      </w:r>
      <w:bookmarkEnd w:id="412"/>
    </w:p>
    <w:p w:rsidR="00A359DD" w:rsidRPr="00EF3824" w:rsidRDefault="00A359DD" w:rsidP="00A359DD">
      <w:r w:rsidRPr="00EF3824">
        <w:t xml:space="preserve">The Dropped DL Traffic Threshold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8.2.49-1</w:t>
      </w:r>
      <w:r w:rsidRPr="00EF3824">
        <w:rPr>
          <w:lang w:eastAsia="ja-JP"/>
        </w:rPr>
        <w:t xml:space="preserve">. It contains the dropped DL </w:t>
      </w:r>
      <w:r w:rsidRPr="00EF3824">
        <w:t>traffic volume thresholds to be monitored by the UP function.</w:t>
      </w:r>
    </w:p>
    <w:p w:rsidR="00BF3A37" w:rsidRPr="00EF3824" w:rsidRDefault="00BF3A37" w:rsidP="00BF3A3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F3A37" w:rsidRPr="00EF3824" w:rsidTr="00AB59D6">
        <w:tblPrEx>
          <w:tblCellMar>
            <w:top w:w="0" w:type="dxa"/>
            <w:bottom w:w="0" w:type="dxa"/>
          </w:tblCellMar>
        </w:tblPrEx>
        <w:trPr>
          <w:jc w:val="center"/>
        </w:trPr>
        <w:tc>
          <w:tcPr>
            <w:tcW w:w="151" w:type="dxa"/>
            <w:tcBorders>
              <w:top w:val="single" w:sz="6" w:space="0" w:color="auto"/>
              <w:left w:val="single" w:sz="6" w:space="0" w:color="auto"/>
              <w:bottom w:val="nil"/>
            </w:tcBorders>
          </w:tcPr>
          <w:p w:rsidR="00BF3A37" w:rsidRPr="00EF3824" w:rsidRDefault="00BF3A37" w:rsidP="00AB59D6">
            <w:pPr>
              <w:pStyle w:val="TAC"/>
            </w:pPr>
          </w:p>
        </w:tc>
        <w:tc>
          <w:tcPr>
            <w:tcW w:w="1104" w:type="dxa"/>
          </w:tcPr>
          <w:p w:rsidR="00BF3A37" w:rsidRPr="00EF3824" w:rsidRDefault="00BF3A37" w:rsidP="00AB59D6">
            <w:pPr>
              <w:pStyle w:val="TAH"/>
            </w:pPr>
          </w:p>
        </w:tc>
        <w:tc>
          <w:tcPr>
            <w:tcW w:w="4711" w:type="dxa"/>
            <w:gridSpan w:val="8"/>
          </w:tcPr>
          <w:p w:rsidR="00BF3A37" w:rsidRPr="00EF3824" w:rsidRDefault="00BF3A37" w:rsidP="00AB59D6">
            <w:pPr>
              <w:pStyle w:val="TAH"/>
            </w:pPr>
            <w:r w:rsidRPr="00EF3824">
              <w:t>Bits</w:t>
            </w:r>
          </w:p>
        </w:tc>
        <w:tc>
          <w:tcPr>
            <w:tcW w:w="588" w:type="dxa"/>
          </w:tcPr>
          <w:p w:rsidR="00BF3A37" w:rsidRPr="00EF3824" w:rsidRDefault="00BF3A37" w:rsidP="00AB59D6">
            <w:pPr>
              <w:pStyle w:val="TAC"/>
            </w:pPr>
          </w:p>
        </w:tc>
      </w:tr>
      <w:tr w:rsidR="00BF3A37" w:rsidRPr="00EF3824" w:rsidTr="00AB59D6">
        <w:tblPrEx>
          <w:tblCellMar>
            <w:top w:w="0" w:type="dxa"/>
            <w:bottom w:w="0" w:type="dxa"/>
          </w:tblCellMar>
        </w:tblPrEx>
        <w:trPr>
          <w:jc w:val="center"/>
        </w:trPr>
        <w:tc>
          <w:tcPr>
            <w:tcW w:w="151" w:type="dxa"/>
            <w:tcBorders>
              <w:top w:val="nil"/>
              <w:left w:val="single" w:sz="6" w:space="0" w:color="auto"/>
            </w:tcBorders>
          </w:tcPr>
          <w:p w:rsidR="00BF3A37" w:rsidRPr="00EF3824" w:rsidRDefault="00BF3A37" w:rsidP="00AB59D6">
            <w:pPr>
              <w:pStyle w:val="TAC"/>
            </w:pPr>
          </w:p>
        </w:tc>
        <w:tc>
          <w:tcPr>
            <w:tcW w:w="1104" w:type="dxa"/>
          </w:tcPr>
          <w:p w:rsidR="00BF3A37" w:rsidRPr="00EF3824" w:rsidRDefault="00BF3A37" w:rsidP="00AB59D6">
            <w:pPr>
              <w:pStyle w:val="TAH"/>
            </w:pPr>
            <w:r w:rsidRPr="00EF3824">
              <w:t>Octets</w:t>
            </w:r>
          </w:p>
        </w:tc>
        <w:tc>
          <w:tcPr>
            <w:tcW w:w="588" w:type="dxa"/>
            <w:tcBorders>
              <w:bottom w:val="single" w:sz="4" w:space="0" w:color="auto"/>
            </w:tcBorders>
          </w:tcPr>
          <w:p w:rsidR="00BF3A37" w:rsidRPr="00EF3824" w:rsidRDefault="00BF3A37" w:rsidP="00AB59D6">
            <w:pPr>
              <w:pStyle w:val="TAH"/>
            </w:pPr>
            <w:r w:rsidRPr="00EF3824">
              <w:t>8</w:t>
            </w:r>
          </w:p>
        </w:tc>
        <w:tc>
          <w:tcPr>
            <w:tcW w:w="589" w:type="dxa"/>
            <w:tcBorders>
              <w:bottom w:val="single" w:sz="4" w:space="0" w:color="auto"/>
            </w:tcBorders>
          </w:tcPr>
          <w:p w:rsidR="00BF3A37" w:rsidRPr="00EF3824" w:rsidRDefault="00BF3A37" w:rsidP="00AB59D6">
            <w:pPr>
              <w:pStyle w:val="TAH"/>
            </w:pPr>
            <w:r w:rsidRPr="00EF3824">
              <w:t>7</w:t>
            </w:r>
          </w:p>
        </w:tc>
        <w:tc>
          <w:tcPr>
            <w:tcW w:w="589" w:type="dxa"/>
            <w:tcBorders>
              <w:bottom w:val="single" w:sz="4" w:space="0" w:color="auto"/>
            </w:tcBorders>
          </w:tcPr>
          <w:p w:rsidR="00BF3A37" w:rsidRPr="00EF3824" w:rsidRDefault="00BF3A37" w:rsidP="00AB59D6">
            <w:pPr>
              <w:pStyle w:val="TAH"/>
            </w:pPr>
            <w:r w:rsidRPr="00EF3824">
              <w:t>6</w:t>
            </w:r>
          </w:p>
        </w:tc>
        <w:tc>
          <w:tcPr>
            <w:tcW w:w="589" w:type="dxa"/>
            <w:tcBorders>
              <w:bottom w:val="single" w:sz="4" w:space="0" w:color="auto"/>
            </w:tcBorders>
          </w:tcPr>
          <w:p w:rsidR="00BF3A37" w:rsidRPr="00EF3824" w:rsidRDefault="00BF3A37" w:rsidP="00AB59D6">
            <w:pPr>
              <w:pStyle w:val="TAH"/>
            </w:pPr>
            <w:r w:rsidRPr="00EF3824">
              <w:t>5</w:t>
            </w:r>
          </w:p>
        </w:tc>
        <w:tc>
          <w:tcPr>
            <w:tcW w:w="589" w:type="dxa"/>
            <w:tcBorders>
              <w:bottom w:val="single" w:sz="4" w:space="0" w:color="auto"/>
            </w:tcBorders>
          </w:tcPr>
          <w:p w:rsidR="00BF3A37" w:rsidRPr="00EF3824" w:rsidRDefault="00BF3A37" w:rsidP="00AB59D6">
            <w:pPr>
              <w:pStyle w:val="TAH"/>
            </w:pPr>
            <w:r w:rsidRPr="00EF3824">
              <w:t>4</w:t>
            </w:r>
          </w:p>
        </w:tc>
        <w:tc>
          <w:tcPr>
            <w:tcW w:w="589" w:type="dxa"/>
            <w:tcBorders>
              <w:bottom w:val="single" w:sz="4" w:space="0" w:color="auto"/>
            </w:tcBorders>
          </w:tcPr>
          <w:p w:rsidR="00BF3A37" w:rsidRPr="00EF3824" w:rsidRDefault="00BF3A37" w:rsidP="00AB59D6">
            <w:pPr>
              <w:pStyle w:val="TAH"/>
            </w:pPr>
            <w:r w:rsidRPr="00EF3824">
              <w:t>3</w:t>
            </w:r>
          </w:p>
        </w:tc>
        <w:tc>
          <w:tcPr>
            <w:tcW w:w="589" w:type="dxa"/>
            <w:tcBorders>
              <w:bottom w:val="single" w:sz="4" w:space="0" w:color="auto"/>
            </w:tcBorders>
          </w:tcPr>
          <w:p w:rsidR="00BF3A37" w:rsidRPr="00EF3824" w:rsidRDefault="00BF3A37" w:rsidP="00AB59D6">
            <w:pPr>
              <w:pStyle w:val="TAH"/>
            </w:pPr>
            <w:r w:rsidRPr="00EF3824">
              <w:t>2</w:t>
            </w:r>
          </w:p>
        </w:tc>
        <w:tc>
          <w:tcPr>
            <w:tcW w:w="589" w:type="dxa"/>
            <w:tcBorders>
              <w:bottom w:val="single" w:sz="4" w:space="0" w:color="auto"/>
            </w:tcBorders>
          </w:tcPr>
          <w:p w:rsidR="00BF3A37" w:rsidRPr="00EF3824" w:rsidRDefault="00BF3A37" w:rsidP="00AB59D6">
            <w:pPr>
              <w:pStyle w:val="TAH"/>
            </w:pPr>
            <w:r w:rsidRPr="00EF3824">
              <w:t>1</w:t>
            </w:r>
          </w:p>
        </w:tc>
        <w:tc>
          <w:tcPr>
            <w:tcW w:w="588" w:type="dxa"/>
          </w:tcPr>
          <w:p w:rsidR="00BF3A37" w:rsidRPr="00EF3824" w:rsidRDefault="00BF3A37" w:rsidP="00AB59D6">
            <w:pPr>
              <w:pStyle w:val="TAC"/>
            </w:pPr>
          </w:p>
        </w:tc>
      </w:tr>
      <w:tr w:rsidR="00BF3A37" w:rsidRPr="00EF3824" w:rsidTr="00AB59D6">
        <w:tblPrEx>
          <w:tblCellMar>
            <w:top w:w="0" w:type="dxa"/>
            <w:bottom w:w="0" w:type="dxa"/>
          </w:tblCellMar>
        </w:tblPrEx>
        <w:trPr>
          <w:jc w:val="center"/>
        </w:trPr>
        <w:tc>
          <w:tcPr>
            <w:tcW w:w="151" w:type="dxa"/>
            <w:tcBorders>
              <w:top w:val="nil"/>
              <w:left w:val="single" w:sz="6" w:space="0" w:color="auto"/>
            </w:tcBorders>
          </w:tcPr>
          <w:p w:rsidR="00BF3A37" w:rsidRPr="00EF3824" w:rsidRDefault="00BF3A37" w:rsidP="00AB59D6">
            <w:pPr>
              <w:pStyle w:val="TAC"/>
            </w:pPr>
          </w:p>
        </w:tc>
        <w:tc>
          <w:tcPr>
            <w:tcW w:w="1104" w:type="dxa"/>
            <w:tcBorders>
              <w:right w:val="single" w:sz="4" w:space="0" w:color="auto"/>
            </w:tcBorders>
          </w:tcPr>
          <w:p w:rsidR="00BF3A37" w:rsidRPr="00EF3824" w:rsidRDefault="00BF3A37" w:rsidP="00AB59D6">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pPr>
            <w:r w:rsidRPr="00EF3824">
              <w:t xml:space="preserve">Type = </w:t>
            </w:r>
            <w:r w:rsidRPr="00EF3824">
              <w:rPr>
                <w:lang w:val="sv-SE"/>
              </w:rPr>
              <w:t>72</w:t>
            </w:r>
            <w:r w:rsidRPr="00EF3824">
              <w:t xml:space="preserve"> (decimal)</w:t>
            </w:r>
          </w:p>
        </w:tc>
        <w:tc>
          <w:tcPr>
            <w:tcW w:w="588" w:type="dxa"/>
            <w:tcBorders>
              <w:left w:val="single" w:sz="4" w:space="0" w:color="auto"/>
            </w:tcBorders>
          </w:tcPr>
          <w:p w:rsidR="00BF3A37" w:rsidRPr="00EF3824" w:rsidRDefault="00BF3A37" w:rsidP="00AB59D6">
            <w:pPr>
              <w:pStyle w:val="TAC"/>
            </w:pPr>
          </w:p>
        </w:tc>
      </w:tr>
      <w:tr w:rsidR="00BF3A37" w:rsidRPr="00EF3824" w:rsidTr="00AB59D6">
        <w:tblPrEx>
          <w:tblCellMar>
            <w:top w:w="0" w:type="dxa"/>
            <w:bottom w:w="0" w:type="dxa"/>
          </w:tblCellMar>
        </w:tblPrEx>
        <w:trPr>
          <w:jc w:val="center"/>
        </w:trPr>
        <w:tc>
          <w:tcPr>
            <w:tcW w:w="151" w:type="dxa"/>
            <w:tcBorders>
              <w:top w:val="nil"/>
              <w:left w:val="single" w:sz="6" w:space="0" w:color="auto"/>
            </w:tcBorders>
          </w:tcPr>
          <w:p w:rsidR="00BF3A37" w:rsidRPr="00EF3824" w:rsidRDefault="00BF3A37" w:rsidP="00AB59D6">
            <w:pPr>
              <w:pStyle w:val="TAC"/>
            </w:pPr>
          </w:p>
        </w:tc>
        <w:tc>
          <w:tcPr>
            <w:tcW w:w="1104" w:type="dxa"/>
            <w:tcBorders>
              <w:right w:val="single" w:sz="4" w:space="0" w:color="auto"/>
            </w:tcBorders>
          </w:tcPr>
          <w:p w:rsidR="00BF3A37" w:rsidRPr="00EF3824" w:rsidRDefault="00BF3A37" w:rsidP="00AB59D6">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t>Length = n</w:t>
            </w:r>
          </w:p>
        </w:tc>
        <w:tc>
          <w:tcPr>
            <w:tcW w:w="588" w:type="dxa"/>
            <w:tcBorders>
              <w:left w:val="single" w:sz="4" w:space="0" w:color="auto"/>
            </w:tcBorders>
          </w:tcPr>
          <w:p w:rsidR="00BF3A37" w:rsidRPr="00EF3824" w:rsidRDefault="00BF3A37" w:rsidP="00AB59D6">
            <w:pPr>
              <w:pStyle w:val="TAC"/>
            </w:pPr>
          </w:p>
        </w:tc>
      </w:tr>
      <w:tr w:rsidR="00BF3A37" w:rsidRPr="00EF3824" w:rsidTr="00AB59D6">
        <w:tblPrEx>
          <w:tblCellMar>
            <w:top w:w="0" w:type="dxa"/>
            <w:bottom w:w="0" w:type="dxa"/>
          </w:tblCellMar>
        </w:tblPrEx>
        <w:trPr>
          <w:jc w:val="center"/>
        </w:trPr>
        <w:tc>
          <w:tcPr>
            <w:tcW w:w="151" w:type="dxa"/>
            <w:tcBorders>
              <w:top w:val="nil"/>
              <w:left w:val="single" w:sz="6" w:space="0" w:color="auto"/>
              <w:bottom w:val="nil"/>
            </w:tcBorders>
          </w:tcPr>
          <w:p w:rsidR="00BF3A37" w:rsidRPr="00EF3824" w:rsidRDefault="00BF3A37" w:rsidP="00AB59D6">
            <w:pPr>
              <w:pStyle w:val="TAC"/>
            </w:pPr>
          </w:p>
        </w:tc>
        <w:tc>
          <w:tcPr>
            <w:tcW w:w="1104" w:type="dxa"/>
            <w:tcBorders>
              <w:bottom w:val="nil"/>
              <w:right w:val="single" w:sz="4" w:space="0" w:color="auto"/>
            </w:tcBorders>
          </w:tcPr>
          <w:p w:rsidR="00BF3A37" w:rsidRPr="00EF3824" w:rsidRDefault="00BF3A37" w:rsidP="00AB59D6">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DLBY</w:t>
            </w:r>
          </w:p>
        </w:tc>
        <w:tc>
          <w:tcPr>
            <w:tcW w:w="589" w:type="dxa"/>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DLPA</w:t>
            </w:r>
          </w:p>
        </w:tc>
        <w:tc>
          <w:tcPr>
            <w:tcW w:w="588" w:type="dxa"/>
            <w:tcBorders>
              <w:left w:val="single" w:sz="4" w:space="0" w:color="auto"/>
              <w:bottom w:val="nil"/>
            </w:tcBorders>
          </w:tcPr>
          <w:p w:rsidR="00BF3A37" w:rsidRPr="00EF3824" w:rsidRDefault="00BF3A37" w:rsidP="00AB59D6">
            <w:pPr>
              <w:pStyle w:val="TAC"/>
            </w:pPr>
          </w:p>
        </w:tc>
      </w:tr>
      <w:tr w:rsidR="00BF3A37" w:rsidRPr="00EF3824" w:rsidTr="00AB59D6">
        <w:tblPrEx>
          <w:tblCellMar>
            <w:top w:w="0" w:type="dxa"/>
            <w:bottom w:w="0" w:type="dxa"/>
          </w:tblCellMar>
        </w:tblPrEx>
        <w:trPr>
          <w:jc w:val="center"/>
        </w:trPr>
        <w:tc>
          <w:tcPr>
            <w:tcW w:w="151" w:type="dxa"/>
            <w:tcBorders>
              <w:top w:val="nil"/>
              <w:left w:val="single" w:sz="6" w:space="0" w:color="auto"/>
              <w:bottom w:val="nil"/>
            </w:tcBorders>
          </w:tcPr>
          <w:p w:rsidR="00BF3A37" w:rsidRPr="00EF3824" w:rsidRDefault="00BF3A37" w:rsidP="00AB59D6">
            <w:pPr>
              <w:pStyle w:val="TAC"/>
            </w:pPr>
          </w:p>
        </w:tc>
        <w:tc>
          <w:tcPr>
            <w:tcW w:w="1104" w:type="dxa"/>
            <w:tcBorders>
              <w:bottom w:val="nil"/>
              <w:right w:val="single" w:sz="4" w:space="0" w:color="auto"/>
            </w:tcBorders>
          </w:tcPr>
          <w:p w:rsidR="00BF3A37" w:rsidRPr="00EF3824" w:rsidRDefault="00BF3A37" w:rsidP="00AB59D6">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Downlink Packets</w:t>
            </w:r>
          </w:p>
        </w:tc>
        <w:tc>
          <w:tcPr>
            <w:tcW w:w="588" w:type="dxa"/>
            <w:tcBorders>
              <w:left w:val="single" w:sz="4" w:space="0" w:color="auto"/>
              <w:bottom w:val="nil"/>
            </w:tcBorders>
          </w:tcPr>
          <w:p w:rsidR="00BF3A37" w:rsidRPr="00EF3824" w:rsidRDefault="00BF3A37" w:rsidP="00AB59D6">
            <w:pPr>
              <w:pStyle w:val="TAC"/>
            </w:pPr>
          </w:p>
        </w:tc>
      </w:tr>
      <w:tr w:rsidR="00BF3A37" w:rsidRPr="00EF3824" w:rsidTr="00AB59D6">
        <w:tblPrEx>
          <w:tblCellMar>
            <w:top w:w="0" w:type="dxa"/>
            <w:bottom w:w="0" w:type="dxa"/>
          </w:tblCellMar>
        </w:tblPrEx>
        <w:trPr>
          <w:jc w:val="center"/>
        </w:trPr>
        <w:tc>
          <w:tcPr>
            <w:tcW w:w="151" w:type="dxa"/>
            <w:tcBorders>
              <w:top w:val="nil"/>
              <w:left w:val="single" w:sz="6" w:space="0" w:color="auto"/>
              <w:bottom w:val="nil"/>
            </w:tcBorders>
          </w:tcPr>
          <w:p w:rsidR="00BF3A37" w:rsidRPr="00EF3824" w:rsidRDefault="00BF3A37" w:rsidP="00AB59D6">
            <w:pPr>
              <w:pStyle w:val="TAC"/>
            </w:pPr>
          </w:p>
        </w:tc>
        <w:tc>
          <w:tcPr>
            <w:tcW w:w="1104" w:type="dxa"/>
            <w:tcBorders>
              <w:bottom w:val="nil"/>
              <w:right w:val="single" w:sz="4" w:space="0" w:color="auto"/>
            </w:tcBorders>
          </w:tcPr>
          <w:p w:rsidR="00BF3A37" w:rsidRPr="00EF3824" w:rsidRDefault="00BF3A37" w:rsidP="00AB59D6">
            <w:pPr>
              <w:pStyle w:val="NO"/>
              <w:keepNext/>
              <w:spacing w:after="0"/>
              <w:ind w:left="0" w:firstLine="0"/>
              <w:jc w:val="center"/>
              <w:rPr>
                <w:rFonts w:ascii="Arial" w:hAnsi="Arial" w:cs="Arial"/>
                <w:sz w:val="18"/>
                <w:szCs w:val="18"/>
              </w:rPr>
            </w:pPr>
            <w:r w:rsidRPr="00EF3824">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eastAsia="zh-CN"/>
              </w:rPr>
            </w:pPr>
            <w:r w:rsidRPr="00EF3824">
              <w:rPr>
                <w:lang w:eastAsia="zh-CN"/>
              </w:rPr>
              <w:t>Number of Bytes of Downlink Data</w:t>
            </w:r>
          </w:p>
        </w:tc>
        <w:tc>
          <w:tcPr>
            <w:tcW w:w="588" w:type="dxa"/>
            <w:tcBorders>
              <w:left w:val="single" w:sz="4" w:space="0" w:color="auto"/>
              <w:bottom w:val="nil"/>
            </w:tcBorders>
          </w:tcPr>
          <w:p w:rsidR="00BF3A37" w:rsidRPr="00EF3824" w:rsidRDefault="00BF3A37" w:rsidP="00AB59D6">
            <w:pPr>
              <w:pStyle w:val="TAC"/>
            </w:pPr>
          </w:p>
        </w:tc>
      </w:tr>
      <w:tr w:rsidR="00BF3A37" w:rsidRPr="00EF3824" w:rsidTr="00AB59D6">
        <w:tblPrEx>
          <w:tblCellMar>
            <w:top w:w="0" w:type="dxa"/>
            <w:bottom w:w="0" w:type="dxa"/>
          </w:tblCellMar>
        </w:tblPrEx>
        <w:trPr>
          <w:jc w:val="center"/>
        </w:trPr>
        <w:tc>
          <w:tcPr>
            <w:tcW w:w="151" w:type="dxa"/>
            <w:tcBorders>
              <w:top w:val="nil"/>
              <w:left w:val="single" w:sz="6" w:space="0" w:color="auto"/>
              <w:bottom w:val="single" w:sz="4" w:space="0" w:color="auto"/>
            </w:tcBorders>
          </w:tcPr>
          <w:p w:rsidR="00BF3A37" w:rsidRPr="00EF3824" w:rsidRDefault="00BF3A37" w:rsidP="00AB59D6">
            <w:pPr>
              <w:pStyle w:val="TAC"/>
            </w:pPr>
          </w:p>
        </w:tc>
        <w:tc>
          <w:tcPr>
            <w:tcW w:w="1104" w:type="dxa"/>
            <w:tcBorders>
              <w:top w:val="nil"/>
              <w:bottom w:val="single" w:sz="4" w:space="0" w:color="auto"/>
              <w:right w:val="single" w:sz="4" w:space="0" w:color="auto"/>
            </w:tcBorders>
          </w:tcPr>
          <w:p w:rsidR="00BF3A37" w:rsidRPr="00EF3824" w:rsidRDefault="00BF3A37" w:rsidP="00AB59D6">
            <w:pPr>
              <w:pStyle w:val="TAC"/>
            </w:pPr>
            <w:r w:rsidRPr="00EF3824">
              <w:rPr>
                <w:lang w:eastAsia="zh-CN"/>
              </w:rPr>
              <w:t>s</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F3A37" w:rsidRPr="00EF3824" w:rsidRDefault="00BF3A37" w:rsidP="00AB59D6">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F3A37" w:rsidRPr="00EF3824" w:rsidRDefault="00BF3A37" w:rsidP="00AB59D6">
            <w:pPr>
              <w:pStyle w:val="TAC"/>
            </w:pPr>
          </w:p>
        </w:tc>
      </w:tr>
    </w:tbl>
    <w:p w:rsidR="00BF3A37" w:rsidRPr="00EF3824" w:rsidRDefault="00BF3A37" w:rsidP="00BF3A37">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49</w:t>
      </w:r>
      <w:r w:rsidRPr="00EF3824">
        <w:rPr>
          <w:lang w:eastAsia="zh-CN"/>
        </w:rPr>
        <w:t>-</w:t>
      </w:r>
      <w:r w:rsidRPr="00EF3824">
        <w:rPr>
          <w:lang w:eastAsia="ja-JP"/>
        </w:rPr>
        <w:t>1</w:t>
      </w:r>
      <w:r w:rsidRPr="00EF3824">
        <w:t xml:space="preserve">: Dropped DL </w:t>
      </w:r>
      <w:r w:rsidRPr="00EF3824">
        <w:rPr>
          <w:lang w:eastAsia="ja-JP"/>
        </w:rPr>
        <w:t>Traffic Threshold</w:t>
      </w:r>
    </w:p>
    <w:p w:rsidR="00BF3A37" w:rsidRPr="00EF3824" w:rsidRDefault="00BF3A37" w:rsidP="00BF3A37">
      <w:r w:rsidRPr="00EF3824">
        <w:t>The following flags are coded within Octet 5:</w:t>
      </w:r>
    </w:p>
    <w:p w:rsidR="00BF3A37" w:rsidRPr="00EF3824" w:rsidRDefault="00BF3A37" w:rsidP="00BF3A37">
      <w:pPr>
        <w:pStyle w:val="B1"/>
      </w:pPr>
      <w:r w:rsidRPr="00EF3824">
        <w:t>-</w:t>
      </w:r>
      <w:r w:rsidRPr="00EF3824">
        <w:tab/>
        <w:t>Bit 1 – DLPA: If this bit is set to "1", then the Downlink Packets field shall be present, otherwise the Downlink Packets field shall not be present.</w:t>
      </w:r>
    </w:p>
    <w:p w:rsidR="00BF3A37" w:rsidRPr="00EF3824" w:rsidRDefault="00BF3A37" w:rsidP="00BF3A37">
      <w:pPr>
        <w:pStyle w:val="B1"/>
        <w:rPr>
          <w:noProof/>
        </w:rPr>
      </w:pPr>
      <w:r w:rsidRPr="00EF3824">
        <w:t>-</w:t>
      </w:r>
      <w:r w:rsidRPr="00EF3824">
        <w:tab/>
        <w:t xml:space="preserve">Bit 2 – DLBY: If this bit is set to "1", then the </w:t>
      </w:r>
      <w:r w:rsidRPr="00EF3824">
        <w:rPr>
          <w:lang w:eastAsia="zh-CN"/>
        </w:rPr>
        <w:t>Number of Bytes of Downlink Data</w:t>
      </w:r>
      <w:r w:rsidRPr="00EF3824">
        <w:t xml:space="preserve"> field shall be present, otherwise the </w:t>
      </w:r>
      <w:r w:rsidRPr="00EF3824">
        <w:rPr>
          <w:lang w:eastAsia="zh-CN"/>
        </w:rPr>
        <w:t>Number of Bytes of Downlink Data</w:t>
      </w:r>
      <w:r w:rsidRPr="00EF3824">
        <w:t xml:space="preserve"> field shall not be present.</w:t>
      </w:r>
      <w:r w:rsidRPr="00EF3824">
        <w:rPr>
          <w:noProof/>
        </w:rPr>
        <w:t>-</w:t>
      </w:r>
      <w:r w:rsidRPr="00EF3824">
        <w:rPr>
          <w:noProof/>
        </w:rPr>
        <w:tab/>
        <w:t>Bit 3 to 8: Spare, for future use and set to 0.</w:t>
      </w:r>
    </w:p>
    <w:p w:rsidR="00BF3A37" w:rsidRPr="00EF3824" w:rsidRDefault="00BF3A37" w:rsidP="00BF3A37">
      <w:r w:rsidRPr="00EF3824">
        <w:t>The Downlink Packets fields shall be encoded as an Unsigned64 binary integer value. It shall contain a number of downlink packets.</w:t>
      </w:r>
    </w:p>
    <w:p w:rsidR="00BF3A37" w:rsidRPr="00EF3824" w:rsidRDefault="00BF3A37" w:rsidP="00BF3A37">
      <w:r w:rsidRPr="00EF3824">
        <w:t xml:space="preserve">The </w:t>
      </w:r>
      <w:r w:rsidRPr="00EF3824">
        <w:rPr>
          <w:lang w:eastAsia="zh-CN"/>
        </w:rPr>
        <w:t>Number of Bytes of Downlink Data</w:t>
      </w:r>
      <w:r w:rsidRPr="00EF3824">
        <w:t xml:space="preserve"> fields shall be encoded as an Unsigned64 binary integer value. It shall contain the number of bytes of the downlink data.</w:t>
      </w:r>
    </w:p>
    <w:p w:rsidR="00F04459" w:rsidRPr="00EF3824" w:rsidRDefault="00F04459" w:rsidP="00F04459">
      <w:pPr>
        <w:pStyle w:val="Heading3"/>
        <w:rPr>
          <w:lang w:val="en-GB"/>
        </w:rPr>
      </w:pPr>
      <w:bookmarkStart w:id="413" w:name="_Toc533190763"/>
      <w:r w:rsidRPr="00EF3824">
        <w:t>8.</w:t>
      </w:r>
      <w:r w:rsidRPr="00EF3824">
        <w:rPr>
          <w:lang w:val="en-US"/>
        </w:rPr>
        <w:t>2.</w:t>
      </w:r>
      <w:r w:rsidR="00F00E2A" w:rsidRPr="00EF3824">
        <w:rPr>
          <w:lang w:val="en-US"/>
        </w:rPr>
        <w:t>50</w:t>
      </w:r>
      <w:r w:rsidRPr="00EF3824">
        <w:tab/>
        <w:t xml:space="preserve">Volume </w:t>
      </w:r>
      <w:r w:rsidR="003B48F1" w:rsidRPr="00EF3824">
        <w:rPr>
          <w:lang w:val="en-GB"/>
        </w:rPr>
        <w:t>Quota</w:t>
      </w:r>
      <w:bookmarkEnd w:id="413"/>
    </w:p>
    <w:p w:rsidR="003B48F1" w:rsidRPr="00EF3824" w:rsidRDefault="003B48F1" w:rsidP="003B48F1">
      <w:pPr>
        <w:rPr>
          <w:lang w:eastAsia="ja-JP"/>
        </w:rPr>
      </w:pPr>
      <w:r w:rsidRPr="00EF3824">
        <w:t xml:space="preserve">The Volume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8.2.50-1</w:t>
      </w:r>
      <w:r w:rsidRPr="00EF3824">
        <w:rPr>
          <w:lang w:eastAsia="ja-JP"/>
        </w:rPr>
        <w:t>. It contains the volume quota to be monitored by the UP function.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3B48F1" w:rsidRPr="00EF3824" w:rsidTr="009642DA">
        <w:tblPrEx>
          <w:tblCellMar>
            <w:top w:w="0" w:type="dxa"/>
            <w:bottom w:w="0" w:type="dxa"/>
          </w:tblCellMar>
        </w:tblPrEx>
        <w:trPr>
          <w:jc w:val="center"/>
        </w:trPr>
        <w:tc>
          <w:tcPr>
            <w:tcW w:w="151" w:type="dxa"/>
            <w:tcBorders>
              <w:top w:val="single" w:sz="6" w:space="0" w:color="auto"/>
              <w:left w:val="single" w:sz="6" w:space="0" w:color="auto"/>
              <w:bottom w:val="nil"/>
            </w:tcBorders>
          </w:tcPr>
          <w:p w:rsidR="003B48F1" w:rsidRPr="00EF3824" w:rsidRDefault="003B48F1" w:rsidP="009642DA">
            <w:pPr>
              <w:pStyle w:val="TAC"/>
            </w:pPr>
          </w:p>
        </w:tc>
        <w:tc>
          <w:tcPr>
            <w:tcW w:w="1104" w:type="dxa"/>
          </w:tcPr>
          <w:p w:rsidR="003B48F1" w:rsidRPr="00EF3824" w:rsidRDefault="003B48F1" w:rsidP="009642DA">
            <w:pPr>
              <w:pStyle w:val="TAH"/>
            </w:pPr>
          </w:p>
        </w:tc>
        <w:tc>
          <w:tcPr>
            <w:tcW w:w="4710" w:type="dxa"/>
            <w:gridSpan w:val="8"/>
          </w:tcPr>
          <w:p w:rsidR="003B48F1" w:rsidRPr="00EF3824" w:rsidRDefault="003B48F1" w:rsidP="009642DA">
            <w:pPr>
              <w:pStyle w:val="TAH"/>
            </w:pPr>
            <w:r w:rsidRPr="00EF3824">
              <w:t>Bits</w:t>
            </w:r>
          </w:p>
        </w:tc>
        <w:tc>
          <w:tcPr>
            <w:tcW w:w="588" w:type="dxa"/>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tcBorders>
          </w:tcPr>
          <w:p w:rsidR="003B48F1" w:rsidRPr="00EF3824" w:rsidRDefault="003B48F1" w:rsidP="009642DA">
            <w:pPr>
              <w:pStyle w:val="TAC"/>
            </w:pPr>
          </w:p>
        </w:tc>
        <w:tc>
          <w:tcPr>
            <w:tcW w:w="1104" w:type="dxa"/>
          </w:tcPr>
          <w:p w:rsidR="003B48F1" w:rsidRPr="00EF3824" w:rsidRDefault="003B48F1" w:rsidP="009642DA">
            <w:pPr>
              <w:pStyle w:val="TAH"/>
            </w:pPr>
            <w:r w:rsidRPr="00EF3824">
              <w:t>Octets</w:t>
            </w:r>
          </w:p>
        </w:tc>
        <w:tc>
          <w:tcPr>
            <w:tcW w:w="588" w:type="dxa"/>
            <w:tcBorders>
              <w:bottom w:val="single" w:sz="4" w:space="0" w:color="auto"/>
            </w:tcBorders>
          </w:tcPr>
          <w:p w:rsidR="003B48F1" w:rsidRPr="00EF3824" w:rsidRDefault="003B48F1" w:rsidP="009642DA">
            <w:pPr>
              <w:pStyle w:val="TAH"/>
            </w:pPr>
            <w:r w:rsidRPr="00EF3824">
              <w:t>8</w:t>
            </w:r>
          </w:p>
        </w:tc>
        <w:tc>
          <w:tcPr>
            <w:tcW w:w="588" w:type="dxa"/>
            <w:tcBorders>
              <w:bottom w:val="single" w:sz="4" w:space="0" w:color="auto"/>
            </w:tcBorders>
          </w:tcPr>
          <w:p w:rsidR="003B48F1" w:rsidRPr="00EF3824" w:rsidRDefault="003B48F1" w:rsidP="009642DA">
            <w:pPr>
              <w:pStyle w:val="TAH"/>
            </w:pPr>
            <w:r w:rsidRPr="00EF3824">
              <w:t>7</w:t>
            </w:r>
          </w:p>
        </w:tc>
        <w:tc>
          <w:tcPr>
            <w:tcW w:w="589" w:type="dxa"/>
            <w:tcBorders>
              <w:bottom w:val="single" w:sz="4" w:space="0" w:color="auto"/>
            </w:tcBorders>
          </w:tcPr>
          <w:p w:rsidR="003B48F1" w:rsidRPr="00EF3824" w:rsidRDefault="003B48F1" w:rsidP="009642DA">
            <w:pPr>
              <w:pStyle w:val="TAH"/>
            </w:pPr>
            <w:r w:rsidRPr="00EF3824">
              <w:t>6</w:t>
            </w:r>
          </w:p>
        </w:tc>
        <w:tc>
          <w:tcPr>
            <w:tcW w:w="589" w:type="dxa"/>
            <w:tcBorders>
              <w:bottom w:val="single" w:sz="4" w:space="0" w:color="auto"/>
            </w:tcBorders>
          </w:tcPr>
          <w:p w:rsidR="003B48F1" w:rsidRPr="00EF3824" w:rsidRDefault="003B48F1" w:rsidP="009642DA">
            <w:pPr>
              <w:pStyle w:val="TAH"/>
            </w:pPr>
            <w:r w:rsidRPr="00EF3824">
              <w:t>5</w:t>
            </w:r>
          </w:p>
        </w:tc>
        <w:tc>
          <w:tcPr>
            <w:tcW w:w="590" w:type="dxa"/>
            <w:tcBorders>
              <w:bottom w:val="single" w:sz="4" w:space="0" w:color="auto"/>
            </w:tcBorders>
          </w:tcPr>
          <w:p w:rsidR="003B48F1" w:rsidRPr="00EF3824" w:rsidRDefault="003B48F1" w:rsidP="009642DA">
            <w:pPr>
              <w:pStyle w:val="TAH"/>
            </w:pPr>
            <w:r w:rsidRPr="00EF3824">
              <w:t>4</w:t>
            </w:r>
          </w:p>
        </w:tc>
        <w:tc>
          <w:tcPr>
            <w:tcW w:w="589" w:type="dxa"/>
            <w:tcBorders>
              <w:bottom w:val="single" w:sz="4" w:space="0" w:color="auto"/>
            </w:tcBorders>
          </w:tcPr>
          <w:p w:rsidR="003B48F1" w:rsidRPr="00EF3824" w:rsidRDefault="003B48F1" w:rsidP="009642DA">
            <w:pPr>
              <w:pStyle w:val="TAH"/>
            </w:pPr>
            <w:r w:rsidRPr="00EF3824">
              <w:t>3</w:t>
            </w:r>
          </w:p>
        </w:tc>
        <w:tc>
          <w:tcPr>
            <w:tcW w:w="588" w:type="dxa"/>
            <w:tcBorders>
              <w:bottom w:val="single" w:sz="4" w:space="0" w:color="auto"/>
            </w:tcBorders>
          </w:tcPr>
          <w:p w:rsidR="003B48F1" w:rsidRPr="00EF3824" w:rsidRDefault="003B48F1" w:rsidP="009642DA">
            <w:pPr>
              <w:pStyle w:val="TAH"/>
            </w:pPr>
            <w:r w:rsidRPr="00EF3824">
              <w:t>2</w:t>
            </w:r>
          </w:p>
        </w:tc>
        <w:tc>
          <w:tcPr>
            <w:tcW w:w="589" w:type="dxa"/>
            <w:tcBorders>
              <w:bottom w:val="single" w:sz="4" w:space="0" w:color="auto"/>
            </w:tcBorders>
          </w:tcPr>
          <w:p w:rsidR="003B48F1" w:rsidRPr="00EF3824" w:rsidRDefault="003B48F1" w:rsidP="009642DA">
            <w:pPr>
              <w:pStyle w:val="TAH"/>
            </w:pPr>
            <w:r w:rsidRPr="00EF3824">
              <w:t>1</w:t>
            </w:r>
          </w:p>
        </w:tc>
        <w:tc>
          <w:tcPr>
            <w:tcW w:w="588" w:type="dxa"/>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pPr>
            <w:r w:rsidRPr="00EF3824">
              <w:t xml:space="preserve">Type = </w:t>
            </w:r>
            <w:r w:rsidRPr="00EF3824">
              <w:rPr>
                <w:lang w:val="sv-SE"/>
              </w:rPr>
              <w:t>73</w:t>
            </w:r>
            <w:r w:rsidRPr="00EF3824">
              <w:t xml:space="preserve"> (decimal)</w:t>
            </w:r>
          </w:p>
        </w:tc>
        <w:tc>
          <w:tcPr>
            <w:tcW w:w="588" w:type="dxa"/>
            <w:tcBorders>
              <w:left w:val="single" w:sz="4" w:space="0" w:color="auto"/>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t>Length = n</w:t>
            </w:r>
          </w:p>
        </w:tc>
        <w:tc>
          <w:tcPr>
            <w:tcW w:w="588" w:type="dxa"/>
            <w:tcBorders>
              <w:left w:val="single" w:sz="4" w:space="0" w:color="auto"/>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TOVOL</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Total Volume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Uplink Volume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Downlink Volume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bottom w:val="single" w:sz="4" w:space="0" w:color="auto"/>
            </w:tcBorders>
          </w:tcPr>
          <w:p w:rsidR="003B48F1" w:rsidRPr="00EF3824" w:rsidRDefault="003B48F1" w:rsidP="009642DA">
            <w:pPr>
              <w:pStyle w:val="TAC"/>
            </w:pPr>
          </w:p>
        </w:tc>
        <w:tc>
          <w:tcPr>
            <w:tcW w:w="1104" w:type="dxa"/>
            <w:tcBorders>
              <w:top w:val="nil"/>
              <w:bottom w:val="single" w:sz="4" w:space="0" w:color="auto"/>
              <w:right w:val="single" w:sz="4" w:space="0" w:color="auto"/>
            </w:tcBorders>
          </w:tcPr>
          <w:p w:rsidR="003B48F1" w:rsidRPr="00EF3824" w:rsidRDefault="003B48F1" w:rsidP="009642DA">
            <w:pPr>
              <w:pStyle w:val="TAC"/>
            </w:pPr>
            <w:r w:rsidRPr="00EF3824">
              <w:t>S to (n+4)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EF3824" w:rsidRDefault="003B48F1" w:rsidP="009642DA">
            <w:pPr>
              <w:pStyle w:val="TAC"/>
            </w:pPr>
          </w:p>
        </w:tc>
      </w:tr>
    </w:tbl>
    <w:p w:rsidR="003B48F1" w:rsidRPr="00EF3824" w:rsidRDefault="003B48F1" w:rsidP="003B48F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50</w:t>
      </w:r>
      <w:r w:rsidRPr="00EF3824">
        <w:rPr>
          <w:lang w:eastAsia="zh-CN"/>
        </w:rPr>
        <w:t>-</w:t>
      </w:r>
      <w:r w:rsidRPr="00EF3824">
        <w:rPr>
          <w:lang w:eastAsia="ja-JP"/>
        </w:rPr>
        <w:t>1</w:t>
      </w:r>
      <w:r w:rsidRPr="00EF3824">
        <w:t xml:space="preserve">: Volume </w:t>
      </w:r>
      <w:r w:rsidRPr="00EF3824">
        <w:rPr>
          <w:lang w:eastAsia="ja-JP"/>
        </w:rPr>
        <w:t>Quota</w:t>
      </w:r>
    </w:p>
    <w:p w:rsidR="003B48F1" w:rsidRPr="00EF3824" w:rsidRDefault="003B48F1" w:rsidP="003B48F1">
      <w:r w:rsidRPr="00EF3824">
        <w:t>The following flags are coded within Octet 5:</w:t>
      </w:r>
    </w:p>
    <w:p w:rsidR="003B48F1" w:rsidRPr="00EF3824" w:rsidRDefault="003B48F1" w:rsidP="003B48F1">
      <w:pPr>
        <w:pStyle w:val="B1"/>
      </w:pPr>
      <w:r w:rsidRPr="00EF3824">
        <w:t>-</w:t>
      </w:r>
      <w:r w:rsidRPr="00EF3824">
        <w:tab/>
        <w:t>Bit 1 – TOVOL: If this bit is set to "1", then the Total Volume field shall be present, otherwise the Total Volume field shall not be present.</w:t>
      </w:r>
    </w:p>
    <w:p w:rsidR="003B48F1" w:rsidRPr="00EF3824" w:rsidRDefault="003B48F1" w:rsidP="003B48F1">
      <w:pPr>
        <w:pStyle w:val="B1"/>
      </w:pPr>
      <w:r w:rsidRPr="00EF3824">
        <w:t>-</w:t>
      </w:r>
      <w:r w:rsidRPr="00EF3824">
        <w:tab/>
        <w:t>Bit 2 – ULVOL: If this bit is set to "1", then the Uplink Volume field shall be present, otherwise the Uplink Volume field shall not be present.</w:t>
      </w:r>
    </w:p>
    <w:p w:rsidR="003B48F1" w:rsidRPr="00EF3824" w:rsidRDefault="003B48F1" w:rsidP="003B48F1">
      <w:pPr>
        <w:pStyle w:val="B1"/>
      </w:pPr>
      <w:r w:rsidRPr="00EF3824">
        <w:t>-</w:t>
      </w:r>
      <w:r w:rsidRPr="00EF3824">
        <w:tab/>
        <w:t>Bit 3 – DLVOL: If this bit is set to "1", then the Downlink Volume field shall be present, otherwise the Downlink Volume field shall not be present.</w:t>
      </w:r>
    </w:p>
    <w:p w:rsidR="003B48F1" w:rsidRPr="00EF3824" w:rsidRDefault="003B48F1" w:rsidP="003B48F1">
      <w:pPr>
        <w:pStyle w:val="B1"/>
        <w:rPr>
          <w:noProof/>
        </w:rPr>
      </w:pPr>
      <w:r w:rsidRPr="00EF3824">
        <w:rPr>
          <w:noProof/>
        </w:rPr>
        <w:t>-</w:t>
      </w:r>
      <w:r w:rsidRPr="00EF3824">
        <w:rPr>
          <w:noProof/>
        </w:rPr>
        <w:tab/>
        <w:t>Bit 4 to bit 8: Spare, for future use and set to 0.</w:t>
      </w:r>
    </w:p>
    <w:p w:rsidR="003B48F1" w:rsidRPr="00EF3824" w:rsidRDefault="003B48F1" w:rsidP="003B48F1">
      <w:pPr>
        <w:rPr>
          <w:noProof/>
        </w:rPr>
      </w:pPr>
      <w:r w:rsidRPr="00EF3824">
        <w:rPr>
          <w:noProof/>
        </w:rPr>
        <w:t>At least one bit shall be set to 1. Several bits may be set to 1.</w:t>
      </w:r>
    </w:p>
    <w:p w:rsidR="003B48F1" w:rsidRPr="00EF3824" w:rsidRDefault="003B48F1" w:rsidP="003B48F1">
      <w:r w:rsidRPr="00EF3824">
        <w:t>The Total Volume, Uplink Volume and Downlink Volume fields shall be encoded as an Unsigned64 binary integer value. They shall contain the total, uplink or downlink number of octets respectively.</w:t>
      </w:r>
    </w:p>
    <w:p w:rsidR="00F04459" w:rsidRPr="00EF3824" w:rsidRDefault="00F04459" w:rsidP="001D537F">
      <w:pPr>
        <w:pStyle w:val="Heading3"/>
        <w:rPr>
          <w:lang w:val="en-GB"/>
        </w:rPr>
      </w:pPr>
      <w:bookmarkStart w:id="414" w:name="_Toc533190764"/>
      <w:r w:rsidRPr="00EF3824">
        <w:t>8.</w:t>
      </w:r>
      <w:r w:rsidRPr="00EF3824">
        <w:rPr>
          <w:lang w:val="en-US"/>
        </w:rPr>
        <w:t>2.</w:t>
      </w:r>
      <w:r w:rsidR="00F00E2A" w:rsidRPr="00EF3824">
        <w:rPr>
          <w:lang w:val="en-US"/>
        </w:rPr>
        <w:t>51</w:t>
      </w:r>
      <w:r w:rsidRPr="00EF3824">
        <w:tab/>
        <w:t xml:space="preserve">Time </w:t>
      </w:r>
      <w:r w:rsidR="003B48F1" w:rsidRPr="00EF3824">
        <w:rPr>
          <w:lang w:val="en-GB"/>
        </w:rPr>
        <w:t>Quota</w:t>
      </w:r>
      <w:bookmarkEnd w:id="414"/>
    </w:p>
    <w:p w:rsidR="003B48F1" w:rsidRPr="00EF3824" w:rsidRDefault="003B48F1" w:rsidP="003B48F1">
      <w:pPr>
        <w:rPr>
          <w:lang w:eastAsia="ja-JP"/>
        </w:rPr>
      </w:pPr>
      <w:r w:rsidRPr="00EF3824">
        <w:t xml:space="preserve">The Time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8.2.51-1</w:t>
      </w:r>
      <w:r w:rsidRPr="00EF3824">
        <w:rPr>
          <w:lang w:eastAsia="ja-JP"/>
        </w:rPr>
        <w:t>. It contains the time quota to be monitored by the UP function.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EF3824" w:rsidTr="009642DA">
        <w:tblPrEx>
          <w:tblCellMar>
            <w:top w:w="0" w:type="dxa"/>
            <w:bottom w:w="0" w:type="dxa"/>
          </w:tblCellMar>
        </w:tblPrEx>
        <w:trPr>
          <w:jc w:val="center"/>
        </w:trPr>
        <w:tc>
          <w:tcPr>
            <w:tcW w:w="151" w:type="dxa"/>
            <w:tcBorders>
              <w:top w:val="single" w:sz="6" w:space="0" w:color="auto"/>
              <w:left w:val="single" w:sz="6" w:space="0" w:color="auto"/>
              <w:bottom w:val="nil"/>
            </w:tcBorders>
          </w:tcPr>
          <w:p w:rsidR="003B48F1" w:rsidRPr="00EF3824" w:rsidRDefault="003B48F1" w:rsidP="009642DA">
            <w:pPr>
              <w:pStyle w:val="TAC"/>
            </w:pPr>
          </w:p>
        </w:tc>
        <w:tc>
          <w:tcPr>
            <w:tcW w:w="1104" w:type="dxa"/>
          </w:tcPr>
          <w:p w:rsidR="003B48F1" w:rsidRPr="00EF3824" w:rsidRDefault="003B48F1" w:rsidP="009642DA">
            <w:pPr>
              <w:pStyle w:val="TAH"/>
            </w:pPr>
          </w:p>
        </w:tc>
        <w:tc>
          <w:tcPr>
            <w:tcW w:w="4708" w:type="dxa"/>
            <w:gridSpan w:val="8"/>
          </w:tcPr>
          <w:p w:rsidR="003B48F1" w:rsidRPr="00EF3824" w:rsidRDefault="003B48F1" w:rsidP="009642DA">
            <w:pPr>
              <w:pStyle w:val="TAH"/>
            </w:pPr>
            <w:r w:rsidRPr="00EF3824">
              <w:t>Bits</w:t>
            </w:r>
          </w:p>
        </w:tc>
        <w:tc>
          <w:tcPr>
            <w:tcW w:w="588" w:type="dxa"/>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tcBorders>
          </w:tcPr>
          <w:p w:rsidR="003B48F1" w:rsidRPr="00EF3824" w:rsidRDefault="003B48F1" w:rsidP="009642DA">
            <w:pPr>
              <w:pStyle w:val="TAC"/>
            </w:pPr>
          </w:p>
        </w:tc>
        <w:tc>
          <w:tcPr>
            <w:tcW w:w="1104" w:type="dxa"/>
          </w:tcPr>
          <w:p w:rsidR="003B48F1" w:rsidRPr="00EF3824" w:rsidRDefault="003B48F1" w:rsidP="009642DA">
            <w:pPr>
              <w:pStyle w:val="TAH"/>
            </w:pPr>
            <w:r w:rsidRPr="00EF3824">
              <w:t>Octets</w:t>
            </w:r>
          </w:p>
        </w:tc>
        <w:tc>
          <w:tcPr>
            <w:tcW w:w="588" w:type="dxa"/>
            <w:tcBorders>
              <w:bottom w:val="single" w:sz="4" w:space="0" w:color="auto"/>
            </w:tcBorders>
          </w:tcPr>
          <w:p w:rsidR="003B48F1" w:rsidRPr="00EF3824" w:rsidRDefault="003B48F1" w:rsidP="009642DA">
            <w:pPr>
              <w:pStyle w:val="TAH"/>
            </w:pPr>
            <w:r w:rsidRPr="00EF3824">
              <w:t>8</w:t>
            </w:r>
          </w:p>
        </w:tc>
        <w:tc>
          <w:tcPr>
            <w:tcW w:w="588" w:type="dxa"/>
            <w:tcBorders>
              <w:bottom w:val="single" w:sz="4" w:space="0" w:color="auto"/>
            </w:tcBorders>
          </w:tcPr>
          <w:p w:rsidR="003B48F1" w:rsidRPr="00EF3824" w:rsidRDefault="003B48F1" w:rsidP="009642DA">
            <w:pPr>
              <w:pStyle w:val="TAH"/>
            </w:pPr>
            <w:r w:rsidRPr="00EF3824">
              <w:t>7</w:t>
            </w:r>
          </w:p>
        </w:tc>
        <w:tc>
          <w:tcPr>
            <w:tcW w:w="589" w:type="dxa"/>
            <w:tcBorders>
              <w:bottom w:val="single" w:sz="4" w:space="0" w:color="auto"/>
            </w:tcBorders>
          </w:tcPr>
          <w:p w:rsidR="003B48F1" w:rsidRPr="00EF3824" w:rsidRDefault="003B48F1" w:rsidP="009642DA">
            <w:pPr>
              <w:pStyle w:val="TAH"/>
            </w:pPr>
            <w:r w:rsidRPr="00EF3824">
              <w:t>6</w:t>
            </w:r>
          </w:p>
        </w:tc>
        <w:tc>
          <w:tcPr>
            <w:tcW w:w="589" w:type="dxa"/>
            <w:tcBorders>
              <w:bottom w:val="single" w:sz="4" w:space="0" w:color="auto"/>
            </w:tcBorders>
          </w:tcPr>
          <w:p w:rsidR="003B48F1" w:rsidRPr="00EF3824" w:rsidRDefault="003B48F1" w:rsidP="009642DA">
            <w:pPr>
              <w:pStyle w:val="TAH"/>
            </w:pPr>
            <w:r w:rsidRPr="00EF3824">
              <w:t>5</w:t>
            </w:r>
          </w:p>
        </w:tc>
        <w:tc>
          <w:tcPr>
            <w:tcW w:w="589" w:type="dxa"/>
            <w:tcBorders>
              <w:bottom w:val="single" w:sz="4" w:space="0" w:color="auto"/>
            </w:tcBorders>
          </w:tcPr>
          <w:p w:rsidR="003B48F1" w:rsidRPr="00EF3824" w:rsidRDefault="003B48F1" w:rsidP="009642DA">
            <w:pPr>
              <w:pStyle w:val="TAH"/>
            </w:pPr>
            <w:r w:rsidRPr="00EF3824">
              <w:t>4</w:t>
            </w:r>
          </w:p>
        </w:tc>
        <w:tc>
          <w:tcPr>
            <w:tcW w:w="588" w:type="dxa"/>
            <w:tcBorders>
              <w:bottom w:val="single" w:sz="4" w:space="0" w:color="auto"/>
            </w:tcBorders>
          </w:tcPr>
          <w:p w:rsidR="003B48F1" w:rsidRPr="00EF3824" w:rsidRDefault="003B48F1" w:rsidP="009642DA">
            <w:pPr>
              <w:pStyle w:val="TAH"/>
            </w:pPr>
            <w:r w:rsidRPr="00EF3824">
              <w:t>3</w:t>
            </w:r>
          </w:p>
        </w:tc>
        <w:tc>
          <w:tcPr>
            <w:tcW w:w="588" w:type="dxa"/>
            <w:tcBorders>
              <w:bottom w:val="single" w:sz="4" w:space="0" w:color="auto"/>
            </w:tcBorders>
          </w:tcPr>
          <w:p w:rsidR="003B48F1" w:rsidRPr="00EF3824" w:rsidRDefault="003B48F1" w:rsidP="009642DA">
            <w:pPr>
              <w:pStyle w:val="TAH"/>
            </w:pPr>
            <w:r w:rsidRPr="00EF3824">
              <w:t>2</w:t>
            </w:r>
          </w:p>
        </w:tc>
        <w:tc>
          <w:tcPr>
            <w:tcW w:w="589" w:type="dxa"/>
            <w:tcBorders>
              <w:bottom w:val="single" w:sz="4" w:space="0" w:color="auto"/>
            </w:tcBorders>
          </w:tcPr>
          <w:p w:rsidR="003B48F1" w:rsidRPr="00EF3824" w:rsidRDefault="003B48F1" w:rsidP="009642DA">
            <w:pPr>
              <w:pStyle w:val="TAH"/>
            </w:pPr>
            <w:r w:rsidRPr="00EF3824">
              <w:t>1</w:t>
            </w:r>
          </w:p>
        </w:tc>
        <w:tc>
          <w:tcPr>
            <w:tcW w:w="588" w:type="dxa"/>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pPr>
            <w:r w:rsidRPr="00EF3824">
              <w:t xml:space="preserve">Type = </w:t>
            </w:r>
            <w:r w:rsidRPr="00EF3824">
              <w:rPr>
                <w:lang w:val="sv-SE"/>
              </w:rPr>
              <w:t>74</w:t>
            </w:r>
            <w:r w:rsidRPr="00EF3824">
              <w:t xml:space="preserve"> (decimal)</w:t>
            </w:r>
          </w:p>
        </w:tc>
        <w:tc>
          <w:tcPr>
            <w:tcW w:w="588" w:type="dxa"/>
            <w:tcBorders>
              <w:left w:val="single" w:sz="4" w:space="0" w:color="auto"/>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tcBorders>
          </w:tcPr>
          <w:p w:rsidR="003B48F1" w:rsidRPr="00EF3824" w:rsidRDefault="003B48F1" w:rsidP="009642DA">
            <w:pPr>
              <w:pStyle w:val="TAC"/>
            </w:pPr>
          </w:p>
        </w:tc>
        <w:tc>
          <w:tcPr>
            <w:tcW w:w="1104" w:type="dxa"/>
            <w:tcBorders>
              <w:right w:val="single" w:sz="4" w:space="0" w:color="auto"/>
            </w:tcBorders>
          </w:tcPr>
          <w:p w:rsidR="003B48F1" w:rsidRPr="00EF3824" w:rsidRDefault="003B48F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t>Length = n</w:t>
            </w:r>
          </w:p>
        </w:tc>
        <w:tc>
          <w:tcPr>
            <w:tcW w:w="588" w:type="dxa"/>
            <w:tcBorders>
              <w:left w:val="single" w:sz="4" w:space="0" w:color="auto"/>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EF3824" w:rsidRDefault="003B48F1" w:rsidP="009642DA">
            <w:pPr>
              <w:pStyle w:val="TAC"/>
            </w:pPr>
          </w:p>
        </w:tc>
        <w:tc>
          <w:tcPr>
            <w:tcW w:w="1104" w:type="dxa"/>
            <w:tcBorders>
              <w:bottom w:val="nil"/>
              <w:right w:val="single" w:sz="4" w:space="0" w:color="auto"/>
            </w:tcBorders>
          </w:tcPr>
          <w:p w:rsidR="003B48F1" w:rsidRPr="00EF3824" w:rsidRDefault="003B48F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eastAsia="zh-CN"/>
              </w:rPr>
            </w:pPr>
            <w:r w:rsidRPr="00EF3824">
              <w:rPr>
                <w:lang w:eastAsia="zh-CN"/>
              </w:rPr>
              <w:t>Time Quota value</w:t>
            </w:r>
          </w:p>
        </w:tc>
        <w:tc>
          <w:tcPr>
            <w:tcW w:w="588" w:type="dxa"/>
            <w:tcBorders>
              <w:left w:val="single" w:sz="4" w:space="0" w:color="auto"/>
              <w:bottom w:val="nil"/>
            </w:tcBorders>
          </w:tcPr>
          <w:p w:rsidR="003B48F1" w:rsidRPr="00EF3824" w:rsidRDefault="003B48F1" w:rsidP="009642DA">
            <w:pPr>
              <w:pStyle w:val="TAC"/>
            </w:pPr>
          </w:p>
        </w:tc>
      </w:tr>
      <w:tr w:rsidR="003B48F1" w:rsidRPr="00EF3824" w:rsidTr="009642DA">
        <w:tblPrEx>
          <w:tblCellMar>
            <w:top w:w="0" w:type="dxa"/>
            <w:bottom w:w="0" w:type="dxa"/>
          </w:tblCellMar>
        </w:tblPrEx>
        <w:trPr>
          <w:jc w:val="center"/>
        </w:trPr>
        <w:tc>
          <w:tcPr>
            <w:tcW w:w="151" w:type="dxa"/>
            <w:tcBorders>
              <w:top w:val="nil"/>
              <w:left w:val="single" w:sz="6" w:space="0" w:color="auto"/>
              <w:bottom w:val="single" w:sz="4" w:space="0" w:color="auto"/>
            </w:tcBorders>
          </w:tcPr>
          <w:p w:rsidR="003B48F1" w:rsidRPr="00EF3824" w:rsidRDefault="003B48F1" w:rsidP="009642DA">
            <w:pPr>
              <w:pStyle w:val="TAC"/>
            </w:pPr>
          </w:p>
        </w:tc>
        <w:tc>
          <w:tcPr>
            <w:tcW w:w="1104" w:type="dxa"/>
            <w:tcBorders>
              <w:top w:val="nil"/>
              <w:bottom w:val="single" w:sz="4" w:space="0" w:color="auto"/>
              <w:right w:val="single" w:sz="4" w:space="0" w:color="auto"/>
            </w:tcBorders>
          </w:tcPr>
          <w:p w:rsidR="003B48F1" w:rsidRPr="00EF3824" w:rsidRDefault="003B48F1" w:rsidP="009642DA">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EF3824" w:rsidRDefault="003B48F1" w:rsidP="009642D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EF3824" w:rsidRDefault="003B48F1" w:rsidP="009642DA">
            <w:pPr>
              <w:pStyle w:val="TAC"/>
            </w:pPr>
          </w:p>
        </w:tc>
      </w:tr>
    </w:tbl>
    <w:p w:rsidR="003B48F1" w:rsidRPr="00EF3824" w:rsidRDefault="003B48F1" w:rsidP="003B48F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51</w:t>
      </w:r>
      <w:r w:rsidRPr="00EF3824">
        <w:rPr>
          <w:lang w:eastAsia="zh-CN"/>
        </w:rPr>
        <w:t>-</w:t>
      </w:r>
      <w:r w:rsidRPr="00EF3824">
        <w:rPr>
          <w:lang w:eastAsia="ja-JP"/>
        </w:rPr>
        <w:t>1</w:t>
      </w:r>
      <w:r w:rsidRPr="00EF3824">
        <w:t xml:space="preserve">: Time </w:t>
      </w:r>
      <w:r w:rsidRPr="00EF3824">
        <w:rPr>
          <w:lang w:eastAsia="ja-JP"/>
        </w:rPr>
        <w:t>Quota</w:t>
      </w:r>
    </w:p>
    <w:p w:rsidR="003B48F1" w:rsidRPr="00EF3824" w:rsidRDefault="003B48F1" w:rsidP="003B48F1">
      <w:r w:rsidRPr="00EF3824">
        <w:t>The Time Quota value shall be encoded as an Unsigned32 binary integer value. It contains a duration in seconds.</w:t>
      </w:r>
    </w:p>
    <w:p w:rsidR="00F04459" w:rsidRPr="00EF3824" w:rsidRDefault="00F04459" w:rsidP="001D537F">
      <w:pPr>
        <w:pStyle w:val="Heading3"/>
      </w:pPr>
      <w:bookmarkStart w:id="415" w:name="_Toc533190765"/>
      <w:r w:rsidRPr="00EF3824">
        <w:t>8.</w:t>
      </w:r>
      <w:r w:rsidRPr="00EF3824">
        <w:rPr>
          <w:lang w:val="en-US"/>
        </w:rPr>
        <w:t>2.</w:t>
      </w:r>
      <w:r w:rsidR="00F00E2A" w:rsidRPr="00EF3824">
        <w:rPr>
          <w:lang w:val="en-US"/>
        </w:rPr>
        <w:t>52</w:t>
      </w:r>
      <w:r w:rsidRPr="00EF3824">
        <w:tab/>
        <w:t>Start Time</w:t>
      </w:r>
      <w:bookmarkEnd w:id="415"/>
    </w:p>
    <w:p w:rsidR="00CB35A0" w:rsidRPr="00EF3824" w:rsidRDefault="00CB35A0" w:rsidP="00CB35A0">
      <w:pPr>
        <w:rPr>
          <w:lang w:eastAsia="ja-JP"/>
        </w:rPr>
      </w:pPr>
      <w:r w:rsidRPr="00EF3824">
        <w:t xml:space="preserve">The Start Time IE indicates the time at which the UP function started to collect the charging information.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w:t>
      </w:r>
      <w:r w:rsidR="00F00E2A" w:rsidRPr="00EF3824">
        <w:rPr>
          <w:lang w:eastAsia="zh-CN"/>
        </w:rPr>
        <w:t>2</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75</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Start Time</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w:t>
      </w:r>
      <w:r w:rsidR="00F00E2A" w:rsidRPr="00EF3824">
        <w:rPr>
          <w:lang w:val="en-US" w:eastAsia="zh-CN"/>
        </w:rPr>
        <w:t>2</w:t>
      </w:r>
      <w:r w:rsidRPr="00EF3824">
        <w:rPr>
          <w:lang w:eastAsia="zh-CN"/>
        </w:rPr>
        <w:t>-</w:t>
      </w:r>
      <w:r w:rsidRPr="00EF3824">
        <w:rPr>
          <w:lang w:eastAsia="ja-JP"/>
        </w:rPr>
        <w:t>1</w:t>
      </w:r>
      <w:r w:rsidRPr="00EF3824">
        <w:t xml:space="preserve">: Start </w:t>
      </w:r>
      <w:r w:rsidRPr="00EF3824">
        <w:rPr>
          <w:lang w:eastAsia="ja-JP"/>
        </w:rPr>
        <w:t>Time</w:t>
      </w:r>
    </w:p>
    <w:p w:rsidR="00CB35A0" w:rsidRPr="00EF3824" w:rsidRDefault="00CB35A0" w:rsidP="00CB35A0">
      <w:r w:rsidRPr="00EF3824">
        <w:t xml:space="preserve">The Start Time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F04459" w:rsidRPr="00EF3824" w:rsidRDefault="00F04459" w:rsidP="001D537F">
      <w:pPr>
        <w:pStyle w:val="Heading3"/>
      </w:pPr>
      <w:bookmarkStart w:id="416" w:name="_Toc533190766"/>
      <w:r w:rsidRPr="00EF3824">
        <w:t>8.</w:t>
      </w:r>
      <w:r w:rsidRPr="00EF3824">
        <w:rPr>
          <w:lang w:val="en-US"/>
        </w:rPr>
        <w:t>2.</w:t>
      </w:r>
      <w:r w:rsidR="00F00E2A" w:rsidRPr="00EF3824">
        <w:rPr>
          <w:lang w:val="en-US"/>
        </w:rPr>
        <w:t>53</w:t>
      </w:r>
      <w:r w:rsidRPr="00EF3824">
        <w:tab/>
        <w:t>End Time</w:t>
      </w:r>
      <w:bookmarkEnd w:id="416"/>
    </w:p>
    <w:p w:rsidR="00CB35A0" w:rsidRPr="00EF3824" w:rsidRDefault="00CB35A0" w:rsidP="00CB35A0">
      <w:pPr>
        <w:rPr>
          <w:lang w:eastAsia="ja-JP"/>
        </w:rPr>
      </w:pPr>
      <w:r w:rsidRPr="00EF3824">
        <w:t xml:space="preserve">The End Time IE indicates the time at which the UP function ended to collect the charging information.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w:t>
      </w:r>
      <w:r w:rsidR="00F00E2A" w:rsidRPr="00EF3824">
        <w:rPr>
          <w:lang w:eastAsia="zh-CN"/>
        </w:rPr>
        <w:t>3</w:t>
      </w:r>
      <w:r w:rsidRPr="00EF3824">
        <w:rPr>
          <w:lang w:eastAsia="zh-CN"/>
        </w:rPr>
        <w:t>-1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EF3824"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B35A0" w:rsidRPr="00EF3824" w:rsidRDefault="00CB35A0" w:rsidP="00CB35A0">
            <w:pPr>
              <w:pStyle w:val="TAC"/>
            </w:pPr>
          </w:p>
        </w:tc>
        <w:tc>
          <w:tcPr>
            <w:tcW w:w="1104" w:type="dxa"/>
          </w:tcPr>
          <w:p w:rsidR="00CB35A0" w:rsidRPr="00EF3824" w:rsidRDefault="00CB35A0" w:rsidP="00CB35A0">
            <w:pPr>
              <w:pStyle w:val="TAH"/>
            </w:pPr>
          </w:p>
        </w:tc>
        <w:tc>
          <w:tcPr>
            <w:tcW w:w="4710" w:type="dxa"/>
            <w:gridSpan w:val="8"/>
          </w:tcPr>
          <w:p w:rsidR="00CB35A0" w:rsidRPr="00EF3824" w:rsidRDefault="00CB35A0" w:rsidP="00CB35A0">
            <w:pPr>
              <w:pStyle w:val="TAH"/>
            </w:pPr>
            <w:r w:rsidRPr="00EF3824">
              <w:t>Bits</w:t>
            </w:r>
          </w:p>
        </w:tc>
        <w:tc>
          <w:tcPr>
            <w:tcW w:w="588" w:type="dxa"/>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Pr>
          <w:p w:rsidR="00CB35A0" w:rsidRPr="00EF3824" w:rsidRDefault="00CB35A0" w:rsidP="00CB35A0">
            <w:pPr>
              <w:pStyle w:val="TAH"/>
            </w:pPr>
            <w:r w:rsidRPr="00EF3824">
              <w:t>Octets</w:t>
            </w:r>
          </w:p>
        </w:tc>
        <w:tc>
          <w:tcPr>
            <w:tcW w:w="588" w:type="dxa"/>
            <w:tcBorders>
              <w:bottom w:val="single" w:sz="4" w:space="0" w:color="auto"/>
            </w:tcBorders>
          </w:tcPr>
          <w:p w:rsidR="00CB35A0" w:rsidRPr="00EF3824" w:rsidRDefault="00CB35A0" w:rsidP="00CB35A0">
            <w:pPr>
              <w:pStyle w:val="TAH"/>
            </w:pPr>
            <w:r w:rsidRPr="00EF3824">
              <w:t>8</w:t>
            </w:r>
          </w:p>
        </w:tc>
        <w:tc>
          <w:tcPr>
            <w:tcW w:w="589" w:type="dxa"/>
            <w:tcBorders>
              <w:bottom w:val="single" w:sz="4" w:space="0" w:color="auto"/>
            </w:tcBorders>
          </w:tcPr>
          <w:p w:rsidR="00CB35A0" w:rsidRPr="00EF3824" w:rsidRDefault="00CB35A0" w:rsidP="00CB35A0">
            <w:pPr>
              <w:pStyle w:val="TAH"/>
            </w:pPr>
            <w:r w:rsidRPr="00EF3824">
              <w:t>7</w:t>
            </w:r>
          </w:p>
        </w:tc>
        <w:tc>
          <w:tcPr>
            <w:tcW w:w="589" w:type="dxa"/>
            <w:tcBorders>
              <w:bottom w:val="single" w:sz="4" w:space="0" w:color="auto"/>
            </w:tcBorders>
          </w:tcPr>
          <w:p w:rsidR="00CB35A0" w:rsidRPr="00EF3824" w:rsidRDefault="00CB35A0" w:rsidP="00CB35A0">
            <w:pPr>
              <w:pStyle w:val="TAH"/>
            </w:pPr>
            <w:r w:rsidRPr="00EF3824">
              <w:t>6</w:t>
            </w:r>
          </w:p>
        </w:tc>
        <w:tc>
          <w:tcPr>
            <w:tcW w:w="589" w:type="dxa"/>
            <w:tcBorders>
              <w:bottom w:val="single" w:sz="4" w:space="0" w:color="auto"/>
            </w:tcBorders>
          </w:tcPr>
          <w:p w:rsidR="00CB35A0" w:rsidRPr="00EF3824" w:rsidRDefault="00CB35A0" w:rsidP="00CB35A0">
            <w:pPr>
              <w:pStyle w:val="TAH"/>
            </w:pPr>
            <w:r w:rsidRPr="00EF3824">
              <w:t>5</w:t>
            </w:r>
          </w:p>
        </w:tc>
        <w:tc>
          <w:tcPr>
            <w:tcW w:w="589" w:type="dxa"/>
            <w:tcBorders>
              <w:bottom w:val="single" w:sz="4" w:space="0" w:color="auto"/>
            </w:tcBorders>
          </w:tcPr>
          <w:p w:rsidR="00CB35A0" w:rsidRPr="00EF3824" w:rsidRDefault="00CB35A0" w:rsidP="00CB35A0">
            <w:pPr>
              <w:pStyle w:val="TAH"/>
            </w:pPr>
            <w:r w:rsidRPr="00EF3824">
              <w:t>4</w:t>
            </w:r>
          </w:p>
        </w:tc>
        <w:tc>
          <w:tcPr>
            <w:tcW w:w="589" w:type="dxa"/>
            <w:tcBorders>
              <w:bottom w:val="single" w:sz="4" w:space="0" w:color="auto"/>
            </w:tcBorders>
          </w:tcPr>
          <w:p w:rsidR="00CB35A0" w:rsidRPr="00EF3824" w:rsidRDefault="00CB35A0" w:rsidP="00CB35A0">
            <w:pPr>
              <w:pStyle w:val="TAH"/>
            </w:pPr>
            <w:r w:rsidRPr="00EF3824">
              <w:t>3</w:t>
            </w:r>
          </w:p>
        </w:tc>
        <w:tc>
          <w:tcPr>
            <w:tcW w:w="588" w:type="dxa"/>
            <w:tcBorders>
              <w:bottom w:val="single" w:sz="4" w:space="0" w:color="auto"/>
            </w:tcBorders>
          </w:tcPr>
          <w:p w:rsidR="00CB35A0" w:rsidRPr="00EF3824" w:rsidRDefault="00CB35A0" w:rsidP="00CB35A0">
            <w:pPr>
              <w:pStyle w:val="TAH"/>
            </w:pPr>
            <w:r w:rsidRPr="00EF3824">
              <w:t>2</w:t>
            </w:r>
          </w:p>
        </w:tc>
        <w:tc>
          <w:tcPr>
            <w:tcW w:w="589" w:type="dxa"/>
            <w:tcBorders>
              <w:bottom w:val="single" w:sz="4" w:space="0" w:color="auto"/>
            </w:tcBorders>
          </w:tcPr>
          <w:p w:rsidR="00CB35A0" w:rsidRPr="00EF3824" w:rsidRDefault="00CB35A0" w:rsidP="00CB35A0">
            <w:pPr>
              <w:pStyle w:val="TAH"/>
            </w:pPr>
            <w:r w:rsidRPr="00EF3824">
              <w:t>1</w:t>
            </w:r>
          </w:p>
        </w:tc>
        <w:tc>
          <w:tcPr>
            <w:tcW w:w="588" w:type="dxa"/>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D5F47">
            <w:pPr>
              <w:pStyle w:val="TAC"/>
            </w:pPr>
            <w:r w:rsidRPr="00EF3824">
              <w:t xml:space="preserve">Type = </w:t>
            </w:r>
            <w:r w:rsidR="00CD5F47" w:rsidRPr="00EF3824">
              <w:rPr>
                <w:lang w:val="sv-SE"/>
              </w:rPr>
              <w:t>76</w:t>
            </w:r>
            <w:r w:rsidRPr="00EF3824">
              <w:t xml:space="preserve"> (decimal)</w:t>
            </w:r>
          </w:p>
        </w:tc>
        <w:tc>
          <w:tcPr>
            <w:tcW w:w="588" w:type="dxa"/>
            <w:tcBorders>
              <w:left w:val="single" w:sz="4" w:space="0" w:color="auto"/>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tcBorders>
          </w:tcPr>
          <w:p w:rsidR="00CB35A0" w:rsidRPr="00EF3824" w:rsidRDefault="00CB35A0" w:rsidP="00CB35A0">
            <w:pPr>
              <w:pStyle w:val="TAC"/>
            </w:pPr>
          </w:p>
        </w:tc>
        <w:tc>
          <w:tcPr>
            <w:tcW w:w="1104" w:type="dxa"/>
            <w:tcBorders>
              <w:right w:val="single" w:sz="4" w:space="0" w:color="auto"/>
            </w:tcBorders>
          </w:tcPr>
          <w:p w:rsidR="00CB35A0" w:rsidRPr="00EF3824" w:rsidRDefault="00CB35A0" w:rsidP="00CB35A0">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t>Length = n</w:t>
            </w:r>
          </w:p>
        </w:tc>
        <w:tc>
          <w:tcPr>
            <w:tcW w:w="588" w:type="dxa"/>
            <w:tcBorders>
              <w:left w:val="single" w:sz="4" w:space="0" w:color="auto"/>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CB35A0" w:rsidRPr="00EF3824" w:rsidRDefault="00CB35A0" w:rsidP="00CB35A0">
            <w:pPr>
              <w:pStyle w:val="TAC"/>
            </w:pPr>
          </w:p>
        </w:tc>
        <w:tc>
          <w:tcPr>
            <w:tcW w:w="1104" w:type="dxa"/>
            <w:tcBorders>
              <w:bottom w:val="nil"/>
              <w:right w:val="single" w:sz="4" w:space="0" w:color="auto"/>
            </w:tcBorders>
          </w:tcPr>
          <w:p w:rsidR="00CB35A0" w:rsidRPr="00EF3824" w:rsidRDefault="00CB35A0"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eastAsia="zh-CN"/>
              </w:rPr>
            </w:pPr>
            <w:r w:rsidRPr="00EF3824">
              <w:rPr>
                <w:lang w:eastAsia="zh-CN"/>
              </w:rPr>
              <w:t>End Time</w:t>
            </w:r>
          </w:p>
        </w:tc>
        <w:tc>
          <w:tcPr>
            <w:tcW w:w="588" w:type="dxa"/>
            <w:tcBorders>
              <w:left w:val="single" w:sz="4" w:space="0" w:color="auto"/>
              <w:bottom w:val="nil"/>
            </w:tcBorders>
          </w:tcPr>
          <w:p w:rsidR="00CB35A0" w:rsidRPr="00EF3824" w:rsidRDefault="00CB35A0" w:rsidP="00CB35A0">
            <w:pPr>
              <w:pStyle w:val="TAC"/>
            </w:pPr>
          </w:p>
        </w:tc>
      </w:tr>
      <w:tr w:rsidR="00CB35A0" w:rsidRPr="00EF3824"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B35A0" w:rsidRPr="00EF3824" w:rsidRDefault="00CB35A0" w:rsidP="00CB35A0">
            <w:pPr>
              <w:pStyle w:val="TAC"/>
            </w:pPr>
          </w:p>
        </w:tc>
        <w:tc>
          <w:tcPr>
            <w:tcW w:w="1104" w:type="dxa"/>
            <w:tcBorders>
              <w:top w:val="nil"/>
              <w:bottom w:val="single" w:sz="4" w:space="0" w:color="auto"/>
              <w:right w:val="single" w:sz="4" w:space="0" w:color="auto"/>
            </w:tcBorders>
          </w:tcPr>
          <w:p w:rsidR="00CB35A0" w:rsidRPr="00EF3824" w:rsidRDefault="00CB35A0" w:rsidP="00CB35A0">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EF3824" w:rsidRDefault="00CB35A0"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EF3824" w:rsidRDefault="00CB35A0" w:rsidP="00CB35A0">
            <w:pPr>
              <w:pStyle w:val="TAC"/>
            </w:pPr>
          </w:p>
        </w:tc>
      </w:tr>
    </w:tbl>
    <w:p w:rsidR="00CB35A0" w:rsidRPr="00EF3824" w:rsidRDefault="00CB35A0"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w:t>
      </w:r>
      <w:r w:rsidR="00F00E2A" w:rsidRPr="00EF3824">
        <w:rPr>
          <w:lang w:val="en-US" w:eastAsia="zh-CN"/>
        </w:rPr>
        <w:t>3</w:t>
      </w:r>
      <w:r w:rsidRPr="00EF3824">
        <w:rPr>
          <w:lang w:eastAsia="zh-CN"/>
        </w:rPr>
        <w:t>-</w:t>
      </w:r>
      <w:r w:rsidRPr="00EF3824">
        <w:rPr>
          <w:lang w:eastAsia="ja-JP"/>
        </w:rPr>
        <w:t>1</w:t>
      </w:r>
      <w:r w:rsidRPr="00EF3824">
        <w:t xml:space="preserve">: End </w:t>
      </w:r>
      <w:r w:rsidRPr="00EF3824">
        <w:rPr>
          <w:lang w:eastAsia="ja-JP"/>
        </w:rPr>
        <w:t>Time</w:t>
      </w:r>
    </w:p>
    <w:p w:rsidR="00CB35A0" w:rsidRPr="00EF3824" w:rsidRDefault="00CB35A0" w:rsidP="00CB35A0">
      <w:r w:rsidRPr="00EF3824">
        <w:t xml:space="preserve">The End Time 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w:t>
      </w:r>
    </w:p>
    <w:p w:rsidR="00CB35A0" w:rsidRPr="00EF3824" w:rsidRDefault="00CB35A0" w:rsidP="00DF1728">
      <w:pPr>
        <w:pStyle w:val="NO"/>
      </w:pPr>
      <w:r w:rsidRPr="00EF3824">
        <w:rPr>
          <w:lang w:eastAsia="ja-JP"/>
        </w:rPr>
        <w:t>NOTE:</w:t>
      </w:r>
      <w:r w:rsidR="00EF3824">
        <w:rPr>
          <w:lang w:eastAsia="ja-JP"/>
        </w:rPr>
        <w:tab/>
      </w:r>
      <w:r w:rsidRPr="00EF3824">
        <w:rPr>
          <w:lang w:eastAsia="ja-JP"/>
        </w:rPr>
        <w:t>The encoding is defined as the time in seconds relative to 00:00:00 on 1 January 1900.</w:t>
      </w:r>
    </w:p>
    <w:p w:rsidR="007F3558" w:rsidRPr="00EF3824" w:rsidRDefault="007F3558" w:rsidP="001D537F">
      <w:pPr>
        <w:pStyle w:val="Heading3"/>
      </w:pPr>
      <w:bookmarkStart w:id="417" w:name="_Toc533190767"/>
      <w:r w:rsidRPr="00EF3824">
        <w:t>8.2.</w:t>
      </w:r>
      <w:r w:rsidR="00F00E2A" w:rsidRPr="00EF3824">
        <w:rPr>
          <w:lang w:val="en-GB"/>
        </w:rPr>
        <w:t>54</w:t>
      </w:r>
      <w:r w:rsidRPr="00EF3824">
        <w:tab/>
        <w:t>URR ID</w:t>
      </w:r>
      <w:bookmarkEnd w:id="417"/>
    </w:p>
    <w:p w:rsidR="007F3558" w:rsidRPr="00EF3824" w:rsidRDefault="007F3558" w:rsidP="007F3558">
      <w:pPr>
        <w:rPr>
          <w:lang w:eastAsia="zh-CN"/>
        </w:rPr>
      </w:pPr>
      <w:r w:rsidRPr="00EF3824">
        <w:t xml:space="preserve">The </w:t>
      </w:r>
      <w:r w:rsidRPr="00EF3824">
        <w:rPr>
          <w:lang w:val="en-US" w:eastAsia="zh-CN"/>
        </w:rPr>
        <w:t>URR ID</w:t>
      </w:r>
      <w:r w:rsidRPr="00EF3824">
        <w:rPr>
          <w:lang w:eastAsia="ja-JP"/>
        </w:rPr>
        <w:t xml:space="preserve"> 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00E2A" w:rsidRPr="00EF3824">
        <w:rPr>
          <w:lang w:eastAsia="zh-CN"/>
        </w:rPr>
        <w:t>54</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contains a Usage Reporting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EF3824" w:rsidTr="007F3558">
        <w:tblPrEx>
          <w:tblCellMar>
            <w:top w:w="0" w:type="dxa"/>
            <w:bottom w:w="0" w:type="dxa"/>
          </w:tblCellMar>
        </w:tblPrEx>
        <w:trPr>
          <w:jc w:val="center"/>
        </w:trPr>
        <w:tc>
          <w:tcPr>
            <w:tcW w:w="151" w:type="dxa"/>
            <w:tcBorders>
              <w:top w:val="single" w:sz="6" w:space="0" w:color="auto"/>
              <w:left w:val="single" w:sz="6" w:space="0" w:color="auto"/>
              <w:bottom w:val="nil"/>
            </w:tcBorders>
          </w:tcPr>
          <w:p w:rsidR="007F3558" w:rsidRPr="00EF3824" w:rsidRDefault="007F3558" w:rsidP="007F3558">
            <w:pPr>
              <w:pStyle w:val="TAC"/>
            </w:pPr>
          </w:p>
        </w:tc>
        <w:tc>
          <w:tcPr>
            <w:tcW w:w="1104" w:type="dxa"/>
          </w:tcPr>
          <w:p w:rsidR="007F3558" w:rsidRPr="00EF3824" w:rsidRDefault="007F3558" w:rsidP="007F3558">
            <w:pPr>
              <w:pStyle w:val="TAH"/>
            </w:pPr>
          </w:p>
        </w:tc>
        <w:tc>
          <w:tcPr>
            <w:tcW w:w="4708" w:type="dxa"/>
            <w:gridSpan w:val="8"/>
          </w:tcPr>
          <w:p w:rsidR="007F3558" w:rsidRPr="00EF3824" w:rsidRDefault="007F3558" w:rsidP="007F3558">
            <w:pPr>
              <w:pStyle w:val="TAH"/>
            </w:pPr>
            <w:r w:rsidRPr="00EF3824">
              <w:t>Bits</w:t>
            </w:r>
          </w:p>
        </w:tc>
        <w:tc>
          <w:tcPr>
            <w:tcW w:w="588" w:type="dxa"/>
          </w:tcPr>
          <w:p w:rsidR="007F3558" w:rsidRPr="00EF3824" w:rsidRDefault="007F3558" w:rsidP="007F3558">
            <w:pPr>
              <w:pStyle w:val="TAC"/>
            </w:pPr>
          </w:p>
        </w:tc>
      </w:tr>
      <w:tr w:rsidR="007F3558" w:rsidRPr="00EF3824" w:rsidTr="007F3558">
        <w:tblPrEx>
          <w:tblCellMar>
            <w:top w:w="0" w:type="dxa"/>
            <w:bottom w:w="0" w:type="dxa"/>
          </w:tblCellMar>
        </w:tblPrEx>
        <w:trPr>
          <w:jc w:val="center"/>
        </w:trPr>
        <w:tc>
          <w:tcPr>
            <w:tcW w:w="151" w:type="dxa"/>
            <w:tcBorders>
              <w:top w:val="nil"/>
              <w:left w:val="single" w:sz="6" w:space="0" w:color="auto"/>
            </w:tcBorders>
          </w:tcPr>
          <w:p w:rsidR="007F3558" w:rsidRPr="00EF3824" w:rsidRDefault="007F3558" w:rsidP="007F3558">
            <w:pPr>
              <w:pStyle w:val="TAC"/>
            </w:pPr>
          </w:p>
        </w:tc>
        <w:tc>
          <w:tcPr>
            <w:tcW w:w="1104" w:type="dxa"/>
          </w:tcPr>
          <w:p w:rsidR="007F3558" w:rsidRPr="00EF3824" w:rsidRDefault="007F3558" w:rsidP="007F3558">
            <w:pPr>
              <w:pStyle w:val="TAH"/>
            </w:pPr>
            <w:r w:rsidRPr="00EF3824">
              <w:t>Octets</w:t>
            </w:r>
          </w:p>
        </w:tc>
        <w:tc>
          <w:tcPr>
            <w:tcW w:w="588" w:type="dxa"/>
            <w:tcBorders>
              <w:bottom w:val="single" w:sz="4" w:space="0" w:color="auto"/>
            </w:tcBorders>
          </w:tcPr>
          <w:p w:rsidR="007F3558" w:rsidRPr="00EF3824" w:rsidRDefault="007F3558" w:rsidP="007F3558">
            <w:pPr>
              <w:pStyle w:val="TAH"/>
            </w:pPr>
            <w:r w:rsidRPr="00EF3824">
              <w:t>8</w:t>
            </w:r>
          </w:p>
        </w:tc>
        <w:tc>
          <w:tcPr>
            <w:tcW w:w="588" w:type="dxa"/>
            <w:tcBorders>
              <w:bottom w:val="single" w:sz="4" w:space="0" w:color="auto"/>
            </w:tcBorders>
          </w:tcPr>
          <w:p w:rsidR="007F3558" w:rsidRPr="00EF3824" w:rsidRDefault="007F3558" w:rsidP="007F3558">
            <w:pPr>
              <w:pStyle w:val="TAH"/>
            </w:pPr>
            <w:r w:rsidRPr="00EF3824">
              <w:t>7</w:t>
            </w:r>
          </w:p>
        </w:tc>
        <w:tc>
          <w:tcPr>
            <w:tcW w:w="589" w:type="dxa"/>
            <w:tcBorders>
              <w:bottom w:val="single" w:sz="4" w:space="0" w:color="auto"/>
            </w:tcBorders>
          </w:tcPr>
          <w:p w:rsidR="007F3558" w:rsidRPr="00EF3824" w:rsidRDefault="007F3558" w:rsidP="007F3558">
            <w:pPr>
              <w:pStyle w:val="TAH"/>
            </w:pPr>
            <w:r w:rsidRPr="00EF3824">
              <w:t>6</w:t>
            </w:r>
          </w:p>
        </w:tc>
        <w:tc>
          <w:tcPr>
            <w:tcW w:w="589" w:type="dxa"/>
            <w:tcBorders>
              <w:bottom w:val="single" w:sz="4" w:space="0" w:color="auto"/>
            </w:tcBorders>
          </w:tcPr>
          <w:p w:rsidR="007F3558" w:rsidRPr="00EF3824" w:rsidRDefault="007F3558" w:rsidP="007F3558">
            <w:pPr>
              <w:pStyle w:val="TAH"/>
            </w:pPr>
            <w:r w:rsidRPr="00EF3824">
              <w:t>5</w:t>
            </w:r>
          </w:p>
        </w:tc>
        <w:tc>
          <w:tcPr>
            <w:tcW w:w="589" w:type="dxa"/>
            <w:tcBorders>
              <w:bottom w:val="single" w:sz="4" w:space="0" w:color="auto"/>
            </w:tcBorders>
          </w:tcPr>
          <w:p w:rsidR="007F3558" w:rsidRPr="00EF3824" w:rsidRDefault="007F3558" w:rsidP="007F3558">
            <w:pPr>
              <w:pStyle w:val="TAH"/>
            </w:pPr>
            <w:r w:rsidRPr="00EF3824">
              <w:t>4</w:t>
            </w:r>
          </w:p>
        </w:tc>
        <w:tc>
          <w:tcPr>
            <w:tcW w:w="588" w:type="dxa"/>
            <w:tcBorders>
              <w:bottom w:val="single" w:sz="4" w:space="0" w:color="auto"/>
            </w:tcBorders>
          </w:tcPr>
          <w:p w:rsidR="007F3558" w:rsidRPr="00EF3824" w:rsidRDefault="007F3558" w:rsidP="007F3558">
            <w:pPr>
              <w:pStyle w:val="TAH"/>
            </w:pPr>
            <w:r w:rsidRPr="00EF3824">
              <w:t>3</w:t>
            </w:r>
          </w:p>
        </w:tc>
        <w:tc>
          <w:tcPr>
            <w:tcW w:w="588" w:type="dxa"/>
            <w:tcBorders>
              <w:bottom w:val="single" w:sz="4" w:space="0" w:color="auto"/>
            </w:tcBorders>
          </w:tcPr>
          <w:p w:rsidR="007F3558" w:rsidRPr="00EF3824" w:rsidRDefault="007F3558" w:rsidP="007F3558">
            <w:pPr>
              <w:pStyle w:val="TAH"/>
            </w:pPr>
            <w:r w:rsidRPr="00EF3824">
              <w:t>2</w:t>
            </w:r>
          </w:p>
        </w:tc>
        <w:tc>
          <w:tcPr>
            <w:tcW w:w="589" w:type="dxa"/>
            <w:tcBorders>
              <w:bottom w:val="single" w:sz="4" w:space="0" w:color="auto"/>
            </w:tcBorders>
          </w:tcPr>
          <w:p w:rsidR="007F3558" w:rsidRPr="00EF3824" w:rsidRDefault="007F3558" w:rsidP="007F3558">
            <w:pPr>
              <w:pStyle w:val="TAH"/>
            </w:pPr>
            <w:r w:rsidRPr="00EF3824">
              <w:t>1</w:t>
            </w:r>
          </w:p>
        </w:tc>
        <w:tc>
          <w:tcPr>
            <w:tcW w:w="588" w:type="dxa"/>
          </w:tcPr>
          <w:p w:rsidR="007F3558" w:rsidRPr="00EF3824" w:rsidRDefault="007F3558" w:rsidP="007F3558">
            <w:pPr>
              <w:pStyle w:val="TAC"/>
            </w:pPr>
          </w:p>
        </w:tc>
      </w:tr>
      <w:tr w:rsidR="007F3558" w:rsidRPr="00EF3824" w:rsidTr="007F3558">
        <w:tblPrEx>
          <w:tblCellMar>
            <w:top w:w="0" w:type="dxa"/>
            <w:bottom w:w="0" w:type="dxa"/>
          </w:tblCellMar>
        </w:tblPrEx>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pPr>
            <w:r w:rsidRPr="00EF3824">
              <w:t xml:space="preserve">Type = </w:t>
            </w:r>
            <w:r w:rsidRPr="00EF3824">
              <w:rPr>
                <w:lang w:val="sv-SE"/>
              </w:rPr>
              <w:t>8</w:t>
            </w:r>
            <w:r w:rsidR="003E62B3" w:rsidRPr="00EF3824">
              <w:rPr>
                <w:lang w:val="sv-SE"/>
              </w:rPr>
              <w:t>1</w:t>
            </w:r>
            <w:r w:rsidRPr="00EF3824">
              <w:t xml:space="preserve"> (decimal)</w:t>
            </w:r>
          </w:p>
        </w:tc>
        <w:tc>
          <w:tcPr>
            <w:tcW w:w="588" w:type="dxa"/>
            <w:tcBorders>
              <w:left w:val="single" w:sz="4" w:space="0" w:color="auto"/>
            </w:tcBorders>
          </w:tcPr>
          <w:p w:rsidR="007F3558" w:rsidRPr="00EF3824" w:rsidRDefault="007F3558" w:rsidP="007F3558">
            <w:pPr>
              <w:pStyle w:val="TAC"/>
            </w:pPr>
          </w:p>
        </w:tc>
      </w:tr>
      <w:tr w:rsidR="007F3558" w:rsidRPr="00EF3824" w:rsidTr="007F3558">
        <w:tblPrEx>
          <w:tblCellMar>
            <w:top w:w="0" w:type="dxa"/>
            <w:bottom w:w="0" w:type="dxa"/>
          </w:tblCellMar>
        </w:tblPrEx>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t>Length = n</w:t>
            </w:r>
          </w:p>
        </w:tc>
        <w:tc>
          <w:tcPr>
            <w:tcW w:w="588" w:type="dxa"/>
            <w:tcBorders>
              <w:left w:val="single" w:sz="4" w:space="0" w:color="auto"/>
            </w:tcBorders>
          </w:tcPr>
          <w:p w:rsidR="007F3558" w:rsidRPr="00EF3824" w:rsidRDefault="007F3558" w:rsidP="007F3558">
            <w:pPr>
              <w:pStyle w:val="TAC"/>
            </w:pPr>
          </w:p>
        </w:tc>
      </w:tr>
      <w:tr w:rsidR="007F3558" w:rsidRPr="00EF3824" w:rsidTr="007F3558">
        <w:tblPrEx>
          <w:tblCellMar>
            <w:top w:w="0" w:type="dxa"/>
            <w:bottom w:w="0" w:type="dxa"/>
          </w:tblCellMar>
        </w:tblPrEx>
        <w:trPr>
          <w:jc w:val="center"/>
        </w:trPr>
        <w:tc>
          <w:tcPr>
            <w:tcW w:w="151" w:type="dxa"/>
            <w:tcBorders>
              <w:top w:val="nil"/>
              <w:left w:val="single" w:sz="6" w:space="0" w:color="auto"/>
              <w:bottom w:val="nil"/>
            </w:tcBorders>
          </w:tcPr>
          <w:p w:rsidR="007F3558" w:rsidRPr="00EF3824" w:rsidRDefault="007F3558" w:rsidP="007F3558">
            <w:pPr>
              <w:pStyle w:val="TAC"/>
            </w:pPr>
          </w:p>
        </w:tc>
        <w:tc>
          <w:tcPr>
            <w:tcW w:w="1104" w:type="dxa"/>
            <w:tcBorders>
              <w:bottom w:val="nil"/>
              <w:right w:val="single" w:sz="4" w:space="0" w:color="auto"/>
            </w:tcBorders>
          </w:tcPr>
          <w:p w:rsidR="007F3558" w:rsidRPr="00EF3824" w:rsidRDefault="007F3558" w:rsidP="007F35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rPr>
                <w:lang w:eastAsia="zh-CN"/>
              </w:rPr>
              <w:t>URR ID value</w:t>
            </w:r>
          </w:p>
        </w:tc>
        <w:tc>
          <w:tcPr>
            <w:tcW w:w="588" w:type="dxa"/>
            <w:tcBorders>
              <w:left w:val="single" w:sz="4" w:space="0" w:color="auto"/>
              <w:bottom w:val="nil"/>
            </w:tcBorders>
          </w:tcPr>
          <w:p w:rsidR="007F3558" w:rsidRPr="00EF3824" w:rsidRDefault="007F3558" w:rsidP="007F3558">
            <w:pPr>
              <w:pStyle w:val="TAC"/>
            </w:pPr>
          </w:p>
        </w:tc>
      </w:tr>
      <w:tr w:rsidR="007F3558" w:rsidRPr="00EF3824" w:rsidTr="007F3558">
        <w:tblPrEx>
          <w:tblCellMar>
            <w:top w:w="0" w:type="dxa"/>
            <w:bottom w:w="0" w:type="dxa"/>
          </w:tblCellMar>
        </w:tblPrEx>
        <w:trPr>
          <w:jc w:val="center"/>
        </w:trPr>
        <w:tc>
          <w:tcPr>
            <w:tcW w:w="151" w:type="dxa"/>
            <w:tcBorders>
              <w:top w:val="nil"/>
              <w:left w:val="single" w:sz="6" w:space="0" w:color="auto"/>
              <w:bottom w:val="single" w:sz="4" w:space="0" w:color="auto"/>
            </w:tcBorders>
          </w:tcPr>
          <w:p w:rsidR="007F3558" w:rsidRPr="00EF3824" w:rsidRDefault="007F3558" w:rsidP="007F3558">
            <w:pPr>
              <w:pStyle w:val="TAC"/>
            </w:pPr>
          </w:p>
        </w:tc>
        <w:tc>
          <w:tcPr>
            <w:tcW w:w="1104" w:type="dxa"/>
            <w:tcBorders>
              <w:top w:val="nil"/>
              <w:bottom w:val="single" w:sz="4" w:space="0" w:color="auto"/>
              <w:right w:val="single" w:sz="4" w:space="0" w:color="auto"/>
            </w:tcBorders>
          </w:tcPr>
          <w:p w:rsidR="007F3558" w:rsidRPr="00EF3824" w:rsidRDefault="007F3558" w:rsidP="007F355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EF3824" w:rsidRDefault="007F3558" w:rsidP="007F3558">
            <w:pPr>
              <w:pStyle w:val="TAC"/>
            </w:pPr>
          </w:p>
        </w:tc>
      </w:tr>
    </w:tbl>
    <w:p w:rsidR="007F3558" w:rsidRPr="00EF3824" w:rsidRDefault="007F3558"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F00E2A" w:rsidRPr="00EF3824">
        <w:rPr>
          <w:lang w:val="en-US" w:eastAsia="zh-CN"/>
        </w:rPr>
        <w:t>54</w:t>
      </w:r>
      <w:r w:rsidRPr="00EF3824">
        <w:rPr>
          <w:lang w:eastAsia="zh-CN"/>
        </w:rPr>
        <w:t>-</w:t>
      </w:r>
      <w:r w:rsidRPr="00EF3824">
        <w:rPr>
          <w:lang w:eastAsia="ja-JP"/>
        </w:rPr>
        <w:t>1</w:t>
      </w:r>
      <w:r w:rsidRPr="00EF3824">
        <w:t xml:space="preserve">: </w:t>
      </w:r>
      <w:r w:rsidRPr="00EF3824">
        <w:rPr>
          <w:lang w:eastAsia="ja-JP"/>
        </w:rPr>
        <w:t>URR ID</w:t>
      </w:r>
    </w:p>
    <w:p w:rsidR="007F3558" w:rsidRPr="00EF3824" w:rsidRDefault="007F3558" w:rsidP="007F3558">
      <w:r w:rsidRPr="00EF3824">
        <w:t>The URR ID value shall be encoded as an Unsigned32 binary integer value.</w:t>
      </w:r>
    </w:p>
    <w:p w:rsidR="00EF06F4" w:rsidRPr="00EF3824" w:rsidRDefault="00EF06F4" w:rsidP="007F3558">
      <w:r w:rsidRPr="00EF3824">
        <w:t xml:space="preserve">The </w:t>
      </w:r>
      <w:r w:rsidR="00B61A3D" w:rsidRPr="00EF3824">
        <w:t>bit</w:t>
      </w:r>
      <w:r w:rsidRPr="00EF3824">
        <w:t xml:space="preserve"> 8 of octet 5 is used to indicate if the Rule ID is dynamically allocated by the CP function or predefined in the UP function. If set to 0, it indicates that the Rule is dynamically provisioned by the CP Function. If set to 1, it indicates that the Rule is predefined in the UP Function.</w:t>
      </w:r>
    </w:p>
    <w:p w:rsidR="007F3558" w:rsidRPr="00EF3824" w:rsidRDefault="007F3558" w:rsidP="001D537F">
      <w:pPr>
        <w:pStyle w:val="Heading3"/>
      </w:pPr>
      <w:bookmarkStart w:id="418" w:name="_Toc533190768"/>
      <w:r w:rsidRPr="00EF3824">
        <w:t>8.2.</w:t>
      </w:r>
      <w:r w:rsidR="00F00E2A" w:rsidRPr="00EF3824">
        <w:rPr>
          <w:lang w:val="en-GB"/>
        </w:rPr>
        <w:t>55</w:t>
      </w:r>
      <w:r w:rsidRPr="00EF3824">
        <w:tab/>
        <w:t>Linked URR ID IE</w:t>
      </w:r>
      <w:bookmarkEnd w:id="418"/>
    </w:p>
    <w:p w:rsidR="007F3558" w:rsidRPr="00EF3824" w:rsidRDefault="007F3558" w:rsidP="007F3558">
      <w:r w:rsidRPr="00EF3824">
        <w:t xml:space="preserve">The Linked URR ID </w:t>
      </w:r>
      <w:r w:rsidRPr="00EF3824">
        <w:rPr>
          <w:lang w:eastAsia="ja-JP"/>
        </w:rPr>
        <w:t xml:space="preserve">IE type </w:t>
      </w:r>
      <w:r w:rsidRPr="00EF3824">
        <w:rPr>
          <w:rFonts w:eastAsia="Batang"/>
          <w:lang w:eastAsia="ko-KR"/>
        </w:rPr>
        <w:t xml:space="preserve">shall be </w:t>
      </w:r>
      <w:r w:rsidR="002E0734" w:rsidRPr="00EF3824">
        <w:rPr>
          <w:rFonts w:eastAsia="Batang"/>
          <w:lang w:eastAsia="ko-KR"/>
        </w:rPr>
        <w:t>en</w:t>
      </w:r>
      <w:r w:rsidRPr="00EF3824">
        <w:rPr>
          <w:rFonts w:eastAsia="Batang"/>
          <w:lang w:eastAsia="ko-KR"/>
        </w:rPr>
        <w:t xml:space="preserve">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00E2A" w:rsidRPr="00EF3824">
        <w:rPr>
          <w:lang w:eastAsia="zh-CN"/>
        </w:rPr>
        <w:t>55</w:t>
      </w:r>
      <w:r w:rsidRPr="00EF3824">
        <w:rPr>
          <w:lang w:eastAsia="zh-CN"/>
        </w:rPr>
        <w:t>-1</w:t>
      </w:r>
      <w:r w:rsidRPr="00EF3824">
        <w:rPr>
          <w:lang w:eastAsia="ja-JP"/>
        </w:rPr>
        <w:t xml:space="preserve">. </w:t>
      </w:r>
      <w:r w:rsidRPr="00EF3824">
        <w:t>It contains the URR ID of a linked URR.</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EF3824" w:rsidTr="007F3558">
        <w:tblPrEx>
          <w:tblCellMar>
            <w:top w:w="0" w:type="dxa"/>
            <w:bottom w:w="0" w:type="dxa"/>
          </w:tblCellMar>
        </w:tblPrEx>
        <w:trPr>
          <w:jc w:val="center"/>
        </w:trPr>
        <w:tc>
          <w:tcPr>
            <w:tcW w:w="151" w:type="dxa"/>
            <w:tcBorders>
              <w:top w:val="single" w:sz="6" w:space="0" w:color="auto"/>
              <w:left w:val="single" w:sz="6" w:space="0" w:color="auto"/>
              <w:bottom w:val="nil"/>
            </w:tcBorders>
          </w:tcPr>
          <w:p w:rsidR="007F3558" w:rsidRPr="00EF3824" w:rsidRDefault="007F3558" w:rsidP="007F3558">
            <w:pPr>
              <w:pStyle w:val="TAC"/>
            </w:pPr>
          </w:p>
        </w:tc>
        <w:tc>
          <w:tcPr>
            <w:tcW w:w="1104" w:type="dxa"/>
          </w:tcPr>
          <w:p w:rsidR="007F3558" w:rsidRPr="00EF3824" w:rsidRDefault="007F3558" w:rsidP="007F3558">
            <w:pPr>
              <w:pStyle w:val="TAH"/>
            </w:pPr>
          </w:p>
        </w:tc>
        <w:tc>
          <w:tcPr>
            <w:tcW w:w="4708" w:type="dxa"/>
            <w:gridSpan w:val="8"/>
          </w:tcPr>
          <w:p w:rsidR="007F3558" w:rsidRPr="00EF3824" w:rsidRDefault="007F3558" w:rsidP="007F3558">
            <w:pPr>
              <w:pStyle w:val="TAH"/>
            </w:pPr>
            <w:r w:rsidRPr="00EF3824">
              <w:t>Bits</w:t>
            </w:r>
          </w:p>
        </w:tc>
        <w:tc>
          <w:tcPr>
            <w:tcW w:w="588" w:type="dxa"/>
          </w:tcPr>
          <w:p w:rsidR="007F3558" w:rsidRPr="00EF3824" w:rsidRDefault="007F3558" w:rsidP="007F3558">
            <w:pPr>
              <w:pStyle w:val="TAC"/>
            </w:pPr>
          </w:p>
        </w:tc>
      </w:tr>
      <w:tr w:rsidR="007F3558" w:rsidRPr="00EF3824" w:rsidTr="007F3558">
        <w:tblPrEx>
          <w:tblCellMar>
            <w:top w:w="0" w:type="dxa"/>
            <w:bottom w:w="0" w:type="dxa"/>
          </w:tblCellMar>
        </w:tblPrEx>
        <w:trPr>
          <w:jc w:val="center"/>
        </w:trPr>
        <w:tc>
          <w:tcPr>
            <w:tcW w:w="151" w:type="dxa"/>
            <w:tcBorders>
              <w:top w:val="nil"/>
              <w:left w:val="single" w:sz="6" w:space="0" w:color="auto"/>
            </w:tcBorders>
          </w:tcPr>
          <w:p w:rsidR="007F3558" w:rsidRPr="00EF3824" w:rsidRDefault="007F3558" w:rsidP="007F3558">
            <w:pPr>
              <w:pStyle w:val="TAC"/>
            </w:pPr>
          </w:p>
        </w:tc>
        <w:tc>
          <w:tcPr>
            <w:tcW w:w="1104" w:type="dxa"/>
          </w:tcPr>
          <w:p w:rsidR="007F3558" w:rsidRPr="00EF3824" w:rsidRDefault="007F3558" w:rsidP="007F3558">
            <w:pPr>
              <w:pStyle w:val="TAH"/>
            </w:pPr>
            <w:r w:rsidRPr="00EF3824">
              <w:t>Octets</w:t>
            </w:r>
          </w:p>
        </w:tc>
        <w:tc>
          <w:tcPr>
            <w:tcW w:w="588" w:type="dxa"/>
            <w:tcBorders>
              <w:bottom w:val="single" w:sz="4" w:space="0" w:color="auto"/>
            </w:tcBorders>
          </w:tcPr>
          <w:p w:rsidR="007F3558" w:rsidRPr="00EF3824" w:rsidRDefault="007F3558" w:rsidP="007F3558">
            <w:pPr>
              <w:pStyle w:val="TAH"/>
            </w:pPr>
            <w:r w:rsidRPr="00EF3824">
              <w:t>8</w:t>
            </w:r>
          </w:p>
        </w:tc>
        <w:tc>
          <w:tcPr>
            <w:tcW w:w="588" w:type="dxa"/>
            <w:tcBorders>
              <w:bottom w:val="single" w:sz="4" w:space="0" w:color="auto"/>
            </w:tcBorders>
          </w:tcPr>
          <w:p w:rsidR="007F3558" w:rsidRPr="00EF3824" w:rsidRDefault="007F3558" w:rsidP="007F3558">
            <w:pPr>
              <w:pStyle w:val="TAH"/>
            </w:pPr>
            <w:r w:rsidRPr="00EF3824">
              <w:t>7</w:t>
            </w:r>
          </w:p>
        </w:tc>
        <w:tc>
          <w:tcPr>
            <w:tcW w:w="589" w:type="dxa"/>
            <w:tcBorders>
              <w:bottom w:val="single" w:sz="4" w:space="0" w:color="auto"/>
            </w:tcBorders>
          </w:tcPr>
          <w:p w:rsidR="007F3558" w:rsidRPr="00EF3824" w:rsidRDefault="007F3558" w:rsidP="007F3558">
            <w:pPr>
              <w:pStyle w:val="TAH"/>
            </w:pPr>
            <w:r w:rsidRPr="00EF3824">
              <w:t>6</w:t>
            </w:r>
          </w:p>
        </w:tc>
        <w:tc>
          <w:tcPr>
            <w:tcW w:w="589" w:type="dxa"/>
            <w:tcBorders>
              <w:bottom w:val="single" w:sz="4" w:space="0" w:color="auto"/>
            </w:tcBorders>
          </w:tcPr>
          <w:p w:rsidR="007F3558" w:rsidRPr="00EF3824" w:rsidRDefault="007F3558" w:rsidP="007F3558">
            <w:pPr>
              <w:pStyle w:val="TAH"/>
            </w:pPr>
            <w:r w:rsidRPr="00EF3824">
              <w:t>5</w:t>
            </w:r>
          </w:p>
        </w:tc>
        <w:tc>
          <w:tcPr>
            <w:tcW w:w="589" w:type="dxa"/>
            <w:tcBorders>
              <w:bottom w:val="single" w:sz="4" w:space="0" w:color="auto"/>
            </w:tcBorders>
          </w:tcPr>
          <w:p w:rsidR="007F3558" w:rsidRPr="00EF3824" w:rsidRDefault="007F3558" w:rsidP="007F3558">
            <w:pPr>
              <w:pStyle w:val="TAH"/>
            </w:pPr>
            <w:r w:rsidRPr="00EF3824">
              <w:t>4</w:t>
            </w:r>
          </w:p>
        </w:tc>
        <w:tc>
          <w:tcPr>
            <w:tcW w:w="588" w:type="dxa"/>
            <w:tcBorders>
              <w:bottom w:val="single" w:sz="4" w:space="0" w:color="auto"/>
            </w:tcBorders>
          </w:tcPr>
          <w:p w:rsidR="007F3558" w:rsidRPr="00EF3824" w:rsidRDefault="007F3558" w:rsidP="007F3558">
            <w:pPr>
              <w:pStyle w:val="TAH"/>
            </w:pPr>
            <w:r w:rsidRPr="00EF3824">
              <w:t>3</w:t>
            </w:r>
          </w:p>
        </w:tc>
        <w:tc>
          <w:tcPr>
            <w:tcW w:w="588" w:type="dxa"/>
            <w:tcBorders>
              <w:bottom w:val="single" w:sz="4" w:space="0" w:color="auto"/>
            </w:tcBorders>
          </w:tcPr>
          <w:p w:rsidR="007F3558" w:rsidRPr="00EF3824" w:rsidRDefault="007F3558" w:rsidP="007F3558">
            <w:pPr>
              <w:pStyle w:val="TAH"/>
            </w:pPr>
            <w:r w:rsidRPr="00EF3824">
              <w:t>2</w:t>
            </w:r>
          </w:p>
        </w:tc>
        <w:tc>
          <w:tcPr>
            <w:tcW w:w="589" w:type="dxa"/>
            <w:tcBorders>
              <w:bottom w:val="single" w:sz="4" w:space="0" w:color="auto"/>
            </w:tcBorders>
          </w:tcPr>
          <w:p w:rsidR="007F3558" w:rsidRPr="00EF3824" w:rsidRDefault="007F3558" w:rsidP="007F3558">
            <w:pPr>
              <w:pStyle w:val="TAH"/>
            </w:pPr>
            <w:r w:rsidRPr="00EF3824">
              <w:t>1</w:t>
            </w:r>
          </w:p>
        </w:tc>
        <w:tc>
          <w:tcPr>
            <w:tcW w:w="588" w:type="dxa"/>
          </w:tcPr>
          <w:p w:rsidR="007F3558" w:rsidRPr="00EF3824" w:rsidRDefault="007F3558" w:rsidP="007F3558">
            <w:pPr>
              <w:pStyle w:val="TAC"/>
            </w:pPr>
          </w:p>
        </w:tc>
      </w:tr>
      <w:tr w:rsidR="007F3558" w:rsidRPr="00EF3824" w:rsidTr="007F3558">
        <w:tblPrEx>
          <w:tblCellMar>
            <w:top w:w="0" w:type="dxa"/>
            <w:bottom w:w="0" w:type="dxa"/>
          </w:tblCellMar>
        </w:tblPrEx>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3E62B3">
            <w:pPr>
              <w:pStyle w:val="TAC"/>
            </w:pPr>
            <w:r w:rsidRPr="00EF3824">
              <w:t xml:space="preserve">Type = </w:t>
            </w:r>
            <w:r w:rsidRPr="00EF3824">
              <w:rPr>
                <w:lang w:val="sv-SE"/>
              </w:rPr>
              <w:t>8</w:t>
            </w:r>
            <w:r w:rsidR="003E62B3" w:rsidRPr="00EF3824">
              <w:rPr>
                <w:lang w:val="sv-SE"/>
              </w:rPr>
              <w:t>2</w:t>
            </w:r>
            <w:r w:rsidRPr="00EF3824">
              <w:t xml:space="preserve"> (decimal)</w:t>
            </w:r>
          </w:p>
        </w:tc>
        <w:tc>
          <w:tcPr>
            <w:tcW w:w="588" w:type="dxa"/>
            <w:tcBorders>
              <w:left w:val="single" w:sz="4" w:space="0" w:color="auto"/>
            </w:tcBorders>
          </w:tcPr>
          <w:p w:rsidR="007F3558" w:rsidRPr="00EF3824" w:rsidRDefault="007F3558" w:rsidP="007F3558">
            <w:pPr>
              <w:pStyle w:val="TAC"/>
            </w:pPr>
          </w:p>
        </w:tc>
      </w:tr>
      <w:tr w:rsidR="007F3558" w:rsidRPr="00EF3824" w:rsidTr="007F3558">
        <w:tblPrEx>
          <w:tblCellMar>
            <w:top w:w="0" w:type="dxa"/>
            <w:bottom w:w="0" w:type="dxa"/>
          </w:tblCellMar>
        </w:tblPrEx>
        <w:trPr>
          <w:jc w:val="center"/>
        </w:trPr>
        <w:tc>
          <w:tcPr>
            <w:tcW w:w="151" w:type="dxa"/>
            <w:tcBorders>
              <w:top w:val="nil"/>
              <w:left w:val="single" w:sz="6" w:space="0" w:color="auto"/>
            </w:tcBorders>
          </w:tcPr>
          <w:p w:rsidR="007F3558" w:rsidRPr="00EF3824" w:rsidRDefault="007F3558" w:rsidP="007F3558">
            <w:pPr>
              <w:pStyle w:val="TAC"/>
            </w:pPr>
          </w:p>
        </w:tc>
        <w:tc>
          <w:tcPr>
            <w:tcW w:w="1104" w:type="dxa"/>
            <w:tcBorders>
              <w:right w:val="single" w:sz="4" w:space="0" w:color="auto"/>
            </w:tcBorders>
          </w:tcPr>
          <w:p w:rsidR="007F3558" w:rsidRPr="00EF3824" w:rsidRDefault="007F3558" w:rsidP="007F35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t>Length = n</w:t>
            </w:r>
          </w:p>
        </w:tc>
        <w:tc>
          <w:tcPr>
            <w:tcW w:w="588" w:type="dxa"/>
            <w:tcBorders>
              <w:left w:val="single" w:sz="4" w:space="0" w:color="auto"/>
            </w:tcBorders>
          </w:tcPr>
          <w:p w:rsidR="007F3558" w:rsidRPr="00EF3824" w:rsidRDefault="007F3558" w:rsidP="007F3558">
            <w:pPr>
              <w:pStyle w:val="TAC"/>
            </w:pPr>
          </w:p>
        </w:tc>
      </w:tr>
      <w:tr w:rsidR="007F3558" w:rsidRPr="00EF3824" w:rsidTr="007F3558">
        <w:tblPrEx>
          <w:tblCellMar>
            <w:top w:w="0" w:type="dxa"/>
            <w:bottom w:w="0" w:type="dxa"/>
          </w:tblCellMar>
        </w:tblPrEx>
        <w:trPr>
          <w:jc w:val="center"/>
        </w:trPr>
        <w:tc>
          <w:tcPr>
            <w:tcW w:w="151" w:type="dxa"/>
            <w:tcBorders>
              <w:top w:val="nil"/>
              <w:left w:val="single" w:sz="6" w:space="0" w:color="auto"/>
              <w:bottom w:val="nil"/>
            </w:tcBorders>
          </w:tcPr>
          <w:p w:rsidR="007F3558" w:rsidRPr="00EF3824" w:rsidRDefault="007F3558" w:rsidP="007F3558">
            <w:pPr>
              <w:pStyle w:val="TAC"/>
            </w:pPr>
          </w:p>
        </w:tc>
        <w:tc>
          <w:tcPr>
            <w:tcW w:w="1104" w:type="dxa"/>
            <w:tcBorders>
              <w:bottom w:val="nil"/>
              <w:right w:val="single" w:sz="4" w:space="0" w:color="auto"/>
            </w:tcBorders>
          </w:tcPr>
          <w:p w:rsidR="007F3558" w:rsidRPr="00EF3824" w:rsidRDefault="007F3558" w:rsidP="007F35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eastAsia="zh-CN"/>
              </w:rPr>
            </w:pPr>
            <w:r w:rsidRPr="00EF3824">
              <w:rPr>
                <w:lang w:eastAsia="zh-CN"/>
              </w:rPr>
              <w:t>Linked URR ID value</w:t>
            </w:r>
          </w:p>
        </w:tc>
        <w:tc>
          <w:tcPr>
            <w:tcW w:w="588" w:type="dxa"/>
            <w:tcBorders>
              <w:left w:val="single" w:sz="4" w:space="0" w:color="auto"/>
              <w:bottom w:val="nil"/>
            </w:tcBorders>
          </w:tcPr>
          <w:p w:rsidR="007F3558" w:rsidRPr="00EF3824" w:rsidRDefault="007F3558" w:rsidP="007F3558">
            <w:pPr>
              <w:pStyle w:val="TAC"/>
            </w:pPr>
          </w:p>
        </w:tc>
      </w:tr>
      <w:tr w:rsidR="007F3558" w:rsidRPr="00EF3824" w:rsidTr="007F3558">
        <w:tblPrEx>
          <w:tblCellMar>
            <w:top w:w="0" w:type="dxa"/>
            <w:bottom w:w="0" w:type="dxa"/>
          </w:tblCellMar>
        </w:tblPrEx>
        <w:trPr>
          <w:jc w:val="center"/>
        </w:trPr>
        <w:tc>
          <w:tcPr>
            <w:tcW w:w="151" w:type="dxa"/>
            <w:tcBorders>
              <w:top w:val="nil"/>
              <w:left w:val="single" w:sz="6" w:space="0" w:color="auto"/>
              <w:bottom w:val="single" w:sz="4" w:space="0" w:color="auto"/>
            </w:tcBorders>
          </w:tcPr>
          <w:p w:rsidR="007F3558" w:rsidRPr="00EF3824" w:rsidRDefault="007F3558" w:rsidP="007F3558">
            <w:pPr>
              <w:pStyle w:val="TAC"/>
            </w:pPr>
          </w:p>
        </w:tc>
        <w:tc>
          <w:tcPr>
            <w:tcW w:w="1104" w:type="dxa"/>
            <w:tcBorders>
              <w:top w:val="nil"/>
              <w:bottom w:val="single" w:sz="4" w:space="0" w:color="auto"/>
              <w:right w:val="single" w:sz="4" w:space="0" w:color="auto"/>
            </w:tcBorders>
          </w:tcPr>
          <w:p w:rsidR="007F3558" w:rsidRPr="00EF3824" w:rsidRDefault="007F3558" w:rsidP="007F355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EF3824" w:rsidRDefault="007F3558" w:rsidP="007F35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EF3824" w:rsidRDefault="007F3558" w:rsidP="007F3558">
            <w:pPr>
              <w:pStyle w:val="TAC"/>
            </w:pPr>
          </w:p>
        </w:tc>
      </w:tr>
    </w:tbl>
    <w:p w:rsidR="007F3558" w:rsidRPr="00EF3824" w:rsidRDefault="007F3558" w:rsidP="00DF172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F00E2A" w:rsidRPr="00EF3824">
        <w:rPr>
          <w:lang w:val="en-US" w:eastAsia="zh-CN"/>
        </w:rPr>
        <w:t>55</w:t>
      </w:r>
      <w:r w:rsidRPr="00EF3824">
        <w:rPr>
          <w:lang w:eastAsia="zh-CN"/>
        </w:rPr>
        <w:t>-</w:t>
      </w:r>
      <w:r w:rsidRPr="00EF3824">
        <w:rPr>
          <w:lang w:eastAsia="ja-JP"/>
        </w:rPr>
        <w:t>1</w:t>
      </w:r>
      <w:r w:rsidRPr="00EF3824">
        <w:t xml:space="preserve">: </w:t>
      </w:r>
      <w:r w:rsidRPr="00EF3824">
        <w:rPr>
          <w:lang w:eastAsia="zh-CN"/>
        </w:rPr>
        <w:t>Linked URR</w:t>
      </w:r>
      <w:r w:rsidRPr="00EF3824">
        <w:rPr>
          <w:rFonts w:hint="eastAsia"/>
          <w:lang w:eastAsia="zh-CN"/>
        </w:rPr>
        <w:t xml:space="preserve"> ID</w:t>
      </w:r>
    </w:p>
    <w:p w:rsidR="007F3558" w:rsidRPr="00EF3824" w:rsidRDefault="007F3558" w:rsidP="007F3558">
      <w:r w:rsidRPr="00EF3824">
        <w:t xml:space="preserve">The Linked URR ID value shall be encoded as an Unsigned32 binary integer value. </w:t>
      </w:r>
    </w:p>
    <w:p w:rsidR="005935E9" w:rsidRPr="00EF3824" w:rsidRDefault="005935E9" w:rsidP="001D537F">
      <w:pPr>
        <w:pStyle w:val="Heading3"/>
      </w:pPr>
      <w:bookmarkStart w:id="419" w:name="_Toc533190769"/>
      <w:r w:rsidRPr="00EF3824">
        <w:t>8.</w:t>
      </w:r>
      <w:r w:rsidRPr="00EF3824">
        <w:rPr>
          <w:lang w:val="en-US"/>
        </w:rPr>
        <w:t>2.5</w:t>
      </w:r>
      <w:r w:rsidR="00F00E2A" w:rsidRPr="00EF3824">
        <w:rPr>
          <w:lang w:val="en-US"/>
        </w:rPr>
        <w:t>6</w:t>
      </w:r>
      <w:r w:rsidRPr="00EF3824">
        <w:tab/>
        <w:t>Outer Header Creation</w:t>
      </w:r>
      <w:bookmarkEnd w:id="419"/>
    </w:p>
    <w:p w:rsidR="00E57238" w:rsidRPr="00EF3824" w:rsidRDefault="00E57238" w:rsidP="00E57238">
      <w:pPr>
        <w:rPr>
          <w:lang w:eastAsia="ja-JP"/>
        </w:rPr>
      </w:pPr>
      <w:r w:rsidRPr="00EF3824">
        <w:t xml:space="preserve">The </w:t>
      </w:r>
      <w:r w:rsidRPr="00EF3824">
        <w:rPr>
          <w:lang w:val="en-US" w:eastAsia="zh-CN"/>
        </w:rPr>
        <w:t xml:space="preserve">Outer Header Creation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8.2.56-1</w:t>
      </w:r>
      <w:r w:rsidRPr="00EF3824">
        <w:rPr>
          <w:lang w:eastAsia="ja-JP"/>
        </w:rPr>
        <w:t>. It contains the instructions to create an Outer Header.</w:t>
      </w:r>
    </w:p>
    <w:p w:rsidR="00A33826" w:rsidRPr="00EF3824" w:rsidRDefault="00A33826" w:rsidP="00A3382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3826" w:rsidRPr="00EF3824"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A33826" w:rsidRPr="00EF3824" w:rsidRDefault="00A33826" w:rsidP="0043621D">
            <w:pPr>
              <w:pStyle w:val="TAC"/>
            </w:pPr>
          </w:p>
        </w:tc>
        <w:tc>
          <w:tcPr>
            <w:tcW w:w="1104" w:type="dxa"/>
          </w:tcPr>
          <w:p w:rsidR="00A33826" w:rsidRPr="00EF3824" w:rsidRDefault="00A33826" w:rsidP="0043621D">
            <w:pPr>
              <w:pStyle w:val="TAH"/>
            </w:pPr>
          </w:p>
        </w:tc>
        <w:tc>
          <w:tcPr>
            <w:tcW w:w="4710" w:type="dxa"/>
            <w:gridSpan w:val="8"/>
          </w:tcPr>
          <w:p w:rsidR="00A33826" w:rsidRPr="00EF3824" w:rsidRDefault="00A33826" w:rsidP="0043621D">
            <w:pPr>
              <w:pStyle w:val="TAH"/>
            </w:pPr>
            <w:r w:rsidRPr="00EF3824">
              <w:t>Bits</w:t>
            </w:r>
          </w:p>
        </w:tc>
        <w:tc>
          <w:tcPr>
            <w:tcW w:w="588" w:type="dxa"/>
          </w:tcPr>
          <w:p w:rsidR="00A33826" w:rsidRPr="00EF3824" w:rsidRDefault="00A33826" w:rsidP="0043621D">
            <w:pPr>
              <w:pStyle w:val="TAC"/>
            </w:pPr>
          </w:p>
        </w:tc>
      </w:tr>
      <w:tr w:rsidR="00A33826" w:rsidRPr="00EF3824" w:rsidTr="0043621D">
        <w:tblPrEx>
          <w:tblCellMar>
            <w:top w:w="0" w:type="dxa"/>
            <w:bottom w:w="0" w:type="dxa"/>
          </w:tblCellMar>
        </w:tblPrEx>
        <w:trPr>
          <w:jc w:val="center"/>
        </w:trPr>
        <w:tc>
          <w:tcPr>
            <w:tcW w:w="151" w:type="dxa"/>
            <w:tcBorders>
              <w:top w:val="nil"/>
              <w:left w:val="single" w:sz="6" w:space="0" w:color="auto"/>
            </w:tcBorders>
          </w:tcPr>
          <w:p w:rsidR="00A33826" w:rsidRPr="00EF3824" w:rsidRDefault="00A33826" w:rsidP="0043621D">
            <w:pPr>
              <w:pStyle w:val="TAC"/>
            </w:pPr>
          </w:p>
        </w:tc>
        <w:tc>
          <w:tcPr>
            <w:tcW w:w="1104" w:type="dxa"/>
          </w:tcPr>
          <w:p w:rsidR="00A33826" w:rsidRPr="00EF3824" w:rsidRDefault="00A33826" w:rsidP="0043621D">
            <w:pPr>
              <w:pStyle w:val="TAH"/>
            </w:pPr>
            <w:r w:rsidRPr="00EF3824">
              <w:t>Octets</w:t>
            </w:r>
          </w:p>
        </w:tc>
        <w:tc>
          <w:tcPr>
            <w:tcW w:w="588" w:type="dxa"/>
            <w:tcBorders>
              <w:bottom w:val="single" w:sz="4" w:space="0" w:color="auto"/>
            </w:tcBorders>
          </w:tcPr>
          <w:p w:rsidR="00A33826" w:rsidRPr="00EF3824" w:rsidRDefault="00A33826" w:rsidP="0043621D">
            <w:pPr>
              <w:pStyle w:val="TAH"/>
            </w:pPr>
            <w:r w:rsidRPr="00EF3824">
              <w:t>8</w:t>
            </w:r>
          </w:p>
        </w:tc>
        <w:tc>
          <w:tcPr>
            <w:tcW w:w="589" w:type="dxa"/>
            <w:tcBorders>
              <w:bottom w:val="single" w:sz="4" w:space="0" w:color="auto"/>
            </w:tcBorders>
          </w:tcPr>
          <w:p w:rsidR="00A33826" w:rsidRPr="00EF3824" w:rsidRDefault="00A33826" w:rsidP="0043621D">
            <w:pPr>
              <w:pStyle w:val="TAH"/>
            </w:pPr>
            <w:r w:rsidRPr="00EF3824">
              <w:t>7</w:t>
            </w:r>
          </w:p>
        </w:tc>
        <w:tc>
          <w:tcPr>
            <w:tcW w:w="589" w:type="dxa"/>
            <w:tcBorders>
              <w:bottom w:val="single" w:sz="4" w:space="0" w:color="auto"/>
            </w:tcBorders>
          </w:tcPr>
          <w:p w:rsidR="00A33826" w:rsidRPr="00EF3824" w:rsidRDefault="00A33826" w:rsidP="0043621D">
            <w:pPr>
              <w:pStyle w:val="TAH"/>
            </w:pPr>
            <w:r w:rsidRPr="00EF3824">
              <w:t>6</w:t>
            </w:r>
          </w:p>
        </w:tc>
        <w:tc>
          <w:tcPr>
            <w:tcW w:w="589" w:type="dxa"/>
            <w:tcBorders>
              <w:bottom w:val="single" w:sz="4" w:space="0" w:color="auto"/>
            </w:tcBorders>
          </w:tcPr>
          <w:p w:rsidR="00A33826" w:rsidRPr="00EF3824" w:rsidRDefault="00A33826" w:rsidP="0043621D">
            <w:pPr>
              <w:pStyle w:val="TAH"/>
            </w:pPr>
            <w:r w:rsidRPr="00EF3824">
              <w:t>5</w:t>
            </w:r>
          </w:p>
        </w:tc>
        <w:tc>
          <w:tcPr>
            <w:tcW w:w="589" w:type="dxa"/>
            <w:tcBorders>
              <w:bottom w:val="single" w:sz="4" w:space="0" w:color="auto"/>
            </w:tcBorders>
          </w:tcPr>
          <w:p w:rsidR="00A33826" w:rsidRPr="00EF3824" w:rsidRDefault="00A33826" w:rsidP="0043621D">
            <w:pPr>
              <w:pStyle w:val="TAH"/>
            </w:pPr>
            <w:r w:rsidRPr="00EF3824">
              <w:t>4</w:t>
            </w:r>
          </w:p>
        </w:tc>
        <w:tc>
          <w:tcPr>
            <w:tcW w:w="589" w:type="dxa"/>
            <w:tcBorders>
              <w:bottom w:val="single" w:sz="4" w:space="0" w:color="auto"/>
            </w:tcBorders>
          </w:tcPr>
          <w:p w:rsidR="00A33826" w:rsidRPr="00EF3824" w:rsidRDefault="00A33826" w:rsidP="0043621D">
            <w:pPr>
              <w:pStyle w:val="TAH"/>
            </w:pPr>
            <w:r w:rsidRPr="00EF3824">
              <w:t>3</w:t>
            </w:r>
          </w:p>
        </w:tc>
        <w:tc>
          <w:tcPr>
            <w:tcW w:w="588" w:type="dxa"/>
            <w:tcBorders>
              <w:bottom w:val="single" w:sz="4" w:space="0" w:color="auto"/>
            </w:tcBorders>
          </w:tcPr>
          <w:p w:rsidR="00A33826" w:rsidRPr="00EF3824" w:rsidRDefault="00A33826" w:rsidP="0043621D">
            <w:pPr>
              <w:pStyle w:val="TAH"/>
            </w:pPr>
            <w:r w:rsidRPr="00EF3824">
              <w:t>2</w:t>
            </w:r>
          </w:p>
        </w:tc>
        <w:tc>
          <w:tcPr>
            <w:tcW w:w="589" w:type="dxa"/>
            <w:tcBorders>
              <w:bottom w:val="single" w:sz="4" w:space="0" w:color="auto"/>
            </w:tcBorders>
          </w:tcPr>
          <w:p w:rsidR="00A33826" w:rsidRPr="00EF3824" w:rsidRDefault="00A33826" w:rsidP="0043621D">
            <w:pPr>
              <w:pStyle w:val="TAH"/>
            </w:pPr>
            <w:r w:rsidRPr="00EF3824">
              <w:t>1</w:t>
            </w:r>
          </w:p>
        </w:tc>
        <w:tc>
          <w:tcPr>
            <w:tcW w:w="588" w:type="dxa"/>
          </w:tcPr>
          <w:p w:rsidR="00A33826" w:rsidRPr="00EF3824" w:rsidRDefault="00A33826" w:rsidP="0043621D">
            <w:pPr>
              <w:pStyle w:val="TAC"/>
            </w:pPr>
          </w:p>
        </w:tc>
      </w:tr>
      <w:tr w:rsidR="00A33826" w:rsidRPr="00EF3824" w:rsidTr="0043621D">
        <w:tblPrEx>
          <w:tblCellMar>
            <w:top w:w="0" w:type="dxa"/>
            <w:bottom w:w="0" w:type="dxa"/>
          </w:tblCellMar>
        </w:tblPrEx>
        <w:trPr>
          <w:jc w:val="center"/>
        </w:trPr>
        <w:tc>
          <w:tcPr>
            <w:tcW w:w="151" w:type="dxa"/>
            <w:tcBorders>
              <w:top w:val="nil"/>
              <w:left w:val="single" w:sz="6" w:space="0" w:color="auto"/>
            </w:tcBorders>
          </w:tcPr>
          <w:p w:rsidR="00A33826" w:rsidRPr="00EF3824" w:rsidRDefault="00A33826" w:rsidP="0043621D">
            <w:pPr>
              <w:pStyle w:val="TAC"/>
            </w:pPr>
          </w:p>
        </w:tc>
        <w:tc>
          <w:tcPr>
            <w:tcW w:w="1104" w:type="dxa"/>
            <w:tcBorders>
              <w:right w:val="single" w:sz="4" w:space="0" w:color="auto"/>
            </w:tcBorders>
          </w:tcPr>
          <w:p w:rsidR="00A33826" w:rsidRPr="00EF3824" w:rsidRDefault="00A33826" w:rsidP="0043621D">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pPr>
            <w:r w:rsidRPr="00EF3824">
              <w:t xml:space="preserve">Type = </w:t>
            </w:r>
            <w:r w:rsidRPr="00EF3824">
              <w:rPr>
                <w:lang w:val="sv-SE"/>
              </w:rPr>
              <w:t>84</w:t>
            </w:r>
            <w:r w:rsidRPr="00EF3824">
              <w:t xml:space="preserve"> (decimal)</w:t>
            </w:r>
          </w:p>
        </w:tc>
        <w:tc>
          <w:tcPr>
            <w:tcW w:w="588" w:type="dxa"/>
            <w:tcBorders>
              <w:left w:val="single" w:sz="4" w:space="0" w:color="auto"/>
            </w:tcBorders>
          </w:tcPr>
          <w:p w:rsidR="00A33826" w:rsidRPr="00EF3824" w:rsidRDefault="00A33826" w:rsidP="0043621D">
            <w:pPr>
              <w:pStyle w:val="TAC"/>
            </w:pPr>
          </w:p>
        </w:tc>
      </w:tr>
      <w:tr w:rsidR="00A33826" w:rsidRPr="00EF3824" w:rsidTr="0043621D">
        <w:tblPrEx>
          <w:tblCellMar>
            <w:top w:w="0" w:type="dxa"/>
            <w:bottom w:w="0" w:type="dxa"/>
          </w:tblCellMar>
        </w:tblPrEx>
        <w:trPr>
          <w:jc w:val="center"/>
        </w:trPr>
        <w:tc>
          <w:tcPr>
            <w:tcW w:w="151" w:type="dxa"/>
            <w:tcBorders>
              <w:top w:val="nil"/>
              <w:left w:val="single" w:sz="6" w:space="0" w:color="auto"/>
            </w:tcBorders>
          </w:tcPr>
          <w:p w:rsidR="00A33826" w:rsidRPr="00EF3824" w:rsidRDefault="00A33826" w:rsidP="0043621D">
            <w:pPr>
              <w:pStyle w:val="TAC"/>
            </w:pPr>
          </w:p>
        </w:tc>
        <w:tc>
          <w:tcPr>
            <w:tcW w:w="1104" w:type="dxa"/>
            <w:tcBorders>
              <w:right w:val="single" w:sz="4" w:space="0" w:color="auto"/>
            </w:tcBorders>
          </w:tcPr>
          <w:p w:rsidR="00A33826" w:rsidRPr="00EF3824" w:rsidRDefault="00A33826" w:rsidP="0043621D">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t>Length = n</w:t>
            </w:r>
          </w:p>
        </w:tc>
        <w:tc>
          <w:tcPr>
            <w:tcW w:w="588" w:type="dxa"/>
            <w:tcBorders>
              <w:left w:val="single" w:sz="4" w:space="0" w:color="auto"/>
            </w:tcBorders>
          </w:tcPr>
          <w:p w:rsidR="00A33826" w:rsidRPr="00EF3824" w:rsidRDefault="00A33826" w:rsidP="0043621D">
            <w:pPr>
              <w:pStyle w:val="TAC"/>
            </w:pPr>
          </w:p>
        </w:tc>
      </w:tr>
      <w:tr w:rsidR="00A33826"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Outer Header Creation Description</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TEID</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IPv4 Address</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IPv6 Address</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A33826" w:rsidRPr="00EF3824" w:rsidRDefault="00A33826" w:rsidP="0043621D">
            <w:pPr>
              <w:pStyle w:val="TAC"/>
            </w:pPr>
          </w:p>
        </w:tc>
        <w:tc>
          <w:tcPr>
            <w:tcW w:w="1104" w:type="dxa"/>
            <w:tcBorders>
              <w:bottom w:val="nil"/>
              <w:right w:val="single" w:sz="4" w:space="0" w:color="auto"/>
            </w:tcBorders>
          </w:tcPr>
          <w:p w:rsidR="00A33826" w:rsidRPr="00EF3824" w:rsidRDefault="00A33826"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eastAsia="zh-CN"/>
              </w:rPr>
            </w:pPr>
            <w:r w:rsidRPr="00EF3824">
              <w:rPr>
                <w:lang w:eastAsia="zh-CN"/>
              </w:rPr>
              <w:t>Port Number</w:t>
            </w:r>
          </w:p>
        </w:tc>
        <w:tc>
          <w:tcPr>
            <w:tcW w:w="588" w:type="dxa"/>
            <w:tcBorders>
              <w:left w:val="single" w:sz="4" w:space="0" w:color="auto"/>
              <w:bottom w:val="nil"/>
            </w:tcBorders>
          </w:tcPr>
          <w:p w:rsidR="00A33826" w:rsidRPr="00EF3824" w:rsidRDefault="00A33826" w:rsidP="0043621D">
            <w:pPr>
              <w:pStyle w:val="TAC"/>
            </w:pPr>
          </w:p>
        </w:tc>
      </w:tr>
      <w:tr w:rsidR="00A33826" w:rsidRPr="00EF3824" w:rsidTr="0043621D">
        <w:tblPrEx>
          <w:tblCellMar>
            <w:top w:w="0" w:type="dxa"/>
            <w:bottom w:w="0" w:type="dxa"/>
          </w:tblCellMar>
        </w:tblPrEx>
        <w:trPr>
          <w:jc w:val="center"/>
        </w:trPr>
        <w:tc>
          <w:tcPr>
            <w:tcW w:w="151" w:type="dxa"/>
            <w:tcBorders>
              <w:top w:val="nil"/>
              <w:left w:val="single" w:sz="6" w:space="0" w:color="auto"/>
              <w:bottom w:val="single" w:sz="4" w:space="0" w:color="auto"/>
            </w:tcBorders>
          </w:tcPr>
          <w:p w:rsidR="00A33826" w:rsidRPr="00EF3824" w:rsidRDefault="00A33826" w:rsidP="0043621D">
            <w:pPr>
              <w:pStyle w:val="TAC"/>
            </w:pPr>
          </w:p>
        </w:tc>
        <w:tc>
          <w:tcPr>
            <w:tcW w:w="1104" w:type="dxa"/>
            <w:tcBorders>
              <w:top w:val="nil"/>
              <w:bottom w:val="single" w:sz="4" w:space="0" w:color="auto"/>
              <w:right w:val="single" w:sz="4" w:space="0" w:color="auto"/>
            </w:tcBorders>
          </w:tcPr>
          <w:p w:rsidR="00A33826" w:rsidRPr="00EF3824" w:rsidRDefault="00A33826" w:rsidP="0043621D">
            <w:pPr>
              <w:pStyle w:val="TAC"/>
            </w:pPr>
            <w:r w:rsidRPr="00EF3824">
              <w:rPr>
                <w:lang w:val="de-DE"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3826" w:rsidRPr="00EF3824" w:rsidRDefault="00A33826" w:rsidP="0043621D">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3826" w:rsidRPr="00EF3824" w:rsidRDefault="00A33826" w:rsidP="0043621D">
            <w:pPr>
              <w:pStyle w:val="TAC"/>
            </w:pPr>
          </w:p>
        </w:tc>
      </w:tr>
    </w:tbl>
    <w:p w:rsidR="00A33826" w:rsidRPr="00EF3824" w:rsidRDefault="00A33826" w:rsidP="00A33826">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56</w:t>
      </w:r>
      <w:r w:rsidRPr="00EF3824">
        <w:rPr>
          <w:lang w:eastAsia="zh-CN"/>
        </w:rPr>
        <w:t>-</w:t>
      </w:r>
      <w:r w:rsidRPr="00EF3824">
        <w:rPr>
          <w:lang w:eastAsia="ja-JP"/>
        </w:rPr>
        <w:t>1</w:t>
      </w:r>
      <w:r w:rsidRPr="00EF3824">
        <w:t xml:space="preserve">: </w:t>
      </w:r>
      <w:r w:rsidRPr="00EF3824">
        <w:rPr>
          <w:lang w:eastAsia="ja-JP"/>
        </w:rPr>
        <w:t>Outer Header Creation</w:t>
      </w:r>
    </w:p>
    <w:p w:rsidR="00A33826" w:rsidRPr="00EF3824" w:rsidRDefault="00A33826" w:rsidP="00A33826">
      <w:r w:rsidRPr="00EF3824">
        <w:t xml:space="preserve">The Outer Header Creation Description field, when present, shall be encoded </w:t>
      </w:r>
      <w:r w:rsidRPr="00EF3824">
        <w:rPr>
          <w:lang w:val="en-US" w:eastAsia="zh-CN"/>
        </w:rPr>
        <w:t xml:space="preserve">as </w:t>
      </w:r>
      <w:r w:rsidRPr="00EF3824">
        <w:t>specified in Table 8.2.56-1. It takes the form of a bitmask where each bit indicates the outer header to be created in the outgoing packet. Spare bits shall be ignored by the receiver.</w:t>
      </w:r>
    </w:p>
    <w:p w:rsidR="00F6729F" w:rsidRPr="005E16C7" w:rsidRDefault="00F6729F" w:rsidP="00F6729F">
      <w:pPr>
        <w:pStyle w:val="TH"/>
      </w:pPr>
      <w:r w:rsidRPr="005E16C7">
        <w:t>Table 8.</w:t>
      </w:r>
      <w:r w:rsidRPr="005E16C7">
        <w:rPr>
          <w:lang w:val="en-US"/>
        </w:rPr>
        <w:t>2.56</w:t>
      </w:r>
      <w:r w:rsidRPr="005E16C7">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F6729F" w:rsidRPr="005E16C7" w:rsidTr="00AB47A4">
        <w:tblPrEx>
          <w:tblCellMar>
            <w:top w:w="0" w:type="dxa"/>
            <w:bottom w:w="0" w:type="dxa"/>
          </w:tblCellMar>
        </w:tblPrEx>
        <w:trPr>
          <w:cantSplit/>
        </w:trPr>
        <w:tc>
          <w:tcPr>
            <w:tcW w:w="1985" w:type="dxa"/>
            <w:shd w:val="clear" w:color="auto" w:fill="E0E0E0"/>
          </w:tcPr>
          <w:p w:rsidR="00F6729F" w:rsidRPr="005E16C7" w:rsidRDefault="00F6729F" w:rsidP="00AB47A4">
            <w:pPr>
              <w:pStyle w:val="TAH"/>
            </w:pPr>
            <w:r w:rsidRPr="005E16C7">
              <w:t>Octet / Bit</w:t>
            </w:r>
          </w:p>
        </w:tc>
        <w:tc>
          <w:tcPr>
            <w:tcW w:w="7657" w:type="dxa"/>
            <w:shd w:val="clear" w:color="auto" w:fill="E0E0E0"/>
          </w:tcPr>
          <w:p w:rsidR="00F6729F" w:rsidRPr="005E16C7" w:rsidRDefault="00F6729F" w:rsidP="00AB47A4">
            <w:pPr>
              <w:pStyle w:val="TAH"/>
            </w:pPr>
            <w:r w:rsidRPr="005E16C7">
              <w:t>Outer Header to be created in the outgoing packet</w:t>
            </w:r>
          </w:p>
        </w:tc>
      </w:tr>
      <w:tr w:rsidR="00F6729F" w:rsidRPr="005E16C7" w:rsidTr="00AB47A4">
        <w:tblPrEx>
          <w:tblCellMar>
            <w:top w:w="0" w:type="dxa"/>
            <w:bottom w:w="0" w:type="dxa"/>
          </w:tblCellMar>
        </w:tblPrEx>
        <w:trPr>
          <w:cantSplit/>
        </w:trPr>
        <w:tc>
          <w:tcPr>
            <w:tcW w:w="1985" w:type="dxa"/>
          </w:tcPr>
          <w:p w:rsidR="00F6729F" w:rsidRPr="005E16C7" w:rsidRDefault="00F6729F" w:rsidP="00AB47A4">
            <w:pPr>
              <w:pStyle w:val="TAC"/>
            </w:pPr>
            <w:r w:rsidRPr="005E16C7">
              <w:t>5/1</w:t>
            </w:r>
          </w:p>
        </w:tc>
        <w:tc>
          <w:tcPr>
            <w:tcW w:w="7657" w:type="dxa"/>
          </w:tcPr>
          <w:p w:rsidR="00F6729F" w:rsidRPr="005E16C7" w:rsidRDefault="00F6729F" w:rsidP="00AB47A4">
            <w:pPr>
              <w:pStyle w:val="TAL"/>
            </w:pPr>
            <w:r w:rsidRPr="005E16C7">
              <w:t>GTP-U/UDP/IPv4 (NOTE 1</w:t>
            </w:r>
            <w:r>
              <w:t>), (NOTE 3</w:t>
            </w:r>
            <w:r w:rsidRPr="005E16C7">
              <w:t>)</w:t>
            </w:r>
          </w:p>
        </w:tc>
      </w:tr>
      <w:tr w:rsidR="00F6729F" w:rsidRPr="005E16C7" w:rsidTr="00AB47A4">
        <w:tblPrEx>
          <w:tblCellMar>
            <w:top w:w="0" w:type="dxa"/>
            <w:bottom w:w="0" w:type="dxa"/>
          </w:tblCellMar>
        </w:tblPrEx>
        <w:trPr>
          <w:cantSplit/>
        </w:trPr>
        <w:tc>
          <w:tcPr>
            <w:tcW w:w="1985" w:type="dxa"/>
          </w:tcPr>
          <w:p w:rsidR="00F6729F" w:rsidRPr="005E16C7" w:rsidRDefault="00F6729F" w:rsidP="00AB47A4">
            <w:pPr>
              <w:pStyle w:val="TAC"/>
            </w:pPr>
            <w:r w:rsidRPr="005E16C7">
              <w:t>5/2</w:t>
            </w:r>
          </w:p>
        </w:tc>
        <w:tc>
          <w:tcPr>
            <w:tcW w:w="7657" w:type="dxa"/>
          </w:tcPr>
          <w:p w:rsidR="00F6729F" w:rsidRPr="005E16C7" w:rsidRDefault="00F6729F" w:rsidP="00AB47A4">
            <w:pPr>
              <w:pStyle w:val="TAL"/>
            </w:pPr>
            <w:r w:rsidRPr="005E16C7">
              <w:t>GTP-U/UDP/IPv6 (NOTE 1</w:t>
            </w:r>
            <w:r>
              <w:t>), (NOTE 3</w:t>
            </w:r>
            <w:r w:rsidRPr="005E16C7">
              <w:t>)</w:t>
            </w:r>
          </w:p>
        </w:tc>
      </w:tr>
      <w:tr w:rsidR="00F6729F" w:rsidRPr="005E16C7" w:rsidTr="00AB47A4">
        <w:tblPrEx>
          <w:tblCellMar>
            <w:top w:w="0" w:type="dxa"/>
            <w:bottom w:w="0" w:type="dxa"/>
          </w:tblCellMar>
        </w:tblPrEx>
        <w:trPr>
          <w:cantSplit/>
        </w:trPr>
        <w:tc>
          <w:tcPr>
            <w:tcW w:w="1985" w:type="dxa"/>
          </w:tcPr>
          <w:p w:rsidR="00F6729F" w:rsidRPr="005E16C7" w:rsidRDefault="00F6729F" w:rsidP="00AB47A4">
            <w:pPr>
              <w:pStyle w:val="TAC"/>
            </w:pPr>
            <w:r w:rsidRPr="005E16C7">
              <w:t>5/3</w:t>
            </w:r>
          </w:p>
        </w:tc>
        <w:tc>
          <w:tcPr>
            <w:tcW w:w="7657" w:type="dxa"/>
          </w:tcPr>
          <w:p w:rsidR="00F6729F" w:rsidRPr="005E16C7" w:rsidRDefault="00F6729F" w:rsidP="00AB47A4">
            <w:pPr>
              <w:pStyle w:val="TAL"/>
            </w:pPr>
            <w:r w:rsidRPr="005E16C7">
              <w:t>UDP/IPv4 (NOTE 2)</w:t>
            </w:r>
          </w:p>
        </w:tc>
      </w:tr>
      <w:tr w:rsidR="00F6729F" w:rsidRPr="005E16C7" w:rsidTr="00AB47A4">
        <w:tblPrEx>
          <w:tblCellMar>
            <w:top w:w="0" w:type="dxa"/>
            <w:bottom w:w="0" w:type="dxa"/>
          </w:tblCellMar>
        </w:tblPrEx>
        <w:trPr>
          <w:cantSplit/>
        </w:trPr>
        <w:tc>
          <w:tcPr>
            <w:tcW w:w="1985" w:type="dxa"/>
          </w:tcPr>
          <w:p w:rsidR="00F6729F" w:rsidRPr="005E16C7" w:rsidRDefault="00F6729F" w:rsidP="00AB47A4">
            <w:pPr>
              <w:pStyle w:val="TAC"/>
            </w:pPr>
            <w:r w:rsidRPr="005E16C7">
              <w:t>5/4</w:t>
            </w:r>
          </w:p>
        </w:tc>
        <w:tc>
          <w:tcPr>
            <w:tcW w:w="7657" w:type="dxa"/>
          </w:tcPr>
          <w:p w:rsidR="00F6729F" w:rsidRPr="005E16C7" w:rsidRDefault="00F6729F" w:rsidP="00AB47A4">
            <w:pPr>
              <w:pStyle w:val="TAL"/>
            </w:pPr>
            <w:r w:rsidRPr="005E16C7">
              <w:t>UDP/IPv6 (NOTE 2)</w:t>
            </w:r>
          </w:p>
        </w:tc>
      </w:tr>
      <w:tr w:rsidR="00F6729F" w:rsidRPr="005E16C7" w:rsidTr="00AB47A4">
        <w:tblPrEx>
          <w:tblCellMar>
            <w:top w:w="0" w:type="dxa"/>
            <w:bottom w:w="0" w:type="dxa"/>
          </w:tblCellMar>
        </w:tblPrEx>
        <w:trPr>
          <w:cantSplit/>
        </w:trPr>
        <w:tc>
          <w:tcPr>
            <w:tcW w:w="9642" w:type="dxa"/>
            <w:gridSpan w:val="2"/>
          </w:tcPr>
          <w:p w:rsidR="00F6729F" w:rsidRPr="005E16C7" w:rsidRDefault="00F6729F" w:rsidP="00AB47A4">
            <w:pPr>
              <w:pStyle w:val="TAN"/>
              <w:shd w:val="clear" w:color="auto" w:fill="FFFFFF"/>
            </w:pPr>
            <w:r w:rsidRPr="005E16C7">
              <w:t xml:space="preserve">NOTE </w:t>
            </w:r>
            <w:r w:rsidRPr="005E16C7">
              <w:rPr>
                <w:lang w:val="en-US"/>
              </w:rPr>
              <w:t>1</w:t>
            </w:r>
            <w:r w:rsidRPr="005E16C7">
              <w:t>:</w:t>
            </w:r>
            <w:r w:rsidRPr="005E16C7">
              <w:tab/>
              <w:t>The SGW-U shall also create GTP-U extension header(s) if any has been stored for this packet, during a previous outer header removal (see subclause 8.2.64).</w:t>
            </w:r>
          </w:p>
          <w:p w:rsidR="00F6729F" w:rsidRDefault="00F6729F" w:rsidP="00AB47A4">
            <w:pPr>
              <w:pStyle w:val="TAN"/>
            </w:pPr>
            <w:r w:rsidRPr="005E16C7">
              <w:t xml:space="preserve">NOTE </w:t>
            </w:r>
            <w:r w:rsidRPr="005E16C7">
              <w:rPr>
                <w:lang w:val="en-US"/>
              </w:rPr>
              <w:t>2</w:t>
            </w:r>
            <w:r w:rsidRPr="005E16C7">
              <w:t>:</w:t>
            </w:r>
            <w:r w:rsidRPr="005E16C7">
              <w:tab/>
              <w:t>This value may apply to UL packets sent by a PGW-U for non-IP PDN connections with SGi tunnelling based on UDP/IP encapsulation (see subclause 4.3.17.8.3.3.2 of 3GPP TS 23.401 [14]).</w:t>
            </w:r>
          </w:p>
          <w:p w:rsidR="00F6729F" w:rsidRPr="005E16C7" w:rsidRDefault="00F6729F" w:rsidP="00AB47A4">
            <w:pPr>
              <w:pStyle w:val="TAN"/>
            </w:pPr>
            <w:r>
              <w:t xml:space="preserve">NOTE </w:t>
            </w:r>
            <w:r>
              <w:rPr>
                <w:lang w:val="en-GB"/>
              </w:rPr>
              <w:t>3</w:t>
            </w:r>
            <w:r>
              <w:t>:</w:t>
            </w:r>
            <w:r>
              <w:tab/>
            </w:r>
            <w:r w:rsidRPr="00DA6E0F">
              <w:t xml:space="preserve">The SGW-U shall set </w:t>
            </w:r>
            <w:r>
              <w:t xml:space="preserve">the </w:t>
            </w:r>
            <w:r w:rsidRPr="00DA6E0F">
              <w:t xml:space="preserve">GTP-U message type </w:t>
            </w:r>
            <w:r>
              <w:t>to</w:t>
            </w:r>
            <w:r w:rsidRPr="00DA6E0F">
              <w:t xml:space="preserve"> </w:t>
            </w:r>
            <w:r>
              <w:t xml:space="preserve">the value stored </w:t>
            </w:r>
            <w:r w:rsidRPr="00DA6E0F">
              <w:t xml:space="preserve">during </w:t>
            </w:r>
            <w:r>
              <w:t xml:space="preserve">the </w:t>
            </w:r>
            <w:r w:rsidRPr="00DA6E0F">
              <w:t>previous outer header removal.</w:t>
            </w:r>
            <w:r>
              <w:t xml:space="preserve"> See subclause 8.2.64.</w:t>
            </w:r>
          </w:p>
        </w:tc>
      </w:tr>
    </w:tbl>
    <w:p w:rsidR="00F6729F" w:rsidRPr="005E16C7" w:rsidRDefault="00F6729F" w:rsidP="00F6729F"/>
    <w:p w:rsidR="00A33826" w:rsidRPr="00EF3824" w:rsidRDefault="00A33826" w:rsidP="00A33826">
      <w:r w:rsidRPr="00EF3824">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rsidR="00A33826" w:rsidRPr="00EF3824" w:rsidRDefault="00A33826" w:rsidP="00A33826">
      <w:r w:rsidRPr="00EF3824">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A33826" w:rsidRPr="00EF3824" w:rsidRDefault="00A33826" w:rsidP="00A33826">
      <w:r w:rsidRPr="00EF3824">
        <w:t xml:space="preserve">The IPv4 Address field shall be present if the Outer Header Creation Description requests the creation of a IPv4 header. Otherwise it shall not be present. When present, it shall contain the destination IPv4 address to set in the IPv4 header of the outgoing packet. </w:t>
      </w:r>
    </w:p>
    <w:p w:rsidR="00A33826" w:rsidRPr="00EF3824" w:rsidRDefault="00A33826" w:rsidP="00A33826">
      <w:r w:rsidRPr="00EF3824">
        <w:t xml:space="preserve">The IPv6 Address field shall be present if the Outer Header Creation Description requests the creation of a IPv6 header. Otherwise it shall not be present. When present, it shall contain the destination IPv6 address to set in the IPv6 header of the outgoing packet. </w:t>
      </w:r>
    </w:p>
    <w:p w:rsidR="00A33826" w:rsidRPr="00EF3824" w:rsidRDefault="00A33826" w:rsidP="00A33826">
      <w:r w:rsidRPr="00EF3824">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C74C6E" w:rsidRPr="00EF3824" w:rsidRDefault="00C74C6E" w:rsidP="001D537F">
      <w:pPr>
        <w:pStyle w:val="Heading3"/>
      </w:pPr>
      <w:bookmarkStart w:id="420" w:name="_Toc533190770"/>
      <w:r w:rsidRPr="00EF3824">
        <w:t>8.2.</w:t>
      </w:r>
      <w:r w:rsidRPr="00EF3824">
        <w:rPr>
          <w:lang w:val="en-GB"/>
        </w:rPr>
        <w:t>5</w:t>
      </w:r>
      <w:r w:rsidR="00F00E2A" w:rsidRPr="00EF3824">
        <w:rPr>
          <w:lang w:val="en-GB"/>
        </w:rPr>
        <w:t>7</w:t>
      </w:r>
      <w:r w:rsidRPr="00EF3824">
        <w:tab/>
        <w:t>BAR ID</w:t>
      </w:r>
      <w:bookmarkEnd w:id="420"/>
    </w:p>
    <w:p w:rsidR="00C74C6E" w:rsidRPr="00EF3824" w:rsidRDefault="00C74C6E" w:rsidP="00376211">
      <w:pPr>
        <w:rPr>
          <w:lang w:eastAsia="zh-CN"/>
        </w:rPr>
      </w:pPr>
      <w:r w:rsidRPr="00EF3824">
        <w:t xml:space="preserve">The </w:t>
      </w:r>
      <w:r w:rsidRPr="00EF3824">
        <w:rPr>
          <w:lang w:val="en-US" w:eastAsia="zh-CN"/>
        </w:rPr>
        <w:t>BAR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CC6F58" w:rsidRPr="00EF3824">
        <w:rPr>
          <w:lang w:eastAsia="zh-CN"/>
        </w:rPr>
        <w:t>5</w:t>
      </w:r>
      <w:r w:rsidR="00F00E2A" w:rsidRPr="00EF3824">
        <w:rPr>
          <w:lang w:eastAsia="zh-CN"/>
        </w:rPr>
        <w:t>7</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contains a Buffering Action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74C6E" w:rsidRPr="00EF3824"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74C6E" w:rsidRPr="00EF3824" w:rsidRDefault="00C74C6E" w:rsidP="00CB35A0">
            <w:pPr>
              <w:pStyle w:val="TAC"/>
            </w:pPr>
          </w:p>
        </w:tc>
        <w:tc>
          <w:tcPr>
            <w:tcW w:w="1104" w:type="dxa"/>
          </w:tcPr>
          <w:p w:rsidR="00C74C6E" w:rsidRPr="00EF3824" w:rsidRDefault="00C74C6E" w:rsidP="00CB35A0">
            <w:pPr>
              <w:pStyle w:val="TAH"/>
            </w:pPr>
          </w:p>
        </w:tc>
        <w:tc>
          <w:tcPr>
            <w:tcW w:w="4708" w:type="dxa"/>
            <w:gridSpan w:val="8"/>
          </w:tcPr>
          <w:p w:rsidR="00C74C6E" w:rsidRPr="00EF3824" w:rsidRDefault="00C74C6E" w:rsidP="00CB35A0">
            <w:pPr>
              <w:pStyle w:val="TAH"/>
            </w:pPr>
            <w:r w:rsidRPr="00EF3824">
              <w:t>Bits</w:t>
            </w:r>
          </w:p>
        </w:tc>
        <w:tc>
          <w:tcPr>
            <w:tcW w:w="588" w:type="dxa"/>
          </w:tcPr>
          <w:p w:rsidR="00C74C6E" w:rsidRPr="00EF3824" w:rsidRDefault="00C74C6E" w:rsidP="00CB35A0">
            <w:pPr>
              <w:pStyle w:val="TAC"/>
            </w:pPr>
          </w:p>
        </w:tc>
      </w:tr>
      <w:tr w:rsidR="00C74C6E" w:rsidRPr="00EF3824" w:rsidTr="00CB35A0">
        <w:tblPrEx>
          <w:tblCellMar>
            <w:top w:w="0" w:type="dxa"/>
            <w:bottom w:w="0" w:type="dxa"/>
          </w:tblCellMar>
        </w:tblPrEx>
        <w:trPr>
          <w:jc w:val="center"/>
        </w:trPr>
        <w:tc>
          <w:tcPr>
            <w:tcW w:w="151" w:type="dxa"/>
            <w:tcBorders>
              <w:top w:val="nil"/>
              <w:left w:val="single" w:sz="6" w:space="0" w:color="auto"/>
            </w:tcBorders>
          </w:tcPr>
          <w:p w:rsidR="00C74C6E" w:rsidRPr="00EF3824" w:rsidRDefault="00C74C6E" w:rsidP="00CB35A0">
            <w:pPr>
              <w:pStyle w:val="TAC"/>
            </w:pPr>
          </w:p>
        </w:tc>
        <w:tc>
          <w:tcPr>
            <w:tcW w:w="1104" w:type="dxa"/>
          </w:tcPr>
          <w:p w:rsidR="00C74C6E" w:rsidRPr="00EF3824" w:rsidRDefault="00C74C6E" w:rsidP="00CB35A0">
            <w:pPr>
              <w:pStyle w:val="TAH"/>
            </w:pPr>
            <w:r w:rsidRPr="00EF3824">
              <w:t>Octets</w:t>
            </w:r>
          </w:p>
        </w:tc>
        <w:tc>
          <w:tcPr>
            <w:tcW w:w="588" w:type="dxa"/>
            <w:tcBorders>
              <w:bottom w:val="single" w:sz="4" w:space="0" w:color="auto"/>
            </w:tcBorders>
          </w:tcPr>
          <w:p w:rsidR="00C74C6E" w:rsidRPr="00EF3824" w:rsidRDefault="00C74C6E" w:rsidP="00CB35A0">
            <w:pPr>
              <w:pStyle w:val="TAH"/>
            </w:pPr>
            <w:r w:rsidRPr="00EF3824">
              <w:t>8</w:t>
            </w:r>
          </w:p>
        </w:tc>
        <w:tc>
          <w:tcPr>
            <w:tcW w:w="588" w:type="dxa"/>
            <w:tcBorders>
              <w:bottom w:val="single" w:sz="4" w:space="0" w:color="auto"/>
            </w:tcBorders>
          </w:tcPr>
          <w:p w:rsidR="00C74C6E" w:rsidRPr="00EF3824" w:rsidRDefault="00C74C6E" w:rsidP="00CB35A0">
            <w:pPr>
              <w:pStyle w:val="TAH"/>
            </w:pPr>
            <w:r w:rsidRPr="00EF3824">
              <w:t>7</w:t>
            </w:r>
          </w:p>
        </w:tc>
        <w:tc>
          <w:tcPr>
            <w:tcW w:w="589" w:type="dxa"/>
            <w:tcBorders>
              <w:bottom w:val="single" w:sz="4" w:space="0" w:color="auto"/>
            </w:tcBorders>
          </w:tcPr>
          <w:p w:rsidR="00C74C6E" w:rsidRPr="00EF3824" w:rsidRDefault="00C74C6E" w:rsidP="00CB35A0">
            <w:pPr>
              <w:pStyle w:val="TAH"/>
            </w:pPr>
            <w:r w:rsidRPr="00EF3824">
              <w:t>6</w:t>
            </w:r>
          </w:p>
        </w:tc>
        <w:tc>
          <w:tcPr>
            <w:tcW w:w="589" w:type="dxa"/>
            <w:tcBorders>
              <w:bottom w:val="single" w:sz="4" w:space="0" w:color="auto"/>
            </w:tcBorders>
          </w:tcPr>
          <w:p w:rsidR="00C74C6E" w:rsidRPr="00EF3824" w:rsidRDefault="00C74C6E" w:rsidP="00CB35A0">
            <w:pPr>
              <w:pStyle w:val="TAH"/>
            </w:pPr>
            <w:r w:rsidRPr="00EF3824">
              <w:t>5</w:t>
            </w:r>
          </w:p>
        </w:tc>
        <w:tc>
          <w:tcPr>
            <w:tcW w:w="589" w:type="dxa"/>
            <w:tcBorders>
              <w:bottom w:val="single" w:sz="4" w:space="0" w:color="auto"/>
            </w:tcBorders>
          </w:tcPr>
          <w:p w:rsidR="00C74C6E" w:rsidRPr="00EF3824" w:rsidRDefault="00C74C6E" w:rsidP="00CB35A0">
            <w:pPr>
              <w:pStyle w:val="TAH"/>
            </w:pPr>
            <w:r w:rsidRPr="00EF3824">
              <w:t>4</w:t>
            </w:r>
          </w:p>
        </w:tc>
        <w:tc>
          <w:tcPr>
            <w:tcW w:w="588" w:type="dxa"/>
            <w:tcBorders>
              <w:bottom w:val="single" w:sz="4" w:space="0" w:color="auto"/>
            </w:tcBorders>
          </w:tcPr>
          <w:p w:rsidR="00C74C6E" w:rsidRPr="00EF3824" w:rsidRDefault="00C74C6E" w:rsidP="00CB35A0">
            <w:pPr>
              <w:pStyle w:val="TAH"/>
            </w:pPr>
            <w:r w:rsidRPr="00EF3824">
              <w:t>3</w:t>
            </w:r>
          </w:p>
        </w:tc>
        <w:tc>
          <w:tcPr>
            <w:tcW w:w="588" w:type="dxa"/>
            <w:tcBorders>
              <w:bottom w:val="single" w:sz="4" w:space="0" w:color="auto"/>
            </w:tcBorders>
          </w:tcPr>
          <w:p w:rsidR="00C74C6E" w:rsidRPr="00EF3824" w:rsidRDefault="00C74C6E" w:rsidP="00CB35A0">
            <w:pPr>
              <w:pStyle w:val="TAH"/>
            </w:pPr>
            <w:r w:rsidRPr="00EF3824">
              <w:t>2</w:t>
            </w:r>
          </w:p>
        </w:tc>
        <w:tc>
          <w:tcPr>
            <w:tcW w:w="589" w:type="dxa"/>
            <w:tcBorders>
              <w:bottom w:val="single" w:sz="4" w:space="0" w:color="auto"/>
            </w:tcBorders>
          </w:tcPr>
          <w:p w:rsidR="00C74C6E" w:rsidRPr="00EF3824" w:rsidRDefault="00C74C6E" w:rsidP="00CB35A0">
            <w:pPr>
              <w:pStyle w:val="TAH"/>
            </w:pPr>
            <w:r w:rsidRPr="00EF3824">
              <w:t>1</w:t>
            </w:r>
          </w:p>
        </w:tc>
        <w:tc>
          <w:tcPr>
            <w:tcW w:w="588" w:type="dxa"/>
          </w:tcPr>
          <w:p w:rsidR="00C74C6E" w:rsidRPr="00EF3824" w:rsidRDefault="00C74C6E" w:rsidP="00CB35A0">
            <w:pPr>
              <w:pStyle w:val="TAC"/>
            </w:pPr>
          </w:p>
        </w:tc>
      </w:tr>
      <w:tr w:rsidR="00C74C6E" w:rsidRPr="00EF3824" w:rsidTr="00CB35A0">
        <w:tblPrEx>
          <w:tblCellMar>
            <w:top w:w="0" w:type="dxa"/>
            <w:bottom w:w="0" w:type="dxa"/>
          </w:tblCellMar>
        </w:tblPrEx>
        <w:trPr>
          <w:jc w:val="center"/>
        </w:trPr>
        <w:tc>
          <w:tcPr>
            <w:tcW w:w="151" w:type="dxa"/>
            <w:tcBorders>
              <w:top w:val="nil"/>
              <w:left w:val="single" w:sz="6" w:space="0" w:color="auto"/>
            </w:tcBorders>
          </w:tcPr>
          <w:p w:rsidR="00C74C6E" w:rsidRPr="00EF3824" w:rsidRDefault="00C74C6E" w:rsidP="00CB35A0">
            <w:pPr>
              <w:pStyle w:val="TAC"/>
            </w:pPr>
          </w:p>
        </w:tc>
        <w:tc>
          <w:tcPr>
            <w:tcW w:w="1104" w:type="dxa"/>
            <w:tcBorders>
              <w:right w:val="single" w:sz="4" w:space="0" w:color="auto"/>
            </w:tcBorders>
          </w:tcPr>
          <w:p w:rsidR="00C74C6E" w:rsidRPr="00EF3824" w:rsidRDefault="00C74C6E" w:rsidP="00CB35A0">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C6F58">
            <w:pPr>
              <w:pStyle w:val="TAC"/>
            </w:pPr>
            <w:r w:rsidRPr="00EF3824">
              <w:t xml:space="preserve">Type = </w:t>
            </w:r>
            <w:r w:rsidRPr="00EF3824">
              <w:rPr>
                <w:lang w:val="sv-SE"/>
              </w:rPr>
              <w:t>8</w:t>
            </w:r>
            <w:r w:rsidR="00CC6F58" w:rsidRPr="00EF3824">
              <w:rPr>
                <w:lang w:val="sv-SE"/>
              </w:rPr>
              <w:t>8</w:t>
            </w:r>
            <w:r w:rsidRPr="00EF3824">
              <w:t xml:space="preserve"> (decimal)</w:t>
            </w:r>
          </w:p>
        </w:tc>
        <w:tc>
          <w:tcPr>
            <w:tcW w:w="588" w:type="dxa"/>
            <w:tcBorders>
              <w:left w:val="single" w:sz="4" w:space="0" w:color="auto"/>
            </w:tcBorders>
          </w:tcPr>
          <w:p w:rsidR="00C74C6E" w:rsidRPr="00EF3824" w:rsidRDefault="00C74C6E" w:rsidP="00CB35A0">
            <w:pPr>
              <w:pStyle w:val="TAC"/>
            </w:pPr>
          </w:p>
        </w:tc>
      </w:tr>
      <w:tr w:rsidR="00C74C6E" w:rsidRPr="00EF3824" w:rsidTr="00CB35A0">
        <w:tblPrEx>
          <w:tblCellMar>
            <w:top w:w="0" w:type="dxa"/>
            <w:bottom w:w="0" w:type="dxa"/>
          </w:tblCellMar>
        </w:tblPrEx>
        <w:trPr>
          <w:jc w:val="center"/>
        </w:trPr>
        <w:tc>
          <w:tcPr>
            <w:tcW w:w="151" w:type="dxa"/>
            <w:tcBorders>
              <w:top w:val="nil"/>
              <w:left w:val="single" w:sz="6" w:space="0" w:color="auto"/>
            </w:tcBorders>
          </w:tcPr>
          <w:p w:rsidR="00C74C6E" w:rsidRPr="00EF3824" w:rsidRDefault="00C74C6E" w:rsidP="00CB35A0">
            <w:pPr>
              <w:pStyle w:val="TAC"/>
            </w:pPr>
          </w:p>
        </w:tc>
        <w:tc>
          <w:tcPr>
            <w:tcW w:w="1104" w:type="dxa"/>
            <w:tcBorders>
              <w:right w:val="single" w:sz="4" w:space="0" w:color="auto"/>
            </w:tcBorders>
          </w:tcPr>
          <w:p w:rsidR="00C74C6E" w:rsidRPr="00EF3824" w:rsidRDefault="00C74C6E" w:rsidP="00CB35A0">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B35A0">
            <w:pPr>
              <w:pStyle w:val="TAC"/>
              <w:rPr>
                <w:lang w:eastAsia="zh-CN"/>
              </w:rPr>
            </w:pPr>
            <w:r w:rsidRPr="00EF3824">
              <w:t>Length = n</w:t>
            </w:r>
          </w:p>
        </w:tc>
        <w:tc>
          <w:tcPr>
            <w:tcW w:w="588" w:type="dxa"/>
            <w:tcBorders>
              <w:left w:val="single" w:sz="4" w:space="0" w:color="auto"/>
            </w:tcBorders>
          </w:tcPr>
          <w:p w:rsidR="00C74C6E" w:rsidRPr="00EF3824" w:rsidRDefault="00C74C6E" w:rsidP="00CB35A0">
            <w:pPr>
              <w:pStyle w:val="TAC"/>
            </w:pPr>
          </w:p>
        </w:tc>
      </w:tr>
      <w:tr w:rsidR="00C74C6E"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C74C6E" w:rsidRPr="00EF3824" w:rsidRDefault="00C74C6E" w:rsidP="00CB35A0">
            <w:pPr>
              <w:pStyle w:val="TAC"/>
            </w:pPr>
          </w:p>
        </w:tc>
        <w:tc>
          <w:tcPr>
            <w:tcW w:w="1104" w:type="dxa"/>
            <w:tcBorders>
              <w:bottom w:val="nil"/>
              <w:right w:val="single" w:sz="4" w:space="0" w:color="auto"/>
            </w:tcBorders>
          </w:tcPr>
          <w:p w:rsidR="00C74C6E" w:rsidRPr="00EF3824" w:rsidRDefault="00C74C6E" w:rsidP="00CB35A0">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B35A0">
            <w:pPr>
              <w:pStyle w:val="TAC"/>
              <w:rPr>
                <w:lang w:eastAsia="zh-CN"/>
              </w:rPr>
            </w:pPr>
            <w:r w:rsidRPr="00EF3824">
              <w:rPr>
                <w:lang w:eastAsia="zh-CN"/>
              </w:rPr>
              <w:t>BAR ID value</w:t>
            </w:r>
          </w:p>
        </w:tc>
        <w:tc>
          <w:tcPr>
            <w:tcW w:w="588" w:type="dxa"/>
            <w:tcBorders>
              <w:left w:val="single" w:sz="4" w:space="0" w:color="auto"/>
              <w:bottom w:val="nil"/>
            </w:tcBorders>
          </w:tcPr>
          <w:p w:rsidR="00C74C6E" w:rsidRPr="00EF3824" w:rsidRDefault="00C74C6E" w:rsidP="00CB35A0">
            <w:pPr>
              <w:pStyle w:val="TAC"/>
            </w:pPr>
          </w:p>
        </w:tc>
      </w:tr>
      <w:tr w:rsidR="00C74C6E" w:rsidRPr="00EF3824"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74C6E" w:rsidRPr="00EF3824" w:rsidRDefault="00C74C6E" w:rsidP="00CB35A0">
            <w:pPr>
              <w:pStyle w:val="TAC"/>
            </w:pPr>
          </w:p>
        </w:tc>
        <w:tc>
          <w:tcPr>
            <w:tcW w:w="1104" w:type="dxa"/>
            <w:tcBorders>
              <w:top w:val="nil"/>
              <w:bottom w:val="single" w:sz="4" w:space="0" w:color="auto"/>
              <w:right w:val="single" w:sz="4" w:space="0" w:color="auto"/>
            </w:tcBorders>
          </w:tcPr>
          <w:p w:rsidR="00C74C6E" w:rsidRPr="00EF3824" w:rsidRDefault="00C74C6E" w:rsidP="00CB35A0">
            <w:pPr>
              <w:pStyle w:val="TAC"/>
            </w:pPr>
            <w:r w:rsidRPr="00EF3824">
              <w:rPr>
                <w:lang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EF3824" w:rsidRDefault="00C74C6E" w:rsidP="00CB35A0">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74C6E" w:rsidRPr="00EF3824" w:rsidRDefault="00C74C6E" w:rsidP="00CB35A0">
            <w:pPr>
              <w:pStyle w:val="TAC"/>
            </w:pPr>
          </w:p>
        </w:tc>
      </w:tr>
    </w:tbl>
    <w:p w:rsidR="00C74C6E" w:rsidRPr="00EF3824" w:rsidRDefault="00C74C6E"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CC6F58" w:rsidRPr="00EF3824">
        <w:rPr>
          <w:lang w:val="en-US" w:eastAsia="zh-CN"/>
        </w:rPr>
        <w:t>5</w:t>
      </w:r>
      <w:r w:rsidR="00F00E2A" w:rsidRPr="00EF3824">
        <w:rPr>
          <w:lang w:val="en-US" w:eastAsia="zh-CN"/>
        </w:rPr>
        <w:t>7</w:t>
      </w:r>
      <w:r w:rsidRPr="00EF3824">
        <w:rPr>
          <w:lang w:eastAsia="zh-CN"/>
        </w:rPr>
        <w:t>-</w:t>
      </w:r>
      <w:r w:rsidRPr="00EF3824">
        <w:rPr>
          <w:lang w:eastAsia="ja-JP"/>
        </w:rPr>
        <w:t>1</w:t>
      </w:r>
      <w:r w:rsidRPr="00EF3824">
        <w:t xml:space="preserve">: </w:t>
      </w:r>
      <w:r w:rsidRPr="00EF3824">
        <w:rPr>
          <w:lang w:eastAsia="ja-JP"/>
        </w:rPr>
        <w:t>BAR ID</w:t>
      </w:r>
    </w:p>
    <w:p w:rsidR="00C74C6E" w:rsidRPr="00EF3824" w:rsidRDefault="00C74C6E" w:rsidP="00376211">
      <w:r w:rsidRPr="00EF3824">
        <w:t>The BAR ID value shall be encoded as a binary integer value.</w:t>
      </w:r>
    </w:p>
    <w:p w:rsidR="00B66EDE" w:rsidRPr="00EF3824" w:rsidRDefault="00B66EDE" w:rsidP="001D537F">
      <w:pPr>
        <w:pStyle w:val="Heading3"/>
      </w:pPr>
      <w:bookmarkStart w:id="421" w:name="_Toc533190771"/>
      <w:r w:rsidRPr="00EF3824">
        <w:rPr>
          <w:lang w:val="en-GB"/>
        </w:rPr>
        <w:t>8</w:t>
      </w:r>
      <w:r w:rsidRPr="00EF3824">
        <w:t>.</w:t>
      </w:r>
      <w:r w:rsidRPr="00EF3824">
        <w:rPr>
          <w:lang w:val="en-US"/>
        </w:rPr>
        <w:t>2.5</w:t>
      </w:r>
      <w:r w:rsidR="00F00E2A" w:rsidRPr="00EF3824">
        <w:rPr>
          <w:lang w:val="en-US"/>
        </w:rPr>
        <w:t>8</w:t>
      </w:r>
      <w:r w:rsidRPr="00EF3824">
        <w:tab/>
        <w:t>CP Function Features</w:t>
      </w:r>
      <w:bookmarkEnd w:id="421"/>
    </w:p>
    <w:p w:rsidR="00B66EDE" w:rsidRPr="00EF3824" w:rsidRDefault="00B66EDE" w:rsidP="00B66EDE">
      <w:pPr>
        <w:rPr>
          <w:lang w:eastAsia="zh-CN"/>
        </w:rPr>
      </w:pPr>
      <w:r w:rsidRPr="00EF3824">
        <w:rPr>
          <w:lang w:eastAsia="zh-CN"/>
        </w:rPr>
        <w:t xml:space="preserve">The CP Function Features IE indicates the features supported by the CP function. Only features having an impact on the (system-wide) UP function behaviour are signalled in this IE. </w:t>
      </w:r>
      <w:r w:rsidRPr="00EF3824">
        <w:t xml:space="preserve">It </w:t>
      </w:r>
      <w:r w:rsidRPr="00EF3824">
        <w:rPr>
          <w:lang w:eastAsia="zh-CN"/>
        </w:rPr>
        <w:t>is coded as depicted in Figure 8.2.5</w:t>
      </w:r>
      <w:r w:rsidR="00F00E2A" w:rsidRPr="00EF3824">
        <w:rPr>
          <w:lang w:eastAsia="zh-CN"/>
        </w:rPr>
        <w:t>8</w:t>
      </w:r>
      <w:r w:rsidRPr="00EF3824">
        <w:rPr>
          <w:lang w:eastAsia="zh-CN"/>
        </w:rPr>
        <w:t>-1.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66EDE" w:rsidRPr="00EF3824"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B66EDE" w:rsidRPr="00EF3824" w:rsidRDefault="00B66EDE" w:rsidP="00CB35A0">
            <w:pPr>
              <w:pStyle w:val="TAC"/>
            </w:pPr>
          </w:p>
        </w:tc>
        <w:tc>
          <w:tcPr>
            <w:tcW w:w="1104" w:type="dxa"/>
          </w:tcPr>
          <w:p w:rsidR="00B66EDE" w:rsidRPr="00EF3824" w:rsidRDefault="00B66EDE" w:rsidP="00CB35A0">
            <w:pPr>
              <w:pStyle w:val="TAH"/>
            </w:pPr>
          </w:p>
        </w:tc>
        <w:tc>
          <w:tcPr>
            <w:tcW w:w="4703" w:type="dxa"/>
            <w:gridSpan w:val="8"/>
          </w:tcPr>
          <w:p w:rsidR="00B66EDE" w:rsidRPr="00EF3824" w:rsidRDefault="00B66EDE" w:rsidP="00CB35A0">
            <w:pPr>
              <w:pStyle w:val="TAH"/>
            </w:pPr>
            <w:r w:rsidRPr="00EF3824">
              <w:t>Bits</w:t>
            </w:r>
          </w:p>
        </w:tc>
        <w:tc>
          <w:tcPr>
            <w:tcW w:w="588" w:type="dxa"/>
          </w:tcPr>
          <w:p w:rsidR="00B66EDE" w:rsidRPr="00EF3824" w:rsidRDefault="00B66EDE" w:rsidP="00CB35A0">
            <w:pPr>
              <w:pStyle w:val="TAC"/>
            </w:pPr>
          </w:p>
        </w:tc>
      </w:tr>
      <w:tr w:rsidR="00B66EDE" w:rsidRPr="00EF3824" w:rsidTr="00CB35A0">
        <w:tblPrEx>
          <w:tblCellMar>
            <w:top w:w="0" w:type="dxa"/>
            <w:bottom w:w="0" w:type="dxa"/>
          </w:tblCellMar>
        </w:tblPrEx>
        <w:trPr>
          <w:jc w:val="center"/>
        </w:trPr>
        <w:tc>
          <w:tcPr>
            <w:tcW w:w="151" w:type="dxa"/>
            <w:tcBorders>
              <w:top w:val="nil"/>
              <w:left w:val="single" w:sz="6" w:space="0" w:color="auto"/>
            </w:tcBorders>
          </w:tcPr>
          <w:p w:rsidR="00B66EDE" w:rsidRPr="00EF3824" w:rsidRDefault="00B66EDE" w:rsidP="00CB35A0">
            <w:pPr>
              <w:pStyle w:val="TAC"/>
            </w:pPr>
          </w:p>
        </w:tc>
        <w:tc>
          <w:tcPr>
            <w:tcW w:w="1104" w:type="dxa"/>
          </w:tcPr>
          <w:p w:rsidR="00B66EDE" w:rsidRPr="00EF3824" w:rsidRDefault="00B66EDE" w:rsidP="00CB35A0">
            <w:pPr>
              <w:pStyle w:val="TAH"/>
            </w:pPr>
            <w:r w:rsidRPr="00EF3824">
              <w:t>Octets</w:t>
            </w:r>
          </w:p>
        </w:tc>
        <w:tc>
          <w:tcPr>
            <w:tcW w:w="587" w:type="dxa"/>
            <w:tcBorders>
              <w:bottom w:val="single" w:sz="4" w:space="0" w:color="auto"/>
            </w:tcBorders>
          </w:tcPr>
          <w:p w:rsidR="00B66EDE" w:rsidRPr="00EF3824" w:rsidRDefault="00B66EDE" w:rsidP="00CB35A0">
            <w:pPr>
              <w:pStyle w:val="TAH"/>
            </w:pPr>
            <w:r w:rsidRPr="00EF3824">
              <w:t>8</w:t>
            </w:r>
          </w:p>
        </w:tc>
        <w:tc>
          <w:tcPr>
            <w:tcW w:w="588" w:type="dxa"/>
            <w:tcBorders>
              <w:bottom w:val="single" w:sz="4" w:space="0" w:color="auto"/>
            </w:tcBorders>
          </w:tcPr>
          <w:p w:rsidR="00B66EDE" w:rsidRPr="00EF3824" w:rsidRDefault="00B66EDE" w:rsidP="00CB35A0">
            <w:pPr>
              <w:pStyle w:val="TAH"/>
            </w:pPr>
            <w:r w:rsidRPr="00EF3824">
              <w:t>7</w:t>
            </w:r>
          </w:p>
        </w:tc>
        <w:tc>
          <w:tcPr>
            <w:tcW w:w="588" w:type="dxa"/>
            <w:tcBorders>
              <w:bottom w:val="single" w:sz="4" w:space="0" w:color="auto"/>
            </w:tcBorders>
          </w:tcPr>
          <w:p w:rsidR="00B66EDE" w:rsidRPr="00EF3824" w:rsidRDefault="00B66EDE" w:rsidP="00CB35A0">
            <w:pPr>
              <w:pStyle w:val="TAH"/>
            </w:pPr>
            <w:r w:rsidRPr="00EF3824">
              <w:t>6</w:t>
            </w:r>
          </w:p>
        </w:tc>
        <w:tc>
          <w:tcPr>
            <w:tcW w:w="588" w:type="dxa"/>
            <w:tcBorders>
              <w:bottom w:val="single" w:sz="4" w:space="0" w:color="auto"/>
            </w:tcBorders>
          </w:tcPr>
          <w:p w:rsidR="00B66EDE" w:rsidRPr="00EF3824" w:rsidRDefault="00B66EDE" w:rsidP="00CB35A0">
            <w:pPr>
              <w:pStyle w:val="TAH"/>
            </w:pPr>
            <w:r w:rsidRPr="00EF3824">
              <w:t>5</w:t>
            </w:r>
          </w:p>
        </w:tc>
        <w:tc>
          <w:tcPr>
            <w:tcW w:w="588" w:type="dxa"/>
            <w:tcBorders>
              <w:bottom w:val="single" w:sz="4" w:space="0" w:color="auto"/>
            </w:tcBorders>
          </w:tcPr>
          <w:p w:rsidR="00B66EDE" w:rsidRPr="00EF3824" w:rsidRDefault="00B66EDE" w:rsidP="00CB35A0">
            <w:pPr>
              <w:pStyle w:val="TAH"/>
            </w:pPr>
            <w:r w:rsidRPr="00EF3824">
              <w:t>4</w:t>
            </w:r>
          </w:p>
        </w:tc>
        <w:tc>
          <w:tcPr>
            <w:tcW w:w="588" w:type="dxa"/>
            <w:tcBorders>
              <w:bottom w:val="single" w:sz="4" w:space="0" w:color="auto"/>
            </w:tcBorders>
          </w:tcPr>
          <w:p w:rsidR="00B66EDE" w:rsidRPr="00EF3824" w:rsidRDefault="00B66EDE" w:rsidP="00CB35A0">
            <w:pPr>
              <w:pStyle w:val="TAH"/>
            </w:pPr>
            <w:r w:rsidRPr="00EF3824">
              <w:t>3</w:t>
            </w:r>
          </w:p>
        </w:tc>
        <w:tc>
          <w:tcPr>
            <w:tcW w:w="588" w:type="dxa"/>
            <w:tcBorders>
              <w:bottom w:val="single" w:sz="4" w:space="0" w:color="auto"/>
            </w:tcBorders>
          </w:tcPr>
          <w:p w:rsidR="00B66EDE" w:rsidRPr="00EF3824" w:rsidRDefault="00B66EDE" w:rsidP="00CB35A0">
            <w:pPr>
              <w:pStyle w:val="TAH"/>
            </w:pPr>
            <w:r w:rsidRPr="00EF3824">
              <w:t>2</w:t>
            </w:r>
          </w:p>
        </w:tc>
        <w:tc>
          <w:tcPr>
            <w:tcW w:w="588" w:type="dxa"/>
            <w:tcBorders>
              <w:bottom w:val="single" w:sz="4" w:space="0" w:color="auto"/>
            </w:tcBorders>
          </w:tcPr>
          <w:p w:rsidR="00B66EDE" w:rsidRPr="00EF3824" w:rsidRDefault="00B66EDE" w:rsidP="00CB35A0">
            <w:pPr>
              <w:pStyle w:val="TAH"/>
            </w:pPr>
            <w:r w:rsidRPr="00EF3824">
              <w:t>1</w:t>
            </w:r>
          </w:p>
        </w:tc>
        <w:tc>
          <w:tcPr>
            <w:tcW w:w="588" w:type="dxa"/>
          </w:tcPr>
          <w:p w:rsidR="00B66EDE" w:rsidRPr="00EF3824" w:rsidRDefault="00B66EDE" w:rsidP="00CB35A0">
            <w:pPr>
              <w:pStyle w:val="TAC"/>
            </w:pPr>
          </w:p>
        </w:tc>
      </w:tr>
      <w:tr w:rsidR="00B66EDE" w:rsidRPr="00EF3824" w:rsidTr="00CB35A0">
        <w:tblPrEx>
          <w:tblCellMar>
            <w:top w:w="0" w:type="dxa"/>
            <w:bottom w:w="0" w:type="dxa"/>
          </w:tblCellMar>
        </w:tblPrEx>
        <w:trPr>
          <w:jc w:val="center"/>
        </w:trPr>
        <w:tc>
          <w:tcPr>
            <w:tcW w:w="151" w:type="dxa"/>
            <w:tcBorders>
              <w:top w:val="nil"/>
              <w:left w:val="single" w:sz="6" w:space="0" w:color="auto"/>
            </w:tcBorders>
          </w:tcPr>
          <w:p w:rsidR="00B66EDE" w:rsidRPr="00EF3824" w:rsidRDefault="00B66EDE" w:rsidP="00CB35A0">
            <w:pPr>
              <w:pStyle w:val="TAC"/>
            </w:pPr>
          </w:p>
        </w:tc>
        <w:tc>
          <w:tcPr>
            <w:tcW w:w="1104" w:type="dxa"/>
            <w:tcBorders>
              <w:right w:val="single" w:sz="4" w:space="0" w:color="auto"/>
            </w:tcBorders>
          </w:tcPr>
          <w:p w:rsidR="00B66EDE" w:rsidRPr="00EF3824" w:rsidRDefault="00B66EDE" w:rsidP="00CB35A0">
            <w:pPr>
              <w:pStyle w:val="TAC"/>
            </w:pPr>
            <w:r w:rsidRPr="00EF3824">
              <w:t>1 to 2</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C6F58">
            <w:pPr>
              <w:pStyle w:val="TAC"/>
            </w:pPr>
            <w:r w:rsidRPr="00EF3824">
              <w:t xml:space="preserve">Type = </w:t>
            </w:r>
            <w:r w:rsidR="00CC6F58" w:rsidRPr="00EF3824">
              <w:rPr>
                <w:lang w:val="sv-SE"/>
              </w:rPr>
              <w:t>89</w:t>
            </w:r>
            <w:r w:rsidRPr="00EF3824">
              <w:t xml:space="preserve"> (decimal)</w:t>
            </w:r>
          </w:p>
        </w:tc>
        <w:tc>
          <w:tcPr>
            <w:tcW w:w="588" w:type="dxa"/>
            <w:tcBorders>
              <w:left w:val="single" w:sz="4" w:space="0" w:color="auto"/>
            </w:tcBorders>
          </w:tcPr>
          <w:p w:rsidR="00B66EDE" w:rsidRPr="00EF3824" w:rsidRDefault="00B66EDE" w:rsidP="00CB35A0">
            <w:pPr>
              <w:pStyle w:val="TAC"/>
            </w:pPr>
          </w:p>
        </w:tc>
      </w:tr>
      <w:tr w:rsidR="00B66EDE" w:rsidRPr="00EF3824" w:rsidTr="00CB35A0">
        <w:tblPrEx>
          <w:tblCellMar>
            <w:top w:w="0" w:type="dxa"/>
            <w:bottom w:w="0" w:type="dxa"/>
          </w:tblCellMar>
        </w:tblPrEx>
        <w:trPr>
          <w:jc w:val="center"/>
        </w:trPr>
        <w:tc>
          <w:tcPr>
            <w:tcW w:w="151" w:type="dxa"/>
            <w:tcBorders>
              <w:top w:val="nil"/>
              <w:left w:val="single" w:sz="6" w:space="0" w:color="auto"/>
            </w:tcBorders>
          </w:tcPr>
          <w:p w:rsidR="00B66EDE" w:rsidRPr="00EF3824" w:rsidRDefault="00B66EDE" w:rsidP="00CB35A0">
            <w:pPr>
              <w:pStyle w:val="TAC"/>
            </w:pPr>
          </w:p>
        </w:tc>
        <w:tc>
          <w:tcPr>
            <w:tcW w:w="1104" w:type="dxa"/>
            <w:tcBorders>
              <w:right w:val="single" w:sz="4" w:space="0" w:color="auto"/>
            </w:tcBorders>
          </w:tcPr>
          <w:p w:rsidR="00B66EDE" w:rsidRPr="00EF3824" w:rsidRDefault="00B66EDE" w:rsidP="00CB35A0">
            <w:pPr>
              <w:pStyle w:val="TAC"/>
            </w:pPr>
            <w:r w:rsidRPr="00EF3824">
              <w:t>3 to 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B35A0">
            <w:pPr>
              <w:pStyle w:val="TAC"/>
            </w:pPr>
            <w:r w:rsidRPr="00EF3824">
              <w:t>Length = n</w:t>
            </w:r>
          </w:p>
        </w:tc>
        <w:tc>
          <w:tcPr>
            <w:tcW w:w="588" w:type="dxa"/>
            <w:tcBorders>
              <w:left w:val="single" w:sz="4" w:space="0" w:color="auto"/>
            </w:tcBorders>
          </w:tcPr>
          <w:p w:rsidR="00B66EDE" w:rsidRPr="00EF3824" w:rsidRDefault="00B66EDE" w:rsidP="00CB35A0">
            <w:pPr>
              <w:pStyle w:val="TAC"/>
            </w:pPr>
          </w:p>
        </w:tc>
      </w:tr>
      <w:tr w:rsidR="00B66EDE" w:rsidRPr="00EF3824" w:rsidTr="00CB35A0">
        <w:tblPrEx>
          <w:tblCellMar>
            <w:top w:w="0" w:type="dxa"/>
            <w:bottom w:w="0" w:type="dxa"/>
          </w:tblCellMar>
        </w:tblPrEx>
        <w:trPr>
          <w:jc w:val="center"/>
        </w:trPr>
        <w:tc>
          <w:tcPr>
            <w:tcW w:w="151" w:type="dxa"/>
            <w:tcBorders>
              <w:top w:val="nil"/>
              <w:left w:val="single" w:sz="6" w:space="0" w:color="auto"/>
              <w:bottom w:val="nil"/>
            </w:tcBorders>
          </w:tcPr>
          <w:p w:rsidR="00B66EDE" w:rsidRPr="00EF3824" w:rsidRDefault="00B66EDE" w:rsidP="00CB35A0">
            <w:pPr>
              <w:pStyle w:val="TAC"/>
            </w:pPr>
          </w:p>
        </w:tc>
        <w:tc>
          <w:tcPr>
            <w:tcW w:w="1104" w:type="dxa"/>
            <w:tcBorders>
              <w:right w:val="single" w:sz="4" w:space="0" w:color="auto"/>
            </w:tcBorders>
          </w:tcPr>
          <w:p w:rsidR="00B66EDE" w:rsidRPr="00EF3824" w:rsidRDefault="00B66EDE" w:rsidP="00CB35A0">
            <w:pPr>
              <w:pStyle w:val="TAC"/>
              <w:rPr>
                <w:lang w:eastAsia="zh-CN"/>
              </w:rPr>
            </w:pPr>
            <w:r w:rsidRPr="00EF3824">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B35A0">
            <w:pPr>
              <w:pStyle w:val="TAC"/>
              <w:rPr>
                <w:lang w:eastAsia="zh-CN"/>
              </w:rPr>
            </w:pPr>
            <w:r w:rsidRPr="00EF3824">
              <w:rPr>
                <w:lang w:eastAsia="zh-CN"/>
              </w:rPr>
              <w:t>Supported-Features</w:t>
            </w:r>
          </w:p>
        </w:tc>
        <w:tc>
          <w:tcPr>
            <w:tcW w:w="588" w:type="dxa"/>
            <w:tcBorders>
              <w:left w:val="single" w:sz="4" w:space="0" w:color="auto"/>
            </w:tcBorders>
          </w:tcPr>
          <w:p w:rsidR="00B66EDE" w:rsidRPr="00EF3824" w:rsidRDefault="00B66EDE" w:rsidP="00CB35A0">
            <w:pPr>
              <w:pStyle w:val="TAC"/>
            </w:pPr>
          </w:p>
        </w:tc>
      </w:tr>
      <w:tr w:rsidR="00B66EDE" w:rsidRPr="00EF3824"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B66EDE" w:rsidRPr="00EF3824" w:rsidRDefault="00B66EDE" w:rsidP="00CB35A0">
            <w:pPr>
              <w:pStyle w:val="TAC"/>
            </w:pPr>
          </w:p>
        </w:tc>
        <w:tc>
          <w:tcPr>
            <w:tcW w:w="1104" w:type="dxa"/>
            <w:tcBorders>
              <w:bottom w:val="single" w:sz="4" w:space="0" w:color="auto"/>
              <w:right w:val="single" w:sz="4" w:space="0" w:color="auto"/>
            </w:tcBorders>
          </w:tcPr>
          <w:p w:rsidR="00B66EDE" w:rsidRPr="00EF3824" w:rsidRDefault="00B66EDE" w:rsidP="00CB35A0">
            <w:pPr>
              <w:pStyle w:val="TAC"/>
            </w:pPr>
            <w:r w:rsidRPr="00EF3824">
              <w:t>6 to (n+4)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EF3824" w:rsidRDefault="00B66EDE" w:rsidP="00CB35A0">
            <w:pPr>
              <w:pStyle w:val="TAC"/>
              <w:rPr>
                <w:lang w:eastAsia="zh-CN"/>
              </w:rPr>
            </w:pPr>
            <w:r w:rsidRPr="00EF3824">
              <w:t>These octet(s) is/are present only if explicitly specified</w:t>
            </w:r>
          </w:p>
        </w:tc>
        <w:tc>
          <w:tcPr>
            <w:tcW w:w="588" w:type="dxa"/>
            <w:tcBorders>
              <w:left w:val="single" w:sz="4" w:space="0" w:color="auto"/>
              <w:bottom w:val="single" w:sz="4" w:space="0" w:color="auto"/>
            </w:tcBorders>
          </w:tcPr>
          <w:p w:rsidR="00B66EDE" w:rsidRPr="00EF3824" w:rsidRDefault="00B66EDE" w:rsidP="00CB35A0">
            <w:pPr>
              <w:pStyle w:val="TAC"/>
            </w:pPr>
          </w:p>
        </w:tc>
      </w:tr>
    </w:tbl>
    <w:p w:rsidR="00B66EDE" w:rsidRPr="00EF3824" w:rsidRDefault="00B66EDE" w:rsidP="00B66EDE">
      <w:pPr>
        <w:pStyle w:val="TF"/>
        <w:spacing w:before="120"/>
        <w:rPr>
          <w:lang w:val="en-US" w:eastAsia="zh-CN"/>
        </w:rPr>
      </w:pPr>
      <w:r w:rsidRPr="00EF3824">
        <w:rPr>
          <w:lang w:val="en-US"/>
        </w:rPr>
        <w:t>Figure 8.2.5</w:t>
      </w:r>
      <w:r w:rsidR="00F00E2A" w:rsidRPr="00EF3824">
        <w:rPr>
          <w:lang w:val="en-US"/>
        </w:rPr>
        <w:t>8</w:t>
      </w:r>
      <w:r w:rsidRPr="00EF3824">
        <w:rPr>
          <w:lang w:val="en-US" w:eastAsia="zh-CN"/>
        </w:rPr>
        <w:t>-1</w:t>
      </w:r>
      <w:r w:rsidRPr="00EF3824">
        <w:rPr>
          <w:lang w:val="en-US"/>
        </w:rPr>
        <w:t>: CP Function Features</w:t>
      </w:r>
    </w:p>
    <w:p w:rsidR="00B66EDE" w:rsidRPr="00EF3824" w:rsidRDefault="00B66EDE" w:rsidP="00B66EDE">
      <w:r w:rsidRPr="00EF3824">
        <w:t>The CP Function Features IE takes the form of a bitmask where each bit set indicates that the corresponding feature is supported. Spare bits shall be ignored by the receiver. The same bitmask is defined for all PFCP interfaces.</w:t>
      </w:r>
    </w:p>
    <w:p w:rsidR="00B66EDE" w:rsidRPr="00EF3824" w:rsidRDefault="00B66EDE" w:rsidP="00376211">
      <w:r w:rsidRPr="00EF3824">
        <w:t>The following table specifies the features defined on PFCP interfaces and the interfaces on which they apply.</w:t>
      </w:r>
    </w:p>
    <w:p w:rsidR="00B66EDE" w:rsidRPr="00EF3824" w:rsidRDefault="00B66EDE" w:rsidP="00376211">
      <w:pPr>
        <w:pStyle w:val="TH"/>
      </w:pPr>
      <w:r w:rsidRPr="00EF3824">
        <w:t>Table 8.2.5</w:t>
      </w:r>
      <w:r w:rsidR="00F00E2A" w:rsidRPr="00EF3824">
        <w:t>8</w:t>
      </w:r>
      <w:r w:rsidRPr="00EF3824">
        <w:t>-1: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872"/>
        <w:gridCol w:w="2566"/>
        <w:gridCol w:w="4428"/>
      </w:tblGrid>
      <w:tr w:rsidR="00B66EDE" w:rsidRPr="00EF3824" w:rsidTr="00CB35A0">
        <w:tblPrEx>
          <w:tblCellMar>
            <w:top w:w="0" w:type="dxa"/>
            <w:bottom w:w="0" w:type="dxa"/>
          </w:tblCellMar>
        </w:tblPrEx>
        <w:trPr>
          <w:cantSplit/>
        </w:trPr>
        <w:tc>
          <w:tcPr>
            <w:tcW w:w="0" w:type="auto"/>
            <w:shd w:val="clear" w:color="auto" w:fill="E0E0E0"/>
          </w:tcPr>
          <w:p w:rsidR="00B66EDE" w:rsidRPr="00EF3824" w:rsidRDefault="00B66EDE" w:rsidP="00BF33E4">
            <w:pPr>
              <w:pStyle w:val="TAH"/>
            </w:pPr>
            <w:r w:rsidRPr="00EF3824">
              <w:t>Feature Octet / Bit</w:t>
            </w:r>
          </w:p>
        </w:tc>
        <w:tc>
          <w:tcPr>
            <w:tcW w:w="0" w:type="auto"/>
            <w:shd w:val="clear" w:color="auto" w:fill="E0E0E0"/>
          </w:tcPr>
          <w:p w:rsidR="00B66EDE" w:rsidRPr="00EF3824" w:rsidRDefault="00B66EDE" w:rsidP="00CB35A0">
            <w:pPr>
              <w:pStyle w:val="TAH"/>
            </w:pPr>
            <w:r w:rsidRPr="00EF3824">
              <w:t>Feature</w:t>
            </w:r>
          </w:p>
        </w:tc>
        <w:tc>
          <w:tcPr>
            <w:tcW w:w="2553" w:type="dxa"/>
            <w:shd w:val="clear" w:color="auto" w:fill="E0E0E0"/>
          </w:tcPr>
          <w:p w:rsidR="00B66EDE" w:rsidRPr="00EF3824" w:rsidRDefault="00B66EDE" w:rsidP="00CB35A0">
            <w:pPr>
              <w:pStyle w:val="TAH"/>
            </w:pPr>
            <w:r w:rsidRPr="00EF3824">
              <w:t>Interface</w:t>
            </w:r>
          </w:p>
        </w:tc>
        <w:tc>
          <w:tcPr>
            <w:tcW w:w="4405" w:type="dxa"/>
            <w:shd w:val="clear" w:color="auto" w:fill="E0E0E0"/>
          </w:tcPr>
          <w:p w:rsidR="00B66EDE" w:rsidRPr="00EF3824" w:rsidRDefault="00B66EDE" w:rsidP="00CB35A0">
            <w:pPr>
              <w:pStyle w:val="TAH"/>
            </w:pPr>
            <w:r w:rsidRPr="00EF3824">
              <w:t>Description</w:t>
            </w:r>
          </w:p>
        </w:tc>
      </w:tr>
      <w:tr w:rsidR="00B66EDE" w:rsidRPr="00EF3824" w:rsidTr="00CB35A0">
        <w:tblPrEx>
          <w:tblCellMar>
            <w:top w:w="0" w:type="dxa"/>
            <w:bottom w:w="0" w:type="dxa"/>
          </w:tblCellMar>
        </w:tblPrEx>
        <w:trPr>
          <w:cantSplit/>
        </w:trPr>
        <w:tc>
          <w:tcPr>
            <w:tcW w:w="0" w:type="auto"/>
          </w:tcPr>
          <w:p w:rsidR="00B66EDE" w:rsidRPr="00EF3824" w:rsidRDefault="00B66EDE" w:rsidP="00CB35A0">
            <w:pPr>
              <w:pStyle w:val="TAC"/>
            </w:pPr>
            <w:r w:rsidRPr="00EF3824">
              <w:t>5/1</w:t>
            </w:r>
          </w:p>
        </w:tc>
        <w:tc>
          <w:tcPr>
            <w:tcW w:w="0" w:type="auto"/>
          </w:tcPr>
          <w:p w:rsidR="00B66EDE" w:rsidRPr="00EF3824" w:rsidRDefault="00B66EDE" w:rsidP="00CB35A0">
            <w:pPr>
              <w:pStyle w:val="TAC"/>
            </w:pPr>
            <w:r w:rsidRPr="00EF3824">
              <w:t>LOAD</w:t>
            </w:r>
          </w:p>
        </w:tc>
        <w:tc>
          <w:tcPr>
            <w:tcW w:w="2553" w:type="dxa"/>
          </w:tcPr>
          <w:p w:rsidR="00B66EDE" w:rsidRPr="00EF3824" w:rsidRDefault="00B66EDE" w:rsidP="00CB35A0">
            <w:pPr>
              <w:pStyle w:val="TAC"/>
            </w:pPr>
            <w:r w:rsidRPr="00EF3824">
              <w:t>Sxa, Sxb, Sxc</w:t>
            </w:r>
          </w:p>
        </w:tc>
        <w:tc>
          <w:tcPr>
            <w:tcW w:w="4405" w:type="dxa"/>
          </w:tcPr>
          <w:p w:rsidR="00B66EDE" w:rsidRPr="00EF3824" w:rsidRDefault="00B66EDE" w:rsidP="00CB35A0">
            <w:pPr>
              <w:pStyle w:val="TAL"/>
            </w:pPr>
            <w:r w:rsidRPr="00EF3824">
              <w:t xml:space="preserve">Load Control is supported by the CP function. </w:t>
            </w:r>
          </w:p>
          <w:p w:rsidR="00B66EDE" w:rsidRPr="00EF3824" w:rsidRDefault="00B66EDE" w:rsidP="00CB35A0">
            <w:pPr>
              <w:pStyle w:val="TAL"/>
            </w:pPr>
          </w:p>
        </w:tc>
      </w:tr>
      <w:tr w:rsidR="00B66EDE" w:rsidRPr="00EF3824" w:rsidTr="00CB35A0">
        <w:tblPrEx>
          <w:tblCellMar>
            <w:top w:w="0" w:type="dxa"/>
            <w:bottom w:w="0" w:type="dxa"/>
          </w:tblCellMar>
        </w:tblPrEx>
        <w:trPr>
          <w:cantSplit/>
        </w:trPr>
        <w:tc>
          <w:tcPr>
            <w:tcW w:w="0" w:type="auto"/>
          </w:tcPr>
          <w:p w:rsidR="00B66EDE" w:rsidRPr="00EF3824" w:rsidRDefault="00B66EDE" w:rsidP="00CB35A0">
            <w:pPr>
              <w:pStyle w:val="TAC"/>
            </w:pPr>
            <w:r w:rsidRPr="00EF3824">
              <w:t>5/2</w:t>
            </w:r>
          </w:p>
        </w:tc>
        <w:tc>
          <w:tcPr>
            <w:tcW w:w="0" w:type="auto"/>
          </w:tcPr>
          <w:p w:rsidR="00B66EDE" w:rsidRPr="00EF3824" w:rsidRDefault="00B66EDE" w:rsidP="00CB35A0">
            <w:pPr>
              <w:pStyle w:val="TAC"/>
            </w:pPr>
            <w:r w:rsidRPr="00EF3824">
              <w:t>OVRL</w:t>
            </w:r>
          </w:p>
        </w:tc>
        <w:tc>
          <w:tcPr>
            <w:tcW w:w="2553" w:type="dxa"/>
          </w:tcPr>
          <w:p w:rsidR="00B66EDE" w:rsidRPr="00EF3824" w:rsidRDefault="00B66EDE" w:rsidP="00CB35A0">
            <w:pPr>
              <w:pStyle w:val="TAC"/>
            </w:pPr>
            <w:r w:rsidRPr="00EF3824">
              <w:t>Sxa, Sxb, Sxc</w:t>
            </w:r>
          </w:p>
        </w:tc>
        <w:tc>
          <w:tcPr>
            <w:tcW w:w="4405" w:type="dxa"/>
          </w:tcPr>
          <w:p w:rsidR="00B66EDE" w:rsidRPr="00EF3824" w:rsidRDefault="00B66EDE" w:rsidP="00CB35A0">
            <w:pPr>
              <w:pStyle w:val="TAL"/>
            </w:pPr>
            <w:r w:rsidRPr="00EF3824">
              <w:t xml:space="preserve">Overload Control is supported by the CP function. </w:t>
            </w:r>
          </w:p>
          <w:p w:rsidR="00B66EDE" w:rsidRPr="00EF3824" w:rsidRDefault="00B66EDE" w:rsidP="00CB35A0">
            <w:pPr>
              <w:pStyle w:val="TAL"/>
            </w:pPr>
          </w:p>
        </w:tc>
      </w:tr>
      <w:tr w:rsidR="00B66EDE" w:rsidRPr="00EF3824" w:rsidTr="00CB35A0">
        <w:tblPrEx>
          <w:tblCellMar>
            <w:top w:w="0" w:type="dxa"/>
            <w:bottom w:w="0" w:type="dxa"/>
          </w:tblCellMar>
        </w:tblPrEx>
        <w:trPr>
          <w:cantSplit/>
        </w:trPr>
        <w:tc>
          <w:tcPr>
            <w:tcW w:w="9642" w:type="dxa"/>
            <w:gridSpan w:val="4"/>
          </w:tcPr>
          <w:p w:rsidR="00B66EDE" w:rsidRPr="00EF3824" w:rsidRDefault="00B66EDE" w:rsidP="00CB35A0">
            <w:pPr>
              <w:pStyle w:val="TAN"/>
              <w:rPr>
                <w:bCs/>
              </w:rPr>
            </w:pPr>
            <w:r w:rsidRPr="00EF3824">
              <w:t xml:space="preserve">Feature Octet / Bit: The octet and bit number within the </w:t>
            </w:r>
            <w:r w:rsidRPr="00EF3824">
              <w:rPr>
                <w:bCs/>
              </w:rPr>
              <w:t>Supported-Features IE, e.g. "5 / 1".</w:t>
            </w:r>
          </w:p>
          <w:p w:rsidR="00B66EDE" w:rsidRPr="00EF3824" w:rsidRDefault="00B66EDE" w:rsidP="00CB35A0">
            <w:pPr>
              <w:pStyle w:val="TAN"/>
              <w:rPr>
                <w:bCs/>
              </w:rPr>
            </w:pPr>
            <w:r w:rsidRPr="00EF3824">
              <w:rPr>
                <w:bCs/>
              </w:rPr>
              <w:t>Feature: A short name that can be used to refer to the octet / bit and to the feature.</w:t>
            </w:r>
          </w:p>
          <w:p w:rsidR="00B66EDE" w:rsidRPr="00EF3824" w:rsidRDefault="00B66EDE" w:rsidP="00CB35A0">
            <w:pPr>
              <w:pStyle w:val="TAN"/>
              <w:rPr>
                <w:bCs/>
              </w:rPr>
            </w:pPr>
            <w:r w:rsidRPr="00EF3824">
              <w:rPr>
                <w:bCs/>
              </w:rPr>
              <w:t>Interface: A list of applicable interfaces to the feature.</w:t>
            </w:r>
          </w:p>
          <w:p w:rsidR="00B66EDE" w:rsidRPr="00EF3824" w:rsidRDefault="00B66EDE" w:rsidP="00CB35A0">
            <w:pPr>
              <w:pStyle w:val="TAN"/>
            </w:pPr>
            <w:r w:rsidRPr="00EF3824">
              <w:t>Description: A clear textual description of the feature.</w:t>
            </w:r>
          </w:p>
        </w:tc>
      </w:tr>
    </w:tbl>
    <w:p w:rsidR="00B66EDE" w:rsidRPr="00EF3824" w:rsidRDefault="00B66EDE" w:rsidP="00B66EDE">
      <w:pPr>
        <w:rPr>
          <w:lang w:eastAsia="zh-CN"/>
        </w:rPr>
      </w:pPr>
    </w:p>
    <w:p w:rsidR="00FC61A6" w:rsidRPr="00EF3824" w:rsidRDefault="00FC61A6" w:rsidP="001D537F">
      <w:pPr>
        <w:pStyle w:val="Heading3"/>
      </w:pPr>
      <w:bookmarkStart w:id="422" w:name="_Toc533190772"/>
      <w:r w:rsidRPr="00EF3824">
        <w:t>8.</w:t>
      </w:r>
      <w:r w:rsidRPr="00EF3824">
        <w:rPr>
          <w:lang w:val="en-US"/>
        </w:rPr>
        <w:t>2.</w:t>
      </w:r>
      <w:r w:rsidR="00F00E2A" w:rsidRPr="00EF3824">
        <w:rPr>
          <w:lang w:val="en-US"/>
        </w:rPr>
        <w:t>59</w:t>
      </w:r>
      <w:r w:rsidRPr="00EF3824">
        <w:tab/>
        <w:t>Usage Information</w:t>
      </w:r>
      <w:bookmarkEnd w:id="422"/>
    </w:p>
    <w:p w:rsidR="00FC61A6" w:rsidRPr="00EF3824" w:rsidRDefault="00FC61A6" w:rsidP="00FC61A6">
      <w:pPr>
        <w:rPr>
          <w:lang w:eastAsia="zh-CN"/>
        </w:rPr>
      </w:pPr>
      <w:r w:rsidRPr="00EF3824">
        <w:t xml:space="preserve">The </w:t>
      </w:r>
      <w:r w:rsidRPr="00EF3824">
        <w:rPr>
          <w:lang w:val="en-US" w:eastAsia="zh-CN"/>
        </w:rPr>
        <w:t xml:space="preserve">Usage Information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F00E2A" w:rsidRPr="00EF3824">
        <w:rPr>
          <w:lang w:eastAsia="zh-CN"/>
        </w:rPr>
        <w:t>59</w:t>
      </w:r>
      <w:r w:rsidRPr="00EF3824">
        <w:rPr>
          <w:lang w:eastAsia="zh-CN"/>
        </w:rPr>
        <w:t>-1.</w:t>
      </w:r>
      <w:r w:rsidRPr="00EF3824">
        <w:rPr>
          <w:rFonts w:hint="eastAsia"/>
          <w:lang w:eastAsia="zh-CN"/>
        </w:rPr>
        <w:t xml:space="preserve"> It </w:t>
      </w:r>
      <w:r w:rsidRPr="00EF3824">
        <w:rPr>
          <w:lang w:eastAsia="zh-CN"/>
        </w:rPr>
        <w:t>provides additional information on the Usage Report.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1"/>
        <w:gridCol w:w="498"/>
        <w:gridCol w:w="69"/>
        <w:gridCol w:w="520"/>
        <w:gridCol w:w="588"/>
        <w:gridCol w:w="589"/>
        <w:gridCol w:w="588"/>
      </w:tblGrid>
      <w:tr w:rsidR="00FC61A6" w:rsidRPr="00EF3824" w:rsidTr="00140024">
        <w:tblPrEx>
          <w:tblCellMar>
            <w:top w:w="0" w:type="dxa"/>
            <w:bottom w:w="0" w:type="dxa"/>
          </w:tblCellMar>
        </w:tblPrEx>
        <w:trPr>
          <w:jc w:val="center"/>
        </w:trPr>
        <w:tc>
          <w:tcPr>
            <w:tcW w:w="151" w:type="dxa"/>
            <w:tcBorders>
              <w:top w:val="single" w:sz="6" w:space="0" w:color="auto"/>
              <w:left w:val="single" w:sz="6" w:space="0" w:color="auto"/>
              <w:bottom w:val="nil"/>
            </w:tcBorders>
          </w:tcPr>
          <w:p w:rsidR="00FC61A6" w:rsidRPr="00EF3824" w:rsidRDefault="00FC61A6" w:rsidP="00140024">
            <w:pPr>
              <w:pStyle w:val="TAC"/>
            </w:pPr>
          </w:p>
        </w:tc>
        <w:tc>
          <w:tcPr>
            <w:tcW w:w="1104" w:type="dxa"/>
          </w:tcPr>
          <w:p w:rsidR="00FC61A6" w:rsidRPr="00EF3824" w:rsidRDefault="00FC61A6" w:rsidP="00140024">
            <w:pPr>
              <w:pStyle w:val="TAH"/>
            </w:pPr>
          </w:p>
        </w:tc>
        <w:tc>
          <w:tcPr>
            <w:tcW w:w="4710" w:type="dxa"/>
            <w:gridSpan w:val="10"/>
          </w:tcPr>
          <w:p w:rsidR="00FC61A6" w:rsidRPr="00EF3824" w:rsidRDefault="00FC61A6" w:rsidP="00140024">
            <w:pPr>
              <w:pStyle w:val="TAH"/>
            </w:pPr>
            <w:r w:rsidRPr="00EF3824">
              <w:t>Bits</w:t>
            </w:r>
          </w:p>
        </w:tc>
        <w:tc>
          <w:tcPr>
            <w:tcW w:w="588" w:type="dxa"/>
          </w:tcPr>
          <w:p w:rsidR="00FC61A6" w:rsidRPr="00EF3824" w:rsidRDefault="00FC61A6" w:rsidP="00140024">
            <w:pPr>
              <w:pStyle w:val="TAC"/>
            </w:pPr>
          </w:p>
        </w:tc>
      </w:tr>
      <w:tr w:rsidR="00FC61A6" w:rsidRPr="00EF3824" w:rsidTr="00140024">
        <w:tblPrEx>
          <w:tblCellMar>
            <w:top w:w="0" w:type="dxa"/>
            <w:bottom w:w="0" w:type="dxa"/>
          </w:tblCellMar>
        </w:tblPrEx>
        <w:trPr>
          <w:jc w:val="center"/>
        </w:trPr>
        <w:tc>
          <w:tcPr>
            <w:tcW w:w="151" w:type="dxa"/>
            <w:tcBorders>
              <w:top w:val="nil"/>
              <w:left w:val="single" w:sz="6" w:space="0" w:color="auto"/>
            </w:tcBorders>
          </w:tcPr>
          <w:p w:rsidR="00FC61A6" w:rsidRPr="00EF3824" w:rsidRDefault="00FC61A6" w:rsidP="00140024">
            <w:pPr>
              <w:pStyle w:val="TAC"/>
            </w:pPr>
          </w:p>
        </w:tc>
        <w:tc>
          <w:tcPr>
            <w:tcW w:w="1104" w:type="dxa"/>
          </w:tcPr>
          <w:p w:rsidR="00FC61A6" w:rsidRPr="00EF3824" w:rsidRDefault="00FC61A6" w:rsidP="00140024">
            <w:pPr>
              <w:pStyle w:val="TAH"/>
            </w:pPr>
            <w:r w:rsidRPr="00EF3824">
              <w:t>Octets</w:t>
            </w:r>
          </w:p>
        </w:tc>
        <w:tc>
          <w:tcPr>
            <w:tcW w:w="588" w:type="dxa"/>
            <w:tcBorders>
              <w:bottom w:val="single" w:sz="4" w:space="0" w:color="auto"/>
            </w:tcBorders>
          </w:tcPr>
          <w:p w:rsidR="00FC61A6" w:rsidRPr="00EF3824" w:rsidRDefault="00FC61A6" w:rsidP="00140024">
            <w:pPr>
              <w:pStyle w:val="TAH"/>
            </w:pPr>
            <w:r w:rsidRPr="00EF3824">
              <w:t>8</w:t>
            </w:r>
          </w:p>
        </w:tc>
        <w:tc>
          <w:tcPr>
            <w:tcW w:w="589" w:type="dxa"/>
            <w:tcBorders>
              <w:bottom w:val="single" w:sz="4" w:space="0" w:color="auto"/>
            </w:tcBorders>
          </w:tcPr>
          <w:p w:rsidR="00FC61A6" w:rsidRPr="00EF3824" w:rsidRDefault="00FC61A6" w:rsidP="00140024">
            <w:pPr>
              <w:pStyle w:val="TAH"/>
            </w:pPr>
            <w:r w:rsidRPr="00EF3824">
              <w:t>7</w:t>
            </w:r>
          </w:p>
        </w:tc>
        <w:tc>
          <w:tcPr>
            <w:tcW w:w="589" w:type="dxa"/>
            <w:tcBorders>
              <w:bottom w:val="single" w:sz="4" w:space="0" w:color="auto"/>
            </w:tcBorders>
          </w:tcPr>
          <w:p w:rsidR="00FC61A6" w:rsidRPr="00EF3824" w:rsidRDefault="00FC61A6" w:rsidP="00140024">
            <w:pPr>
              <w:pStyle w:val="TAH"/>
            </w:pPr>
            <w:r w:rsidRPr="00EF3824">
              <w:t>6</w:t>
            </w:r>
          </w:p>
        </w:tc>
        <w:tc>
          <w:tcPr>
            <w:tcW w:w="589" w:type="dxa"/>
            <w:tcBorders>
              <w:bottom w:val="single" w:sz="4" w:space="0" w:color="auto"/>
            </w:tcBorders>
          </w:tcPr>
          <w:p w:rsidR="00FC61A6" w:rsidRPr="00EF3824" w:rsidRDefault="00FC61A6" w:rsidP="00140024">
            <w:pPr>
              <w:pStyle w:val="TAH"/>
            </w:pPr>
            <w:r w:rsidRPr="00EF3824">
              <w:t>5</w:t>
            </w:r>
          </w:p>
        </w:tc>
        <w:tc>
          <w:tcPr>
            <w:tcW w:w="589" w:type="dxa"/>
            <w:gridSpan w:val="2"/>
            <w:tcBorders>
              <w:bottom w:val="single" w:sz="4" w:space="0" w:color="auto"/>
            </w:tcBorders>
          </w:tcPr>
          <w:p w:rsidR="00FC61A6" w:rsidRPr="00EF3824" w:rsidRDefault="00FC61A6" w:rsidP="00140024">
            <w:pPr>
              <w:pStyle w:val="TAH"/>
            </w:pPr>
            <w:r w:rsidRPr="00EF3824">
              <w:t>4</w:t>
            </w:r>
          </w:p>
        </w:tc>
        <w:tc>
          <w:tcPr>
            <w:tcW w:w="589" w:type="dxa"/>
            <w:gridSpan w:val="2"/>
            <w:tcBorders>
              <w:bottom w:val="single" w:sz="4" w:space="0" w:color="auto"/>
            </w:tcBorders>
          </w:tcPr>
          <w:p w:rsidR="00FC61A6" w:rsidRPr="00EF3824" w:rsidRDefault="00FC61A6" w:rsidP="00140024">
            <w:pPr>
              <w:pStyle w:val="TAH"/>
            </w:pPr>
            <w:r w:rsidRPr="00EF3824">
              <w:t>3</w:t>
            </w:r>
          </w:p>
        </w:tc>
        <w:tc>
          <w:tcPr>
            <w:tcW w:w="588" w:type="dxa"/>
            <w:tcBorders>
              <w:bottom w:val="single" w:sz="4" w:space="0" w:color="auto"/>
            </w:tcBorders>
          </w:tcPr>
          <w:p w:rsidR="00FC61A6" w:rsidRPr="00EF3824" w:rsidRDefault="00FC61A6" w:rsidP="00140024">
            <w:pPr>
              <w:pStyle w:val="TAH"/>
            </w:pPr>
            <w:r w:rsidRPr="00EF3824">
              <w:t>2</w:t>
            </w:r>
          </w:p>
        </w:tc>
        <w:tc>
          <w:tcPr>
            <w:tcW w:w="589" w:type="dxa"/>
            <w:tcBorders>
              <w:bottom w:val="single" w:sz="4" w:space="0" w:color="auto"/>
            </w:tcBorders>
          </w:tcPr>
          <w:p w:rsidR="00FC61A6" w:rsidRPr="00EF3824" w:rsidRDefault="00FC61A6" w:rsidP="00140024">
            <w:pPr>
              <w:pStyle w:val="TAH"/>
            </w:pPr>
            <w:r w:rsidRPr="00EF3824">
              <w:t>1</w:t>
            </w:r>
          </w:p>
        </w:tc>
        <w:tc>
          <w:tcPr>
            <w:tcW w:w="588" w:type="dxa"/>
          </w:tcPr>
          <w:p w:rsidR="00FC61A6" w:rsidRPr="00EF3824" w:rsidRDefault="00FC61A6" w:rsidP="00140024">
            <w:pPr>
              <w:pStyle w:val="TAC"/>
            </w:pPr>
          </w:p>
        </w:tc>
      </w:tr>
      <w:tr w:rsidR="00FC61A6" w:rsidRPr="00EF3824" w:rsidTr="00140024">
        <w:tblPrEx>
          <w:tblCellMar>
            <w:top w:w="0" w:type="dxa"/>
            <w:bottom w:w="0" w:type="dxa"/>
          </w:tblCellMar>
        </w:tblPrEx>
        <w:trPr>
          <w:jc w:val="center"/>
        </w:trPr>
        <w:tc>
          <w:tcPr>
            <w:tcW w:w="151" w:type="dxa"/>
            <w:tcBorders>
              <w:top w:val="nil"/>
              <w:left w:val="single" w:sz="6" w:space="0" w:color="auto"/>
            </w:tcBorders>
          </w:tcPr>
          <w:p w:rsidR="00FC61A6" w:rsidRPr="00EF3824" w:rsidRDefault="00FC61A6" w:rsidP="00140024">
            <w:pPr>
              <w:pStyle w:val="TAC"/>
            </w:pPr>
          </w:p>
        </w:tc>
        <w:tc>
          <w:tcPr>
            <w:tcW w:w="1104" w:type="dxa"/>
            <w:tcBorders>
              <w:right w:val="single" w:sz="4" w:space="0" w:color="auto"/>
            </w:tcBorders>
          </w:tcPr>
          <w:p w:rsidR="00FC61A6" w:rsidRPr="00EF3824" w:rsidRDefault="00FC61A6" w:rsidP="00140024">
            <w:pPr>
              <w:pStyle w:val="TAC"/>
            </w:pPr>
            <w:r w:rsidRPr="00EF3824">
              <w:t>1 to 2</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EF3824" w:rsidRDefault="00FC61A6" w:rsidP="00CC6F58">
            <w:pPr>
              <w:pStyle w:val="TAC"/>
            </w:pPr>
            <w:r w:rsidRPr="00EF3824">
              <w:t xml:space="preserve">Type = </w:t>
            </w:r>
            <w:r w:rsidR="00CC6F58" w:rsidRPr="00EF3824">
              <w:rPr>
                <w:lang w:val="sv-SE"/>
              </w:rPr>
              <w:t>90</w:t>
            </w:r>
            <w:r w:rsidRPr="00EF3824">
              <w:t xml:space="preserve"> (decimal)</w:t>
            </w:r>
          </w:p>
        </w:tc>
        <w:tc>
          <w:tcPr>
            <w:tcW w:w="588" w:type="dxa"/>
            <w:tcBorders>
              <w:left w:val="single" w:sz="4" w:space="0" w:color="auto"/>
            </w:tcBorders>
          </w:tcPr>
          <w:p w:rsidR="00FC61A6" w:rsidRPr="00EF3824" w:rsidRDefault="00FC61A6" w:rsidP="00140024">
            <w:pPr>
              <w:pStyle w:val="TAC"/>
            </w:pPr>
          </w:p>
        </w:tc>
      </w:tr>
      <w:tr w:rsidR="00FC61A6" w:rsidRPr="00EF3824" w:rsidTr="00140024">
        <w:tblPrEx>
          <w:tblCellMar>
            <w:top w:w="0" w:type="dxa"/>
            <w:bottom w:w="0" w:type="dxa"/>
          </w:tblCellMar>
        </w:tblPrEx>
        <w:trPr>
          <w:jc w:val="center"/>
        </w:trPr>
        <w:tc>
          <w:tcPr>
            <w:tcW w:w="151" w:type="dxa"/>
            <w:tcBorders>
              <w:top w:val="nil"/>
              <w:left w:val="single" w:sz="6" w:space="0" w:color="auto"/>
            </w:tcBorders>
          </w:tcPr>
          <w:p w:rsidR="00FC61A6" w:rsidRPr="00EF3824" w:rsidRDefault="00FC61A6" w:rsidP="00140024">
            <w:pPr>
              <w:pStyle w:val="TAC"/>
            </w:pPr>
          </w:p>
        </w:tc>
        <w:tc>
          <w:tcPr>
            <w:tcW w:w="1104" w:type="dxa"/>
            <w:tcBorders>
              <w:right w:val="single" w:sz="4" w:space="0" w:color="auto"/>
            </w:tcBorders>
          </w:tcPr>
          <w:p w:rsidR="00FC61A6" w:rsidRPr="00EF3824" w:rsidRDefault="00FC61A6" w:rsidP="00140024">
            <w:pPr>
              <w:pStyle w:val="TAC"/>
            </w:pPr>
            <w:r w:rsidRPr="00EF3824">
              <w:t>3 to 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EF3824" w:rsidRDefault="00FC61A6" w:rsidP="00140024">
            <w:pPr>
              <w:pStyle w:val="TAC"/>
              <w:rPr>
                <w:lang w:eastAsia="zh-CN"/>
              </w:rPr>
            </w:pPr>
            <w:r w:rsidRPr="00EF3824">
              <w:t>Length = n</w:t>
            </w:r>
          </w:p>
        </w:tc>
        <w:tc>
          <w:tcPr>
            <w:tcW w:w="588" w:type="dxa"/>
            <w:tcBorders>
              <w:left w:val="single" w:sz="4" w:space="0" w:color="auto"/>
            </w:tcBorders>
          </w:tcPr>
          <w:p w:rsidR="00FC61A6" w:rsidRPr="00EF3824" w:rsidRDefault="00FC61A6" w:rsidP="00140024">
            <w:pPr>
              <w:pStyle w:val="TAC"/>
            </w:pPr>
          </w:p>
        </w:tc>
      </w:tr>
      <w:tr w:rsidR="009B4C0C" w:rsidRPr="00EF3824" w:rsidTr="009B4C0C">
        <w:tblPrEx>
          <w:tblCellMar>
            <w:top w:w="0" w:type="dxa"/>
            <w:bottom w:w="0" w:type="dxa"/>
          </w:tblCellMar>
        </w:tblPrEx>
        <w:trPr>
          <w:jc w:val="center"/>
        </w:trPr>
        <w:tc>
          <w:tcPr>
            <w:tcW w:w="151" w:type="dxa"/>
            <w:tcBorders>
              <w:top w:val="nil"/>
              <w:left w:val="single" w:sz="6" w:space="0" w:color="auto"/>
              <w:bottom w:val="nil"/>
            </w:tcBorders>
          </w:tcPr>
          <w:p w:rsidR="009B4C0C" w:rsidRPr="00EF3824" w:rsidRDefault="009B4C0C" w:rsidP="00140024">
            <w:pPr>
              <w:pStyle w:val="TAC"/>
            </w:pPr>
          </w:p>
        </w:tc>
        <w:tc>
          <w:tcPr>
            <w:tcW w:w="1104" w:type="dxa"/>
            <w:tcBorders>
              <w:bottom w:val="nil"/>
              <w:right w:val="single" w:sz="4" w:space="0" w:color="auto"/>
            </w:tcBorders>
          </w:tcPr>
          <w:p w:rsidR="009B4C0C" w:rsidRPr="00EF3824" w:rsidRDefault="009B4C0C"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eastAsia="zh-CN"/>
              </w:rPr>
            </w:pPr>
            <w:r w:rsidRPr="00EF3824">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val="sv-SE" w:eastAsia="zh-CN"/>
              </w:rPr>
            </w:pPr>
            <w:r w:rsidRPr="00EF3824">
              <w:rPr>
                <w:lang w:val="sv-SE" w:eastAsia="zh-CN"/>
              </w:rPr>
              <w:t>UBE</w:t>
            </w:r>
          </w:p>
        </w:tc>
        <w:tc>
          <w:tcPr>
            <w:tcW w:w="520" w:type="dxa"/>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val="sv-SE" w:eastAsia="zh-CN"/>
              </w:rPr>
            </w:pPr>
            <w:r w:rsidRPr="00EF3824">
              <w:rPr>
                <w:lang w:val="sv-SE" w:eastAsia="zh-CN"/>
              </w:rPr>
              <w:t>UAE</w:t>
            </w:r>
          </w:p>
        </w:tc>
        <w:tc>
          <w:tcPr>
            <w:tcW w:w="588" w:type="dxa"/>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eastAsia="zh-CN"/>
              </w:rPr>
            </w:pPr>
            <w:r w:rsidRPr="00EF3824">
              <w:rPr>
                <w:lang w:eastAsia="zh-CN"/>
              </w:rPr>
              <w:t>AFT</w:t>
            </w:r>
          </w:p>
        </w:tc>
        <w:tc>
          <w:tcPr>
            <w:tcW w:w="589" w:type="dxa"/>
            <w:tcBorders>
              <w:top w:val="single" w:sz="4" w:space="0" w:color="auto"/>
              <w:left w:val="single" w:sz="4" w:space="0" w:color="auto"/>
              <w:bottom w:val="single" w:sz="4" w:space="0" w:color="auto"/>
              <w:right w:val="single" w:sz="4" w:space="0" w:color="auto"/>
            </w:tcBorders>
          </w:tcPr>
          <w:p w:rsidR="009B4C0C" w:rsidRPr="00EF3824" w:rsidRDefault="009B4C0C" w:rsidP="00140024">
            <w:pPr>
              <w:pStyle w:val="TAC"/>
              <w:rPr>
                <w:lang w:eastAsia="zh-CN"/>
              </w:rPr>
            </w:pPr>
            <w:r w:rsidRPr="00EF3824">
              <w:rPr>
                <w:lang w:eastAsia="zh-CN"/>
              </w:rPr>
              <w:t>BEF</w:t>
            </w:r>
          </w:p>
        </w:tc>
        <w:tc>
          <w:tcPr>
            <w:tcW w:w="588" w:type="dxa"/>
            <w:tcBorders>
              <w:left w:val="single" w:sz="4" w:space="0" w:color="auto"/>
              <w:bottom w:val="nil"/>
            </w:tcBorders>
          </w:tcPr>
          <w:p w:rsidR="009B4C0C" w:rsidRPr="00EF3824" w:rsidRDefault="009B4C0C" w:rsidP="00140024">
            <w:pPr>
              <w:pStyle w:val="TAC"/>
            </w:pPr>
          </w:p>
        </w:tc>
      </w:tr>
      <w:tr w:rsidR="00FC61A6" w:rsidRPr="00EF3824" w:rsidTr="00140024">
        <w:tblPrEx>
          <w:tblCellMar>
            <w:top w:w="0" w:type="dxa"/>
            <w:bottom w:w="0" w:type="dxa"/>
          </w:tblCellMar>
        </w:tblPrEx>
        <w:trPr>
          <w:jc w:val="center"/>
        </w:trPr>
        <w:tc>
          <w:tcPr>
            <w:tcW w:w="151" w:type="dxa"/>
            <w:tcBorders>
              <w:top w:val="nil"/>
              <w:left w:val="single" w:sz="6" w:space="0" w:color="auto"/>
              <w:bottom w:val="single" w:sz="4" w:space="0" w:color="auto"/>
            </w:tcBorders>
          </w:tcPr>
          <w:p w:rsidR="00FC61A6" w:rsidRPr="00EF3824" w:rsidRDefault="00FC61A6" w:rsidP="00140024">
            <w:pPr>
              <w:pStyle w:val="TAC"/>
            </w:pPr>
          </w:p>
        </w:tc>
        <w:tc>
          <w:tcPr>
            <w:tcW w:w="1104" w:type="dxa"/>
            <w:tcBorders>
              <w:top w:val="nil"/>
              <w:bottom w:val="single" w:sz="4" w:space="0" w:color="auto"/>
              <w:right w:val="single" w:sz="4" w:space="0" w:color="auto"/>
            </w:tcBorders>
          </w:tcPr>
          <w:p w:rsidR="00FC61A6" w:rsidRPr="00EF3824" w:rsidRDefault="00FC61A6" w:rsidP="00140024">
            <w:pPr>
              <w:pStyle w:val="TAC"/>
            </w:pPr>
            <w:r w:rsidRPr="00EF3824">
              <w:rPr>
                <w:lang w:eastAsia="zh-CN"/>
              </w:rPr>
              <w:t>6</w:t>
            </w:r>
            <w:r w:rsidRPr="00EF3824">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EF3824" w:rsidRDefault="00FC61A6" w:rsidP="00140024">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C61A6" w:rsidRPr="00EF3824" w:rsidRDefault="00FC61A6" w:rsidP="00140024">
            <w:pPr>
              <w:pStyle w:val="TAC"/>
            </w:pPr>
          </w:p>
        </w:tc>
      </w:tr>
    </w:tbl>
    <w:p w:rsidR="00FC61A6" w:rsidRPr="00EF3824" w:rsidRDefault="00FC61A6"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F00E2A" w:rsidRPr="00EF3824">
        <w:rPr>
          <w:lang w:val="en-US" w:eastAsia="ja-JP"/>
        </w:rPr>
        <w:t>59</w:t>
      </w:r>
      <w:r w:rsidRPr="00EF3824">
        <w:rPr>
          <w:lang w:eastAsia="zh-CN"/>
        </w:rPr>
        <w:t>-</w:t>
      </w:r>
      <w:r w:rsidRPr="00EF3824">
        <w:rPr>
          <w:lang w:eastAsia="ja-JP"/>
        </w:rPr>
        <w:t>1</w:t>
      </w:r>
      <w:r w:rsidRPr="00EF3824">
        <w:t xml:space="preserve">: </w:t>
      </w:r>
      <w:r w:rsidRPr="00EF3824">
        <w:rPr>
          <w:lang w:eastAsia="ja-JP"/>
        </w:rPr>
        <w:t>Usage Information</w:t>
      </w:r>
    </w:p>
    <w:p w:rsidR="00FC61A6" w:rsidRPr="00EF3824" w:rsidRDefault="00FC61A6" w:rsidP="00376211">
      <w:pPr>
        <w:rPr>
          <w:noProof/>
        </w:rPr>
      </w:pPr>
      <w:r w:rsidRPr="00EF3824">
        <w:rPr>
          <w:noProof/>
        </w:rPr>
        <w:t>Octet 5 shall be encoded as follows:</w:t>
      </w:r>
    </w:p>
    <w:p w:rsidR="006033BC" w:rsidRPr="00EF3824" w:rsidRDefault="006033BC" w:rsidP="006033BC">
      <w:pPr>
        <w:pStyle w:val="B1"/>
        <w:rPr>
          <w:noProof/>
        </w:rPr>
      </w:pPr>
      <w:r w:rsidRPr="00EF3824">
        <w:rPr>
          <w:noProof/>
        </w:rPr>
        <w:t>-</w:t>
      </w:r>
      <w:r w:rsidRPr="00EF3824">
        <w:rPr>
          <w:noProof/>
        </w:rPr>
        <w:tab/>
        <w:t>Bit 1 – BEF (</w:t>
      </w:r>
      <w:r w:rsidRPr="00EF3824">
        <w:rPr>
          <w:lang w:eastAsia="zh-CN"/>
        </w:rPr>
        <w:t>Before)</w:t>
      </w:r>
      <w:r w:rsidRPr="00EF3824">
        <w:rPr>
          <w:noProof/>
        </w:rPr>
        <w:t>: when set to 1, this indicates usage before a monitoring time.</w:t>
      </w:r>
    </w:p>
    <w:p w:rsidR="006033BC" w:rsidRPr="00EF3824" w:rsidRDefault="006033BC" w:rsidP="006033BC">
      <w:pPr>
        <w:pStyle w:val="B1"/>
        <w:rPr>
          <w:noProof/>
        </w:rPr>
      </w:pPr>
      <w:r w:rsidRPr="00EF3824">
        <w:rPr>
          <w:noProof/>
        </w:rPr>
        <w:t>-</w:t>
      </w:r>
      <w:r w:rsidRPr="00EF3824">
        <w:rPr>
          <w:noProof/>
        </w:rPr>
        <w:tab/>
        <w:t>Bit 2 – AFT (</w:t>
      </w:r>
      <w:r w:rsidRPr="00EF3824">
        <w:rPr>
          <w:lang w:eastAsia="zh-CN"/>
        </w:rPr>
        <w:t>After)</w:t>
      </w:r>
      <w:r w:rsidRPr="00EF3824">
        <w:rPr>
          <w:noProof/>
        </w:rPr>
        <w:t>: when set to 1, this indicates a usage after a monitoring time.</w:t>
      </w:r>
    </w:p>
    <w:p w:rsidR="006033BC" w:rsidRPr="00EF3824" w:rsidRDefault="006033BC" w:rsidP="006033BC">
      <w:pPr>
        <w:pStyle w:val="B1"/>
        <w:rPr>
          <w:noProof/>
        </w:rPr>
      </w:pPr>
      <w:r w:rsidRPr="00EF3824">
        <w:rPr>
          <w:noProof/>
        </w:rPr>
        <w:t>-</w:t>
      </w:r>
      <w:r w:rsidRPr="00EF3824">
        <w:rPr>
          <w:noProof/>
        </w:rPr>
        <w:tab/>
        <w:t>Bit 3 – UAE (</w:t>
      </w:r>
      <w:r w:rsidRPr="00EF3824">
        <w:rPr>
          <w:lang w:eastAsia="zh-CN"/>
        </w:rPr>
        <w:t>Usage After Enforcement)</w:t>
      </w:r>
      <w:r w:rsidRPr="00EF3824">
        <w:rPr>
          <w:noProof/>
        </w:rPr>
        <w:t>: when set to 1, this indicates a usage after QoS enforcement.</w:t>
      </w:r>
    </w:p>
    <w:p w:rsidR="006033BC" w:rsidRPr="00EF3824" w:rsidRDefault="006033BC" w:rsidP="006033BC">
      <w:pPr>
        <w:pStyle w:val="B1"/>
        <w:rPr>
          <w:noProof/>
        </w:rPr>
      </w:pPr>
      <w:r w:rsidRPr="00EF3824">
        <w:rPr>
          <w:noProof/>
        </w:rPr>
        <w:t>-</w:t>
      </w:r>
      <w:r w:rsidRPr="00EF3824">
        <w:rPr>
          <w:noProof/>
        </w:rPr>
        <w:tab/>
        <w:t>Bit 4 – UBE (</w:t>
      </w:r>
      <w:r w:rsidRPr="00EF3824">
        <w:rPr>
          <w:lang w:eastAsia="zh-CN"/>
        </w:rPr>
        <w:t>Usage Before Enforcement)</w:t>
      </w:r>
      <w:r w:rsidRPr="00EF3824">
        <w:rPr>
          <w:noProof/>
        </w:rPr>
        <w:t>: when set to 1, this indicates a usage before QoS enforcement.</w:t>
      </w:r>
    </w:p>
    <w:p w:rsidR="009B4C0C" w:rsidRPr="00EF3824" w:rsidRDefault="009B4C0C" w:rsidP="009B4C0C">
      <w:pPr>
        <w:pStyle w:val="B1"/>
      </w:pPr>
      <w:r w:rsidRPr="00EF3824">
        <w:rPr>
          <w:noProof/>
        </w:rPr>
        <w:t>-</w:t>
      </w:r>
      <w:r w:rsidRPr="00EF3824">
        <w:rPr>
          <w:noProof/>
        </w:rPr>
        <w:tab/>
        <w:t xml:space="preserve">Bits 5 to 8: </w:t>
      </w:r>
      <w:r w:rsidRPr="00EF3824">
        <w:t xml:space="preserve">Spare, for future use and set to </w:t>
      </w:r>
      <w:r w:rsidR="006033BC" w:rsidRPr="00EF3824">
        <w:rPr>
          <w:lang w:val="en-GB"/>
        </w:rPr>
        <w:t>0</w:t>
      </w:r>
      <w:r w:rsidRPr="00EF3824">
        <w:t>.</w:t>
      </w:r>
    </w:p>
    <w:p w:rsidR="00AC41AB" w:rsidRPr="00EF3824" w:rsidRDefault="00AC41AB" w:rsidP="001D537F">
      <w:pPr>
        <w:pStyle w:val="Heading3"/>
      </w:pPr>
      <w:bookmarkStart w:id="423" w:name="_Toc533190773"/>
      <w:r w:rsidRPr="00EF3824">
        <w:t>8.</w:t>
      </w:r>
      <w:r w:rsidRPr="00EF3824">
        <w:rPr>
          <w:lang w:val="en-US"/>
        </w:rPr>
        <w:t>2.</w:t>
      </w:r>
      <w:r w:rsidR="004E62B9" w:rsidRPr="00EF3824">
        <w:rPr>
          <w:lang w:val="en-US"/>
        </w:rPr>
        <w:t>6</w:t>
      </w:r>
      <w:r w:rsidR="00F00E2A" w:rsidRPr="00EF3824">
        <w:rPr>
          <w:lang w:val="en-US"/>
        </w:rPr>
        <w:t>0</w:t>
      </w:r>
      <w:r w:rsidRPr="00EF3824">
        <w:tab/>
        <w:t>Application Instance ID</w:t>
      </w:r>
      <w:bookmarkEnd w:id="423"/>
    </w:p>
    <w:p w:rsidR="00AC41AB" w:rsidRPr="00EF3824" w:rsidRDefault="00AC41AB" w:rsidP="00AC41AB">
      <w:pPr>
        <w:rPr>
          <w:lang w:eastAsia="zh-CN"/>
        </w:rPr>
      </w:pPr>
      <w:r w:rsidRPr="00EF3824">
        <w:t xml:space="preserve">The </w:t>
      </w:r>
      <w:r w:rsidRPr="00EF3824">
        <w:rPr>
          <w:lang w:val="en-US" w:eastAsia="zh-CN"/>
        </w:rPr>
        <w:t>Application Instance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8.2.</w:t>
      </w:r>
      <w:r w:rsidR="004E62B9" w:rsidRPr="00EF3824">
        <w:rPr>
          <w:lang w:eastAsia="zh-CN"/>
        </w:rPr>
        <w:t>6</w:t>
      </w:r>
      <w:r w:rsidR="00F00E2A" w:rsidRPr="00EF3824">
        <w:rPr>
          <w:lang w:eastAsia="zh-CN"/>
        </w:rPr>
        <w:t>0</w:t>
      </w:r>
      <w:r w:rsidRPr="00EF3824">
        <w:rPr>
          <w:lang w:eastAsia="zh-CN"/>
        </w:rPr>
        <w:t>-1</w:t>
      </w:r>
      <w:r w:rsidRPr="00EF3824">
        <w:rPr>
          <w:lang w:eastAsia="ja-JP"/>
        </w:rPr>
        <w:t xml:space="preserve">. </w:t>
      </w:r>
      <w:r w:rsidRPr="00EF3824">
        <w:rPr>
          <w:lang w:eastAsia="zh-CN"/>
        </w:rPr>
        <w:t>It contains an Application Instance Identifier referencing an application instance for which the start or stop of traffic is reported to the CP function.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AC41AB" w:rsidRPr="00EF3824" w:rsidTr="00140024">
        <w:trPr>
          <w:jc w:val="center"/>
        </w:trPr>
        <w:tc>
          <w:tcPr>
            <w:tcW w:w="151" w:type="dxa"/>
            <w:tcBorders>
              <w:top w:val="single" w:sz="6" w:space="0" w:color="auto"/>
              <w:left w:val="single" w:sz="6" w:space="0" w:color="auto"/>
              <w:bottom w:val="nil"/>
              <w:right w:val="nil"/>
            </w:tcBorders>
          </w:tcPr>
          <w:p w:rsidR="00AC41AB" w:rsidRPr="00EF3824" w:rsidRDefault="00AC41AB" w:rsidP="00140024">
            <w:pPr>
              <w:pStyle w:val="TAC"/>
            </w:pPr>
          </w:p>
        </w:tc>
        <w:tc>
          <w:tcPr>
            <w:tcW w:w="1104" w:type="dxa"/>
            <w:tcBorders>
              <w:top w:val="single" w:sz="6" w:space="0" w:color="auto"/>
              <w:left w:val="nil"/>
              <w:bottom w:val="nil"/>
              <w:right w:val="nil"/>
            </w:tcBorders>
          </w:tcPr>
          <w:p w:rsidR="00AC41AB" w:rsidRPr="00EF3824" w:rsidRDefault="00AC41AB" w:rsidP="00140024">
            <w:pPr>
              <w:pStyle w:val="TAH"/>
            </w:pPr>
          </w:p>
        </w:tc>
        <w:tc>
          <w:tcPr>
            <w:tcW w:w="4708" w:type="dxa"/>
            <w:gridSpan w:val="8"/>
            <w:tcBorders>
              <w:top w:val="single" w:sz="6" w:space="0" w:color="auto"/>
              <w:left w:val="nil"/>
              <w:bottom w:val="nil"/>
              <w:right w:val="nil"/>
            </w:tcBorders>
            <w:hideMark/>
          </w:tcPr>
          <w:p w:rsidR="00AC41AB" w:rsidRPr="00EF3824" w:rsidRDefault="00AC41AB" w:rsidP="00140024">
            <w:pPr>
              <w:pStyle w:val="TAH"/>
            </w:pPr>
            <w:r w:rsidRPr="00EF3824">
              <w:t>Bits</w:t>
            </w:r>
          </w:p>
        </w:tc>
        <w:tc>
          <w:tcPr>
            <w:tcW w:w="588" w:type="dxa"/>
            <w:tcBorders>
              <w:top w:val="single" w:sz="6" w:space="0" w:color="auto"/>
              <w:left w:val="nil"/>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right w:val="nil"/>
            </w:tcBorders>
          </w:tcPr>
          <w:p w:rsidR="00AC41AB" w:rsidRPr="00EF3824" w:rsidRDefault="00AC41AB" w:rsidP="00140024">
            <w:pPr>
              <w:pStyle w:val="TAC"/>
            </w:pPr>
          </w:p>
        </w:tc>
        <w:tc>
          <w:tcPr>
            <w:tcW w:w="1104" w:type="dxa"/>
            <w:tcBorders>
              <w:top w:val="nil"/>
              <w:left w:val="nil"/>
              <w:bottom w:val="nil"/>
              <w:right w:val="nil"/>
            </w:tcBorders>
            <w:hideMark/>
          </w:tcPr>
          <w:p w:rsidR="00AC41AB" w:rsidRPr="00EF3824" w:rsidRDefault="00AC41AB" w:rsidP="00140024">
            <w:pPr>
              <w:pStyle w:val="TAH"/>
            </w:pPr>
            <w:r w:rsidRPr="00EF3824">
              <w:t>Octets</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8</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7</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6</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5</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4</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3</w:t>
            </w:r>
          </w:p>
        </w:tc>
        <w:tc>
          <w:tcPr>
            <w:tcW w:w="588" w:type="dxa"/>
            <w:tcBorders>
              <w:top w:val="nil"/>
              <w:left w:val="nil"/>
              <w:bottom w:val="single" w:sz="4" w:space="0" w:color="auto"/>
              <w:right w:val="nil"/>
            </w:tcBorders>
            <w:hideMark/>
          </w:tcPr>
          <w:p w:rsidR="00AC41AB" w:rsidRPr="00EF3824" w:rsidRDefault="00AC41AB" w:rsidP="00140024">
            <w:pPr>
              <w:pStyle w:val="TAH"/>
            </w:pPr>
            <w:r w:rsidRPr="00EF3824">
              <w:t>2</w:t>
            </w:r>
          </w:p>
        </w:tc>
        <w:tc>
          <w:tcPr>
            <w:tcW w:w="589" w:type="dxa"/>
            <w:tcBorders>
              <w:top w:val="nil"/>
              <w:left w:val="nil"/>
              <w:bottom w:val="single" w:sz="4" w:space="0" w:color="auto"/>
              <w:right w:val="nil"/>
            </w:tcBorders>
            <w:hideMark/>
          </w:tcPr>
          <w:p w:rsidR="00AC41AB" w:rsidRPr="00EF3824" w:rsidRDefault="00AC41AB" w:rsidP="00140024">
            <w:pPr>
              <w:pStyle w:val="TAH"/>
            </w:pPr>
            <w:r w:rsidRPr="00EF3824">
              <w:t>1</w:t>
            </w:r>
          </w:p>
        </w:tc>
        <w:tc>
          <w:tcPr>
            <w:tcW w:w="588" w:type="dxa"/>
            <w:tcBorders>
              <w:top w:val="nil"/>
              <w:left w:val="nil"/>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right w:val="nil"/>
            </w:tcBorders>
          </w:tcPr>
          <w:p w:rsidR="00AC41AB" w:rsidRPr="00EF3824" w:rsidRDefault="00AC41AB" w:rsidP="00140024">
            <w:pPr>
              <w:pStyle w:val="TAC"/>
            </w:pPr>
          </w:p>
        </w:tc>
        <w:tc>
          <w:tcPr>
            <w:tcW w:w="1104" w:type="dxa"/>
            <w:tcBorders>
              <w:top w:val="nil"/>
              <w:left w:val="nil"/>
              <w:bottom w:val="nil"/>
              <w:right w:val="single" w:sz="4" w:space="0" w:color="auto"/>
            </w:tcBorders>
            <w:hideMark/>
          </w:tcPr>
          <w:p w:rsidR="00AC41AB" w:rsidRPr="00EF3824" w:rsidRDefault="00AC41AB" w:rsidP="00140024">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EF3824" w:rsidRDefault="00AC41AB" w:rsidP="00CC6F58">
            <w:pPr>
              <w:pStyle w:val="TAC"/>
            </w:pPr>
            <w:r w:rsidRPr="00EF3824">
              <w:t xml:space="preserve">Type = </w:t>
            </w:r>
            <w:r w:rsidR="00CC6F58" w:rsidRPr="00EF3824">
              <w:rPr>
                <w:lang w:val="sv-SE"/>
              </w:rPr>
              <w:t>91</w:t>
            </w:r>
            <w:r w:rsidRPr="00EF3824">
              <w:t xml:space="preserve"> (decimal)</w:t>
            </w:r>
          </w:p>
        </w:tc>
        <w:tc>
          <w:tcPr>
            <w:tcW w:w="588" w:type="dxa"/>
            <w:tcBorders>
              <w:top w:val="nil"/>
              <w:left w:val="single" w:sz="4" w:space="0" w:color="auto"/>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nil"/>
              <w:right w:val="nil"/>
            </w:tcBorders>
          </w:tcPr>
          <w:p w:rsidR="00AC41AB" w:rsidRPr="00EF3824" w:rsidRDefault="00AC41AB" w:rsidP="00140024">
            <w:pPr>
              <w:pStyle w:val="TAC"/>
            </w:pPr>
          </w:p>
        </w:tc>
        <w:tc>
          <w:tcPr>
            <w:tcW w:w="1104" w:type="dxa"/>
            <w:tcBorders>
              <w:top w:val="nil"/>
              <w:left w:val="nil"/>
              <w:bottom w:val="nil"/>
              <w:right w:val="single" w:sz="4" w:space="0" w:color="auto"/>
            </w:tcBorders>
            <w:hideMark/>
          </w:tcPr>
          <w:p w:rsidR="00AC41AB" w:rsidRPr="00EF3824" w:rsidRDefault="00AC41AB" w:rsidP="00140024">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EF3824" w:rsidRDefault="00AC41AB" w:rsidP="00140024">
            <w:pPr>
              <w:pStyle w:val="TAC"/>
              <w:rPr>
                <w:lang w:eastAsia="zh-CN"/>
              </w:rPr>
            </w:pPr>
            <w:r w:rsidRPr="00EF3824">
              <w:t>Length = n</w:t>
            </w:r>
          </w:p>
        </w:tc>
        <w:tc>
          <w:tcPr>
            <w:tcW w:w="588" w:type="dxa"/>
            <w:tcBorders>
              <w:top w:val="nil"/>
              <w:left w:val="single" w:sz="4" w:space="0" w:color="auto"/>
              <w:bottom w:val="nil"/>
              <w:right w:val="single" w:sz="6" w:space="0" w:color="auto"/>
            </w:tcBorders>
          </w:tcPr>
          <w:p w:rsidR="00AC41AB" w:rsidRPr="00EF3824" w:rsidRDefault="00AC41AB" w:rsidP="00140024">
            <w:pPr>
              <w:pStyle w:val="TAC"/>
            </w:pPr>
          </w:p>
        </w:tc>
      </w:tr>
      <w:tr w:rsidR="00AC41AB" w:rsidRPr="00EF3824" w:rsidTr="00140024">
        <w:trPr>
          <w:jc w:val="center"/>
        </w:trPr>
        <w:tc>
          <w:tcPr>
            <w:tcW w:w="151" w:type="dxa"/>
            <w:tcBorders>
              <w:top w:val="nil"/>
              <w:left w:val="single" w:sz="6" w:space="0" w:color="auto"/>
              <w:bottom w:val="single" w:sz="4" w:space="0" w:color="auto"/>
              <w:right w:val="nil"/>
            </w:tcBorders>
          </w:tcPr>
          <w:p w:rsidR="00AC41AB" w:rsidRPr="00EF3824" w:rsidRDefault="00AC41AB" w:rsidP="00140024">
            <w:pPr>
              <w:pStyle w:val="TAC"/>
            </w:pPr>
          </w:p>
        </w:tc>
        <w:tc>
          <w:tcPr>
            <w:tcW w:w="1104" w:type="dxa"/>
            <w:tcBorders>
              <w:top w:val="nil"/>
              <w:left w:val="nil"/>
              <w:bottom w:val="single" w:sz="4" w:space="0" w:color="auto"/>
              <w:right w:val="single" w:sz="4" w:space="0" w:color="auto"/>
            </w:tcBorders>
            <w:hideMark/>
          </w:tcPr>
          <w:p w:rsidR="00AC41AB" w:rsidRPr="00EF3824" w:rsidRDefault="00AC41AB" w:rsidP="00140024">
            <w:pPr>
              <w:pStyle w:val="TAC"/>
            </w:pPr>
            <w:r w:rsidRPr="00EF3824">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EF3824" w:rsidRDefault="00AC41AB" w:rsidP="00140024">
            <w:pPr>
              <w:pStyle w:val="TAC"/>
              <w:rPr>
                <w:lang w:val="en-US"/>
              </w:rPr>
            </w:pPr>
            <w:r w:rsidRPr="00EF3824">
              <w:rPr>
                <w:lang w:eastAsia="zh-CN"/>
              </w:rPr>
              <w:t>Application Instance Identifier</w:t>
            </w:r>
          </w:p>
        </w:tc>
        <w:tc>
          <w:tcPr>
            <w:tcW w:w="588" w:type="dxa"/>
            <w:tcBorders>
              <w:top w:val="nil"/>
              <w:left w:val="single" w:sz="4" w:space="0" w:color="auto"/>
              <w:bottom w:val="single" w:sz="4" w:space="0" w:color="auto"/>
              <w:right w:val="single" w:sz="6" w:space="0" w:color="auto"/>
            </w:tcBorders>
          </w:tcPr>
          <w:p w:rsidR="00AC41AB" w:rsidRPr="00EF3824" w:rsidRDefault="00AC41AB" w:rsidP="00140024">
            <w:pPr>
              <w:pStyle w:val="TAC"/>
            </w:pPr>
          </w:p>
        </w:tc>
      </w:tr>
    </w:tbl>
    <w:p w:rsidR="00AC41AB" w:rsidRPr="00EF3824" w:rsidRDefault="00AC41AB" w:rsidP="00376211">
      <w:pPr>
        <w:pStyle w:val="TF"/>
        <w:rPr>
          <w:lang w:eastAsia="ja-JP"/>
        </w:rPr>
      </w:pPr>
      <w:r w:rsidRPr="00EF3824">
        <w:t xml:space="preserve">Figure </w:t>
      </w:r>
      <w:r w:rsidRPr="00EF3824">
        <w:rPr>
          <w:lang w:eastAsia="zh-CN"/>
        </w:rPr>
        <w:t>8</w:t>
      </w:r>
      <w:r w:rsidRPr="00EF3824">
        <w:rPr>
          <w:lang w:eastAsia="ja-JP"/>
        </w:rPr>
        <w:t>.</w:t>
      </w:r>
      <w:r w:rsidRPr="00EF3824">
        <w:rPr>
          <w:lang w:val="en-GB" w:eastAsia="ja-JP"/>
        </w:rPr>
        <w:t>2.</w:t>
      </w:r>
      <w:r w:rsidR="004E62B9" w:rsidRPr="00EF3824">
        <w:rPr>
          <w:lang w:val="en-GB" w:eastAsia="zh-CN"/>
        </w:rPr>
        <w:t>6</w:t>
      </w:r>
      <w:r w:rsidR="00F00E2A" w:rsidRPr="00EF3824">
        <w:rPr>
          <w:lang w:val="en-GB" w:eastAsia="zh-CN"/>
        </w:rPr>
        <w:t>0</w:t>
      </w:r>
      <w:r w:rsidRPr="00EF3824">
        <w:rPr>
          <w:lang w:eastAsia="zh-CN"/>
        </w:rPr>
        <w:t>-</w:t>
      </w:r>
      <w:r w:rsidRPr="00EF3824">
        <w:rPr>
          <w:lang w:eastAsia="ja-JP"/>
        </w:rPr>
        <w:t>1</w:t>
      </w:r>
      <w:r w:rsidRPr="00EF3824">
        <w:t xml:space="preserve">: </w:t>
      </w:r>
      <w:r w:rsidRPr="00EF3824">
        <w:rPr>
          <w:lang w:eastAsia="ja-JP"/>
        </w:rPr>
        <w:t>Application Instance ID</w:t>
      </w:r>
    </w:p>
    <w:p w:rsidR="00AC41AB" w:rsidRPr="00EF3824" w:rsidRDefault="00AC41AB" w:rsidP="00376211">
      <w:pPr>
        <w:rPr>
          <w:lang w:val="en-US" w:eastAsia="zh-CN"/>
        </w:rPr>
      </w:pPr>
      <w:r w:rsidRPr="00EF3824">
        <w:t xml:space="preserve">The </w:t>
      </w:r>
      <w:r w:rsidRPr="00EF3824">
        <w:rPr>
          <w:lang w:val="en-US" w:eastAsia="zh-CN"/>
        </w:rPr>
        <w:t>Application Instance Identifier shall be encoded as an OctetString (see 3GPP</w:t>
      </w:r>
      <w:r w:rsidRPr="00EF3824">
        <w:t> </w:t>
      </w:r>
      <w:r w:rsidRPr="00EF3824">
        <w:rPr>
          <w:lang w:val="en-US" w:eastAsia="zh-CN"/>
        </w:rPr>
        <w:t>TS 29.212 [8]).</w:t>
      </w:r>
    </w:p>
    <w:p w:rsidR="00AC41AB" w:rsidRPr="00EF3824" w:rsidRDefault="00AC41AB" w:rsidP="001D537F">
      <w:pPr>
        <w:pStyle w:val="Heading3"/>
      </w:pPr>
      <w:bookmarkStart w:id="424" w:name="_Toc533190774"/>
      <w:r w:rsidRPr="00EF3824">
        <w:t>8.</w:t>
      </w:r>
      <w:r w:rsidRPr="00EF3824">
        <w:rPr>
          <w:lang w:val="en-US"/>
        </w:rPr>
        <w:t>2.</w:t>
      </w:r>
      <w:r w:rsidR="004E62B9" w:rsidRPr="00EF3824">
        <w:rPr>
          <w:lang w:val="en-US"/>
        </w:rPr>
        <w:t>6</w:t>
      </w:r>
      <w:r w:rsidR="000E0EE7" w:rsidRPr="00EF3824">
        <w:rPr>
          <w:lang w:val="en-US"/>
        </w:rPr>
        <w:t>1</w:t>
      </w:r>
      <w:r w:rsidRPr="00EF3824">
        <w:tab/>
        <w:t>Flow Information</w:t>
      </w:r>
      <w:bookmarkEnd w:id="424"/>
    </w:p>
    <w:p w:rsidR="00AC41AB" w:rsidRPr="00EF3824" w:rsidRDefault="00AC41AB" w:rsidP="00AC41AB">
      <w:pPr>
        <w:rPr>
          <w:lang w:eastAsia="zh-CN"/>
        </w:rPr>
      </w:pPr>
      <w:r w:rsidRPr="00EF3824">
        <w:t xml:space="preserve">The </w:t>
      </w:r>
      <w:r w:rsidRPr="00EF3824">
        <w:rPr>
          <w:lang w:val="en-US" w:eastAsia="zh-CN"/>
        </w:rPr>
        <w:t>Flow Information</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4E62B9" w:rsidRPr="00EF3824">
        <w:rPr>
          <w:lang w:eastAsia="zh-CN"/>
        </w:rPr>
        <w:t>.6</w:t>
      </w:r>
      <w:r w:rsidR="000E0EE7" w:rsidRPr="00EF3824">
        <w:rPr>
          <w:lang w:eastAsia="zh-CN"/>
        </w:rPr>
        <w:t>1</w:t>
      </w:r>
      <w:r w:rsidRPr="00EF3824">
        <w:rPr>
          <w:lang w:eastAsia="zh-CN"/>
        </w:rPr>
        <w:t>-1</w:t>
      </w:r>
      <w:r w:rsidRPr="00EF3824">
        <w:rPr>
          <w:lang w:eastAsia="ja-JP"/>
        </w:rPr>
        <w:t xml:space="preserve">. </w:t>
      </w:r>
      <w:r w:rsidRPr="00EF3824">
        <w:rPr>
          <w:rFonts w:hint="eastAsia"/>
          <w:lang w:eastAsia="zh-CN"/>
        </w:rPr>
        <w:t xml:space="preserve">It contains </w:t>
      </w:r>
      <w:r w:rsidRPr="00EF3824">
        <w:rPr>
          <w:lang w:eastAsia="zh-CN"/>
        </w:rPr>
        <w:t>the description of a flow information.</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C41AB" w:rsidRPr="00EF3824" w:rsidTr="00140024">
        <w:tblPrEx>
          <w:tblCellMar>
            <w:top w:w="0" w:type="dxa"/>
            <w:bottom w:w="0" w:type="dxa"/>
          </w:tblCellMar>
        </w:tblPrEx>
        <w:trPr>
          <w:jc w:val="center"/>
        </w:trPr>
        <w:tc>
          <w:tcPr>
            <w:tcW w:w="151" w:type="dxa"/>
            <w:tcBorders>
              <w:top w:val="single" w:sz="6" w:space="0" w:color="auto"/>
              <w:left w:val="single" w:sz="6" w:space="0" w:color="auto"/>
              <w:bottom w:val="nil"/>
            </w:tcBorders>
          </w:tcPr>
          <w:p w:rsidR="00AC41AB" w:rsidRPr="00EF3824" w:rsidRDefault="00AC41AB" w:rsidP="00140024">
            <w:pPr>
              <w:pStyle w:val="TAC"/>
            </w:pPr>
          </w:p>
        </w:tc>
        <w:tc>
          <w:tcPr>
            <w:tcW w:w="1104" w:type="dxa"/>
          </w:tcPr>
          <w:p w:rsidR="00AC41AB" w:rsidRPr="00EF3824" w:rsidRDefault="00AC41AB" w:rsidP="00140024">
            <w:pPr>
              <w:pStyle w:val="TAH"/>
            </w:pPr>
          </w:p>
        </w:tc>
        <w:tc>
          <w:tcPr>
            <w:tcW w:w="4711" w:type="dxa"/>
            <w:gridSpan w:val="8"/>
          </w:tcPr>
          <w:p w:rsidR="00AC41AB" w:rsidRPr="00EF3824" w:rsidRDefault="00AC41AB" w:rsidP="00140024">
            <w:pPr>
              <w:pStyle w:val="TAH"/>
            </w:pPr>
            <w:r w:rsidRPr="00EF3824">
              <w:t>Bits</w:t>
            </w:r>
          </w:p>
        </w:tc>
        <w:tc>
          <w:tcPr>
            <w:tcW w:w="588" w:type="dxa"/>
          </w:tcPr>
          <w:p w:rsidR="00AC41AB" w:rsidRPr="00EF3824" w:rsidRDefault="00AC41AB" w:rsidP="00140024">
            <w:pPr>
              <w:pStyle w:val="TAC"/>
            </w:pPr>
          </w:p>
        </w:tc>
      </w:tr>
      <w:tr w:rsidR="00AC41AB" w:rsidRPr="00EF3824" w:rsidTr="00140024">
        <w:tblPrEx>
          <w:tblCellMar>
            <w:top w:w="0" w:type="dxa"/>
            <w:bottom w:w="0" w:type="dxa"/>
          </w:tblCellMar>
        </w:tblPrEx>
        <w:trPr>
          <w:jc w:val="center"/>
        </w:trPr>
        <w:tc>
          <w:tcPr>
            <w:tcW w:w="151" w:type="dxa"/>
            <w:tcBorders>
              <w:top w:val="nil"/>
              <w:left w:val="single" w:sz="6" w:space="0" w:color="auto"/>
            </w:tcBorders>
          </w:tcPr>
          <w:p w:rsidR="00AC41AB" w:rsidRPr="00EF3824" w:rsidRDefault="00AC41AB" w:rsidP="00140024">
            <w:pPr>
              <w:pStyle w:val="TAC"/>
            </w:pPr>
          </w:p>
        </w:tc>
        <w:tc>
          <w:tcPr>
            <w:tcW w:w="1104" w:type="dxa"/>
          </w:tcPr>
          <w:p w:rsidR="00AC41AB" w:rsidRPr="00EF3824" w:rsidRDefault="00AC41AB" w:rsidP="00140024">
            <w:pPr>
              <w:pStyle w:val="TAH"/>
            </w:pPr>
            <w:r w:rsidRPr="00EF3824">
              <w:t>Octets</w:t>
            </w:r>
          </w:p>
        </w:tc>
        <w:tc>
          <w:tcPr>
            <w:tcW w:w="588" w:type="dxa"/>
            <w:tcBorders>
              <w:bottom w:val="single" w:sz="4" w:space="0" w:color="auto"/>
            </w:tcBorders>
          </w:tcPr>
          <w:p w:rsidR="00AC41AB" w:rsidRPr="00EF3824" w:rsidRDefault="00AC41AB" w:rsidP="00140024">
            <w:pPr>
              <w:pStyle w:val="TAH"/>
            </w:pPr>
            <w:r w:rsidRPr="00EF3824">
              <w:t>8</w:t>
            </w:r>
          </w:p>
        </w:tc>
        <w:tc>
          <w:tcPr>
            <w:tcW w:w="589" w:type="dxa"/>
            <w:tcBorders>
              <w:bottom w:val="single" w:sz="4" w:space="0" w:color="auto"/>
            </w:tcBorders>
          </w:tcPr>
          <w:p w:rsidR="00AC41AB" w:rsidRPr="00EF3824" w:rsidRDefault="00AC41AB" w:rsidP="00140024">
            <w:pPr>
              <w:pStyle w:val="TAH"/>
            </w:pPr>
            <w:r w:rsidRPr="00EF3824">
              <w:t>7</w:t>
            </w:r>
          </w:p>
        </w:tc>
        <w:tc>
          <w:tcPr>
            <w:tcW w:w="589" w:type="dxa"/>
            <w:tcBorders>
              <w:bottom w:val="single" w:sz="4" w:space="0" w:color="auto"/>
            </w:tcBorders>
          </w:tcPr>
          <w:p w:rsidR="00AC41AB" w:rsidRPr="00EF3824" w:rsidRDefault="00AC41AB" w:rsidP="00140024">
            <w:pPr>
              <w:pStyle w:val="TAH"/>
            </w:pPr>
            <w:r w:rsidRPr="00EF3824">
              <w:t>6</w:t>
            </w:r>
          </w:p>
        </w:tc>
        <w:tc>
          <w:tcPr>
            <w:tcW w:w="589" w:type="dxa"/>
            <w:tcBorders>
              <w:bottom w:val="single" w:sz="4" w:space="0" w:color="auto"/>
            </w:tcBorders>
          </w:tcPr>
          <w:p w:rsidR="00AC41AB" w:rsidRPr="00EF3824" w:rsidRDefault="00AC41AB" w:rsidP="00140024">
            <w:pPr>
              <w:pStyle w:val="TAH"/>
            </w:pPr>
            <w:r w:rsidRPr="00EF3824">
              <w:t>5</w:t>
            </w:r>
          </w:p>
        </w:tc>
        <w:tc>
          <w:tcPr>
            <w:tcW w:w="589" w:type="dxa"/>
            <w:tcBorders>
              <w:bottom w:val="single" w:sz="4" w:space="0" w:color="auto"/>
            </w:tcBorders>
          </w:tcPr>
          <w:p w:rsidR="00AC41AB" w:rsidRPr="00EF3824" w:rsidRDefault="00AC41AB" w:rsidP="00140024">
            <w:pPr>
              <w:pStyle w:val="TAH"/>
            </w:pPr>
            <w:r w:rsidRPr="00EF3824">
              <w:t>4</w:t>
            </w:r>
          </w:p>
        </w:tc>
        <w:tc>
          <w:tcPr>
            <w:tcW w:w="589" w:type="dxa"/>
            <w:tcBorders>
              <w:bottom w:val="single" w:sz="4" w:space="0" w:color="auto"/>
            </w:tcBorders>
          </w:tcPr>
          <w:p w:rsidR="00AC41AB" w:rsidRPr="00EF3824" w:rsidRDefault="00AC41AB" w:rsidP="00140024">
            <w:pPr>
              <w:pStyle w:val="TAH"/>
            </w:pPr>
            <w:r w:rsidRPr="00EF3824">
              <w:t>3</w:t>
            </w:r>
          </w:p>
        </w:tc>
        <w:tc>
          <w:tcPr>
            <w:tcW w:w="589" w:type="dxa"/>
            <w:tcBorders>
              <w:bottom w:val="single" w:sz="4" w:space="0" w:color="auto"/>
            </w:tcBorders>
          </w:tcPr>
          <w:p w:rsidR="00AC41AB" w:rsidRPr="00EF3824" w:rsidRDefault="00AC41AB" w:rsidP="00140024">
            <w:pPr>
              <w:pStyle w:val="TAH"/>
            </w:pPr>
            <w:r w:rsidRPr="00EF3824">
              <w:t>2</w:t>
            </w:r>
          </w:p>
        </w:tc>
        <w:tc>
          <w:tcPr>
            <w:tcW w:w="589" w:type="dxa"/>
            <w:tcBorders>
              <w:bottom w:val="single" w:sz="4" w:space="0" w:color="auto"/>
            </w:tcBorders>
          </w:tcPr>
          <w:p w:rsidR="00AC41AB" w:rsidRPr="00EF3824" w:rsidRDefault="00AC41AB" w:rsidP="00140024">
            <w:pPr>
              <w:pStyle w:val="TAH"/>
            </w:pPr>
            <w:r w:rsidRPr="00EF3824">
              <w:t>1</w:t>
            </w:r>
          </w:p>
        </w:tc>
        <w:tc>
          <w:tcPr>
            <w:tcW w:w="588" w:type="dxa"/>
          </w:tcPr>
          <w:p w:rsidR="00AC41AB" w:rsidRPr="00EF3824" w:rsidRDefault="00AC41AB" w:rsidP="00140024">
            <w:pPr>
              <w:pStyle w:val="TAC"/>
            </w:pPr>
          </w:p>
        </w:tc>
      </w:tr>
      <w:tr w:rsidR="00AC41AB" w:rsidRPr="00EF3824" w:rsidTr="00140024">
        <w:tblPrEx>
          <w:tblCellMar>
            <w:top w:w="0" w:type="dxa"/>
            <w:bottom w:w="0" w:type="dxa"/>
          </w:tblCellMar>
        </w:tblPrEx>
        <w:trPr>
          <w:jc w:val="center"/>
        </w:trPr>
        <w:tc>
          <w:tcPr>
            <w:tcW w:w="151" w:type="dxa"/>
            <w:tcBorders>
              <w:top w:val="nil"/>
              <w:left w:val="single" w:sz="6" w:space="0" w:color="auto"/>
            </w:tcBorders>
          </w:tcPr>
          <w:p w:rsidR="00AC41AB" w:rsidRPr="00EF3824" w:rsidRDefault="00AC41AB" w:rsidP="00140024">
            <w:pPr>
              <w:pStyle w:val="TAC"/>
            </w:pPr>
          </w:p>
        </w:tc>
        <w:tc>
          <w:tcPr>
            <w:tcW w:w="1104" w:type="dxa"/>
            <w:tcBorders>
              <w:right w:val="single" w:sz="4" w:space="0" w:color="auto"/>
            </w:tcBorders>
          </w:tcPr>
          <w:p w:rsidR="00AC41AB" w:rsidRPr="00EF3824" w:rsidRDefault="00AC41AB" w:rsidP="00140024">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CC6F58">
            <w:pPr>
              <w:pStyle w:val="TAC"/>
            </w:pPr>
            <w:r w:rsidRPr="00EF3824">
              <w:t xml:space="preserve">Type = </w:t>
            </w:r>
            <w:r w:rsidR="00CC6F58" w:rsidRPr="00EF3824">
              <w:rPr>
                <w:lang w:val="sv-SE"/>
              </w:rPr>
              <w:t>92</w:t>
            </w:r>
            <w:r w:rsidRPr="00EF3824">
              <w:t xml:space="preserve"> (decimal)</w:t>
            </w:r>
          </w:p>
        </w:tc>
        <w:tc>
          <w:tcPr>
            <w:tcW w:w="588" w:type="dxa"/>
            <w:tcBorders>
              <w:left w:val="single" w:sz="4" w:space="0" w:color="auto"/>
            </w:tcBorders>
          </w:tcPr>
          <w:p w:rsidR="00AC41AB" w:rsidRPr="00EF3824" w:rsidRDefault="00AC41AB" w:rsidP="00140024">
            <w:pPr>
              <w:pStyle w:val="TAC"/>
            </w:pPr>
          </w:p>
        </w:tc>
      </w:tr>
      <w:tr w:rsidR="00AC41AB" w:rsidRPr="00EF3824" w:rsidTr="00140024">
        <w:tblPrEx>
          <w:tblCellMar>
            <w:top w:w="0" w:type="dxa"/>
            <w:bottom w:w="0" w:type="dxa"/>
          </w:tblCellMar>
        </w:tblPrEx>
        <w:trPr>
          <w:jc w:val="center"/>
        </w:trPr>
        <w:tc>
          <w:tcPr>
            <w:tcW w:w="151" w:type="dxa"/>
            <w:tcBorders>
              <w:top w:val="nil"/>
              <w:left w:val="single" w:sz="6" w:space="0" w:color="auto"/>
            </w:tcBorders>
          </w:tcPr>
          <w:p w:rsidR="00AC41AB" w:rsidRPr="00EF3824" w:rsidRDefault="00AC41AB" w:rsidP="00140024">
            <w:pPr>
              <w:pStyle w:val="TAC"/>
            </w:pPr>
          </w:p>
        </w:tc>
        <w:tc>
          <w:tcPr>
            <w:tcW w:w="1104" w:type="dxa"/>
            <w:tcBorders>
              <w:right w:val="single" w:sz="4" w:space="0" w:color="auto"/>
            </w:tcBorders>
          </w:tcPr>
          <w:p w:rsidR="00AC41AB" w:rsidRPr="00EF3824" w:rsidRDefault="00AC41AB" w:rsidP="00140024">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t>Length = n</w:t>
            </w:r>
          </w:p>
        </w:tc>
        <w:tc>
          <w:tcPr>
            <w:tcW w:w="588" w:type="dxa"/>
            <w:tcBorders>
              <w:left w:val="single" w:sz="4" w:space="0" w:color="auto"/>
            </w:tcBorders>
          </w:tcPr>
          <w:p w:rsidR="00AC41AB" w:rsidRPr="00EF3824" w:rsidRDefault="00AC41AB" w:rsidP="00140024">
            <w:pPr>
              <w:pStyle w:val="TAC"/>
            </w:pPr>
          </w:p>
        </w:tc>
      </w:tr>
      <w:tr w:rsidR="00AC41AB" w:rsidRPr="00EF3824" w:rsidTr="00140024">
        <w:tblPrEx>
          <w:tblCellMar>
            <w:top w:w="0" w:type="dxa"/>
            <w:bottom w:w="0" w:type="dxa"/>
          </w:tblCellMar>
        </w:tblPrEx>
        <w:trPr>
          <w:jc w:val="center"/>
        </w:trPr>
        <w:tc>
          <w:tcPr>
            <w:tcW w:w="151" w:type="dxa"/>
            <w:tcBorders>
              <w:top w:val="nil"/>
              <w:left w:val="single" w:sz="6" w:space="0" w:color="auto"/>
              <w:bottom w:val="nil"/>
            </w:tcBorders>
          </w:tcPr>
          <w:p w:rsidR="00AC41AB" w:rsidRPr="00EF3824" w:rsidRDefault="00AC41AB" w:rsidP="00140024">
            <w:pPr>
              <w:pStyle w:val="TAC"/>
            </w:pPr>
          </w:p>
        </w:tc>
        <w:tc>
          <w:tcPr>
            <w:tcW w:w="1104" w:type="dxa"/>
            <w:tcBorders>
              <w:bottom w:val="nil"/>
              <w:right w:val="single" w:sz="4" w:space="0" w:color="auto"/>
            </w:tcBorders>
          </w:tcPr>
          <w:p w:rsidR="00AC41AB" w:rsidRPr="00EF3824" w:rsidRDefault="00AC41AB"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Flow Direction</w:t>
            </w:r>
          </w:p>
        </w:tc>
        <w:tc>
          <w:tcPr>
            <w:tcW w:w="588" w:type="dxa"/>
            <w:tcBorders>
              <w:left w:val="single" w:sz="4" w:space="0" w:color="auto"/>
              <w:bottom w:val="nil"/>
            </w:tcBorders>
          </w:tcPr>
          <w:p w:rsidR="00AC41AB" w:rsidRPr="00EF3824" w:rsidRDefault="00AC41AB" w:rsidP="00140024">
            <w:pPr>
              <w:pStyle w:val="TAC"/>
            </w:pPr>
          </w:p>
        </w:tc>
      </w:tr>
      <w:tr w:rsidR="00AC41AB" w:rsidRPr="00EF3824" w:rsidTr="00140024">
        <w:tblPrEx>
          <w:tblCellMar>
            <w:top w:w="0" w:type="dxa"/>
            <w:bottom w:w="0" w:type="dxa"/>
          </w:tblCellMar>
        </w:tblPrEx>
        <w:trPr>
          <w:jc w:val="center"/>
        </w:trPr>
        <w:tc>
          <w:tcPr>
            <w:tcW w:w="151" w:type="dxa"/>
            <w:tcBorders>
              <w:top w:val="nil"/>
              <w:left w:val="single" w:sz="6" w:space="0" w:color="auto"/>
              <w:bottom w:val="nil"/>
            </w:tcBorders>
          </w:tcPr>
          <w:p w:rsidR="00AC41AB" w:rsidRPr="00EF3824" w:rsidRDefault="00AC41AB" w:rsidP="00140024">
            <w:pPr>
              <w:pStyle w:val="TAC"/>
            </w:pPr>
          </w:p>
        </w:tc>
        <w:tc>
          <w:tcPr>
            <w:tcW w:w="1104" w:type="dxa"/>
            <w:tcBorders>
              <w:bottom w:val="nil"/>
              <w:right w:val="single" w:sz="4" w:space="0" w:color="auto"/>
            </w:tcBorders>
          </w:tcPr>
          <w:p w:rsidR="00AC41AB" w:rsidRPr="00EF3824" w:rsidRDefault="00AC41AB"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Length of Flow Description</w:t>
            </w:r>
          </w:p>
        </w:tc>
        <w:tc>
          <w:tcPr>
            <w:tcW w:w="588" w:type="dxa"/>
            <w:tcBorders>
              <w:left w:val="single" w:sz="4" w:space="0" w:color="auto"/>
              <w:bottom w:val="nil"/>
            </w:tcBorders>
          </w:tcPr>
          <w:p w:rsidR="00AC41AB" w:rsidRPr="00EF3824" w:rsidRDefault="00AC41AB" w:rsidP="00140024">
            <w:pPr>
              <w:pStyle w:val="TAC"/>
            </w:pPr>
          </w:p>
        </w:tc>
      </w:tr>
      <w:tr w:rsidR="00AC41AB" w:rsidRPr="00EF3824" w:rsidTr="00140024">
        <w:tblPrEx>
          <w:tblCellMar>
            <w:top w:w="0" w:type="dxa"/>
            <w:bottom w:w="0" w:type="dxa"/>
          </w:tblCellMar>
        </w:tblPrEx>
        <w:trPr>
          <w:jc w:val="center"/>
        </w:trPr>
        <w:tc>
          <w:tcPr>
            <w:tcW w:w="151" w:type="dxa"/>
            <w:tcBorders>
              <w:top w:val="nil"/>
              <w:left w:val="single" w:sz="6" w:space="0" w:color="auto"/>
              <w:bottom w:val="nil"/>
            </w:tcBorders>
          </w:tcPr>
          <w:p w:rsidR="00AC41AB" w:rsidRPr="00EF3824" w:rsidRDefault="00AC41AB" w:rsidP="00140024">
            <w:pPr>
              <w:pStyle w:val="TAC"/>
            </w:pPr>
          </w:p>
        </w:tc>
        <w:tc>
          <w:tcPr>
            <w:tcW w:w="1104" w:type="dxa"/>
            <w:tcBorders>
              <w:bottom w:val="nil"/>
              <w:right w:val="single" w:sz="4" w:space="0" w:color="auto"/>
            </w:tcBorders>
          </w:tcPr>
          <w:p w:rsidR="00AC41AB" w:rsidRPr="00EF3824" w:rsidRDefault="00AC41AB" w:rsidP="00140024">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eastAsia="zh-CN"/>
              </w:rPr>
            </w:pPr>
            <w:r w:rsidRPr="00EF3824">
              <w:rPr>
                <w:lang w:eastAsia="zh-CN"/>
              </w:rPr>
              <w:t>Flow Description</w:t>
            </w:r>
          </w:p>
        </w:tc>
        <w:tc>
          <w:tcPr>
            <w:tcW w:w="588" w:type="dxa"/>
            <w:tcBorders>
              <w:left w:val="single" w:sz="4" w:space="0" w:color="auto"/>
              <w:bottom w:val="nil"/>
            </w:tcBorders>
          </w:tcPr>
          <w:p w:rsidR="00AC41AB" w:rsidRPr="00EF3824" w:rsidRDefault="00AC41AB" w:rsidP="00140024">
            <w:pPr>
              <w:pStyle w:val="TAC"/>
            </w:pPr>
          </w:p>
        </w:tc>
      </w:tr>
      <w:tr w:rsidR="00AC41AB" w:rsidRPr="00EF3824" w:rsidTr="00140024">
        <w:tblPrEx>
          <w:tblCellMar>
            <w:top w:w="0" w:type="dxa"/>
            <w:bottom w:w="0" w:type="dxa"/>
          </w:tblCellMar>
        </w:tblPrEx>
        <w:trPr>
          <w:jc w:val="center"/>
        </w:trPr>
        <w:tc>
          <w:tcPr>
            <w:tcW w:w="151" w:type="dxa"/>
            <w:tcBorders>
              <w:top w:val="nil"/>
              <w:left w:val="single" w:sz="6" w:space="0" w:color="auto"/>
              <w:bottom w:val="single" w:sz="4" w:space="0" w:color="auto"/>
            </w:tcBorders>
          </w:tcPr>
          <w:p w:rsidR="00AC41AB" w:rsidRPr="00EF3824" w:rsidRDefault="00AC41AB" w:rsidP="00140024">
            <w:pPr>
              <w:pStyle w:val="TAC"/>
            </w:pPr>
          </w:p>
        </w:tc>
        <w:tc>
          <w:tcPr>
            <w:tcW w:w="1104" w:type="dxa"/>
            <w:tcBorders>
              <w:top w:val="nil"/>
              <w:bottom w:val="single" w:sz="4" w:space="0" w:color="auto"/>
              <w:right w:val="single" w:sz="4" w:space="0" w:color="auto"/>
            </w:tcBorders>
          </w:tcPr>
          <w:p w:rsidR="00AC41AB" w:rsidRPr="00EF3824" w:rsidRDefault="00AC41AB" w:rsidP="00140024">
            <w:pPr>
              <w:pStyle w:val="TAC"/>
            </w:pPr>
            <w:r w:rsidRPr="00EF3824">
              <w:rPr>
                <w:lang w:val="de-DE" w:eastAsia="zh-CN"/>
              </w:rPr>
              <w:t>p</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EF3824" w:rsidRDefault="00AC41AB" w:rsidP="00140024">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C41AB" w:rsidRPr="00EF3824" w:rsidRDefault="00AC41AB" w:rsidP="00140024">
            <w:pPr>
              <w:pStyle w:val="TAC"/>
            </w:pPr>
          </w:p>
        </w:tc>
      </w:tr>
    </w:tbl>
    <w:p w:rsidR="00AC41AB" w:rsidRPr="00EF3824" w:rsidRDefault="00AC41AB" w:rsidP="0037621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4E62B9" w:rsidRPr="00EF3824">
        <w:rPr>
          <w:lang w:val="en-US" w:eastAsia="zh-CN"/>
        </w:rPr>
        <w:t>6</w:t>
      </w:r>
      <w:r w:rsidR="000E0EE7" w:rsidRPr="00EF3824">
        <w:rPr>
          <w:lang w:val="en-US" w:eastAsia="zh-CN"/>
        </w:rPr>
        <w:t>1</w:t>
      </w:r>
      <w:r w:rsidRPr="00EF3824">
        <w:rPr>
          <w:lang w:eastAsia="zh-CN"/>
        </w:rPr>
        <w:t>-</w:t>
      </w:r>
      <w:r w:rsidRPr="00EF3824">
        <w:rPr>
          <w:lang w:eastAsia="ja-JP"/>
        </w:rPr>
        <w:t>1</w:t>
      </w:r>
      <w:r w:rsidRPr="00EF3824">
        <w:t xml:space="preserve">: </w:t>
      </w:r>
      <w:r w:rsidRPr="00EF3824">
        <w:rPr>
          <w:lang w:eastAsia="ja-JP"/>
        </w:rPr>
        <w:t>Flow Information</w:t>
      </w:r>
    </w:p>
    <w:p w:rsidR="00AC41AB" w:rsidRPr="00EF3824" w:rsidRDefault="00AC41AB" w:rsidP="00376211">
      <w:r w:rsidRPr="00EF3824">
        <w:t xml:space="preserve">The Flow Direction field, when present, shall be encoded </w:t>
      </w:r>
      <w:r w:rsidRPr="00EF3824">
        <w:rPr>
          <w:lang w:val="en-US" w:eastAsia="zh-CN"/>
        </w:rPr>
        <w:t xml:space="preserve">as defined in Table </w:t>
      </w:r>
      <w:r w:rsidRPr="00EF3824">
        <w:rPr>
          <w:lang w:eastAsia="zh-CN"/>
        </w:rPr>
        <w:t>8</w:t>
      </w:r>
      <w:r w:rsidRPr="00EF3824">
        <w:rPr>
          <w:lang w:eastAsia="ja-JP"/>
        </w:rPr>
        <w:t>.</w:t>
      </w:r>
      <w:r w:rsidRPr="00EF3824">
        <w:rPr>
          <w:lang w:val="en-US" w:eastAsia="ja-JP"/>
        </w:rPr>
        <w:t>2.</w:t>
      </w:r>
      <w:r w:rsidR="004E62B9" w:rsidRPr="00EF3824">
        <w:rPr>
          <w:lang w:val="en-US" w:eastAsia="zh-CN"/>
        </w:rPr>
        <w:t>6</w:t>
      </w:r>
      <w:r w:rsidR="000E0EE7" w:rsidRPr="00EF3824">
        <w:rPr>
          <w:lang w:val="en-US" w:eastAsia="zh-CN"/>
        </w:rPr>
        <w:t>1</w:t>
      </w:r>
      <w:r w:rsidRPr="00EF3824">
        <w:rPr>
          <w:lang w:eastAsia="zh-CN"/>
        </w:rPr>
        <w:t>-</w:t>
      </w:r>
      <w:r w:rsidRPr="00EF3824">
        <w:rPr>
          <w:lang w:eastAsia="ja-JP"/>
        </w:rPr>
        <w:t>1</w:t>
      </w:r>
      <w:r w:rsidRPr="00EF3824">
        <w:t>.</w:t>
      </w:r>
    </w:p>
    <w:p w:rsidR="00AC41AB" w:rsidRPr="00EF3824" w:rsidRDefault="00AC41AB" w:rsidP="00376211">
      <w:pPr>
        <w:pStyle w:val="TH"/>
      </w:pPr>
      <w:r w:rsidRPr="00EF3824">
        <w:t>Table 8.</w:t>
      </w:r>
      <w:r w:rsidRPr="00EF3824">
        <w:rPr>
          <w:lang w:val="en-US"/>
        </w:rPr>
        <w:t>2.</w:t>
      </w:r>
      <w:r w:rsidR="004E62B9" w:rsidRPr="00EF3824">
        <w:rPr>
          <w:lang w:val="en-US"/>
        </w:rPr>
        <w:t>6</w:t>
      </w:r>
      <w:r w:rsidR="000E0EE7" w:rsidRPr="00EF3824">
        <w:rPr>
          <w:lang w:val="en-US"/>
        </w:rPr>
        <w:t>1</w:t>
      </w:r>
      <w:r w:rsidRPr="00EF3824">
        <w:t xml:space="preserve">-1: Flow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C41AB" w:rsidRPr="00EF3824" w:rsidTr="00140024">
        <w:tblPrEx>
          <w:tblCellMar>
            <w:top w:w="0" w:type="dxa"/>
            <w:bottom w:w="0" w:type="dxa"/>
          </w:tblCellMar>
        </w:tblPrEx>
        <w:trPr>
          <w:jc w:val="center"/>
        </w:trPr>
        <w:tc>
          <w:tcPr>
            <w:tcW w:w="6739" w:type="dxa"/>
          </w:tcPr>
          <w:p w:rsidR="00AC41AB" w:rsidRPr="00EF3824" w:rsidRDefault="00AC41AB" w:rsidP="00140024">
            <w:pPr>
              <w:pStyle w:val="TAH"/>
            </w:pPr>
            <w:r w:rsidRPr="00EF3824">
              <w:t xml:space="preserve">Flow Direction </w:t>
            </w:r>
          </w:p>
        </w:tc>
        <w:tc>
          <w:tcPr>
            <w:tcW w:w="1548" w:type="dxa"/>
          </w:tcPr>
          <w:p w:rsidR="00AC41AB" w:rsidRPr="00EF3824" w:rsidRDefault="00AC41AB" w:rsidP="00140024">
            <w:pPr>
              <w:pStyle w:val="TAH"/>
            </w:pPr>
            <w:r w:rsidRPr="00EF3824">
              <w:t>Value (Decimal)</w:t>
            </w:r>
          </w:p>
        </w:tc>
      </w:tr>
      <w:tr w:rsidR="00AC41AB" w:rsidRPr="00EF3824" w:rsidTr="00140024">
        <w:tblPrEx>
          <w:tblCellMar>
            <w:top w:w="0" w:type="dxa"/>
            <w:bottom w:w="0" w:type="dxa"/>
          </w:tblCellMar>
        </w:tblPrEx>
        <w:trPr>
          <w:jc w:val="center"/>
        </w:trPr>
        <w:tc>
          <w:tcPr>
            <w:tcW w:w="6739" w:type="dxa"/>
          </w:tcPr>
          <w:p w:rsidR="00AC41AB" w:rsidRPr="00EF3824" w:rsidRDefault="00AC41AB" w:rsidP="00140024">
            <w:pPr>
              <w:pStyle w:val="TAL"/>
            </w:pPr>
            <w:r w:rsidRPr="00EF3824">
              <w:t>Unspecified</w:t>
            </w:r>
          </w:p>
        </w:tc>
        <w:tc>
          <w:tcPr>
            <w:tcW w:w="1548" w:type="dxa"/>
          </w:tcPr>
          <w:p w:rsidR="00AC41AB" w:rsidRPr="00EF3824" w:rsidRDefault="00AC41AB" w:rsidP="00140024">
            <w:pPr>
              <w:pStyle w:val="TAC"/>
            </w:pPr>
            <w:r w:rsidRPr="00EF3824">
              <w:t>0</w:t>
            </w:r>
          </w:p>
        </w:tc>
      </w:tr>
      <w:tr w:rsidR="00AC41AB" w:rsidRPr="00EF3824" w:rsidTr="00140024">
        <w:tblPrEx>
          <w:tblCellMar>
            <w:top w:w="0" w:type="dxa"/>
            <w:bottom w:w="0" w:type="dxa"/>
          </w:tblCellMar>
        </w:tblPrEx>
        <w:trPr>
          <w:jc w:val="center"/>
        </w:trPr>
        <w:tc>
          <w:tcPr>
            <w:tcW w:w="6739" w:type="dxa"/>
          </w:tcPr>
          <w:p w:rsidR="00AC41AB" w:rsidRPr="00EF3824" w:rsidRDefault="00AC41AB" w:rsidP="00140024">
            <w:pPr>
              <w:pStyle w:val="TAL"/>
            </w:pPr>
            <w:r w:rsidRPr="00EF3824">
              <w:t>Downlink (traffic to the UE)</w:t>
            </w:r>
          </w:p>
        </w:tc>
        <w:tc>
          <w:tcPr>
            <w:tcW w:w="1548" w:type="dxa"/>
          </w:tcPr>
          <w:p w:rsidR="00AC41AB" w:rsidRPr="00EF3824" w:rsidRDefault="00AC41AB" w:rsidP="00140024">
            <w:pPr>
              <w:pStyle w:val="TAC"/>
            </w:pPr>
            <w:r w:rsidRPr="00EF3824">
              <w:t>1</w:t>
            </w:r>
          </w:p>
        </w:tc>
      </w:tr>
      <w:tr w:rsidR="00AC41AB" w:rsidRPr="00EF3824" w:rsidTr="00140024">
        <w:tblPrEx>
          <w:tblCellMar>
            <w:top w:w="0" w:type="dxa"/>
            <w:bottom w:w="0" w:type="dxa"/>
          </w:tblCellMar>
        </w:tblPrEx>
        <w:trPr>
          <w:jc w:val="center"/>
        </w:trPr>
        <w:tc>
          <w:tcPr>
            <w:tcW w:w="6739" w:type="dxa"/>
          </w:tcPr>
          <w:p w:rsidR="00AC41AB" w:rsidRPr="00EF3824" w:rsidRDefault="00AC41AB" w:rsidP="00140024">
            <w:pPr>
              <w:pStyle w:val="TAL"/>
            </w:pPr>
            <w:r w:rsidRPr="00EF3824">
              <w:t>Uplink (traffic from the UE)</w:t>
            </w:r>
          </w:p>
        </w:tc>
        <w:tc>
          <w:tcPr>
            <w:tcW w:w="1548" w:type="dxa"/>
          </w:tcPr>
          <w:p w:rsidR="00AC41AB" w:rsidRPr="00EF3824" w:rsidRDefault="00AC41AB" w:rsidP="00140024">
            <w:pPr>
              <w:pStyle w:val="TAC"/>
            </w:pPr>
            <w:r w:rsidRPr="00EF3824">
              <w:t>2</w:t>
            </w:r>
          </w:p>
        </w:tc>
      </w:tr>
      <w:tr w:rsidR="00AC41AB" w:rsidRPr="00EF3824" w:rsidTr="00140024">
        <w:tblPrEx>
          <w:tblCellMar>
            <w:top w:w="0" w:type="dxa"/>
            <w:bottom w:w="0" w:type="dxa"/>
          </w:tblCellMar>
        </w:tblPrEx>
        <w:trPr>
          <w:jc w:val="center"/>
        </w:trPr>
        <w:tc>
          <w:tcPr>
            <w:tcW w:w="6739" w:type="dxa"/>
          </w:tcPr>
          <w:p w:rsidR="00AC41AB" w:rsidRPr="00EF3824" w:rsidRDefault="00AC41AB" w:rsidP="00140024">
            <w:pPr>
              <w:pStyle w:val="TAL"/>
            </w:pPr>
            <w:r w:rsidRPr="00EF3824">
              <w:t>Bidirectional</w:t>
            </w:r>
          </w:p>
        </w:tc>
        <w:tc>
          <w:tcPr>
            <w:tcW w:w="1548" w:type="dxa"/>
          </w:tcPr>
          <w:p w:rsidR="00AC41AB" w:rsidRPr="00EF3824" w:rsidRDefault="00AC41AB" w:rsidP="00140024">
            <w:pPr>
              <w:pStyle w:val="TAC"/>
            </w:pPr>
            <w:r w:rsidRPr="00EF3824">
              <w:t>3</w:t>
            </w:r>
          </w:p>
        </w:tc>
      </w:tr>
      <w:tr w:rsidR="00AC41AB" w:rsidRPr="00EF3824" w:rsidTr="00140024">
        <w:tblPrEx>
          <w:tblCellMar>
            <w:top w:w="0" w:type="dxa"/>
            <w:bottom w:w="0" w:type="dxa"/>
          </w:tblCellMar>
        </w:tblPrEx>
        <w:trPr>
          <w:jc w:val="center"/>
        </w:trPr>
        <w:tc>
          <w:tcPr>
            <w:tcW w:w="6739" w:type="dxa"/>
          </w:tcPr>
          <w:p w:rsidR="00AC41AB" w:rsidRPr="00EF3824" w:rsidRDefault="00AC41AB" w:rsidP="00140024">
            <w:pPr>
              <w:pStyle w:val="TAL"/>
            </w:pPr>
            <w:r w:rsidRPr="00EF3824">
              <w:t>For future use. Shall not be sent. If received, shall be interpreted as the value "0".</w:t>
            </w:r>
          </w:p>
        </w:tc>
        <w:tc>
          <w:tcPr>
            <w:tcW w:w="1548" w:type="dxa"/>
          </w:tcPr>
          <w:p w:rsidR="00AC41AB" w:rsidRPr="00EF3824" w:rsidRDefault="00AC41AB" w:rsidP="00140024">
            <w:pPr>
              <w:pStyle w:val="TAC"/>
            </w:pPr>
            <w:r w:rsidRPr="00EF3824">
              <w:t>4 to 7</w:t>
            </w:r>
          </w:p>
        </w:tc>
      </w:tr>
    </w:tbl>
    <w:p w:rsidR="00AC41AB" w:rsidRPr="00EF3824" w:rsidRDefault="00AC41AB" w:rsidP="00AC41AB"/>
    <w:p w:rsidR="00AC41AB" w:rsidRPr="00EF3824" w:rsidRDefault="00AC41AB" w:rsidP="00AC41AB">
      <w:pPr>
        <w:rPr>
          <w:noProof/>
        </w:rPr>
      </w:pPr>
      <w:r w:rsidRPr="00EF3824">
        <w:t xml:space="preserve">The Flow Description field, when present, shall be encoded </w:t>
      </w:r>
      <w:r w:rsidRPr="00EF3824">
        <w:rPr>
          <w:lang w:val="en-US" w:eastAsia="zh-CN"/>
        </w:rPr>
        <w:t xml:space="preserve">as an OctetString </w:t>
      </w:r>
      <w:r w:rsidRPr="00EF3824">
        <w:t>as specified in subclause 5.4.2 of 3GPP </w:t>
      </w:r>
      <w:r w:rsidR="003A45D1" w:rsidRPr="00EF3824">
        <w:t>TS </w:t>
      </w:r>
      <w:r w:rsidRPr="00EF3824">
        <w:t>29.</w:t>
      </w:r>
      <w:r w:rsidR="003A45D1" w:rsidRPr="00EF3824">
        <w:t>212 </w:t>
      </w:r>
      <w:r w:rsidRPr="00EF3824">
        <w:t>[8].</w:t>
      </w:r>
    </w:p>
    <w:p w:rsidR="00B506EA" w:rsidRPr="00EF3824" w:rsidRDefault="00B506EA" w:rsidP="00B506EA">
      <w:pPr>
        <w:pStyle w:val="Heading3"/>
      </w:pPr>
      <w:bookmarkStart w:id="425" w:name="_Toc533190775"/>
      <w:r w:rsidRPr="00EF3824">
        <w:t>8.</w:t>
      </w:r>
      <w:r w:rsidRPr="00EF3824">
        <w:rPr>
          <w:lang w:val="en-US"/>
        </w:rPr>
        <w:t>2.62</w:t>
      </w:r>
      <w:r w:rsidRPr="00EF3824">
        <w:tab/>
        <w:t>UE IP Address</w:t>
      </w:r>
      <w:bookmarkEnd w:id="425"/>
    </w:p>
    <w:p w:rsidR="00B506EA" w:rsidRPr="00EF3824" w:rsidRDefault="00B506EA" w:rsidP="00B506EA">
      <w:pPr>
        <w:rPr>
          <w:lang w:eastAsia="zh-CN"/>
        </w:rPr>
      </w:pPr>
      <w:r w:rsidRPr="00EF3824">
        <w:t xml:space="preserve">The </w:t>
      </w:r>
      <w:r w:rsidRPr="00EF3824">
        <w:rPr>
          <w:lang w:val="en-US" w:eastAsia="zh-CN"/>
        </w:rPr>
        <w:t xml:space="preserve">UE IP Address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57AD9" w:rsidRPr="00EF3824">
        <w:rPr>
          <w:lang w:eastAsia="zh-CN"/>
        </w:rPr>
        <w:t>62</w:t>
      </w:r>
      <w:r w:rsidRPr="00EF3824">
        <w:rPr>
          <w:lang w:eastAsia="zh-CN"/>
        </w:rPr>
        <w:t>-1</w:t>
      </w:r>
      <w:r w:rsidRPr="00EF3824">
        <w:rPr>
          <w:lang w:eastAsia="ja-JP"/>
        </w:rPr>
        <w:t xml:space="preserve">. </w:t>
      </w:r>
      <w:r w:rsidRPr="00EF3824">
        <w:rPr>
          <w:rFonts w:hint="eastAsia"/>
          <w:lang w:eastAsia="zh-CN"/>
        </w:rPr>
        <w:t xml:space="preserve">It contains </w:t>
      </w:r>
      <w:r w:rsidRPr="00EF3824">
        <w:rPr>
          <w:lang w:eastAsia="zh-CN"/>
        </w:rPr>
        <w:t>a source or destination IP address.</w:t>
      </w:r>
    </w:p>
    <w:p w:rsidR="00D261C4" w:rsidRPr="00EF3824" w:rsidRDefault="00D261C4" w:rsidP="00D261C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D261C4" w:rsidRPr="00EF3824" w:rsidTr="003D747C">
        <w:trPr>
          <w:jc w:val="center"/>
        </w:trPr>
        <w:tc>
          <w:tcPr>
            <w:tcW w:w="151" w:type="dxa"/>
            <w:tcBorders>
              <w:top w:val="single" w:sz="6" w:space="0" w:color="auto"/>
              <w:left w:val="single" w:sz="6" w:space="0" w:color="auto"/>
              <w:bottom w:val="nil"/>
            </w:tcBorders>
          </w:tcPr>
          <w:p w:rsidR="00D261C4" w:rsidRPr="00EF3824" w:rsidRDefault="00D261C4" w:rsidP="003D747C">
            <w:pPr>
              <w:pStyle w:val="TAC"/>
            </w:pPr>
          </w:p>
        </w:tc>
        <w:tc>
          <w:tcPr>
            <w:tcW w:w="1104" w:type="dxa"/>
          </w:tcPr>
          <w:p w:rsidR="00D261C4" w:rsidRPr="00EF3824" w:rsidRDefault="00D261C4" w:rsidP="003D747C">
            <w:pPr>
              <w:pStyle w:val="TAH"/>
            </w:pPr>
          </w:p>
        </w:tc>
        <w:tc>
          <w:tcPr>
            <w:tcW w:w="4704" w:type="dxa"/>
            <w:gridSpan w:val="8"/>
          </w:tcPr>
          <w:p w:rsidR="00D261C4" w:rsidRPr="00EF3824" w:rsidRDefault="00D261C4" w:rsidP="003D747C">
            <w:pPr>
              <w:pStyle w:val="TAH"/>
            </w:pPr>
            <w:r w:rsidRPr="00EF3824">
              <w:t>Bits</w:t>
            </w:r>
          </w:p>
        </w:tc>
        <w:tc>
          <w:tcPr>
            <w:tcW w:w="588" w:type="dxa"/>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Pr>
          <w:p w:rsidR="00D261C4" w:rsidRPr="00EF3824" w:rsidRDefault="00D261C4" w:rsidP="003D747C">
            <w:pPr>
              <w:pStyle w:val="TAH"/>
            </w:pPr>
            <w:r w:rsidRPr="00EF3824">
              <w:t>Octets</w:t>
            </w:r>
          </w:p>
        </w:tc>
        <w:tc>
          <w:tcPr>
            <w:tcW w:w="587" w:type="dxa"/>
            <w:tcBorders>
              <w:bottom w:val="single" w:sz="4" w:space="0" w:color="auto"/>
            </w:tcBorders>
          </w:tcPr>
          <w:p w:rsidR="00D261C4" w:rsidRPr="00EF3824" w:rsidRDefault="00D261C4" w:rsidP="003D747C">
            <w:pPr>
              <w:pStyle w:val="TAH"/>
            </w:pPr>
            <w:r w:rsidRPr="00EF3824">
              <w:t>8</w:t>
            </w:r>
          </w:p>
        </w:tc>
        <w:tc>
          <w:tcPr>
            <w:tcW w:w="588" w:type="dxa"/>
            <w:tcBorders>
              <w:bottom w:val="single" w:sz="4" w:space="0" w:color="auto"/>
            </w:tcBorders>
          </w:tcPr>
          <w:p w:rsidR="00D261C4" w:rsidRPr="00EF3824" w:rsidRDefault="00D261C4" w:rsidP="003D747C">
            <w:pPr>
              <w:pStyle w:val="TAH"/>
            </w:pPr>
            <w:r w:rsidRPr="00EF3824">
              <w:t>7</w:t>
            </w:r>
          </w:p>
        </w:tc>
        <w:tc>
          <w:tcPr>
            <w:tcW w:w="588" w:type="dxa"/>
            <w:tcBorders>
              <w:bottom w:val="single" w:sz="4" w:space="0" w:color="auto"/>
            </w:tcBorders>
          </w:tcPr>
          <w:p w:rsidR="00D261C4" w:rsidRPr="00EF3824" w:rsidRDefault="00D261C4" w:rsidP="003D747C">
            <w:pPr>
              <w:pStyle w:val="TAH"/>
            </w:pPr>
            <w:r w:rsidRPr="00EF3824">
              <w:t>6</w:t>
            </w:r>
          </w:p>
        </w:tc>
        <w:tc>
          <w:tcPr>
            <w:tcW w:w="588" w:type="dxa"/>
            <w:tcBorders>
              <w:bottom w:val="single" w:sz="4" w:space="0" w:color="auto"/>
            </w:tcBorders>
          </w:tcPr>
          <w:p w:rsidR="00D261C4" w:rsidRPr="00EF3824" w:rsidRDefault="00D261C4" w:rsidP="003D747C">
            <w:pPr>
              <w:pStyle w:val="TAH"/>
            </w:pPr>
            <w:r w:rsidRPr="00EF3824">
              <w:t>5</w:t>
            </w:r>
          </w:p>
        </w:tc>
        <w:tc>
          <w:tcPr>
            <w:tcW w:w="588" w:type="dxa"/>
            <w:tcBorders>
              <w:bottom w:val="single" w:sz="4" w:space="0" w:color="auto"/>
            </w:tcBorders>
          </w:tcPr>
          <w:p w:rsidR="00D261C4" w:rsidRPr="00EF3824" w:rsidRDefault="00D261C4" w:rsidP="003D747C">
            <w:pPr>
              <w:pStyle w:val="TAH"/>
            </w:pPr>
            <w:r w:rsidRPr="00EF3824">
              <w:t>4</w:t>
            </w:r>
          </w:p>
        </w:tc>
        <w:tc>
          <w:tcPr>
            <w:tcW w:w="588" w:type="dxa"/>
            <w:tcBorders>
              <w:bottom w:val="single" w:sz="4" w:space="0" w:color="auto"/>
            </w:tcBorders>
          </w:tcPr>
          <w:p w:rsidR="00D261C4" w:rsidRPr="00EF3824" w:rsidRDefault="00D261C4" w:rsidP="003D747C">
            <w:pPr>
              <w:pStyle w:val="TAH"/>
            </w:pPr>
            <w:r w:rsidRPr="00EF3824">
              <w:t>3</w:t>
            </w:r>
          </w:p>
        </w:tc>
        <w:tc>
          <w:tcPr>
            <w:tcW w:w="588" w:type="dxa"/>
            <w:tcBorders>
              <w:bottom w:val="single" w:sz="4" w:space="0" w:color="auto"/>
            </w:tcBorders>
          </w:tcPr>
          <w:p w:rsidR="00D261C4" w:rsidRPr="00EF3824" w:rsidRDefault="00D261C4" w:rsidP="003D747C">
            <w:pPr>
              <w:pStyle w:val="TAH"/>
            </w:pPr>
            <w:r w:rsidRPr="00EF3824">
              <w:t>2</w:t>
            </w:r>
          </w:p>
        </w:tc>
        <w:tc>
          <w:tcPr>
            <w:tcW w:w="589" w:type="dxa"/>
            <w:tcBorders>
              <w:bottom w:val="single" w:sz="4" w:space="0" w:color="auto"/>
            </w:tcBorders>
          </w:tcPr>
          <w:p w:rsidR="00D261C4" w:rsidRPr="00EF3824" w:rsidRDefault="00D261C4" w:rsidP="003D747C">
            <w:pPr>
              <w:pStyle w:val="TAH"/>
            </w:pPr>
            <w:r w:rsidRPr="00EF3824">
              <w:t>1</w:t>
            </w:r>
          </w:p>
        </w:tc>
        <w:tc>
          <w:tcPr>
            <w:tcW w:w="588" w:type="dxa"/>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1 to 2</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 xml:space="preserve">Type = </w:t>
            </w:r>
            <w:r w:rsidRPr="00EF3824">
              <w:rPr>
                <w:lang w:val="de-DE"/>
              </w:rPr>
              <w:t>93</w:t>
            </w:r>
            <w:r w:rsidRPr="00EF3824">
              <w:t xml:space="preserve"> (decimal)</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3 to 4</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Length = n</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5</w:t>
            </w:r>
          </w:p>
        </w:tc>
        <w:tc>
          <w:tcPr>
            <w:tcW w:w="2351" w:type="dxa"/>
            <w:gridSpan w:val="4"/>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IPv6D</w:t>
            </w:r>
          </w:p>
        </w:tc>
        <w:tc>
          <w:tcPr>
            <w:tcW w:w="588"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S/D</w:t>
            </w:r>
          </w:p>
        </w:tc>
        <w:tc>
          <w:tcPr>
            <w:tcW w:w="588"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V4</w:t>
            </w:r>
          </w:p>
        </w:tc>
        <w:tc>
          <w:tcPr>
            <w:tcW w:w="589" w:type="dxa"/>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V6</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m to (m+3)</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IPv4 address</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p to (p+15)</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 xml:space="preserve">IPv6 address </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tcBorders>
          </w:tcPr>
          <w:p w:rsidR="00D261C4" w:rsidRPr="00EF3824" w:rsidRDefault="00D261C4" w:rsidP="003D747C">
            <w:pPr>
              <w:pStyle w:val="TAC"/>
            </w:pPr>
          </w:p>
        </w:tc>
        <w:tc>
          <w:tcPr>
            <w:tcW w:w="1104" w:type="dxa"/>
            <w:tcBorders>
              <w:right w:val="single" w:sz="4" w:space="0" w:color="auto"/>
            </w:tcBorders>
          </w:tcPr>
          <w:p w:rsidR="00D261C4" w:rsidRPr="00EF3824" w:rsidRDefault="00D261C4" w:rsidP="003D747C">
            <w:pPr>
              <w:pStyle w:val="TAC"/>
            </w:pPr>
            <w:r w:rsidRPr="00EF3824">
              <w:t>r</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IPv6 Prefix Delegation Bits</w:t>
            </w:r>
          </w:p>
        </w:tc>
        <w:tc>
          <w:tcPr>
            <w:tcW w:w="588" w:type="dxa"/>
            <w:tcBorders>
              <w:left w:val="single" w:sz="4" w:space="0" w:color="auto"/>
            </w:tcBorders>
          </w:tcPr>
          <w:p w:rsidR="00D261C4" w:rsidRPr="00EF3824" w:rsidRDefault="00D261C4" w:rsidP="003D747C">
            <w:pPr>
              <w:pStyle w:val="TAC"/>
            </w:pPr>
          </w:p>
        </w:tc>
      </w:tr>
      <w:tr w:rsidR="00D261C4" w:rsidRPr="00EF3824" w:rsidTr="003D747C">
        <w:trPr>
          <w:jc w:val="center"/>
        </w:trPr>
        <w:tc>
          <w:tcPr>
            <w:tcW w:w="151" w:type="dxa"/>
            <w:tcBorders>
              <w:top w:val="nil"/>
              <w:left w:val="single" w:sz="6" w:space="0" w:color="auto"/>
              <w:bottom w:val="single" w:sz="4" w:space="0" w:color="auto"/>
            </w:tcBorders>
          </w:tcPr>
          <w:p w:rsidR="00D261C4" w:rsidRPr="00EF3824" w:rsidRDefault="00D261C4" w:rsidP="003D747C">
            <w:pPr>
              <w:pStyle w:val="TAC"/>
            </w:pPr>
          </w:p>
        </w:tc>
        <w:tc>
          <w:tcPr>
            <w:tcW w:w="1104" w:type="dxa"/>
            <w:tcBorders>
              <w:bottom w:val="single" w:sz="4" w:space="0" w:color="auto"/>
              <w:right w:val="single" w:sz="4" w:space="0" w:color="auto"/>
            </w:tcBorders>
          </w:tcPr>
          <w:p w:rsidR="00D261C4" w:rsidRPr="00EF3824" w:rsidRDefault="00D261C4" w:rsidP="003D747C">
            <w:pPr>
              <w:pStyle w:val="TAC"/>
            </w:pPr>
            <w:r w:rsidRPr="00EF3824">
              <w:t>k to (n+4)</w:t>
            </w:r>
          </w:p>
        </w:tc>
        <w:tc>
          <w:tcPr>
            <w:tcW w:w="4704" w:type="dxa"/>
            <w:gridSpan w:val="8"/>
            <w:tcBorders>
              <w:top w:val="single" w:sz="4" w:space="0" w:color="auto"/>
              <w:left w:val="single" w:sz="4" w:space="0" w:color="auto"/>
              <w:bottom w:val="single" w:sz="4" w:space="0" w:color="auto"/>
              <w:right w:val="single" w:sz="4" w:space="0" w:color="auto"/>
            </w:tcBorders>
          </w:tcPr>
          <w:p w:rsidR="00D261C4" w:rsidRPr="00EF3824" w:rsidRDefault="00D261C4" w:rsidP="003D747C">
            <w:pPr>
              <w:pStyle w:val="TAC"/>
            </w:pPr>
            <w:r w:rsidRPr="00EF3824">
              <w:t>These octet(s) is/are present only if explicitly specified</w:t>
            </w:r>
          </w:p>
        </w:tc>
        <w:tc>
          <w:tcPr>
            <w:tcW w:w="588" w:type="dxa"/>
            <w:tcBorders>
              <w:left w:val="single" w:sz="4" w:space="0" w:color="auto"/>
              <w:bottom w:val="single" w:sz="4" w:space="0" w:color="auto"/>
            </w:tcBorders>
          </w:tcPr>
          <w:p w:rsidR="00D261C4" w:rsidRPr="00EF3824" w:rsidRDefault="00D261C4" w:rsidP="003D747C">
            <w:pPr>
              <w:pStyle w:val="TAC"/>
            </w:pPr>
          </w:p>
        </w:tc>
      </w:tr>
    </w:tbl>
    <w:p w:rsidR="00D261C4" w:rsidRPr="00EF3824" w:rsidRDefault="00D261C4" w:rsidP="00D261C4">
      <w:pPr>
        <w:pStyle w:val="TF"/>
        <w:spacing w:before="120"/>
      </w:pPr>
      <w:r w:rsidRPr="00EF3824">
        <w:t>Figure 8.2.62-1: UE IP Address</w:t>
      </w:r>
    </w:p>
    <w:p w:rsidR="00D261C4" w:rsidRPr="00EF3824" w:rsidRDefault="00D261C4" w:rsidP="00D261C4">
      <w:r w:rsidRPr="00EF3824">
        <w:t>The following flags are coded within Octet 5:</w:t>
      </w:r>
    </w:p>
    <w:p w:rsidR="00D261C4" w:rsidRPr="00EF3824" w:rsidRDefault="00D261C4" w:rsidP="00D261C4">
      <w:pPr>
        <w:pStyle w:val="B1"/>
      </w:pPr>
      <w:r w:rsidRPr="00EF3824">
        <w:t>-</w:t>
      </w:r>
      <w:r w:rsidRPr="00EF3824">
        <w:tab/>
        <w:t>Bit 1 – V6: If this bit is set to "1", then the IPv6 address field shall be present in the UE IP Address, otherwise the IPv6 address field shall not be present.</w:t>
      </w:r>
    </w:p>
    <w:p w:rsidR="00D261C4" w:rsidRPr="00EF3824" w:rsidRDefault="00D261C4" w:rsidP="00D261C4">
      <w:pPr>
        <w:pStyle w:val="B1"/>
      </w:pPr>
      <w:r w:rsidRPr="00EF3824">
        <w:t>-</w:t>
      </w:r>
      <w:r w:rsidRPr="00EF3824">
        <w:tab/>
        <w:t>Bit 2 – V4: If this bit is set to "1", then the IPv4 address field shall be present in the UE IP Address, otherwise the IPv4 address field shall not be present.</w:t>
      </w:r>
    </w:p>
    <w:p w:rsidR="00D261C4" w:rsidRPr="00EF3824" w:rsidRDefault="00D261C4" w:rsidP="00D261C4">
      <w:pPr>
        <w:pStyle w:val="B1"/>
      </w:pPr>
      <w:r w:rsidRPr="00EF3824">
        <w:t>-</w:t>
      </w:r>
      <w:r w:rsidRPr="00EF3824">
        <w:tab/>
        <w:t xml:space="preserve">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rsidR="00D261C4" w:rsidRPr="00EF3824" w:rsidRDefault="00D261C4" w:rsidP="00D261C4">
      <w:pPr>
        <w:pStyle w:val="B1"/>
      </w:pPr>
      <w:r w:rsidRPr="00EF3824">
        <w:t>-</w:t>
      </w:r>
      <w:r w:rsidRPr="00EF3824">
        <w:tab/>
        <w:t>Bit 4 – IPv6D: This bit is only applicable to the UE IP address IE in the PDI IE and when V6 bit is set to "1". If this bit is set to "1", then the IPv6 Prefix Delegation Bits field shall be present, otherwise the UP function shall consider IPv6 prefix is default /64.</w:t>
      </w:r>
    </w:p>
    <w:p w:rsidR="00D261C4" w:rsidRPr="00EF3824" w:rsidRDefault="00D261C4" w:rsidP="00D261C4">
      <w:pPr>
        <w:pStyle w:val="B1"/>
      </w:pPr>
      <w:r w:rsidRPr="00EF3824">
        <w:t>-</w:t>
      </w:r>
      <w:r w:rsidRPr="00EF3824">
        <w:tab/>
        <w:t xml:space="preserve">Bit 5 to 8 </w:t>
      </w:r>
      <w:r w:rsidRPr="00EF3824">
        <w:rPr>
          <w:noProof/>
        </w:rPr>
        <w:t>Spare, for future use and set to 0</w:t>
      </w:r>
      <w:r w:rsidRPr="00EF3824">
        <w:t>.</w:t>
      </w:r>
    </w:p>
    <w:p w:rsidR="00D261C4" w:rsidRPr="00EF3824" w:rsidRDefault="00D261C4" w:rsidP="00D261C4">
      <w:r w:rsidRPr="00EF3824">
        <w:t>Octets "m to (m+3)" or "p to (p+15)" (IPv4 address / IPv6 address fields), if present, shall contain the address value.</w:t>
      </w:r>
    </w:p>
    <w:p w:rsidR="00D261C4" w:rsidRPr="00EF3824" w:rsidRDefault="00D261C4" w:rsidP="00D261C4">
      <w:r w:rsidRPr="00EF3824">
        <w:t>Octet r, if present, shall contain the number of bits is allocated for IPv6 prefix delegation, e.g. if /60 prefix is used, the value is set to "4". When using UE IP address IE in a PDI to match the packets, the UP function shall only use the IPv6 prefix part and ignore the interface identifier part.</w:t>
      </w:r>
    </w:p>
    <w:p w:rsidR="00B506EA" w:rsidRPr="00EF3824" w:rsidRDefault="00B506EA" w:rsidP="00B506EA">
      <w:pPr>
        <w:pStyle w:val="Heading3"/>
      </w:pPr>
      <w:bookmarkStart w:id="426" w:name="_Toc533190776"/>
      <w:r w:rsidRPr="00EF3824">
        <w:t>8.</w:t>
      </w:r>
      <w:r w:rsidRPr="00EF3824">
        <w:rPr>
          <w:lang w:val="en-US"/>
        </w:rPr>
        <w:t>2.63</w:t>
      </w:r>
      <w:r w:rsidRPr="00EF3824">
        <w:tab/>
        <w:t>Packet Rate</w:t>
      </w:r>
      <w:bookmarkEnd w:id="426"/>
    </w:p>
    <w:p w:rsidR="00B506EA" w:rsidRPr="00EF3824" w:rsidRDefault="00B506EA" w:rsidP="00B506EA">
      <w:pPr>
        <w:rPr>
          <w:lang w:eastAsia="ja-JP"/>
        </w:rPr>
      </w:pPr>
      <w:r w:rsidRPr="00EF3824">
        <w:t xml:space="preserve">The Packet Rate IE contains the packet rate thresholds to be enforced by the UP function.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8.2.63-1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06EA" w:rsidRPr="00EF3824" w:rsidTr="008F08EB">
        <w:tblPrEx>
          <w:tblCellMar>
            <w:top w:w="0" w:type="dxa"/>
            <w:bottom w:w="0" w:type="dxa"/>
          </w:tblCellMar>
        </w:tblPrEx>
        <w:trPr>
          <w:jc w:val="center"/>
        </w:trPr>
        <w:tc>
          <w:tcPr>
            <w:tcW w:w="151" w:type="dxa"/>
            <w:tcBorders>
              <w:top w:val="single" w:sz="6" w:space="0" w:color="auto"/>
              <w:left w:val="single" w:sz="6" w:space="0" w:color="auto"/>
              <w:bottom w:val="nil"/>
            </w:tcBorders>
          </w:tcPr>
          <w:p w:rsidR="00B506EA" w:rsidRPr="00EF3824" w:rsidRDefault="00B506EA" w:rsidP="008F08EB">
            <w:pPr>
              <w:pStyle w:val="TAC"/>
            </w:pPr>
          </w:p>
        </w:tc>
        <w:tc>
          <w:tcPr>
            <w:tcW w:w="1104" w:type="dxa"/>
          </w:tcPr>
          <w:p w:rsidR="00B506EA" w:rsidRPr="00EF3824" w:rsidRDefault="00B506EA" w:rsidP="008F08EB">
            <w:pPr>
              <w:pStyle w:val="TAH"/>
            </w:pPr>
          </w:p>
        </w:tc>
        <w:tc>
          <w:tcPr>
            <w:tcW w:w="4711" w:type="dxa"/>
            <w:gridSpan w:val="8"/>
          </w:tcPr>
          <w:p w:rsidR="00B506EA" w:rsidRPr="00EF3824" w:rsidRDefault="00B506EA" w:rsidP="008F08EB">
            <w:pPr>
              <w:pStyle w:val="TAH"/>
            </w:pPr>
            <w:r w:rsidRPr="00EF3824">
              <w:t>Bits</w:t>
            </w:r>
          </w:p>
        </w:tc>
        <w:tc>
          <w:tcPr>
            <w:tcW w:w="588" w:type="dxa"/>
          </w:tcPr>
          <w:p w:rsidR="00B506EA" w:rsidRPr="00EF3824" w:rsidRDefault="00B506EA" w:rsidP="008F08EB">
            <w:pPr>
              <w:pStyle w:val="TAC"/>
            </w:pPr>
          </w:p>
        </w:tc>
      </w:tr>
      <w:tr w:rsidR="00B506EA" w:rsidRPr="00EF3824" w:rsidTr="008F08EB">
        <w:tblPrEx>
          <w:tblCellMar>
            <w:top w:w="0" w:type="dxa"/>
            <w:bottom w:w="0" w:type="dxa"/>
          </w:tblCellMar>
        </w:tblPrEx>
        <w:trPr>
          <w:jc w:val="center"/>
        </w:trPr>
        <w:tc>
          <w:tcPr>
            <w:tcW w:w="151" w:type="dxa"/>
            <w:tcBorders>
              <w:top w:val="nil"/>
              <w:left w:val="single" w:sz="6" w:space="0" w:color="auto"/>
            </w:tcBorders>
          </w:tcPr>
          <w:p w:rsidR="00B506EA" w:rsidRPr="00EF3824" w:rsidRDefault="00B506EA" w:rsidP="008F08EB">
            <w:pPr>
              <w:pStyle w:val="TAC"/>
            </w:pPr>
          </w:p>
        </w:tc>
        <w:tc>
          <w:tcPr>
            <w:tcW w:w="1104" w:type="dxa"/>
          </w:tcPr>
          <w:p w:rsidR="00B506EA" w:rsidRPr="00EF3824" w:rsidRDefault="00B506EA" w:rsidP="008F08EB">
            <w:pPr>
              <w:pStyle w:val="TAH"/>
            </w:pPr>
            <w:r w:rsidRPr="00EF3824">
              <w:t>Octets</w:t>
            </w:r>
          </w:p>
        </w:tc>
        <w:tc>
          <w:tcPr>
            <w:tcW w:w="588" w:type="dxa"/>
            <w:tcBorders>
              <w:bottom w:val="single" w:sz="4" w:space="0" w:color="auto"/>
            </w:tcBorders>
          </w:tcPr>
          <w:p w:rsidR="00B506EA" w:rsidRPr="00EF3824" w:rsidRDefault="00B506EA" w:rsidP="008F08EB">
            <w:pPr>
              <w:pStyle w:val="TAH"/>
            </w:pPr>
            <w:r w:rsidRPr="00EF3824">
              <w:t>8</w:t>
            </w:r>
          </w:p>
        </w:tc>
        <w:tc>
          <w:tcPr>
            <w:tcW w:w="589" w:type="dxa"/>
            <w:tcBorders>
              <w:bottom w:val="single" w:sz="4" w:space="0" w:color="auto"/>
            </w:tcBorders>
          </w:tcPr>
          <w:p w:rsidR="00B506EA" w:rsidRPr="00EF3824" w:rsidRDefault="00B506EA" w:rsidP="008F08EB">
            <w:pPr>
              <w:pStyle w:val="TAH"/>
            </w:pPr>
            <w:r w:rsidRPr="00EF3824">
              <w:t>7</w:t>
            </w:r>
          </w:p>
        </w:tc>
        <w:tc>
          <w:tcPr>
            <w:tcW w:w="589" w:type="dxa"/>
            <w:tcBorders>
              <w:bottom w:val="single" w:sz="4" w:space="0" w:color="auto"/>
            </w:tcBorders>
          </w:tcPr>
          <w:p w:rsidR="00B506EA" w:rsidRPr="00EF3824" w:rsidRDefault="00B506EA" w:rsidP="008F08EB">
            <w:pPr>
              <w:pStyle w:val="TAH"/>
            </w:pPr>
            <w:r w:rsidRPr="00EF3824">
              <w:t>6</w:t>
            </w:r>
          </w:p>
        </w:tc>
        <w:tc>
          <w:tcPr>
            <w:tcW w:w="589" w:type="dxa"/>
            <w:tcBorders>
              <w:bottom w:val="single" w:sz="4" w:space="0" w:color="auto"/>
            </w:tcBorders>
          </w:tcPr>
          <w:p w:rsidR="00B506EA" w:rsidRPr="00EF3824" w:rsidRDefault="00B506EA" w:rsidP="008F08EB">
            <w:pPr>
              <w:pStyle w:val="TAH"/>
            </w:pPr>
            <w:r w:rsidRPr="00EF3824">
              <w:t>5</w:t>
            </w:r>
          </w:p>
        </w:tc>
        <w:tc>
          <w:tcPr>
            <w:tcW w:w="589" w:type="dxa"/>
            <w:tcBorders>
              <w:bottom w:val="single" w:sz="4" w:space="0" w:color="auto"/>
            </w:tcBorders>
          </w:tcPr>
          <w:p w:rsidR="00B506EA" w:rsidRPr="00EF3824" w:rsidRDefault="00B506EA" w:rsidP="008F08EB">
            <w:pPr>
              <w:pStyle w:val="TAH"/>
            </w:pPr>
            <w:r w:rsidRPr="00EF3824">
              <w:t>4</w:t>
            </w:r>
          </w:p>
        </w:tc>
        <w:tc>
          <w:tcPr>
            <w:tcW w:w="589" w:type="dxa"/>
            <w:tcBorders>
              <w:bottom w:val="single" w:sz="4" w:space="0" w:color="auto"/>
            </w:tcBorders>
          </w:tcPr>
          <w:p w:rsidR="00B506EA" w:rsidRPr="00EF3824" w:rsidRDefault="00B506EA" w:rsidP="008F08EB">
            <w:pPr>
              <w:pStyle w:val="TAH"/>
            </w:pPr>
            <w:r w:rsidRPr="00EF3824">
              <w:t>3</w:t>
            </w:r>
          </w:p>
        </w:tc>
        <w:tc>
          <w:tcPr>
            <w:tcW w:w="589" w:type="dxa"/>
            <w:tcBorders>
              <w:bottom w:val="single" w:sz="4" w:space="0" w:color="auto"/>
            </w:tcBorders>
          </w:tcPr>
          <w:p w:rsidR="00B506EA" w:rsidRPr="00EF3824" w:rsidRDefault="00B506EA" w:rsidP="008F08EB">
            <w:pPr>
              <w:pStyle w:val="TAH"/>
            </w:pPr>
            <w:r w:rsidRPr="00EF3824">
              <w:t>2</w:t>
            </w:r>
          </w:p>
        </w:tc>
        <w:tc>
          <w:tcPr>
            <w:tcW w:w="589" w:type="dxa"/>
            <w:tcBorders>
              <w:bottom w:val="single" w:sz="4" w:space="0" w:color="auto"/>
            </w:tcBorders>
          </w:tcPr>
          <w:p w:rsidR="00B506EA" w:rsidRPr="00EF3824" w:rsidRDefault="00B506EA" w:rsidP="008F08EB">
            <w:pPr>
              <w:pStyle w:val="TAH"/>
            </w:pPr>
            <w:r w:rsidRPr="00EF3824">
              <w:t>1</w:t>
            </w:r>
          </w:p>
        </w:tc>
        <w:tc>
          <w:tcPr>
            <w:tcW w:w="588" w:type="dxa"/>
          </w:tcPr>
          <w:p w:rsidR="00B506EA" w:rsidRPr="00EF3824" w:rsidRDefault="00B506EA" w:rsidP="008F08EB">
            <w:pPr>
              <w:pStyle w:val="TAC"/>
            </w:pPr>
          </w:p>
        </w:tc>
      </w:tr>
      <w:tr w:rsidR="00B506EA" w:rsidRPr="00EF3824" w:rsidTr="008F08EB">
        <w:tblPrEx>
          <w:tblCellMar>
            <w:top w:w="0" w:type="dxa"/>
            <w:bottom w:w="0" w:type="dxa"/>
          </w:tblCellMar>
        </w:tblPrEx>
        <w:trPr>
          <w:jc w:val="center"/>
        </w:trPr>
        <w:tc>
          <w:tcPr>
            <w:tcW w:w="151" w:type="dxa"/>
            <w:tcBorders>
              <w:top w:val="nil"/>
              <w:left w:val="single" w:sz="6" w:space="0" w:color="auto"/>
            </w:tcBorders>
          </w:tcPr>
          <w:p w:rsidR="00B506EA" w:rsidRPr="00EF3824" w:rsidRDefault="00B506EA" w:rsidP="008F08EB">
            <w:pPr>
              <w:pStyle w:val="TAC"/>
            </w:pPr>
          </w:p>
        </w:tc>
        <w:tc>
          <w:tcPr>
            <w:tcW w:w="1104" w:type="dxa"/>
            <w:tcBorders>
              <w:right w:val="single" w:sz="4" w:space="0" w:color="auto"/>
            </w:tcBorders>
          </w:tcPr>
          <w:p w:rsidR="00B506EA" w:rsidRPr="00EF3824" w:rsidRDefault="00B506EA" w:rsidP="008F08EB">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9703A9">
            <w:pPr>
              <w:pStyle w:val="TAC"/>
            </w:pPr>
            <w:r w:rsidRPr="00EF3824">
              <w:t xml:space="preserve">Type = </w:t>
            </w:r>
            <w:r w:rsidRPr="00EF3824">
              <w:rPr>
                <w:lang w:val="sv-SE"/>
              </w:rPr>
              <w:t>9</w:t>
            </w:r>
            <w:r w:rsidR="009703A9" w:rsidRPr="00EF3824">
              <w:rPr>
                <w:lang w:val="sv-SE"/>
              </w:rPr>
              <w:t>4</w:t>
            </w:r>
            <w:r w:rsidRPr="00EF3824">
              <w:t xml:space="preserve"> (decimal)</w:t>
            </w:r>
          </w:p>
        </w:tc>
        <w:tc>
          <w:tcPr>
            <w:tcW w:w="588" w:type="dxa"/>
            <w:tcBorders>
              <w:left w:val="single" w:sz="4" w:space="0" w:color="auto"/>
            </w:tcBorders>
          </w:tcPr>
          <w:p w:rsidR="00B506EA" w:rsidRPr="00EF3824" w:rsidRDefault="00B506EA" w:rsidP="008F08EB">
            <w:pPr>
              <w:pStyle w:val="TAC"/>
            </w:pPr>
          </w:p>
        </w:tc>
      </w:tr>
      <w:tr w:rsidR="00B506EA" w:rsidRPr="00EF3824" w:rsidTr="008F08EB">
        <w:tblPrEx>
          <w:tblCellMar>
            <w:top w:w="0" w:type="dxa"/>
            <w:bottom w:w="0" w:type="dxa"/>
          </w:tblCellMar>
        </w:tblPrEx>
        <w:trPr>
          <w:jc w:val="center"/>
        </w:trPr>
        <w:tc>
          <w:tcPr>
            <w:tcW w:w="151" w:type="dxa"/>
            <w:tcBorders>
              <w:top w:val="nil"/>
              <w:left w:val="single" w:sz="6" w:space="0" w:color="auto"/>
            </w:tcBorders>
          </w:tcPr>
          <w:p w:rsidR="00B506EA" w:rsidRPr="00EF3824" w:rsidRDefault="00B506EA" w:rsidP="008F08EB">
            <w:pPr>
              <w:pStyle w:val="TAC"/>
            </w:pPr>
          </w:p>
        </w:tc>
        <w:tc>
          <w:tcPr>
            <w:tcW w:w="1104" w:type="dxa"/>
            <w:tcBorders>
              <w:right w:val="single" w:sz="4" w:space="0" w:color="auto"/>
            </w:tcBorders>
          </w:tcPr>
          <w:p w:rsidR="00B506EA" w:rsidRPr="00EF3824" w:rsidRDefault="00B506EA" w:rsidP="008F08EB">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t>Length = n</w:t>
            </w:r>
          </w:p>
        </w:tc>
        <w:tc>
          <w:tcPr>
            <w:tcW w:w="588" w:type="dxa"/>
            <w:tcBorders>
              <w:left w:val="single" w:sz="4" w:space="0" w:color="auto"/>
            </w:tcBorders>
          </w:tcPr>
          <w:p w:rsidR="00B506EA" w:rsidRPr="00EF3824" w:rsidRDefault="00B506EA" w:rsidP="008F08EB">
            <w:pPr>
              <w:pStyle w:val="TAC"/>
            </w:pPr>
          </w:p>
        </w:tc>
      </w:tr>
      <w:tr w:rsidR="00B506EA"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ULPR</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Uplink Time Unit</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 xml:space="preserve">Maximum Uplink Packet Rate </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Downlink Time Unit</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B506EA" w:rsidRPr="00EF3824" w:rsidRDefault="00B506EA" w:rsidP="008F08EB">
            <w:pPr>
              <w:pStyle w:val="TAC"/>
            </w:pPr>
          </w:p>
        </w:tc>
        <w:tc>
          <w:tcPr>
            <w:tcW w:w="1104" w:type="dxa"/>
            <w:tcBorders>
              <w:bottom w:val="nil"/>
              <w:right w:val="single" w:sz="4" w:space="0" w:color="auto"/>
            </w:tcBorders>
          </w:tcPr>
          <w:p w:rsidR="00B506EA" w:rsidRPr="00EF3824" w:rsidRDefault="00B506EA"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eastAsia="zh-CN"/>
              </w:rPr>
            </w:pPr>
            <w:r w:rsidRPr="00EF3824">
              <w:rPr>
                <w:lang w:eastAsia="zh-CN"/>
              </w:rPr>
              <w:t>Maximum Downlink Packet Rate</w:t>
            </w:r>
          </w:p>
        </w:tc>
        <w:tc>
          <w:tcPr>
            <w:tcW w:w="588" w:type="dxa"/>
            <w:tcBorders>
              <w:left w:val="single" w:sz="4" w:space="0" w:color="auto"/>
              <w:bottom w:val="nil"/>
            </w:tcBorders>
          </w:tcPr>
          <w:p w:rsidR="00B506EA" w:rsidRPr="00EF3824" w:rsidRDefault="00B506EA" w:rsidP="008F08EB">
            <w:pPr>
              <w:pStyle w:val="TAC"/>
            </w:pPr>
          </w:p>
        </w:tc>
      </w:tr>
      <w:tr w:rsidR="00B506EA" w:rsidRPr="00EF3824" w:rsidTr="008F08EB">
        <w:tblPrEx>
          <w:tblCellMar>
            <w:top w:w="0" w:type="dxa"/>
            <w:bottom w:w="0" w:type="dxa"/>
          </w:tblCellMar>
        </w:tblPrEx>
        <w:trPr>
          <w:jc w:val="center"/>
        </w:trPr>
        <w:tc>
          <w:tcPr>
            <w:tcW w:w="151" w:type="dxa"/>
            <w:tcBorders>
              <w:top w:val="nil"/>
              <w:left w:val="single" w:sz="6" w:space="0" w:color="auto"/>
              <w:bottom w:val="single" w:sz="4" w:space="0" w:color="auto"/>
            </w:tcBorders>
          </w:tcPr>
          <w:p w:rsidR="00B506EA" w:rsidRPr="00EF3824" w:rsidRDefault="00B506EA" w:rsidP="008F08EB">
            <w:pPr>
              <w:pStyle w:val="TAC"/>
            </w:pPr>
          </w:p>
        </w:tc>
        <w:tc>
          <w:tcPr>
            <w:tcW w:w="1104" w:type="dxa"/>
            <w:tcBorders>
              <w:top w:val="nil"/>
              <w:bottom w:val="single" w:sz="4" w:space="0" w:color="auto"/>
              <w:right w:val="single" w:sz="4" w:space="0" w:color="auto"/>
            </w:tcBorders>
          </w:tcPr>
          <w:p w:rsidR="00B506EA" w:rsidRPr="00EF3824" w:rsidRDefault="00B506EA" w:rsidP="008F08EB">
            <w:pPr>
              <w:pStyle w:val="TAC"/>
            </w:pPr>
            <w:r w:rsidRPr="00EF3824">
              <w:rPr>
                <w:lang w:eastAsia="zh-CN"/>
              </w:rPr>
              <w:t>q</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EF3824" w:rsidRDefault="00B506EA"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506EA" w:rsidRPr="00EF3824" w:rsidRDefault="00B506EA" w:rsidP="008F08EB">
            <w:pPr>
              <w:pStyle w:val="TAC"/>
            </w:pPr>
          </w:p>
        </w:tc>
      </w:tr>
    </w:tbl>
    <w:p w:rsidR="00B506EA" w:rsidRPr="00EF3824" w:rsidRDefault="00B506EA" w:rsidP="00B506EA">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63</w:t>
      </w:r>
      <w:r w:rsidRPr="00EF3824">
        <w:rPr>
          <w:lang w:eastAsia="zh-CN"/>
        </w:rPr>
        <w:t>-</w:t>
      </w:r>
      <w:r w:rsidRPr="00EF3824">
        <w:rPr>
          <w:lang w:eastAsia="ja-JP"/>
        </w:rPr>
        <w:t>1</w:t>
      </w:r>
      <w:r w:rsidRPr="00EF3824">
        <w:t xml:space="preserve">: </w:t>
      </w:r>
      <w:r w:rsidRPr="00EF3824">
        <w:rPr>
          <w:lang w:eastAsia="ja-JP"/>
        </w:rPr>
        <w:t>Packet Rate</w:t>
      </w:r>
    </w:p>
    <w:p w:rsidR="00B506EA" w:rsidRPr="00EF3824" w:rsidRDefault="00B506EA" w:rsidP="00B506EA">
      <w:r w:rsidRPr="00EF3824">
        <w:t>The following flags are coded within Octet 5:</w:t>
      </w:r>
    </w:p>
    <w:p w:rsidR="00B506EA" w:rsidRPr="00EF3824" w:rsidRDefault="00B506EA" w:rsidP="00B506EA">
      <w:pPr>
        <w:pStyle w:val="B1"/>
      </w:pPr>
      <w:r w:rsidRPr="00EF3824">
        <w:t>-</w:t>
      </w:r>
      <w:r w:rsidRPr="00EF3824">
        <w:tab/>
        <w:t>Bit 1 – ULPR (Uplink Packet Rate): If this bit is set to "1", then octets m to (m+2) shall be present, otherwise these octets shall not be present.</w:t>
      </w:r>
    </w:p>
    <w:p w:rsidR="00B506EA" w:rsidRPr="00EF3824" w:rsidRDefault="00B506EA" w:rsidP="00B506EA">
      <w:pPr>
        <w:pStyle w:val="B1"/>
      </w:pPr>
      <w:r w:rsidRPr="00EF3824">
        <w:t>-</w:t>
      </w:r>
      <w:r w:rsidRPr="00EF3824">
        <w:tab/>
        <w:t>Bit 2 – DLPR (Downlink Packet Rate): If this bit is set to "1", then octets p to (p+2) shall be present, otherwise these octets shall not be present.</w:t>
      </w:r>
    </w:p>
    <w:p w:rsidR="00B506EA" w:rsidRPr="00EF3824" w:rsidRDefault="00B506EA" w:rsidP="00B506EA">
      <w:pPr>
        <w:pStyle w:val="B1"/>
        <w:rPr>
          <w:noProof/>
        </w:rPr>
      </w:pPr>
      <w:r w:rsidRPr="00EF3824">
        <w:rPr>
          <w:noProof/>
        </w:rPr>
        <w:t>-</w:t>
      </w:r>
      <w:r w:rsidRPr="00EF3824">
        <w:rPr>
          <w:noProof/>
        </w:rPr>
        <w:tab/>
        <w:t>Bit 3 to 8: Spare, for future use and set to 0.</w:t>
      </w:r>
    </w:p>
    <w:p w:rsidR="00B506EA" w:rsidRPr="00EF3824" w:rsidRDefault="00B506EA" w:rsidP="00B506EA">
      <w:pPr>
        <w:rPr>
          <w:noProof/>
        </w:rPr>
      </w:pPr>
      <w:r w:rsidRPr="00EF3824">
        <w:rPr>
          <w:noProof/>
        </w:rPr>
        <w:t>At least one bit in Octet 5 shall be set to 1. Several bits may be set to 1.</w:t>
      </w:r>
    </w:p>
    <w:p w:rsidR="00B506EA" w:rsidRPr="00EF3824" w:rsidRDefault="00B506EA" w:rsidP="00B506EA">
      <w:r w:rsidRPr="00EF3824">
        <w:t xml:space="preserve">When present, octets m to (m+2) indicate the maximum number of uplink packets allowed to be sent within the uplink time unit. </w:t>
      </w:r>
    </w:p>
    <w:p w:rsidR="00B506EA" w:rsidRPr="00EF3824" w:rsidRDefault="00B506EA" w:rsidP="00B506EA">
      <w:r w:rsidRPr="00EF3824">
        <w:t xml:space="preserve">When present, octets p to (p+2) indicate the maximum number of downlink packets allowed to be sent within the downlink time unit. </w:t>
      </w:r>
    </w:p>
    <w:p w:rsidR="00B506EA" w:rsidRPr="00EF3824" w:rsidRDefault="00B506EA" w:rsidP="00B506EA">
      <w:pPr>
        <w:pStyle w:val="TH"/>
        <w:rPr>
          <w:lang w:val="en-US"/>
        </w:rPr>
      </w:pPr>
      <w:r w:rsidRPr="00EF3824">
        <w:rPr>
          <w:lang w:val="en-US"/>
        </w:rPr>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B506EA" w:rsidRPr="00EF3824" w:rsidTr="008F08EB">
        <w:tblPrEx>
          <w:tblCellMar>
            <w:top w:w="0" w:type="dxa"/>
            <w:bottom w:w="0" w:type="dxa"/>
          </w:tblCellMar>
        </w:tblPrEx>
        <w:trPr>
          <w:cantSplit/>
          <w:jc w:val="center"/>
        </w:trPr>
        <w:tc>
          <w:tcPr>
            <w:tcW w:w="6804" w:type="dxa"/>
            <w:tcBorders>
              <w:top w:val="single" w:sz="6" w:space="0" w:color="auto"/>
              <w:left w:val="single" w:sz="6" w:space="0" w:color="auto"/>
              <w:bottom w:val="single" w:sz="6" w:space="0" w:color="auto"/>
              <w:right w:val="single" w:sz="6" w:space="0" w:color="auto"/>
            </w:tcBorders>
          </w:tcPr>
          <w:p w:rsidR="00B506EA" w:rsidRPr="00EF3824" w:rsidRDefault="00B506EA" w:rsidP="008F08EB">
            <w:pPr>
              <w:pStyle w:val="TAL"/>
            </w:pPr>
            <w:r w:rsidRPr="00EF3824">
              <w:t xml:space="preserve">Uplink/Downlink Time unit </w:t>
            </w:r>
          </w:p>
          <w:p w:rsidR="00B506EA" w:rsidRPr="00EF3824" w:rsidRDefault="00B506EA" w:rsidP="008F08EB">
            <w:pPr>
              <w:pStyle w:val="TAL"/>
            </w:pPr>
            <w:r w:rsidRPr="00EF3824">
              <w:t>Bits 1 to 3 define the time unit as follows:</w:t>
            </w:r>
          </w:p>
          <w:p w:rsidR="00B506EA" w:rsidRPr="00EF3824" w:rsidRDefault="00B506EA" w:rsidP="008F08EB">
            <w:pPr>
              <w:pStyle w:val="TAL"/>
            </w:pPr>
            <w:r w:rsidRPr="00EF3824">
              <w:t xml:space="preserve">Bits </w:t>
            </w:r>
          </w:p>
          <w:p w:rsidR="00B506EA" w:rsidRPr="00EF3824" w:rsidRDefault="00B506EA" w:rsidP="008F08EB">
            <w:pPr>
              <w:pStyle w:val="TAL"/>
              <w:rPr>
                <w:b/>
              </w:rPr>
            </w:pPr>
            <w:r w:rsidRPr="00EF3824">
              <w:rPr>
                <w:b/>
              </w:rPr>
              <w:t>3 2 1</w:t>
            </w:r>
          </w:p>
          <w:p w:rsidR="00B506EA" w:rsidRPr="00EF3824" w:rsidRDefault="00B506EA" w:rsidP="008F08EB">
            <w:pPr>
              <w:pStyle w:val="TAL"/>
            </w:pPr>
            <w:r w:rsidRPr="00EF3824">
              <w:t>0 0 0  minute</w:t>
            </w:r>
          </w:p>
          <w:p w:rsidR="00B506EA" w:rsidRPr="00EF3824" w:rsidRDefault="00B506EA" w:rsidP="008F08EB">
            <w:pPr>
              <w:pStyle w:val="TAL"/>
            </w:pPr>
            <w:r w:rsidRPr="00EF3824">
              <w:t>0 0 1  6 minutes</w:t>
            </w:r>
          </w:p>
          <w:p w:rsidR="00B506EA" w:rsidRPr="00EF3824" w:rsidRDefault="00B506EA" w:rsidP="008F08EB">
            <w:pPr>
              <w:pStyle w:val="TAL"/>
            </w:pPr>
            <w:r w:rsidRPr="00EF3824">
              <w:t>0 1 0  hour</w:t>
            </w:r>
          </w:p>
          <w:p w:rsidR="00B506EA" w:rsidRPr="00EF3824" w:rsidRDefault="00B506EA" w:rsidP="008F08EB">
            <w:pPr>
              <w:pStyle w:val="TAL"/>
            </w:pPr>
            <w:r w:rsidRPr="00EF3824">
              <w:t>0 1 1  day</w:t>
            </w:r>
          </w:p>
          <w:p w:rsidR="00B506EA" w:rsidRPr="00EF3824" w:rsidRDefault="00B506EA" w:rsidP="008F08EB">
            <w:pPr>
              <w:pStyle w:val="TAL"/>
            </w:pPr>
            <w:r w:rsidRPr="00EF3824">
              <w:t>1 0 0  week</w:t>
            </w:r>
          </w:p>
          <w:p w:rsidR="00B506EA" w:rsidRPr="00EF3824" w:rsidRDefault="00B506EA" w:rsidP="008F08EB">
            <w:pPr>
              <w:pStyle w:val="TAL"/>
            </w:pPr>
          </w:p>
          <w:p w:rsidR="00B506EA" w:rsidRPr="00EF3824" w:rsidRDefault="00B506EA" w:rsidP="008F08EB">
            <w:pPr>
              <w:pStyle w:val="TAL"/>
            </w:pPr>
            <w:r w:rsidRPr="00EF3824">
              <w:t>Other values shall be interpreted as 000 in this version of the protocol.</w:t>
            </w:r>
          </w:p>
        </w:tc>
      </w:tr>
    </w:tbl>
    <w:p w:rsidR="00B506EA" w:rsidRPr="00EF3824" w:rsidRDefault="00B506EA" w:rsidP="00B506EA"/>
    <w:p w:rsidR="00B506EA" w:rsidRPr="00EF3824" w:rsidRDefault="00B506EA" w:rsidP="00B506EA">
      <w:r w:rsidRPr="00EF3824">
        <w:t>The Maximum Uplink/Downlink Packet Rate shall be encoded as an Unsigned16 binary integer value. They shall indicate the maximum number of uplink/downlink packets allowed to be sent in the indicated uplink/downlink time unit respectively.</w:t>
      </w:r>
    </w:p>
    <w:p w:rsidR="00E57238" w:rsidRPr="00EF3824" w:rsidRDefault="00E57238" w:rsidP="00E57238">
      <w:pPr>
        <w:pStyle w:val="Heading3"/>
      </w:pPr>
      <w:bookmarkStart w:id="427" w:name="_Toc533190777"/>
      <w:r w:rsidRPr="00EF3824">
        <w:t>8.</w:t>
      </w:r>
      <w:r w:rsidRPr="00EF3824">
        <w:rPr>
          <w:lang w:val="en-US"/>
        </w:rPr>
        <w:t>2.64</w:t>
      </w:r>
      <w:r w:rsidRPr="00EF3824">
        <w:tab/>
        <w:t>Outer Header Removal</w:t>
      </w:r>
      <w:bookmarkEnd w:id="427"/>
    </w:p>
    <w:p w:rsidR="00E57238" w:rsidRPr="00EF3824" w:rsidRDefault="00E57238" w:rsidP="00E57238">
      <w:pPr>
        <w:rPr>
          <w:lang w:eastAsia="ja-JP"/>
        </w:rPr>
      </w:pPr>
      <w:r w:rsidRPr="00EF3824">
        <w:t xml:space="preserve">The </w:t>
      </w:r>
      <w:r w:rsidRPr="00EF3824">
        <w:rPr>
          <w:lang w:val="en-US" w:eastAsia="zh-CN"/>
        </w:rPr>
        <w:t xml:space="preserve">Outer Header Removal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8.2.64-1</w:t>
      </w:r>
      <w:r w:rsidRPr="00EF3824">
        <w:rPr>
          <w:lang w:eastAsia="ja-JP"/>
        </w:rPr>
        <w:t>. It contains the instructions to remove an Outer Header.</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E57238" w:rsidRPr="00EF3824" w:rsidTr="008F08EB">
        <w:tblPrEx>
          <w:tblCellMar>
            <w:top w:w="0" w:type="dxa"/>
            <w:bottom w:w="0" w:type="dxa"/>
          </w:tblCellMar>
        </w:tblPrEx>
        <w:trPr>
          <w:jc w:val="center"/>
        </w:trPr>
        <w:tc>
          <w:tcPr>
            <w:tcW w:w="151" w:type="dxa"/>
            <w:tcBorders>
              <w:top w:val="single" w:sz="6" w:space="0" w:color="auto"/>
              <w:left w:val="single" w:sz="6" w:space="0" w:color="auto"/>
              <w:bottom w:val="nil"/>
            </w:tcBorders>
          </w:tcPr>
          <w:p w:rsidR="00E57238" w:rsidRPr="00EF3824" w:rsidRDefault="00E57238" w:rsidP="008F08EB">
            <w:pPr>
              <w:pStyle w:val="TAC"/>
            </w:pPr>
          </w:p>
        </w:tc>
        <w:tc>
          <w:tcPr>
            <w:tcW w:w="1104" w:type="dxa"/>
          </w:tcPr>
          <w:p w:rsidR="00E57238" w:rsidRPr="00EF3824" w:rsidRDefault="00E57238" w:rsidP="008F08EB">
            <w:pPr>
              <w:pStyle w:val="TAH"/>
            </w:pPr>
          </w:p>
        </w:tc>
        <w:tc>
          <w:tcPr>
            <w:tcW w:w="4710" w:type="dxa"/>
            <w:gridSpan w:val="8"/>
          </w:tcPr>
          <w:p w:rsidR="00E57238" w:rsidRPr="00EF3824" w:rsidRDefault="00E57238" w:rsidP="008F08EB">
            <w:pPr>
              <w:pStyle w:val="TAH"/>
            </w:pPr>
            <w:r w:rsidRPr="00EF3824">
              <w:t>Bits</w:t>
            </w:r>
          </w:p>
        </w:tc>
        <w:tc>
          <w:tcPr>
            <w:tcW w:w="588" w:type="dxa"/>
          </w:tcPr>
          <w:p w:rsidR="00E57238" w:rsidRPr="00EF3824" w:rsidRDefault="00E57238" w:rsidP="008F08EB">
            <w:pPr>
              <w:pStyle w:val="TAC"/>
            </w:pPr>
          </w:p>
        </w:tc>
      </w:tr>
      <w:tr w:rsidR="00E57238" w:rsidRPr="00EF3824" w:rsidTr="008F08EB">
        <w:tblPrEx>
          <w:tblCellMar>
            <w:top w:w="0" w:type="dxa"/>
            <w:bottom w:w="0" w:type="dxa"/>
          </w:tblCellMar>
        </w:tblPrEx>
        <w:trPr>
          <w:jc w:val="center"/>
        </w:trPr>
        <w:tc>
          <w:tcPr>
            <w:tcW w:w="151" w:type="dxa"/>
            <w:tcBorders>
              <w:top w:val="nil"/>
              <w:left w:val="single" w:sz="6" w:space="0" w:color="auto"/>
            </w:tcBorders>
          </w:tcPr>
          <w:p w:rsidR="00E57238" w:rsidRPr="00EF3824" w:rsidRDefault="00E57238" w:rsidP="008F08EB">
            <w:pPr>
              <w:pStyle w:val="TAC"/>
            </w:pPr>
          </w:p>
        </w:tc>
        <w:tc>
          <w:tcPr>
            <w:tcW w:w="1104" w:type="dxa"/>
          </w:tcPr>
          <w:p w:rsidR="00E57238" w:rsidRPr="00EF3824" w:rsidRDefault="00E57238" w:rsidP="008F08EB">
            <w:pPr>
              <w:pStyle w:val="TAH"/>
            </w:pPr>
            <w:r w:rsidRPr="00EF3824">
              <w:t>Octets</w:t>
            </w:r>
          </w:p>
        </w:tc>
        <w:tc>
          <w:tcPr>
            <w:tcW w:w="588" w:type="dxa"/>
            <w:tcBorders>
              <w:bottom w:val="single" w:sz="4" w:space="0" w:color="auto"/>
            </w:tcBorders>
          </w:tcPr>
          <w:p w:rsidR="00E57238" w:rsidRPr="00EF3824" w:rsidRDefault="00E57238" w:rsidP="008F08EB">
            <w:pPr>
              <w:pStyle w:val="TAH"/>
            </w:pPr>
            <w:r w:rsidRPr="00EF3824">
              <w:t>8</w:t>
            </w:r>
          </w:p>
        </w:tc>
        <w:tc>
          <w:tcPr>
            <w:tcW w:w="589" w:type="dxa"/>
            <w:tcBorders>
              <w:bottom w:val="single" w:sz="4" w:space="0" w:color="auto"/>
            </w:tcBorders>
          </w:tcPr>
          <w:p w:rsidR="00E57238" w:rsidRPr="00EF3824" w:rsidRDefault="00E57238" w:rsidP="008F08EB">
            <w:pPr>
              <w:pStyle w:val="TAH"/>
            </w:pPr>
            <w:r w:rsidRPr="00EF3824">
              <w:t>7</w:t>
            </w:r>
          </w:p>
        </w:tc>
        <w:tc>
          <w:tcPr>
            <w:tcW w:w="589" w:type="dxa"/>
            <w:tcBorders>
              <w:bottom w:val="single" w:sz="4" w:space="0" w:color="auto"/>
            </w:tcBorders>
          </w:tcPr>
          <w:p w:rsidR="00E57238" w:rsidRPr="00EF3824" w:rsidRDefault="00E57238" w:rsidP="008F08EB">
            <w:pPr>
              <w:pStyle w:val="TAH"/>
            </w:pPr>
            <w:r w:rsidRPr="00EF3824">
              <w:t>6</w:t>
            </w:r>
          </w:p>
        </w:tc>
        <w:tc>
          <w:tcPr>
            <w:tcW w:w="589" w:type="dxa"/>
            <w:tcBorders>
              <w:bottom w:val="single" w:sz="4" w:space="0" w:color="auto"/>
            </w:tcBorders>
          </w:tcPr>
          <w:p w:rsidR="00E57238" w:rsidRPr="00EF3824" w:rsidRDefault="00E57238" w:rsidP="008F08EB">
            <w:pPr>
              <w:pStyle w:val="TAH"/>
            </w:pPr>
            <w:r w:rsidRPr="00EF3824">
              <w:t>5</w:t>
            </w:r>
          </w:p>
        </w:tc>
        <w:tc>
          <w:tcPr>
            <w:tcW w:w="589" w:type="dxa"/>
            <w:tcBorders>
              <w:bottom w:val="single" w:sz="4" w:space="0" w:color="auto"/>
            </w:tcBorders>
          </w:tcPr>
          <w:p w:rsidR="00E57238" w:rsidRPr="00EF3824" w:rsidRDefault="00E57238" w:rsidP="008F08EB">
            <w:pPr>
              <w:pStyle w:val="TAH"/>
            </w:pPr>
            <w:r w:rsidRPr="00EF3824">
              <w:t>4</w:t>
            </w:r>
          </w:p>
        </w:tc>
        <w:tc>
          <w:tcPr>
            <w:tcW w:w="589" w:type="dxa"/>
            <w:tcBorders>
              <w:bottom w:val="single" w:sz="4" w:space="0" w:color="auto"/>
            </w:tcBorders>
          </w:tcPr>
          <w:p w:rsidR="00E57238" w:rsidRPr="00EF3824" w:rsidRDefault="00E57238" w:rsidP="008F08EB">
            <w:pPr>
              <w:pStyle w:val="TAH"/>
            </w:pPr>
            <w:r w:rsidRPr="00EF3824">
              <w:t>3</w:t>
            </w:r>
          </w:p>
        </w:tc>
        <w:tc>
          <w:tcPr>
            <w:tcW w:w="588" w:type="dxa"/>
            <w:tcBorders>
              <w:bottom w:val="single" w:sz="4" w:space="0" w:color="auto"/>
            </w:tcBorders>
          </w:tcPr>
          <w:p w:rsidR="00E57238" w:rsidRPr="00EF3824" w:rsidRDefault="00E57238" w:rsidP="008F08EB">
            <w:pPr>
              <w:pStyle w:val="TAH"/>
            </w:pPr>
            <w:r w:rsidRPr="00EF3824">
              <w:t>2</w:t>
            </w:r>
          </w:p>
        </w:tc>
        <w:tc>
          <w:tcPr>
            <w:tcW w:w="589" w:type="dxa"/>
            <w:tcBorders>
              <w:bottom w:val="single" w:sz="4" w:space="0" w:color="auto"/>
            </w:tcBorders>
          </w:tcPr>
          <w:p w:rsidR="00E57238" w:rsidRPr="00EF3824" w:rsidRDefault="00E57238" w:rsidP="008F08EB">
            <w:pPr>
              <w:pStyle w:val="TAH"/>
            </w:pPr>
            <w:r w:rsidRPr="00EF3824">
              <w:t>1</w:t>
            </w:r>
          </w:p>
        </w:tc>
        <w:tc>
          <w:tcPr>
            <w:tcW w:w="588" w:type="dxa"/>
          </w:tcPr>
          <w:p w:rsidR="00E57238" w:rsidRPr="00EF3824" w:rsidRDefault="00E57238" w:rsidP="008F08EB">
            <w:pPr>
              <w:pStyle w:val="TAC"/>
            </w:pPr>
          </w:p>
        </w:tc>
      </w:tr>
      <w:tr w:rsidR="00E57238" w:rsidRPr="00EF3824" w:rsidTr="008F08EB">
        <w:tblPrEx>
          <w:tblCellMar>
            <w:top w:w="0" w:type="dxa"/>
            <w:bottom w:w="0" w:type="dxa"/>
          </w:tblCellMar>
        </w:tblPrEx>
        <w:trPr>
          <w:jc w:val="center"/>
        </w:trPr>
        <w:tc>
          <w:tcPr>
            <w:tcW w:w="151" w:type="dxa"/>
            <w:tcBorders>
              <w:top w:val="nil"/>
              <w:left w:val="single" w:sz="6" w:space="0" w:color="auto"/>
            </w:tcBorders>
          </w:tcPr>
          <w:p w:rsidR="00E57238" w:rsidRPr="00EF3824" w:rsidRDefault="00E57238" w:rsidP="008F08EB">
            <w:pPr>
              <w:pStyle w:val="TAC"/>
            </w:pPr>
          </w:p>
        </w:tc>
        <w:tc>
          <w:tcPr>
            <w:tcW w:w="1104" w:type="dxa"/>
            <w:tcBorders>
              <w:right w:val="single" w:sz="4" w:space="0" w:color="auto"/>
            </w:tcBorders>
          </w:tcPr>
          <w:p w:rsidR="00E57238" w:rsidRPr="00EF3824" w:rsidRDefault="00E57238" w:rsidP="008F08EB">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9703A9">
            <w:pPr>
              <w:pStyle w:val="TAC"/>
            </w:pPr>
            <w:r w:rsidRPr="00EF3824">
              <w:t xml:space="preserve">Type = </w:t>
            </w:r>
            <w:r w:rsidRPr="00EF3824">
              <w:rPr>
                <w:lang w:val="sv-SE"/>
              </w:rPr>
              <w:t>9</w:t>
            </w:r>
            <w:r w:rsidR="009703A9" w:rsidRPr="00EF3824">
              <w:rPr>
                <w:lang w:val="sv-SE"/>
              </w:rPr>
              <w:t>5</w:t>
            </w:r>
            <w:r w:rsidRPr="00EF3824">
              <w:t xml:space="preserve"> (decimal)</w:t>
            </w:r>
          </w:p>
        </w:tc>
        <w:tc>
          <w:tcPr>
            <w:tcW w:w="588" w:type="dxa"/>
            <w:tcBorders>
              <w:left w:val="single" w:sz="4" w:space="0" w:color="auto"/>
            </w:tcBorders>
          </w:tcPr>
          <w:p w:rsidR="00E57238" w:rsidRPr="00EF3824" w:rsidRDefault="00E57238" w:rsidP="008F08EB">
            <w:pPr>
              <w:pStyle w:val="TAC"/>
            </w:pPr>
          </w:p>
        </w:tc>
      </w:tr>
      <w:tr w:rsidR="00E57238" w:rsidRPr="00EF3824" w:rsidTr="008F08EB">
        <w:tblPrEx>
          <w:tblCellMar>
            <w:top w:w="0" w:type="dxa"/>
            <w:bottom w:w="0" w:type="dxa"/>
          </w:tblCellMar>
        </w:tblPrEx>
        <w:trPr>
          <w:jc w:val="center"/>
        </w:trPr>
        <w:tc>
          <w:tcPr>
            <w:tcW w:w="151" w:type="dxa"/>
            <w:tcBorders>
              <w:top w:val="nil"/>
              <w:left w:val="single" w:sz="6" w:space="0" w:color="auto"/>
            </w:tcBorders>
          </w:tcPr>
          <w:p w:rsidR="00E57238" w:rsidRPr="00EF3824" w:rsidRDefault="00E57238" w:rsidP="008F08EB">
            <w:pPr>
              <w:pStyle w:val="TAC"/>
            </w:pPr>
          </w:p>
        </w:tc>
        <w:tc>
          <w:tcPr>
            <w:tcW w:w="1104" w:type="dxa"/>
            <w:tcBorders>
              <w:right w:val="single" w:sz="4" w:space="0" w:color="auto"/>
            </w:tcBorders>
          </w:tcPr>
          <w:p w:rsidR="00E57238" w:rsidRPr="00EF3824" w:rsidRDefault="00E57238" w:rsidP="008F08EB">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8F08EB">
            <w:pPr>
              <w:pStyle w:val="TAC"/>
              <w:rPr>
                <w:lang w:eastAsia="zh-CN"/>
              </w:rPr>
            </w:pPr>
            <w:r w:rsidRPr="00EF3824">
              <w:t>Length = n</w:t>
            </w:r>
          </w:p>
        </w:tc>
        <w:tc>
          <w:tcPr>
            <w:tcW w:w="588" w:type="dxa"/>
            <w:tcBorders>
              <w:left w:val="single" w:sz="4" w:space="0" w:color="auto"/>
            </w:tcBorders>
          </w:tcPr>
          <w:p w:rsidR="00E57238" w:rsidRPr="00EF3824" w:rsidRDefault="00E57238" w:rsidP="008F08EB">
            <w:pPr>
              <w:pStyle w:val="TAC"/>
            </w:pPr>
          </w:p>
        </w:tc>
      </w:tr>
      <w:tr w:rsidR="00E57238"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E57238" w:rsidRPr="00EF3824" w:rsidRDefault="00E57238" w:rsidP="008F08EB">
            <w:pPr>
              <w:pStyle w:val="TAC"/>
            </w:pPr>
          </w:p>
        </w:tc>
        <w:tc>
          <w:tcPr>
            <w:tcW w:w="1104" w:type="dxa"/>
            <w:tcBorders>
              <w:bottom w:val="nil"/>
              <w:right w:val="single" w:sz="4" w:space="0" w:color="auto"/>
            </w:tcBorders>
          </w:tcPr>
          <w:p w:rsidR="00E57238" w:rsidRPr="00EF3824" w:rsidRDefault="00E57238"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8F08EB">
            <w:pPr>
              <w:pStyle w:val="TAC"/>
              <w:rPr>
                <w:lang w:eastAsia="zh-CN"/>
              </w:rPr>
            </w:pPr>
            <w:r w:rsidRPr="00EF3824">
              <w:rPr>
                <w:lang w:eastAsia="zh-CN"/>
              </w:rPr>
              <w:t>Outer Header Removal Description</w:t>
            </w:r>
          </w:p>
        </w:tc>
        <w:tc>
          <w:tcPr>
            <w:tcW w:w="588" w:type="dxa"/>
            <w:tcBorders>
              <w:left w:val="single" w:sz="4" w:space="0" w:color="auto"/>
              <w:bottom w:val="nil"/>
            </w:tcBorders>
          </w:tcPr>
          <w:p w:rsidR="00E57238" w:rsidRPr="00EF3824" w:rsidRDefault="00E57238" w:rsidP="008F08EB">
            <w:pPr>
              <w:pStyle w:val="TAC"/>
            </w:pPr>
          </w:p>
        </w:tc>
      </w:tr>
      <w:tr w:rsidR="00E57238" w:rsidRPr="00EF3824" w:rsidTr="008F08EB">
        <w:tblPrEx>
          <w:tblCellMar>
            <w:top w:w="0" w:type="dxa"/>
            <w:bottom w:w="0" w:type="dxa"/>
          </w:tblCellMar>
        </w:tblPrEx>
        <w:trPr>
          <w:jc w:val="center"/>
        </w:trPr>
        <w:tc>
          <w:tcPr>
            <w:tcW w:w="151" w:type="dxa"/>
            <w:tcBorders>
              <w:top w:val="nil"/>
              <w:left w:val="single" w:sz="6" w:space="0" w:color="auto"/>
              <w:bottom w:val="single" w:sz="4" w:space="0" w:color="auto"/>
            </w:tcBorders>
          </w:tcPr>
          <w:p w:rsidR="00E57238" w:rsidRPr="00EF3824" w:rsidRDefault="00E57238" w:rsidP="008F08EB">
            <w:pPr>
              <w:pStyle w:val="TAC"/>
            </w:pPr>
          </w:p>
        </w:tc>
        <w:tc>
          <w:tcPr>
            <w:tcW w:w="1104" w:type="dxa"/>
            <w:tcBorders>
              <w:top w:val="nil"/>
              <w:bottom w:val="single" w:sz="4" w:space="0" w:color="auto"/>
              <w:right w:val="single" w:sz="4" w:space="0" w:color="auto"/>
            </w:tcBorders>
          </w:tcPr>
          <w:p w:rsidR="00E57238" w:rsidRPr="00EF3824" w:rsidRDefault="00E57238" w:rsidP="008F08EB">
            <w:pPr>
              <w:pStyle w:val="TAC"/>
            </w:pPr>
            <w:r w:rsidRPr="00EF3824">
              <w:rPr>
                <w:lang w:val="de-DE"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E57238" w:rsidRPr="00EF3824" w:rsidRDefault="00E57238"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E57238" w:rsidRPr="00EF3824" w:rsidRDefault="00E57238" w:rsidP="008F08EB">
            <w:pPr>
              <w:pStyle w:val="TAC"/>
            </w:pPr>
          </w:p>
        </w:tc>
      </w:tr>
    </w:tbl>
    <w:p w:rsidR="00E57238" w:rsidRPr="00EF3824" w:rsidRDefault="00E57238" w:rsidP="00E5723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64</w:t>
      </w:r>
      <w:r w:rsidRPr="00EF3824">
        <w:rPr>
          <w:lang w:eastAsia="zh-CN"/>
        </w:rPr>
        <w:t>-</w:t>
      </w:r>
      <w:r w:rsidRPr="00EF3824">
        <w:rPr>
          <w:lang w:eastAsia="ja-JP"/>
        </w:rPr>
        <w:t>1</w:t>
      </w:r>
      <w:r w:rsidRPr="00EF3824">
        <w:t xml:space="preserve">: </w:t>
      </w:r>
      <w:r w:rsidRPr="00EF3824">
        <w:rPr>
          <w:lang w:eastAsia="ja-JP"/>
        </w:rPr>
        <w:t>Outer Header Removal</w:t>
      </w:r>
    </w:p>
    <w:p w:rsidR="00E57238" w:rsidRPr="00EF3824" w:rsidRDefault="00E57238" w:rsidP="00E57238">
      <w:r w:rsidRPr="00EF3824">
        <w:t xml:space="preserve">The Outer Header Removal Description field, when present, shall be encoded </w:t>
      </w:r>
      <w:r w:rsidRPr="00EF3824">
        <w:rPr>
          <w:lang w:val="en-US" w:eastAsia="zh-CN"/>
        </w:rPr>
        <w:t xml:space="preserve">as </w:t>
      </w:r>
      <w:r w:rsidRPr="00EF3824">
        <w:t>specified in Table 8.2.64-1.</w:t>
      </w:r>
    </w:p>
    <w:p w:rsidR="00F6729F" w:rsidRPr="005E16C7" w:rsidRDefault="00F6729F" w:rsidP="00F6729F">
      <w:pPr>
        <w:pStyle w:val="TH"/>
      </w:pPr>
      <w:r w:rsidRPr="005E16C7">
        <w:t>Table 8.</w:t>
      </w:r>
      <w:r w:rsidRPr="005E16C7">
        <w:rPr>
          <w:lang w:val="en-US"/>
        </w:rPr>
        <w:t>2.64</w:t>
      </w:r>
      <w:r w:rsidRPr="005E16C7">
        <w:t xml:space="preserve">-1: Outer Header Removal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F6729F" w:rsidRPr="005E16C7" w:rsidTr="00AB47A4">
        <w:tblPrEx>
          <w:tblCellMar>
            <w:top w:w="0" w:type="dxa"/>
            <w:bottom w:w="0" w:type="dxa"/>
          </w:tblCellMar>
        </w:tblPrEx>
        <w:trPr>
          <w:jc w:val="center"/>
        </w:trPr>
        <w:tc>
          <w:tcPr>
            <w:tcW w:w="6739" w:type="dxa"/>
          </w:tcPr>
          <w:p w:rsidR="00F6729F" w:rsidRPr="005E16C7" w:rsidRDefault="00F6729F" w:rsidP="00AB47A4">
            <w:pPr>
              <w:pStyle w:val="TAH"/>
            </w:pPr>
            <w:r w:rsidRPr="005E16C7">
              <w:t>Outer Header to be removed from the incoming packet</w:t>
            </w:r>
          </w:p>
        </w:tc>
        <w:tc>
          <w:tcPr>
            <w:tcW w:w="1548" w:type="dxa"/>
          </w:tcPr>
          <w:p w:rsidR="00F6729F" w:rsidRPr="005E16C7" w:rsidRDefault="00F6729F" w:rsidP="00AB47A4">
            <w:pPr>
              <w:pStyle w:val="TAH"/>
            </w:pPr>
            <w:r w:rsidRPr="005E16C7">
              <w:t>Value (Decimal)</w:t>
            </w:r>
          </w:p>
        </w:tc>
      </w:tr>
      <w:tr w:rsidR="00F6729F" w:rsidRPr="005E16C7" w:rsidTr="00AB47A4">
        <w:tblPrEx>
          <w:tblCellMar>
            <w:top w:w="0" w:type="dxa"/>
            <w:bottom w:w="0" w:type="dxa"/>
          </w:tblCellMar>
        </w:tblPrEx>
        <w:trPr>
          <w:jc w:val="center"/>
        </w:trPr>
        <w:tc>
          <w:tcPr>
            <w:tcW w:w="6739" w:type="dxa"/>
          </w:tcPr>
          <w:p w:rsidR="00F6729F" w:rsidRPr="005E16C7" w:rsidRDefault="00F6729F" w:rsidP="00AB47A4">
            <w:pPr>
              <w:pStyle w:val="TAL"/>
            </w:pPr>
            <w:r w:rsidRPr="005E16C7">
              <w:t>GTP-U/UDP/IPv4 (NOTE 1</w:t>
            </w:r>
            <w:r>
              <w:t>), (NOTE 2</w:t>
            </w:r>
            <w:r w:rsidRPr="005E16C7">
              <w:t>)</w:t>
            </w:r>
          </w:p>
        </w:tc>
        <w:tc>
          <w:tcPr>
            <w:tcW w:w="1548" w:type="dxa"/>
          </w:tcPr>
          <w:p w:rsidR="00F6729F" w:rsidRPr="005E16C7" w:rsidRDefault="00F6729F" w:rsidP="00AB47A4">
            <w:pPr>
              <w:pStyle w:val="TAC"/>
            </w:pPr>
            <w:r w:rsidRPr="005E16C7">
              <w:t>0</w:t>
            </w:r>
          </w:p>
        </w:tc>
      </w:tr>
      <w:tr w:rsidR="00F6729F" w:rsidRPr="005E16C7" w:rsidTr="00AB47A4">
        <w:tblPrEx>
          <w:tblCellMar>
            <w:top w:w="0" w:type="dxa"/>
            <w:bottom w:w="0" w:type="dxa"/>
          </w:tblCellMar>
        </w:tblPrEx>
        <w:trPr>
          <w:jc w:val="center"/>
        </w:trPr>
        <w:tc>
          <w:tcPr>
            <w:tcW w:w="6739" w:type="dxa"/>
          </w:tcPr>
          <w:p w:rsidR="00F6729F" w:rsidRPr="005E16C7" w:rsidRDefault="00F6729F" w:rsidP="00AB47A4">
            <w:pPr>
              <w:pStyle w:val="TAL"/>
            </w:pPr>
            <w:r w:rsidRPr="005E16C7">
              <w:t>GTP-U/UDP/IPv6 (NOTE 1</w:t>
            </w:r>
            <w:r>
              <w:t>), (NOTE 2</w:t>
            </w:r>
            <w:r w:rsidRPr="005E16C7">
              <w:t>)</w:t>
            </w:r>
          </w:p>
        </w:tc>
        <w:tc>
          <w:tcPr>
            <w:tcW w:w="1548" w:type="dxa"/>
          </w:tcPr>
          <w:p w:rsidR="00F6729F" w:rsidRPr="005E16C7" w:rsidRDefault="00F6729F" w:rsidP="00AB47A4">
            <w:pPr>
              <w:pStyle w:val="TAC"/>
            </w:pPr>
            <w:r w:rsidRPr="005E16C7">
              <w:t>1</w:t>
            </w:r>
          </w:p>
        </w:tc>
      </w:tr>
      <w:tr w:rsidR="00F6729F" w:rsidRPr="005E16C7" w:rsidTr="00AB47A4">
        <w:tblPrEx>
          <w:tblCellMar>
            <w:top w:w="0" w:type="dxa"/>
            <w:bottom w:w="0" w:type="dxa"/>
          </w:tblCellMar>
        </w:tblPrEx>
        <w:trPr>
          <w:jc w:val="center"/>
        </w:trPr>
        <w:tc>
          <w:tcPr>
            <w:tcW w:w="6739" w:type="dxa"/>
          </w:tcPr>
          <w:p w:rsidR="00F6729F" w:rsidRPr="005E16C7" w:rsidRDefault="00F6729F" w:rsidP="00AB47A4">
            <w:pPr>
              <w:pStyle w:val="TAL"/>
            </w:pPr>
            <w:r w:rsidRPr="005E16C7">
              <w:t>UDP/IPv4 (See NOTE 3)</w:t>
            </w:r>
          </w:p>
        </w:tc>
        <w:tc>
          <w:tcPr>
            <w:tcW w:w="1548" w:type="dxa"/>
          </w:tcPr>
          <w:p w:rsidR="00F6729F" w:rsidRPr="005E16C7" w:rsidRDefault="00F6729F" w:rsidP="00AB47A4">
            <w:pPr>
              <w:pStyle w:val="TAC"/>
              <w:rPr>
                <w:lang w:val="sv-SE"/>
              </w:rPr>
            </w:pPr>
            <w:r w:rsidRPr="005E16C7">
              <w:rPr>
                <w:lang w:val="sv-SE"/>
              </w:rPr>
              <w:t>2</w:t>
            </w:r>
          </w:p>
        </w:tc>
      </w:tr>
      <w:tr w:rsidR="00F6729F" w:rsidRPr="005E16C7" w:rsidTr="00AB47A4">
        <w:tblPrEx>
          <w:tblCellMar>
            <w:top w:w="0" w:type="dxa"/>
            <w:bottom w:w="0" w:type="dxa"/>
          </w:tblCellMar>
        </w:tblPrEx>
        <w:trPr>
          <w:jc w:val="center"/>
        </w:trPr>
        <w:tc>
          <w:tcPr>
            <w:tcW w:w="6739" w:type="dxa"/>
          </w:tcPr>
          <w:p w:rsidR="00F6729F" w:rsidRPr="005E16C7" w:rsidRDefault="00F6729F" w:rsidP="00AB47A4">
            <w:pPr>
              <w:pStyle w:val="TAL"/>
            </w:pPr>
            <w:r w:rsidRPr="005E16C7">
              <w:t>UDP/IPv6 (See NOTE 3)</w:t>
            </w:r>
          </w:p>
        </w:tc>
        <w:tc>
          <w:tcPr>
            <w:tcW w:w="1548" w:type="dxa"/>
          </w:tcPr>
          <w:p w:rsidR="00F6729F" w:rsidRPr="005E16C7" w:rsidRDefault="00F6729F" w:rsidP="00AB47A4">
            <w:pPr>
              <w:pStyle w:val="TAC"/>
              <w:rPr>
                <w:lang w:val="sv-SE"/>
              </w:rPr>
            </w:pPr>
            <w:r w:rsidRPr="005E16C7">
              <w:rPr>
                <w:lang w:val="sv-SE"/>
              </w:rPr>
              <w:t>3</w:t>
            </w:r>
          </w:p>
        </w:tc>
      </w:tr>
      <w:tr w:rsidR="00F91918" w:rsidRPr="00EF3824" w:rsidTr="00AB47A4">
        <w:tblPrEx>
          <w:tblCellMar>
            <w:top w:w="0" w:type="dxa"/>
            <w:bottom w:w="0" w:type="dxa"/>
          </w:tblCellMar>
        </w:tblPrEx>
        <w:trPr>
          <w:jc w:val="center"/>
        </w:trPr>
        <w:tc>
          <w:tcPr>
            <w:tcW w:w="6739" w:type="dxa"/>
          </w:tcPr>
          <w:p w:rsidR="00F91918" w:rsidRPr="00EF3824" w:rsidRDefault="00F91918" w:rsidP="00AB47A4">
            <w:pPr>
              <w:pStyle w:val="TAL"/>
            </w:pPr>
            <w:r>
              <w:t>GTP-U/UDP/IP (NOTE 4)</w:t>
            </w:r>
          </w:p>
        </w:tc>
        <w:tc>
          <w:tcPr>
            <w:tcW w:w="1548" w:type="dxa"/>
          </w:tcPr>
          <w:p w:rsidR="00F91918" w:rsidRPr="00EF3824" w:rsidRDefault="00F91918" w:rsidP="00AB47A4">
            <w:pPr>
              <w:pStyle w:val="TAC"/>
              <w:rPr>
                <w:lang w:val="sv-SE"/>
              </w:rPr>
            </w:pPr>
            <w:r>
              <w:rPr>
                <w:lang w:val="sv-SE"/>
              </w:rPr>
              <w:t>4</w:t>
            </w:r>
          </w:p>
        </w:tc>
      </w:tr>
      <w:tr w:rsidR="00F6729F" w:rsidRPr="005E16C7" w:rsidTr="00AB47A4">
        <w:tblPrEx>
          <w:tblCellMar>
            <w:top w:w="0" w:type="dxa"/>
            <w:bottom w:w="0" w:type="dxa"/>
          </w:tblCellMar>
        </w:tblPrEx>
        <w:trPr>
          <w:jc w:val="center"/>
        </w:trPr>
        <w:tc>
          <w:tcPr>
            <w:tcW w:w="6739" w:type="dxa"/>
          </w:tcPr>
          <w:p w:rsidR="00F6729F" w:rsidRPr="005E16C7" w:rsidRDefault="00F6729F" w:rsidP="00AB47A4">
            <w:pPr>
              <w:pStyle w:val="TAL"/>
            </w:pPr>
            <w:r w:rsidRPr="005E16C7">
              <w:t>For future use. Shall not be sent. If received, shall be interpreted as the value "1".</w:t>
            </w:r>
          </w:p>
        </w:tc>
        <w:tc>
          <w:tcPr>
            <w:tcW w:w="1548" w:type="dxa"/>
          </w:tcPr>
          <w:p w:rsidR="00F6729F" w:rsidRPr="005E16C7" w:rsidRDefault="00F6729F" w:rsidP="00AB47A4">
            <w:pPr>
              <w:pStyle w:val="TAC"/>
            </w:pPr>
            <w:r w:rsidRPr="005E16C7">
              <w:rPr>
                <w:lang w:val="sv-SE"/>
              </w:rPr>
              <w:t>4</w:t>
            </w:r>
            <w:r w:rsidRPr="005E16C7">
              <w:t xml:space="preserve"> to 255</w:t>
            </w:r>
          </w:p>
        </w:tc>
      </w:tr>
      <w:tr w:rsidR="00F6729F" w:rsidRPr="005E16C7" w:rsidTr="00AB47A4">
        <w:tblPrEx>
          <w:tblCellMar>
            <w:top w:w="0" w:type="dxa"/>
            <w:bottom w:w="0" w:type="dxa"/>
          </w:tblCellMar>
        </w:tblPrEx>
        <w:trPr>
          <w:jc w:val="center"/>
        </w:trPr>
        <w:tc>
          <w:tcPr>
            <w:tcW w:w="8287" w:type="dxa"/>
            <w:gridSpan w:val="2"/>
          </w:tcPr>
          <w:p w:rsidR="00F6729F" w:rsidRDefault="00F6729F" w:rsidP="00AB47A4">
            <w:pPr>
              <w:pStyle w:val="TAN"/>
              <w:shd w:val="clear" w:color="auto" w:fill="FFFFFF"/>
            </w:pPr>
            <w:r w:rsidRPr="005E16C7">
              <w:t xml:space="preserve">NOTE </w:t>
            </w:r>
            <w:r w:rsidRPr="005E16C7">
              <w:rPr>
                <w:lang w:val="en-US"/>
              </w:rPr>
              <w:t>1</w:t>
            </w:r>
            <w:r w:rsidRPr="005E16C7">
              <w:t>:</w:t>
            </w:r>
            <w:r w:rsidRPr="005E16C7">
              <w:tab/>
              <w:t>The SGW-U shall store GTP-U extension header(s) required to be forwarded for this packet (as required by the comprehension rules of Figure 5.2.1-2 of 3GPP TS 29.281 [3]).</w:t>
            </w:r>
          </w:p>
          <w:p w:rsidR="00F6729F" w:rsidRPr="005E16C7" w:rsidRDefault="00F6729F" w:rsidP="00AB47A4">
            <w:pPr>
              <w:pStyle w:val="TAN"/>
              <w:shd w:val="clear" w:color="auto" w:fill="FFFFFF"/>
            </w:pPr>
            <w:r>
              <w:rPr>
                <w:lang w:val="en-US"/>
              </w:rPr>
              <w:t>NOTE 2:</w:t>
            </w:r>
            <w:r>
              <w:rPr>
                <w:lang w:val="en-US"/>
              </w:rPr>
              <w:tab/>
            </w:r>
            <w:r w:rsidRPr="00DA6E0F">
              <w:rPr>
                <w:lang w:val="en-US"/>
              </w:rPr>
              <w:t xml:space="preserve">The SGW-U shall </w:t>
            </w:r>
            <w:r>
              <w:rPr>
                <w:lang w:val="en-US"/>
              </w:rPr>
              <w:t xml:space="preserve">store </w:t>
            </w:r>
            <w:r w:rsidRPr="00DA6E0F">
              <w:rPr>
                <w:lang w:val="en-US"/>
              </w:rPr>
              <w:t xml:space="preserve">the GTP-U message type </w:t>
            </w:r>
            <w:r>
              <w:rPr>
                <w:lang w:val="en-US"/>
              </w:rPr>
              <w:t xml:space="preserve">for a GTP-U signalling message </w:t>
            </w:r>
            <w:r w:rsidRPr="00DA6E0F">
              <w:rPr>
                <w:lang w:val="en-US"/>
              </w:rPr>
              <w:t xml:space="preserve">which is required to be forwarded, e.g. for an </w:t>
            </w:r>
            <w:r>
              <w:rPr>
                <w:lang w:val="en-US"/>
              </w:rPr>
              <w:t>E</w:t>
            </w:r>
            <w:r w:rsidRPr="00DA6E0F">
              <w:rPr>
                <w:lang w:val="en-US"/>
              </w:rPr>
              <w:t>nd</w:t>
            </w:r>
            <w:r>
              <w:rPr>
                <w:lang w:val="en-US"/>
              </w:rPr>
              <w:t xml:space="preserve"> M</w:t>
            </w:r>
            <w:r w:rsidRPr="00DA6E0F">
              <w:rPr>
                <w:lang w:val="en-US"/>
              </w:rPr>
              <w:t xml:space="preserve">arker </w:t>
            </w:r>
            <w:r>
              <w:rPr>
                <w:lang w:val="en-US"/>
              </w:rPr>
              <w:t>message</w:t>
            </w:r>
            <w:r w:rsidRPr="00DA6E0F">
              <w:rPr>
                <w:lang w:val="en-US"/>
              </w:rPr>
              <w:t>.</w:t>
            </w:r>
          </w:p>
          <w:p w:rsidR="00F6729F" w:rsidRDefault="00F6729F" w:rsidP="00AB47A4">
            <w:pPr>
              <w:pStyle w:val="TAN"/>
              <w:shd w:val="clear" w:color="auto" w:fill="FFFFFF"/>
            </w:pPr>
            <w:r w:rsidRPr="005E16C7">
              <w:t xml:space="preserve">NOTE </w:t>
            </w:r>
            <w:r w:rsidRPr="005E16C7">
              <w:rPr>
                <w:lang w:val="en-US"/>
              </w:rPr>
              <w:t>3</w:t>
            </w:r>
            <w:r w:rsidRPr="005E16C7">
              <w:t>:</w:t>
            </w:r>
            <w:r w:rsidRPr="005E16C7">
              <w:tab/>
              <w:t>This value may apply to DL packets received by a PGW-U for non-IP PDN connections with SGi tunnelling based on UDP/IP encapsulation (see subclause 4.3.17.8.3.3.2 of 3GPP TS 23.401 [14]).</w:t>
            </w:r>
          </w:p>
          <w:p w:rsidR="00F91918" w:rsidRPr="00F6729F" w:rsidRDefault="00F91918" w:rsidP="00AB47A4">
            <w:pPr>
              <w:pStyle w:val="TAN"/>
              <w:shd w:val="clear" w:color="auto" w:fill="FFFFFF"/>
            </w:pPr>
            <w:r>
              <w:t>NOTE 4:</w:t>
            </w:r>
            <w:r>
              <w:tab/>
              <w:t>The CP function shall use this value to instruct UP function to remove the GTP-U/UDP/IP header regardless it is IPv4 or IPv6.</w:t>
            </w:r>
          </w:p>
        </w:tc>
      </w:tr>
    </w:tbl>
    <w:p w:rsidR="00F6729F" w:rsidRPr="00A177C0" w:rsidRDefault="00F6729F" w:rsidP="00F6729F">
      <w:pPr>
        <w:rPr>
          <w:noProof/>
        </w:rPr>
      </w:pPr>
    </w:p>
    <w:p w:rsidR="00DC3377" w:rsidRPr="00EF3824" w:rsidRDefault="00DC3377" w:rsidP="00DC3377">
      <w:pPr>
        <w:pStyle w:val="Heading3"/>
        <w:rPr>
          <w:lang w:val="en-US"/>
        </w:rPr>
      </w:pPr>
      <w:bookmarkStart w:id="428" w:name="_Toc533190778"/>
      <w:r w:rsidRPr="00EF3824">
        <w:rPr>
          <w:lang w:val="en-US"/>
        </w:rPr>
        <w:t>8.2.65</w:t>
      </w:r>
      <w:r w:rsidRPr="00EF3824">
        <w:rPr>
          <w:lang w:val="en-US"/>
        </w:rPr>
        <w:tab/>
      </w:r>
      <w:r w:rsidRPr="00EF3824">
        <w:rPr>
          <w:lang w:val="en-US" w:eastAsia="zh-CN"/>
        </w:rPr>
        <w:t>Recovery Time Stamp</w:t>
      </w:r>
      <w:bookmarkEnd w:id="428"/>
    </w:p>
    <w:p w:rsidR="00DC3377" w:rsidRPr="00EF3824" w:rsidRDefault="00DC3377" w:rsidP="00DC3377">
      <w:r w:rsidRPr="00EF3824">
        <w:t xml:space="preserve">The </w:t>
      </w:r>
      <w:r w:rsidRPr="00EF3824">
        <w:rPr>
          <w:lang w:val="en-US" w:eastAsia="zh-CN"/>
        </w:rPr>
        <w:t>Recovery Time Stamp</w:t>
      </w:r>
      <w:r w:rsidRPr="00EF3824">
        <w:rPr>
          <w:lang w:eastAsia="ja-JP"/>
        </w:rPr>
        <w:t xml:space="preserve"> IE </w:t>
      </w:r>
      <w:r w:rsidRPr="00EF3824">
        <w:rPr>
          <w:rFonts w:eastAsia="Batang"/>
          <w:lang w:eastAsia="ko-KR"/>
        </w:rPr>
        <w:t xml:space="preserve">is 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8.2.65-1</w:t>
      </w:r>
      <w:r w:rsidRPr="00EF3824">
        <w:rPr>
          <w:lang w:eastAsia="ja-JP"/>
        </w:rPr>
        <w:t xml:space="preserve">. </w:t>
      </w:r>
      <w:r w:rsidRPr="00EF3824">
        <w:rPr>
          <w:lang w:eastAsia="zh-CN"/>
        </w:rPr>
        <w:t xml:space="preserve">It indicates the UTC time when the node started. </w:t>
      </w:r>
      <w:r w:rsidRPr="00EF3824">
        <w:rPr>
          <w:lang w:eastAsia="ja-JP"/>
        </w:rPr>
        <w:t xml:space="preserve">Octets 5 to </w:t>
      </w:r>
      <w:r w:rsidRPr="00EF3824">
        <w:rPr>
          <w:lang w:eastAsia="zh-CN"/>
        </w:rPr>
        <w:t>8</w:t>
      </w:r>
      <w:r w:rsidRPr="00EF3824">
        <w:rPr>
          <w:lang w:eastAsia="ja-JP"/>
        </w:rPr>
        <w:t xml:space="preserve"> are encoded in </w:t>
      </w:r>
      <w:r w:rsidRPr="00EF3824">
        <w:rPr>
          <w:lang w:eastAsia="zh-CN"/>
        </w:rPr>
        <w:t>the same format as the first four octets of the</w:t>
      </w:r>
      <w:r w:rsidRPr="00EF3824">
        <w:rPr>
          <w:lang w:eastAsia="ja-JP"/>
        </w:rPr>
        <w:t xml:space="preserve"> 64-bit timestamp format as defined in</w:t>
      </w:r>
      <w:r w:rsidRPr="00EF3824">
        <w:t xml:space="preserve"> section 6 of IETF</w:t>
      </w:r>
      <w:r w:rsidR="003A45D1" w:rsidRPr="00EF3824">
        <w:t> </w:t>
      </w:r>
      <w:r w:rsidRPr="00EF3824">
        <w:t>RFC</w:t>
      </w:r>
      <w:r w:rsidR="003A45D1" w:rsidRPr="00EF3824">
        <w:t> </w:t>
      </w:r>
      <w:r w:rsidRPr="00EF3824">
        <w:t>5905</w:t>
      </w:r>
      <w:r w:rsidR="003A45D1" w:rsidRPr="00EF3824">
        <w:t> </w:t>
      </w:r>
      <w:r w:rsidRPr="00EF3824">
        <w:t>[26].</w:t>
      </w:r>
    </w:p>
    <w:p w:rsidR="00DC3377" w:rsidRPr="00EF3824" w:rsidRDefault="00DC3377" w:rsidP="00DC3377">
      <w:pPr>
        <w:pStyle w:val="NO"/>
        <w:rPr>
          <w:lang w:eastAsia="ja-JP"/>
        </w:rPr>
      </w:pPr>
      <w:r w:rsidRPr="00EF3824">
        <w:rPr>
          <w:lang w:eastAsia="ja-JP"/>
        </w:rPr>
        <w:t>NOTE:</w:t>
      </w:r>
      <w:r w:rsidR="00EF3824">
        <w:rPr>
          <w:lang w:eastAsia="ja-JP"/>
        </w:rPr>
        <w:tab/>
      </w:r>
      <w:r w:rsidRPr="00EF3824">
        <w:rPr>
          <w:lang w:eastAsia="ja-JP"/>
        </w:rPr>
        <w:t>The encoding is defined as the time in seconds relative to 00:00:00 on 1 January 1900.</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DC3377" w:rsidRPr="00EF3824" w:rsidTr="00DF0F2A">
        <w:trPr>
          <w:jc w:val="center"/>
        </w:trPr>
        <w:tc>
          <w:tcPr>
            <w:tcW w:w="151" w:type="dxa"/>
            <w:tcBorders>
              <w:top w:val="single" w:sz="6" w:space="0" w:color="auto"/>
              <w:left w:val="single" w:sz="6" w:space="0" w:color="auto"/>
              <w:bottom w:val="nil"/>
              <w:right w:val="nil"/>
            </w:tcBorders>
          </w:tcPr>
          <w:p w:rsidR="00DC3377" w:rsidRPr="00EF3824" w:rsidRDefault="00DC3377" w:rsidP="00DF0F2A">
            <w:pPr>
              <w:pStyle w:val="TAC"/>
            </w:pPr>
          </w:p>
        </w:tc>
        <w:tc>
          <w:tcPr>
            <w:tcW w:w="1104" w:type="dxa"/>
            <w:tcBorders>
              <w:top w:val="single" w:sz="6" w:space="0" w:color="auto"/>
              <w:left w:val="nil"/>
              <w:bottom w:val="nil"/>
              <w:right w:val="nil"/>
            </w:tcBorders>
          </w:tcPr>
          <w:p w:rsidR="00DC3377" w:rsidRPr="00EF3824" w:rsidRDefault="00DC3377" w:rsidP="00DF0F2A">
            <w:pPr>
              <w:pStyle w:val="TAH"/>
            </w:pPr>
          </w:p>
        </w:tc>
        <w:tc>
          <w:tcPr>
            <w:tcW w:w="4706" w:type="dxa"/>
            <w:gridSpan w:val="8"/>
            <w:tcBorders>
              <w:top w:val="single" w:sz="6" w:space="0" w:color="auto"/>
              <w:left w:val="nil"/>
              <w:bottom w:val="nil"/>
              <w:right w:val="nil"/>
            </w:tcBorders>
            <w:hideMark/>
          </w:tcPr>
          <w:p w:rsidR="00DC3377" w:rsidRPr="00EF3824" w:rsidRDefault="00DC3377" w:rsidP="00DF0F2A">
            <w:pPr>
              <w:pStyle w:val="TAH"/>
            </w:pPr>
            <w:r w:rsidRPr="00EF3824">
              <w:t>Bits</w:t>
            </w:r>
          </w:p>
        </w:tc>
        <w:tc>
          <w:tcPr>
            <w:tcW w:w="588" w:type="dxa"/>
            <w:tcBorders>
              <w:top w:val="single" w:sz="6" w:space="0" w:color="auto"/>
              <w:left w:val="nil"/>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nil"/>
            </w:tcBorders>
            <w:hideMark/>
          </w:tcPr>
          <w:p w:rsidR="00DC3377" w:rsidRPr="00EF3824" w:rsidRDefault="00DC3377" w:rsidP="00DF0F2A">
            <w:pPr>
              <w:pStyle w:val="TAH"/>
            </w:pPr>
            <w:r w:rsidRPr="00EF3824">
              <w:t>Octets</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8</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7</w:t>
            </w:r>
          </w:p>
        </w:tc>
        <w:tc>
          <w:tcPr>
            <w:tcW w:w="589" w:type="dxa"/>
            <w:tcBorders>
              <w:top w:val="nil"/>
              <w:left w:val="nil"/>
              <w:bottom w:val="single" w:sz="4" w:space="0" w:color="auto"/>
              <w:right w:val="nil"/>
            </w:tcBorders>
            <w:hideMark/>
          </w:tcPr>
          <w:p w:rsidR="00DC3377" w:rsidRPr="00EF3824" w:rsidRDefault="00DC3377" w:rsidP="00DF0F2A">
            <w:pPr>
              <w:pStyle w:val="TAH"/>
            </w:pPr>
            <w:r w:rsidRPr="00EF3824">
              <w:t>6</w:t>
            </w:r>
          </w:p>
        </w:tc>
        <w:tc>
          <w:tcPr>
            <w:tcW w:w="589" w:type="dxa"/>
            <w:tcBorders>
              <w:top w:val="nil"/>
              <w:left w:val="nil"/>
              <w:bottom w:val="single" w:sz="4" w:space="0" w:color="auto"/>
              <w:right w:val="nil"/>
            </w:tcBorders>
            <w:hideMark/>
          </w:tcPr>
          <w:p w:rsidR="00DC3377" w:rsidRPr="00EF3824" w:rsidRDefault="00DC3377" w:rsidP="00DF0F2A">
            <w:pPr>
              <w:pStyle w:val="TAH"/>
            </w:pPr>
            <w:r w:rsidRPr="00EF3824">
              <w:t>5</w:t>
            </w:r>
          </w:p>
        </w:tc>
        <w:tc>
          <w:tcPr>
            <w:tcW w:w="587" w:type="dxa"/>
            <w:tcBorders>
              <w:top w:val="nil"/>
              <w:left w:val="nil"/>
              <w:bottom w:val="single" w:sz="4" w:space="0" w:color="auto"/>
              <w:right w:val="nil"/>
            </w:tcBorders>
            <w:hideMark/>
          </w:tcPr>
          <w:p w:rsidR="00DC3377" w:rsidRPr="00EF3824" w:rsidRDefault="00DC3377" w:rsidP="00DF0F2A">
            <w:pPr>
              <w:pStyle w:val="TAH"/>
            </w:pPr>
            <w:r w:rsidRPr="00EF3824">
              <w:t>4</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3</w:t>
            </w:r>
          </w:p>
        </w:tc>
        <w:tc>
          <w:tcPr>
            <w:tcW w:w="588" w:type="dxa"/>
            <w:tcBorders>
              <w:top w:val="nil"/>
              <w:left w:val="nil"/>
              <w:bottom w:val="single" w:sz="4" w:space="0" w:color="auto"/>
              <w:right w:val="nil"/>
            </w:tcBorders>
            <w:hideMark/>
          </w:tcPr>
          <w:p w:rsidR="00DC3377" w:rsidRPr="00EF3824" w:rsidRDefault="00DC3377" w:rsidP="00DF0F2A">
            <w:pPr>
              <w:pStyle w:val="TAH"/>
            </w:pPr>
            <w:r w:rsidRPr="00EF3824">
              <w:t>2</w:t>
            </w:r>
          </w:p>
        </w:tc>
        <w:tc>
          <w:tcPr>
            <w:tcW w:w="589" w:type="dxa"/>
            <w:tcBorders>
              <w:top w:val="nil"/>
              <w:left w:val="nil"/>
              <w:bottom w:val="single" w:sz="4" w:space="0" w:color="auto"/>
              <w:right w:val="nil"/>
            </w:tcBorders>
            <w:hideMark/>
          </w:tcPr>
          <w:p w:rsidR="00DC3377" w:rsidRPr="00EF3824" w:rsidRDefault="00DC3377" w:rsidP="00DF0F2A">
            <w:pPr>
              <w:pStyle w:val="TAH"/>
            </w:pPr>
            <w:r w:rsidRPr="00EF3824">
              <w:t>1</w:t>
            </w:r>
          </w:p>
        </w:tc>
        <w:tc>
          <w:tcPr>
            <w:tcW w:w="588" w:type="dxa"/>
            <w:tcBorders>
              <w:top w:val="nil"/>
              <w:left w:val="nil"/>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single" w:sz="4" w:space="0" w:color="auto"/>
            </w:tcBorders>
            <w:hideMark/>
          </w:tcPr>
          <w:p w:rsidR="00DC3377" w:rsidRPr="00EF3824" w:rsidRDefault="00DC3377" w:rsidP="00DF0F2A">
            <w:pPr>
              <w:pStyle w:val="TAC"/>
            </w:pPr>
            <w:r w:rsidRPr="00EF3824">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NO"/>
              <w:keepNext/>
              <w:spacing w:after="0"/>
              <w:jc w:val="center"/>
              <w:rPr>
                <w:lang w:val="en-GB"/>
              </w:rPr>
            </w:pPr>
            <w:r w:rsidRPr="00EF3824">
              <w:rPr>
                <w:rFonts w:ascii="Arial" w:hAnsi="Arial"/>
                <w:sz w:val="18"/>
                <w:lang w:val="en-GB"/>
              </w:rPr>
              <w:t>Type = 96 (decimal)</w:t>
            </w:r>
          </w:p>
        </w:tc>
        <w:tc>
          <w:tcPr>
            <w:tcW w:w="588" w:type="dxa"/>
            <w:tcBorders>
              <w:top w:val="nil"/>
              <w:left w:val="single" w:sz="4" w:space="0" w:color="auto"/>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single" w:sz="4" w:space="0" w:color="auto"/>
            </w:tcBorders>
            <w:hideMark/>
          </w:tcPr>
          <w:p w:rsidR="00DC3377" w:rsidRPr="00EF3824" w:rsidRDefault="00DC3377" w:rsidP="00DF0F2A">
            <w:pPr>
              <w:pStyle w:val="NO"/>
              <w:keepNext/>
              <w:spacing w:after="0"/>
              <w:jc w:val="center"/>
              <w:rPr>
                <w:lang w:val="en-GB"/>
              </w:rPr>
            </w:pPr>
            <w:r w:rsidRPr="00EF3824">
              <w:rPr>
                <w:lang w:val="en-GB"/>
              </w:rPr>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TAC"/>
              <w:rPr>
                <w:lang w:eastAsia="zh-CN"/>
              </w:rPr>
            </w:pPr>
            <w:r w:rsidRPr="00EF3824">
              <w:t>Length = n</w:t>
            </w:r>
          </w:p>
        </w:tc>
        <w:tc>
          <w:tcPr>
            <w:tcW w:w="588" w:type="dxa"/>
            <w:tcBorders>
              <w:top w:val="nil"/>
              <w:left w:val="single" w:sz="4" w:space="0" w:color="auto"/>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nil"/>
              <w:right w:val="nil"/>
            </w:tcBorders>
          </w:tcPr>
          <w:p w:rsidR="00DC3377" w:rsidRPr="00EF3824" w:rsidRDefault="00DC3377" w:rsidP="00DF0F2A">
            <w:pPr>
              <w:pStyle w:val="TAC"/>
            </w:pPr>
          </w:p>
        </w:tc>
        <w:tc>
          <w:tcPr>
            <w:tcW w:w="1104" w:type="dxa"/>
            <w:tcBorders>
              <w:top w:val="nil"/>
              <w:left w:val="nil"/>
              <w:bottom w:val="nil"/>
              <w:right w:val="single" w:sz="4" w:space="0" w:color="auto"/>
            </w:tcBorders>
            <w:hideMark/>
          </w:tcPr>
          <w:p w:rsidR="00DC3377" w:rsidRPr="00EF3824" w:rsidRDefault="00DC3377" w:rsidP="00DF0F2A">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 xml:space="preserve">5 to </w:t>
            </w:r>
            <w:r w:rsidRPr="00EF3824">
              <w:rPr>
                <w:rFonts w:ascii="Arial" w:hAnsi="Arial" w:cs="Arial"/>
                <w:sz w:val="18"/>
                <w:szCs w:val="18"/>
                <w:lang w:val="en-GB"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TAC"/>
              <w:rPr>
                <w:lang w:eastAsia="zh-CN"/>
              </w:rPr>
            </w:pPr>
            <w:r w:rsidRPr="00EF3824">
              <w:rPr>
                <w:lang w:val="en-US" w:eastAsia="zh-CN"/>
              </w:rPr>
              <w:t>Recovery Time Stamp</w:t>
            </w:r>
            <w:r w:rsidRPr="00EF3824">
              <w:rPr>
                <w:lang w:val="en-US"/>
              </w:rPr>
              <w:t xml:space="preserve"> value</w:t>
            </w:r>
          </w:p>
        </w:tc>
        <w:tc>
          <w:tcPr>
            <w:tcW w:w="588" w:type="dxa"/>
            <w:tcBorders>
              <w:top w:val="nil"/>
              <w:left w:val="single" w:sz="4" w:space="0" w:color="auto"/>
              <w:bottom w:val="nil"/>
              <w:right w:val="single" w:sz="6" w:space="0" w:color="auto"/>
            </w:tcBorders>
          </w:tcPr>
          <w:p w:rsidR="00DC3377" w:rsidRPr="00EF3824" w:rsidRDefault="00DC3377" w:rsidP="00DF0F2A">
            <w:pPr>
              <w:pStyle w:val="TAC"/>
            </w:pPr>
          </w:p>
        </w:tc>
      </w:tr>
      <w:tr w:rsidR="00DC3377" w:rsidRPr="00EF3824" w:rsidTr="00DF0F2A">
        <w:trPr>
          <w:jc w:val="center"/>
        </w:trPr>
        <w:tc>
          <w:tcPr>
            <w:tcW w:w="151" w:type="dxa"/>
            <w:tcBorders>
              <w:top w:val="nil"/>
              <w:left w:val="single" w:sz="6" w:space="0" w:color="auto"/>
              <w:bottom w:val="single" w:sz="4" w:space="0" w:color="auto"/>
              <w:right w:val="nil"/>
            </w:tcBorders>
          </w:tcPr>
          <w:p w:rsidR="00DC3377" w:rsidRPr="00EF3824" w:rsidRDefault="00DC3377" w:rsidP="00DF0F2A">
            <w:pPr>
              <w:pStyle w:val="TAC"/>
            </w:pPr>
          </w:p>
        </w:tc>
        <w:tc>
          <w:tcPr>
            <w:tcW w:w="1104" w:type="dxa"/>
            <w:tcBorders>
              <w:top w:val="nil"/>
              <w:left w:val="nil"/>
              <w:bottom w:val="single" w:sz="4" w:space="0" w:color="auto"/>
              <w:right w:val="single" w:sz="4" w:space="0" w:color="auto"/>
            </w:tcBorders>
            <w:hideMark/>
          </w:tcPr>
          <w:p w:rsidR="00DC3377" w:rsidRPr="00EF3824" w:rsidRDefault="00DC3377" w:rsidP="00DF0F2A">
            <w:pPr>
              <w:pStyle w:val="TAC"/>
            </w:pPr>
            <w:r w:rsidRPr="00EF3824">
              <w:rPr>
                <w:lang w:eastAsia="zh-CN"/>
              </w:rPr>
              <w:t>9</w:t>
            </w:r>
            <w:r w:rsidRPr="00EF3824">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EF3824" w:rsidRDefault="00DC3377" w:rsidP="00DF0F2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3377" w:rsidRPr="00EF3824" w:rsidRDefault="00DC3377" w:rsidP="00DF0F2A">
            <w:pPr>
              <w:pStyle w:val="TAC"/>
            </w:pPr>
          </w:p>
        </w:tc>
      </w:tr>
    </w:tbl>
    <w:p w:rsidR="00DC3377" w:rsidRPr="00EF3824" w:rsidRDefault="00DC3377" w:rsidP="00DC3377">
      <w:pPr>
        <w:pStyle w:val="TF"/>
        <w:rPr>
          <w:lang w:eastAsia="ja-JP"/>
        </w:rPr>
      </w:pPr>
      <w:r w:rsidRPr="00EF3824">
        <w:t xml:space="preserve">Figure </w:t>
      </w:r>
      <w:r w:rsidRPr="00EF3824">
        <w:rPr>
          <w:lang w:eastAsia="zh-CN"/>
        </w:rPr>
        <w:t>8</w:t>
      </w:r>
      <w:r w:rsidRPr="00EF3824">
        <w:rPr>
          <w:lang w:eastAsia="ja-JP"/>
        </w:rPr>
        <w:t>.</w:t>
      </w:r>
      <w:r w:rsidRPr="00EF3824">
        <w:rPr>
          <w:lang w:eastAsia="zh-CN"/>
        </w:rPr>
        <w:t>2.</w:t>
      </w:r>
      <w:r w:rsidRPr="00EF3824">
        <w:rPr>
          <w:lang w:val="sv-SE" w:eastAsia="zh-CN"/>
        </w:rPr>
        <w:t>65</w:t>
      </w:r>
      <w:r w:rsidRPr="00EF3824">
        <w:rPr>
          <w:lang w:eastAsia="zh-CN"/>
        </w:rPr>
        <w:t>-</w:t>
      </w:r>
      <w:r w:rsidRPr="00EF3824">
        <w:rPr>
          <w:lang w:eastAsia="ja-JP"/>
        </w:rPr>
        <w:t>1</w:t>
      </w:r>
      <w:r w:rsidRPr="00EF3824">
        <w:t xml:space="preserve">: </w:t>
      </w:r>
      <w:r w:rsidRPr="00EF3824">
        <w:rPr>
          <w:lang w:val="en-US" w:eastAsia="zh-CN"/>
        </w:rPr>
        <w:t>Recovery Time Stamp</w:t>
      </w:r>
    </w:p>
    <w:p w:rsidR="009B1230" w:rsidRPr="00EF3824" w:rsidRDefault="009B1230" w:rsidP="009B1230">
      <w:pPr>
        <w:pStyle w:val="Heading3"/>
      </w:pPr>
      <w:bookmarkStart w:id="429" w:name="_Toc533190779"/>
      <w:r w:rsidRPr="00EF3824">
        <w:t>8.</w:t>
      </w:r>
      <w:r w:rsidRPr="00EF3824">
        <w:rPr>
          <w:lang w:val="en-US"/>
        </w:rPr>
        <w:t>2.66</w:t>
      </w:r>
      <w:r w:rsidRPr="00EF3824">
        <w:tab/>
        <w:t>DL Flow Level Marking</w:t>
      </w:r>
      <w:bookmarkEnd w:id="429"/>
    </w:p>
    <w:p w:rsidR="009B1230" w:rsidRPr="00EF3824" w:rsidRDefault="009B1230" w:rsidP="009B1230">
      <w:pPr>
        <w:rPr>
          <w:lang w:eastAsia="ja-JP"/>
        </w:rPr>
      </w:pPr>
      <w:r w:rsidRPr="00EF3824">
        <w:t xml:space="preserve">The </w:t>
      </w:r>
      <w:r w:rsidRPr="00EF3824">
        <w:rPr>
          <w:lang w:val="en-US" w:eastAsia="zh-CN"/>
        </w:rPr>
        <w:t>DL Flow Level Marking</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8.2.66-1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1230" w:rsidRPr="00EF3824" w:rsidTr="008F08EB">
        <w:tblPrEx>
          <w:tblCellMar>
            <w:top w:w="0" w:type="dxa"/>
            <w:bottom w:w="0" w:type="dxa"/>
          </w:tblCellMar>
        </w:tblPrEx>
        <w:trPr>
          <w:jc w:val="center"/>
        </w:trPr>
        <w:tc>
          <w:tcPr>
            <w:tcW w:w="151" w:type="dxa"/>
            <w:tcBorders>
              <w:top w:val="single" w:sz="6" w:space="0" w:color="auto"/>
              <w:left w:val="single" w:sz="6" w:space="0" w:color="auto"/>
              <w:bottom w:val="nil"/>
            </w:tcBorders>
          </w:tcPr>
          <w:p w:rsidR="009B1230" w:rsidRPr="00EF3824" w:rsidRDefault="009B1230" w:rsidP="008F08EB">
            <w:pPr>
              <w:pStyle w:val="TAC"/>
            </w:pPr>
          </w:p>
        </w:tc>
        <w:tc>
          <w:tcPr>
            <w:tcW w:w="1104" w:type="dxa"/>
          </w:tcPr>
          <w:p w:rsidR="009B1230" w:rsidRPr="00EF3824" w:rsidRDefault="009B1230" w:rsidP="008F08EB">
            <w:pPr>
              <w:pStyle w:val="TAH"/>
            </w:pPr>
          </w:p>
        </w:tc>
        <w:tc>
          <w:tcPr>
            <w:tcW w:w="4711" w:type="dxa"/>
            <w:gridSpan w:val="8"/>
          </w:tcPr>
          <w:p w:rsidR="009B1230" w:rsidRPr="00EF3824" w:rsidRDefault="009B1230" w:rsidP="008F08EB">
            <w:pPr>
              <w:pStyle w:val="TAH"/>
            </w:pPr>
            <w:r w:rsidRPr="00EF3824">
              <w:t>Bits</w:t>
            </w:r>
          </w:p>
        </w:tc>
        <w:tc>
          <w:tcPr>
            <w:tcW w:w="588" w:type="dxa"/>
          </w:tcPr>
          <w:p w:rsidR="009B1230" w:rsidRPr="00EF3824" w:rsidRDefault="009B1230" w:rsidP="008F08EB">
            <w:pPr>
              <w:pStyle w:val="TAC"/>
            </w:pPr>
          </w:p>
        </w:tc>
      </w:tr>
      <w:tr w:rsidR="009B1230" w:rsidRPr="00EF3824" w:rsidTr="008F08EB">
        <w:tblPrEx>
          <w:tblCellMar>
            <w:top w:w="0" w:type="dxa"/>
            <w:bottom w:w="0" w:type="dxa"/>
          </w:tblCellMar>
        </w:tblPrEx>
        <w:trPr>
          <w:jc w:val="center"/>
        </w:trPr>
        <w:tc>
          <w:tcPr>
            <w:tcW w:w="151" w:type="dxa"/>
            <w:tcBorders>
              <w:top w:val="nil"/>
              <w:left w:val="single" w:sz="6" w:space="0" w:color="auto"/>
            </w:tcBorders>
          </w:tcPr>
          <w:p w:rsidR="009B1230" w:rsidRPr="00EF3824" w:rsidRDefault="009B1230" w:rsidP="008F08EB">
            <w:pPr>
              <w:pStyle w:val="TAC"/>
            </w:pPr>
          </w:p>
        </w:tc>
        <w:tc>
          <w:tcPr>
            <w:tcW w:w="1104" w:type="dxa"/>
          </w:tcPr>
          <w:p w:rsidR="009B1230" w:rsidRPr="00EF3824" w:rsidRDefault="009B1230" w:rsidP="008F08EB">
            <w:pPr>
              <w:pStyle w:val="TAH"/>
            </w:pPr>
            <w:r w:rsidRPr="00EF3824">
              <w:t>Octets</w:t>
            </w:r>
          </w:p>
        </w:tc>
        <w:tc>
          <w:tcPr>
            <w:tcW w:w="588" w:type="dxa"/>
            <w:tcBorders>
              <w:bottom w:val="single" w:sz="4" w:space="0" w:color="auto"/>
            </w:tcBorders>
          </w:tcPr>
          <w:p w:rsidR="009B1230" w:rsidRPr="00EF3824" w:rsidRDefault="009B1230" w:rsidP="008F08EB">
            <w:pPr>
              <w:pStyle w:val="TAH"/>
            </w:pPr>
            <w:r w:rsidRPr="00EF3824">
              <w:t>8</w:t>
            </w:r>
          </w:p>
        </w:tc>
        <w:tc>
          <w:tcPr>
            <w:tcW w:w="589" w:type="dxa"/>
            <w:tcBorders>
              <w:bottom w:val="single" w:sz="4" w:space="0" w:color="auto"/>
            </w:tcBorders>
          </w:tcPr>
          <w:p w:rsidR="009B1230" w:rsidRPr="00EF3824" w:rsidRDefault="009B1230" w:rsidP="008F08EB">
            <w:pPr>
              <w:pStyle w:val="TAH"/>
            </w:pPr>
            <w:r w:rsidRPr="00EF3824">
              <w:t>7</w:t>
            </w:r>
          </w:p>
        </w:tc>
        <w:tc>
          <w:tcPr>
            <w:tcW w:w="589" w:type="dxa"/>
            <w:tcBorders>
              <w:bottom w:val="single" w:sz="4" w:space="0" w:color="auto"/>
            </w:tcBorders>
          </w:tcPr>
          <w:p w:rsidR="009B1230" w:rsidRPr="00EF3824" w:rsidRDefault="009B1230" w:rsidP="008F08EB">
            <w:pPr>
              <w:pStyle w:val="TAH"/>
            </w:pPr>
            <w:r w:rsidRPr="00EF3824">
              <w:t>6</w:t>
            </w:r>
          </w:p>
        </w:tc>
        <w:tc>
          <w:tcPr>
            <w:tcW w:w="589" w:type="dxa"/>
            <w:tcBorders>
              <w:bottom w:val="single" w:sz="4" w:space="0" w:color="auto"/>
            </w:tcBorders>
          </w:tcPr>
          <w:p w:rsidR="009B1230" w:rsidRPr="00EF3824" w:rsidRDefault="009B1230" w:rsidP="008F08EB">
            <w:pPr>
              <w:pStyle w:val="TAH"/>
            </w:pPr>
            <w:r w:rsidRPr="00EF3824">
              <w:t>5</w:t>
            </w:r>
          </w:p>
        </w:tc>
        <w:tc>
          <w:tcPr>
            <w:tcW w:w="589" w:type="dxa"/>
            <w:tcBorders>
              <w:bottom w:val="single" w:sz="4" w:space="0" w:color="auto"/>
            </w:tcBorders>
          </w:tcPr>
          <w:p w:rsidR="009B1230" w:rsidRPr="00EF3824" w:rsidRDefault="009B1230" w:rsidP="008F08EB">
            <w:pPr>
              <w:pStyle w:val="TAH"/>
            </w:pPr>
            <w:r w:rsidRPr="00EF3824">
              <w:t>4</w:t>
            </w:r>
          </w:p>
        </w:tc>
        <w:tc>
          <w:tcPr>
            <w:tcW w:w="589" w:type="dxa"/>
            <w:tcBorders>
              <w:bottom w:val="single" w:sz="4" w:space="0" w:color="auto"/>
            </w:tcBorders>
          </w:tcPr>
          <w:p w:rsidR="009B1230" w:rsidRPr="00EF3824" w:rsidRDefault="009B1230" w:rsidP="008F08EB">
            <w:pPr>
              <w:pStyle w:val="TAH"/>
            </w:pPr>
            <w:r w:rsidRPr="00EF3824">
              <w:t>3</w:t>
            </w:r>
          </w:p>
        </w:tc>
        <w:tc>
          <w:tcPr>
            <w:tcW w:w="589" w:type="dxa"/>
            <w:tcBorders>
              <w:bottom w:val="single" w:sz="4" w:space="0" w:color="auto"/>
            </w:tcBorders>
          </w:tcPr>
          <w:p w:rsidR="009B1230" w:rsidRPr="00EF3824" w:rsidRDefault="009B1230" w:rsidP="008F08EB">
            <w:pPr>
              <w:pStyle w:val="TAH"/>
            </w:pPr>
            <w:r w:rsidRPr="00EF3824">
              <w:t>2</w:t>
            </w:r>
          </w:p>
        </w:tc>
        <w:tc>
          <w:tcPr>
            <w:tcW w:w="589" w:type="dxa"/>
            <w:tcBorders>
              <w:bottom w:val="single" w:sz="4" w:space="0" w:color="auto"/>
            </w:tcBorders>
          </w:tcPr>
          <w:p w:rsidR="009B1230" w:rsidRPr="00EF3824" w:rsidRDefault="009B1230" w:rsidP="008F08EB">
            <w:pPr>
              <w:pStyle w:val="TAH"/>
            </w:pPr>
            <w:r w:rsidRPr="00EF3824">
              <w:t>1</w:t>
            </w:r>
          </w:p>
        </w:tc>
        <w:tc>
          <w:tcPr>
            <w:tcW w:w="588" w:type="dxa"/>
          </w:tcPr>
          <w:p w:rsidR="009B1230" w:rsidRPr="00EF3824" w:rsidRDefault="009B1230" w:rsidP="008F08EB">
            <w:pPr>
              <w:pStyle w:val="TAC"/>
            </w:pPr>
          </w:p>
        </w:tc>
      </w:tr>
      <w:tr w:rsidR="009B1230" w:rsidRPr="00EF3824" w:rsidTr="008F08EB">
        <w:tblPrEx>
          <w:tblCellMar>
            <w:top w:w="0" w:type="dxa"/>
            <w:bottom w:w="0" w:type="dxa"/>
          </w:tblCellMar>
        </w:tblPrEx>
        <w:trPr>
          <w:jc w:val="center"/>
        </w:trPr>
        <w:tc>
          <w:tcPr>
            <w:tcW w:w="151" w:type="dxa"/>
            <w:tcBorders>
              <w:top w:val="nil"/>
              <w:left w:val="single" w:sz="6" w:space="0" w:color="auto"/>
            </w:tcBorders>
          </w:tcPr>
          <w:p w:rsidR="009B1230" w:rsidRPr="00EF3824" w:rsidRDefault="009B1230" w:rsidP="008F08EB">
            <w:pPr>
              <w:pStyle w:val="TAC"/>
            </w:pPr>
          </w:p>
        </w:tc>
        <w:tc>
          <w:tcPr>
            <w:tcW w:w="1104" w:type="dxa"/>
            <w:tcBorders>
              <w:right w:val="single" w:sz="4" w:space="0" w:color="auto"/>
            </w:tcBorders>
          </w:tcPr>
          <w:p w:rsidR="009B1230" w:rsidRPr="00EF3824" w:rsidRDefault="009B1230" w:rsidP="008F08EB">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pPr>
            <w:r w:rsidRPr="00EF3824">
              <w:t xml:space="preserve">Type = </w:t>
            </w:r>
            <w:r w:rsidRPr="00EF3824">
              <w:rPr>
                <w:lang w:val="en-GB"/>
              </w:rPr>
              <w:t>97</w:t>
            </w:r>
            <w:r w:rsidRPr="00EF3824">
              <w:t xml:space="preserve"> (decimal)</w:t>
            </w:r>
          </w:p>
        </w:tc>
        <w:tc>
          <w:tcPr>
            <w:tcW w:w="588" w:type="dxa"/>
            <w:tcBorders>
              <w:left w:val="single" w:sz="4" w:space="0" w:color="auto"/>
            </w:tcBorders>
          </w:tcPr>
          <w:p w:rsidR="009B1230" w:rsidRPr="00EF3824" w:rsidRDefault="009B1230" w:rsidP="008F08EB">
            <w:pPr>
              <w:pStyle w:val="TAC"/>
            </w:pPr>
          </w:p>
        </w:tc>
      </w:tr>
      <w:tr w:rsidR="009B1230" w:rsidRPr="00EF3824" w:rsidTr="008F08EB">
        <w:tblPrEx>
          <w:tblCellMar>
            <w:top w:w="0" w:type="dxa"/>
            <w:bottom w:w="0" w:type="dxa"/>
          </w:tblCellMar>
        </w:tblPrEx>
        <w:trPr>
          <w:jc w:val="center"/>
        </w:trPr>
        <w:tc>
          <w:tcPr>
            <w:tcW w:w="151" w:type="dxa"/>
            <w:tcBorders>
              <w:top w:val="nil"/>
              <w:left w:val="single" w:sz="6" w:space="0" w:color="auto"/>
            </w:tcBorders>
          </w:tcPr>
          <w:p w:rsidR="009B1230" w:rsidRPr="00EF3824" w:rsidRDefault="009B1230" w:rsidP="008F08EB">
            <w:pPr>
              <w:pStyle w:val="TAC"/>
            </w:pPr>
          </w:p>
        </w:tc>
        <w:tc>
          <w:tcPr>
            <w:tcW w:w="1104" w:type="dxa"/>
            <w:tcBorders>
              <w:right w:val="single" w:sz="4" w:space="0" w:color="auto"/>
            </w:tcBorders>
          </w:tcPr>
          <w:p w:rsidR="009B1230" w:rsidRPr="00EF3824" w:rsidRDefault="009B1230" w:rsidP="008F08EB">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t>Length = n</w:t>
            </w:r>
          </w:p>
        </w:tc>
        <w:tc>
          <w:tcPr>
            <w:tcW w:w="588" w:type="dxa"/>
            <w:tcBorders>
              <w:left w:val="single" w:sz="4" w:space="0" w:color="auto"/>
            </w:tcBorders>
          </w:tcPr>
          <w:p w:rsidR="009B1230" w:rsidRPr="00EF3824" w:rsidRDefault="009B1230" w:rsidP="008F08EB">
            <w:pPr>
              <w:pStyle w:val="TAC"/>
            </w:pPr>
          </w:p>
        </w:tc>
      </w:tr>
      <w:tr w:rsidR="009B1230"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9B1230" w:rsidRPr="00EF3824" w:rsidRDefault="009B1230" w:rsidP="008F08EB">
            <w:pPr>
              <w:pStyle w:val="TAC"/>
            </w:pPr>
          </w:p>
        </w:tc>
        <w:tc>
          <w:tcPr>
            <w:tcW w:w="1104" w:type="dxa"/>
            <w:tcBorders>
              <w:bottom w:val="nil"/>
              <w:right w:val="single" w:sz="4" w:space="0" w:color="auto"/>
            </w:tcBorders>
          </w:tcPr>
          <w:p w:rsidR="009B1230" w:rsidRPr="00EF3824" w:rsidRDefault="009B1230" w:rsidP="008F08EB">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eastAsia="zh-CN"/>
              </w:rPr>
              <w:t>5</w:t>
            </w:r>
          </w:p>
        </w:tc>
        <w:tc>
          <w:tcPr>
            <w:tcW w:w="3533" w:type="dxa"/>
            <w:gridSpan w:val="6"/>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SCI</w:t>
            </w:r>
          </w:p>
        </w:tc>
        <w:tc>
          <w:tcPr>
            <w:tcW w:w="589" w:type="dxa"/>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TTC</w:t>
            </w:r>
          </w:p>
        </w:tc>
        <w:tc>
          <w:tcPr>
            <w:tcW w:w="588" w:type="dxa"/>
            <w:tcBorders>
              <w:left w:val="single" w:sz="4" w:space="0" w:color="auto"/>
              <w:bottom w:val="nil"/>
            </w:tcBorders>
          </w:tcPr>
          <w:p w:rsidR="009B1230" w:rsidRPr="00EF3824" w:rsidRDefault="009B1230" w:rsidP="008F08EB">
            <w:pPr>
              <w:pStyle w:val="TAC"/>
            </w:pPr>
          </w:p>
        </w:tc>
      </w:tr>
      <w:tr w:rsidR="009B1230"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9B1230" w:rsidRPr="00EF3824" w:rsidRDefault="009B1230" w:rsidP="008F08EB">
            <w:pPr>
              <w:pStyle w:val="TAC"/>
            </w:pPr>
          </w:p>
        </w:tc>
        <w:tc>
          <w:tcPr>
            <w:tcW w:w="1104" w:type="dxa"/>
            <w:tcBorders>
              <w:bottom w:val="nil"/>
              <w:right w:val="single" w:sz="4" w:space="0" w:color="auto"/>
            </w:tcBorders>
          </w:tcPr>
          <w:p w:rsidR="009B1230" w:rsidRPr="00EF3824" w:rsidRDefault="009B1230"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ToS/Traffic Class</w:t>
            </w:r>
          </w:p>
        </w:tc>
        <w:tc>
          <w:tcPr>
            <w:tcW w:w="588" w:type="dxa"/>
            <w:tcBorders>
              <w:left w:val="single" w:sz="4" w:space="0" w:color="auto"/>
              <w:bottom w:val="nil"/>
            </w:tcBorders>
          </w:tcPr>
          <w:p w:rsidR="009B1230" w:rsidRPr="00EF3824" w:rsidRDefault="009B1230" w:rsidP="008F08EB">
            <w:pPr>
              <w:pStyle w:val="TAC"/>
            </w:pPr>
          </w:p>
        </w:tc>
      </w:tr>
      <w:tr w:rsidR="009B1230"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9B1230" w:rsidRPr="00EF3824" w:rsidRDefault="009B1230" w:rsidP="008F08EB">
            <w:pPr>
              <w:pStyle w:val="TAC"/>
            </w:pPr>
          </w:p>
        </w:tc>
        <w:tc>
          <w:tcPr>
            <w:tcW w:w="1104" w:type="dxa"/>
            <w:tcBorders>
              <w:bottom w:val="nil"/>
              <w:right w:val="single" w:sz="4" w:space="0" w:color="auto"/>
            </w:tcBorders>
          </w:tcPr>
          <w:p w:rsidR="009B1230" w:rsidRPr="00EF3824" w:rsidRDefault="009B1230"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eastAsia="zh-CN"/>
              </w:rPr>
            </w:pPr>
            <w:r w:rsidRPr="00EF3824">
              <w:rPr>
                <w:lang w:eastAsia="zh-CN"/>
              </w:rPr>
              <w:t>Service Class Indicator</w:t>
            </w:r>
          </w:p>
        </w:tc>
        <w:tc>
          <w:tcPr>
            <w:tcW w:w="588" w:type="dxa"/>
            <w:tcBorders>
              <w:left w:val="single" w:sz="4" w:space="0" w:color="auto"/>
              <w:bottom w:val="nil"/>
            </w:tcBorders>
          </w:tcPr>
          <w:p w:rsidR="009B1230" w:rsidRPr="00EF3824" w:rsidRDefault="009B1230" w:rsidP="008F08EB">
            <w:pPr>
              <w:pStyle w:val="TAC"/>
            </w:pPr>
          </w:p>
        </w:tc>
      </w:tr>
      <w:tr w:rsidR="009B1230" w:rsidRPr="00EF3824" w:rsidTr="008F08EB">
        <w:tblPrEx>
          <w:tblCellMar>
            <w:top w:w="0" w:type="dxa"/>
            <w:bottom w:w="0" w:type="dxa"/>
          </w:tblCellMar>
        </w:tblPrEx>
        <w:trPr>
          <w:jc w:val="center"/>
        </w:trPr>
        <w:tc>
          <w:tcPr>
            <w:tcW w:w="151" w:type="dxa"/>
            <w:tcBorders>
              <w:top w:val="nil"/>
              <w:left w:val="single" w:sz="6" w:space="0" w:color="auto"/>
              <w:bottom w:val="single" w:sz="4" w:space="0" w:color="auto"/>
            </w:tcBorders>
          </w:tcPr>
          <w:p w:rsidR="009B1230" w:rsidRPr="00EF3824" w:rsidRDefault="009B1230" w:rsidP="008F08EB">
            <w:pPr>
              <w:pStyle w:val="TAC"/>
            </w:pPr>
          </w:p>
        </w:tc>
        <w:tc>
          <w:tcPr>
            <w:tcW w:w="1104" w:type="dxa"/>
            <w:tcBorders>
              <w:top w:val="nil"/>
              <w:bottom w:val="single" w:sz="4" w:space="0" w:color="auto"/>
              <w:right w:val="single" w:sz="4" w:space="0" w:color="auto"/>
            </w:tcBorders>
          </w:tcPr>
          <w:p w:rsidR="009B1230" w:rsidRPr="00EF3824" w:rsidRDefault="009B1230" w:rsidP="008F08EB">
            <w:pPr>
              <w:pStyle w:val="TAC"/>
            </w:pPr>
            <w:r w:rsidRPr="00EF3824">
              <w:rPr>
                <w:lang w:val="de-DE" w:eastAsia="zh-CN"/>
              </w:rPr>
              <w:t>q</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EF3824" w:rsidRDefault="009B1230"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B1230" w:rsidRPr="00EF3824" w:rsidRDefault="009B1230" w:rsidP="008F08EB">
            <w:pPr>
              <w:pStyle w:val="TAC"/>
            </w:pPr>
          </w:p>
        </w:tc>
      </w:tr>
    </w:tbl>
    <w:p w:rsidR="009B1230" w:rsidRPr="00EF3824" w:rsidRDefault="009B1230" w:rsidP="009B1230">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66</w:t>
      </w:r>
      <w:r w:rsidRPr="00EF3824">
        <w:rPr>
          <w:lang w:eastAsia="zh-CN"/>
        </w:rPr>
        <w:t>-</w:t>
      </w:r>
      <w:r w:rsidRPr="00EF3824">
        <w:rPr>
          <w:lang w:eastAsia="ja-JP"/>
        </w:rPr>
        <w:t>1</w:t>
      </w:r>
      <w:r w:rsidRPr="00EF3824">
        <w:t xml:space="preserve">: </w:t>
      </w:r>
      <w:r w:rsidRPr="00EF3824">
        <w:rPr>
          <w:lang w:eastAsia="ja-JP"/>
        </w:rPr>
        <w:t>DL Flow Level Marking</w:t>
      </w:r>
    </w:p>
    <w:p w:rsidR="009B1230" w:rsidRPr="00EF3824" w:rsidRDefault="009B1230" w:rsidP="009B1230">
      <w:r w:rsidRPr="00EF3824">
        <w:t>The following flags are coded within Octet 5:</w:t>
      </w:r>
    </w:p>
    <w:p w:rsidR="009B1230" w:rsidRPr="00EF3824" w:rsidRDefault="009B1230" w:rsidP="009B1230">
      <w:pPr>
        <w:pStyle w:val="B1"/>
      </w:pPr>
      <w:r w:rsidRPr="00EF3824">
        <w:t>-</w:t>
      </w:r>
      <w:r w:rsidRPr="00EF3824">
        <w:tab/>
        <w:t>Bit 1 – TTC (ToS/Traffic Class): If this bit is set to "1", then the ToS/Traffic Class field shall be present, otherwise the ToS/Traffic Class field shall not be present.</w:t>
      </w:r>
    </w:p>
    <w:p w:rsidR="009B1230" w:rsidRPr="00EF3824" w:rsidRDefault="009B1230" w:rsidP="009B1230">
      <w:pPr>
        <w:pStyle w:val="B1"/>
      </w:pPr>
      <w:r w:rsidRPr="00EF3824">
        <w:t>-</w:t>
      </w:r>
      <w:r w:rsidRPr="00EF3824">
        <w:tab/>
        <w:t>Bit 2 – SCI (Service Class Indicator): If this bit is set to "1", then the Service Class Indicator field shall be present, otherwise the Service Class Indicator field shall not be present.</w:t>
      </w:r>
    </w:p>
    <w:p w:rsidR="009B1230" w:rsidRPr="00EF3824" w:rsidRDefault="009B1230" w:rsidP="009B1230">
      <w:pPr>
        <w:pStyle w:val="B1"/>
        <w:rPr>
          <w:noProof/>
        </w:rPr>
      </w:pPr>
      <w:r w:rsidRPr="00EF3824">
        <w:rPr>
          <w:noProof/>
        </w:rPr>
        <w:t>-</w:t>
      </w:r>
      <w:r w:rsidRPr="00EF3824">
        <w:rPr>
          <w:noProof/>
        </w:rPr>
        <w:tab/>
        <w:t>Bit 3 to 8: Spare, for future use and set to 0.</w:t>
      </w:r>
    </w:p>
    <w:p w:rsidR="009B1230" w:rsidRPr="00EF3824" w:rsidRDefault="009B1230" w:rsidP="009B1230">
      <w:r w:rsidRPr="00EF3824">
        <w:t>The ToS/Traffic Class field, when present, shall be encoded on two octets as an OctetString. The first octet shall contain the IPv4 Type-of-Service or the IPv6 Traffic-Class field and the second octet shall contain the ToS/Traffic Class mask field. See subclause 5.3.15 of 3GPP TS 29.212 [8].</w:t>
      </w:r>
    </w:p>
    <w:p w:rsidR="009B1230" w:rsidRPr="00EF3824" w:rsidRDefault="009B1230" w:rsidP="009B1230">
      <w:r w:rsidRPr="00EF3824">
        <w:t xml:space="preserve">Octets p and (p+1) of the Service Class Indicator field, when present, shall be encoded respectively </w:t>
      </w:r>
      <w:r w:rsidRPr="00EF3824">
        <w:rPr>
          <w:lang w:val="en-US" w:eastAsia="zh-CN"/>
        </w:rPr>
        <w:t xml:space="preserve">as octets 2 and 3 of the Service Class Indicator Extension Header </w:t>
      </w:r>
      <w:r w:rsidRPr="00EF3824">
        <w:t xml:space="preserve">specified in Figure 5.2.2.3-1 of </w:t>
      </w:r>
      <w:r w:rsidR="003A45D1" w:rsidRPr="00EF3824">
        <w:t>3GPP TS </w:t>
      </w:r>
      <w:r w:rsidRPr="00EF3824">
        <w:t>29.</w:t>
      </w:r>
      <w:r w:rsidR="003A45D1" w:rsidRPr="00EF3824">
        <w:t>281 </w:t>
      </w:r>
      <w:r w:rsidRPr="00EF3824">
        <w:t>[3].</w:t>
      </w:r>
    </w:p>
    <w:p w:rsidR="00B41AFC" w:rsidRPr="00EF3824" w:rsidRDefault="00B41AFC" w:rsidP="00B41AFC">
      <w:pPr>
        <w:pStyle w:val="Heading3"/>
      </w:pPr>
      <w:bookmarkStart w:id="430" w:name="_Toc533190780"/>
      <w:r w:rsidRPr="00EF3824">
        <w:t>8.</w:t>
      </w:r>
      <w:r w:rsidRPr="00EF3824">
        <w:rPr>
          <w:lang w:val="en-US"/>
        </w:rPr>
        <w:t>2.67</w:t>
      </w:r>
      <w:r w:rsidRPr="00EF3824">
        <w:tab/>
        <w:t>Header Enrichment</w:t>
      </w:r>
      <w:bookmarkEnd w:id="430"/>
    </w:p>
    <w:p w:rsidR="00B41AFC" w:rsidRPr="00EF3824" w:rsidRDefault="00B41AFC" w:rsidP="00B41AFC">
      <w:pPr>
        <w:rPr>
          <w:lang w:eastAsia="ja-JP"/>
        </w:rPr>
      </w:pPr>
      <w:r w:rsidRPr="00EF3824">
        <w:t xml:space="preserve">The </w:t>
      </w:r>
      <w:r w:rsidRPr="00EF3824">
        <w:rPr>
          <w:lang w:val="en-US" w:eastAsia="zh-CN"/>
        </w:rPr>
        <w:t xml:space="preserve">Header Enrichment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8.2.67-1</w:t>
      </w:r>
      <w:r w:rsidRPr="00EF3824">
        <w:rPr>
          <w:lang w:eastAsia="ja-JP"/>
        </w:rPr>
        <w:t>. It contains information for header enrichment.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41AFC" w:rsidRPr="00EF3824" w:rsidTr="008F08EB">
        <w:tblPrEx>
          <w:tblCellMar>
            <w:top w:w="0" w:type="dxa"/>
            <w:bottom w:w="0" w:type="dxa"/>
          </w:tblCellMar>
        </w:tblPrEx>
        <w:trPr>
          <w:jc w:val="center"/>
        </w:trPr>
        <w:tc>
          <w:tcPr>
            <w:tcW w:w="151" w:type="dxa"/>
            <w:tcBorders>
              <w:top w:val="single" w:sz="6" w:space="0" w:color="auto"/>
              <w:left w:val="single" w:sz="6" w:space="0" w:color="auto"/>
              <w:bottom w:val="nil"/>
            </w:tcBorders>
          </w:tcPr>
          <w:p w:rsidR="00B41AFC" w:rsidRPr="00EF3824" w:rsidRDefault="00B41AFC" w:rsidP="008F08EB">
            <w:pPr>
              <w:pStyle w:val="TAC"/>
            </w:pPr>
          </w:p>
        </w:tc>
        <w:tc>
          <w:tcPr>
            <w:tcW w:w="1104" w:type="dxa"/>
          </w:tcPr>
          <w:p w:rsidR="00B41AFC" w:rsidRPr="00EF3824" w:rsidRDefault="00B41AFC" w:rsidP="008F08EB">
            <w:pPr>
              <w:pStyle w:val="TAH"/>
            </w:pPr>
          </w:p>
        </w:tc>
        <w:tc>
          <w:tcPr>
            <w:tcW w:w="4711" w:type="dxa"/>
            <w:gridSpan w:val="8"/>
          </w:tcPr>
          <w:p w:rsidR="00B41AFC" w:rsidRPr="00EF3824" w:rsidRDefault="00B41AFC" w:rsidP="008F08EB">
            <w:pPr>
              <w:pStyle w:val="TAH"/>
            </w:pPr>
            <w:r w:rsidRPr="00EF3824">
              <w:t>Bits</w:t>
            </w:r>
          </w:p>
        </w:tc>
        <w:tc>
          <w:tcPr>
            <w:tcW w:w="588" w:type="dxa"/>
          </w:tcPr>
          <w:p w:rsidR="00B41AFC" w:rsidRPr="00EF3824" w:rsidRDefault="00B41AFC" w:rsidP="008F08EB">
            <w:pPr>
              <w:pStyle w:val="TAC"/>
            </w:pPr>
          </w:p>
        </w:tc>
      </w:tr>
      <w:tr w:rsidR="00B41AFC" w:rsidRPr="00EF3824" w:rsidTr="008F08EB">
        <w:tblPrEx>
          <w:tblCellMar>
            <w:top w:w="0" w:type="dxa"/>
            <w:bottom w:w="0" w:type="dxa"/>
          </w:tblCellMar>
        </w:tblPrEx>
        <w:trPr>
          <w:jc w:val="center"/>
        </w:trPr>
        <w:tc>
          <w:tcPr>
            <w:tcW w:w="151" w:type="dxa"/>
            <w:tcBorders>
              <w:top w:val="nil"/>
              <w:left w:val="single" w:sz="6" w:space="0" w:color="auto"/>
            </w:tcBorders>
          </w:tcPr>
          <w:p w:rsidR="00B41AFC" w:rsidRPr="00EF3824" w:rsidRDefault="00B41AFC" w:rsidP="008F08EB">
            <w:pPr>
              <w:pStyle w:val="TAC"/>
            </w:pPr>
          </w:p>
        </w:tc>
        <w:tc>
          <w:tcPr>
            <w:tcW w:w="1104" w:type="dxa"/>
          </w:tcPr>
          <w:p w:rsidR="00B41AFC" w:rsidRPr="00EF3824" w:rsidRDefault="00B41AFC" w:rsidP="008F08EB">
            <w:pPr>
              <w:pStyle w:val="TAH"/>
            </w:pPr>
            <w:r w:rsidRPr="00EF3824">
              <w:t>Octets</w:t>
            </w:r>
          </w:p>
        </w:tc>
        <w:tc>
          <w:tcPr>
            <w:tcW w:w="588" w:type="dxa"/>
            <w:tcBorders>
              <w:bottom w:val="single" w:sz="4" w:space="0" w:color="auto"/>
            </w:tcBorders>
          </w:tcPr>
          <w:p w:rsidR="00B41AFC" w:rsidRPr="00EF3824" w:rsidRDefault="00B41AFC" w:rsidP="008F08EB">
            <w:pPr>
              <w:pStyle w:val="TAH"/>
            </w:pPr>
            <w:r w:rsidRPr="00EF3824">
              <w:t>8</w:t>
            </w:r>
          </w:p>
        </w:tc>
        <w:tc>
          <w:tcPr>
            <w:tcW w:w="589" w:type="dxa"/>
            <w:tcBorders>
              <w:bottom w:val="single" w:sz="4" w:space="0" w:color="auto"/>
            </w:tcBorders>
          </w:tcPr>
          <w:p w:rsidR="00B41AFC" w:rsidRPr="00EF3824" w:rsidRDefault="00B41AFC" w:rsidP="008F08EB">
            <w:pPr>
              <w:pStyle w:val="TAH"/>
            </w:pPr>
            <w:r w:rsidRPr="00EF3824">
              <w:t>7</w:t>
            </w:r>
          </w:p>
        </w:tc>
        <w:tc>
          <w:tcPr>
            <w:tcW w:w="589" w:type="dxa"/>
            <w:tcBorders>
              <w:bottom w:val="single" w:sz="4" w:space="0" w:color="auto"/>
            </w:tcBorders>
          </w:tcPr>
          <w:p w:rsidR="00B41AFC" w:rsidRPr="00EF3824" w:rsidRDefault="00B41AFC" w:rsidP="008F08EB">
            <w:pPr>
              <w:pStyle w:val="TAH"/>
            </w:pPr>
            <w:r w:rsidRPr="00EF3824">
              <w:t>6</w:t>
            </w:r>
          </w:p>
        </w:tc>
        <w:tc>
          <w:tcPr>
            <w:tcW w:w="589" w:type="dxa"/>
            <w:tcBorders>
              <w:bottom w:val="single" w:sz="4" w:space="0" w:color="auto"/>
            </w:tcBorders>
          </w:tcPr>
          <w:p w:rsidR="00B41AFC" w:rsidRPr="00EF3824" w:rsidRDefault="00B41AFC" w:rsidP="008F08EB">
            <w:pPr>
              <w:pStyle w:val="TAH"/>
            </w:pPr>
            <w:r w:rsidRPr="00EF3824">
              <w:t>5</w:t>
            </w:r>
          </w:p>
        </w:tc>
        <w:tc>
          <w:tcPr>
            <w:tcW w:w="589" w:type="dxa"/>
            <w:tcBorders>
              <w:bottom w:val="single" w:sz="4" w:space="0" w:color="auto"/>
            </w:tcBorders>
          </w:tcPr>
          <w:p w:rsidR="00B41AFC" w:rsidRPr="00EF3824" w:rsidRDefault="00B41AFC" w:rsidP="008F08EB">
            <w:pPr>
              <w:pStyle w:val="TAH"/>
            </w:pPr>
            <w:r w:rsidRPr="00EF3824">
              <w:t>4</w:t>
            </w:r>
          </w:p>
        </w:tc>
        <w:tc>
          <w:tcPr>
            <w:tcW w:w="589" w:type="dxa"/>
            <w:tcBorders>
              <w:bottom w:val="single" w:sz="4" w:space="0" w:color="auto"/>
            </w:tcBorders>
          </w:tcPr>
          <w:p w:rsidR="00B41AFC" w:rsidRPr="00EF3824" w:rsidRDefault="00B41AFC" w:rsidP="008F08EB">
            <w:pPr>
              <w:pStyle w:val="TAH"/>
            </w:pPr>
            <w:r w:rsidRPr="00EF3824">
              <w:t>3</w:t>
            </w:r>
          </w:p>
        </w:tc>
        <w:tc>
          <w:tcPr>
            <w:tcW w:w="589" w:type="dxa"/>
            <w:tcBorders>
              <w:bottom w:val="single" w:sz="4" w:space="0" w:color="auto"/>
            </w:tcBorders>
          </w:tcPr>
          <w:p w:rsidR="00B41AFC" w:rsidRPr="00EF3824" w:rsidRDefault="00B41AFC" w:rsidP="008F08EB">
            <w:pPr>
              <w:pStyle w:val="TAH"/>
            </w:pPr>
            <w:r w:rsidRPr="00EF3824">
              <w:t>2</w:t>
            </w:r>
          </w:p>
        </w:tc>
        <w:tc>
          <w:tcPr>
            <w:tcW w:w="589" w:type="dxa"/>
            <w:tcBorders>
              <w:bottom w:val="single" w:sz="4" w:space="0" w:color="auto"/>
            </w:tcBorders>
          </w:tcPr>
          <w:p w:rsidR="00B41AFC" w:rsidRPr="00EF3824" w:rsidRDefault="00B41AFC" w:rsidP="008F08EB">
            <w:pPr>
              <w:pStyle w:val="TAH"/>
            </w:pPr>
            <w:r w:rsidRPr="00EF3824">
              <w:t>1</w:t>
            </w:r>
          </w:p>
        </w:tc>
        <w:tc>
          <w:tcPr>
            <w:tcW w:w="588" w:type="dxa"/>
          </w:tcPr>
          <w:p w:rsidR="00B41AFC" w:rsidRPr="00EF3824" w:rsidRDefault="00B41AFC" w:rsidP="008F08EB">
            <w:pPr>
              <w:pStyle w:val="TAC"/>
            </w:pPr>
          </w:p>
        </w:tc>
      </w:tr>
      <w:tr w:rsidR="00B41AFC" w:rsidRPr="00EF3824" w:rsidTr="008F08EB">
        <w:tblPrEx>
          <w:tblCellMar>
            <w:top w:w="0" w:type="dxa"/>
            <w:bottom w:w="0" w:type="dxa"/>
          </w:tblCellMar>
        </w:tblPrEx>
        <w:trPr>
          <w:jc w:val="center"/>
        </w:trPr>
        <w:tc>
          <w:tcPr>
            <w:tcW w:w="151" w:type="dxa"/>
            <w:tcBorders>
              <w:top w:val="nil"/>
              <w:left w:val="single" w:sz="6" w:space="0" w:color="auto"/>
            </w:tcBorders>
          </w:tcPr>
          <w:p w:rsidR="00B41AFC" w:rsidRPr="00EF3824" w:rsidRDefault="00B41AFC" w:rsidP="008F08EB">
            <w:pPr>
              <w:pStyle w:val="TAC"/>
            </w:pPr>
          </w:p>
        </w:tc>
        <w:tc>
          <w:tcPr>
            <w:tcW w:w="1104" w:type="dxa"/>
            <w:tcBorders>
              <w:right w:val="single" w:sz="4" w:space="0" w:color="auto"/>
            </w:tcBorders>
          </w:tcPr>
          <w:p w:rsidR="00B41AFC" w:rsidRPr="00EF3824" w:rsidRDefault="00B41AFC" w:rsidP="008F08EB">
            <w:pPr>
              <w:pStyle w:val="TAC"/>
            </w:pPr>
            <w:r w:rsidRPr="00EF3824">
              <w:t>1 to 2</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B41AFC">
            <w:pPr>
              <w:pStyle w:val="TAC"/>
            </w:pPr>
            <w:r w:rsidRPr="00EF3824">
              <w:t xml:space="preserve">Type = </w:t>
            </w:r>
            <w:r w:rsidRPr="00EF3824">
              <w:rPr>
                <w:lang w:val="sv-SE"/>
              </w:rPr>
              <w:t>98</w:t>
            </w:r>
            <w:r w:rsidRPr="00EF3824">
              <w:t xml:space="preserve"> (decimal)</w:t>
            </w:r>
          </w:p>
        </w:tc>
        <w:tc>
          <w:tcPr>
            <w:tcW w:w="588" w:type="dxa"/>
            <w:tcBorders>
              <w:left w:val="single" w:sz="4" w:space="0" w:color="auto"/>
            </w:tcBorders>
          </w:tcPr>
          <w:p w:rsidR="00B41AFC" w:rsidRPr="00EF3824" w:rsidRDefault="00B41AFC" w:rsidP="008F08EB">
            <w:pPr>
              <w:pStyle w:val="TAC"/>
            </w:pPr>
          </w:p>
        </w:tc>
      </w:tr>
      <w:tr w:rsidR="00B41AFC" w:rsidRPr="00EF3824" w:rsidTr="008F08EB">
        <w:tblPrEx>
          <w:tblCellMar>
            <w:top w:w="0" w:type="dxa"/>
            <w:bottom w:w="0" w:type="dxa"/>
          </w:tblCellMar>
        </w:tblPrEx>
        <w:trPr>
          <w:jc w:val="center"/>
        </w:trPr>
        <w:tc>
          <w:tcPr>
            <w:tcW w:w="151" w:type="dxa"/>
            <w:tcBorders>
              <w:top w:val="nil"/>
              <w:left w:val="single" w:sz="6" w:space="0" w:color="auto"/>
            </w:tcBorders>
          </w:tcPr>
          <w:p w:rsidR="00B41AFC" w:rsidRPr="00EF3824" w:rsidRDefault="00B41AFC" w:rsidP="008F08EB">
            <w:pPr>
              <w:pStyle w:val="TAC"/>
            </w:pPr>
          </w:p>
        </w:tc>
        <w:tc>
          <w:tcPr>
            <w:tcW w:w="1104" w:type="dxa"/>
            <w:tcBorders>
              <w:right w:val="single" w:sz="4" w:space="0" w:color="auto"/>
            </w:tcBorders>
          </w:tcPr>
          <w:p w:rsidR="00B41AFC" w:rsidRPr="00EF3824" w:rsidRDefault="00B41AFC" w:rsidP="008F08EB">
            <w:pPr>
              <w:pStyle w:val="TAC"/>
            </w:pPr>
            <w:r w:rsidRPr="00EF3824">
              <w:t>3 to 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t>Length = n</w:t>
            </w:r>
          </w:p>
        </w:tc>
        <w:tc>
          <w:tcPr>
            <w:tcW w:w="588" w:type="dxa"/>
            <w:tcBorders>
              <w:left w:val="single" w:sz="4" w:space="0" w:color="auto"/>
            </w:tcBorders>
          </w:tcPr>
          <w:p w:rsidR="00B41AFC" w:rsidRPr="00EF3824" w:rsidRDefault="00B41AFC" w:rsidP="008F08EB">
            <w:pPr>
              <w:pStyle w:val="TAC"/>
            </w:pPr>
          </w:p>
        </w:tc>
      </w:tr>
      <w:tr w:rsidR="00B41AFC"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Header Type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Length of Header Field Name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Header Field Name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Length of Header Field Value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blPrEx>
          <w:tblCellMar>
            <w:top w:w="0" w:type="dxa"/>
            <w:bottom w:w="0" w:type="dxa"/>
          </w:tblCellMar>
        </w:tblPrEx>
        <w:trPr>
          <w:jc w:val="center"/>
        </w:trPr>
        <w:tc>
          <w:tcPr>
            <w:tcW w:w="151" w:type="dxa"/>
            <w:tcBorders>
              <w:top w:val="nil"/>
              <w:left w:val="single" w:sz="6" w:space="0" w:color="auto"/>
              <w:bottom w:val="nil"/>
            </w:tcBorders>
          </w:tcPr>
          <w:p w:rsidR="00B41AFC" w:rsidRPr="00EF3824" w:rsidRDefault="00B41AFC" w:rsidP="008F08EB">
            <w:pPr>
              <w:pStyle w:val="TAC"/>
            </w:pPr>
          </w:p>
        </w:tc>
        <w:tc>
          <w:tcPr>
            <w:tcW w:w="1104" w:type="dxa"/>
            <w:tcBorders>
              <w:bottom w:val="nil"/>
              <w:right w:val="single" w:sz="4" w:space="0" w:color="auto"/>
            </w:tcBorders>
          </w:tcPr>
          <w:p w:rsidR="00B41AFC" w:rsidRPr="00EF3824" w:rsidRDefault="00B41AFC" w:rsidP="008F08EB">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eastAsia="zh-CN"/>
              </w:rPr>
            </w:pPr>
            <w:r w:rsidRPr="00EF3824">
              <w:rPr>
                <w:lang w:eastAsia="zh-CN"/>
              </w:rPr>
              <w:t>Header Field Value</w:t>
            </w:r>
          </w:p>
        </w:tc>
        <w:tc>
          <w:tcPr>
            <w:tcW w:w="588" w:type="dxa"/>
            <w:tcBorders>
              <w:left w:val="single" w:sz="4" w:space="0" w:color="auto"/>
              <w:bottom w:val="nil"/>
            </w:tcBorders>
          </w:tcPr>
          <w:p w:rsidR="00B41AFC" w:rsidRPr="00EF3824" w:rsidRDefault="00B41AFC" w:rsidP="008F08EB">
            <w:pPr>
              <w:pStyle w:val="TAC"/>
            </w:pPr>
          </w:p>
        </w:tc>
      </w:tr>
      <w:tr w:rsidR="00B41AFC" w:rsidRPr="00EF3824" w:rsidTr="008F08EB">
        <w:tblPrEx>
          <w:tblCellMar>
            <w:top w:w="0" w:type="dxa"/>
            <w:bottom w:w="0" w:type="dxa"/>
          </w:tblCellMar>
        </w:tblPrEx>
        <w:trPr>
          <w:jc w:val="center"/>
        </w:trPr>
        <w:tc>
          <w:tcPr>
            <w:tcW w:w="151" w:type="dxa"/>
            <w:tcBorders>
              <w:top w:val="nil"/>
              <w:left w:val="single" w:sz="6" w:space="0" w:color="auto"/>
              <w:bottom w:val="single" w:sz="4" w:space="0" w:color="auto"/>
            </w:tcBorders>
          </w:tcPr>
          <w:p w:rsidR="00B41AFC" w:rsidRPr="00EF3824" w:rsidRDefault="00B41AFC" w:rsidP="008F08EB">
            <w:pPr>
              <w:pStyle w:val="TAC"/>
            </w:pPr>
          </w:p>
        </w:tc>
        <w:tc>
          <w:tcPr>
            <w:tcW w:w="1104" w:type="dxa"/>
            <w:tcBorders>
              <w:top w:val="nil"/>
              <w:bottom w:val="single" w:sz="4" w:space="0" w:color="auto"/>
              <w:right w:val="single" w:sz="4" w:space="0" w:color="auto"/>
            </w:tcBorders>
          </w:tcPr>
          <w:p w:rsidR="00B41AFC" w:rsidRPr="00EF3824" w:rsidRDefault="00B41AFC" w:rsidP="008F08EB">
            <w:pPr>
              <w:pStyle w:val="TAC"/>
            </w:pPr>
            <w:r w:rsidRPr="00EF3824">
              <w:rPr>
                <w:lang w:val="de-DE" w:eastAsia="zh-CN"/>
              </w:rPr>
              <w:t>s</w:t>
            </w:r>
            <w:r w:rsidRPr="00EF3824">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EF3824" w:rsidRDefault="00B41AFC" w:rsidP="008F08E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1AFC" w:rsidRPr="00EF3824" w:rsidRDefault="00B41AFC" w:rsidP="008F08EB">
            <w:pPr>
              <w:pStyle w:val="TAC"/>
            </w:pPr>
          </w:p>
        </w:tc>
      </w:tr>
    </w:tbl>
    <w:p w:rsidR="00B41AFC" w:rsidRPr="00EF3824" w:rsidRDefault="00B41AFC" w:rsidP="00B41AFC">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67</w:t>
      </w:r>
      <w:r w:rsidRPr="00EF3824">
        <w:rPr>
          <w:lang w:eastAsia="zh-CN"/>
        </w:rPr>
        <w:t>-</w:t>
      </w:r>
      <w:r w:rsidRPr="00EF3824">
        <w:rPr>
          <w:lang w:eastAsia="ja-JP"/>
        </w:rPr>
        <w:t>1</w:t>
      </w:r>
      <w:r w:rsidRPr="00EF3824">
        <w:t xml:space="preserve">: </w:t>
      </w:r>
      <w:r w:rsidRPr="00EF3824">
        <w:rPr>
          <w:lang w:eastAsia="ja-JP"/>
        </w:rPr>
        <w:t>Header Enrichment</w:t>
      </w:r>
    </w:p>
    <w:p w:rsidR="00B41AFC" w:rsidRPr="00EF3824" w:rsidRDefault="00B41AFC" w:rsidP="00B41AFC">
      <w:r w:rsidRPr="00EF3824">
        <w:t>Header Type indicates the type of the Header. It shall be encoded as defined in Table 8.2.</w:t>
      </w:r>
      <w:r w:rsidR="008569C3" w:rsidRPr="00EF3824">
        <w:t>67</w:t>
      </w:r>
      <w:r w:rsidRPr="00EF3824">
        <w:t>-1.</w:t>
      </w:r>
    </w:p>
    <w:p w:rsidR="00B41AFC" w:rsidRPr="00EF3824" w:rsidRDefault="00B41AFC" w:rsidP="00B41AFC">
      <w:pPr>
        <w:pStyle w:val="TH"/>
      </w:pPr>
      <w:r w:rsidRPr="00EF3824">
        <w:t>Table 8.</w:t>
      </w:r>
      <w:r w:rsidRPr="00EF3824">
        <w:rPr>
          <w:lang w:val="en-US"/>
        </w:rPr>
        <w:t>2.67</w:t>
      </w:r>
      <w:r w:rsidRPr="00EF3824">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41AFC" w:rsidRPr="00EF3824" w:rsidTr="008F08EB">
        <w:tblPrEx>
          <w:tblCellMar>
            <w:top w:w="0" w:type="dxa"/>
            <w:bottom w:w="0" w:type="dxa"/>
          </w:tblCellMar>
        </w:tblPrEx>
        <w:trPr>
          <w:jc w:val="center"/>
        </w:trPr>
        <w:tc>
          <w:tcPr>
            <w:tcW w:w="3871" w:type="dxa"/>
          </w:tcPr>
          <w:p w:rsidR="00B41AFC" w:rsidRPr="00EF3824" w:rsidRDefault="00B41AFC" w:rsidP="008F08EB">
            <w:pPr>
              <w:pStyle w:val="TAH"/>
            </w:pPr>
            <w:r w:rsidRPr="00EF3824">
              <w:t xml:space="preserve">Header Type </w:t>
            </w:r>
          </w:p>
        </w:tc>
        <w:tc>
          <w:tcPr>
            <w:tcW w:w="1548" w:type="dxa"/>
          </w:tcPr>
          <w:p w:rsidR="00B41AFC" w:rsidRPr="00EF3824" w:rsidRDefault="00B41AFC" w:rsidP="008F08EB">
            <w:pPr>
              <w:pStyle w:val="TAH"/>
            </w:pPr>
            <w:r w:rsidRPr="00EF3824">
              <w:t>Value (Decimal)</w:t>
            </w:r>
          </w:p>
        </w:tc>
      </w:tr>
      <w:tr w:rsidR="00B41AFC" w:rsidRPr="00EF3824" w:rsidTr="008F08EB">
        <w:tblPrEx>
          <w:tblCellMar>
            <w:top w:w="0" w:type="dxa"/>
            <w:bottom w:w="0" w:type="dxa"/>
          </w:tblCellMar>
        </w:tblPrEx>
        <w:trPr>
          <w:jc w:val="center"/>
        </w:trPr>
        <w:tc>
          <w:tcPr>
            <w:tcW w:w="3871" w:type="dxa"/>
          </w:tcPr>
          <w:p w:rsidR="00B41AFC" w:rsidRPr="00EF3824" w:rsidRDefault="00B41AFC" w:rsidP="008F08EB">
            <w:pPr>
              <w:pStyle w:val="TAL"/>
            </w:pPr>
            <w:r w:rsidRPr="00EF3824">
              <w:t>HTTP</w:t>
            </w:r>
          </w:p>
        </w:tc>
        <w:tc>
          <w:tcPr>
            <w:tcW w:w="1548" w:type="dxa"/>
          </w:tcPr>
          <w:p w:rsidR="00B41AFC" w:rsidRPr="00EF3824" w:rsidRDefault="00B41AFC" w:rsidP="008F08EB">
            <w:pPr>
              <w:pStyle w:val="TAC"/>
            </w:pPr>
            <w:r w:rsidRPr="00EF3824">
              <w:t>0</w:t>
            </w:r>
          </w:p>
        </w:tc>
      </w:tr>
      <w:tr w:rsidR="00B41AFC" w:rsidRPr="00EF3824" w:rsidTr="008F08EB">
        <w:tblPrEx>
          <w:tblCellMar>
            <w:top w:w="0" w:type="dxa"/>
            <w:bottom w:w="0" w:type="dxa"/>
          </w:tblCellMar>
        </w:tblPrEx>
        <w:trPr>
          <w:jc w:val="center"/>
        </w:trPr>
        <w:tc>
          <w:tcPr>
            <w:tcW w:w="3871" w:type="dxa"/>
          </w:tcPr>
          <w:p w:rsidR="00B41AFC" w:rsidRPr="00EF3824" w:rsidRDefault="00B41AFC" w:rsidP="008F08EB">
            <w:pPr>
              <w:pStyle w:val="TAL"/>
            </w:pPr>
            <w:r w:rsidRPr="00EF3824">
              <w:t>Spare, for future use.</w:t>
            </w:r>
          </w:p>
        </w:tc>
        <w:tc>
          <w:tcPr>
            <w:tcW w:w="1548" w:type="dxa"/>
          </w:tcPr>
          <w:p w:rsidR="00B41AFC" w:rsidRPr="00EF3824" w:rsidRDefault="00B41AFC" w:rsidP="008F08EB">
            <w:pPr>
              <w:pStyle w:val="TAC"/>
            </w:pPr>
            <w:r w:rsidRPr="00EF3824">
              <w:t>1 to 31</w:t>
            </w:r>
          </w:p>
        </w:tc>
      </w:tr>
    </w:tbl>
    <w:p w:rsidR="00B41AFC" w:rsidRPr="00EF3824" w:rsidRDefault="00B41AFC" w:rsidP="00B41AFC">
      <w:r w:rsidRPr="00EF3824">
        <w:t>Length of Header Field Name indicates the length of the Header Field Name.</w:t>
      </w:r>
    </w:p>
    <w:p w:rsidR="00B41AFC" w:rsidRPr="00EF3824" w:rsidRDefault="00B41AFC" w:rsidP="00B41AFC">
      <w:r w:rsidRPr="00EF3824">
        <w:t xml:space="preserve">Header Field Name shall be encoded as an </w:t>
      </w:r>
      <w:r w:rsidRPr="00EF3824">
        <w:rPr>
          <w:lang w:val="en-US" w:eastAsia="zh-CN"/>
        </w:rPr>
        <w:t>OctetString</w:t>
      </w:r>
      <w:r w:rsidRPr="00EF3824">
        <w:t>.</w:t>
      </w:r>
    </w:p>
    <w:p w:rsidR="00B41AFC" w:rsidRPr="00EF3824" w:rsidRDefault="00B41AFC" w:rsidP="00B41AFC">
      <w:r w:rsidRPr="00EF3824">
        <w:t>Length of Header Field Value indicates the length of the Header Field Value.</w:t>
      </w:r>
    </w:p>
    <w:p w:rsidR="00B41AFC" w:rsidRPr="00EF3824" w:rsidRDefault="00B41AFC" w:rsidP="00B41AFC">
      <w:r w:rsidRPr="00EF3824">
        <w:t xml:space="preserve">Header Field Value shall be encoded as an </w:t>
      </w:r>
      <w:r w:rsidRPr="00EF3824">
        <w:rPr>
          <w:lang w:val="en-US" w:eastAsia="zh-CN"/>
        </w:rPr>
        <w:t>OctetString</w:t>
      </w:r>
      <w:r w:rsidRPr="00EF3824">
        <w:t>.</w:t>
      </w:r>
    </w:p>
    <w:p w:rsidR="00B41AFC" w:rsidRPr="00EF3824" w:rsidRDefault="00B41AFC" w:rsidP="00B41AFC">
      <w:r w:rsidRPr="00EF3824">
        <w:t xml:space="preserve">For a HTTP Header Type, the contents of the Header Field Name and Header Field Value shall comply with the HTTP header field format (see subclause 3.2 of </w:t>
      </w:r>
      <w:r w:rsidR="003A45D1" w:rsidRPr="00EF3824">
        <w:t>IETF RFC 7230 </w:t>
      </w:r>
      <w:r w:rsidRPr="00EF3824">
        <w:t>[23]).</w:t>
      </w:r>
    </w:p>
    <w:p w:rsidR="009B4C0C" w:rsidRPr="00EF3824" w:rsidRDefault="009B4C0C" w:rsidP="009B4C0C">
      <w:pPr>
        <w:pStyle w:val="Heading3"/>
      </w:pPr>
      <w:bookmarkStart w:id="431" w:name="_Toc533190781"/>
      <w:r w:rsidRPr="00EF3824">
        <w:t>8.</w:t>
      </w:r>
      <w:r w:rsidRPr="00EF3824">
        <w:rPr>
          <w:lang w:val="en-US"/>
        </w:rPr>
        <w:t>2.68</w:t>
      </w:r>
      <w:r w:rsidRPr="00EF3824">
        <w:tab/>
        <w:t>Measurement Information</w:t>
      </w:r>
      <w:bookmarkEnd w:id="431"/>
    </w:p>
    <w:p w:rsidR="009B4C0C" w:rsidRPr="00EF3824" w:rsidRDefault="009B4C0C" w:rsidP="009B4C0C">
      <w:pPr>
        <w:rPr>
          <w:lang w:eastAsia="zh-CN"/>
        </w:rPr>
      </w:pPr>
      <w:r w:rsidRPr="00EF3824">
        <w:t>The Measurement Information</w:t>
      </w:r>
      <w:r w:rsidRPr="00EF3824">
        <w:rPr>
          <w:lang w:val="en-US" w:eastAsia="zh-CN"/>
        </w:rPr>
        <w:t xml:space="preserve">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8.2.68-1.</w:t>
      </w:r>
      <w:r w:rsidRPr="00EF3824">
        <w:rPr>
          <w:rFonts w:hint="eastAsia"/>
          <w:lang w:eastAsia="zh-CN"/>
        </w:rPr>
        <w:t xml:space="preserve"> It </w:t>
      </w:r>
      <w:r w:rsidRPr="00EF3824">
        <w:rPr>
          <w:lang w:eastAsia="zh-CN"/>
        </w:rPr>
        <w:t>provides information on the requested measurement information.</w:t>
      </w:r>
    </w:p>
    <w:p w:rsidR="005160EF" w:rsidRPr="00EF3824" w:rsidRDefault="005160EF" w:rsidP="005160E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31"/>
        <w:gridCol w:w="558"/>
        <w:gridCol w:w="39"/>
        <w:gridCol w:w="550"/>
        <w:gridCol w:w="47"/>
        <w:gridCol w:w="541"/>
        <w:gridCol w:w="589"/>
        <w:gridCol w:w="588"/>
      </w:tblGrid>
      <w:tr w:rsidR="005160EF" w:rsidRPr="00EF3824" w:rsidTr="00AB47A4">
        <w:tblPrEx>
          <w:tblCellMar>
            <w:top w:w="0" w:type="dxa"/>
            <w:bottom w:w="0" w:type="dxa"/>
          </w:tblCellMar>
        </w:tblPrEx>
        <w:trPr>
          <w:jc w:val="center"/>
        </w:trPr>
        <w:tc>
          <w:tcPr>
            <w:tcW w:w="151" w:type="dxa"/>
            <w:tcBorders>
              <w:top w:val="single" w:sz="6" w:space="0" w:color="auto"/>
              <w:left w:val="single" w:sz="6" w:space="0" w:color="auto"/>
              <w:bottom w:val="nil"/>
            </w:tcBorders>
          </w:tcPr>
          <w:p w:rsidR="005160EF" w:rsidRPr="00EF3824" w:rsidRDefault="005160EF" w:rsidP="00AB47A4">
            <w:pPr>
              <w:pStyle w:val="TAC"/>
            </w:pPr>
          </w:p>
        </w:tc>
        <w:tc>
          <w:tcPr>
            <w:tcW w:w="1104" w:type="dxa"/>
          </w:tcPr>
          <w:p w:rsidR="005160EF" w:rsidRPr="00EF3824" w:rsidRDefault="005160EF" w:rsidP="00AB47A4">
            <w:pPr>
              <w:pStyle w:val="TAH"/>
            </w:pPr>
          </w:p>
        </w:tc>
        <w:tc>
          <w:tcPr>
            <w:tcW w:w="4710" w:type="dxa"/>
            <w:gridSpan w:val="11"/>
          </w:tcPr>
          <w:p w:rsidR="005160EF" w:rsidRPr="00EF3824" w:rsidRDefault="005160EF" w:rsidP="00AB47A4">
            <w:pPr>
              <w:pStyle w:val="TAH"/>
            </w:pPr>
            <w:r w:rsidRPr="00EF3824">
              <w:t>Bits</w:t>
            </w:r>
          </w:p>
        </w:tc>
        <w:tc>
          <w:tcPr>
            <w:tcW w:w="588" w:type="dxa"/>
          </w:tcPr>
          <w:p w:rsidR="005160EF" w:rsidRPr="00EF3824" w:rsidRDefault="005160EF" w:rsidP="00AB47A4">
            <w:pPr>
              <w:pStyle w:val="TAC"/>
            </w:pPr>
          </w:p>
        </w:tc>
      </w:tr>
      <w:tr w:rsidR="005160EF" w:rsidRPr="00EF3824" w:rsidTr="00AB47A4">
        <w:tblPrEx>
          <w:tblCellMar>
            <w:top w:w="0" w:type="dxa"/>
            <w:bottom w:w="0" w:type="dxa"/>
          </w:tblCellMar>
        </w:tblPrEx>
        <w:trPr>
          <w:jc w:val="center"/>
        </w:trPr>
        <w:tc>
          <w:tcPr>
            <w:tcW w:w="151" w:type="dxa"/>
            <w:tcBorders>
              <w:top w:val="nil"/>
              <w:left w:val="single" w:sz="6" w:space="0" w:color="auto"/>
            </w:tcBorders>
          </w:tcPr>
          <w:p w:rsidR="005160EF" w:rsidRPr="00EF3824" w:rsidRDefault="005160EF" w:rsidP="00AB47A4">
            <w:pPr>
              <w:pStyle w:val="TAC"/>
            </w:pPr>
          </w:p>
        </w:tc>
        <w:tc>
          <w:tcPr>
            <w:tcW w:w="1104" w:type="dxa"/>
          </w:tcPr>
          <w:p w:rsidR="005160EF" w:rsidRPr="00EF3824" w:rsidRDefault="005160EF" w:rsidP="00AB47A4">
            <w:pPr>
              <w:pStyle w:val="TAH"/>
            </w:pPr>
            <w:r w:rsidRPr="00EF3824">
              <w:t>Octets</w:t>
            </w:r>
          </w:p>
        </w:tc>
        <w:tc>
          <w:tcPr>
            <w:tcW w:w="588" w:type="dxa"/>
            <w:tcBorders>
              <w:bottom w:val="single" w:sz="4" w:space="0" w:color="auto"/>
            </w:tcBorders>
          </w:tcPr>
          <w:p w:rsidR="005160EF" w:rsidRPr="00EF3824" w:rsidRDefault="005160EF" w:rsidP="00AB47A4">
            <w:pPr>
              <w:pStyle w:val="TAH"/>
            </w:pPr>
            <w:r w:rsidRPr="00EF3824">
              <w:t>8</w:t>
            </w:r>
          </w:p>
        </w:tc>
        <w:tc>
          <w:tcPr>
            <w:tcW w:w="589" w:type="dxa"/>
            <w:tcBorders>
              <w:bottom w:val="single" w:sz="4" w:space="0" w:color="auto"/>
            </w:tcBorders>
          </w:tcPr>
          <w:p w:rsidR="005160EF" w:rsidRPr="00EF3824" w:rsidRDefault="005160EF" w:rsidP="00AB47A4">
            <w:pPr>
              <w:pStyle w:val="TAH"/>
            </w:pPr>
            <w:r w:rsidRPr="00EF3824">
              <w:t>7</w:t>
            </w:r>
          </w:p>
        </w:tc>
        <w:tc>
          <w:tcPr>
            <w:tcW w:w="589" w:type="dxa"/>
            <w:tcBorders>
              <w:bottom w:val="single" w:sz="4" w:space="0" w:color="auto"/>
            </w:tcBorders>
          </w:tcPr>
          <w:p w:rsidR="005160EF" w:rsidRPr="00EF3824" w:rsidRDefault="005160EF" w:rsidP="00AB47A4">
            <w:pPr>
              <w:pStyle w:val="TAH"/>
            </w:pPr>
            <w:r w:rsidRPr="00EF3824">
              <w:t>6</w:t>
            </w:r>
          </w:p>
        </w:tc>
        <w:tc>
          <w:tcPr>
            <w:tcW w:w="589" w:type="dxa"/>
            <w:tcBorders>
              <w:bottom w:val="single" w:sz="4" w:space="0" w:color="auto"/>
            </w:tcBorders>
          </w:tcPr>
          <w:p w:rsidR="005160EF" w:rsidRPr="00EF3824" w:rsidRDefault="005160EF" w:rsidP="00AB47A4">
            <w:pPr>
              <w:pStyle w:val="TAH"/>
            </w:pPr>
            <w:r w:rsidRPr="00EF3824">
              <w:t>5</w:t>
            </w:r>
          </w:p>
        </w:tc>
        <w:tc>
          <w:tcPr>
            <w:tcW w:w="589" w:type="dxa"/>
            <w:gridSpan w:val="2"/>
            <w:tcBorders>
              <w:bottom w:val="single" w:sz="4" w:space="0" w:color="auto"/>
            </w:tcBorders>
          </w:tcPr>
          <w:p w:rsidR="005160EF" w:rsidRPr="00EF3824" w:rsidRDefault="005160EF" w:rsidP="00AB47A4">
            <w:pPr>
              <w:pStyle w:val="TAH"/>
            </w:pPr>
            <w:r w:rsidRPr="00EF3824">
              <w:t>4</w:t>
            </w:r>
          </w:p>
        </w:tc>
        <w:tc>
          <w:tcPr>
            <w:tcW w:w="589" w:type="dxa"/>
            <w:gridSpan w:val="2"/>
            <w:tcBorders>
              <w:bottom w:val="single" w:sz="4" w:space="0" w:color="auto"/>
            </w:tcBorders>
          </w:tcPr>
          <w:p w:rsidR="005160EF" w:rsidRPr="00EF3824" w:rsidRDefault="005160EF" w:rsidP="00AB47A4">
            <w:pPr>
              <w:pStyle w:val="TAH"/>
            </w:pPr>
            <w:r w:rsidRPr="00EF3824">
              <w:t>3</w:t>
            </w:r>
          </w:p>
        </w:tc>
        <w:tc>
          <w:tcPr>
            <w:tcW w:w="588" w:type="dxa"/>
            <w:gridSpan w:val="2"/>
            <w:tcBorders>
              <w:bottom w:val="single" w:sz="4" w:space="0" w:color="auto"/>
            </w:tcBorders>
          </w:tcPr>
          <w:p w:rsidR="005160EF" w:rsidRPr="00EF3824" w:rsidRDefault="005160EF" w:rsidP="00AB47A4">
            <w:pPr>
              <w:pStyle w:val="TAH"/>
            </w:pPr>
            <w:r w:rsidRPr="00EF3824">
              <w:t>2</w:t>
            </w:r>
          </w:p>
        </w:tc>
        <w:tc>
          <w:tcPr>
            <w:tcW w:w="589" w:type="dxa"/>
            <w:tcBorders>
              <w:bottom w:val="single" w:sz="4" w:space="0" w:color="auto"/>
            </w:tcBorders>
          </w:tcPr>
          <w:p w:rsidR="005160EF" w:rsidRPr="00EF3824" w:rsidRDefault="005160EF" w:rsidP="00AB47A4">
            <w:pPr>
              <w:pStyle w:val="TAH"/>
            </w:pPr>
            <w:r w:rsidRPr="00EF3824">
              <w:t>1</w:t>
            </w:r>
          </w:p>
        </w:tc>
        <w:tc>
          <w:tcPr>
            <w:tcW w:w="588" w:type="dxa"/>
          </w:tcPr>
          <w:p w:rsidR="005160EF" w:rsidRPr="00EF3824" w:rsidRDefault="005160EF" w:rsidP="00AB47A4">
            <w:pPr>
              <w:pStyle w:val="TAC"/>
            </w:pPr>
          </w:p>
        </w:tc>
      </w:tr>
      <w:tr w:rsidR="005160EF" w:rsidRPr="00EF3824" w:rsidTr="00AB47A4">
        <w:tblPrEx>
          <w:tblCellMar>
            <w:top w:w="0" w:type="dxa"/>
            <w:bottom w:w="0" w:type="dxa"/>
          </w:tblCellMar>
        </w:tblPrEx>
        <w:trPr>
          <w:jc w:val="center"/>
        </w:trPr>
        <w:tc>
          <w:tcPr>
            <w:tcW w:w="151" w:type="dxa"/>
            <w:tcBorders>
              <w:top w:val="nil"/>
              <w:left w:val="single" w:sz="6" w:space="0" w:color="auto"/>
            </w:tcBorders>
          </w:tcPr>
          <w:p w:rsidR="005160EF" w:rsidRPr="00EF3824" w:rsidRDefault="005160EF" w:rsidP="00AB47A4">
            <w:pPr>
              <w:pStyle w:val="TAC"/>
            </w:pPr>
          </w:p>
        </w:tc>
        <w:tc>
          <w:tcPr>
            <w:tcW w:w="1104" w:type="dxa"/>
            <w:tcBorders>
              <w:right w:val="single" w:sz="4" w:space="0" w:color="auto"/>
            </w:tcBorders>
          </w:tcPr>
          <w:p w:rsidR="005160EF" w:rsidRPr="00EF3824" w:rsidRDefault="005160EF" w:rsidP="00AB47A4">
            <w:pPr>
              <w:pStyle w:val="TAC"/>
            </w:pPr>
            <w:r w:rsidRPr="00EF3824">
              <w:t>1 to 2</w:t>
            </w:r>
          </w:p>
        </w:tc>
        <w:tc>
          <w:tcPr>
            <w:tcW w:w="4710" w:type="dxa"/>
            <w:gridSpan w:val="11"/>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pPr>
            <w:r w:rsidRPr="00EF3824">
              <w:t xml:space="preserve">Type = </w:t>
            </w:r>
            <w:r w:rsidRPr="00EF3824">
              <w:rPr>
                <w:lang w:val="sv-SE"/>
              </w:rPr>
              <w:t>100</w:t>
            </w:r>
            <w:r w:rsidRPr="00EF3824">
              <w:t xml:space="preserve"> (decimal)</w:t>
            </w:r>
          </w:p>
        </w:tc>
        <w:tc>
          <w:tcPr>
            <w:tcW w:w="588" w:type="dxa"/>
            <w:tcBorders>
              <w:left w:val="single" w:sz="4" w:space="0" w:color="auto"/>
            </w:tcBorders>
          </w:tcPr>
          <w:p w:rsidR="005160EF" w:rsidRPr="00EF3824" w:rsidRDefault="005160EF" w:rsidP="00AB47A4">
            <w:pPr>
              <w:pStyle w:val="TAC"/>
            </w:pPr>
          </w:p>
        </w:tc>
      </w:tr>
      <w:tr w:rsidR="005160EF" w:rsidRPr="00EF3824" w:rsidTr="00AB47A4">
        <w:tblPrEx>
          <w:tblCellMar>
            <w:top w:w="0" w:type="dxa"/>
            <w:bottom w:w="0" w:type="dxa"/>
          </w:tblCellMar>
        </w:tblPrEx>
        <w:trPr>
          <w:jc w:val="center"/>
        </w:trPr>
        <w:tc>
          <w:tcPr>
            <w:tcW w:w="151" w:type="dxa"/>
            <w:tcBorders>
              <w:top w:val="nil"/>
              <w:left w:val="single" w:sz="6" w:space="0" w:color="auto"/>
            </w:tcBorders>
          </w:tcPr>
          <w:p w:rsidR="005160EF" w:rsidRPr="00EF3824" w:rsidRDefault="005160EF" w:rsidP="00AB47A4">
            <w:pPr>
              <w:pStyle w:val="TAC"/>
            </w:pPr>
          </w:p>
        </w:tc>
        <w:tc>
          <w:tcPr>
            <w:tcW w:w="1104" w:type="dxa"/>
            <w:tcBorders>
              <w:right w:val="single" w:sz="4" w:space="0" w:color="auto"/>
            </w:tcBorders>
          </w:tcPr>
          <w:p w:rsidR="005160EF" w:rsidRPr="00EF3824" w:rsidRDefault="005160EF" w:rsidP="00AB47A4">
            <w:pPr>
              <w:pStyle w:val="TAC"/>
            </w:pPr>
            <w:r w:rsidRPr="00EF3824">
              <w:t>3 to 4</w:t>
            </w:r>
          </w:p>
        </w:tc>
        <w:tc>
          <w:tcPr>
            <w:tcW w:w="4710" w:type="dxa"/>
            <w:gridSpan w:val="11"/>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t>Length = n</w:t>
            </w:r>
          </w:p>
        </w:tc>
        <w:tc>
          <w:tcPr>
            <w:tcW w:w="588" w:type="dxa"/>
            <w:tcBorders>
              <w:left w:val="single" w:sz="4" w:space="0" w:color="auto"/>
            </w:tcBorders>
          </w:tcPr>
          <w:p w:rsidR="005160EF" w:rsidRPr="00EF3824" w:rsidRDefault="005160EF" w:rsidP="00AB47A4">
            <w:pPr>
              <w:pStyle w:val="TAC"/>
            </w:pPr>
          </w:p>
        </w:tc>
      </w:tr>
      <w:tr w:rsidR="005160EF" w:rsidRPr="00EF3824" w:rsidTr="00AB47A4">
        <w:tblPrEx>
          <w:tblCellMar>
            <w:top w:w="0" w:type="dxa"/>
            <w:bottom w:w="0" w:type="dxa"/>
          </w:tblCellMar>
        </w:tblPrEx>
        <w:trPr>
          <w:jc w:val="center"/>
        </w:trPr>
        <w:tc>
          <w:tcPr>
            <w:tcW w:w="151" w:type="dxa"/>
            <w:tcBorders>
              <w:top w:val="nil"/>
              <w:left w:val="single" w:sz="6" w:space="0" w:color="auto"/>
              <w:bottom w:val="nil"/>
            </w:tcBorders>
          </w:tcPr>
          <w:p w:rsidR="005160EF" w:rsidRPr="00EF3824" w:rsidRDefault="005160EF" w:rsidP="00AB47A4">
            <w:pPr>
              <w:pStyle w:val="TAC"/>
            </w:pPr>
          </w:p>
        </w:tc>
        <w:tc>
          <w:tcPr>
            <w:tcW w:w="1104" w:type="dxa"/>
            <w:tcBorders>
              <w:bottom w:val="nil"/>
              <w:right w:val="single" w:sz="4" w:space="0" w:color="auto"/>
            </w:tcBorders>
          </w:tcPr>
          <w:p w:rsidR="005160EF" w:rsidRPr="00EF3824" w:rsidRDefault="005160EF" w:rsidP="00AB47A4">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RADI</w:t>
            </w:r>
          </w:p>
        </w:tc>
        <w:tc>
          <w:tcPr>
            <w:tcW w:w="541" w:type="dxa"/>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INAM</w:t>
            </w:r>
          </w:p>
        </w:tc>
        <w:tc>
          <w:tcPr>
            <w:tcW w:w="589" w:type="dxa"/>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eastAsia="zh-CN"/>
              </w:rPr>
            </w:pPr>
            <w:r w:rsidRPr="00EF3824">
              <w:rPr>
                <w:lang w:eastAsia="zh-CN"/>
              </w:rPr>
              <w:t>MBQE</w:t>
            </w:r>
          </w:p>
        </w:tc>
        <w:tc>
          <w:tcPr>
            <w:tcW w:w="588" w:type="dxa"/>
            <w:tcBorders>
              <w:left w:val="single" w:sz="4" w:space="0" w:color="auto"/>
              <w:bottom w:val="nil"/>
            </w:tcBorders>
          </w:tcPr>
          <w:p w:rsidR="005160EF" w:rsidRPr="00EF3824" w:rsidRDefault="005160EF" w:rsidP="00AB47A4">
            <w:pPr>
              <w:pStyle w:val="TAC"/>
            </w:pPr>
          </w:p>
        </w:tc>
      </w:tr>
      <w:tr w:rsidR="005160EF" w:rsidRPr="00EF3824" w:rsidTr="00AB47A4">
        <w:tblPrEx>
          <w:tblCellMar>
            <w:top w:w="0" w:type="dxa"/>
            <w:bottom w:w="0" w:type="dxa"/>
          </w:tblCellMar>
        </w:tblPrEx>
        <w:trPr>
          <w:jc w:val="center"/>
        </w:trPr>
        <w:tc>
          <w:tcPr>
            <w:tcW w:w="151" w:type="dxa"/>
            <w:tcBorders>
              <w:top w:val="nil"/>
              <w:left w:val="single" w:sz="6" w:space="0" w:color="auto"/>
              <w:bottom w:val="single" w:sz="4" w:space="0" w:color="auto"/>
            </w:tcBorders>
          </w:tcPr>
          <w:p w:rsidR="005160EF" w:rsidRPr="00EF3824" w:rsidRDefault="005160EF" w:rsidP="00AB47A4">
            <w:pPr>
              <w:pStyle w:val="TAC"/>
            </w:pPr>
          </w:p>
        </w:tc>
        <w:tc>
          <w:tcPr>
            <w:tcW w:w="1104" w:type="dxa"/>
            <w:tcBorders>
              <w:top w:val="nil"/>
              <w:bottom w:val="single" w:sz="4" w:space="0" w:color="auto"/>
              <w:right w:val="single" w:sz="4" w:space="0" w:color="auto"/>
            </w:tcBorders>
          </w:tcPr>
          <w:p w:rsidR="005160EF" w:rsidRPr="00EF3824" w:rsidRDefault="005160EF" w:rsidP="00AB47A4">
            <w:pPr>
              <w:pStyle w:val="TAC"/>
            </w:pPr>
            <w:r w:rsidRPr="00EF3824">
              <w:rPr>
                <w:lang w:eastAsia="zh-CN"/>
              </w:rPr>
              <w:t>6</w:t>
            </w:r>
            <w:r w:rsidRPr="00EF3824">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rsidR="005160EF" w:rsidRPr="00EF3824" w:rsidRDefault="005160EF" w:rsidP="00AB47A4">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160EF" w:rsidRPr="00EF3824" w:rsidRDefault="005160EF" w:rsidP="00AB47A4">
            <w:pPr>
              <w:pStyle w:val="TAC"/>
            </w:pPr>
          </w:p>
        </w:tc>
      </w:tr>
    </w:tbl>
    <w:p w:rsidR="005160EF" w:rsidRPr="00EF3824" w:rsidRDefault="005160EF" w:rsidP="005160EF">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68</w:t>
      </w:r>
      <w:r w:rsidRPr="00EF3824">
        <w:rPr>
          <w:lang w:eastAsia="zh-CN"/>
        </w:rPr>
        <w:t>-</w:t>
      </w:r>
      <w:r w:rsidRPr="00EF3824">
        <w:rPr>
          <w:lang w:eastAsia="ja-JP"/>
        </w:rPr>
        <w:t>1</w:t>
      </w:r>
      <w:r w:rsidRPr="00EF3824">
        <w:t>: Measurement Information</w:t>
      </w:r>
    </w:p>
    <w:p w:rsidR="009402A6" w:rsidRPr="00EF3824" w:rsidRDefault="009402A6" w:rsidP="009402A6">
      <w:pPr>
        <w:rPr>
          <w:noProof/>
        </w:rPr>
      </w:pPr>
      <w:r w:rsidRPr="00EF3824">
        <w:rPr>
          <w:noProof/>
        </w:rPr>
        <w:t>Octet 5 shall be encoded as follows:</w:t>
      </w:r>
    </w:p>
    <w:p w:rsidR="009402A6" w:rsidRPr="00EF3824" w:rsidRDefault="009402A6" w:rsidP="009402A6">
      <w:pPr>
        <w:pStyle w:val="B1"/>
        <w:rPr>
          <w:noProof/>
        </w:rPr>
      </w:pPr>
      <w:r w:rsidRPr="00EF3824">
        <w:rPr>
          <w:noProof/>
        </w:rPr>
        <w:t>-</w:t>
      </w:r>
      <w:r w:rsidRPr="00EF3824">
        <w:rPr>
          <w:noProof/>
        </w:rPr>
        <w:tab/>
        <w:t>Bit 1 – MBQE (</w:t>
      </w:r>
      <w:r w:rsidRPr="00EF3824">
        <w:rPr>
          <w:lang w:eastAsia="zh-CN"/>
        </w:rPr>
        <w:t>Measurement Before QoS Enforcement)</w:t>
      </w:r>
      <w:r w:rsidRPr="00EF3824">
        <w:rPr>
          <w:noProof/>
        </w:rPr>
        <w:t>: when set to 1, this indicates a request to measure the traffic usage before QoS enforcement.</w:t>
      </w:r>
    </w:p>
    <w:p w:rsidR="009402A6" w:rsidRPr="00EF3824" w:rsidRDefault="009402A6" w:rsidP="009402A6">
      <w:pPr>
        <w:pStyle w:val="B1"/>
        <w:rPr>
          <w:noProof/>
        </w:rPr>
      </w:pPr>
      <w:r w:rsidRPr="00EF3824">
        <w:rPr>
          <w:noProof/>
        </w:rPr>
        <w:t>-</w:t>
      </w:r>
      <w:r w:rsidRPr="00EF3824">
        <w:rPr>
          <w:noProof/>
        </w:rPr>
        <w:tab/>
        <w:t>Bit 2 – INAM (Inactive Measurement): when set to 1, this indicates that the measurement shall be paused (inactive).</w:t>
      </w:r>
    </w:p>
    <w:p w:rsidR="005160EF" w:rsidRDefault="009402A6" w:rsidP="005160EF">
      <w:pPr>
        <w:pStyle w:val="B1"/>
        <w:rPr>
          <w:noProof/>
        </w:rPr>
      </w:pPr>
      <w:r w:rsidRPr="00EF3824">
        <w:rPr>
          <w:noProof/>
        </w:rPr>
        <w:t>-</w:t>
      </w:r>
      <w:r w:rsidRPr="00EF3824">
        <w:rPr>
          <w:noProof/>
        </w:rPr>
        <w:tab/>
        <w:t>Bit 3 – RADI (Reduced Application Detection Information): when set to 1, this indicates that the Application Detection Information reported to the CP function, upon detecting the start or stop of an application, shall only contain the Application ID.</w:t>
      </w:r>
      <w:r w:rsidR="005160EF" w:rsidRPr="005160EF">
        <w:rPr>
          <w:noProof/>
        </w:rPr>
        <w:t xml:space="preserve"> </w:t>
      </w:r>
    </w:p>
    <w:p w:rsidR="005160EF" w:rsidRPr="00EF3824" w:rsidRDefault="005160EF" w:rsidP="005160EF">
      <w:pPr>
        <w:pStyle w:val="B1"/>
        <w:rPr>
          <w:noProof/>
          <w:lang w:val="de-DE"/>
        </w:rPr>
      </w:pPr>
      <w:r>
        <w:rPr>
          <w:noProof/>
        </w:rPr>
        <w:t>-</w:t>
      </w:r>
      <w:r>
        <w:rPr>
          <w:noProof/>
        </w:rPr>
        <w:tab/>
        <w:t xml:space="preserve">Bit 4 </w:t>
      </w:r>
      <w:r w:rsidRPr="00EF3824">
        <w:rPr>
          <w:noProof/>
        </w:rPr>
        <w:t>–</w:t>
      </w:r>
      <w:r>
        <w:rPr>
          <w:noProof/>
        </w:rPr>
        <w:t xml:space="preserve"> ISTM (Immediate Start Time Metering): when set to 1, this indicates that time metering shall start immediately when the flag is received.</w:t>
      </w:r>
    </w:p>
    <w:p w:rsidR="005160EF" w:rsidRPr="00EF3824" w:rsidRDefault="005160EF" w:rsidP="005160EF">
      <w:pPr>
        <w:pStyle w:val="B1"/>
      </w:pPr>
      <w:r w:rsidRPr="00EF3824">
        <w:rPr>
          <w:noProof/>
        </w:rPr>
        <w:t>-</w:t>
      </w:r>
      <w:r w:rsidRPr="00EF3824">
        <w:rPr>
          <w:noProof/>
        </w:rPr>
        <w:tab/>
        <w:t xml:space="preserve">Bits </w:t>
      </w:r>
      <w:r>
        <w:rPr>
          <w:noProof/>
        </w:rPr>
        <w:t>5</w:t>
      </w:r>
      <w:r w:rsidRPr="00EF3824">
        <w:rPr>
          <w:noProof/>
        </w:rPr>
        <w:t xml:space="preserve"> to 8: </w:t>
      </w:r>
      <w:r w:rsidRPr="00EF3824">
        <w:t>Spare, for future use and set to 0.</w:t>
      </w:r>
    </w:p>
    <w:p w:rsidR="00A35703" w:rsidRPr="00EF3824" w:rsidRDefault="00A35703" w:rsidP="005160EF">
      <w:pPr>
        <w:pStyle w:val="Heading3"/>
      </w:pPr>
      <w:bookmarkStart w:id="432" w:name="_Toc533190782"/>
      <w:r w:rsidRPr="00EF3824">
        <w:t>8.</w:t>
      </w:r>
      <w:r w:rsidRPr="00EF3824">
        <w:rPr>
          <w:lang w:val="en-US"/>
        </w:rPr>
        <w:t>2.69</w:t>
      </w:r>
      <w:r w:rsidRPr="00EF3824">
        <w:tab/>
        <w:t>Node Report Type</w:t>
      </w:r>
      <w:bookmarkEnd w:id="432"/>
    </w:p>
    <w:p w:rsidR="00A35703" w:rsidRPr="00EF3824" w:rsidRDefault="00A35703" w:rsidP="00A35703">
      <w:pPr>
        <w:rPr>
          <w:lang w:eastAsia="zh-CN"/>
        </w:rPr>
      </w:pPr>
      <w:r w:rsidRPr="00EF3824">
        <w:t xml:space="preserve">The Node </w:t>
      </w:r>
      <w:r w:rsidRPr="00EF3824">
        <w:rPr>
          <w:lang w:val="en-US" w:eastAsia="zh-CN"/>
        </w:rPr>
        <w:t xml:space="preserve">Report Type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 xml:space="preserve">8.2.69-1. It indicates </w:t>
      </w:r>
      <w:r w:rsidRPr="00EF3824">
        <w:t>the type of the node report the UP function sends to the CP function</w:t>
      </w:r>
      <w:r w:rsidRPr="00EF3824">
        <w:rPr>
          <w:lang w:eastAsia="zh-CN"/>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35703" w:rsidRPr="00EF3824" w:rsidTr="00A35703">
        <w:trPr>
          <w:jc w:val="center"/>
        </w:trPr>
        <w:tc>
          <w:tcPr>
            <w:tcW w:w="151" w:type="dxa"/>
            <w:tcBorders>
              <w:top w:val="single" w:sz="6" w:space="0" w:color="auto"/>
              <w:left w:val="single" w:sz="6" w:space="0" w:color="auto"/>
              <w:bottom w:val="nil"/>
              <w:right w:val="nil"/>
            </w:tcBorders>
          </w:tcPr>
          <w:p w:rsidR="00A35703" w:rsidRPr="00EF3824" w:rsidRDefault="00A35703">
            <w:pPr>
              <w:pStyle w:val="TAC"/>
            </w:pPr>
          </w:p>
        </w:tc>
        <w:tc>
          <w:tcPr>
            <w:tcW w:w="1104" w:type="dxa"/>
            <w:tcBorders>
              <w:top w:val="single" w:sz="6" w:space="0" w:color="auto"/>
              <w:left w:val="nil"/>
              <w:bottom w:val="nil"/>
              <w:right w:val="nil"/>
            </w:tcBorders>
          </w:tcPr>
          <w:p w:rsidR="00A35703" w:rsidRPr="00EF3824" w:rsidRDefault="00A35703">
            <w:pPr>
              <w:pStyle w:val="TAH"/>
            </w:pPr>
          </w:p>
        </w:tc>
        <w:tc>
          <w:tcPr>
            <w:tcW w:w="4710" w:type="dxa"/>
            <w:gridSpan w:val="8"/>
            <w:tcBorders>
              <w:top w:val="single" w:sz="6" w:space="0" w:color="auto"/>
              <w:left w:val="nil"/>
              <w:bottom w:val="nil"/>
              <w:right w:val="nil"/>
            </w:tcBorders>
            <w:hideMark/>
          </w:tcPr>
          <w:p w:rsidR="00A35703" w:rsidRPr="00EF3824" w:rsidRDefault="00A35703">
            <w:pPr>
              <w:pStyle w:val="TAH"/>
            </w:pPr>
            <w:r w:rsidRPr="00EF3824">
              <w:t>Bits</w:t>
            </w:r>
          </w:p>
        </w:tc>
        <w:tc>
          <w:tcPr>
            <w:tcW w:w="588" w:type="dxa"/>
            <w:tcBorders>
              <w:top w:val="single" w:sz="6" w:space="0" w:color="auto"/>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nil"/>
            </w:tcBorders>
            <w:hideMark/>
          </w:tcPr>
          <w:p w:rsidR="00A35703" w:rsidRPr="00EF3824" w:rsidRDefault="00A35703">
            <w:pPr>
              <w:pStyle w:val="TAH"/>
            </w:pPr>
            <w:r w:rsidRPr="00EF3824">
              <w:t>Octets</w:t>
            </w:r>
          </w:p>
        </w:tc>
        <w:tc>
          <w:tcPr>
            <w:tcW w:w="588" w:type="dxa"/>
            <w:tcBorders>
              <w:top w:val="nil"/>
              <w:left w:val="nil"/>
              <w:bottom w:val="single" w:sz="4" w:space="0" w:color="auto"/>
              <w:right w:val="nil"/>
            </w:tcBorders>
            <w:hideMark/>
          </w:tcPr>
          <w:p w:rsidR="00A35703" w:rsidRPr="00EF3824" w:rsidRDefault="00A35703">
            <w:pPr>
              <w:pStyle w:val="TAH"/>
            </w:pPr>
            <w:r w:rsidRPr="00EF3824">
              <w:t>8</w:t>
            </w:r>
          </w:p>
        </w:tc>
        <w:tc>
          <w:tcPr>
            <w:tcW w:w="589" w:type="dxa"/>
            <w:tcBorders>
              <w:top w:val="nil"/>
              <w:left w:val="nil"/>
              <w:bottom w:val="single" w:sz="4" w:space="0" w:color="auto"/>
              <w:right w:val="nil"/>
            </w:tcBorders>
            <w:hideMark/>
          </w:tcPr>
          <w:p w:rsidR="00A35703" w:rsidRPr="00EF3824" w:rsidRDefault="00A35703">
            <w:pPr>
              <w:pStyle w:val="TAH"/>
            </w:pPr>
            <w:r w:rsidRPr="00EF3824">
              <w:t>7</w:t>
            </w:r>
          </w:p>
        </w:tc>
        <w:tc>
          <w:tcPr>
            <w:tcW w:w="589" w:type="dxa"/>
            <w:tcBorders>
              <w:top w:val="nil"/>
              <w:left w:val="nil"/>
              <w:bottom w:val="single" w:sz="4" w:space="0" w:color="auto"/>
              <w:right w:val="nil"/>
            </w:tcBorders>
            <w:hideMark/>
          </w:tcPr>
          <w:p w:rsidR="00A35703" w:rsidRPr="00EF3824" w:rsidRDefault="00A35703">
            <w:pPr>
              <w:pStyle w:val="TAH"/>
            </w:pPr>
            <w:r w:rsidRPr="00EF3824">
              <w:t>6</w:t>
            </w:r>
          </w:p>
        </w:tc>
        <w:tc>
          <w:tcPr>
            <w:tcW w:w="589" w:type="dxa"/>
            <w:tcBorders>
              <w:top w:val="nil"/>
              <w:left w:val="nil"/>
              <w:bottom w:val="single" w:sz="4" w:space="0" w:color="auto"/>
              <w:right w:val="nil"/>
            </w:tcBorders>
            <w:hideMark/>
          </w:tcPr>
          <w:p w:rsidR="00A35703" w:rsidRPr="00EF3824" w:rsidRDefault="00A35703">
            <w:pPr>
              <w:pStyle w:val="TAH"/>
            </w:pPr>
            <w:r w:rsidRPr="00EF3824">
              <w:t>5</w:t>
            </w:r>
          </w:p>
        </w:tc>
        <w:tc>
          <w:tcPr>
            <w:tcW w:w="589" w:type="dxa"/>
            <w:tcBorders>
              <w:top w:val="nil"/>
              <w:left w:val="nil"/>
              <w:bottom w:val="single" w:sz="4" w:space="0" w:color="auto"/>
              <w:right w:val="nil"/>
            </w:tcBorders>
            <w:hideMark/>
          </w:tcPr>
          <w:p w:rsidR="00A35703" w:rsidRPr="00EF3824" w:rsidRDefault="00A35703">
            <w:pPr>
              <w:pStyle w:val="TAH"/>
            </w:pPr>
            <w:r w:rsidRPr="00EF3824">
              <w:t>4</w:t>
            </w:r>
          </w:p>
        </w:tc>
        <w:tc>
          <w:tcPr>
            <w:tcW w:w="589" w:type="dxa"/>
            <w:tcBorders>
              <w:top w:val="nil"/>
              <w:left w:val="nil"/>
              <w:bottom w:val="single" w:sz="4" w:space="0" w:color="auto"/>
              <w:right w:val="nil"/>
            </w:tcBorders>
            <w:hideMark/>
          </w:tcPr>
          <w:p w:rsidR="00A35703" w:rsidRPr="00EF3824" w:rsidRDefault="00A35703">
            <w:pPr>
              <w:pStyle w:val="TAH"/>
            </w:pPr>
            <w:r w:rsidRPr="00EF3824">
              <w:t>3</w:t>
            </w:r>
          </w:p>
        </w:tc>
        <w:tc>
          <w:tcPr>
            <w:tcW w:w="588" w:type="dxa"/>
            <w:tcBorders>
              <w:top w:val="nil"/>
              <w:left w:val="nil"/>
              <w:bottom w:val="single" w:sz="4" w:space="0" w:color="auto"/>
              <w:right w:val="nil"/>
            </w:tcBorders>
            <w:hideMark/>
          </w:tcPr>
          <w:p w:rsidR="00A35703" w:rsidRPr="00EF3824" w:rsidRDefault="00A35703">
            <w:pPr>
              <w:pStyle w:val="TAH"/>
            </w:pPr>
            <w:r w:rsidRPr="00EF3824">
              <w:t>2</w:t>
            </w:r>
          </w:p>
        </w:tc>
        <w:tc>
          <w:tcPr>
            <w:tcW w:w="589" w:type="dxa"/>
            <w:tcBorders>
              <w:top w:val="nil"/>
              <w:left w:val="nil"/>
              <w:bottom w:val="single" w:sz="4" w:space="0" w:color="auto"/>
              <w:right w:val="nil"/>
            </w:tcBorders>
            <w:hideMark/>
          </w:tcPr>
          <w:p w:rsidR="00A35703" w:rsidRPr="00EF3824" w:rsidRDefault="00A35703">
            <w:pPr>
              <w:pStyle w:val="TAH"/>
            </w:pPr>
            <w:r w:rsidRPr="00EF3824">
              <w:t>1</w:t>
            </w:r>
          </w:p>
        </w:tc>
        <w:tc>
          <w:tcPr>
            <w:tcW w:w="588" w:type="dxa"/>
            <w:tcBorders>
              <w:top w:val="nil"/>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rsidP="00A35703">
            <w:pPr>
              <w:pStyle w:val="TAC"/>
            </w:pPr>
            <w:r w:rsidRPr="00EF3824">
              <w:t xml:space="preserve">Type = </w:t>
            </w:r>
            <w:r w:rsidRPr="00EF3824">
              <w:rPr>
                <w:lang w:val="sv-SE"/>
              </w:rPr>
              <w:t>101</w:t>
            </w:r>
            <w:r w:rsidRPr="00EF3824">
              <w:t xml:space="preserve"> (decimal)</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eastAsia="zh-CN"/>
              </w:rPr>
            </w:pPr>
            <w:r w:rsidRPr="00EF3824">
              <w:t>Length = n</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eastAsia="zh-CN"/>
              </w:rPr>
            </w:pPr>
            <w:r w:rsidRPr="00EF3824">
              <w:rPr>
                <w:lang w:eastAsia="zh-CN"/>
              </w:rPr>
              <w:t>UPFR</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single" w:sz="4" w:space="0" w:color="auto"/>
              <w:right w:val="nil"/>
            </w:tcBorders>
          </w:tcPr>
          <w:p w:rsidR="00A35703" w:rsidRPr="00EF3824" w:rsidRDefault="00A35703">
            <w:pPr>
              <w:pStyle w:val="TAC"/>
            </w:pPr>
          </w:p>
        </w:tc>
        <w:tc>
          <w:tcPr>
            <w:tcW w:w="1104" w:type="dxa"/>
            <w:tcBorders>
              <w:top w:val="nil"/>
              <w:left w:val="nil"/>
              <w:bottom w:val="single" w:sz="4" w:space="0" w:color="auto"/>
              <w:right w:val="single" w:sz="4" w:space="0" w:color="auto"/>
            </w:tcBorders>
            <w:hideMark/>
          </w:tcPr>
          <w:p w:rsidR="00A35703" w:rsidRPr="00EF3824" w:rsidRDefault="00A35703">
            <w:pPr>
              <w:pStyle w:val="TAC"/>
            </w:pPr>
            <w:r w:rsidRPr="00EF3824">
              <w:rPr>
                <w:lang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EF3824" w:rsidRDefault="00A35703">
            <w:pPr>
              <w:pStyle w:val="TAC"/>
            </w:pPr>
          </w:p>
        </w:tc>
      </w:tr>
    </w:tbl>
    <w:p w:rsidR="00A35703" w:rsidRPr="00EF3824" w:rsidRDefault="00A35703" w:rsidP="00A35703">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69</w:t>
      </w:r>
      <w:r w:rsidRPr="00EF3824">
        <w:rPr>
          <w:lang w:eastAsia="zh-CN"/>
        </w:rPr>
        <w:t>-</w:t>
      </w:r>
      <w:r w:rsidRPr="00EF3824">
        <w:rPr>
          <w:lang w:eastAsia="ja-JP"/>
        </w:rPr>
        <w:t>1</w:t>
      </w:r>
      <w:r w:rsidRPr="00EF3824">
        <w:t xml:space="preserve">: Node </w:t>
      </w:r>
      <w:r w:rsidRPr="00EF3824">
        <w:rPr>
          <w:lang w:eastAsia="ja-JP"/>
        </w:rPr>
        <w:t>Report Type</w:t>
      </w:r>
    </w:p>
    <w:p w:rsidR="00A35703" w:rsidRPr="00EF3824" w:rsidRDefault="00A35703" w:rsidP="00A35703">
      <w:pPr>
        <w:rPr>
          <w:noProof/>
        </w:rPr>
      </w:pPr>
      <w:r w:rsidRPr="00EF3824">
        <w:rPr>
          <w:noProof/>
        </w:rPr>
        <w:t>Octet 5 shall be encoded as follows:</w:t>
      </w:r>
    </w:p>
    <w:p w:rsidR="00A35703" w:rsidRPr="00EF3824" w:rsidRDefault="00A35703" w:rsidP="00A35703">
      <w:pPr>
        <w:pStyle w:val="B1"/>
        <w:rPr>
          <w:noProof/>
        </w:rPr>
      </w:pPr>
      <w:r w:rsidRPr="00EF3824">
        <w:rPr>
          <w:noProof/>
        </w:rPr>
        <w:t>-</w:t>
      </w:r>
      <w:r w:rsidRPr="00EF3824">
        <w:rPr>
          <w:noProof/>
        </w:rPr>
        <w:tab/>
        <w:t>Bit 1 – UPFR (</w:t>
      </w:r>
      <w:r w:rsidRPr="00EF3824">
        <w:rPr>
          <w:lang w:eastAsia="zh-CN"/>
        </w:rPr>
        <w:t>User Plane Path Failure Report)</w:t>
      </w:r>
      <w:r w:rsidRPr="00EF3824">
        <w:rPr>
          <w:noProof/>
        </w:rPr>
        <w:t>: when set to 1, this indicates a User Plane Path Failure Report.</w:t>
      </w:r>
    </w:p>
    <w:p w:rsidR="00A35703" w:rsidRPr="00EF3824" w:rsidRDefault="00A35703" w:rsidP="00A35703">
      <w:pPr>
        <w:pStyle w:val="B1"/>
      </w:pPr>
      <w:r w:rsidRPr="00EF3824">
        <w:t>-</w:t>
      </w:r>
      <w:r w:rsidRPr="00EF3824">
        <w:tab/>
        <w:t xml:space="preserve">Bit 2 to </w:t>
      </w:r>
      <w:r w:rsidRPr="00EF3824">
        <w:rPr>
          <w:lang w:eastAsia="zh-CN"/>
        </w:rPr>
        <w:t>8</w:t>
      </w:r>
      <w:r w:rsidRPr="00EF3824">
        <w:t xml:space="preserve"> – Spare, for future use and set to </w:t>
      </w:r>
      <w:r w:rsidRPr="00EF3824">
        <w:rPr>
          <w:lang w:val="en-GB"/>
        </w:rPr>
        <w:t>0</w:t>
      </w:r>
      <w:r w:rsidRPr="00EF3824">
        <w:t>.</w:t>
      </w:r>
    </w:p>
    <w:p w:rsidR="00A35703" w:rsidRPr="00EF3824" w:rsidRDefault="00A35703" w:rsidP="00A35703">
      <w:pPr>
        <w:pStyle w:val="B1"/>
        <w:rPr>
          <w:noProof/>
        </w:rPr>
      </w:pPr>
      <w:r w:rsidRPr="00EF3824">
        <w:rPr>
          <w:noProof/>
        </w:rPr>
        <w:t>At least one bit shall be set to 1. Several bits may be set to 1.</w:t>
      </w:r>
    </w:p>
    <w:p w:rsidR="00A35703" w:rsidRPr="00EF3824" w:rsidRDefault="00A35703" w:rsidP="00A35703">
      <w:pPr>
        <w:pStyle w:val="Heading3"/>
        <w:rPr>
          <w:lang w:val="en-GB"/>
        </w:rPr>
      </w:pPr>
      <w:bookmarkStart w:id="433" w:name="_Toc533190783"/>
      <w:r w:rsidRPr="00EF3824">
        <w:t>8.</w:t>
      </w:r>
      <w:r w:rsidRPr="00EF3824">
        <w:rPr>
          <w:lang w:val="en-US"/>
        </w:rPr>
        <w:t>2.70</w:t>
      </w:r>
      <w:r w:rsidRPr="00EF3824">
        <w:tab/>
        <w:t>Remote GTP-U Peer</w:t>
      </w:r>
      <w:bookmarkEnd w:id="433"/>
    </w:p>
    <w:p w:rsidR="00A35703" w:rsidRPr="00EF3824" w:rsidRDefault="00A35703" w:rsidP="00A35703">
      <w:r w:rsidRPr="00EF3824">
        <w:t>The Remote GTP-U Peer IE shall be encoded as depicted in Figure 8.2.70-1.</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A35703" w:rsidRPr="00EF3824" w:rsidTr="00A35703">
        <w:trPr>
          <w:jc w:val="center"/>
        </w:trPr>
        <w:tc>
          <w:tcPr>
            <w:tcW w:w="151" w:type="dxa"/>
            <w:tcBorders>
              <w:top w:val="single" w:sz="6" w:space="0" w:color="auto"/>
              <w:left w:val="single" w:sz="6" w:space="0" w:color="auto"/>
              <w:bottom w:val="nil"/>
              <w:right w:val="nil"/>
            </w:tcBorders>
          </w:tcPr>
          <w:p w:rsidR="00A35703" w:rsidRPr="00EF3824" w:rsidRDefault="00A35703">
            <w:pPr>
              <w:pStyle w:val="TAC"/>
            </w:pPr>
          </w:p>
        </w:tc>
        <w:tc>
          <w:tcPr>
            <w:tcW w:w="1104" w:type="dxa"/>
            <w:tcBorders>
              <w:top w:val="single" w:sz="6" w:space="0" w:color="auto"/>
              <w:left w:val="nil"/>
              <w:bottom w:val="nil"/>
              <w:right w:val="nil"/>
            </w:tcBorders>
          </w:tcPr>
          <w:p w:rsidR="00A35703" w:rsidRPr="00EF3824" w:rsidRDefault="00A35703">
            <w:pPr>
              <w:pStyle w:val="TAH"/>
            </w:pPr>
          </w:p>
        </w:tc>
        <w:tc>
          <w:tcPr>
            <w:tcW w:w="4704" w:type="dxa"/>
            <w:gridSpan w:val="8"/>
            <w:tcBorders>
              <w:top w:val="single" w:sz="6" w:space="0" w:color="auto"/>
              <w:left w:val="nil"/>
              <w:bottom w:val="nil"/>
              <w:right w:val="nil"/>
            </w:tcBorders>
            <w:hideMark/>
          </w:tcPr>
          <w:p w:rsidR="00A35703" w:rsidRPr="00EF3824" w:rsidRDefault="00A35703">
            <w:pPr>
              <w:pStyle w:val="TAH"/>
            </w:pPr>
            <w:r w:rsidRPr="00EF3824">
              <w:t>Bits</w:t>
            </w:r>
          </w:p>
        </w:tc>
        <w:tc>
          <w:tcPr>
            <w:tcW w:w="588" w:type="dxa"/>
            <w:tcBorders>
              <w:top w:val="single" w:sz="6" w:space="0" w:color="auto"/>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nil"/>
            </w:tcBorders>
            <w:hideMark/>
          </w:tcPr>
          <w:p w:rsidR="00A35703" w:rsidRPr="00EF3824" w:rsidRDefault="00A35703">
            <w:pPr>
              <w:pStyle w:val="TAH"/>
            </w:pPr>
            <w:r w:rsidRPr="00EF3824">
              <w:t>Octets</w:t>
            </w:r>
          </w:p>
        </w:tc>
        <w:tc>
          <w:tcPr>
            <w:tcW w:w="587" w:type="dxa"/>
            <w:tcBorders>
              <w:top w:val="nil"/>
              <w:left w:val="nil"/>
              <w:bottom w:val="single" w:sz="4" w:space="0" w:color="auto"/>
              <w:right w:val="nil"/>
            </w:tcBorders>
            <w:hideMark/>
          </w:tcPr>
          <w:p w:rsidR="00A35703" w:rsidRPr="00EF3824" w:rsidRDefault="00A35703">
            <w:pPr>
              <w:pStyle w:val="TAH"/>
            </w:pPr>
            <w:r w:rsidRPr="00EF3824">
              <w:t>8</w:t>
            </w:r>
          </w:p>
        </w:tc>
        <w:tc>
          <w:tcPr>
            <w:tcW w:w="588" w:type="dxa"/>
            <w:tcBorders>
              <w:top w:val="nil"/>
              <w:left w:val="nil"/>
              <w:bottom w:val="single" w:sz="4" w:space="0" w:color="auto"/>
              <w:right w:val="nil"/>
            </w:tcBorders>
            <w:hideMark/>
          </w:tcPr>
          <w:p w:rsidR="00A35703" w:rsidRPr="00EF3824" w:rsidRDefault="00A35703">
            <w:pPr>
              <w:pStyle w:val="TAH"/>
            </w:pPr>
            <w:r w:rsidRPr="00EF3824">
              <w:t>7</w:t>
            </w:r>
          </w:p>
        </w:tc>
        <w:tc>
          <w:tcPr>
            <w:tcW w:w="588" w:type="dxa"/>
            <w:tcBorders>
              <w:top w:val="nil"/>
              <w:left w:val="nil"/>
              <w:bottom w:val="single" w:sz="4" w:space="0" w:color="auto"/>
              <w:right w:val="nil"/>
            </w:tcBorders>
            <w:hideMark/>
          </w:tcPr>
          <w:p w:rsidR="00A35703" w:rsidRPr="00EF3824" w:rsidRDefault="00A35703">
            <w:pPr>
              <w:pStyle w:val="TAH"/>
            </w:pPr>
            <w:r w:rsidRPr="00EF3824">
              <w:t>6</w:t>
            </w:r>
          </w:p>
        </w:tc>
        <w:tc>
          <w:tcPr>
            <w:tcW w:w="588" w:type="dxa"/>
            <w:tcBorders>
              <w:top w:val="nil"/>
              <w:left w:val="nil"/>
              <w:bottom w:val="single" w:sz="4" w:space="0" w:color="auto"/>
              <w:right w:val="nil"/>
            </w:tcBorders>
            <w:hideMark/>
          </w:tcPr>
          <w:p w:rsidR="00A35703" w:rsidRPr="00EF3824" w:rsidRDefault="00A35703">
            <w:pPr>
              <w:pStyle w:val="TAH"/>
            </w:pPr>
            <w:r w:rsidRPr="00EF3824">
              <w:t>5</w:t>
            </w:r>
          </w:p>
        </w:tc>
        <w:tc>
          <w:tcPr>
            <w:tcW w:w="588" w:type="dxa"/>
            <w:tcBorders>
              <w:top w:val="nil"/>
              <w:left w:val="nil"/>
              <w:bottom w:val="single" w:sz="4" w:space="0" w:color="auto"/>
              <w:right w:val="nil"/>
            </w:tcBorders>
            <w:hideMark/>
          </w:tcPr>
          <w:p w:rsidR="00A35703" w:rsidRPr="00EF3824" w:rsidRDefault="00A35703">
            <w:pPr>
              <w:pStyle w:val="TAH"/>
            </w:pPr>
            <w:r w:rsidRPr="00EF3824">
              <w:t>4</w:t>
            </w:r>
          </w:p>
        </w:tc>
        <w:tc>
          <w:tcPr>
            <w:tcW w:w="588" w:type="dxa"/>
            <w:tcBorders>
              <w:top w:val="nil"/>
              <w:left w:val="nil"/>
              <w:bottom w:val="single" w:sz="4" w:space="0" w:color="auto"/>
              <w:right w:val="nil"/>
            </w:tcBorders>
            <w:hideMark/>
          </w:tcPr>
          <w:p w:rsidR="00A35703" w:rsidRPr="00EF3824" w:rsidRDefault="00A35703">
            <w:pPr>
              <w:pStyle w:val="TAH"/>
            </w:pPr>
            <w:r w:rsidRPr="00EF3824">
              <w:t>3</w:t>
            </w:r>
          </w:p>
        </w:tc>
        <w:tc>
          <w:tcPr>
            <w:tcW w:w="588" w:type="dxa"/>
            <w:tcBorders>
              <w:top w:val="nil"/>
              <w:left w:val="nil"/>
              <w:bottom w:val="single" w:sz="4" w:space="0" w:color="auto"/>
              <w:right w:val="nil"/>
            </w:tcBorders>
            <w:hideMark/>
          </w:tcPr>
          <w:p w:rsidR="00A35703" w:rsidRPr="00EF3824" w:rsidRDefault="00A35703">
            <w:pPr>
              <w:pStyle w:val="TAH"/>
            </w:pPr>
            <w:r w:rsidRPr="00EF3824">
              <w:t>2</w:t>
            </w:r>
          </w:p>
        </w:tc>
        <w:tc>
          <w:tcPr>
            <w:tcW w:w="589" w:type="dxa"/>
            <w:tcBorders>
              <w:top w:val="nil"/>
              <w:left w:val="nil"/>
              <w:bottom w:val="single" w:sz="4" w:space="0" w:color="auto"/>
              <w:right w:val="nil"/>
            </w:tcBorders>
            <w:hideMark/>
          </w:tcPr>
          <w:p w:rsidR="00A35703" w:rsidRPr="00EF3824" w:rsidRDefault="00A35703">
            <w:pPr>
              <w:pStyle w:val="TAH"/>
            </w:pPr>
            <w:r w:rsidRPr="00EF3824">
              <w:t>1</w:t>
            </w:r>
          </w:p>
        </w:tc>
        <w:tc>
          <w:tcPr>
            <w:tcW w:w="588" w:type="dxa"/>
            <w:tcBorders>
              <w:top w:val="nil"/>
              <w:left w:val="nil"/>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rsidP="00A35703">
            <w:pPr>
              <w:pStyle w:val="TAC"/>
            </w:pPr>
            <w:r w:rsidRPr="00EF3824">
              <w:t xml:space="preserve">Type = </w:t>
            </w:r>
            <w:r w:rsidRPr="00EF3824">
              <w:rPr>
                <w:lang w:val="de-DE"/>
              </w:rPr>
              <w:t>103</w:t>
            </w:r>
            <w:r w:rsidRPr="00EF3824">
              <w:t xml:space="preserve"> (decimal)</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Length = n</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5</w:t>
            </w:r>
          </w:p>
        </w:tc>
        <w:tc>
          <w:tcPr>
            <w:tcW w:w="3527" w:type="dxa"/>
            <w:gridSpan w:val="6"/>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Spare</w:t>
            </w:r>
          </w:p>
        </w:tc>
        <w:tc>
          <w:tcPr>
            <w:tcW w:w="588" w:type="dxa"/>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V4</w:t>
            </w:r>
          </w:p>
        </w:tc>
        <w:tc>
          <w:tcPr>
            <w:tcW w:w="589" w:type="dxa"/>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V6</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IPv4 address</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nil"/>
              <w:right w:val="nil"/>
            </w:tcBorders>
          </w:tcPr>
          <w:p w:rsidR="00A35703" w:rsidRPr="00EF3824" w:rsidRDefault="00A35703">
            <w:pPr>
              <w:pStyle w:val="TAC"/>
            </w:pPr>
          </w:p>
        </w:tc>
        <w:tc>
          <w:tcPr>
            <w:tcW w:w="1104" w:type="dxa"/>
            <w:tcBorders>
              <w:top w:val="nil"/>
              <w:left w:val="nil"/>
              <w:bottom w:val="nil"/>
              <w:right w:val="single" w:sz="4" w:space="0" w:color="auto"/>
            </w:tcBorders>
            <w:hideMark/>
          </w:tcPr>
          <w:p w:rsidR="00A35703" w:rsidRPr="00EF3824" w:rsidRDefault="00A35703">
            <w:pPr>
              <w:pStyle w:val="TAC"/>
            </w:pPr>
            <w:r w:rsidRPr="00EF3824">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 xml:space="preserve">IPv6 address </w:t>
            </w:r>
          </w:p>
        </w:tc>
        <w:tc>
          <w:tcPr>
            <w:tcW w:w="588" w:type="dxa"/>
            <w:tcBorders>
              <w:top w:val="nil"/>
              <w:left w:val="single" w:sz="4" w:space="0" w:color="auto"/>
              <w:bottom w:val="nil"/>
              <w:right w:val="single" w:sz="6" w:space="0" w:color="auto"/>
            </w:tcBorders>
          </w:tcPr>
          <w:p w:rsidR="00A35703" w:rsidRPr="00EF3824" w:rsidRDefault="00A35703">
            <w:pPr>
              <w:pStyle w:val="TAC"/>
            </w:pPr>
          </w:p>
        </w:tc>
      </w:tr>
      <w:tr w:rsidR="00A35703" w:rsidRPr="00EF3824" w:rsidTr="00A35703">
        <w:trPr>
          <w:jc w:val="center"/>
        </w:trPr>
        <w:tc>
          <w:tcPr>
            <w:tcW w:w="151" w:type="dxa"/>
            <w:tcBorders>
              <w:top w:val="nil"/>
              <w:left w:val="single" w:sz="6" w:space="0" w:color="auto"/>
              <w:bottom w:val="single" w:sz="4" w:space="0" w:color="auto"/>
              <w:right w:val="nil"/>
            </w:tcBorders>
          </w:tcPr>
          <w:p w:rsidR="00A35703" w:rsidRPr="00EF3824" w:rsidRDefault="00A35703">
            <w:pPr>
              <w:pStyle w:val="TAC"/>
            </w:pPr>
          </w:p>
        </w:tc>
        <w:tc>
          <w:tcPr>
            <w:tcW w:w="1104" w:type="dxa"/>
            <w:tcBorders>
              <w:top w:val="nil"/>
              <w:left w:val="nil"/>
              <w:bottom w:val="single" w:sz="4" w:space="0" w:color="auto"/>
              <w:right w:val="single" w:sz="4" w:space="0" w:color="auto"/>
            </w:tcBorders>
            <w:hideMark/>
          </w:tcPr>
          <w:p w:rsidR="00A35703" w:rsidRPr="00EF3824" w:rsidRDefault="00A35703">
            <w:pPr>
              <w:pStyle w:val="TAC"/>
            </w:pPr>
            <w:r w:rsidRPr="00EF3824">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EF3824" w:rsidRDefault="00A35703">
            <w:pPr>
              <w:pStyle w:val="TAC"/>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EF3824" w:rsidRDefault="00A35703">
            <w:pPr>
              <w:pStyle w:val="TAC"/>
            </w:pPr>
          </w:p>
        </w:tc>
      </w:tr>
    </w:tbl>
    <w:p w:rsidR="00A35703" w:rsidRPr="00EF3824" w:rsidRDefault="00A35703" w:rsidP="00A35703">
      <w:pPr>
        <w:pStyle w:val="TF"/>
        <w:spacing w:before="120"/>
      </w:pPr>
      <w:r w:rsidRPr="00EF3824">
        <w:t>Figure 8.2.</w:t>
      </w:r>
      <w:r w:rsidRPr="00EF3824">
        <w:rPr>
          <w:lang w:val="en-GB"/>
        </w:rPr>
        <w:t>70</w:t>
      </w:r>
      <w:r w:rsidRPr="00EF3824">
        <w:t>-1: Remote GTP-U Peer</w:t>
      </w:r>
    </w:p>
    <w:p w:rsidR="00A35703" w:rsidRPr="00EF3824" w:rsidRDefault="00A35703" w:rsidP="00A35703">
      <w:r w:rsidRPr="00EF3824">
        <w:t>The following flags are coded within Octet 5:</w:t>
      </w:r>
    </w:p>
    <w:p w:rsidR="00A35703" w:rsidRPr="00EF3824" w:rsidRDefault="00A35703" w:rsidP="00A35703">
      <w:pPr>
        <w:pStyle w:val="B1"/>
      </w:pPr>
      <w:r w:rsidRPr="00EF3824">
        <w:t>-</w:t>
      </w:r>
      <w:r w:rsidRPr="00EF3824">
        <w:tab/>
        <w:t>Bit 1 – V6: If this bit is set to "1", then the IPv6 address field shall be present, otherwise the IPv6 address field shall not be present.</w:t>
      </w:r>
    </w:p>
    <w:p w:rsidR="00A35703" w:rsidRPr="00EF3824" w:rsidRDefault="00A35703" w:rsidP="00A35703">
      <w:pPr>
        <w:pStyle w:val="B1"/>
      </w:pPr>
      <w:r w:rsidRPr="00EF3824">
        <w:t>-</w:t>
      </w:r>
      <w:r w:rsidRPr="00EF3824">
        <w:tab/>
        <w:t>Bit 2 – V4: If this bit is set to "1", then the IPv4 address field shall be present, otherwise the IPv4 address field shall not be present.</w:t>
      </w:r>
    </w:p>
    <w:p w:rsidR="00A35703" w:rsidRPr="00EF3824" w:rsidRDefault="00A35703" w:rsidP="00A35703">
      <w:pPr>
        <w:pStyle w:val="B1"/>
      </w:pPr>
      <w:r w:rsidRPr="00EF3824">
        <w:t>-</w:t>
      </w:r>
      <w:r w:rsidRPr="00EF3824">
        <w:tab/>
        <w:t>Bit 3 to 8</w:t>
      </w:r>
      <w:r w:rsidR="0083751D" w:rsidRPr="00EF3824">
        <w:rPr>
          <w:lang w:val="en-GB"/>
        </w:rPr>
        <w:t xml:space="preserve"> - </w:t>
      </w:r>
      <w:r w:rsidRPr="00EF3824">
        <w:rPr>
          <w:lang w:val="en-GB"/>
        </w:rPr>
        <w:t xml:space="preserve">Spare, </w:t>
      </w:r>
      <w:r w:rsidRPr="00EF3824">
        <w:t xml:space="preserve">for future use and set to </w:t>
      </w:r>
      <w:r w:rsidRPr="00EF3824">
        <w:rPr>
          <w:lang w:val="en-GB"/>
        </w:rPr>
        <w:t>0</w:t>
      </w:r>
      <w:r w:rsidRPr="00EF3824">
        <w:t>.</w:t>
      </w:r>
    </w:p>
    <w:p w:rsidR="00A35703" w:rsidRPr="00EF3824" w:rsidRDefault="00A35703" w:rsidP="00A35703">
      <w:r w:rsidRPr="00EF3824">
        <w:t>Either the V4 or the V6 bit shall be set to "1".</w:t>
      </w:r>
    </w:p>
    <w:p w:rsidR="00A35703" w:rsidRPr="00EF3824" w:rsidRDefault="00A35703" w:rsidP="00A35703">
      <w:r w:rsidRPr="00EF3824">
        <w:t>Octets "m to (m+3)" and/or "p to (p+15)" (IPv4 address / IPv6 address fields), if present, shall contain the respective address values.</w:t>
      </w:r>
    </w:p>
    <w:p w:rsidR="0092306C" w:rsidRPr="00EF3824" w:rsidRDefault="0092306C" w:rsidP="0092306C">
      <w:pPr>
        <w:pStyle w:val="Heading3"/>
      </w:pPr>
      <w:bookmarkStart w:id="434" w:name="_Toc533190784"/>
      <w:r w:rsidRPr="00EF3824">
        <w:t>8.</w:t>
      </w:r>
      <w:r w:rsidRPr="00EF3824">
        <w:rPr>
          <w:lang w:val="en-US"/>
        </w:rPr>
        <w:t>2.71</w:t>
      </w:r>
      <w:r w:rsidRPr="00EF3824">
        <w:tab/>
        <w:t>UR-SEQN</w:t>
      </w:r>
      <w:bookmarkEnd w:id="434"/>
    </w:p>
    <w:p w:rsidR="0092306C" w:rsidRPr="00EF3824" w:rsidRDefault="0092306C" w:rsidP="0092306C">
      <w:pPr>
        <w:rPr>
          <w:lang w:eastAsia="ja-JP"/>
        </w:rPr>
      </w:pPr>
      <w:r w:rsidRPr="00EF3824">
        <w:t xml:space="preserve">The </w:t>
      </w:r>
      <w:r w:rsidRPr="00EF3824">
        <w:rPr>
          <w:lang w:val="en-US" w:eastAsia="zh-CN"/>
        </w:rPr>
        <w:t>UR-SEQN (Usage Report Sequence Number)</w:t>
      </w:r>
      <w:r w:rsidRPr="00EF3824">
        <w:rPr>
          <w:lang w:eastAsia="ja-JP"/>
        </w:rPr>
        <w:t xml:space="preserve"> IE identifies the order in which a usage report is generated for a given URR.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8.2.71-1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2306C" w:rsidRPr="00EF3824" w:rsidTr="00DF0F2A">
        <w:tblPrEx>
          <w:tblCellMar>
            <w:top w:w="0" w:type="dxa"/>
            <w:bottom w:w="0" w:type="dxa"/>
          </w:tblCellMar>
        </w:tblPrEx>
        <w:trPr>
          <w:jc w:val="center"/>
        </w:trPr>
        <w:tc>
          <w:tcPr>
            <w:tcW w:w="151" w:type="dxa"/>
            <w:tcBorders>
              <w:top w:val="single" w:sz="6" w:space="0" w:color="auto"/>
              <w:left w:val="single" w:sz="6" w:space="0" w:color="auto"/>
              <w:bottom w:val="nil"/>
            </w:tcBorders>
          </w:tcPr>
          <w:p w:rsidR="0092306C" w:rsidRPr="00EF3824" w:rsidRDefault="0092306C" w:rsidP="00DF0F2A">
            <w:pPr>
              <w:pStyle w:val="TAC"/>
            </w:pPr>
          </w:p>
        </w:tc>
        <w:tc>
          <w:tcPr>
            <w:tcW w:w="1104" w:type="dxa"/>
          </w:tcPr>
          <w:p w:rsidR="0092306C" w:rsidRPr="00EF3824" w:rsidRDefault="0092306C" w:rsidP="00DF0F2A">
            <w:pPr>
              <w:pStyle w:val="TAH"/>
            </w:pPr>
          </w:p>
        </w:tc>
        <w:tc>
          <w:tcPr>
            <w:tcW w:w="4708" w:type="dxa"/>
            <w:gridSpan w:val="8"/>
          </w:tcPr>
          <w:p w:rsidR="0092306C" w:rsidRPr="00EF3824" w:rsidRDefault="0092306C" w:rsidP="00DF0F2A">
            <w:pPr>
              <w:pStyle w:val="TAH"/>
            </w:pPr>
            <w:r w:rsidRPr="00EF3824">
              <w:t>Bits</w:t>
            </w:r>
          </w:p>
        </w:tc>
        <w:tc>
          <w:tcPr>
            <w:tcW w:w="588" w:type="dxa"/>
          </w:tcPr>
          <w:p w:rsidR="0092306C" w:rsidRPr="00EF3824" w:rsidRDefault="0092306C" w:rsidP="00DF0F2A">
            <w:pPr>
              <w:pStyle w:val="TAC"/>
            </w:pPr>
          </w:p>
        </w:tc>
      </w:tr>
      <w:tr w:rsidR="0092306C" w:rsidRPr="00EF3824" w:rsidTr="00DF0F2A">
        <w:tblPrEx>
          <w:tblCellMar>
            <w:top w:w="0" w:type="dxa"/>
            <w:bottom w:w="0" w:type="dxa"/>
          </w:tblCellMar>
        </w:tblPrEx>
        <w:trPr>
          <w:jc w:val="center"/>
        </w:trPr>
        <w:tc>
          <w:tcPr>
            <w:tcW w:w="151" w:type="dxa"/>
            <w:tcBorders>
              <w:top w:val="nil"/>
              <w:left w:val="single" w:sz="6" w:space="0" w:color="auto"/>
            </w:tcBorders>
          </w:tcPr>
          <w:p w:rsidR="0092306C" w:rsidRPr="00EF3824" w:rsidRDefault="0092306C" w:rsidP="00DF0F2A">
            <w:pPr>
              <w:pStyle w:val="TAC"/>
            </w:pPr>
          </w:p>
        </w:tc>
        <w:tc>
          <w:tcPr>
            <w:tcW w:w="1104" w:type="dxa"/>
          </w:tcPr>
          <w:p w:rsidR="0092306C" w:rsidRPr="00EF3824" w:rsidRDefault="0092306C" w:rsidP="00DF0F2A">
            <w:pPr>
              <w:pStyle w:val="TAH"/>
            </w:pPr>
            <w:r w:rsidRPr="00EF3824">
              <w:t>Octets</w:t>
            </w:r>
          </w:p>
        </w:tc>
        <w:tc>
          <w:tcPr>
            <w:tcW w:w="588" w:type="dxa"/>
            <w:tcBorders>
              <w:bottom w:val="single" w:sz="4" w:space="0" w:color="auto"/>
            </w:tcBorders>
          </w:tcPr>
          <w:p w:rsidR="0092306C" w:rsidRPr="00EF3824" w:rsidRDefault="0092306C" w:rsidP="00DF0F2A">
            <w:pPr>
              <w:pStyle w:val="TAH"/>
            </w:pPr>
            <w:r w:rsidRPr="00EF3824">
              <w:t>8</w:t>
            </w:r>
          </w:p>
        </w:tc>
        <w:tc>
          <w:tcPr>
            <w:tcW w:w="588" w:type="dxa"/>
            <w:tcBorders>
              <w:bottom w:val="single" w:sz="4" w:space="0" w:color="auto"/>
            </w:tcBorders>
          </w:tcPr>
          <w:p w:rsidR="0092306C" w:rsidRPr="00EF3824" w:rsidRDefault="0092306C" w:rsidP="00DF0F2A">
            <w:pPr>
              <w:pStyle w:val="TAH"/>
            </w:pPr>
            <w:r w:rsidRPr="00EF3824">
              <w:t>7</w:t>
            </w:r>
          </w:p>
        </w:tc>
        <w:tc>
          <w:tcPr>
            <w:tcW w:w="589" w:type="dxa"/>
            <w:tcBorders>
              <w:bottom w:val="single" w:sz="4" w:space="0" w:color="auto"/>
            </w:tcBorders>
          </w:tcPr>
          <w:p w:rsidR="0092306C" w:rsidRPr="00EF3824" w:rsidRDefault="0092306C" w:rsidP="00DF0F2A">
            <w:pPr>
              <w:pStyle w:val="TAH"/>
            </w:pPr>
            <w:r w:rsidRPr="00EF3824">
              <w:t>6</w:t>
            </w:r>
          </w:p>
        </w:tc>
        <w:tc>
          <w:tcPr>
            <w:tcW w:w="589" w:type="dxa"/>
            <w:tcBorders>
              <w:bottom w:val="single" w:sz="4" w:space="0" w:color="auto"/>
            </w:tcBorders>
          </w:tcPr>
          <w:p w:rsidR="0092306C" w:rsidRPr="00EF3824" w:rsidRDefault="0092306C" w:rsidP="00DF0F2A">
            <w:pPr>
              <w:pStyle w:val="TAH"/>
            </w:pPr>
            <w:r w:rsidRPr="00EF3824">
              <w:t>5</w:t>
            </w:r>
          </w:p>
        </w:tc>
        <w:tc>
          <w:tcPr>
            <w:tcW w:w="589" w:type="dxa"/>
            <w:tcBorders>
              <w:bottom w:val="single" w:sz="4" w:space="0" w:color="auto"/>
            </w:tcBorders>
          </w:tcPr>
          <w:p w:rsidR="0092306C" w:rsidRPr="00EF3824" w:rsidRDefault="0092306C" w:rsidP="00DF0F2A">
            <w:pPr>
              <w:pStyle w:val="TAH"/>
            </w:pPr>
            <w:r w:rsidRPr="00EF3824">
              <w:t>4</w:t>
            </w:r>
          </w:p>
        </w:tc>
        <w:tc>
          <w:tcPr>
            <w:tcW w:w="588" w:type="dxa"/>
            <w:tcBorders>
              <w:bottom w:val="single" w:sz="4" w:space="0" w:color="auto"/>
            </w:tcBorders>
          </w:tcPr>
          <w:p w:rsidR="0092306C" w:rsidRPr="00EF3824" w:rsidRDefault="0092306C" w:rsidP="00DF0F2A">
            <w:pPr>
              <w:pStyle w:val="TAH"/>
            </w:pPr>
            <w:r w:rsidRPr="00EF3824">
              <w:t>3</w:t>
            </w:r>
          </w:p>
        </w:tc>
        <w:tc>
          <w:tcPr>
            <w:tcW w:w="588" w:type="dxa"/>
            <w:tcBorders>
              <w:bottom w:val="single" w:sz="4" w:space="0" w:color="auto"/>
            </w:tcBorders>
          </w:tcPr>
          <w:p w:rsidR="0092306C" w:rsidRPr="00EF3824" w:rsidRDefault="0092306C" w:rsidP="00DF0F2A">
            <w:pPr>
              <w:pStyle w:val="TAH"/>
            </w:pPr>
            <w:r w:rsidRPr="00EF3824">
              <w:t>2</w:t>
            </w:r>
          </w:p>
        </w:tc>
        <w:tc>
          <w:tcPr>
            <w:tcW w:w="589" w:type="dxa"/>
            <w:tcBorders>
              <w:bottom w:val="single" w:sz="4" w:space="0" w:color="auto"/>
            </w:tcBorders>
          </w:tcPr>
          <w:p w:rsidR="0092306C" w:rsidRPr="00EF3824" w:rsidRDefault="0092306C" w:rsidP="00DF0F2A">
            <w:pPr>
              <w:pStyle w:val="TAH"/>
            </w:pPr>
            <w:r w:rsidRPr="00EF3824">
              <w:t>1</w:t>
            </w:r>
          </w:p>
        </w:tc>
        <w:tc>
          <w:tcPr>
            <w:tcW w:w="588" w:type="dxa"/>
          </w:tcPr>
          <w:p w:rsidR="0092306C" w:rsidRPr="00EF3824" w:rsidRDefault="0092306C" w:rsidP="00DF0F2A">
            <w:pPr>
              <w:pStyle w:val="TAC"/>
            </w:pPr>
          </w:p>
        </w:tc>
      </w:tr>
      <w:tr w:rsidR="0092306C" w:rsidRPr="00EF3824" w:rsidTr="00DF0F2A">
        <w:tblPrEx>
          <w:tblCellMar>
            <w:top w:w="0" w:type="dxa"/>
            <w:bottom w:w="0" w:type="dxa"/>
          </w:tblCellMar>
        </w:tblPrEx>
        <w:trPr>
          <w:jc w:val="center"/>
        </w:trPr>
        <w:tc>
          <w:tcPr>
            <w:tcW w:w="151" w:type="dxa"/>
            <w:tcBorders>
              <w:top w:val="nil"/>
              <w:left w:val="single" w:sz="6" w:space="0" w:color="auto"/>
            </w:tcBorders>
          </w:tcPr>
          <w:p w:rsidR="0092306C" w:rsidRPr="00EF3824" w:rsidRDefault="0092306C" w:rsidP="00DF0F2A">
            <w:pPr>
              <w:pStyle w:val="TAC"/>
            </w:pPr>
          </w:p>
        </w:tc>
        <w:tc>
          <w:tcPr>
            <w:tcW w:w="1104" w:type="dxa"/>
            <w:tcBorders>
              <w:right w:val="single" w:sz="4" w:space="0" w:color="auto"/>
            </w:tcBorders>
          </w:tcPr>
          <w:p w:rsidR="0092306C" w:rsidRPr="00EF3824" w:rsidRDefault="0092306C" w:rsidP="00DF0F2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EF3824" w:rsidRDefault="0092306C" w:rsidP="0092306C">
            <w:pPr>
              <w:pStyle w:val="TAC"/>
            </w:pPr>
            <w:r w:rsidRPr="00EF3824">
              <w:t xml:space="preserve">Type = </w:t>
            </w:r>
            <w:r w:rsidRPr="00EF3824">
              <w:rPr>
                <w:lang w:val="sv-SE"/>
              </w:rPr>
              <w:t>104</w:t>
            </w:r>
            <w:r w:rsidRPr="00EF3824">
              <w:t xml:space="preserve"> (decimal)</w:t>
            </w:r>
          </w:p>
        </w:tc>
        <w:tc>
          <w:tcPr>
            <w:tcW w:w="588" w:type="dxa"/>
            <w:tcBorders>
              <w:left w:val="single" w:sz="4" w:space="0" w:color="auto"/>
            </w:tcBorders>
          </w:tcPr>
          <w:p w:rsidR="0092306C" w:rsidRPr="00EF3824" w:rsidRDefault="0092306C" w:rsidP="00DF0F2A">
            <w:pPr>
              <w:pStyle w:val="TAC"/>
            </w:pPr>
          </w:p>
        </w:tc>
      </w:tr>
      <w:tr w:rsidR="0092306C" w:rsidRPr="00EF3824" w:rsidTr="00DF0F2A">
        <w:tblPrEx>
          <w:tblCellMar>
            <w:top w:w="0" w:type="dxa"/>
            <w:bottom w:w="0" w:type="dxa"/>
          </w:tblCellMar>
        </w:tblPrEx>
        <w:trPr>
          <w:jc w:val="center"/>
        </w:trPr>
        <w:tc>
          <w:tcPr>
            <w:tcW w:w="151" w:type="dxa"/>
            <w:tcBorders>
              <w:top w:val="nil"/>
              <w:left w:val="single" w:sz="6" w:space="0" w:color="auto"/>
            </w:tcBorders>
          </w:tcPr>
          <w:p w:rsidR="0092306C" w:rsidRPr="00EF3824" w:rsidRDefault="0092306C" w:rsidP="00DF0F2A">
            <w:pPr>
              <w:pStyle w:val="TAC"/>
            </w:pPr>
          </w:p>
        </w:tc>
        <w:tc>
          <w:tcPr>
            <w:tcW w:w="1104" w:type="dxa"/>
            <w:tcBorders>
              <w:right w:val="single" w:sz="4" w:space="0" w:color="auto"/>
            </w:tcBorders>
          </w:tcPr>
          <w:p w:rsidR="0092306C" w:rsidRPr="00EF3824" w:rsidRDefault="0092306C" w:rsidP="00DF0F2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EF3824" w:rsidRDefault="0092306C" w:rsidP="00DF0F2A">
            <w:pPr>
              <w:pStyle w:val="TAC"/>
              <w:rPr>
                <w:lang w:eastAsia="zh-CN"/>
              </w:rPr>
            </w:pPr>
            <w:r w:rsidRPr="00EF3824">
              <w:t>Length = n</w:t>
            </w:r>
          </w:p>
        </w:tc>
        <w:tc>
          <w:tcPr>
            <w:tcW w:w="588" w:type="dxa"/>
            <w:tcBorders>
              <w:left w:val="single" w:sz="4" w:space="0" w:color="auto"/>
            </w:tcBorders>
          </w:tcPr>
          <w:p w:rsidR="0092306C" w:rsidRPr="00EF3824" w:rsidRDefault="0092306C" w:rsidP="00DF0F2A">
            <w:pPr>
              <w:pStyle w:val="TAC"/>
            </w:pPr>
          </w:p>
        </w:tc>
      </w:tr>
      <w:tr w:rsidR="0092306C" w:rsidRPr="00EF3824" w:rsidTr="00DF0F2A">
        <w:tblPrEx>
          <w:tblCellMar>
            <w:top w:w="0" w:type="dxa"/>
            <w:bottom w:w="0" w:type="dxa"/>
          </w:tblCellMar>
        </w:tblPrEx>
        <w:trPr>
          <w:jc w:val="center"/>
        </w:trPr>
        <w:tc>
          <w:tcPr>
            <w:tcW w:w="151" w:type="dxa"/>
            <w:tcBorders>
              <w:top w:val="nil"/>
              <w:left w:val="single" w:sz="6" w:space="0" w:color="auto"/>
              <w:bottom w:val="nil"/>
            </w:tcBorders>
          </w:tcPr>
          <w:p w:rsidR="0092306C" w:rsidRPr="00EF3824" w:rsidRDefault="0092306C" w:rsidP="00DF0F2A">
            <w:pPr>
              <w:pStyle w:val="TAC"/>
            </w:pPr>
          </w:p>
        </w:tc>
        <w:tc>
          <w:tcPr>
            <w:tcW w:w="1104" w:type="dxa"/>
            <w:tcBorders>
              <w:bottom w:val="single" w:sz="4" w:space="0" w:color="auto"/>
              <w:right w:val="single" w:sz="4" w:space="0" w:color="auto"/>
            </w:tcBorders>
          </w:tcPr>
          <w:p w:rsidR="0092306C" w:rsidRPr="00EF3824" w:rsidRDefault="0092306C" w:rsidP="00DF0F2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EF3824" w:rsidRDefault="0092306C" w:rsidP="00DF0F2A">
            <w:pPr>
              <w:pStyle w:val="TAC"/>
              <w:rPr>
                <w:lang w:eastAsia="zh-CN"/>
              </w:rPr>
            </w:pPr>
            <w:r w:rsidRPr="00EF3824">
              <w:rPr>
                <w:lang w:eastAsia="zh-CN"/>
              </w:rPr>
              <w:t>UR-SEQN</w:t>
            </w:r>
          </w:p>
        </w:tc>
        <w:tc>
          <w:tcPr>
            <w:tcW w:w="588" w:type="dxa"/>
            <w:tcBorders>
              <w:left w:val="single" w:sz="4" w:space="0" w:color="auto"/>
              <w:bottom w:val="single" w:sz="4" w:space="0" w:color="auto"/>
            </w:tcBorders>
          </w:tcPr>
          <w:p w:rsidR="0092306C" w:rsidRPr="00EF3824" w:rsidRDefault="0092306C" w:rsidP="00DF0F2A">
            <w:pPr>
              <w:pStyle w:val="TAC"/>
            </w:pPr>
          </w:p>
        </w:tc>
      </w:tr>
    </w:tbl>
    <w:p w:rsidR="0092306C" w:rsidRPr="00EF3824" w:rsidRDefault="0092306C" w:rsidP="0092306C">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71</w:t>
      </w:r>
      <w:r w:rsidRPr="00EF3824">
        <w:rPr>
          <w:lang w:eastAsia="zh-CN"/>
        </w:rPr>
        <w:t>-</w:t>
      </w:r>
      <w:r w:rsidRPr="00EF3824">
        <w:rPr>
          <w:lang w:eastAsia="ja-JP"/>
        </w:rPr>
        <w:t>1</w:t>
      </w:r>
      <w:r w:rsidRPr="00EF3824">
        <w:t xml:space="preserve">: </w:t>
      </w:r>
      <w:r w:rsidRPr="00EF3824">
        <w:rPr>
          <w:lang w:eastAsia="ja-JP"/>
        </w:rPr>
        <w:t>UR-SEQN</w:t>
      </w:r>
    </w:p>
    <w:p w:rsidR="0092306C" w:rsidRPr="00EF3824" w:rsidRDefault="0092306C" w:rsidP="0092306C">
      <w:r w:rsidRPr="00EF3824">
        <w:t xml:space="preserve">The UR-SEQN value shall be encoded as an Unsigned32 binary integer value. </w:t>
      </w:r>
    </w:p>
    <w:p w:rsidR="006D2891" w:rsidRPr="00EF3824" w:rsidRDefault="006D2891" w:rsidP="006D2891">
      <w:pPr>
        <w:pStyle w:val="Heading3"/>
      </w:pPr>
      <w:bookmarkStart w:id="435" w:name="_Toc533190785"/>
      <w:r w:rsidRPr="00EF3824">
        <w:t>8.</w:t>
      </w:r>
      <w:r w:rsidRPr="00EF3824">
        <w:rPr>
          <w:lang w:val="en-US"/>
        </w:rPr>
        <w:t>2.72</w:t>
      </w:r>
      <w:r w:rsidRPr="00EF3824">
        <w:tab/>
        <w:t>Activate Predefined Rules</w:t>
      </w:r>
      <w:bookmarkEnd w:id="435"/>
      <w:r w:rsidRPr="00EF3824">
        <w:t xml:space="preserve"> </w:t>
      </w:r>
    </w:p>
    <w:p w:rsidR="006D2891" w:rsidRPr="00EF3824" w:rsidRDefault="006D2891" w:rsidP="006D2891">
      <w:r w:rsidRPr="00EF3824">
        <w:t>The Activate Predefined Rules IE type shall be coded as shown in Figure 8.2.72-1. It shall indicate a Predefined Rules Name, referring to one or more predefined rules which need to be activated in the UP function.</w:t>
      </w:r>
    </w:p>
    <w:p w:rsidR="006D2891" w:rsidRPr="00EF3824" w:rsidRDefault="006D2891" w:rsidP="006D289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EF3824" w:rsidTr="009642DA">
        <w:tblPrEx>
          <w:tblCellMar>
            <w:top w:w="0" w:type="dxa"/>
            <w:bottom w:w="0" w:type="dxa"/>
          </w:tblCellMar>
        </w:tblPrEx>
        <w:trPr>
          <w:jc w:val="center"/>
        </w:trPr>
        <w:tc>
          <w:tcPr>
            <w:tcW w:w="151" w:type="dxa"/>
            <w:tcBorders>
              <w:top w:val="single" w:sz="6" w:space="0" w:color="auto"/>
              <w:left w:val="single" w:sz="6" w:space="0" w:color="auto"/>
              <w:bottom w:val="nil"/>
            </w:tcBorders>
          </w:tcPr>
          <w:p w:rsidR="006D2891" w:rsidRPr="00EF3824" w:rsidRDefault="006D2891" w:rsidP="009642DA">
            <w:pPr>
              <w:pStyle w:val="TAC"/>
            </w:pPr>
          </w:p>
        </w:tc>
        <w:tc>
          <w:tcPr>
            <w:tcW w:w="1104" w:type="dxa"/>
          </w:tcPr>
          <w:p w:rsidR="006D2891" w:rsidRPr="00EF3824" w:rsidRDefault="006D2891" w:rsidP="009642DA">
            <w:pPr>
              <w:pStyle w:val="TAH"/>
            </w:pPr>
          </w:p>
        </w:tc>
        <w:tc>
          <w:tcPr>
            <w:tcW w:w="4708" w:type="dxa"/>
            <w:gridSpan w:val="8"/>
          </w:tcPr>
          <w:p w:rsidR="006D2891" w:rsidRPr="00EF3824" w:rsidRDefault="006D2891" w:rsidP="009642DA">
            <w:pPr>
              <w:pStyle w:val="TAH"/>
            </w:pPr>
            <w:r w:rsidRPr="00EF3824">
              <w:t>Bits</w:t>
            </w:r>
          </w:p>
        </w:tc>
        <w:tc>
          <w:tcPr>
            <w:tcW w:w="588" w:type="dxa"/>
          </w:tcPr>
          <w:p w:rsidR="006D2891" w:rsidRPr="00EF3824" w:rsidRDefault="006D2891" w:rsidP="009642DA">
            <w:pPr>
              <w:pStyle w:val="TAC"/>
            </w:pPr>
          </w:p>
        </w:tc>
      </w:tr>
      <w:tr w:rsidR="006D2891" w:rsidRPr="00EF3824" w:rsidTr="009642DA">
        <w:tblPrEx>
          <w:tblCellMar>
            <w:top w:w="0" w:type="dxa"/>
            <w:bottom w:w="0" w:type="dxa"/>
          </w:tblCellMar>
        </w:tblPrEx>
        <w:trPr>
          <w:jc w:val="center"/>
        </w:trPr>
        <w:tc>
          <w:tcPr>
            <w:tcW w:w="151" w:type="dxa"/>
            <w:tcBorders>
              <w:top w:val="nil"/>
              <w:left w:val="single" w:sz="6" w:space="0" w:color="auto"/>
            </w:tcBorders>
          </w:tcPr>
          <w:p w:rsidR="006D2891" w:rsidRPr="00EF3824" w:rsidRDefault="006D2891" w:rsidP="009642DA">
            <w:pPr>
              <w:pStyle w:val="TAC"/>
            </w:pPr>
          </w:p>
        </w:tc>
        <w:tc>
          <w:tcPr>
            <w:tcW w:w="1104" w:type="dxa"/>
          </w:tcPr>
          <w:p w:rsidR="006D2891" w:rsidRPr="00EF3824" w:rsidRDefault="006D2891" w:rsidP="009642DA">
            <w:pPr>
              <w:pStyle w:val="TAH"/>
            </w:pPr>
            <w:r w:rsidRPr="00EF3824">
              <w:t>Octets</w:t>
            </w:r>
          </w:p>
        </w:tc>
        <w:tc>
          <w:tcPr>
            <w:tcW w:w="588" w:type="dxa"/>
            <w:tcBorders>
              <w:bottom w:val="single" w:sz="4" w:space="0" w:color="auto"/>
            </w:tcBorders>
          </w:tcPr>
          <w:p w:rsidR="006D2891" w:rsidRPr="00EF3824" w:rsidRDefault="006D2891" w:rsidP="009642DA">
            <w:pPr>
              <w:pStyle w:val="TAH"/>
            </w:pPr>
            <w:r w:rsidRPr="00EF3824">
              <w:t>8</w:t>
            </w:r>
          </w:p>
        </w:tc>
        <w:tc>
          <w:tcPr>
            <w:tcW w:w="588" w:type="dxa"/>
            <w:tcBorders>
              <w:bottom w:val="single" w:sz="4" w:space="0" w:color="auto"/>
            </w:tcBorders>
          </w:tcPr>
          <w:p w:rsidR="006D2891" w:rsidRPr="00EF3824" w:rsidRDefault="006D2891" w:rsidP="009642DA">
            <w:pPr>
              <w:pStyle w:val="TAH"/>
            </w:pPr>
            <w:r w:rsidRPr="00EF3824">
              <w:t>7</w:t>
            </w:r>
          </w:p>
        </w:tc>
        <w:tc>
          <w:tcPr>
            <w:tcW w:w="589" w:type="dxa"/>
            <w:tcBorders>
              <w:bottom w:val="single" w:sz="4" w:space="0" w:color="auto"/>
            </w:tcBorders>
          </w:tcPr>
          <w:p w:rsidR="006D2891" w:rsidRPr="00EF3824" w:rsidRDefault="006D2891" w:rsidP="009642DA">
            <w:pPr>
              <w:pStyle w:val="TAH"/>
            </w:pPr>
            <w:r w:rsidRPr="00EF3824">
              <w:t>6</w:t>
            </w:r>
          </w:p>
        </w:tc>
        <w:tc>
          <w:tcPr>
            <w:tcW w:w="589" w:type="dxa"/>
            <w:tcBorders>
              <w:bottom w:val="single" w:sz="4" w:space="0" w:color="auto"/>
            </w:tcBorders>
          </w:tcPr>
          <w:p w:rsidR="006D2891" w:rsidRPr="00EF3824" w:rsidRDefault="006D2891" w:rsidP="009642DA">
            <w:pPr>
              <w:pStyle w:val="TAH"/>
            </w:pPr>
            <w:r w:rsidRPr="00EF3824">
              <w:t>5</w:t>
            </w:r>
          </w:p>
        </w:tc>
        <w:tc>
          <w:tcPr>
            <w:tcW w:w="589" w:type="dxa"/>
            <w:tcBorders>
              <w:bottom w:val="single" w:sz="4" w:space="0" w:color="auto"/>
            </w:tcBorders>
          </w:tcPr>
          <w:p w:rsidR="006D2891" w:rsidRPr="00EF3824" w:rsidRDefault="006D2891" w:rsidP="009642DA">
            <w:pPr>
              <w:pStyle w:val="TAH"/>
            </w:pPr>
            <w:r w:rsidRPr="00EF3824">
              <w:t>4</w:t>
            </w:r>
          </w:p>
        </w:tc>
        <w:tc>
          <w:tcPr>
            <w:tcW w:w="588" w:type="dxa"/>
            <w:tcBorders>
              <w:bottom w:val="single" w:sz="4" w:space="0" w:color="auto"/>
            </w:tcBorders>
          </w:tcPr>
          <w:p w:rsidR="006D2891" w:rsidRPr="00EF3824" w:rsidRDefault="006D2891" w:rsidP="009642DA">
            <w:pPr>
              <w:pStyle w:val="TAH"/>
            </w:pPr>
            <w:r w:rsidRPr="00EF3824">
              <w:t>3</w:t>
            </w:r>
          </w:p>
        </w:tc>
        <w:tc>
          <w:tcPr>
            <w:tcW w:w="588" w:type="dxa"/>
            <w:tcBorders>
              <w:bottom w:val="single" w:sz="4" w:space="0" w:color="auto"/>
            </w:tcBorders>
          </w:tcPr>
          <w:p w:rsidR="006D2891" w:rsidRPr="00EF3824" w:rsidRDefault="006D2891" w:rsidP="009642DA">
            <w:pPr>
              <w:pStyle w:val="TAH"/>
            </w:pPr>
            <w:r w:rsidRPr="00EF3824">
              <w:t>2</w:t>
            </w:r>
          </w:p>
        </w:tc>
        <w:tc>
          <w:tcPr>
            <w:tcW w:w="589" w:type="dxa"/>
            <w:tcBorders>
              <w:bottom w:val="single" w:sz="4" w:space="0" w:color="auto"/>
            </w:tcBorders>
          </w:tcPr>
          <w:p w:rsidR="006D2891" w:rsidRPr="00EF3824" w:rsidRDefault="006D2891" w:rsidP="009642DA">
            <w:pPr>
              <w:pStyle w:val="TAH"/>
            </w:pPr>
            <w:r w:rsidRPr="00EF3824">
              <w:t>1</w:t>
            </w:r>
          </w:p>
        </w:tc>
        <w:tc>
          <w:tcPr>
            <w:tcW w:w="588" w:type="dxa"/>
          </w:tcPr>
          <w:p w:rsidR="006D2891" w:rsidRPr="00EF3824" w:rsidRDefault="006D2891" w:rsidP="009642DA">
            <w:pPr>
              <w:pStyle w:val="TAC"/>
            </w:pPr>
          </w:p>
        </w:tc>
      </w:tr>
      <w:tr w:rsidR="006D2891" w:rsidRPr="00EF3824" w:rsidTr="009642DA">
        <w:tblPrEx>
          <w:tblCellMar>
            <w:top w:w="0" w:type="dxa"/>
            <w:bottom w:w="0" w:type="dxa"/>
          </w:tblCellMar>
        </w:tblPrEx>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pPr>
            <w:r w:rsidRPr="00EF3824">
              <w:t xml:space="preserve">Type = </w:t>
            </w:r>
            <w:r w:rsidRPr="00EF3824">
              <w:rPr>
                <w:lang w:val="sv-SE"/>
              </w:rPr>
              <w:t>106</w:t>
            </w:r>
            <w:r w:rsidRPr="00EF3824">
              <w:t xml:space="preserve"> (decimal)</w:t>
            </w:r>
          </w:p>
        </w:tc>
        <w:tc>
          <w:tcPr>
            <w:tcW w:w="588" w:type="dxa"/>
            <w:tcBorders>
              <w:left w:val="single" w:sz="4" w:space="0" w:color="auto"/>
            </w:tcBorders>
          </w:tcPr>
          <w:p w:rsidR="006D2891" w:rsidRPr="00EF3824" w:rsidRDefault="006D2891" w:rsidP="009642DA">
            <w:pPr>
              <w:pStyle w:val="TAC"/>
            </w:pPr>
          </w:p>
        </w:tc>
      </w:tr>
      <w:tr w:rsidR="006D2891" w:rsidRPr="00EF3824" w:rsidTr="009642DA">
        <w:tblPrEx>
          <w:tblCellMar>
            <w:top w:w="0" w:type="dxa"/>
            <w:bottom w:w="0" w:type="dxa"/>
          </w:tblCellMar>
        </w:tblPrEx>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t>Length = n</w:t>
            </w:r>
          </w:p>
        </w:tc>
        <w:tc>
          <w:tcPr>
            <w:tcW w:w="588" w:type="dxa"/>
            <w:tcBorders>
              <w:left w:val="single" w:sz="4" w:space="0" w:color="auto"/>
            </w:tcBorders>
          </w:tcPr>
          <w:p w:rsidR="006D2891" w:rsidRPr="00EF3824" w:rsidRDefault="006D2891" w:rsidP="009642DA">
            <w:pPr>
              <w:pStyle w:val="TAC"/>
            </w:pPr>
          </w:p>
        </w:tc>
      </w:tr>
      <w:tr w:rsidR="006D2891" w:rsidRPr="00EF3824" w:rsidTr="009642DA">
        <w:tblPrEx>
          <w:tblCellMar>
            <w:top w:w="0" w:type="dxa"/>
            <w:bottom w:w="0" w:type="dxa"/>
          </w:tblCellMar>
        </w:tblPrEx>
        <w:trPr>
          <w:jc w:val="center"/>
        </w:trPr>
        <w:tc>
          <w:tcPr>
            <w:tcW w:w="151" w:type="dxa"/>
            <w:tcBorders>
              <w:top w:val="nil"/>
              <w:left w:val="single" w:sz="6" w:space="0" w:color="auto"/>
              <w:bottom w:val="nil"/>
            </w:tcBorders>
          </w:tcPr>
          <w:p w:rsidR="006D2891" w:rsidRPr="00EF3824" w:rsidRDefault="006D2891" w:rsidP="009642DA">
            <w:pPr>
              <w:pStyle w:val="TAC"/>
            </w:pPr>
          </w:p>
        </w:tc>
        <w:tc>
          <w:tcPr>
            <w:tcW w:w="1104" w:type="dxa"/>
            <w:tcBorders>
              <w:bottom w:val="nil"/>
              <w:right w:val="single" w:sz="4" w:space="0" w:color="auto"/>
            </w:tcBorders>
          </w:tcPr>
          <w:p w:rsidR="006D2891" w:rsidRPr="00EF3824" w:rsidRDefault="006D289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rPr>
                <w:lang w:eastAsia="zh-CN"/>
              </w:rPr>
              <w:t>Predefined Rules Name</w:t>
            </w:r>
          </w:p>
        </w:tc>
        <w:tc>
          <w:tcPr>
            <w:tcW w:w="588" w:type="dxa"/>
            <w:tcBorders>
              <w:left w:val="single" w:sz="4" w:space="0" w:color="auto"/>
              <w:bottom w:val="nil"/>
            </w:tcBorders>
          </w:tcPr>
          <w:p w:rsidR="006D2891" w:rsidRPr="00EF3824" w:rsidRDefault="006D2891" w:rsidP="009642DA">
            <w:pPr>
              <w:pStyle w:val="TAC"/>
            </w:pPr>
          </w:p>
        </w:tc>
      </w:tr>
    </w:tbl>
    <w:p w:rsidR="006D2891" w:rsidRPr="00EF3824" w:rsidRDefault="006D2891" w:rsidP="006D2891">
      <w:pPr>
        <w:pStyle w:val="NF"/>
      </w:pPr>
    </w:p>
    <w:p w:rsidR="006D2891" w:rsidRPr="00EF3824" w:rsidRDefault="006D2891" w:rsidP="006D289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72</w:t>
      </w:r>
      <w:r w:rsidRPr="00EF3824">
        <w:rPr>
          <w:lang w:eastAsia="zh-CN"/>
        </w:rPr>
        <w:t>-</w:t>
      </w:r>
      <w:r w:rsidRPr="00EF3824">
        <w:rPr>
          <w:lang w:eastAsia="ja-JP"/>
        </w:rPr>
        <w:t>1</w:t>
      </w:r>
      <w:r w:rsidRPr="00EF3824">
        <w:t xml:space="preserve">: Activate </w:t>
      </w:r>
      <w:r w:rsidRPr="00EF3824">
        <w:rPr>
          <w:lang w:eastAsia="ja-JP"/>
        </w:rPr>
        <w:t xml:space="preserve">Predefined Rules </w:t>
      </w:r>
    </w:p>
    <w:p w:rsidR="006D2891" w:rsidRPr="00EF3824" w:rsidRDefault="006D2891" w:rsidP="006D2891">
      <w:r w:rsidRPr="00EF3824">
        <w:t xml:space="preserve">The </w:t>
      </w:r>
      <w:r w:rsidRPr="00EF3824">
        <w:rPr>
          <w:lang w:val="en-US" w:eastAsia="zh-CN"/>
        </w:rPr>
        <w:t>Predefined Rules Name field shall be encoded as an OctetString.</w:t>
      </w:r>
    </w:p>
    <w:p w:rsidR="006D2891" w:rsidRPr="00EF3824" w:rsidRDefault="006D2891" w:rsidP="006D2891">
      <w:pPr>
        <w:pStyle w:val="Heading3"/>
      </w:pPr>
      <w:bookmarkStart w:id="436" w:name="_Toc533190786"/>
      <w:r w:rsidRPr="00EF3824">
        <w:t>8.</w:t>
      </w:r>
      <w:r w:rsidRPr="00EF3824">
        <w:rPr>
          <w:lang w:val="en-US"/>
        </w:rPr>
        <w:t>2.73</w:t>
      </w:r>
      <w:r w:rsidRPr="00EF3824">
        <w:tab/>
        <w:t>Deactivate Predefined Rules</w:t>
      </w:r>
      <w:bookmarkEnd w:id="436"/>
    </w:p>
    <w:p w:rsidR="006D2891" w:rsidRPr="00EF3824" w:rsidRDefault="006D2891" w:rsidP="006D2891">
      <w:r w:rsidRPr="00EF3824">
        <w:t>The Deactivate Predefined Rules IE type shall be coded as shown in Figure 8.2.73-1. It shall indicate a Predefined Rules Name, referring to one or more predefined rules which need to be deactivated in the UP function.</w:t>
      </w:r>
    </w:p>
    <w:p w:rsidR="00EE5E68" w:rsidRPr="00EF3824"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EF3824" w:rsidTr="009642DA">
        <w:tblPrEx>
          <w:tblCellMar>
            <w:top w:w="0" w:type="dxa"/>
            <w:bottom w:w="0" w:type="dxa"/>
          </w:tblCellMar>
        </w:tblPrEx>
        <w:trPr>
          <w:jc w:val="center"/>
        </w:trPr>
        <w:tc>
          <w:tcPr>
            <w:tcW w:w="151" w:type="dxa"/>
            <w:tcBorders>
              <w:top w:val="single" w:sz="6" w:space="0" w:color="auto"/>
              <w:left w:val="single" w:sz="6" w:space="0" w:color="auto"/>
              <w:bottom w:val="nil"/>
            </w:tcBorders>
          </w:tcPr>
          <w:p w:rsidR="006D2891" w:rsidRPr="00EF3824" w:rsidRDefault="006D2891" w:rsidP="009642DA">
            <w:pPr>
              <w:pStyle w:val="TAC"/>
            </w:pPr>
          </w:p>
        </w:tc>
        <w:tc>
          <w:tcPr>
            <w:tcW w:w="1104" w:type="dxa"/>
          </w:tcPr>
          <w:p w:rsidR="006D2891" w:rsidRPr="00EF3824" w:rsidRDefault="006D2891" w:rsidP="009642DA">
            <w:pPr>
              <w:pStyle w:val="TAH"/>
            </w:pPr>
          </w:p>
        </w:tc>
        <w:tc>
          <w:tcPr>
            <w:tcW w:w="4708" w:type="dxa"/>
            <w:gridSpan w:val="8"/>
          </w:tcPr>
          <w:p w:rsidR="006D2891" w:rsidRPr="00EF3824" w:rsidRDefault="006D2891" w:rsidP="009642DA">
            <w:pPr>
              <w:pStyle w:val="TAH"/>
            </w:pPr>
            <w:r w:rsidRPr="00EF3824">
              <w:t>Bits</w:t>
            </w:r>
          </w:p>
        </w:tc>
        <w:tc>
          <w:tcPr>
            <w:tcW w:w="588" w:type="dxa"/>
          </w:tcPr>
          <w:p w:rsidR="006D2891" w:rsidRPr="00EF3824" w:rsidRDefault="006D2891" w:rsidP="009642DA">
            <w:pPr>
              <w:pStyle w:val="TAC"/>
            </w:pPr>
          </w:p>
        </w:tc>
      </w:tr>
      <w:tr w:rsidR="006D2891" w:rsidRPr="00EF3824" w:rsidTr="009642DA">
        <w:tblPrEx>
          <w:tblCellMar>
            <w:top w:w="0" w:type="dxa"/>
            <w:bottom w:w="0" w:type="dxa"/>
          </w:tblCellMar>
        </w:tblPrEx>
        <w:trPr>
          <w:jc w:val="center"/>
        </w:trPr>
        <w:tc>
          <w:tcPr>
            <w:tcW w:w="151" w:type="dxa"/>
            <w:tcBorders>
              <w:top w:val="nil"/>
              <w:left w:val="single" w:sz="6" w:space="0" w:color="auto"/>
            </w:tcBorders>
          </w:tcPr>
          <w:p w:rsidR="006D2891" w:rsidRPr="00EF3824" w:rsidRDefault="006D2891" w:rsidP="009642DA">
            <w:pPr>
              <w:pStyle w:val="TAC"/>
            </w:pPr>
          </w:p>
        </w:tc>
        <w:tc>
          <w:tcPr>
            <w:tcW w:w="1104" w:type="dxa"/>
          </w:tcPr>
          <w:p w:rsidR="006D2891" w:rsidRPr="00EF3824" w:rsidRDefault="006D2891" w:rsidP="009642DA">
            <w:pPr>
              <w:pStyle w:val="TAH"/>
            </w:pPr>
            <w:r w:rsidRPr="00EF3824">
              <w:t>Octets</w:t>
            </w:r>
          </w:p>
        </w:tc>
        <w:tc>
          <w:tcPr>
            <w:tcW w:w="588" w:type="dxa"/>
            <w:tcBorders>
              <w:bottom w:val="single" w:sz="4" w:space="0" w:color="auto"/>
            </w:tcBorders>
          </w:tcPr>
          <w:p w:rsidR="006D2891" w:rsidRPr="00EF3824" w:rsidRDefault="006D2891" w:rsidP="009642DA">
            <w:pPr>
              <w:pStyle w:val="TAH"/>
            </w:pPr>
            <w:r w:rsidRPr="00EF3824">
              <w:t>8</w:t>
            </w:r>
          </w:p>
        </w:tc>
        <w:tc>
          <w:tcPr>
            <w:tcW w:w="588" w:type="dxa"/>
            <w:tcBorders>
              <w:bottom w:val="single" w:sz="4" w:space="0" w:color="auto"/>
            </w:tcBorders>
          </w:tcPr>
          <w:p w:rsidR="006D2891" w:rsidRPr="00EF3824" w:rsidRDefault="006D2891" w:rsidP="009642DA">
            <w:pPr>
              <w:pStyle w:val="TAH"/>
            </w:pPr>
            <w:r w:rsidRPr="00EF3824">
              <w:t>7</w:t>
            </w:r>
          </w:p>
        </w:tc>
        <w:tc>
          <w:tcPr>
            <w:tcW w:w="589" w:type="dxa"/>
            <w:tcBorders>
              <w:bottom w:val="single" w:sz="4" w:space="0" w:color="auto"/>
            </w:tcBorders>
          </w:tcPr>
          <w:p w:rsidR="006D2891" w:rsidRPr="00EF3824" w:rsidRDefault="006D2891" w:rsidP="009642DA">
            <w:pPr>
              <w:pStyle w:val="TAH"/>
            </w:pPr>
            <w:r w:rsidRPr="00EF3824">
              <w:t>6</w:t>
            </w:r>
          </w:p>
        </w:tc>
        <w:tc>
          <w:tcPr>
            <w:tcW w:w="589" w:type="dxa"/>
            <w:tcBorders>
              <w:bottom w:val="single" w:sz="4" w:space="0" w:color="auto"/>
            </w:tcBorders>
          </w:tcPr>
          <w:p w:rsidR="006D2891" w:rsidRPr="00EF3824" w:rsidRDefault="006D2891" w:rsidP="009642DA">
            <w:pPr>
              <w:pStyle w:val="TAH"/>
            </w:pPr>
            <w:r w:rsidRPr="00EF3824">
              <w:t>5</w:t>
            </w:r>
          </w:p>
        </w:tc>
        <w:tc>
          <w:tcPr>
            <w:tcW w:w="589" w:type="dxa"/>
            <w:tcBorders>
              <w:bottom w:val="single" w:sz="4" w:space="0" w:color="auto"/>
            </w:tcBorders>
          </w:tcPr>
          <w:p w:rsidR="006D2891" w:rsidRPr="00EF3824" w:rsidRDefault="006D2891" w:rsidP="009642DA">
            <w:pPr>
              <w:pStyle w:val="TAH"/>
            </w:pPr>
            <w:r w:rsidRPr="00EF3824">
              <w:t>4</w:t>
            </w:r>
          </w:p>
        </w:tc>
        <w:tc>
          <w:tcPr>
            <w:tcW w:w="588" w:type="dxa"/>
            <w:tcBorders>
              <w:bottom w:val="single" w:sz="4" w:space="0" w:color="auto"/>
            </w:tcBorders>
          </w:tcPr>
          <w:p w:rsidR="006D2891" w:rsidRPr="00EF3824" w:rsidRDefault="006D2891" w:rsidP="009642DA">
            <w:pPr>
              <w:pStyle w:val="TAH"/>
            </w:pPr>
            <w:r w:rsidRPr="00EF3824">
              <w:t>3</w:t>
            </w:r>
          </w:p>
        </w:tc>
        <w:tc>
          <w:tcPr>
            <w:tcW w:w="588" w:type="dxa"/>
            <w:tcBorders>
              <w:bottom w:val="single" w:sz="4" w:space="0" w:color="auto"/>
            </w:tcBorders>
          </w:tcPr>
          <w:p w:rsidR="006D2891" w:rsidRPr="00EF3824" w:rsidRDefault="006D2891" w:rsidP="009642DA">
            <w:pPr>
              <w:pStyle w:val="TAH"/>
            </w:pPr>
            <w:r w:rsidRPr="00EF3824">
              <w:t>2</w:t>
            </w:r>
          </w:p>
        </w:tc>
        <w:tc>
          <w:tcPr>
            <w:tcW w:w="589" w:type="dxa"/>
            <w:tcBorders>
              <w:bottom w:val="single" w:sz="4" w:space="0" w:color="auto"/>
            </w:tcBorders>
          </w:tcPr>
          <w:p w:rsidR="006D2891" w:rsidRPr="00EF3824" w:rsidRDefault="006D2891" w:rsidP="009642DA">
            <w:pPr>
              <w:pStyle w:val="TAH"/>
            </w:pPr>
            <w:r w:rsidRPr="00EF3824">
              <w:t>1</w:t>
            </w:r>
          </w:p>
        </w:tc>
        <w:tc>
          <w:tcPr>
            <w:tcW w:w="588" w:type="dxa"/>
          </w:tcPr>
          <w:p w:rsidR="006D2891" w:rsidRPr="00EF3824" w:rsidRDefault="006D2891" w:rsidP="009642DA">
            <w:pPr>
              <w:pStyle w:val="TAC"/>
            </w:pPr>
          </w:p>
        </w:tc>
      </w:tr>
      <w:tr w:rsidR="006D2891" w:rsidRPr="00EF3824" w:rsidTr="009642DA">
        <w:tblPrEx>
          <w:tblCellMar>
            <w:top w:w="0" w:type="dxa"/>
            <w:bottom w:w="0" w:type="dxa"/>
          </w:tblCellMar>
        </w:tblPrEx>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pPr>
            <w:r w:rsidRPr="00EF3824">
              <w:t>Type = 107 (decimal)</w:t>
            </w:r>
          </w:p>
        </w:tc>
        <w:tc>
          <w:tcPr>
            <w:tcW w:w="588" w:type="dxa"/>
            <w:tcBorders>
              <w:left w:val="single" w:sz="4" w:space="0" w:color="auto"/>
            </w:tcBorders>
          </w:tcPr>
          <w:p w:rsidR="006D2891" w:rsidRPr="00EF3824" w:rsidRDefault="006D2891" w:rsidP="009642DA">
            <w:pPr>
              <w:pStyle w:val="TAC"/>
            </w:pPr>
          </w:p>
        </w:tc>
      </w:tr>
      <w:tr w:rsidR="006D2891" w:rsidRPr="00EF3824" w:rsidTr="009642DA">
        <w:tblPrEx>
          <w:tblCellMar>
            <w:top w:w="0" w:type="dxa"/>
            <w:bottom w:w="0" w:type="dxa"/>
          </w:tblCellMar>
        </w:tblPrEx>
        <w:trPr>
          <w:jc w:val="center"/>
        </w:trPr>
        <w:tc>
          <w:tcPr>
            <w:tcW w:w="151" w:type="dxa"/>
            <w:tcBorders>
              <w:top w:val="nil"/>
              <w:left w:val="single" w:sz="6" w:space="0" w:color="auto"/>
            </w:tcBorders>
          </w:tcPr>
          <w:p w:rsidR="006D2891" w:rsidRPr="00EF3824" w:rsidRDefault="006D2891" w:rsidP="009642DA">
            <w:pPr>
              <w:pStyle w:val="TAC"/>
            </w:pPr>
          </w:p>
        </w:tc>
        <w:tc>
          <w:tcPr>
            <w:tcW w:w="1104" w:type="dxa"/>
            <w:tcBorders>
              <w:right w:val="single" w:sz="4" w:space="0" w:color="auto"/>
            </w:tcBorders>
          </w:tcPr>
          <w:p w:rsidR="006D2891" w:rsidRPr="00EF3824" w:rsidRDefault="006D2891" w:rsidP="009642DA">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t>Length = n</w:t>
            </w:r>
          </w:p>
        </w:tc>
        <w:tc>
          <w:tcPr>
            <w:tcW w:w="588" w:type="dxa"/>
            <w:tcBorders>
              <w:left w:val="single" w:sz="4" w:space="0" w:color="auto"/>
            </w:tcBorders>
          </w:tcPr>
          <w:p w:rsidR="006D2891" w:rsidRPr="00EF3824" w:rsidRDefault="006D2891" w:rsidP="009642DA">
            <w:pPr>
              <w:pStyle w:val="TAC"/>
            </w:pPr>
          </w:p>
        </w:tc>
      </w:tr>
      <w:tr w:rsidR="006D2891" w:rsidRPr="00EF3824" w:rsidTr="009642DA">
        <w:tblPrEx>
          <w:tblCellMar>
            <w:top w:w="0" w:type="dxa"/>
            <w:bottom w:w="0" w:type="dxa"/>
          </w:tblCellMar>
        </w:tblPrEx>
        <w:trPr>
          <w:jc w:val="center"/>
        </w:trPr>
        <w:tc>
          <w:tcPr>
            <w:tcW w:w="151" w:type="dxa"/>
            <w:tcBorders>
              <w:top w:val="nil"/>
              <w:left w:val="single" w:sz="6" w:space="0" w:color="auto"/>
              <w:bottom w:val="nil"/>
            </w:tcBorders>
          </w:tcPr>
          <w:p w:rsidR="006D2891" w:rsidRPr="00EF3824" w:rsidRDefault="006D2891" w:rsidP="009642DA">
            <w:pPr>
              <w:pStyle w:val="TAC"/>
            </w:pPr>
          </w:p>
        </w:tc>
        <w:tc>
          <w:tcPr>
            <w:tcW w:w="1104" w:type="dxa"/>
            <w:tcBorders>
              <w:bottom w:val="nil"/>
              <w:right w:val="single" w:sz="4" w:space="0" w:color="auto"/>
            </w:tcBorders>
          </w:tcPr>
          <w:p w:rsidR="006D2891" w:rsidRPr="00EF3824" w:rsidRDefault="006D2891" w:rsidP="009642D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EF3824" w:rsidRDefault="006D2891" w:rsidP="009642DA">
            <w:pPr>
              <w:pStyle w:val="TAC"/>
              <w:rPr>
                <w:lang w:eastAsia="zh-CN"/>
              </w:rPr>
            </w:pPr>
            <w:r w:rsidRPr="00EF3824">
              <w:rPr>
                <w:lang w:eastAsia="zh-CN"/>
              </w:rPr>
              <w:t>Predefined Rules Name</w:t>
            </w:r>
          </w:p>
        </w:tc>
        <w:tc>
          <w:tcPr>
            <w:tcW w:w="588" w:type="dxa"/>
            <w:tcBorders>
              <w:left w:val="single" w:sz="4" w:space="0" w:color="auto"/>
              <w:bottom w:val="nil"/>
            </w:tcBorders>
          </w:tcPr>
          <w:p w:rsidR="006D2891" w:rsidRPr="00EF3824" w:rsidRDefault="006D2891" w:rsidP="009642DA">
            <w:pPr>
              <w:pStyle w:val="TAC"/>
            </w:pPr>
          </w:p>
        </w:tc>
      </w:tr>
    </w:tbl>
    <w:p w:rsidR="006D2891" w:rsidRPr="00EF3824" w:rsidRDefault="006D2891" w:rsidP="006D2891">
      <w:pPr>
        <w:pStyle w:val="NF"/>
      </w:pPr>
    </w:p>
    <w:p w:rsidR="006D2891" w:rsidRPr="00EF3824" w:rsidRDefault="006D2891" w:rsidP="006D289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73</w:t>
      </w:r>
      <w:r w:rsidRPr="00EF3824">
        <w:rPr>
          <w:lang w:eastAsia="zh-CN"/>
        </w:rPr>
        <w:t>-</w:t>
      </w:r>
      <w:r w:rsidRPr="00EF3824">
        <w:rPr>
          <w:lang w:eastAsia="ja-JP"/>
        </w:rPr>
        <w:t>1</w:t>
      </w:r>
      <w:r w:rsidRPr="00EF3824">
        <w:t xml:space="preserve">: Deactivate </w:t>
      </w:r>
      <w:r w:rsidRPr="00EF3824">
        <w:rPr>
          <w:lang w:eastAsia="ja-JP"/>
        </w:rPr>
        <w:t xml:space="preserve">Predefined Rules </w:t>
      </w:r>
    </w:p>
    <w:p w:rsidR="006D2891" w:rsidRPr="00EF3824" w:rsidRDefault="006D2891" w:rsidP="006D2891">
      <w:r w:rsidRPr="00EF3824">
        <w:t xml:space="preserve">The </w:t>
      </w:r>
      <w:r w:rsidRPr="00EF3824">
        <w:rPr>
          <w:lang w:val="en-US" w:eastAsia="zh-CN"/>
        </w:rPr>
        <w:t>Predefined Rules Name field shall be encoded as an OctetString.</w:t>
      </w:r>
    </w:p>
    <w:p w:rsidR="004B4BE2" w:rsidRPr="00EF3824" w:rsidRDefault="004B4BE2" w:rsidP="004B4BE2">
      <w:pPr>
        <w:pStyle w:val="Heading3"/>
      </w:pPr>
      <w:bookmarkStart w:id="437" w:name="_Toc533190787"/>
      <w:r w:rsidRPr="00EF3824">
        <w:t>8.2.</w:t>
      </w:r>
      <w:r w:rsidRPr="00EF3824">
        <w:rPr>
          <w:lang w:val="en-GB"/>
        </w:rPr>
        <w:t>74</w:t>
      </w:r>
      <w:r w:rsidRPr="00EF3824">
        <w:tab/>
      </w:r>
      <w:r w:rsidRPr="00EF3824">
        <w:rPr>
          <w:lang w:val="en-GB"/>
        </w:rPr>
        <w:t>FA</w:t>
      </w:r>
      <w:r w:rsidRPr="00EF3824">
        <w:t>R ID</w:t>
      </w:r>
      <w:bookmarkEnd w:id="437"/>
    </w:p>
    <w:p w:rsidR="004B4BE2" w:rsidRPr="00EF3824" w:rsidRDefault="004B4BE2" w:rsidP="004B4BE2">
      <w:pPr>
        <w:rPr>
          <w:lang w:eastAsia="zh-CN"/>
        </w:rPr>
      </w:pPr>
      <w:r w:rsidRPr="00EF3824">
        <w:t xml:space="preserve">The </w:t>
      </w:r>
      <w:r w:rsidRPr="00EF3824">
        <w:rPr>
          <w:lang w:val="en-US" w:eastAsia="zh-CN"/>
        </w:rPr>
        <w:t>FAR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8.2.74-1</w:t>
      </w:r>
      <w:r w:rsidRPr="00EF3824">
        <w:rPr>
          <w:lang w:eastAsia="ja-JP"/>
        </w:rPr>
        <w:t xml:space="preserve">. </w:t>
      </w:r>
      <w:r w:rsidRPr="00EF3824">
        <w:rPr>
          <w:rFonts w:hint="eastAsia"/>
          <w:lang w:eastAsia="zh-CN"/>
        </w:rPr>
        <w:t>It</w:t>
      </w:r>
      <w:r w:rsidRPr="00EF3824">
        <w:rPr>
          <w:lang w:eastAsia="zh-CN"/>
        </w:rPr>
        <w:t xml:space="preserve"> shall</w:t>
      </w:r>
      <w:r w:rsidRPr="00EF3824">
        <w:rPr>
          <w:rFonts w:hint="eastAsia"/>
          <w:lang w:eastAsia="zh-CN"/>
        </w:rPr>
        <w:t xml:space="preserve"> </w:t>
      </w:r>
      <w:r w:rsidRPr="00EF3824">
        <w:rPr>
          <w:lang w:eastAsia="zh-CN"/>
        </w:rPr>
        <w:t>contain a Forwarding Action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EF3824"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4B4BE2" w:rsidRPr="00EF3824" w:rsidRDefault="004B4BE2" w:rsidP="00CC0288">
            <w:pPr>
              <w:pStyle w:val="TAC"/>
            </w:pPr>
          </w:p>
        </w:tc>
        <w:tc>
          <w:tcPr>
            <w:tcW w:w="1104" w:type="dxa"/>
          </w:tcPr>
          <w:p w:rsidR="004B4BE2" w:rsidRPr="00EF3824" w:rsidRDefault="004B4BE2" w:rsidP="00CC0288">
            <w:pPr>
              <w:pStyle w:val="TAH"/>
            </w:pPr>
          </w:p>
        </w:tc>
        <w:tc>
          <w:tcPr>
            <w:tcW w:w="4708" w:type="dxa"/>
            <w:gridSpan w:val="8"/>
          </w:tcPr>
          <w:p w:rsidR="004B4BE2" w:rsidRPr="00EF3824" w:rsidRDefault="004B4BE2" w:rsidP="00CC0288">
            <w:pPr>
              <w:pStyle w:val="TAH"/>
            </w:pPr>
            <w:r w:rsidRPr="00EF3824">
              <w:t>Bits</w:t>
            </w:r>
          </w:p>
        </w:tc>
        <w:tc>
          <w:tcPr>
            <w:tcW w:w="588" w:type="dxa"/>
          </w:tcPr>
          <w:p w:rsidR="004B4BE2" w:rsidRPr="00EF3824" w:rsidRDefault="004B4BE2" w:rsidP="00CC0288">
            <w:pPr>
              <w:pStyle w:val="TAC"/>
            </w:pPr>
          </w:p>
        </w:tc>
      </w:tr>
      <w:tr w:rsidR="004B4BE2" w:rsidRPr="00EF3824" w:rsidTr="00CC0288">
        <w:tblPrEx>
          <w:tblCellMar>
            <w:top w:w="0" w:type="dxa"/>
            <w:bottom w:w="0" w:type="dxa"/>
          </w:tblCellMar>
        </w:tblPrEx>
        <w:trPr>
          <w:jc w:val="center"/>
        </w:trPr>
        <w:tc>
          <w:tcPr>
            <w:tcW w:w="151" w:type="dxa"/>
            <w:tcBorders>
              <w:top w:val="nil"/>
              <w:left w:val="single" w:sz="6" w:space="0" w:color="auto"/>
            </w:tcBorders>
          </w:tcPr>
          <w:p w:rsidR="004B4BE2" w:rsidRPr="00EF3824" w:rsidRDefault="004B4BE2" w:rsidP="00CC0288">
            <w:pPr>
              <w:pStyle w:val="TAC"/>
            </w:pPr>
          </w:p>
        </w:tc>
        <w:tc>
          <w:tcPr>
            <w:tcW w:w="1104" w:type="dxa"/>
          </w:tcPr>
          <w:p w:rsidR="004B4BE2" w:rsidRPr="00EF3824" w:rsidRDefault="004B4BE2" w:rsidP="00CC0288">
            <w:pPr>
              <w:pStyle w:val="TAH"/>
            </w:pPr>
            <w:r w:rsidRPr="00EF3824">
              <w:t>Octets</w:t>
            </w:r>
          </w:p>
        </w:tc>
        <w:tc>
          <w:tcPr>
            <w:tcW w:w="588" w:type="dxa"/>
            <w:tcBorders>
              <w:bottom w:val="single" w:sz="4" w:space="0" w:color="auto"/>
            </w:tcBorders>
          </w:tcPr>
          <w:p w:rsidR="004B4BE2" w:rsidRPr="00EF3824" w:rsidRDefault="004B4BE2" w:rsidP="00CC0288">
            <w:pPr>
              <w:pStyle w:val="TAH"/>
            </w:pPr>
            <w:r w:rsidRPr="00EF3824">
              <w:t>8</w:t>
            </w:r>
          </w:p>
        </w:tc>
        <w:tc>
          <w:tcPr>
            <w:tcW w:w="588" w:type="dxa"/>
            <w:tcBorders>
              <w:bottom w:val="single" w:sz="4" w:space="0" w:color="auto"/>
            </w:tcBorders>
          </w:tcPr>
          <w:p w:rsidR="004B4BE2" w:rsidRPr="00EF3824" w:rsidRDefault="004B4BE2" w:rsidP="00CC0288">
            <w:pPr>
              <w:pStyle w:val="TAH"/>
            </w:pPr>
            <w:r w:rsidRPr="00EF3824">
              <w:t>7</w:t>
            </w:r>
          </w:p>
        </w:tc>
        <w:tc>
          <w:tcPr>
            <w:tcW w:w="589" w:type="dxa"/>
            <w:tcBorders>
              <w:bottom w:val="single" w:sz="4" w:space="0" w:color="auto"/>
            </w:tcBorders>
          </w:tcPr>
          <w:p w:rsidR="004B4BE2" w:rsidRPr="00EF3824" w:rsidRDefault="004B4BE2" w:rsidP="00CC0288">
            <w:pPr>
              <w:pStyle w:val="TAH"/>
            </w:pPr>
            <w:r w:rsidRPr="00EF3824">
              <w:t>6</w:t>
            </w:r>
          </w:p>
        </w:tc>
        <w:tc>
          <w:tcPr>
            <w:tcW w:w="589" w:type="dxa"/>
            <w:tcBorders>
              <w:bottom w:val="single" w:sz="4" w:space="0" w:color="auto"/>
            </w:tcBorders>
          </w:tcPr>
          <w:p w:rsidR="004B4BE2" w:rsidRPr="00EF3824" w:rsidRDefault="004B4BE2" w:rsidP="00CC0288">
            <w:pPr>
              <w:pStyle w:val="TAH"/>
            </w:pPr>
            <w:r w:rsidRPr="00EF3824">
              <w:t>5</w:t>
            </w:r>
          </w:p>
        </w:tc>
        <w:tc>
          <w:tcPr>
            <w:tcW w:w="589" w:type="dxa"/>
            <w:tcBorders>
              <w:bottom w:val="single" w:sz="4" w:space="0" w:color="auto"/>
            </w:tcBorders>
          </w:tcPr>
          <w:p w:rsidR="004B4BE2" w:rsidRPr="00EF3824" w:rsidRDefault="004B4BE2" w:rsidP="00CC0288">
            <w:pPr>
              <w:pStyle w:val="TAH"/>
            </w:pPr>
            <w:r w:rsidRPr="00EF3824">
              <w:t>4</w:t>
            </w:r>
          </w:p>
        </w:tc>
        <w:tc>
          <w:tcPr>
            <w:tcW w:w="588" w:type="dxa"/>
            <w:tcBorders>
              <w:bottom w:val="single" w:sz="4" w:space="0" w:color="auto"/>
            </w:tcBorders>
          </w:tcPr>
          <w:p w:rsidR="004B4BE2" w:rsidRPr="00EF3824" w:rsidRDefault="004B4BE2" w:rsidP="00CC0288">
            <w:pPr>
              <w:pStyle w:val="TAH"/>
            </w:pPr>
            <w:r w:rsidRPr="00EF3824">
              <w:t>3</w:t>
            </w:r>
          </w:p>
        </w:tc>
        <w:tc>
          <w:tcPr>
            <w:tcW w:w="588" w:type="dxa"/>
            <w:tcBorders>
              <w:bottom w:val="single" w:sz="4" w:space="0" w:color="auto"/>
            </w:tcBorders>
          </w:tcPr>
          <w:p w:rsidR="004B4BE2" w:rsidRPr="00EF3824" w:rsidRDefault="004B4BE2" w:rsidP="00CC0288">
            <w:pPr>
              <w:pStyle w:val="TAH"/>
            </w:pPr>
            <w:r w:rsidRPr="00EF3824">
              <w:t>2</w:t>
            </w:r>
          </w:p>
        </w:tc>
        <w:tc>
          <w:tcPr>
            <w:tcW w:w="589" w:type="dxa"/>
            <w:tcBorders>
              <w:bottom w:val="single" w:sz="4" w:space="0" w:color="auto"/>
            </w:tcBorders>
          </w:tcPr>
          <w:p w:rsidR="004B4BE2" w:rsidRPr="00EF3824" w:rsidRDefault="004B4BE2" w:rsidP="00CC0288">
            <w:pPr>
              <w:pStyle w:val="TAH"/>
            </w:pPr>
            <w:r w:rsidRPr="00EF3824">
              <w:t>1</w:t>
            </w:r>
          </w:p>
        </w:tc>
        <w:tc>
          <w:tcPr>
            <w:tcW w:w="588" w:type="dxa"/>
          </w:tcPr>
          <w:p w:rsidR="004B4BE2" w:rsidRPr="00EF3824" w:rsidRDefault="004B4BE2" w:rsidP="00CC0288">
            <w:pPr>
              <w:pStyle w:val="TAC"/>
            </w:pPr>
          </w:p>
        </w:tc>
      </w:tr>
      <w:tr w:rsidR="004B4BE2" w:rsidRPr="00EF3824" w:rsidTr="00CC0288">
        <w:tblPrEx>
          <w:tblCellMar>
            <w:top w:w="0" w:type="dxa"/>
            <w:bottom w:w="0" w:type="dxa"/>
          </w:tblCellMar>
        </w:tblPrEx>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pPr>
            <w:r w:rsidRPr="00EF3824">
              <w:t xml:space="preserve">Type = </w:t>
            </w:r>
            <w:r w:rsidRPr="00EF3824">
              <w:rPr>
                <w:lang w:val="sv-SE"/>
              </w:rPr>
              <w:t>108</w:t>
            </w:r>
            <w:r w:rsidRPr="00EF3824">
              <w:t xml:space="preserve"> (decimal)</w:t>
            </w:r>
          </w:p>
        </w:tc>
        <w:tc>
          <w:tcPr>
            <w:tcW w:w="588" w:type="dxa"/>
            <w:tcBorders>
              <w:left w:val="single" w:sz="4" w:space="0" w:color="auto"/>
            </w:tcBorders>
          </w:tcPr>
          <w:p w:rsidR="004B4BE2" w:rsidRPr="00EF3824" w:rsidRDefault="004B4BE2" w:rsidP="00CC0288">
            <w:pPr>
              <w:pStyle w:val="TAC"/>
            </w:pPr>
          </w:p>
        </w:tc>
      </w:tr>
      <w:tr w:rsidR="004B4BE2" w:rsidRPr="00EF3824" w:rsidTr="00CC0288">
        <w:tblPrEx>
          <w:tblCellMar>
            <w:top w:w="0" w:type="dxa"/>
            <w:bottom w:w="0" w:type="dxa"/>
          </w:tblCellMar>
        </w:tblPrEx>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t>Length = n</w:t>
            </w:r>
          </w:p>
        </w:tc>
        <w:tc>
          <w:tcPr>
            <w:tcW w:w="588" w:type="dxa"/>
            <w:tcBorders>
              <w:left w:val="single" w:sz="4" w:space="0" w:color="auto"/>
            </w:tcBorders>
          </w:tcPr>
          <w:p w:rsidR="004B4BE2" w:rsidRPr="00EF3824" w:rsidRDefault="004B4BE2" w:rsidP="00CC0288">
            <w:pPr>
              <w:pStyle w:val="TAC"/>
            </w:pPr>
          </w:p>
        </w:tc>
      </w:tr>
      <w:tr w:rsidR="004B4BE2"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4B4BE2" w:rsidRPr="00EF3824" w:rsidRDefault="004B4BE2" w:rsidP="00CC0288">
            <w:pPr>
              <w:pStyle w:val="TAC"/>
            </w:pPr>
          </w:p>
        </w:tc>
        <w:tc>
          <w:tcPr>
            <w:tcW w:w="1104" w:type="dxa"/>
            <w:tcBorders>
              <w:bottom w:val="nil"/>
              <w:right w:val="single" w:sz="4" w:space="0" w:color="auto"/>
            </w:tcBorders>
          </w:tcPr>
          <w:p w:rsidR="004B4BE2" w:rsidRPr="00EF3824" w:rsidRDefault="004B4BE2"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rPr>
                <w:lang w:eastAsia="zh-CN"/>
              </w:rPr>
              <w:t>FAR ID value</w:t>
            </w:r>
          </w:p>
        </w:tc>
        <w:tc>
          <w:tcPr>
            <w:tcW w:w="588" w:type="dxa"/>
            <w:tcBorders>
              <w:left w:val="single" w:sz="4" w:space="0" w:color="auto"/>
              <w:bottom w:val="nil"/>
            </w:tcBorders>
          </w:tcPr>
          <w:p w:rsidR="004B4BE2" w:rsidRPr="00EF3824" w:rsidRDefault="004B4BE2" w:rsidP="00CC0288">
            <w:pPr>
              <w:pStyle w:val="TAC"/>
            </w:pPr>
          </w:p>
        </w:tc>
      </w:tr>
      <w:tr w:rsidR="004B4BE2" w:rsidRPr="00EF3824"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4B4BE2" w:rsidRPr="00EF3824" w:rsidRDefault="004B4BE2" w:rsidP="00CC0288">
            <w:pPr>
              <w:pStyle w:val="TAC"/>
            </w:pPr>
          </w:p>
        </w:tc>
        <w:tc>
          <w:tcPr>
            <w:tcW w:w="1104" w:type="dxa"/>
            <w:tcBorders>
              <w:top w:val="nil"/>
              <w:bottom w:val="single" w:sz="4" w:space="0" w:color="auto"/>
              <w:right w:val="single" w:sz="4" w:space="0" w:color="auto"/>
            </w:tcBorders>
          </w:tcPr>
          <w:p w:rsidR="004B4BE2" w:rsidRPr="00EF3824" w:rsidRDefault="004B4BE2" w:rsidP="00CC028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EF3824" w:rsidRDefault="004B4BE2" w:rsidP="00CC0288">
            <w:pPr>
              <w:pStyle w:val="TAC"/>
            </w:pPr>
          </w:p>
        </w:tc>
      </w:tr>
    </w:tbl>
    <w:p w:rsidR="004B4BE2" w:rsidRPr="00EF3824" w:rsidRDefault="004B4BE2" w:rsidP="004B4BE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74</w:t>
      </w:r>
      <w:r w:rsidRPr="00EF3824">
        <w:rPr>
          <w:lang w:eastAsia="zh-CN"/>
        </w:rPr>
        <w:t>-</w:t>
      </w:r>
      <w:r w:rsidRPr="00EF3824">
        <w:rPr>
          <w:lang w:eastAsia="ja-JP"/>
        </w:rPr>
        <w:t>1</w:t>
      </w:r>
      <w:r w:rsidRPr="00EF3824">
        <w:t xml:space="preserve">: </w:t>
      </w:r>
      <w:r w:rsidRPr="00EF3824">
        <w:rPr>
          <w:lang w:val="en-GB" w:eastAsia="ja-JP"/>
        </w:rPr>
        <w:t>FA</w:t>
      </w:r>
      <w:r w:rsidRPr="00EF3824">
        <w:rPr>
          <w:lang w:eastAsia="ja-JP"/>
        </w:rPr>
        <w:t>R ID</w:t>
      </w:r>
    </w:p>
    <w:p w:rsidR="004B4BE2" w:rsidRPr="00EF3824" w:rsidRDefault="004B4BE2" w:rsidP="004B4BE2">
      <w:r w:rsidRPr="00EF3824">
        <w:t xml:space="preserve">The FAR ID value shall be encoded as an Unsigned32 binary integer value. </w:t>
      </w:r>
    </w:p>
    <w:p w:rsidR="004B4BE2" w:rsidRPr="00EF3824" w:rsidRDefault="004B4BE2" w:rsidP="004B4BE2">
      <w:r w:rsidRPr="00EF3824">
        <w:t xml:space="preserve">The </w:t>
      </w:r>
      <w:r w:rsidR="00B61A3D" w:rsidRPr="00EF3824">
        <w:t>bit</w:t>
      </w:r>
      <w:r w:rsidRPr="00EF3824">
        <w:t xml:space="preserve"> 8 of octet 5 is used to indicate if the Rule ID is dynamically allocated by the CP function or predefined in the UP function. If set to 0, it indicates that the Rule is dynamical</w:t>
      </w:r>
      <w:r w:rsidR="00081A9E" w:rsidRPr="00EF3824">
        <w:t>l</w:t>
      </w:r>
      <w:r w:rsidRPr="00EF3824">
        <w:t>y provisioned by the CP Function. If set to 1, it indicates that the Rule is predefined in the UP Function.</w:t>
      </w:r>
    </w:p>
    <w:p w:rsidR="004B4BE2" w:rsidRPr="00EF3824" w:rsidRDefault="004B4BE2" w:rsidP="004B4BE2">
      <w:pPr>
        <w:pStyle w:val="Heading3"/>
      </w:pPr>
      <w:bookmarkStart w:id="438" w:name="_Toc533190788"/>
      <w:r w:rsidRPr="00EF3824">
        <w:t>8.2.</w:t>
      </w:r>
      <w:r w:rsidRPr="00EF3824">
        <w:rPr>
          <w:lang w:val="en-GB"/>
        </w:rPr>
        <w:t>75</w:t>
      </w:r>
      <w:r w:rsidRPr="00EF3824">
        <w:tab/>
      </w:r>
      <w:r w:rsidRPr="00EF3824">
        <w:rPr>
          <w:lang w:val="en-GB"/>
        </w:rPr>
        <w:t>QE</w:t>
      </w:r>
      <w:r w:rsidRPr="00EF3824">
        <w:t>R ID</w:t>
      </w:r>
      <w:bookmarkEnd w:id="438"/>
    </w:p>
    <w:p w:rsidR="004B4BE2" w:rsidRPr="00EF3824" w:rsidRDefault="004B4BE2" w:rsidP="004B4BE2">
      <w:pPr>
        <w:rPr>
          <w:lang w:eastAsia="zh-CN"/>
        </w:rPr>
      </w:pPr>
      <w:r w:rsidRPr="00EF3824">
        <w:t xml:space="preserve">The </w:t>
      </w:r>
      <w:r w:rsidRPr="00EF3824">
        <w:rPr>
          <w:lang w:val="en-US" w:eastAsia="zh-CN"/>
        </w:rPr>
        <w:t>QER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8.2.75-1</w:t>
      </w:r>
      <w:r w:rsidRPr="00EF3824">
        <w:rPr>
          <w:lang w:eastAsia="ja-JP"/>
        </w:rPr>
        <w:t xml:space="preserve">. </w:t>
      </w:r>
      <w:r w:rsidRPr="00EF3824">
        <w:rPr>
          <w:rFonts w:hint="eastAsia"/>
          <w:lang w:eastAsia="zh-CN"/>
        </w:rPr>
        <w:t xml:space="preserve">It </w:t>
      </w:r>
      <w:r w:rsidRPr="00EF3824">
        <w:rPr>
          <w:lang w:eastAsia="zh-CN"/>
        </w:rPr>
        <w:t>shall contain a QoS Enforcement Rule ID.</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EF3824"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4B4BE2" w:rsidRPr="00EF3824" w:rsidRDefault="004B4BE2" w:rsidP="00CC0288">
            <w:pPr>
              <w:pStyle w:val="TAC"/>
            </w:pPr>
          </w:p>
        </w:tc>
        <w:tc>
          <w:tcPr>
            <w:tcW w:w="1104" w:type="dxa"/>
          </w:tcPr>
          <w:p w:rsidR="004B4BE2" w:rsidRPr="00EF3824" w:rsidRDefault="004B4BE2" w:rsidP="00CC0288">
            <w:pPr>
              <w:pStyle w:val="TAH"/>
            </w:pPr>
          </w:p>
        </w:tc>
        <w:tc>
          <w:tcPr>
            <w:tcW w:w="4708" w:type="dxa"/>
            <w:gridSpan w:val="8"/>
          </w:tcPr>
          <w:p w:rsidR="004B4BE2" w:rsidRPr="00EF3824" w:rsidRDefault="004B4BE2" w:rsidP="00CC0288">
            <w:pPr>
              <w:pStyle w:val="TAH"/>
            </w:pPr>
            <w:r w:rsidRPr="00EF3824">
              <w:t>Bits</w:t>
            </w:r>
          </w:p>
        </w:tc>
        <w:tc>
          <w:tcPr>
            <w:tcW w:w="588" w:type="dxa"/>
          </w:tcPr>
          <w:p w:rsidR="004B4BE2" w:rsidRPr="00EF3824" w:rsidRDefault="004B4BE2" w:rsidP="00CC0288">
            <w:pPr>
              <w:pStyle w:val="TAC"/>
            </w:pPr>
          </w:p>
        </w:tc>
      </w:tr>
      <w:tr w:rsidR="004B4BE2" w:rsidRPr="00EF3824" w:rsidTr="00CC0288">
        <w:tblPrEx>
          <w:tblCellMar>
            <w:top w:w="0" w:type="dxa"/>
            <w:bottom w:w="0" w:type="dxa"/>
          </w:tblCellMar>
        </w:tblPrEx>
        <w:trPr>
          <w:jc w:val="center"/>
        </w:trPr>
        <w:tc>
          <w:tcPr>
            <w:tcW w:w="151" w:type="dxa"/>
            <w:tcBorders>
              <w:top w:val="nil"/>
              <w:left w:val="single" w:sz="6" w:space="0" w:color="auto"/>
            </w:tcBorders>
          </w:tcPr>
          <w:p w:rsidR="004B4BE2" w:rsidRPr="00EF3824" w:rsidRDefault="004B4BE2" w:rsidP="00CC0288">
            <w:pPr>
              <w:pStyle w:val="TAC"/>
            </w:pPr>
          </w:p>
        </w:tc>
        <w:tc>
          <w:tcPr>
            <w:tcW w:w="1104" w:type="dxa"/>
          </w:tcPr>
          <w:p w:rsidR="004B4BE2" w:rsidRPr="00EF3824" w:rsidRDefault="004B4BE2" w:rsidP="00CC0288">
            <w:pPr>
              <w:pStyle w:val="TAH"/>
            </w:pPr>
            <w:r w:rsidRPr="00EF3824">
              <w:t>Octets</w:t>
            </w:r>
          </w:p>
        </w:tc>
        <w:tc>
          <w:tcPr>
            <w:tcW w:w="588" w:type="dxa"/>
            <w:tcBorders>
              <w:bottom w:val="single" w:sz="4" w:space="0" w:color="auto"/>
            </w:tcBorders>
          </w:tcPr>
          <w:p w:rsidR="004B4BE2" w:rsidRPr="00EF3824" w:rsidRDefault="004B4BE2" w:rsidP="00CC0288">
            <w:pPr>
              <w:pStyle w:val="TAH"/>
            </w:pPr>
            <w:r w:rsidRPr="00EF3824">
              <w:t>8</w:t>
            </w:r>
          </w:p>
        </w:tc>
        <w:tc>
          <w:tcPr>
            <w:tcW w:w="588" w:type="dxa"/>
            <w:tcBorders>
              <w:bottom w:val="single" w:sz="4" w:space="0" w:color="auto"/>
            </w:tcBorders>
          </w:tcPr>
          <w:p w:rsidR="004B4BE2" w:rsidRPr="00EF3824" w:rsidRDefault="004B4BE2" w:rsidP="00CC0288">
            <w:pPr>
              <w:pStyle w:val="TAH"/>
            </w:pPr>
            <w:r w:rsidRPr="00EF3824">
              <w:t>7</w:t>
            </w:r>
          </w:p>
        </w:tc>
        <w:tc>
          <w:tcPr>
            <w:tcW w:w="589" w:type="dxa"/>
            <w:tcBorders>
              <w:bottom w:val="single" w:sz="4" w:space="0" w:color="auto"/>
            </w:tcBorders>
          </w:tcPr>
          <w:p w:rsidR="004B4BE2" w:rsidRPr="00EF3824" w:rsidRDefault="004B4BE2" w:rsidP="00CC0288">
            <w:pPr>
              <w:pStyle w:val="TAH"/>
            </w:pPr>
            <w:r w:rsidRPr="00EF3824">
              <w:t>6</w:t>
            </w:r>
          </w:p>
        </w:tc>
        <w:tc>
          <w:tcPr>
            <w:tcW w:w="589" w:type="dxa"/>
            <w:tcBorders>
              <w:bottom w:val="single" w:sz="4" w:space="0" w:color="auto"/>
            </w:tcBorders>
          </w:tcPr>
          <w:p w:rsidR="004B4BE2" w:rsidRPr="00EF3824" w:rsidRDefault="004B4BE2" w:rsidP="00CC0288">
            <w:pPr>
              <w:pStyle w:val="TAH"/>
            </w:pPr>
            <w:r w:rsidRPr="00EF3824">
              <w:t>5</w:t>
            </w:r>
          </w:p>
        </w:tc>
        <w:tc>
          <w:tcPr>
            <w:tcW w:w="589" w:type="dxa"/>
            <w:tcBorders>
              <w:bottom w:val="single" w:sz="4" w:space="0" w:color="auto"/>
            </w:tcBorders>
          </w:tcPr>
          <w:p w:rsidR="004B4BE2" w:rsidRPr="00EF3824" w:rsidRDefault="004B4BE2" w:rsidP="00CC0288">
            <w:pPr>
              <w:pStyle w:val="TAH"/>
            </w:pPr>
            <w:r w:rsidRPr="00EF3824">
              <w:t>4</w:t>
            </w:r>
          </w:p>
        </w:tc>
        <w:tc>
          <w:tcPr>
            <w:tcW w:w="588" w:type="dxa"/>
            <w:tcBorders>
              <w:bottom w:val="single" w:sz="4" w:space="0" w:color="auto"/>
            </w:tcBorders>
          </w:tcPr>
          <w:p w:rsidR="004B4BE2" w:rsidRPr="00EF3824" w:rsidRDefault="004B4BE2" w:rsidP="00CC0288">
            <w:pPr>
              <w:pStyle w:val="TAH"/>
            </w:pPr>
            <w:r w:rsidRPr="00EF3824">
              <w:t>3</w:t>
            </w:r>
          </w:p>
        </w:tc>
        <w:tc>
          <w:tcPr>
            <w:tcW w:w="588" w:type="dxa"/>
            <w:tcBorders>
              <w:bottom w:val="single" w:sz="4" w:space="0" w:color="auto"/>
            </w:tcBorders>
          </w:tcPr>
          <w:p w:rsidR="004B4BE2" w:rsidRPr="00EF3824" w:rsidRDefault="004B4BE2" w:rsidP="00CC0288">
            <w:pPr>
              <w:pStyle w:val="TAH"/>
            </w:pPr>
            <w:r w:rsidRPr="00EF3824">
              <w:t>2</w:t>
            </w:r>
          </w:p>
        </w:tc>
        <w:tc>
          <w:tcPr>
            <w:tcW w:w="589" w:type="dxa"/>
            <w:tcBorders>
              <w:bottom w:val="single" w:sz="4" w:space="0" w:color="auto"/>
            </w:tcBorders>
          </w:tcPr>
          <w:p w:rsidR="004B4BE2" w:rsidRPr="00EF3824" w:rsidRDefault="004B4BE2" w:rsidP="00CC0288">
            <w:pPr>
              <w:pStyle w:val="TAH"/>
            </w:pPr>
            <w:r w:rsidRPr="00EF3824">
              <w:t>1</w:t>
            </w:r>
          </w:p>
        </w:tc>
        <w:tc>
          <w:tcPr>
            <w:tcW w:w="588" w:type="dxa"/>
          </w:tcPr>
          <w:p w:rsidR="004B4BE2" w:rsidRPr="00EF3824" w:rsidRDefault="004B4BE2" w:rsidP="00CC0288">
            <w:pPr>
              <w:pStyle w:val="TAC"/>
            </w:pPr>
          </w:p>
        </w:tc>
      </w:tr>
      <w:tr w:rsidR="004B4BE2" w:rsidRPr="00EF3824" w:rsidTr="00CC0288">
        <w:tblPrEx>
          <w:tblCellMar>
            <w:top w:w="0" w:type="dxa"/>
            <w:bottom w:w="0" w:type="dxa"/>
          </w:tblCellMar>
        </w:tblPrEx>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pPr>
            <w:r w:rsidRPr="00EF3824">
              <w:t xml:space="preserve">Type = </w:t>
            </w:r>
            <w:r w:rsidRPr="00EF3824">
              <w:rPr>
                <w:lang w:val="sv-SE"/>
              </w:rPr>
              <w:t>109</w:t>
            </w:r>
            <w:r w:rsidRPr="00EF3824">
              <w:t xml:space="preserve"> (decimal)</w:t>
            </w:r>
          </w:p>
        </w:tc>
        <w:tc>
          <w:tcPr>
            <w:tcW w:w="588" w:type="dxa"/>
            <w:tcBorders>
              <w:left w:val="single" w:sz="4" w:space="0" w:color="auto"/>
            </w:tcBorders>
          </w:tcPr>
          <w:p w:rsidR="004B4BE2" w:rsidRPr="00EF3824" w:rsidRDefault="004B4BE2" w:rsidP="00CC0288">
            <w:pPr>
              <w:pStyle w:val="TAC"/>
            </w:pPr>
          </w:p>
        </w:tc>
      </w:tr>
      <w:tr w:rsidR="004B4BE2" w:rsidRPr="00EF3824" w:rsidTr="00CC0288">
        <w:tblPrEx>
          <w:tblCellMar>
            <w:top w:w="0" w:type="dxa"/>
            <w:bottom w:w="0" w:type="dxa"/>
          </w:tblCellMar>
        </w:tblPrEx>
        <w:trPr>
          <w:jc w:val="center"/>
        </w:trPr>
        <w:tc>
          <w:tcPr>
            <w:tcW w:w="151" w:type="dxa"/>
            <w:tcBorders>
              <w:top w:val="nil"/>
              <w:left w:val="single" w:sz="6" w:space="0" w:color="auto"/>
            </w:tcBorders>
          </w:tcPr>
          <w:p w:rsidR="004B4BE2" w:rsidRPr="00EF3824" w:rsidRDefault="004B4BE2" w:rsidP="00CC0288">
            <w:pPr>
              <w:pStyle w:val="TAC"/>
            </w:pPr>
          </w:p>
        </w:tc>
        <w:tc>
          <w:tcPr>
            <w:tcW w:w="1104" w:type="dxa"/>
            <w:tcBorders>
              <w:right w:val="single" w:sz="4" w:space="0" w:color="auto"/>
            </w:tcBorders>
          </w:tcPr>
          <w:p w:rsidR="004B4BE2" w:rsidRPr="00EF3824" w:rsidRDefault="004B4BE2" w:rsidP="00CC028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t>Length = n</w:t>
            </w:r>
          </w:p>
        </w:tc>
        <w:tc>
          <w:tcPr>
            <w:tcW w:w="588" w:type="dxa"/>
            <w:tcBorders>
              <w:left w:val="single" w:sz="4" w:space="0" w:color="auto"/>
            </w:tcBorders>
          </w:tcPr>
          <w:p w:rsidR="004B4BE2" w:rsidRPr="00EF3824" w:rsidRDefault="004B4BE2" w:rsidP="00CC0288">
            <w:pPr>
              <w:pStyle w:val="TAC"/>
            </w:pPr>
          </w:p>
        </w:tc>
      </w:tr>
      <w:tr w:rsidR="004B4BE2"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4B4BE2" w:rsidRPr="00EF3824" w:rsidRDefault="004B4BE2" w:rsidP="00CC0288">
            <w:pPr>
              <w:pStyle w:val="TAC"/>
            </w:pPr>
          </w:p>
        </w:tc>
        <w:tc>
          <w:tcPr>
            <w:tcW w:w="1104" w:type="dxa"/>
            <w:tcBorders>
              <w:bottom w:val="nil"/>
              <w:right w:val="single" w:sz="4" w:space="0" w:color="auto"/>
            </w:tcBorders>
          </w:tcPr>
          <w:p w:rsidR="004B4BE2" w:rsidRPr="00EF3824" w:rsidRDefault="004B4BE2"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eastAsia="zh-CN"/>
              </w:rPr>
            </w:pPr>
            <w:r w:rsidRPr="00EF3824">
              <w:rPr>
                <w:lang w:eastAsia="zh-CN"/>
              </w:rPr>
              <w:t>QER ID value</w:t>
            </w:r>
          </w:p>
        </w:tc>
        <w:tc>
          <w:tcPr>
            <w:tcW w:w="588" w:type="dxa"/>
            <w:tcBorders>
              <w:left w:val="single" w:sz="4" w:space="0" w:color="auto"/>
              <w:bottom w:val="nil"/>
            </w:tcBorders>
          </w:tcPr>
          <w:p w:rsidR="004B4BE2" w:rsidRPr="00EF3824" w:rsidRDefault="004B4BE2" w:rsidP="00CC0288">
            <w:pPr>
              <w:pStyle w:val="TAC"/>
            </w:pPr>
          </w:p>
        </w:tc>
      </w:tr>
      <w:tr w:rsidR="004B4BE2" w:rsidRPr="00EF3824"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4B4BE2" w:rsidRPr="00EF3824" w:rsidRDefault="004B4BE2" w:rsidP="00CC0288">
            <w:pPr>
              <w:pStyle w:val="TAC"/>
            </w:pPr>
          </w:p>
        </w:tc>
        <w:tc>
          <w:tcPr>
            <w:tcW w:w="1104" w:type="dxa"/>
            <w:tcBorders>
              <w:top w:val="nil"/>
              <w:bottom w:val="single" w:sz="4" w:space="0" w:color="auto"/>
              <w:right w:val="single" w:sz="4" w:space="0" w:color="auto"/>
            </w:tcBorders>
          </w:tcPr>
          <w:p w:rsidR="004B4BE2" w:rsidRPr="00EF3824" w:rsidRDefault="004B4BE2" w:rsidP="00CC028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EF3824" w:rsidRDefault="004B4BE2"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EF3824" w:rsidRDefault="004B4BE2" w:rsidP="00CC0288">
            <w:pPr>
              <w:pStyle w:val="TAC"/>
            </w:pPr>
          </w:p>
        </w:tc>
      </w:tr>
    </w:tbl>
    <w:p w:rsidR="004B4BE2" w:rsidRPr="00EF3824" w:rsidRDefault="004B4BE2" w:rsidP="004B4BE2">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75</w:t>
      </w:r>
      <w:r w:rsidRPr="00EF3824">
        <w:rPr>
          <w:lang w:eastAsia="zh-CN"/>
        </w:rPr>
        <w:t>-</w:t>
      </w:r>
      <w:r w:rsidRPr="00EF3824">
        <w:rPr>
          <w:lang w:eastAsia="ja-JP"/>
        </w:rPr>
        <w:t>1</w:t>
      </w:r>
      <w:r w:rsidRPr="00EF3824">
        <w:t xml:space="preserve">: </w:t>
      </w:r>
      <w:r w:rsidRPr="00EF3824">
        <w:rPr>
          <w:lang w:val="en-GB" w:eastAsia="ja-JP"/>
        </w:rPr>
        <w:t>QE</w:t>
      </w:r>
      <w:r w:rsidRPr="00EF3824">
        <w:rPr>
          <w:lang w:eastAsia="ja-JP"/>
        </w:rPr>
        <w:t>R ID</w:t>
      </w:r>
    </w:p>
    <w:p w:rsidR="004B4BE2" w:rsidRPr="00EF3824" w:rsidRDefault="004B4BE2" w:rsidP="004B4BE2">
      <w:r w:rsidRPr="00EF3824">
        <w:t xml:space="preserve">The QER ID value shall be encoded as an Unsigned32 binary integer value. </w:t>
      </w:r>
    </w:p>
    <w:p w:rsidR="004B4BE2" w:rsidRPr="00EF3824" w:rsidRDefault="004B4BE2" w:rsidP="004B4BE2">
      <w:r w:rsidRPr="00EF3824">
        <w:t xml:space="preserve">The </w:t>
      </w:r>
      <w:r w:rsidR="00B61A3D" w:rsidRPr="00EF3824">
        <w:t>bit</w:t>
      </w:r>
      <w:r w:rsidRPr="00EF3824">
        <w:t xml:space="preserve"> 8 of octet 5 is used to indicate if the Rule ID is dynamically allocated by the CP function or predefined in the UP function. If set to 0, it indicates that the Rule is </w:t>
      </w:r>
      <w:r w:rsidR="00081A9E" w:rsidRPr="00EF3824">
        <w:t>dynamically</w:t>
      </w:r>
      <w:r w:rsidRPr="00EF3824">
        <w:t xml:space="preserve"> provisioned by the CP Function. If set to 1, it indicates that the Rule is predefined in the UP Function.</w:t>
      </w:r>
    </w:p>
    <w:p w:rsidR="007F4CE1" w:rsidRPr="00EF3824" w:rsidRDefault="007F4CE1" w:rsidP="007F4CE1">
      <w:pPr>
        <w:pStyle w:val="Heading3"/>
      </w:pPr>
      <w:bookmarkStart w:id="439" w:name="_Toc533190789"/>
      <w:r w:rsidRPr="00EF3824">
        <w:t>8.</w:t>
      </w:r>
      <w:r w:rsidRPr="00EF3824">
        <w:rPr>
          <w:lang w:val="en-US"/>
        </w:rPr>
        <w:t>2.76</w:t>
      </w:r>
      <w:r w:rsidRPr="00EF3824">
        <w:tab/>
        <w:t>OCI Flags</w:t>
      </w:r>
      <w:bookmarkEnd w:id="439"/>
    </w:p>
    <w:p w:rsidR="007F4CE1" w:rsidRPr="00EF3824" w:rsidRDefault="007F4CE1" w:rsidP="007F4CE1">
      <w:pPr>
        <w:rPr>
          <w:lang w:eastAsia="ja-JP"/>
        </w:rPr>
      </w:pPr>
      <w:r w:rsidRPr="00EF3824">
        <w:t xml:space="preserve">The OCI Flags IE shall contain the flags for overload control related information.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8.2.76-1</w:t>
      </w:r>
      <w:r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F4CE1" w:rsidRPr="00EF3824"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7F4CE1" w:rsidRPr="00EF3824" w:rsidRDefault="007F4CE1" w:rsidP="00CC0288">
            <w:pPr>
              <w:pStyle w:val="TAC"/>
            </w:pPr>
          </w:p>
        </w:tc>
        <w:tc>
          <w:tcPr>
            <w:tcW w:w="1104" w:type="dxa"/>
          </w:tcPr>
          <w:p w:rsidR="007F4CE1" w:rsidRPr="00EF3824" w:rsidRDefault="007F4CE1" w:rsidP="00CC0288">
            <w:pPr>
              <w:pStyle w:val="TAH"/>
            </w:pPr>
          </w:p>
        </w:tc>
        <w:tc>
          <w:tcPr>
            <w:tcW w:w="4710" w:type="dxa"/>
            <w:gridSpan w:val="8"/>
          </w:tcPr>
          <w:p w:rsidR="007F4CE1" w:rsidRPr="00EF3824" w:rsidRDefault="007F4CE1" w:rsidP="00CC0288">
            <w:pPr>
              <w:pStyle w:val="TAH"/>
            </w:pPr>
            <w:r w:rsidRPr="00EF3824">
              <w:t>Bits</w:t>
            </w:r>
          </w:p>
        </w:tc>
        <w:tc>
          <w:tcPr>
            <w:tcW w:w="588" w:type="dxa"/>
          </w:tcPr>
          <w:p w:rsidR="007F4CE1" w:rsidRPr="00EF3824" w:rsidRDefault="007F4CE1" w:rsidP="00CC0288">
            <w:pPr>
              <w:pStyle w:val="TAC"/>
            </w:pPr>
          </w:p>
        </w:tc>
      </w:tr>
      <w:tr w:rsidR="007F4CE1" w:rsidRPr="00EF3824" w:rsidTr="00CC0288">
        <w:tblPrEx>
          <w:tblCellMar>
            <w:top w:w="0" w:type="dxa"/>
            <w:bottom w:w="0" w:type="dxa"/>
          </w:tblCellMar>
        </w:tblPrEx>
        <w:trPr>
          <w:jc w:val="center"/>
        </w:trPr>
        <w:tc>
          <w:tcPr>
            <w:tcW w:w="151" w:type="dxa"/>
            <w:tcBorders>
              <w:top w:val="nil"/>
              <w:left w:val="single" w:sz="6" w:space="0" w:color="auto"/>
            </w:tcBorders>
          </w:tcPr>
          <w:p w:rsidR="007F4CE1" w:rsidRPr="00EF3824" w:rsidRDefault="007F4CE1" w:rsidP="00CC0288">
            <w:pPr>
              <w:pStyle w:val="TAC"/>
            </w:pPr>
          </w:p>
        </w:tc>
        <w:tc>
          <w:tcPr>
            <w:tcW w:w="1104" w:type="dxa"/>
          </w:tcPr>
          <w:p w:rsidR="007F4CE1" w:rsidRPr="00EF3824" w:rsidRDefault="007F4CE1" w:rsidP="00CC0288">
            <w:pPr>
              <w:pStyle w:val="TAH"/>
            </w:pPr>
            <w:r w:rsidRPr="00EF3824">
              <w:t>Octets</w:t>
            </w:r>
          </w:p>
        </w:tc>
        <w:tc>
          <w:tcPr>
            <w:tcW w:w="588" w:type="dxa"/>
            <w:tcBorders>
              <w:bottom w:val="single" w:sz="4" w:space="0" w:color="auto"/>
            </w:tcBorders>
          </w:tcPr>
          <w:p w:rsidR="007F4CE1" w:rsidRPr="00EF3824" w:rsidRDefault="007F4CE1" w:rsidP="00CC0288">
            <w:pPr>
              <w:pStyle w:val="TAH"/>
            </w:pPr>
            <w:r w:rsidRPr="00EF3824">
              <w:t>8</w:t>
            </w:r>
          </w:p>
        </w:tc>
        <w:tc>
          <w:tcPr>
            <w:tcW w:w="589" w:type="dxa"/>
            <w:tcBorders>
              <w:bottom w:val="single" w:sz="4" w:space="0" w:color="auto"/>
            </w:tcBorders>
          </w:tcPr>
          <w:p w:rsidR="007F4CE1" w:rsidRPr="00EF3824" w:rsidRDefault="007F4CE1" w:rsidP="00CC0288">
            <w:pPr>
              <w:pStyle w:val="TAH"/>
            </w:pPr>
            <w:r w:rsidRPr="00EF3824">
              <w:t>7</w:t>
            </w:r>
          </w:p>
        </w:tc>
        <w:tc>
          <w:tcPr>
            <w:tcW w:w="589" w:type="dxa"/>
            <w:tcBorders>
              <w:bottom w:val="single" w:sz="4" w:space="0" w:color="auto"/>
            </w:tcBorders>
          </w:tcPr>
          <w:p w:rsidR="007F4CE1" w:rsidRPr="00EF3824" w:rsidRDefault="007F4CE1" w:rsidP="00CC0288">
            <w:pPr>
              <w:pStyle w:val="TAH"/>
            </w:pPr>
            <w:r w:rsidRPr="00EF3824">
              <w:t>6</w:t>
            </w:r>
          </w:p>
        </w:tc>
        <w:tc>
          <w:tcPr>
            <w:tcW w:w="589" w:type="dxa"/>
            <w:tcBorders>
              <w:bottom w:val="single" w:sz="4" w:space="0" w:color="auto"/>
            </w:tcBorders>
          </w:tcPr>
          <w:p w:rsidR="007F4CE1" w:rsidRPr="00EF3824" w:rsidRDefault="007F4CE1" w:rsidP="00CC0288">
            <w:pPr>
              <w:pStyle w:val="TAH"/>
            </w:pPr>
            <w:r w:rsidRPr="00EF3824">
              <w:t>5</w:t>
            </w:r>
          </w:p>
        </w:tc>
        <w:tc>
          <w:tcPr>
            <w:tcW w:w="589" w:type="dxa"/>
            <w:tcBorders>
              <w:bottom w:val="single" w:sz="4" w:space="0" w:color="auto"/>
            </w:tcBorders>
          </w:tcPr>
          <w:p w:rsidR="007F4CE1" w:rsidRPr="00EF3824" w:rsidRDefault="007F4CE1" w:rsidP="00CC0288">
            <w:pPr>
              <w:pStyle w:val="TAH"/>
            </w:pPr>
            <w:r w:rsidRPr="00EF3824">
              <w:t>4</w:t>
            </w:r>
          </w:p>
        </w:tc>
        <w:tc>
          <w:tcPr>
            <w:tcW w:w="589" w:type="dxa"/>
            <w:tcBorders>
              <w:bottom w:val="single" w:sz="4" w:space="0" w:color="auto"/>
            </w:tcBorders>
          </w:tcPr>
          <w:p w:rsidR="007F4CE1" w:rsidRPr="00EF3824" w:rsidRDefault="007F4CE1" w:rsidP="00CC0288">
            <w:pPr>
              <w:pStyle w:val="TAH"/>
            </w:pPr>
            <w:r w:rsidRPr="00EF3824">
              <w:t>3</w:t>
            </w:r>
          </w:p>
        </w:tc>
        <w:tc>
          <w:tcPr>
            <w:tcW w:w="588" w:type="dxa"/>
            <w:tcBorders>
              <w:bottom w:val="single" w:sz="4" w:space="0" w:color="auto"/>
            </w:tcBorders>
          </w:tcPr>
          <w:p w:rsidR="007F4CE1" w:rsidRPr="00EF3824" w:rsidRDefault="007F4CE1" w:rsidP="00CC0288">
            <w:pPr>
              <w:pStyle w:val="TAH"/>
            </w:pPr>
            <w:r w:rsidRPr="00EF3824">
              <w:t>2</w:t>
            </w:r>
          </w:p>
        </w:tc>
        <w:tc>
          <w:tcPr>
            <w:tcW w:w="589" w:type="dxa"/>
            <w:tcBorders>
              <w:bottom w:val="single" w:sz="4" w:space="0" w:color="auto"/>
            </w:tcBorders>
          </w:tcPr>
          <w:p w:rsidR="007F4CE1" w:rsidRPr="00EF3824" w:rsidRDefault="007F4CE1" w:rsidP="00CC0288">
            <w:pPr>
              <w:pStyle w:val="TAH"/>
            </w:pPr>
            <w:r w:rsidRPr="00EF3824">
              <w:t>1</w:t>
            </w:r>
          </w:p>
        </w:tc>
        <w:tc>
          <w:tcPr>
            <w:tcW w:w="588" w:type="dxa"/>
          </w:tcPr>
          <w:p w:rsidR="007F4CE1" w:rsidRPr="00EF3824" w:rsidRDefault="007F4CE1" w:rsidP="00CC0288">
            <w:pPr>
              <w:pStyle w:val="TAC"/>
            </w:pPr>
          </w:p>
        </w:tc>
      </w:tr>
      <w:tr w:rsidR="007F4CE1" w:rsidRPr="00EF3824" w:rsidTr="00CC0288">
        <w:tblPrEx>
          <w:tblCellMar>
            <w:top w:w="0" w:type="dxa"/>
            <w:bottom w:w="0" w:type="dxa"/>
          </w:tblCellMar>
        </w:tblPrEx>
        <w:trPr>
          <w:jc w:val="center"/>
        </w:trPr>
        <w:tc>
          <w:tcPr>
            <w:tcW w:w="151" w:type="dxa"/>
            <w:tcBorders>
              <w:top w:val="nil"/>
              <w:left w:val="single" w:sz="6" w:space="0" w:color="auto"/>
            </w:tcBorders>
          </w:tcPr>
          <w:p w:rsidR="007F4CE1" w:rsidRPr="00EF3824" w:rsidRDefault="007F4CE1" w:rsidP="00CC0288">
            <w:pPr>
              <w:pStyle w:val="TAC"/>
            </w:pPr>
          </w:p>
        </w:tc>
        <w:tc>
          <w:tcPr>
            <w:tcW w:w="1104" w:type="dxa"/>
            <w:tcBorders>
              <w:right w:val="single" w:sz="4" w:space="0" w:color="auto"/>
            </w:tcBorders>
          </w:tcPr>
          <w:p w:rsidR="007F4CE1" w:rsidRPr="00EF3824" w:rsidRDefault="007F4CE1" w:rsidP="00CC028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EF3824" w:rsidRDefault="007F4CE1" w:rsidP="007F4CE1">
            <w:pPr>
              <w:pStyle w:val="TAC"/>
            </w:pPr>
            <w:r w:rsidRPr="00EF3824">
              <w:t xml:space="preserve">Type = </w:t>
            </w:r>
            <w:r w:rsidRPr="00EF3824">
              <w:rPr>
                <w:lang w:val="sv-SE"/>
              </w:rPr>
              <w:t>110</w:t>
            </w:r>
            <w:r w:rsidRPr="00EF3824">
              <w:t xml:space="preserve"> (decimal)</w:t>
            </w:r>
          </w:p>
        </w:tc>
        <w:tc>
          <w:tcPr>
            <w:tcW w:w="588" w:type="dxa"/>
            <w:tcBorders>
              <w:left w:val="single" w:sz="4" w:space="0" w:color="auto"/>
            </w:tcBorders>
          </w:tcPr>
          <w:p w:rsidR="007F4CE1" w:rsidRPr="00EF3824" w:rsidRDefault="007F4CE1" w:rsidP="00CC0288">
            <w:pPr>
              <w:pStyle w:val="TAC"/>
            </w:pPr>
          </w:p>
        </w:tc>
      </w:tr>
      <w:tr w:rsidR="007F4CE1" w:rsidRPr="00EF3824" w:rsidTr="00CC0288">
        <w:tblPrEx>
          <w:tblCellMar>
            <w:top w:w="0" w:type="dxa"/>
            <w:bottom w:w="0" w:type="dxa"/>
          </w:tblCellMar>
        </w:tblPrEx>
        <w:trPr>
          <w:jc w:val="center"/>
        </w:trPr>
        <w:tc>
          <w:tcPr>
            <w:tcW w:w="151" w:type="dxa"/>
            <w:tcBorders>
              <w:top w:val="nil"/>
              <w:left w:val="single" w:sz="6" w:space="0" w:color="auto"/>
            </w:tcBorders>
          </w:tcPr>
          <w:p w:rsidR="007F4CE1" w:rsidRPr="00EF3824" w:rsidRDefault="007F4CE1" w:rsidP="00CC0288">
            <w:pPr>
              <w:pStyle w:val="TAC"/>
            </w:pPr>
          </w:p>
        </w:tc>
        <w:tc>
          <w:tcPr>
            <w:tcW w:w="1104" w:type="dxa"/>
            <w:tcBorders>
              <w:right w:val="single" w:sz="4" w:space="0" w:color="auto"/>
            </w:tcBorders>
          </w:tcPr>
          <w:p w:rsidR="007F4CE1" w:rsidRPr="00EF3824" w:rsidRDefault="007F4CE1" w:rsidP="00CC028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eastAsia="zh-CN"/>
              </w:rPr>
            </w:pPr>
            <w:r w:rsidRPr="00EF3824">
              <w:t>Length = n</w:t>
            </w:r>
          </w:p>
        </w:tc>
        <w:tc>
          <w:tcPr>
            <w:tcW w:w="588" w:type="dxa"/>
            <w:tcBorders>
              <w:left w:val="single" w:sz="4" w:space="0" w:color="auto"/>
            </w:tcBorders>
          </w:tcPr>
          <w:p w:rsidR="007F4CE1" w:rsidRPr="00EF3824" w:rsidRDefault="007F4CE1" w:rsidP="00CC0288">
            <w:pPr>
              <w:pStyle w:val="TAC"/>
            </w:pPr>
          </w:p>
        </w:tc>
      </w:tr>
      <w:tr w:rsidR="007F4CE1"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7F4CE1" w:rsidRPr="00EF3824" w:rsidRDefault="007F4CE1" w:rsidP="00CC0288">
            <w:pPr>
              <w:pStyle w:val="TAC"/>
            </w:pPr>
          </w:p>
        </w:tc>
        <w:tc>
          <w:tcPr>
            <w:tcW w:w="1104" w:type="dxa"/>
            <w:tcBorders>
              <w:bottom w:val="nil"/>
              <w:right w:val="single" w:sz="4" w:space="0" w:color="auto"/>
            </w:tcBorders>
          </w:tcPr>
          <w:p w:rsidR="007F4CE1" w:rsidRPr="00EF3824" w:rsidRDefault="007F4CE1" w:rsidP="00CC028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eastAsia="zh-CN"/>
              </w:rPr>
            </w:pPr>
            <w:r w:rsidRPr="00EF3824">
              <w:rPr>
                <w:lang w:eastAsia="zh-CN"/>
              </w:rPr>
              <w:t>AOCI</w:t>
            </w:r>
          </w:p>
        </w:tc>
        <w:tc>
          <w:tcPr>
            <w:tcW w:w="588" w:type="dxa"/>
            <w:tcBorders>
              <w:left w:val="single" w:sz="4" w:space="0" w:color="auto"/>
              <w:bottom w:val="nil"/>
            </w:tcBorders>
          </w:tcPr>
          <w:p w:rsidR="007F4CE1" w:rsidRPr="00EF3824" w:rsidRDefault="007F4CE1" w:rsidP="00CC0288">
            <w:pPr>
              <w:pStyle w:val="TAC"/>
            </w:pPr>
          </w:p>
        </w:tc>
      </w:tr>
      <w:tr w:rsidR="007F4CE1" w:rsidRPr="00EF3824"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7F4CE1" w:rsidRPr="00EF3824" w:rsidRDefault="007F4CE1" w:rsidP="00CC0288">
            <w:pPr>
              <w:pStyle w:val="TAC"/>
            </w:pPr>
          </w:p>
        </w:tc>
        <w:tc>
          <w:tcPr>
            <w:tcW w:w="1104" w:type="dxa"/>
            <w:tcBorders>
              <w:top w:val="nil"/>
              <w:bottom w:val="single" w:sz="4" w:space="0" w:color="auto"/>
              <w:right w:val="single" w:sz="4" w:space="0" w:color="auto"/>
            </w:tcBorders>
          </w:tcPr>
          <w:p w:rsidR="007F4CE1" w:rsidRPr="00EF3824" w:rsidRDefault="00E32978" w:rsidP="00CC0288">
            <w:pPr>
              <w:pStyle w:val="TAC"/>
            </w:pPr>
            <w:r>
              <w:rPr>
                <w:lang w:val="en-GB" w:eastAsia="zh-CN"/>
              </w:rPr>
              <w:t>6</w:t>
            </w:r>
            <w:r w:rsidR="007F4CE1"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EF3824" w:rsidRDefault="007F4CE1"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4CE1" w:rsidRPr="00EF3824" w:rsidRDefault="007F4CE1" w:rsidP="00CC0288">
            <w:pPr>
              <w:pStyle w:val="TAC"/>
            </w:pPr>
          </w:p>
        </w:tc>
      </w:tr>
    </w:tbl>
    <w:p w:rsidR="007F4CE1" w:rsidRPr="00EF3824" w:rsidRDefault="007F4CE1" w:rsidP="007F4CE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76</w:t>
      </w:r>
      <w:r w:rsidRPr="00EF3824">
        <w:rPr>
          <w:lang w:eastAsia="zh-CN"/>
        </w:rPr>
        <w:t>-</w:t>
      </w:r>
      <w:r w:rsidRPr="00EF3824">
        <w:rPr>
          <w:lang w:eastAsia="ja-JP"/>
        </w:rPr>
        <w:t>1</w:t>
      </w:r>
      <w:r w:rsidRPr="00EF3824">
        <w:t>: OCI Flags</w:t>
      </w:r>
    </w:p>
    <w:p w:rsidR="007F4CE1" w:rsidRPr="00EF3824" w:rsidRDefault="007F4CE1" w:rsidP="007F4CE1">
      <w:r w:rsidRPr="00EF3824">
        <w:t>The following flags are coded within Octet 5:</w:t>
      </w:r>
    </w:p>
    <w:p w:rsidR="007F4CE1" w:rsidRPr="00EF3824" w:rsidRDefault="007F4CE1" w:rsidP="007F4CE1">
      <w:pPr>
        <w:pStyle w:val="B1"/>
      </w:pPr>
      <w:r w:rsidRPr="00EF3824">
        <w:t>-</w:t>
      </w:r>
      <w:r w:rsidRPr="00EF3824">
        <w:tab/>
        <w:t xml:space="preserve">Bit 1 – </w:t>
      </w:r>
      <w:r w:rsidRPr="00EF3824">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set to 1 by the UP function, if the "Overload Control Information" is included in the Sx Session Establishment Response and the Cause IE is set to a rejection cause </w:t>
      </w:r>
      <w:r w:rsidR="00EF4225" w:rsidRPr="00EF3824">
        <w:rPr>
          <w:noProof/>
          <w:lang w:val="en-GB"/>
        </w:rPr>
        <w:t>value</w:t>
      </w:r>
      <w:r w:rsidRPr="00EF3824">
        <w:rPr>
          <w:noProof/>
        </w:rPr>
        <w:t>.</w:t>
      </w:r>
    </w:p>
    <w:p w:rsidR="007F4CE1" w:rsidRPr="00EF3824" w:rsidRDefault="007F4CE1" w:rsidP="007F4CE1">
      <w:pPr>
        <w:pStyle w:val="B1"/>
        <w:rPr>
          <w:noProof/>
        </w:rPr>
      </w:pPr>
      <w:r w:rsidRPr="00EF3824">
        <w:t>-</w:t>
      </w:r>
      <w:r w:rsidRPr="00EF3824">
        <w:tab/>
      </w:r>
      <w:r w:rsidRPr="00EF3824">
        <w:rPr>
          <w:noProof/>
        </w:rPr>
        <w:t xml:space="preserve">Bit </w:t>
      </w:r>
      <w:r w:rsidRPr="00EF3824">
        <w:rPr>
          <w:noProof/>
          <w:lang w:val="en-GB"/>
        </w:rPr>
        <w:t>2</w:t>
      </w:r>
      <w:r w:rsidRPr="00EF3824">
        <w:rPr>
          <w:noProof/>
        </w:rPr>
        <w:t xml:space="preserve"> to 8: Spare, for future use and set to 0.</w:t>
      </w:r>
    </w:p>
    <w:p w:rsidR="00DC0E8C" w:rsidRPr="00EF3824" w:rsidRDefault="00DC0E8C" w:rsidP="00DC0E8C">
      <w:pPr>
        <w:pStyle w:val="Heading3"/>
      </w:pPr>
      <w:bookmarkStart w:id="440" w:name="_Toc533190790"/>
      <w:r w:rsidRPr="00EF3824">
        <w:t>8.</w:t>
      </w:r>
      <w:r w:rsidRPr="00EF3824">
        <w:rPr>
          <w:lang w:val="en-US"/>
        </w:rPr>
        <w:t>2.77</w:t>
      </w:r>
      <w:r w:rsidRPr="00EF3824">
        <w:tab/>
        <w:t>Sx Association Release Request</w:t>
      </w:r>
      <w:bookmarkEnd w:id="440"/>
    </w:p>
    <w:p w:rsidR="00DC0E8C" w:rsidRPr="00EF3824" w:rsidRDefault="00DC0E8C" w:rsidP="00DC0E8C">
      <w:pPr>
        <w:rPr>
          <w:lang w:eastAsia="ja-JP"/>
        </w:rPr>
      </w:pPr>
      <w:r w:rsidRPr="00EF3824">
        <w:t>The Sx Association Release Request</w:t>
      </w:r>
      <w:r w:rsidRPr="00EF3824" w:rsidDel="003870AE">
        <w:t xml:space="preserve"> </w:t>
      </w:r>
      <w:r w:rsidRPr="00EF3824">
        <w:t xml:space="preserve">IE shall </w:t>
      </w:r>
      <w:r w:rsidRPr="00EF3824">
        <w:rPr>
          <w:rFonts w:eastAsia="Batang"/>
          <w:lang w:eastAsia="ko-KR"/>
        </w:rPr>
        <w:t xml:space="preserve">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8.2.77-1</w:t>
      </w:r>
      <w:r w:rsidR="00EE5E68" w:rsidRPr="00EF3824">
        <w:rPr>
          <w:lang w:eastAsia="ja-JP"/>
        </w:rPr>
        <w:t>.</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C0E8C" w:rsidRPr="00EF3824"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DC0E8C" w:rsidRPr="00EF3824" w:rsidRDefault="00DC0E8C" w:rsidP="00CC0288">
            <w:pPr>
              <w:pStyle w:val="TAC"/>
            </w:pPr>
          </w:p>
        </w:tc>
        <w:tc>
          <w:tcPr>
            <w:tcW w:w="1104" w:type="dxa"/>
          </w:tcPr>
          <w:p w:rsidR="00DC0E8C" w:rsidRPr="00EF3824" w:rsidRDefault="00DC0E8C" w:rsidP="00CC0288">
            <w:pPr>
              <w:pStyle w:val="TAH"/>
            </w:pPr>
          </w:p>
        </w:tc>
        <w:tc>
          <w:tcPr>
            <w:tcW w:w="4710" w:type="dxa"/>
            <w:gridSpan w:val="8"/>
          </w:tcPr>
          <w:p w:rsidR="00DC0E8C" w:rsidRPr="00EF3824" w:rsidRDefault="00DC0E8C" w:rsidP="00CC0288">
            <w:pPr>
              <w:pStyle w:val="TAH"/>
            </w:pPr>
            <w:r w:rsidRPr="00EF3824">
              <w:t>Bits</w:t>
            </w:r>
          </w:p>
        </w:tc>
        <w:tc>
          <w:tcPr>
            <w:tcW w:w="588" w:type="dxa"/>
          </w:tcPr>
          <w:p w:rsidR="00DC0E8C" w:rsidRPr="00EF3824" w:rsidRDefault="00DC0E8C" w:rsidP="00CC0288">
            <w:pPr>
              <w:pStyle w:val="TAC"/>
            </w:pPr>
          </w:p>
        </w:tc>
      </w:tr>
      <w:tr w:rsidR="00DC0E8C" w:rsidRPr="00EF3824" w:rsidTr="00CC0288">
        <w:tblPrEx>
          <w:tblCellMar>
            <w:top w:w="0" w:type="dxa"/>
            <w:bottom w:w="0" w:type="dxa"/>
          </w:tblCellMar>
        </w:tblPrEx>
        <w:trPr>
          <w:jc w:val="center"/>
        </w:trPr>
        <w:tc>
          <w:tcPr>
            <w:tcW w:w="151" w:type="dxa"/>
            <w:tcBorders>
              <w:top w:val="nil"/>
              <w:left w:val="single" w:sz="6" w:space="0" w:color="auto"/>
            </w:tcBorders>
          </w:tcPr>
          <w:p w:rsidR="00DC0E8C" w:rsidRPr="00EF3824" w:rsidRDefault="00DC0E8C" w:rsidP="00CC0288">
            <w:pPr>
              <w:pStyle w:val="TAC"/>
            </w:pPr>
          </w:p>
        </w:tc>
        <w:tc>
          <w:tcPr>
            <w:tcW w:w="1104" w:type="dxa"/>
          </w:tcPr>
          <w:p w:rsidR="00DC0E8C" w:rsidRPr="00EF3824" w:rsidRDefault="00DC0E8C" w:rsidP="00CC0288">
            <w:pPr>
              <w:pStyle w:val="TAH"/>
            </w:pPr>
            <w:r w:rsidRPr="00EF3824">
              <w:t>Octets</w:t>
            </w:r>
          </w:p>
        </w:tc>
        <w:tc>
          <w:tcPr>
            <w:tcW w:w="588" w:type="dxa"/>
            <w:tcBorders>
              <w:bottom w:val="single" w:sz="4" w:space="0" w:color="auto"/>
            </w:tcBorders>
          </w:tcPr>
          <w:p w:rsidR="00DC0E8C" w:rsidRPr="00EF3824" w:rsidRDefault="00DC0E8C" w:rsidP="00CC0288">
            <w:pPr>
              <w:pStyle w:val="TAH"/>
            </w:pPr>
            <w:r w:rsidRPr="00EF3824">
              <w:t>8</w:t>
            </w:r>
          </w:p>
        </w:tc>
        <w:tc>
          <w:tcPr>
            <w:tcW w:w="589" w:type="dxa"/>
            <w:tcBorders>
              <w:bottom w:val="single" w:sz="4" w:space="0" w:color="auto"/>
            </w:tcBorders>
          </w:tcPr>
          <w:p w:rsidR="00DC0E8C" w:rsidRPr="00EF3824" w:rsidRDefault="00DC0E8C" w:rsidP="00CC0288">
            <w:pPr>
              <w:pStyle w:val="TAH"/>
            </w:pPr>
            <w:r w:rsidRPr="00EF3824">
              <w:t>7</w:t>
            </w:r>
          </w:p>
        </w:tc>
        <w:tc>
          <w:tcPr>
            <w:tcW w:w="589" w:type="dxa"/>
            <w:tcBorders>
              <w:bottom w:val="single" w:sz="4" w:space="0" w:color="auto"/>
            </w:tcBorders>
          </w:tcPr>
          <w:p w:rsidR="00DC0E8C" w:rsidRPr="00EF3824" w:rsidRDefault="00DC0E8C" w:rsidP="00CC0288">
            <w:pPr>
              <w:pStyle w:val="TAH"/>
            </w:pPr>
            <w:r w:rsidRPr="00EF3824">
              <w:t>6</w:t>
            </w:r>
          </w:p>
        </w:tc>
        <w:tc>
          <w:tcPr>
            <w:tcW w:w="589" w:type="dxa"/>
            <w:tcBorders>
              <w:bottom w:val="single" w:sz="4" w:space="0" w:color="auto"/>
            </w:tcBorders>
          </w:tcPr>
          <w:p w:rsidR="00DC0E8C" w:rsidRPr="00EF3824" w:rsidRDefault="00DC0E8C" w:rsidP="00CC0288">
            <w:pPr>
              <w:pStyle w:val="TAH"/>
            </w:pPr>
            <w:r w:rsidRPr="00EF3824">
              <w:t>5</w:t>
            </w:r>
          </w:p>
        </w:tc>
        <w:tc>
          <w:tcPr>
            <w:tcW w:w="589" w:type="dxa"/>
            <w:tcBorders>
              <w:bottom w:val="single" w:sz="4" w:space="0" w:color="auto"/>
            </w:tcBorders>
          </w:tcPr>
          <w:p w:rsidR="00DC0E8C" w:rsidRPr="00EF3824" w:rsidRDefault="00DC0E8C" w:rsidP="00CC0288">
            <w:pPr>
              <w:pStyle w:val="TAH"/>
            </w:pPr>
            <w:r w:rsidRPr="00EF3824">
              <w:t>4</w:t>
            </w:r>
          </w:p>
        </w:tc>
        <w:tc>
          <w:tcPr>
            <w:tcW w:w="589" w:type="dxa"/>
            <w:tcBorders>
              <w:bottom w:val="single" w:sz="4" w:space="0" w:color="auto"/>
            </w:tcBorders>
          </w:tcPr>
          <w:p w:rsidR="00DC0E8C" w:rsidRPr="00EF3824" w:rsidRDefault="00DC0E8C" w:rsidP="00CC0288">
            <w:pPr>
              <w:pStyle w:val="TAH"/>
            </w:pPr>
            <w:r w:rsidRPr="00EF3824">
              <w:t>3</w:t>
            </w:r>
          </w:p>
        </w:tc>
        <w:tc>
          <w:tcPr>
            <w:tcW w:w="588" w:type="dxa"/>
            <w:tcBorders>
              <w:bottom w:val="single" w:sz="4" w:space="0" w:color="auto"/>
            </w:tcBorders>
          </w:tcPr>
          <w:p w:rsidR="00DC0E8C" w:rsidRPr="00EF3824" w:rsidRDefault="00DC0E8C" w:rsidP="00CC0288">
            <w:pPr>
              <w:pStyle w:val="TAH"/>
            </w:pPr>
            <w:r w:rsidRPr="00EF3824">
              <w:t>2</w:t>
            </w:r>
          </w:p>
        </w:tc>
        <w:tc>
          <w:tcPr>
            <w:tcW w:w="589" w:type="dxa"/>
            <w:tcBorders>
              <w:bottom w:val="single" w:sz="4" w:space="0" w:color="auto"/>
            </w:tcBorders>
          </w:tcPr>
          <w:p w:rsidR="00DC0E8C" w:rsidRPr="00EF3824" w:rsidRDefault="00DC0E8C" w:rsidP="00CC0288">
            <w:pPr>
              <w:pStyle w:val="TAH"/>
            </w:pPr>
            <w:r w:rsidRPr="00EF3824">
              <w:t>1</w:t>
            </w:r>
          </w:p>
        </w:tc>
        <w:tc>
          <w:tcPr>
            <w:tcW w:w="588" w:type="dxa"/>
          </w:tcPr>
          <w:p w:rsidR="00DC0E8C" w:rsidRPr="00EF3824" w:rsidRDefault="00DC0E8C" w:rsidP="00CC0288">
            <w:pPr>
              <w:pStyle w:val="TAC"/>
            </w:pPr>
          </w:p>
        </w:tc>
      </w:tr>
      <w:tr w:rsidR="00DC0E8C" w:rsidRPr="00EF3824" w:rsidTr="00CC0288">
        <w:tblPrEx>
          <w:tblCellMar>
            <w:top w:w="0" w:type="dxa"/>
            <w:bottom w:w="0" w:type="dxa"/>
          </w:tblCellMar>
        </w:tblPrEx>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pPr>
            <w:r w:rsidRPr="00EF3824">
              <w:t xml:space="preserve">Type = </w:t>
            </w:r>
            <w:r w:rsidRPr="00EF3824">
              <w:rPr>
                <w:lang w:val="sv-SE"/>
              </w:rPr>
              <w:t>111</w:t>
            </w:r>
            <w:r w:rsidRPr="00EF3824">
              <w:t xml:space="preserve"> (decimal)</w:t>
            </w:r>
          </w:p>
        </w:tc>
        <w:tc>
          <w:tcPr>
            <w:tcW w:w="588" w:type="dxa"/>
            <w:tcBorders>
              <w:left w:val="single" w:sz="4" w:space="0" w:color="auto"/>
            </w:tcBorders>
          </w:tcPr>
          <w:p w:rsidR="00DC0E8C" w:rsidRPr="00EF3824" w:rsidRDefault="00DC0E8C" w:rsidP="00CC0288">
            <w:pPr>
              <w:pStyle w:val="TAC"/>
            </w:pPr>
          </w:p>
        </w:tc>
      </w:tr>
      <w:tr w:rsidR="00DC0E8C" w:rsidRPr="00EF3824" w:rsidTr="00CC0288">
        <w:tblPrEx>
          <w:tblCellMar>
            <w:top w:w="0" w:type="dxa"/>
            <w:bottom w:w="0" w:type="dxa"/>
          </w:tblCellMar>
        </w:tblPrEx>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t>Length = n</w:t>
            </w:r>
          </w:p>
        </w:tc>
        <w:tc>
          <w:tcPr>
            <w:tcW w:w="588" w:type="dxa"/>
            <w:tcBorders>
              <w:left w:val="single" w:sz="4" w:space="0" w:color="auto"/>
            </w:tcBorders>
          </w:tcPr>
          <w:p w:rsidR="00DC0E8C" w:rsidRPr="00EF3824" w:rsidRDefault="00DC0E8C" w:rsidP="00CC0288">
            <w:pPr>
              <w:pStyle w:val="TAC"/>
            </w:pPr>
          </w:p>
        </w:tc>
      </w:tr>
      <w:tr w:rsidR="00DC0E8C" w:rsidRPr="00EF3824" w:rsidTr="00CC0288">
        <w:tblPrEx>
          <w:tblCellMar>
            <w:top w:w="0" w:type="dxa"/>
            <w:bottom w:w="0" w:type="dxa"/>
          </w:tblCellMar>
        </w:tblPrEx>
        <w:trPr>
          <w:jc w:val="center"/>
        </w:trPr>
        <w:tc>
          <w:tcPr>
            <w:tcW w:w="151" w:type="dxa"/>
            <w:tcBorders>
              <w:top w:val="nil"/>
              <w:left w:val="single" w:sz="6" w:space="0" w:color="auto"/>
              <w:bottom w:val="nil"/>
            </w:tcBorders>
          </w:tcPr>
          <w:p w:rsidR="00DC0E8C" w:rsidRPr="00EF3824" w:rsidRDefault="00DC0E8C" w:rsidP="00CC0288">
            <w:pPr>
              <w:pStyle w:val="TAC"/>
            </w:pPr>
          </w:p>
        </w:tc>
        <w:tc>
          <w:tcPr>
            <w:tcW w:w="1104" w:type="dxa"/>
            <w:tcBorders>
              <w:bottom w:val="nil"/>
              <w:right w:val="single" w:sz="4" w:space="0" w:color="auto"/>
            </w:tcBorders>
          </w:tcPr>
          <w:p w:rsidR="00DC0E8C" w:rsidRPr="00EF3824" w:rsidRDefault="00DC0E8C" w:rsidP="00CC0288">
            <w:pPr>
              <w:pStyle w:val="NO"/>
              <w:keepNext/>
              <w:spacing w:after="0"/>
              <w:ind w:left="0" w:firstLine="0"/>
              <w:jc w:val="center"/>
              <w:rPr>
                <w:rFonts w:ascii="Arial" w:hAnsi="Arial" w:cs="Arial"/>
                <w:sz w:val="18"/>
                <w:szCs w:val="18"/>
                <w:lang w:val="en-GB"/>
              </w:rPr>
            </w:pPr>
            <w:r w:rsidRPr="00EF3824">
              <w:rPr>
                <w:rFonts w:ascii="Arial" w:hAnsi="Arial" w:cs="Arial"/>
                <w:sz w:val="18"/>
                <w:szCs w:val="18"/>
                <w:lang w:val="en-GB"/>
              </w:rPr>
              <w:t>5</w:t>
            </w:r>
          </w:p>
        </w:tc>
        <w:tc>
          <w:tcPr>
            <w:tcW w:w="4121" w:type="dxa"/>
            <w:gridSpan w:val="7"/>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SARR</w:t>
            </w:r>
          </w:p>
        </w:tc>
        <w:tc>
          <w:tcPr>
            <w:tcW w:w="588" w:type="dxa"/>
            <w:tcBorders>
              <w:left w:val="single" w:sz="4" w:space="0" w:color="auto"/>
              <w:bottom w:val="nil"/>
            </w:tcBorders>
          </w:tcPr>
          <w:p w:rsidR="00DC0E8C" w:rsidRPr="00EF3824" w:rsidRDefault="00DC0E8C" w:rsidP="00CC0288">
            <w:pPr>
              <w:pStyle w:val="TAC"/>
            </w:pPr>
          </w:p>
        </w:tc>
      </w:tr>
      <w:tr w:rsidR="00DC0E8C" w:rsidRPr="00EF3824"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DC0E8C" w:rsidRPr="00EF3824" w:rsidRDefault="00DC0E8C" w:rsidP="00CC0288">
            <w:pPr>
              <w:pStyle w:val="TAC"/>
            </w:pPr>
          </w:p>
        </w:tc>
        <w:tc>
          <w:tcPr>
            <w:tcW w:w="1104" w:type="dxa"/>
            <w:tcBorders>
              <w:top w:val="nil"/>
              <w:bottom w:val="single" w:sz="4" w:space="0" w:color="auto"/>
              <w:right w:val="single" w:sz="4" w:space="0" w:color="auto"/>
            </w:tcBorders>
          </w:tcPr>
          <w:p w:rsidR="00DC0E8C" w:rsidRPr="00EF3824" w:rsidRDefault="00DC0E8C" w:rsidP="00CC0288">
            <w:pPr>
              <w:pStyle w:val="TAC"/>
            </w:pPr>
            <w:r w:rsidRPr="00EF3824">
              <w:rPr>
                <w:lang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0E8C" w:rsidRPr="00EF3824" w:rsidRDefault="00DC0E8C" w:rsidP="00CC0288">
            <w:pPr>
              <w:pStyle w:val="TAC"/>
            </w:pPr>
          </w:p>
        </w:tc>
      </w:tr>
    </w:tbl>
    <w:p w:rsidR="00DC0E8C" w:rsidRPr="00EF3824" w:rsidRDefault="00DC0E8C" w:rsidP="00DC0E8C">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2.77</w:t>
      </w:r>
      <w:r w:rsidRPr="00EF3824">
        <w:rPr>
          <w:lang w:eastAsia="zh-CN"/>
        </w:rPr>
        <w:t>-</w:t>
      </w:r>
      <w:r w:rsidRPr="00EF3824">
        <w:rPr>
          <w:lang w:eastAsia="ja-JP"/>
        </w:rPr>
        <w:t>1</w:t>
      </w:r>
      <w:r w:rsidRPr="00EF3824">
        <w:t>: Sx Association Release Request</w:t>
      </w:r>
    </w:p>
    <w:p w:rsidR="00DC0E8C" w:rsidRPr="00EF3824" w:rsidRDefault="00DC0E8C" w:rsidP="00DC0E8C">
      <w:r w:rsidRPr="00EF3824">
        <w:t>The following flags are coded within Octet 5:</w:t>
      </w:r>
    </w:p>
    <w:p w:rsidR="00DC0E8C" w:rsidRPr="00EF3824" w:rsidRDefault="00DC0E8C" w:rsidP="00DC0E8C">
      <w:pPr>
        <w:pStyle w:val="B1"/>
      </w:pPr>
      <w:r w:rsidRPr="00EF3824">
        <w:t>-</w:t>
      </w:r>
      <w:r w:rsidRPr="00EF3824">
        <w:tab/>
        <w:t xml:space="preserve">Bit 1 – </w:t>
      </w:r>
      <w:r w:rsidRPr="00EF3824">
        <w:rPr>
          <w:lang w:val="en-GB"/>
        </w:rPr>
        <w:t>SARR (Sx Association Release Request)</w:t>
      </w:r>
      <w:r w:rsidRPr="00EF3824">
        <w:t>: If this bit is set to "1", then the UP function request</w:t>
      </w:r>
      <w:r w:rsidRPr="00EF3824">
        <w:rPr>
          <w:lang w:val="en-GB"/>
        </w:rPr>
        <w:t>s the release of the Sx association</w:t>
      </w:r>
      <w:r w:rsidRPr="00EF3824">
        <w:t>.</w:t>
      </w:r>
    </w:p>
    <w:p w:rsidR="00DC0E8C" w:rsidRPr="00EF3824" w:rsidRDefault="00DC0E8C" w:rsidP="00DC0E8C">
      <w:pPr>
        <w:pStyle w:val="B1"/>
        <w:rPr>
          <w:noProof/>
        </w:rPr>
      </w:pPr>
      <w:r w:rsidRPr="00EF3824">
        <w:t>-</w:t>
      </w:r>
      <w:r w:rsidRPr="00EF3824">
        <w:rPr>
          <w:noProof/>
        </w:rPr>
        <w:tab/>
        <w:t>Bit 2 to 8: Spare, for future use and set to 0.</w:t>
      </w:r>
    </w:p>
    <w:p w:rsidR="00DC0E8C" w:rsidRPr="00EF3824" w:rsidRDefault="00DC0E8C" w:rsidP="00DC0E8C">
      <w:pPr>
        <w:pStyle w:val="Heading3"/>
      </w:pPr>
      <w:bookmarkStart w:id="441" w:name="_Toc533190791"/>
      <w:r w:rsidRPr="00EF3824">
        <w:t>8.</w:t>
      </w:r>
      <w:r w:rsidRPr="00EF3824">
        <w:rPr>
          <w:lang w:val="en-US"/>
        </w:rPr>
        <w:t>2.78</w:t>
      </w:r>
      <w:r w:rsidRPr="00EF3824">
        <w:tab/>
        <w:t>Graceful Release Period</w:t>
      </w:r>
      <w:bookmarkEnd w:id="441"/>
    </w:p>
    <w:p w:rsidR="00DC0E8C" w:rsidRPr="00EF3824" w:rsidRDefault="00DC0E8C" w:rsidP="00DC0E8C">
      <w:pPr>
        <w:rPr>
          <w:lang w:eastAsia="ja-JP"/>
        </w:rPr>
      </w:pPr>
      <w:r w:rsidRPr="00EF3824">
        <w:rPr>
          <w:lang w:eastAsia="ja-JP"/>
        </w:rPr>
        <w:t xml:space="preserve">The purpose of the </w:t>
      </w:r>
      <w:r w:rsidRPr="00EF3824">
        <w:t>Graceful Release Period</w:t>
      </w:r>
      <w:r w:rsidRPr="00EF3824">
        <w:rPr>
          <w:lang w:eastAsia="ja-JP"/>
        </w:rPr>
        <w:t xml:space="preserve"> IE is to specify a specific time for a graceful release. </w:t>
      </w:r>
      <w:r w:rsidRPr="00EF3824">
        <w:t>The Graceful Release Period</w:t>
      </w:r>
      <w:r w:rsidRPr="00EF3824">
        <w:rPr>
          <w:lang w:eastAsia="ja-JP"/>
        </w:rPr>
        <w:t xml:space="preserve"> 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8.2.78-1</w:t>
      </w:r>
      <w:r w:rsidRPr="00EF3824">
        <w:rPr>
          <w:lang w:eastAsia="ja-JP"/>
        </w:rPr>
        <w:t xml:space="preserve"> and table 8.2.78.1.</w:t>
      </w:r>
    </w:p>
    <w:p w:rsidR="00EE5E68" w:rsidRPr="00EF3824"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Change w:id="442">
          <w:tblGrid>
            <w:gridCol w:w="151"/>
            <w:gridCol w:w="1104"/>
            <w:gridCol w:w="588"/>
            <w:gridCol w:w="588"/>
            <w:gridCol w:w="589"/>
            <w:gridCol w:w="589"/>
            <w:gridCol w:w="587"/>
            <w:gridCol w:w="588"/>
            <w:gridCol w:w="588"/>
            <w:gridCol w:w="590"/>
            <w:gridCol w:w="588"/>
          </w:tblGrid>
        </w:tblGridChange>
      </w:tblGrid>
      <w:tr w:rsidR="00DC0E8C" w:rsidRPr="00EF3824"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DC0E8C" w:rsidRPr="00EF3824" w:rsidRDefault="00DC0E8C" w:rsidP="00CC0288">
            <w:pPr>
              <w:pStyle w:val="TAC"/>
            </w:pPr>
          </w:p>
        </w:tc>
        <w:tc>
          <w:tcPr>
            <w:tcW w:w="1104" w:type="dxa"/>
          </w:tcPr>
          <w:p w:rsidR="00DC0E8C" w:rsidRPr="00EF3824" w:rsidRDefault="00DC0E8C" w:rsidP="00CC0288">
            <w:pPr>
              <w:pStyle w:val="TAH"/>
            </w:pPr>
          </w:p>
        </w:tc>
        <w:tc>
          <w:tcPr>
            <w:tcW w:w="4707" w:type="dxa"/>
            <w:gridSpan w:val="8"/>
          </w:tcPr>
          <w:p w:rsidR="00DC0E8C" w:rsidRPr="00EF3824" w:rsidRDefault="00DC0E8C" w:rsidP="00CC0288">
            <w:pPr>
              <w:pStyle w:val="TAH"/>
            </w:pPr>
            <w:r w:rsidRPr="00EF3824">
              <w:t>Bits</w:t>
            </w:r>
          </w:p>
        </w:tc>
        <w:tc>
          <w:tcPr>
            <w:tcW w:w="588" w:type="dxa"/>
          </w:tcPr>
          <w:p w:rsidR="00DC0E8C" w:rsidRPr="00EF3824" w:rsidRDefault="00DC0E8C" w:rsidP="00CC0288">
            <w:pPr>
              <w:pStyle w:val="TAC"/>
            </w:pPr>
          </w:p>
        </w:tc>
      </w:tr>
      <w:tr w:rsidR="00DC0E8C" w:rsidRPr="00EF3824" w:rsidTr="00CC0288">
        <w:tblPrEx>
          <w:tblCellMar>
            <w:top w:w="0" w:type="dxa"/>
            <w:bottom w:w="0" w:type="dxa"/>
          </w:tblCellMar>
        </w:tblPrEx>
        <w:trPr>
          <w:jc w:val="center"/>
        </w:trPr>
        <w:tc>
          <w:tcPr>
            <w:tcW w:w="151" w:type="dxa"/>
            <w:tcBorders>
              <w:top w:val="nil"/>
              <w:left w:val="single" w:sz="6" w:space="0" w:color="auto"/>
            </w:tcBorders>
          </w:tcPr>
          <w:p w:rsidR="00DC0E8C" w:rsidRPr="00EF3824" w:rsidRDefault="00DC0E8C" w:rsidP="00CC0288">
            <w:pPr>
              <w:pStyle w:val="TAC"/>
            </w:pPr>
          </w:p>
        </w:tc>
        <w:tc>
          <w:tcPr>
            <w:tcW w:w="1104" w:type="dxa"/>
          </w:tcPr>
          <w:p w:rsidR="00DC0E8C" w:rsidRPr="00EF3824" w:rsidRDefault="00DC0E8C" w:rsidP="00CC0288">
            <w:pPr>
              <w:pStyle w:val="TAH"/>
            </w:pPr>
            <w:r w:rsidRPr="00EF3824">
              <w:t>Octets</w:t>
            </w:r>
          </w:p>
        </w:tc>
        <w:tc>
          <w:tcPr>
            <w:tcW w:w="588" w:type="dxa"/>
            <w:tcBorders>
              <w:bottom w:val="single" w:sz="4" w:space="0" w:color="auto"/>
            </w:tcBorders>
          </w:tcPr>
          <w:p w:rsidR="00DC0E8C" w:rsidRPr="00EF3824" w:rsidRDefault="00DC0E8C" w:rsidP="00CC0288">
            <w:pPr>
              <w:pStyle w:val="TAH"/>
            </w:pPr>
            <w:r w:rsidRPr="00EF3824">
              <w:t>8</w:t>
            </w:r>
          </w:p>
        </w:tc>
        <w:tc>
          <w:tcPr>
            <w:tcW w:w="588" w:type="dxa"/>
            <w:tcBorders>
              <w:bottom w:val="single" w:sz="4" w:space="0" w:color="auto"/>
            </w:tcBorders>
          </w:tcPr>
          <w:p w:rsidR="00DC0E8C" w:rsidRPr="00EF3824" w:rsidRDefault="00DC0E8C" w:rsidP="00CC0288">
            <w:pPr>
              <w:pStyle w:val="TAH"/>
            </w:pPr>
            <w:r w:rsidRPr="00EF3824">
              <w:t>7</w:t>
            </w:r>
          </w:p>
        </w:tc>
        <w:tc>
          <w:tcPr>
            <w:tcW w:w="589" w:type="dxa"/>
            <w:tcBorders>
              <w:bottom w:val="single" w:sz="4" w:space="0" w:color="auto"/>
            </w:tcBorders>
          </w:tcPr>
          <w:p w:rsidR="00DC0E8C" w:rsidRPr="00EF3824" w:rsidRDefault="00DC0E8C" w:rsidP="00CC0288">
            <w:pPr>
              <w:pStyle w:val="TAH"/>
            </w:pPr>
            <w:r w:rsidRPr="00EF3824">
              <w:t>6</w:t>
            </w:r>
          </w:p>
        </w:tc>
        <w:tc>
          <w:tcPr>
            <w:tcW w:w="589" w:type="dxa"/>
            <w:tcBorders>
              <w:bottom w:val="single" w:sz="4" w:space="0" w:color="auto"/>
            </w:tcBorders>
          </w:tcPr>
          <w:p w:rsidR="00DC0E8C" w:rsidRPr="00EF3824" w:rsidRDefault="00DC0E8C" w:rsidP="00CC0288">
            <w:pPr>
              <w:pStyle w:val="TAH"/>
            </w:pPr>
            <w:r w:rsidRPr="00EF3824">
              <w:t>5</w:t>
            </w:r>
          </w:p>
        </w:tc>
        <w:tc>
          <w:tcPr>
            <w:tcW w:w="587" w:type="dxa"/>
            <w:tcBorders>
              <w:bottom w:val="single" w:sz="4" w:space="0" w:color="auto"/>
            </w:tcBorders>
          </w:tcPr>
          <w:p w:rsidR="00DC0E8C" w:rsidRPr="00EF3824" w:rsidRDefault="00DC0E8C" w:rsidP="00CC0288">
            <w:pPr>
              <w:pStyle w:val="TAH"/>
            </w:pPr>
            <w:r w:rsidRPr="00EF3824">
              <w:t>4</w:t>
            </w:r>
          </w:p>
        </w:tc>
        <w:tc>
          <w:tcPr>
            <w:tcW w:w="588" w:type="dxa"/>
            <w:tcBorders>
              <w:bottom w:val="single" w:sz="4" w:space="0" w:color="auto"/>
            </w:tcBorders>
          </w:tcPr>
          <w:p w:rsidR="00DC0E8C" w:rsidRPr="00EF3824" w:rsidRDefault="00DC0E8C" w:rsidP="00CC0288">
            <w:pPr>
              <w:pStyle w:val="TAH"/>
            </w:pPr>
            <w:r w:rsidRPr="00EF3824">
              <w:t>3</w:t>
            </w:r>
          </w:p>
        </w:tc>
        <w:tc>
          <w:tcPr>
            <w:tcW w:w="588" w:type="dxa"/>
            <w:tcBorders>
              <w:bottom w:val="single" w:sz="4" w:space="0" w:color="auto"/>
            </w:tcBorders>
          </w:tcPr>
          <w:p w:rsidR="00DC0E8C" w:rsidRPr="00EF3824" w:rsidRDefault="00DC0E8C" w:rsidP="00CC0288">
            <w:pPr>
              <w:pStyle w:val="TAH"/>
            </w:pPr>
            <w:r w:rsidRPr="00EF3824">
              <w:t>2</w:t>
            </w:r>
          </w:p>
        </w:tc>
        <w:tc>
          <w:tcPr>
            <w:tcW w:w="590" w:type="dxa"/>
            <w:tcBorders>
              <w:bottom w:val="single" w:sz="4" w:space="0" w:color="auto"/>
            </w:tcBorders>
          </w:tcPr>
          <w:p w:rsidR="00DC0E8C" w:rsidRPr="00EF3824" w:rsidRDefault="00DC0E8C" w:rsidP="00CC0288">
            <w:pPr>
              <w:pStyle w:val="TAH"/>
            </w:pPr>
            <w:r w:rsidRPr="00EF3824">
              <w:t>1</w:t>
            </w:r>
          </w:p>
        </w:tc>
        <w:tc>
          <w:tcPr>
            <w:tcW w:w="588" w:type="dxa"/>
          </w:tcPr>
          <w:p w:rsidR="00DC0E8C" w:rsidRPr="00EF3824" w:rsidRDefault="00DC0E8C" w:rsidP="00CC0288">
            <w:pPr>
              <w:pStyle w:val="TAC"/>
            </w:pPr>
          </w:p>
        </w:tc>
      </w:tr>
      <w:tr w:rsidR="00DC0E8C" w:rsidRPr="00EF3824" w:rsidTr="00CC0288">
        <w:tblPrEx>
          <w:tblCellMar>
            <w:top w:w="0" w:type="dxa"/>
            <w:bottom w:w="0" w:type="dxa"/>
          </w:tblCellMar>
        </w:tblPrEx>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1 to 2</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pPr>
            <w:r w:rsidRPr="00EF3824">
              <w:t xml:space="preserve">Type = </w:t>
            </w:r>
            <w:r w:rsidRPr="00EF3824">
              <w:rPr>
                <w:lang w:val="de-DE"/>
              </w:rPr>
              <w:t>112</w:t>
            </w:r>
            <w:r w:rsidRPr="00EF3824">
              <w:t xml:space="preserve"> (decimal)</w:t>
            </w:r>
          </w:p>
        </w:tc>
        <w:tc>
          <w:tcPr>
            <w:tcW w:w="588" w:type="dxa"/>
            <w:tcBorders>
              <w:left w:val="single" w:sz="4" w:space="0" w:color="auto"/>
            </w:tcBorders>
          </w:tcPr>
          <w:p w:rsidR="00DC0E8C" w:rsidRPr="00EF3824" w:rsidRDefault="00DC0E8C" w:rsidP="00CC0288">
            <w:pPr>
              <w:pStyle w:val="TAC"/>
            </w:pPr>
          </w:p>
        </w:tc>
      </w:tr>
      <w:tr w:rsidR="00DC0E8C" w:rsidRPr="00EF3824" w:rsidTr="00CC0288">
        <w:tblPrEx>
          <w:tblCellMar>
            <w:top w:w="0" w:type="dxa"/>
            <w:bottom w:w="0" w:type="dxa"/>
          </w:tblCellMar>
        </w:tblPrEx>
        <w:trPr>
          <w:jc w:val="center"/>
        </w:trPr>
        <w:tc>
          <w:tcPr>
            <w:tcW w:w="151" w:type="dxa"/>
            <w:tcBorders>
              <w:top w:val="nil"/>
              <w:left w:val="single" w:sz="6" w:space="0" w:color="auto"/>
            </w:tcBorders>
          </w:tcPr>
          <w:p w:rsidR="00DC0E8C" w:rsidRPr="00EF3824" w:rsidRDefault="00DC0E8C" w:rsidP="00CC0288">
            <w:pPr>
              <w:pStyle w:val="TAC"/>
            </w:pPr>
          </w:p>
        </w:tc>
        <w:tc>
          <w:tcPr>
            <w:tcW w:w="1104" w:type="dxa"/>
            <w:tcBorders>
              <w:right w:val="single" w:sz="4" w:space="0" w:color="auto"/>
            </w:tcBorders>
          </w:tcPr>
          <w:p w:rsidR="00DC0E8C" w:rsidRPr="00EF3824" w:rsidRDefault="00DC0E8C" w:rsidP="00CC0288">
            <w:pPr>
              <w:pStyle w:val="TAC"/>
            </w:pPr>
            <w:r w:rsidRPr="00EF3824">
              <w:t>3 to 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t xml:space="preserve">Length = </w:t>
            </w:r>
            <w:r w:rsidRPr="00EF3824">
              <w:rPr>
                <w:lang w:eastAsia="zh-CN"/>
              </w:rPr>
              <w:t xml:space="preserve">n </w:t>
            </w:r>
          </w:p>
        </w:tc>
        <w:tc>
          <w:tcPr>
            <w:tcW w:w="588" w:type="dxa"/>
            <w:tcBorders>
              <w:left w:val="single" w:sz="4" w:space="0" w:color="auto"/>
            </w:tcBorders>
          </w:tcPr>
          <w:p w:rsidR="00DC0E8C" w:rsidRPr="00EF3824" w:rsidRDefault="00DC0E8C" w:rsidP="00CC0288">
            <w:pPr>
              <w:pStyle w:val="TAC"/>
            </w:pPr>
          </w:p>
        </w:tc>
      </w:tr>
      <w:tr w:rsidR="00DC0E8C" w:rsidRPr="00EF3824"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DC0E8C" w:rsidRPr="00EF3824" w:rsidRDefault="00DC0E8C" w:rsidP="00CC0288">
            <w:pPr>
              <w:pStyle w:val="TAC"/>
            </w:pPr>
          </w:p>
        </w:tc>
        <w:tc>
          <w:tcPr>
            <w:tcW w:w="1104" w:type="dxa"/>
            <w:tcBorders>
              <w:bottom w:val="single" w:sz="4" w:space="0" w:color="auto"/>
              <w:right w:val="single" w:sz="4" w:space="0" w:color="auto"/>
            </w:tcBorders>
          </w:tcPr>
          <w:p w:rsidR="00DC0E8C" w:rsidRPr="00EF3824" w:rsidRDefault="00DC0E8C" w:rsidP="00CC0288">
            <w:pPr>
              <w:pStyle w:val="TAC"/>
              <w:rPr>
                <w:lang w:eastAsia="zh-CN"/>
              </w:rPr>
            </w:pPr>
            <w:r w:rsidRPr="00EF3824">
              <w:t>5</w:t>
            </w:r>
          </w:p>
        </w:tc>
        <w:tc>
          <w:tcPr>
            <w:tcW w:w="1765" w:type="dxa"/>
            <w:gridSpan w:val="3"/>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rPr>
                <w:lang w:eastAsia="zh-CN"/>
              </w:rPr>
              <w:t>Timer value</w:t>
            </w:r>
          </w:p>
        </w:tc>
        <w:tc>
          <w:tcPr>
            <w:tcW w:w="588" w:type="dxa"/>
            <w:tcBorders>
              <w:left w:val="single" w:sz="4" w:space="0" w:color="auto"/>
              <w:bottom w:val="single" w:sz="4" w:space="0" w:color="auto"/>
            </w:tcBorders>
          </w:tcPr>
          <w:p w:rsidR="00DC0E8C" w:rsidRPr="00EF3824" w:rsidRDefault="00DC0E8C" w:rsidP="00CC0288">
            <w:pPr>
              <w:pStyle w:val="TAC"/>
            </w:pPr>
          </w:p>
        </w:tc>
      </w:tr>
      <w:tr w:rsidR="00DC0E8C" w:rsidRPr="00EF3824"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DC0E8C" w:rsidRPr="00EF3824" w:rsidRDefault="00DC0E8C" w:rsidP="00CC0288">
            <w:pPr>
              <w:pStyle w:val="TAC"/>
            </w:pPr>
          </w:p>
        </w:tc>
        <w:tc>
          <w:tcPr>
            <w:tcW w:w="1104" w:type="dxa"/>
            <w:tcBorders>
              <w:bottom w:val="single" w:sz="4" w:space="0" w:color="auto"/>
              <w:right w:val="single" w:sz="4" w:space="0" w:color="auto"/>
            </w:tcBorders>
          </w:tcPr>
          <w:p w:rsidR="00DC0E8C" w:rsidRPr="00EF3824" w:rsidRDefault="00DC0E8C" w:rsidP="00CC0288">
            <w:pPr>
              <w:pStyle w:val="TAC"/>
            </w:pPr>
            <w:r w:rsidRPr="00EF3824">
              <w:t>6 to (n+4)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EF3824" w:rsidRDefault="00DC0E8C" w:rsidP="00CC0288">
            <w:pPr>
              <w:pStyle w:val="TAC"/>
              <w:rPr>
                <w:lang w:eastAsia="zh-CN"/>
              </w:rPr>
            </w:pPr>
            <w:r w:rsidRPr="00EF3824">
              <w:t>These octet(s) is/are present only if explicitly specified</w:t>
            </w:r>
          </w:p>
        </w:tc>
        <w:tc>
          <w:tcPr>
            <w:tcW w:w="588" w:type="dxa"/>
            <w:tcBorders>
              <w:left w:val="single" w:sz="4" w:space="0" w:color="auto"/>
              <w:bottom w:val="single" w:sz="4" w:space="0" w:color="auto"/>
              <w:right w:val="single" w:sz="6" w:space="0" w:color="auto"/>
            </w:tcBorders>
          </w:tcPr>
          <w:p w:rsidR="00DC0E8C" w:rsidRPr="00EF3824" w:rsidRDefault="00DC0E8C" w:rsidP="00CC0288">
            <w:pPr>
              <w:pStyle w:val="TAC"/>
            </w:pPr>
          </w:p>
        </w:tc>
      </w:tr>
    </w:tbl>
    <w:p w:rsidR="00DC0E8C" w:rsidRPr="00EF3824" w:rsidRDefault="00DC0E8C" w:rsidP="00DC0E8C">
      <w:pPr>
        <w:pStyle w:val="TF"/>
        <w:rPr>
          <w:lang w:eastAsia="ja-JP"/>
        </w:rPr>
      </w:pPr>
      <w:r w:rsidRPr="00EF3824">
        <w:t xml:space="preserve">Figure </w:t>
      </w:r>
      <w:r w:rsidRPr="00EF3824">
        <w:rPr>
          <w:lang w:eastAsia="zh-CN"/>
        </w:rPr>
        <w:t>8</w:t>
      </w:r>
      <w:r w:rsidRPr="00EF3824">
        <w:rPr>
          <w:lang w:eastAsia="ja-JP"/>
        </w:rPr>
        <w:t>.</w:t>
      </w:r>
      <w:r w:rsidRPr="00EF3824">
        <w:rPr>
          <w:lang w:eastAsia="zh-CN"/>
        </w:rPr>
        <w:t>2.</w:t>
      </w:r>
      <w:r w:rsidRPr="00EF3824">
        <w:rPr>
          <w:lang w:val="en-GB" w:eastAsia="zh-CN"/>
        </w:rPr>
        <w:t>78</w:t>
      </w:r>
      <w:r w:rsidRPr="00EF3824">
        <w:rPr>
          <w:lang w:eastAsia="zh-CN"/>
        </w:rPr>
        <w:t>-</w:t>
      </w:r>
      <w:r w:rsidRPr="00EF3824">
        <w:rPr>
          <w:lang w:eastAsia="ja-JP"/>
        </w:rPr>
        <w:t>1</w:t>
      </w:r>
      <w:r w:rsidRPr="00EF3824">
        <w:t xml:space="preserve">: Graceful </w:t>
      </w:r>
      <w:r w:rsidRPr="00EF3824">
        <w:rPr>
          <w:lang w:val="en-GB"/>
        </w:rPr>
        <w:t>R</w:t>
      </w:r>
      <w:r w:rsidRPr="00EF3824">
        <w:t xml:space="preserve">elease </w:t>
      </w:r>
      <w:r w:rsidRPr="00EF3824">
        <w:rPr>
          <w:lang w:val="en-GB"/>
        </w:rPr>
        <w:t>P</w:t>
      </w:r>
      <w:r w:rsidRPr="00EF3824">
        <w:t xml:space="preserve">eriod </w:t>
      </w:r>
    </w:p>
    <w:p w:rsidR="00DC0E8C" w:rsidRPr="00EF3824" w:rsidRDefault="00DC0E8C" w:rsidP="00DC0E8C">
      <w:pPr>
        <w:pStyle w:val="TH"/>
        <w:rPr>
          <w:lang w:val="en-US"/>
        </w:rPr>
      </w:pPr>
      <w:r w:rsidRPr="00EF3824">
        <w:rPr>
          <w:lang w:val="en-US"/>
        </w:rPr>
        <w:t xml:space="preserve">Table 8.2.78.1: </w:t>
      </w:r>
      <w:r w:rsidRPr="00EF3824">
        <w:t>Graceful Release Period</w:t>
      </w:r>
      <w:r w:rsidRPr="00EF3824">
        <w:rPr>
          <w:i/>
          <w:lang w:val="en-US"/>
        </w:rPr>
        <w:t xml:space="preserve"> </w:t>
      </w:r>
      <w:r w:rsidRPr="00EF3824">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0E8C" w:rsidRPr="00EF3824" w:rsidTr="00CC0288">
        <w:tblPrEx>
          <w:tblCellMar>
            <w:top w:w="0" w:type="dxa"/>
            <w:bottom w:w="0" w:type="dxa"/>
          </w:tblCellMar>
        </w:tblPrEx>
        <w:trPr>
          <w:cantSplit/>
          <w:jc w:val="center"/>
        </w:trPr>
        <w:tc>
          <w:tcPr>
            <w:tcW w:w="6804" w:type="dxa"/>
            <w:tcBorders>
              <w:top w:val="single" w:sz="6" w:space="0" w:color="auto"/>
              <w:left w:val="single" w:sz="6" w:space="0" w:color="auto"/>
              <w:bottom w:val="single" w:sz="6" w:space="0" w:color="auto"/>
              <w:right w:val="single" w:sz="6" w:space="0" w:color="auto"/>
            </w:tcBorders>
          </w:tcPr>
          <w:p w:rsidR="00DC0E8C" w:rsidRPr="00EF3824" w:rsidRDefault="00DC0E8C" w:rsidP="00CC0288">
            <w:pPr>
              <w:pStyle w:val="TAL"/>
            </w:pPr>
            <w:r w:rsidRPr="00EF3824">
              <w:t xml:space="preserve">Timer value </w:t>
            </w:r>
          </w:p>
          <w:p w:rsidR="00DC0E8C" w:rsidRPr="00EF3824" w:rsidRDefault="00DC0E8C" w:rsidP="00CC0288">
            <w:pPr>
              <w:pStyle w:val="TAL"/>
            </w:pPr>
            <w:r w:rsidRPr="00EF3824">
              <w:t>Bits 5 to 1 represent the binary coded timer value.</w:t>
            </w:r>
          </w:p>
          <w:p w:rsidR="00DC0E8C" w:rsidRPr="00EF3824" w:rsidRDefault="00DC0E8C" w:rsidP="00CC0288">
            <w:pPr>
              <w:pStyle w:val="TAL"/>
            </w:pPr>
          </w:p>
          <w:p w:rsidR="00DC0E8C" w:rsidRPr="00EF3824" w:rsidRDefault="00DC0E8C" w:rsidP="00CC0288">
            <w:pPr>
              <w:pStyle w:val="TAL"/>
            </w:pPr>
            <w:r w:rsidRPr="00EF3824">
              <w:t xml:space="preserve">Timer unit </w:t>
            </w:r>
          </w:p>
          <w:p w:rsidR="00DC0E8C" w:rsidRPr="00EF3824" w:rsidRDefault="00DC0E8C" w:rsidP="00CC0288">
            <w:pPr>
              <w:pStyle w:val="TAL"/>
            </w:pPr>
            <w:r w:rsidRPr="00EF3824">
              <w:t>Bits 6 to 8 defines the timer value unit for the timer as follows:</w:t>
            </w:r>
          </w:p>
          <w:p w:rsidR="00DC0E8C" w:rsidRPr="00EF3824" w:rsidRDefault="00DC0E8C" w:rsidP="00CC0288">
            <w:pPr>
              <w:pStyle w:val="TAL"/>
            </w:pPr>
            <w:r w:rsidRPr="00EF3824">
              <w:t xml:space="preserve">Bits </w:t>
            </w:r>
          </w:p>
          <w:p w:rsidR="00DC0E8C" w:rsidRPr="00EF3824" w:rsidRDefault="00DC0E8C" w:rsidP="00CC0288">
            <w:pPr>
              <w:pStyle w:val="TAL"/>
              <w:rPr>
                <w:b/>
              </w:rPr>
            </w:pPr>
            <w:r w:rsidRPr="00EF3824">
              <w:rPr>
                <w:b/>
              </w:rPr>
              <w:t>8 7 6</w:t>
            </w:r>
          </w:p>
          <w:p w:rsidR="00DC0E8C" w:rsidRPr="00EF3824" w:rsidRDefault="00DC0E8C" w:rsidP="00CC0288">
            <w:pPr>
              <w:pStyle w:val="TAL"/>
            </w:pPr>
            <w:r w:rsidRPr="00EF3824">
              <w:t>0 0 0  value is incremented in multiples of 2 seconds</w:t>
            </w:r>
          </w:p>
          <w:p w:rsidR="00DC0E8C" w:rsidRPr="00EF3824" w:rsidRDefault="00DC0E8C" w:rsidP="00CC0288">
            <w:pPr>
              <w:pStyle w:val="TAL"/>
            </w:pPr>
            <w:r w:rsidRPr="00EF3824">
              <w:t xml:space="preserve">0 0 1  value is incremented in multiples of 1 minute </w:t>
            </w:r>
          </w:p>
          <w:p w:rsidR="00DC0E8C" w:rsidRPr="00EF3824" w:rsidRDefault="00DC0E8C" w:rsidP="00CC0288">
            <w:pPr>
              <w:pStyle w:val="TAL"/>
            </w:pPr>
            <w:r w:rsidRPr="00EF3824">
              <w:t>0 1 0  value is incremented in multiples of 10 minutes</w:t>
            </w:r>
          </w:p>
          <w:p w:rsidR="00DC0E8C" w:rsidRPr="00EF3824" w:rsidRDefault="00DC0E8C" w:rsidP="00CC0288">
            <w:pPr>
              <w:pStyle w:val="TAL"/>
            </w:pPr>
            <w:r w:rsidRPr="00EF3824">
              <w:t>0 1 1  value is incremented in multiples of 1 hour</w:t>
            </w:r>
          </w:p>
          <w:p w:rsidR="00DC0E8C" w:rsidRPr="00EF3824" w:rsidRDefault="00DC0E8C" w:rsidP="00CC0288">
            <w:pPr>
              <w:pStyle w:val="TAL"/>
            </w:pPr>
            <w:r w:rsidRPr="00EF3824">
              <w:t>1 0 0  value is incremented in multiples of 10 hours</w:t>
            </w:r>
          </w:p>
          <w:p w:rsidR="00DC0E8C" w:rsidRPr="00EF3824" w:rsidRDefault="00DC0E8C" w:rsidP="00CC0288">
            <w:pPr>
              <w:pStyle w:val="TAL"/>
            </w:pPr>
            <w:r w:rsidRPr="00EF3824">
              <w:t>1 1 1  value indicates that the timer is infinite</w:t>
            </w:r>
          </w:p>
          <w:p w:rsidR="00DC0E8C" w:rsidRPr="00EF3824" w:rsidRDefault="00DC0E8C" w:rsidP="00CC0288">
            <w:pPr>
              <w:pStyle w:val="TAL"/>
            </w:pPr>
          </w:p>
          <w:p w:rsidR="00DC0E8C" w:rsidRPr="00EF3824" w:rsidRDefault="00DC0E8C" w:rsidP="00CC0288">
            <w:pPr>
              <w:pStyle w:val="TAL"/>
            </w:pPr>
            <w:r w:rsidRPr="00EF3824">
              <w:t>Other values shall be interpreted as multiples of 1 minute in this version of the protocol.</w:t>
            </w:r>
          </w:p>
          <w:p w:rsidR="00DC0E8C" w:rsidRPr="00EF3824" w:rsidRDefault="00DC0E8C" w:rsidP="00CC0288">
            <w:pPr>
              <w:pStyle w:val="TAL"/>
            </w:pPr>
          </w:p>
          <w:p w:rsidR="00DC0E8C" w:rsidRPr="00EF3824" w:rsidRDefault="00DC0E8C" w:rsidP="00CC0288">
            <w:pPr>
              <w:pStyle w:val="TAL"/>
            </w:pPr>
            <w:r w:rsidRPr="00EF3824">
              <w:t xml:space="preserve">Timer unit and Timer value both set to all "zeros" shall be interpreted as an indication that the timer is stopped. </w:t>
            </w:r>
          </w:p>
        </w:tc>
      </w:tr>
    </w:tbl>
    <w:p w:rsidR="00EE5E68" w:rsidRPr="00EF3824" w:rsidRDefault="00EE5E68" w:rsidP="00EE5E68"/>
    <w:p w:rsidR="00482E75" w:rsidRPr="00EF3824" w:rsidRDefault="00482E75" w:rsidP="00482E75">
      <w:pPr>
        <w:pStyle w:val="Heading3"/>
      </w:pPr>
      <w:bookmarkStart w:id="443" w:name="_Toc533190792"/>
      <w:r w:rsidRPr="00EF3824">
        <w:t>8.</w:t>
      </w:r>
      <w:r w:rsidRPr="00EF3824">
        <w:rPr>
          <w:lang w:val="en-US"/>
        </w:rPr>
        <w:t>2.79</w:t>
      </w:r>
      <w:r w:rsidRPr="00EF3824">
        <w:tab/>
        <w:t>PDN Type</w:t>
      </w:r>
      <w:bookmarkEnd w:id="443"/>
    </w:p>
    <w:p w:rsidR="00482E75" w:rsidRPr="00EF3824" w:rsidRDefault="00482E75" w:rsidP="00482E75">
      <w:pPr>
        <w:rPr>
          <w:lang w:eastAsia="zh-CN"/>
        </w:rPr>
      </w:pPr>
      <w:r w:rsidRPr="00EF3824">
        <w:t xml:space="preserve">The </w:t>
      </w:r>
      <w:r w:rsidRPr="00EF3824">
        <w:rPr>
          <w:lang w:val="en-US" w:eastAsia="zh-CN"/>
        </w:rPr>
        <w:t>PDN Type</w:t>
      </w:r>
      <w:r w:rsidRPr="00EF3824">
        <w:rPr>
          <w:lang w:eastAsia="ja-JP"/>
        </w:rPr>
        <w:t xml:space="preserve"> 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8.2.79-1</w:t>
      </w:r>
      <w:r w:rsidRPr="00EF3824">
        <w:rPr>
          <w:lang w:eastAsia="ja-JP"/>
        </w:rPr>
        <w:t xml:space="preserve">. </w:t>
      </w:r>
      <w:r w:rsidRPr="00EF3824">
        <w:rPr>
          <w:rFonts w:hint="eastAsia"/>
          <w:lang w:eastAsia="zh-CN"/>
        </w:rPr>
        <w:t xml:space="preserve">It indicates </w:t>
      </w:r>
      <w:r w:rsidRPr="00EF3824">
        <w:t>the type of a PDN connection (IP or Unstructured)</w:t>
      </w:r>
      <w:r w:rsidRPr="00EF3824">
        <w:rPr>
          <w:lang w:eastAsia="zh-CN"/>
        </w:rPr>
        <w:t>.</w:t>
      </w:r>
    </w:p>
    <w:p w:rsidR="00482E75" w:rsidRPr="00EF3824" w:rsidRDefault="00482E75" w:rsidP="00482E7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82E75" w:rsidRPr="00EF3824"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482E75" w:rsidRPr="00EF3824" w:rsidRDefault="00482E75" w:rsidP="00C10F17">
            <w:pPr>
              <w:pStyle w:val="TAC"/>
            </w:pPr>
          </w:p>
        </w:tc>
        <w:tc>
          <w:tcPr>
            <w:tcW w:w="1104" w:type="dxa"/>
          </w:tcPr>
          <w:p w:rsidR="00482E75" w:rsidRPr="00EF3824" w:rsidRDefault="00482E75" w:rsidP="00C10F17">
            <w:pPr>
              <w:pStyle w:val="TAH"/>
            </w:pPr>
          </w:p>
        </w:tc>
        <w:tc>
          <w:tcPr>
            <w:tcW w:w="4710" w:type="dxa"/>
            <w:gridSpan w:val="8"/>
          </w:tcPr>
          <w:p w:rsidR="00482E75" w:rsidRPr="00EF3824" w:rsidRDefault="00482E75" w:rsidP="00C10F17">
            <w:pPr>
              <w:pStyle w:val="TAH"/>
            </w:pPr>
            <w:r w:rsidRPr="00EF3824">
              <w:t>Bits</w:t>
            </w:r>
          </w:p>
        </w:tc>
        <w:tc>
          <w:tcPr>
            <w:tcW w:w="588" w:type="dxa"/>
          </w:tcPr>
          <w:p w:rsidR="00482E75" w:rsidRPr="00EF3824" w:rsidRDefault="00482E75" w:rsidP="00C10F17">
            <w:pPr>
              <w:pStyle w:val="TAC"/>
            </w:pPr>
          </w:p>
        </w:tc>
      </w:tr>
      <w:tr w:rsidR="00482E75" w:rsidRPr="00EF3824" w:rsidTr="00C10F17">
        <w:tblPrEx>
          <w:tblCellMar>
            <w:top w:w="0" w:type="dxa"/>
            <w:bottom w:w="0" w:type="dxa"/>
          </w:tblCellMar>
        </w:tblPrEx>
        <w:trPr>
          <w:jc w:val="center"/>
        </w:trPr>
        <w:tc>
          <w:tcPr>
            <w:tcW w:w="151" w:type="dxa"/>
            <w:tcBorders>
              <w:top w:val="nil"/>
              <w:left w:val="single" w:sz="6" w:space="0" w:color="auto"/>
            </w:tcBorders>
          </w:tcPr>
          <w:p w:rsidR="00482E75" w:rsidRPr="00EF3824" w:rsidRDefault="00482E75" w:rsidP="00C10F17">
            <w:pPr>
              <w:pStyle w:val="TAC"/>
            </w:pPr>
          </w:p>
        </w:tc>
        <w:tc>
          <w:tcPr>
            <w:tcW w:w="1104" w:type="dxa"/>
          </w:tcPr>
          <w:p w:rsidR="00482E75" w:rsidRPr="00EF3824" w:rsidRDefault="00482E75" w:rsidP="00C10F17">
            <w:pPr>
              <w:pStyle w:val="TAH"/>
            </w:pPr>
            <w:r w:rsidRPr="00EF3824">
              <w:t>Octets</w:t>
            </w:r>
          </w:p>
        </w:tc>
        <w:tc>
          <w:tcPr>
            <w:tcW w:w="588" w:type="dxa"/>
            <w:tcBorders>
              <w:bottom w:val="single" w:sz="4" w:space="0" w:color="auto"/>
            </w:tcBorders>
          </w:tcPr>
          <w:p w:rsidR="00482E75" w:rsidRPr="00EF3824" w:rsidRDefault="00482E75" w:rsidP="00C10F17">
            <w:pPr>
              <w:pStyle w:val="TAH"/>
            </w:pPr>
            <w:r w:rsidRPr="00EF3824">
              <w:t>8</w:t>
            </w:r>
          </w:p>
        </w:tc>
        <w:tc>
          <w:tcPr>
            <w:tcW w:w="589" w:type="dxa"/>
            <w:tcBorders>
              <w:bottom w:val="single" w:sz="4" w:space="0" w:color="auto"/>
            </w:tcBorders>
          </w:tcPr>
          <w:p w:rsidR="00482E75" w:rsidRPr="00EF3824" w:rsidRDefault="00482E75" w:rsidP="00C10F17">
            <w:pPr>
              <w:pStyle w:val="TAH"/>
            </w:pPr>
            <w:r w:rsidRPr="00EF3824">
              <w:t>7</w:t>
            </w:r>
          </w:p>
        </w:tc>
        <w:tc>
          <w:tcPr>
            <w:tcW w:w="589" w:type="dxa"/>
            <w:tcBorders>
              <w:bottom w:val="single" w:sz="4" w:space="0" w:color="auto"/>
            </w:tcBorders>
          </w:tcPr>
          <w:p w:rsidR="00482E75" w:rsidRPr="00EF3824" w:rsidRDefault="00482E75" w:rsidP="00C10F17">
            <w:pPr>
              <w:pStyle w:val="TAH"/>
            </w:pPr>
            <w:r w:rsidRPr="00EF3824">
              <w:t>6</w:t>
            </w:r>
          </w:p>
        </w:tc>
        <w:tc>
          <w:tcPr>
            <w:tcW w:w="589" w:type="dxa"/>
            <w:tcBorders>
              <w:bottom w:val="single" w:sz="4" w:space="0" w:color="auto"/>
            </w:tcBorders>
          </w:tcPr>
          <w:p w:rsidR="00482E75" w:rsidRPr="00EF3824" w:rsidRDefault="00482E75" w:rsidP="00C10F17">
            <w:pPr>
              <w:pStyle w:val="TAH"/>
            </w:pPr>
            <w:r w:rsidRPr="00EF3824">
              <w:t>5</w:t>
            </w:r>
          </w:p>
        </w:tc>
        <w:tc>
          <w:tcPr>
            <w:tcW w:w="589" w:type="dxa"/>
            <w:tcBorders>
              <w:bottom w:val="single" w:sz="4" w:space="0" w:color="auto"/>
            </w:tcBorders>
          </w:tcPr>
          <w:p w:rsidR="00482E75" w:rsidRPr="00EF3824" w:rsidRDefault="00482E75" w:rsidP="00C10F17">
            <w:pPr>
              <w:pStyle w:val="TAH"/>
            </w:pPr>
            <w:r w:rsidRPr="00EF3824">
              <w:t>4</w:t>
            </w:r>
          </w:p>
        </w:tc>
        <w:tc>
          <w:tcPr>
            <w:tcW w:w="589" w:type="dxa"/>
            <w:tcBorders>
              <w:bottom w:val="single" w:sz="4" w:space="0" w:color="auto"/>
            </w:tcBorders>
          </w:tcPr>
          <w:p w:rsidR="00482E75" w:rsidRPr="00EF3824" w:rsidRDefault="00482E75" w:rsidP="00C10F17">
            <w:pPr>
              <w:pStyle w:val="TAH"/>
            </w:pPr>
            <w:r w:rsidRPr="00EF3824">
              <w:t>3</w:t>
            </w:r>
          </w:p>
        </w:tc>
        <w:tc>
          <w:tcPr>
            <w:tcW w:w="588" w:type="dxa"/>
            <w:tcBorders>
              <w:bottom w:val="single" w:sz="4" w:space="0" w:color="auto"/>
            </w:tcBorders>
          </w:tcPr>
          <w:p w:rsidR="00482E75" w:rsidRPr="00EF3824" w:rsidRDefault="00482E75" w:rsidP="00C10F17">
            <w:pPr>
              <w:pStyle w:val="TAH"/>
            </w:pPr>
            <w:r w:rsidRPr="00EF3824">
              <w:t>2</w:t>
            </w:r>
          </w:p>
        </w:tc>
        <w:tc>
          <w:tcPr>
            <w:tcW w:w="589" w:type="dxa"/>
            <w:tcBorders>
              <w:bottom w:val="single" w:sz="4" w:space="0" w:color="auto"/>
            </w:tcBorders>
          </w:tcPr>
          <w:p w:rsidR="00482E75" w:rsidRPr="00EF3824" w:rsidRDefault="00482E75" w:rsidP="00C10F17">
            <w:pPr>
              <w:pStyle w:val="TAH"/>
            </w:pPr>
            <w:r w:rsidRPr="00EF3824">
              <w:t>1</w:t>
            </w:r>
          </w:p>
        </w:tc>
        <w:tc>
          <w:tcPr>
            <w:tcW w:w="588" w:type="dxa"/>
          </w:tcPr>
          <w:p w:rsidR="00482E75" w:rsidRPr="00EF3824" w:rsidRDefault="00482E75" w:rsidP="00C10F17">
            <w:pPr>
              <w:pStyle w:val="TAC"/>
            </w:pPr>
          </w:p>
        </w:tc>
      </w:tr>
      <w:tr w:rsidR="00482E75" w:rsidRPr="00EF3824" w:rsidTr="00C10F17">
        <w:tblPrEx>
          <w:tblCellMar>
            <w:top w:w="0" w:type="dxa"/>
            <w:bottom w:w="0" w:type="dxa"/>
          </w:tblCellMar>
        </w:tblPrEx>
        <w:trPr>
          <w:jc w:val="center"/>
        </w:trPr>
        <w:tc>
          <w:tcPr>
            <w:tcW w:w="151" w:type="dxa"/>
            <w:tcBorders>
              <w:top w:val="nil"/>
              <w:left w:val="single" w:sz="6" w:space="0" w:color="auto"/>
            </w:tcBorders>
          </w:tcPr>
          <w:p w:rsidR="00482E75" w:rsidRPr="00EF3824" w:rsidRDefault="00482E75" w:rsidP="00C10F17">
            <w:pPr>
              <w:pStyle w:val="TAC"/>
            </w:pPr>
          </w:p>
        </w:tc>
        <w:tc>
          <w:tcPr>
            <w:tcW w:w="1104" w:type="dxa"/>
            <w:tcBorders>
              <w:right w:val="single" w:sz="4" w:space="0" w:color="auto"/>
            </w:tcBorders>
          </w:tcPr>
          <w:p w:rsidR="00482E75" w:rsidRPr="00EF3824" w:rsidRDefault="00482E75" w:rsidP="00C10F17">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pPr>
            <w:r w:rsidRPr="00EF3824">
              <w:t xml:space="preserve">Type = </w:t>
            </w:r>
            <w:r w:rsidR="008F4C47" w:rsidRPr="00EF3824">
              <w:t>113</w:t>
            </w:r>
            <w:r w:rsidRPr="00EF3824">
              <w:t xml:space="preserve"> (decimal)</w:t>
            </w:r>
          </w:p>
        </w:tc>
        <w:tc>
          <w:tcPr>
            <w:tcW w:w="588" w:type="dxa"/>
            <w:tcBorders>
              <w:left w:val="single" w:sz="4" w:space="0" w:color="auto"/>
            </w:tcBorders>
          </w:tcPr>
          <w:p w:rsidR="00482E75" w:rsidRPr="00EF3824" w:rsidRDefault="00482E75" w:rsidP="00C10F17">
            <w:pPr>
              <w:pStyle w:val="TAC"/>
            </w:pPr>
          </w:p>
        </w:tc>
      </w:tr>
      <w:tr w:rsidR="00482E75" w:rsidRPr="00EF3824" w:rsidTr="00C10F17">
        <w:tblPrEx>
          <w:tblCellMar>
            <w:top w:w="0" w:type="dxa"/>
            <w:bottom w:w="0" w:type="dxa"/>
          </w:tblCellMar>
        </w:tblPrEx>
        <w:trPr>
          <w:jc w:val="center"/>
        </w:trPr>
        <w:tc>
          <w:tcPr>
            <w:tcW w:w="151" w:type="dxa"/>
            <w:tcBorders>
              <w:top w:val="nil"/>
              <w:left w:val="single" w:sz="6" w:space="0" w:color="auto"/>
            </w:tcBorders>
          </w:tcPr>
          <w:p w:rsidR="00482E75" w:rsidRPr="00EF3824" w:rsidRDefault="00482E75" w:rsidP="00C10F17">
            <w:pPr>
              <w:pStyle w:val="TAC"/>
            </w:pPr>
          </w:p>
        </w:tc>
        <w:tc>
          <w:tcPr>
            <w:tcW w:w="1104" w:type="dxa"/>
            <w:tcBorders>
              <w:right w:val="single" w:sz="4" w:space="0" w:color="auto"/>
            </w:tcBorders>
          </w:tcPr>
          <w:p w:rsidR="00482E75" w:rsidRPr="00EF3824" w:rsidRDefault="00482E75" w:rsidP="00C10F17">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eastAsia="zh-CN"/>
              </w:rPr>
            </w:pPr>
            <w:r w:rsidRPr="00EF3824">
              <w:t>Length = n</w:t>
            </w:r>
          </w:p>
        </w:tc>
        <w:tc>
          <w:tcPr>
            <w:tcW w:w="588" w:type="dxa"/>
            <w:tcBorders>
              <w:left w:val="single" w:sz="4" w:space="0" w:color="auto"/>
            </w:tcBorders>
          </w:tcPr>
          <w:p w:rsidR="00482E75" w:rsidRPr="00EF3824" w:rsidRDefault="00482E75" w:rsidP="00C10F17">
            <w:pPr>
              <w:pStyle w:val="TAC"/>
            </w:pPr>
          </w:p>
        </w:tc>
      </w:tr>
      <w:tr w:rsidR="00482E75"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482E75" w:rsidRPr="00EF3824" w:rsidRDefault="00482E75" w:rsidP="00C10F17">
            <w:pPr>
              <w:pStyle w:val="TAC"/>
            </w:pPr>
          </w:p>
        </w:tc>
        <w:tc>
          <w:tcPr>
            <w:tcW w:w="1104" w:type="dxa"/>
            <w:tcBorders>
              <w:bottom w:val="nil"/>
              <w:right w:val="single" w:sz="4" w:space="0" w:color="auto"/>
            </w:tcBorders>
          </w:tcPr>
          <w:p w:rsidR="00482E75" w:rsidRPr="00EF3824" w:rsidRDefault="00482E75"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eastAsia="zh-CN"/>
              </w:rPr>
            </w:pPr>
            <w:r w:rsidRPr="00EF3824">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eastAsia="zh-CN"/>
              </w:rPr>
            </w:pPr>
            <w:r w:rsidRPr="00EF3824">
              <w:rPr>
                <w:lang w:eastAsia="zh-CN"/>
              </w:rPr>
              <w:t>PDN Type</w:t>
            </w:r>
          </w:p>
        </w:tc>
        <w:tc>
          <w:tcPr>
            <w:tcW w:w="588" w:type="dxa"/>
            <w:tcBorders>
              <w:left w:val="single" w:sz="4" w:space="0" w:color="auto"/>
              <w:bottom w:val="nil"/>
            </w:tcBorders>
          </w:tcPr>
          <w:p w:rsidR="00482E75" w:rsidRPr="00EF3824" w:rsidRDefault="00482E75" w:rsidP="00C10F17">
            <w:pPr>
              <w:pStyle w:val="TAC"/>
            </w:pPr>
          </w:p>
        </w:tc>
      </w:tr>
      <w:tr w:rsidR="00482E75" w:rsidRPr="00EF3824" w:rsidTr="00C10F17">
        <w:tblPrEx>
          <w:tblCellMar>
            <w:top w:w="0" w:type="dxa"/>
            <w:bottom w:w="0" w:type="dxa"/>
          </w:tblCellMar>
        </w:tblPrEx>
        <w:trPr>
          <w:jc w:val="center"/>
        </w:trPr>
        <w:tc>
          <w:tcPr>
            <w:tcW w:w="151" w:type="dxa"/>
            <w:tcBorders>
              <w:top w:val="nil"/>
              <w:left w:val="single" w:sz="6" w:space="0" w:color="auto"/>
              <w:bottom w:val="single" w:sz="4" w:space="0" w:color="auto"/>
            </w:tcBorders>
          </w:tcPr>
          <w:p w:rsidR="00482E75" w:rsidRPr="00EF3824" w:rsidRDefault="00482E75" w:rsidP="00C10F17">
            <w:pPr>
              <w:pStyle w:val="TAC"/>
            </w:pPr>
          </w:p>
        </w:tc>
        <w:tc>
          <w:tcPr>
            <w:tcW w:w="1104" w:type="dxa"/>
            <w:tcBorders>
              <w:top w:val="nil"/>
              <w:bottom w:val="single" w:sz="4" w:space="0" w:color="auto"/>
              <w:right w:val="single" w:sz="4" w:space="0" w:color="auto"/>
            </w:tcBorders>
          </w:tcPr>
          <w:p w:rsidR="00482E75" w:rsidRPr="00EF3824" w:rsidRDefault="00482E75" w:rsidP="00C10F17">
            <w:pPr>
              <w:pStyle w:val="TAC"/>
            </w:pPr>
            <w:r w:rsidRPr="00EF3824">
              <w:rPr>
                <w:lang w:eastAsia="zh-CN"/>
              </w:rPr>
              <w:t>6</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482E75" w:rsidRPr="00EF3824" w:rsidRDefault="00482E75"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82E75" w:rsidRPr="00EF3824" w:rsidRDefault="00482E75" w:rsidP="00C10F17">
            <w:pPr>
              <w:pStyle w:val="TAC"/>
            </w:pPr>
          </w:p>
        </w:tc>
      </w:tr>
    </w:tbl>
    <w:p w:rsidR="00482E75" w:rsidRPr="00EF3824" w:rsidRDefault="00482E75" w:rsidP="00482E7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79</w:t>
      </w:r>
      <w:r w:rsidRPr="00EF3824">
        <w:rPr>
          <w:lang w:eastAsia="zh-CN"/>
        </w:rPr>
        <w:t>-</w:t>
      </w:r>
      <w:r w:rsidRPr="00EF3824">
        <w:rPr>
          <w:lang w:eastAsia="ja-JP"/>
        </w:rPr>
        <w:t>1</w:t>
      </w:r>
      <w:r w:rsidRPr="00EF3824">
        <w:t xml:space="preserve">: </w:t>
      </w:r>
      <w:r w:rsidRPr="00EF3824">
        <w:rPr>
          <w:lang w:eastAsia="ja-JP"/>
        </w:rPr>
        <w:t>PDN Type</w:t>
      </w:r>
    </w:p>
    <w:p w:rsidR="00482E75" w:rsidRPr="00EF3824" w:rsidRDefault="00482E75" w:rsidP="00482E75">
      <w:pPr>
        <w:pStyle w:val="TH"/>
      </w:pPr>
      <w:r w:rsidRPr="00EF3824">
        <w:t>Table 8.</w:t>
      </w:r>
      <w:r w:rsidRPr="00EF3824">
        <w:rPr>
          <w:lang w:val="en-US"/>
        </w:rPr>
        <w:t>2.79</w:t>
      </w:r>
      <w:r w:rsidRPr="00EF3824">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482E75" w:rsidRPr="00EF3824" w:rsidTr="00C10F17">
        <w:tblPrEx>
          <w:tblCellMar>
            <w:top w:w="0" w:type="dxa"/>
            <w:bottom w:w="0" w:type="dxa"/>
          </w:tblCellMar>
        </w:tblPrEx>
        <w:trPr>
          <w:jc w:val="center"/>
        </w:trPr>
        <w:tc>
          <w:tcPr>
            <w:tcW w:w="6739" w:type="dxa"/>
          </w:tcPr>
          <w:p w:rsidR="00482E75" w:rsidRPr="00EF3824" w:rsidRDefault="00482E75" w:rsidP="00C10F17">
            <w:pPr>
              <w:pStyle w:val="TAH"/>
            </w:pPr>
            <w:r w:rsidRPr="00EF3824">
              <w:t xml:space="preserve">PDN Type </w:t>
            </w:r>
          </w:p>
        </w:tc>
        <w:tc>
          <w:tcPr>
            <w:tcW w:w="1548" w:type="dxa"/>
          </w:tcPr>
          <w:p w:rsidR="00482E75" w:rsidRPr="00EF3824" w:rsidRDefault="00482E75" w:rsidP="00C10F17">
            <w:pPr>
              <w:pStyle w:val="TAH"/>
            </w:pPr>
            <w:r w:rsidRPr="00EF3824">
              <w:t>Value (Decimal)</w:t>
            </w:r>
          </w:p>
        </w:tc>
      </w:tr>
      <w:tr w:rsidR="00482E75" w:rsidRPr="00EF3824" w:rsidTr="00C10F17">
        <w:tblPrEx>
          <w:tblCellMar>
            <w:top w:w="0" w:type="dxa"/>
            <w:bottom w:w="0" w:type="dxa"/>
          </w:tblCellMar>
        </w:tblPrEx>
        <w:trPr>
          <w:jc w:val="center"/>
        </w:trPr>
        <w:tc>
          <w:tcPr>
            <w:tcW w:w="6739" w:type="dxa"/>
          </w:tcPr>
          <w:p w:rsidR="00482E75" w:rsidRPr="00EF3824" w:rsidRDefault="00482E75" w:rsidP="00C10F17">
            <w:pPr>
              <w:pStyle w:val="TAL"/>
            </w:pPr>
            <w:r w:rsidRPr="00EF3824">
              <w:t>IPv4</w:t>
            </w:r>
          </w:p>
        </w:tc>
        <w:tc>
          <w:tcPr>
            <w:tcW w:w="1548" w:type="dxa"/>
          </w:tcPr>
          <w:p w:rsidR="00482E75" w:rsidRPr="00EF3824" w:rsidRDefault="00482E75" w:rsidP="00C10F17">
            <w:pPr>
              <w:pStyle w:val="TAC"/>
            </w:pPr>
            <w:r w:rsidRPr="00EF3824">
              <w:t>1</w:t>
            </w:r>
          </w:p>
        </w:tc>
      </w:tr>
      <w:tr w:rsidR="00482E75" w:rsidRPr="00EF3824" w:rsidTr="00C10F17">
        <w:tblPrEx>
          <w:tblCellMar>
            <w:top w:w="0" w:type="dxa"/>
            <w:bottom w:w="0" w:type="dxa"/>
          </w:tblCellMar>
        </w:tblPrEx>
        <w:trPr>
          <w:jc w:val="center"/>
        </w:trPr>
        <w:tc>
          <w:tcPr>
            <w:tcW w:w="6739" w:type="dxa"/>
          </w:tcPr>
          <w:p w:rsidR="00482E75" w:rsidRPr="00EF3824" w:rsidRDefault="00482E75" w:rsidP="00C10F17">
            <w:pPr>
              <w:pStyle w:val="TAL"/>
            </w:pPr>
            <w:r w:rsidRPr="00EF3824">
              <w:t>IPv6</w:t>
            </w:r>
          </w:p>
        </w:tc>
        <w:tc>
          <w:tcPr>
            <w:tcW w:w="1548" w:type="dxa"/>
          </w:tcPr>
          <w:p w:rsidR="00482E75" w:rsidRPr="00EF3824" w:rsidRDefault="00482E75" w:rsidP="00C10F17">
            <w:pPr>
              <w:pStyle w:val="TAC"/>
            </w:pPr>
            <w:r w:rsidRPr="00EF3824">
              <w:t>2</w:t>
            </w:r>
          </w:p>
        </w:tc>
      </w:tr>
      <w:tr w:rsidR="00482E75" w:rsidRPr="00EF3824" w:rsidTr="00C10F17">
        <w:tblPrEx>
          <w:tblCellMar>
            <w:top w:w="0" w:type="dxa"/>
            <w:bottom w:w="0" w:type="dxa"/>
          </w:tblCellMar>
        </w:tblPrEx>
        <w:trPr>
          <w:jc w:val="center"/>
        </w:trPr>
        <w:tc>
          <w:tcPr>
            <w:tcW w:w="6739" w:type="dxa"/>
          </w:tcPr>
          <w:p w:rsidR="00482E75" w:rsidRPr="00EF3824" w:rsidRDefault="00482E75" w:rsidP="00C10F17">
            <w:pPr>
              <w:pStyle w:val="TAL"/>
            </w:pPr>
            <w:r w:rsidRPr="00EF3824">
              <w:t>IPv4v6</w:t>
            </w:r>
          </w:p>
        </w:tc>
        <w:tc>
          <w:tcPr>
            <w:tcW w:w="1548" w:type="dxa"/>
          </w:tcPr>
          <w:p w:rsidR="00482E75" w:rsidRPr="00EF3824" w:rsidRDefault="00482E75" w:rsidP="00C10F17">
            <w:pPr>
              <w:pStyle w:val="TAC"/>
            </w:pPr>
            <w:r w:rsidRPr="00EF3824">
              <w:t>3</w:t>
            </w:r>
          </w:p>
        </w:tc>
      </w:tr>
      <w:tr w:rsidR="00482E75" w:rsidRPr="00EF3824" w:rsidTr="00C10F17">
        <w:tblPrEx>
          <w:tblCellMar>
            <w:top w:w="0" w:type="dxa"/>
            <w:bottom w:w="0" w:type="dxa"/>
          </w:tblCellMar>
        </w:tblPrEx>
        <w:trPr>
          <w:jc w:val="center"/>
        </w:trPr>
        <w:tc>
          <w:tcPr>
            <w:tcW w:w="6739" w:type="dxa"/>
          </w:tcPr>
          <w:p w:rsidR="00482E75" w:rsidRPr="00EF3824" w:rsidRDefault="00482E75" w:rsidP="00C10F17">
            <w:pPr>
              <w:pStyle w:val="TAL"/>
            </w:pPr>
            <w:r w:rsidRPr="00EF3824">
              <w:t>Non-IP</w:t>
            </w:r>
          </w:p>
        </w:tc>
        <w:tc>
          <w:tcPr>
            <w:tcW w:w="1548" w:type="dxa"/>
          </w:tcPr>
          <w:p w:rsidR="00482E75" w:rsidRPr="00EF3824" w:rsidRDefault="00482E75" w:rsidP="00C10F17">
            <w:pPr>
              <w:pStyle w:val="TAC"/>
            </w:pPr>
            <w:r w:rsidRPr="00EF3824">
              <w:t>4</w:t>
            </w:r>
          </w:p>
        </w:tc>
      </w:tr>
      <w:tr w:rsidR="00482E75" w:rsidRPr="00EF3824" w:rsidTr="00C10F17">
        <w:tblPrEx>
          <w:tblCellMar>
            <w:top w:w="0" w:type="dxa"/>
            <w:bottom w:w="0" w:type="dxa"/>
          </w:tblCellMar>
        </w:tblPrEx>
        <w:trPr>
          <w:jc w:val="center"/>
        </w:trPr>
        <w:tc>
          <w:tcPr>
            <w:tcW w:w="6739" w:type="dxa"/>
          </w:tcPr>
          <w:p w:rsidR="00482E75" w:rsidRPr="00EF3824" w:rsidRDefault="00482E75" w:rsidP="00C10F17">
            <w:pPr>
              <w:pStyle w:val="TAL"/>
            </w:pPr>
            <w:r w:rsidRPr="00EF3824">
              <w:t xml:space="preserve">For future use. Shall not be sent. </w:t>
            </w:r>
          </w:p>
        </w:tc>
        <w:tc>
          <w:tcPr>
            <w:tcW w:w="1548" w:type="dxa"/>
          </w:tcPr>
          <w:p w:rsidR="00482E75" w:rsidRPr="00EF3824" w:rsidRDefault="00482E75" w:rsidP="00C10F17">
            <w:pPr>
              <w:pStyle w:val="TAC"/>
            </w:pPr>
            <w:r w:rsidRPr="00EF3824">
              <w:t>0, 5 to 7</w:t>
            </w:r>
          </w:p>
        </w:tc>
      </w:tr>
    </w:tbl>
    <w:p w:rsidR="00482E75" w:rsidRPr="00EF3824" w:rsidRDefault="00482E75" w:rsidP="00EE5E68"/>
    <w:p w:rsidR="00CF2F77" w:rsidRPr="00EF3824" w:rsidRDefault="00CF2F77" w:rsidP="00CF2F77">
      <w:pPr>
        <w:pStyle w:val="Heading3"/>
      </w:pPr>
      <w:bookmarkStart w:id="444" w:name="_Toc533190793"/>
      <w:r w:rsidRPr="00EF3824">
        <w:t>8.2.80</w:t>
      </w:r>
      <w:r w:rsidRPr="00EF3824">
        <w:tab/>
        <w:t>Failed Rule ID</w:t>
      </w:r>
      <w:bookmarkEnd w:id="444"/>
    </w:p>
    <w:p w:rsidR="00CF2F77" w:rsidRPr="00EF3824" w:rsidRDefault="00CF2F77" w:rsidP="00CF2F77">
      <w:pPr>
        <w:rPr>
          <w:lang w:eastAsia="zh-CN"/>
        </w:rPr>
      </w:pPr>
      <w:r w:rsidRPr="00EF3824">
        <w:t xml:space="preserve">The </w:t>
      </w:r>
      <w:r w:rsidRPr="00EF3824">
        <w:rPr>
          <w:lang w:val="en-US" w:eastAsia="zh-CN"/>
        </w:rPr>
        <w:t>Failed Rule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8.2.80-1</w:t>
      </w:r>
      <w:r w:rsidRPr="00EF3824">
        <w:rPr>
          <w:lang w:eastAsia="ja-JP"/>
        </w:rPr>
        <w:t xml:space="preserve">. </w:t>
      </w:r>
      <w:r w:rsidRPr="00EF3824">
        <w:rPr>
          <w:rFonts w:hint="eastAsia"/>
          <w:lang w:eastAsia="zh-CN"/>
        </w:rPr>
        <w:t>It</w:t>
      </w:r>
      <w:r w:rsidRPr="00EF3824">
        <w:rPr>
          <w:lang w:eastAsia="zh-CN"/>
        </w:rPr>
        <w:t xml:space="preserve"> shall</w:t>
      </w:r>
      <w:r w:rsidRPr="00EF3824">
        <w:rPr>
          <w:rFonts w:hint="eastAsia"/>
          <w:lang w:eastAsia="zh-CN"/>
        </w:rPr>
        <w:t xml:space="preserve"> </w:t>
      </w:r>
      <w:r w:rsidRPr="00EF3824">
        <w:rPr>
          <w:lang w:eastAsia="zh-CN"/>
        </w:rPr>
        <w:t xml:space="preserve">identify the Rule which </w:t>
      </w:r>
      <w:r w:rsidRPr="00EF3824">
        <w:rPr>
          <w:szCs w:val="18"/>
          <w:lang w:val="en-US" w:eastAsia="zh-CN"/>
        </w:rPr>
        <w:t>failed to be created or modified</w:t>
      </w:r>
      <w:r w:rsidRPr="00EF3824">
        <w:rPr>
          <w:lang w:eastAsia="zh-CN"/>
        </w:rPr>
        <w:t>.</w:t>
      </w:r>
    </w:p>
    <w:p w:rsidR="00CF2F77" w:rsidRPr="00EF3824" w:rsidRDefault="00CF2F77" w:rsidP="00CF2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F2F77" w:rsidRPr="00EF3824"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CF2F77" w:rsidRPr="00EF3824" w:rsidRDefault="00CF2F77" w:rsidP="00C10F17">
            <w:pPr>
              <w:pStyle w:val="TAC"/>
            </w:pPr>
          </w:p>
        </w:tc>
        <w:tc>
          <w:tcPr>
            <w:tcW w:w="1104" w:type="dxa"/>
          </w:tcPr>
          <w:p w:rsidR="00CF2F77" w:rsidRPr="00EF3824" w:rsidRDefault="00CF2F77" w:rsidP="00C10F17">
            <w:pPr>
              <w:pStyle w:val="TAH"/>
            </w:pPr>
          </w:p>
        </w:tc>
        <w:tc>
          <w:tcPr>
            <w:tcW w:w="4710" w:type="dxa"/>
            <w:gridSpan w:val="8"/>
          </w:tcPr>
          <w:p w:rsidR="00CF2F77" w:rsidRPr="00EF3824" w:rsidRDefault="00CF2F77" w:rsidP="00C10F17">
            <w:pPr>
              <w:pStyle w:val="TAH"/>
            </w:pPr>
            <w:r w:rsidRPr="00EF3824">
              <w:t>Bits</w:t>
            </w:r>
          </w:p>
        </w:tc>
        <w:tc>
          <w:tcPr>
            <w:tcW w:w="588" w:type="dxa"/>
          </w:tcPr>
          <w:p w:rsidR="00CF2F77" w:rsidRPr="00EF3824" w:rsidRDefault="00CF2F77" w:rsidP="00C10F17">
            <w:pPr>
              <w:pStyle w:val="TAC"/>
            </w:pPr>
          </w:p>
        </w:tc>
      </w:tr>
      <w:tr w:rsidR="00CF2F77" w:rsidRPr="00EF3824" w:rsidTr="00C10F17">
        <w:tblPrEx>
          <w:tblCellMar>
            <w:top w:w="0" w:type="dxa"/>
            <w:bottom w:w="0" w:type="dxa"/>
          </w:tblCellMar>
        </w:tblPrEx>
        <w:trPr>
          <w:jc w:val="center"/>
        </w:trPr>
        <w:tc>
          <w:tcPr>
            <w:tcW w:w="151" w:type="dxa"/>
            <w:tcBorders>
              <w:top w:val="nil"/>
              <w:left w:val="single" w:sz="6" w:space="0" w:color="auto"/>
            </w:tcBorders>
          </w:tcPr>
          <w:p w:rsidR="00CF2F77" w:rsidRPr="00EF3824" w:rsidRDefault="00CF2F77" w:rsidP="00C10F17">
            <w:pPr>
              <w:pStyle w:val="TAC"/>
            </w:pPr>
          </w:p>
        </w:tc>
        <w:tc>
          <w:tcPr>
            <w:tcW w:w="1104" w:type="dxa"/>
          </w:tcPr>
          <w:p w:rsidR="00CF2F77" w:rsidRPr="00EF3824" w:rsidRDefault="00CF2F77" w:rsidP="00C10F17">
            <w:pPr>
              <w:pStyle w:val="TAH"/>
            </w:pPr>
            <w:r w:rsidRPr="00EF3824">
              <w:t>Octets</w:t>
            </w:r>
          </w:p>
        </w:tc>
        <w:tc>
          <w:tcPr>
            <w:tcW w:w="588" w:type="dxa"/>
            <w:tcBorders>
              <w:bottom w:val="single" w:sz="4" w:space="0" w:color="auto"/>
            </w:tcBorders>
          </w:tcPr>
          <w:p w:rsidR="00CF2F77" w:rsidRPr="00EF3824" w:rsidRDefault="00CF2F77" w:rsidP="00C10F17">
            <w:pPr>
              <w:pStyle w:val="TAH"/>
            </w:pPr>
            <w:r w:rsidRPr="00EF3824">
              <w:t>8</w:t>
            </w:r>
          </w:p>
        </w:tc>
        <w:tc>
          <w:tcPr>
            <w:tcW w:w="589" w:type="dxa"/>
            <w:tcBorders>
              <w:bottom w:val="single" w:sz="4" w:space="0" w:color="auto"/>
            </w:tcBorders>
          </w:tcPr>
          <w:p w:rsidR="00CF2F77" w:rsidRPr="00EF3824" w:rsidRDefault="00CF2F77" w:rsidP="00C10F17">
            <w:pPr>
              <w:pStyle w:val="TAH"/>
            </w:pPr>
            <w:r w:rsidRPr="00EF3824">
              <w:t>7</w:t>
            </w:r>
          </w:p>
        </w:tc>
        <w:tc>
          <w:tcPr>
            <w:tcW w:w="589" w:type="dxa"/>
            <w:tcBorders>
              <w:bottom w:val="single" w:sz="4" w:space="0" w:color="auto"/>
            </w:tcBorders>
          </w:tcPr>
          <w:p w:rsidR="00CF2F77" w:rsidRPr="00EF3824" w:rsidRDefault="00CF2F77" w:rsidP="00C10F17">
            <w:pPr>
              <w:pStyle w:val="TAH"/>
            </w:pPr>
            <w:r w:rsidRPr="00EF3824">
              <w:t>6</w:t>
            </w:r>
          </w:p>
        </w:tc>
        <w:tc>
          <w:tcPr>
            <w:tcW w:w="589" w:type="dxa"/>
            <w:tcBorders>
              <w:bottom w:val="single" w:sz="4" w:space="0" w:color="auto"/>
            </w:tcBorders>
          </w:tcPr>
          <w:p w:rsidR="00CF2F77" w:rsidRPr="00EF3824" w:rsidRDefault="00CF2F77" w:rsidP="00C10F17">
            <w:pPr>
              <w:pStyle w:val="TAH"/>
            </w:pPr>
            <w:r w:rsidRPr="00EF3824">
              <w:t>5</w:t>
            </w:r>
          </w:p>
        </w:tc>
        <w:tc>
          <w:tcPr>
            <w:tcW w:w="589" w:type="dxa"/>
            <w:tcBorders>
              <w:bottom w:val="single" w:sz="4" w:space="0" w:color="auto"/>
            </w:tcBorders>
          </w:tcPr>
          <w:p w:rsidR="00CF2F77" w:rsidRPr="00EF3824" w:rsidRDefault="00CF2F77" w:rsidP="00C10F17">
            <w:pPr>
              <w:pStyle w:val="TAH"/>
            </w:pPr>
            <w:r w:rsidRPr="00EF3824">
              <w:t>4</w:t>
            </w:r>
          </w:p>
        </w:tc>
        <w:tc>
          <w:tcPr>
            <w:tcW w:w="589" w:type="dxa"/>
            <w:tcBorders>
              <w:bottom w:val="single" w:sz="4" w:space="0" w:color="auto"/>
            </w:tcBorders>
          </w:tcPr>
          <w:p w:rsidR="00CF2F77" w:rsidRPr="00EF3824" w:rsidRDefault="00CF2F77" w:rsidP="00C10F17">
            <w:pPr>
              <w:pStyle w:val="TAH"/>
            </w:pPr>
            <w:r w:rsidRPr="00EF3824">
              <w:t>3</w:t>
            </w:r>
          </w:p>
        </w:tc>
        <w:tc>
          <w:tcPr>
            <w:tcW w:w="588" w:type="dxa"/>
            <w:tcBorders>
              <w:bottom w:val="single" w:sz="4" w:space="0" w:color="auto"/>
            </w:tcBorders>
          </w:tcPr>
          <w:p w:rsidR="00CF2F77" w:rsidRPr="00EF3824" w:rsidRDefault="00CF2F77" w:rsidP="00C10F17">
            <w:pPr>
              <w:pStyle w:val="TAH"/>
            </w:pPr>
            <w:r w:rsidRPr="00EF3824">
              <w:t>2</w:t>
            </w:r>
          </w:p>
        </w:tc>
        <w:tc>
          <w:tcPr>
            <w:tcW w:w="589" w:type="dxa"/>
            <w:tcBorders>
              <w:bottom w:val="single" w:sz="4" w:space="0" w:color="auto"/>
            </w:tcBorders>
          </w:tcPr>
          <w:p w:rsidR="00CF2F77" w:rsidRPr="00EF3824" w:rsidRDefault="00CF2F77" w:rsidP="00C10F17">
            <w:pPr>
              <w:pStyle w:val="TAH"/>
            </w:pPr>
            <w:r w:rsidRPr="00EF3824">
              <w:t>1</w:t>
            </w:r>
          </w:p>
        </w:tc>
        <w:tc>
          <w:tcPr>
            <w:tcW w:w="588" w:type="dxa"/>
          </w:tcPr>
          <w:p w:rsidR="00CF2F77" w:rsidRPr="00EF3824" w:rsidRDefault="00CF2F77" w:rsidP="00C10F17">
            <w:pPr>
              <w:pStyle w:val="TAC"/>
            </w:pPr>
          </w:p>
        </w:tc>
      </w:tr>
      <w:tr w:rsidR="00CF2F77" w:rsidRPr="00EF3824" w:rsidTr="00C10F17">
        <w:tblPrEx>
          <w:tblCellMar>
            <w:top w:w="0" w:type="dxa"/>
            <w:bottom w:w="0" w:type="dxa"/>
          </w:tblCellMar>
        </w:tblPrEx>
        <w:trPr>
          <w:jc w:val="center"/>
        </w:trPr>
        <w:tc>
          <w:tcPr>
            <w:tcW w:w="151" w:type="dxa"/>
            <w:tcBorders>
              <w:top w:val="nil"/>
              <w:left w:val="single" w:sz="6" w:space="0" w:color="auto"/>
            </w:tcBorders>
          </w:tcPr>
          <w:p w:rsidR="00CF2F77" w:rsidRPr="00EF3824" w:rsidRDefault="00CF2F77" w:rsidP="00C10F17">
            <w:pPr>
              <w:pStyle w:val="TAC"/>
            </w:pPr>
          </w:p>
        </w:tc>
        <w:tc>
          <w:tcPr>
            <w:tcW w:w="1104" w:type="dxa"/>
            <w:tcBorders>
              <w:right w:val="single" w:sz="4" w:space="0" w:color="auto"/>
            </w:tcBorders>
          </w:tcPr>
          <w:p w:rsidR="00CF2F77" w:rsidRPr="00EF3824" w:rsidRDefault="00CF2F77" w:rsidP="00C10F17">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pPr>
            <w:r w:rsidRPr="00EF3824">
              <w:t xml:space="preserve">Type = </w:t>
            </w:r>
            <w:r w:rsidR="008F4C47" w:rsidRPr="00EF3824">
              <w:t>114</w:t>
            </w:r>
            <w:r w:rsidRPr="00EF3824">
              <w:t xml:space="preserve"> (decimal)</w:t>
            </w:r>
          </w:p>
        </w:tc>
        <w:tc>
          <w:tcPr>
            <w:tcW w:w="588" w:type="dxa"/>
            <w:tcBorders>
              <w:left w:val="single" w:sz="4" w:space="0" w:color="auto"/>
            </w:tcBorders>
          </w:tcPr>
          <w:p w:rsidR="00CF2F77" w:rsidRPr="00EF3824" w:rsidRDefault="00CF2F77" w:rsidP="00C10F17">
            <w:pPr>
              <w:pStyle w:val="TAC"/>
            </w:pPr>
          </w:p>
        </w:tc>
      </w:tr>
      <w:tr w:rsidR="00CF2F77" w:rsidRPr="00EF3824" w:rsidTr="00C10F17">
        <w:tblPrEx>
          <w:tblCellMar>
            <w:top w:w="0" w:type="dxa"/>
            <w:bottom w:w="0" w:type="dxa"/>
          </w:tblCellMar>
        </w:tblPrEx>
        <w:trPr>
          <w:jc w:val="center"/>
        </w:trPr>
        <w:tc>
          <w:tcPr>
            <w:tcW w:w="151" w:type="dxa"/>
            <w:tcBorders>
              <w:top w:val="nil"/>
              <w:left w:val="single" w:sz="6" w:space="0" w:color="auto"/>
            </w:tcBorders>
          </w:tcPr>
          <w:p w:rsidR="00CF2F77" w:rsidRPr="00EF3824" w:rsidRDefault="00CF2F77" w:rsidP="00C10F17">
            <w:pPr>
              <w:pStyle w:val="TAC"/>
            </w:pPr>
          </w:p>
        </w:tc>
        <w:tc>
          <w:tcPr>
            <w:tcW w:w="1104" w:type="dxa"/>
            <w:tcBorders>
              <w:right w:val="single" w:sz="4" w:space="0" w:color="auto"/>
            </w:tcBorders>
          </w:tcPr>
          <w:p w:rsidR="00CF2F77" w:rsidRPr="00EF3824" w:rsidRDefault="00CF2F77" w:rsidP="00C10F17">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t>Length = n</w:t>
            </w:r>
          </w:p>
        </w:tc>
        <w:tc>
          <w:tcPr>
            <w:tcW w:w="588" w:type="dxa"/>
            <w:tcBorders>
              <w:left w:val="single" w:sz="4" w:space="0" w:color="auto"/>
            </w:tcBorders>
          </w:tcPr>
          <w:p w:rsidR="00CF2F77" w:rsidRPr="00EF3824" w:rsidRDefault="00CF2F77" w:rsidP="00C10F17">
            <w:pPr>
              <w:pStyle w:val="TAC"/>
            </w:pPr>
          </w:p>
        </w:tc>
      </w:tr>
      <w:tr w:rsidR="00CF2F77"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CF2F77" w:rsidRPr="00EF3824" w:rsidRDefault="00CF2F77" w:rsidP="00C10F17">
            <w:pPr>
              <w:pStyle w:val="TAC"/>
            </w:pPr>
          </w:p>
        </w:tc>
        <w:tc>
          <w:tcPr>
            <w:tcW w:w="1104" w:type="dxa"/>
            <w:tcBorders>
              <w:bottom w:val="nil"/>
              <w:right w:val="single" w:sz="4" w:space="0" w:color="auto"/>
            </w:tcBorders>
          </w:tcPr>
          <w:p w:rsidR="00CF2F77" w:rsidRPr="00EF3824" w:rsidRDefault="00CF2F77"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rPr>
                <w:lang w:eastAsia="zh-CN"/>
              </w:rPr>
              <w:t>Rule ID Type</w:t>
            </w:r>
          </w:p>
        </w:tc>
        <w:tc>
          <w:tcPr>
            <w:tcW w:w="588" w:type="dxa"/>
            <w:tcBorders>
              <w:left w:val="single" w:sz="4" w:space="0" w:color="auto"/>
              <w:bottom w:val="nil"/>
            </w:tcBorders>
          </w:tcPr>
          <w:p w:rsidR="00CF2F77" w:rsidRPr="00EF3824" w:rsidRDefault="00CF2F77" w:rsidP="00C10F17">
            <w:pPr>
              <w:pStyle w:val="TAC"/>
            </w:pPr>
          </w:p>
        </w:tc>
      </w:tr>
      <w:tr w:rsidR="00CF2F77"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CF2F77" w:rsidRPr="00EF3824" w:rsidRDefault="00CF2F77" w:rsidP="00C10F17">
            <w:pPr>
              <w:pStyle w:val="TAC"/>
            </w:pPr>
          </w:p>
        </w:tc>
        <w:tc>
          <w:tcPr>
            <w:tcW w:w="1104" w:type="dxa"/>
            <w:tcBorders>
              <w:bottom w:val="nil"/>
              <w:right w:val="single" w:sz="4" w:space="0" w:color="auto"/>
            </w:tcBorders>
          </w:tcPr>
          <w:p w:rsidR="00CF2F77" w:rsidRPr="00EF3824" w:rsidRDefault="00CF2F77"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eastAsia="zh-CN"/>
              </w:rPr>
            </w:pPr>
            <w:r w:rsidRPr="00EF3824">
              <w:rPr>
                <w:lang w:eastAsia="zh-CN"/>
              </w:rPr>
              <w:t>Rule ID value</w:t>
            </w:r>
          </w:p>
        </w:tc>
        <w:tc>
          <w:tcPr>
            <w:tcW w:w="588" w:type="dxa"/>
            <w:tcBorders>
              <w:left w:val="single" w:sz="4" w:space="0" w:color="auto"/>
              <w:bottom w:val="nil"/>
            </w:tcBorders>
          </w:tcPr>
          <w:p w:rsidR="00CF2F77" w:rsidRPr="00EF3824" w:rsidRDefault="00CF2F77" w:rsidP="00C10F17">
            <w:pPr>
              <w:pStyle w:val="TAC"/>
            </w:pPr>
          </w:p>
        </w:tc>
      </w:tr>
      <w:tr w:rsidR="00CF2F77" w:rsidRPr="00EF3824" w:rsidTr="00C10F17">
        <w:tblPrEx>
          <w:tblCellMar>
            <w:top w:w="0" w:type="dxa"/>
            <w:bottom w:w="0" w:type="dxa"/>
          </w:tblCellMar>
        </w:tblPrEx>
        <w:trPr>
          <w:jc w:val="center"/>
        </w:trPr>
        <w:tc>
          <w:tcPr>
            <w:tcW w:w="151" w:type="dxa"/>
            <w:tcBorders>
              <w:top w:val="nil"/>
              <w:left w:val="single" w:sz="6" w:space="0" w:color="auto"/>
              <w:bottom w:val="single" w:sz="4" w:space="0" w:color="auto"/>
            </w:tcBorders>
          </w:tcPr>
          <w:p w:rsidR="00CF2F77" w:rsidRPr="00EF3824" w:rsidRDefault="00CF2F77" w:rsidP="00C10F17">
            <w:pPr>
              <w:pStyle w:val="TAC"/>
            </w:pPr>
          </w:p>
        </w:tc>
        <w:tc>
          <w:tcPr>
            <w:tcW w:w="1104" w:type="dxa"/>
            <w:tcBorders>
              <w:top w:val="nil"/>
              <w:bottom w:val="single" w:sz="4" w:space="0" w:color="auto"/>
              <w:right w:val="single" w:sz="4" w:space="0" w:color="auto"/>
            </w:tcBorders>
          </w:tcPr>
          <w:p w:rsidR="00CF2F77" w:rsidRPr="00EF3824" w:rsidRDefault="00CF2F77" w:rsidP="00C10F17">
            <w:pPr>
              <w:pStyle w:val="TAC"/>
            </w:pPr>
            <w:r w:rsidRPr="00EF3824">
              <w:rPr>
                <w:lang w:eastAsia="zh-CN"/>
              </w:rPr>
              <w:t>(p+1)</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EF3824" w:rsidRDefault="00CF2F77"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2F77" w:rsidRPr="00EF3824" w:rsidRDefault="00CF2F77" w:rsidP="00C10F17">
            <w:pPr>
              <w:pStyle w:val="TAC"/>
            </w:pPr>
          </w:p>
        </w:tc>
      </w:tr>
    </w:tbl>
    <w:p w:rsidR="00CF2F77" w:rsidRPr="00EF3824" w:rsidRDefault="00CF2F77" w:rsidP="00CF2F77">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80</w:t>
      </w:r>
      <w:r w:rsidRPr="00EF3824">
        <w:rPr>
          <w:lang w:eastAsia="zh-CN"/>
        </w:rPr>
        <w:t>-</w:t>
      </w:r>
      <w:r w:rsidRPr="00EF3824">
        <w:rPr>
          <w:lang w:eastAsia="ja-JP"/>
        </w:rPr>
        <w:t>1</w:t>
      </w:r>
      <w:r w:rsidRPr="00EF3824">
        <w:t xml:space="preserve">: </w:t>
      </w:r>
      <w:r w:rsidRPr="00EF3824">
        <w:rPr>
          <w:lang w:eastAsia="ja-JP"/>
        </w:rPr>
        <w:t>Failed Rule ID</w:t>
      </w:r>
    </w:p>
    <w:p w:rsidR="00CF2F77" w:rsidRPr="00EF3824" w:rsidRDefault="00CF2F77" w:rsidP="00CF2F77">
      <w:r w:rsidRPr="00EF3824">
        <w:t>The Rule ID Type shall be encoded as a 5 bits binary integer value as specified in Table 8.2.80-1.</w:t>
      </w:r>
    </w:p>
    <w:p w:rsidR="00CF2F77" w:rsidRPr="00EF3824" w:rsidRDefault="00CF2F77" w:rsidP="00CF2F77">
      <w:pPr>
        <w:pStyle w:val="TH"/>
      </w:pPr>
      <w:r w:rsidRPr="00EF3824">
        <w:t>Table 8.</w:t>
      </w:r>
      <w:r w:rsidRPr="00EF3824">
        <w:rPr>
          <w:lang w:val="en-US"/>
        </w:rPr>
        <w:t>2.80</w:t>
      </w:r>
      <w:r w:rsidRPr="00EF3824">
        <w:t xml:space="preserve">-1: Rule ID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2"/>
        <w:gridCol w:w="1548"/>
      </w:tblGrid>
      <w:tr w:rsidR="00CF2F77" w:rsidRPr="00EF3824" w:rsidTr="008849AA">
        <w:tblPrEx>
          <w:tblCellMar>
            <w:top w:w="0" w:type="dxa"/>
            <w:bottom w:w="0" w:type="dxa"/>
          </w:tblCellMar>
        </w:tblPrEx>
        <w:trPr>
          <w:jc w:val="center"/>
        </w:trPr>
        <w:tc>
          <w:tcPr>
            <w:tcW w:w="5572" w:type="dxa"/>
          </w:tcPr>
          <w:p w:rsidR="00CF2F77" w:rsidRPr="00EF3824" w:rsidRDefault="00CF2F77" w:rsidP="00C10F17">
            <w:pPr>
              <w:pStyle w:val="TAH"/>
            </w:pPr>
            <w:r w:rsidRPr="00EF3824">
              <w:t>Rule ID Type</w:t>
            </w:r>
          </w:p>
        </w:tc>
        <w:tc>
          <w:tcPr>
            <w:tcW w:w="1548" w:type="dxa"/>
          </w:tcPr>
          <w:p w:rsidR="00CF2F77" w:rsidRPr="00EF3824" w:rsidRDefault="00CF2F77" w:rsidP="00C10F17">
            <w:pPr>
              <w:pStyle w:val="TAH"/>
            </w:pPr>
            <w:r w:rsidRPr="00EF3824">
              <w:t>Value (Decimal)</w:t>
            </w:r>
          </w:p>
        </w:tc>
      </w:tr>
      <w:tr w:rsidR="00CF2F77" w:rsidRPr="00EF3824" w:rsidTr="008849AA">
        <w:tblPrEx>
          <w:tblCellMar>
            <w:top w:w="0" w:type="dxa"/>
            <w:bottom w:w="0" w:type="dxa"/>
          </w:tblCellMar>
        </w:tblPrEx>
        <w:trPr>
          <w:jc w:val="center"/>
        </w:trPr>
        <w:tc>
          <w:tcPr>
            <w:tcW w:w="5572" w:type="dxa"/>
          </w:tcPr>
          <w:p w:rsidR="00CF2F77" w:rsidRPr="00EF3824" w:rsidRDefault="00CF2F77" w:rsidP="00C10F17">
            <w:pPr>
              <w:pStyle w:val="TAL"/>
            </w:pPr>
            <w:r w:rsidRPr="00EF3824">
              <w:t>PDR</w:t>
            </w:r>
          </w:p>
        </w:tc>
        <w:tc>
          <w:tcPr>
            <w:tcW w:w="1548" w:type="dxa"/>
          </w:tcPr>
          <w:p w:rsidR="00CF2F77" w:rsidRPr="00EF3824" w:rsidRDefault="00CF2F77" w:rsidP="00C10F17">
            <w:pPr>
              <w:pStyle w:val="TAC"/>
            </w:pPr>
            <w:r w:rsidRPr="00EF3824">
              <w:t>0</w:t>
            </w:r>
          </w:p>
        </w:tc>
      </w:tr>
      <w:tr w:rsidR="00CF2F77" w:rsidRPr="00EF3824" w:rsidTr="008849AA">
        <w:tblPrEx>
          <w:tblCellMar>
            <w:top w:w="0" w:type="dxa"/>
            <w:bottom w:w="0" w:type="dxa"/>
          </w:tblCellMar>
        </w:tblPrEx>
        <w:trPr>
          <w:jc w:val="center"/>
        </w:trPr>
        <w:tc>
          <w:tcPr>
            <w:tcW w:w="5572" w:type="dxa"/>
          </w:tcPr>
          <w:p w:rsidR="00CF2F77" w:rsidRPr="00EF3824" w:rsidRDefault="00CF2F77" w:rsidP="00C10F17">
            <w:pPr>
              <w:pStyle w:val="TAL"/>
            </w:pPr>
            <w:r w:rsidRPr="00EF3824">
              <w:t>FAR</w:t>
            </w:r>
          </w:p>
        </w:tc>
        <w:tc>
          <w:tcPr>
            <w:tcW w:w="1548" w:type="dxa"/>
          </w:tcPr>
          <w:p w:rsidR="00CF2F77" w:rsidRPr="00EF3824" w:rsidRDefault="00CF2F77" w:rsidP="00C10F17">
            <w:pPr>
              <w:pStyle w:val="TAC"/>
            </w:pPr>
            <w:r w:rsidRPr="00EF3824">
              <w:t>1</w:t>
            </w:r>
          </w:p>
        </w:tc>
      </w:tr>
      <w:tr w:rsidR="00CF2F77" w:rsidRPr="00EF3824" w:rsidTr="008849AA">
        <w:tblPrEx>
          <w:tblCellMar>
            <w:top w:w="0" w:type="dxa"/>
            <w:bottom w:w="0" w:type="dxa"/>
          </w:tblCellMar>
        </w:tblPrEx>
        <w:trPr>
          <w:jc w:val="center"/>
        </w:trPr>
        <w:tc>
          <w:tcPr>
            <w:tcW w:w="5572" w:type="dxa"/>
          </w:tcPr>
          <w:p w:rsidR="00CF2F77" w:rsidRPr="00EF3824" w:rsidRDefault="00CF2F77" w:rsidP="00C10F17">
            <w:pPr>
              <w:pStyle w:val="TAL"/>
            </w:pPr>
            <w:r w:rsidRPr="00EF3824">
              <w:t>QER</w:t>
            </w:r>
          </w:p>
        </w:tc>
        <w:tc>
          <w:tcPr>
            <w:tcW w:w="1548" w:type="dxa"/>
          </w:tcPr>
          <w:p w:rsidR="00CF2F77" w:rsidRPr="00EF3824" w:rsidRDefault="00CF2F77" w:rsidP="00C10F17">
            <w:pPr>
              <w:pStyle w:val="TAC"/>
              <w:rPr>
                <w:lang w:val="sv-SE"/>
              </w:rPr>
            </w:pPr>
            <w:r w:rsidRPr="00EF3824">
              <w:rPr>
                <w:lang w:val="sv-SE"/>
              </w:rPr>
              <w:t>2</w:t>
            </w:r>
          </w:p>
        </w:tc>
      </w:tr>
      <w:tr w:rsidR="00CF2F77" w:rsidRPr="00EF3824" w:rsidTr="008849AA">
        <w:tblPrEx>
          <w:tblCellMar>
            <w:top w:w="0" w:type="dxa"/>
            <w:bottom w:w="0" w:type="dxa"/>
          </w:tblCellMar>
        </w:tblPrEx>
        <w:trPr>
          <w:jc w:val="center"/>
        </w:trPr>
        <w:tc>
          <w:tcPr>
            <w:tcW w:w="5572" w:type="dxa"/>
          </w:tcPr>
          <w:p w:rsidR="00CF2F77" w:rsidRPr="00EF3824" w:rsidRDefault="00CF2F77" w:rsidP="00C10F17">
            <w:pPr>
              <w:pStyle w:val="TAL"/>
            </w:pPr>
            <w:r w:rsidRPr="00EF3824">
              <w:t>URR</w:t>
            </w:r>
          </w:p>
        </w:tc>
        <w:tc>
          <w:tcPr>
            <w:tcW w:w="1548" w:type="dxa"/>
          </w:tcPr>
          <w:p w:rsidR="00CF2F77" w:rsidRPr="00EF3824" w:rsidRDefault="00CF2F77" w:rsidP="00C10F17">
            <w:pPr>
              <w:pStyle w:val="TAC"/>
              <w:rPr>
                <w:lang w:val="sv-SE"/>
              </w:rPr>
            </w:pPr>
            <w:r w:rsidRPr="00EF3824">
              <w:rPr>
                <w:lang w:val="sv-SE"/>
              </w:rPr>
              <w:t>3</w:t>
            </w:r>
          </w:p>
        </w:tc>
      </w:tr>
      <w:tr w:rsidR="00CF2F77" w:rsidRPr="00EF3824" w:rsidTr="008849AA">
        <w:tblPrEx>
          <w:tblCellMar>
            <w:top w:w="0" w:type="dxa"/>
            <w:bottom w:w="0" w:type="dxa"/>
          </w:tblCellMar>
        </w:tblPrEx>
        <w:trPr>
          <w:jc w:val="center"/>
        </w:trPr>
        <w:tc>
          <w:tcPr>
            <w:tcW w:w="5572" w:type="dxa"/>
          </w:tcPr>
          <w:p w:rsidR="00CF2F77" w:rsidRPr="00EF3824" w:rsidRDefault="00CF2F77" w:rsidP="00C10F17">
            <w:pPr>
              <w:pStyle w:val="TAL"/>
            </w:pPr>
            <w:r w:rsidRPr="00EF3824">
              <w:t>BAR</w:t>
            </w:r>
          </w:p>
        </w:tc>
        <w:tc>
          <w:tcPr>
            <w:tcW w:w="1548" w:type="dxa"/>
          </w:tcPr>
          <w:p w:rsidR="00CF2F77" w:rsidRPr="00EF3824" w:rsidRDefault="00CF2F77" w:rsidP="00C10F17">
            <w:pPr>
              <w:pStyle w:val="TAC"/>
              <w:rPr>
                <w:lang w:val="sv-SE"/>
              </w:rPr>
            </w:pPr>
            <w:r w:rsidRPr="00EF3824">
              <w:rPr>
                <w:lang w:val="sv-SE"/>
              </w:rPr>
              <w:t>4</w:t>
            </w:r>
          </w:p>
        </w:tc>
      </w:tr>
      <w:tr w:rsidR="00CF2F77" w:rsidRPr="00EF3824" w:rsidTr="008849AA">
        <w:tblPrEx>
          <w:tblCellMar>
            <w:top w:w="0" w:type="dxa"/>
            <w:bottom w:w="0" w:type="dxa"/>
          </w:tblCellMar>
        </w:tblPrEx>
        <w:trPr>
          <w:jc w:val="center"/>
        </w:trPr>
        <w:tc>
          <w:tcPr>
            <w:tcW w:w="5572" w:type="dxa"/>
          </w:tcPr>
          <w:p w:rsidR="00CF2F77" w:rsidRPr="00EF3824" w:rsidRDefault="00CF2F77" w:rsidP="00C10F17">
            <w:pPr>
              <w:pStyle w:val="TAL"/>
            </w:pPr>
            <w:r w:rsidRPr="00EF3824">
              <w:t>For future use. Shall not be sent. If received, shall be interpreted as the value "1".</w:t>
            </w:r>
          </w:p>
        </w:tc>
        <w:tc>
          <w:tcPr>
            <w:tcW w:w="1548" w:type="dxa"/>
          </w:tcPr>
          <w:p w:rsidR="00CF2F77" w:rsidRPr="00EF3824" w:rsidRDefault="00CF2F77" w:rsidP="00C10F17">
            <w:pPr>
              <w:pStyle w:val="TAC"/>
            </w:pPr>
            <w:r w:rsidRPr="00EF3824">
              <w:t>5 to 31</w:t>
            </w:r>
          </w:p>
        </w:tc>
      </w:tr>
    </w:tbl>
    <w:p w:rsidR="00CF2F77" w:rsidRPr="00EF3824" w:rsidRDefault="00CF2F77" w:rsidP="00CF2F77"/>
    <w:p w:rsidR="003F5D55" w:rsidRPr="00EF3824" w:rsidRDefault="00CF2F77" w:rsidP="00EE5E68">
      <w:r w:rsidRPr="00EF3824">
        <w:t xml:space="preserve">The length and the value of the Rule ID value field shall be set as specified for the PDR ID, FAR ID, QER ID, URR ID and BAR ID IE types respectively. </w:t>
      </w:r>
    </w:p>
    <w:p w:rsidR="003F5D55" w:rsidRPr="00EF3824" w:rsidRDefault="003F5D55" w:rsidP="003F5D55">
      <w:pPr>
        <w:pStyle w:val="Heading3"/>
      </w:pPr>
      <w:bookmarkStart w:id="445" w:name="_Toc533190794"/>
      <w:r w:rsidRPr="00EF3824">
        <w:t>8.</w:t>
      </w:r>
      <w:r w:rsidRPr="00EF3824">
        <w:rPr>
          <w:lang w:val="en-US"/>
        </w:rPr>
        <w:t>2.81</w:t>
      </w:r>
      <w:r w:rsidRPr="00EF3824">
        <w:tab/>
        <w:t>Time Quota Mechanism</w:t>
      </w:r>
      <w:bookmarkEnd w:id="445"/>
    </w:p>
    <w:p w:rsidR="003F5D55" w:rsidRPr="00EF3824" w:rsidRDefault="003F5D55" w:rsidP="003F5D55">
      <w:pPr>
        <w:rPr>
          <w:lang w:eastAsia="zh-CN"/>
        </w:rPr>
      </w:pPr>
      <w:r w:rsidRPr="00EF3824">
        <w:t>The Time Quota Mechanism</w:t>
      </w:r>
      <w:r w:rsidRPr="00EF3824">
        <w:rPr>
          <w:lang w:eastAsia="ja-JP"/>
        </w:rPr>
        <w:t xml:space="preserv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8.2.81-1</w:t>
      </w:r>
      <w:r w:rsidRPr="00EF3824">
        <w:rPr>
          <w:lang w:eastAsia="ja-JP"/>
        </w:rPr>
        <w:t>.</w:t>
      </w:r>
    </w:p>
    <w:p w:rsidR="003F5D55" w:rsidRPr="00EF3824" w:rsidRDefault="003F5D55" w:rsidP="003F5D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2"/>
        <w:gridCol w:w="589"/>
        <w:gridCol w:w="589"/>
        <w:gridCol w:w="588"/>
        <w:gridCol w:w="589"/>
        <w:gridCol w:w="588"/>
      </w:tblGrid>
      <w:tr w:rsidR="003F5D55" w:rsidRPr="00EF3824"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3F5D55" w:rsidRPr="00EF3824" w:rsidRDefault="003F5D55" w:rsidP="00C10F17">
            <w:pPr>
              <w:pStyle w:val="TAC"/>
            </w:pPr>
          </w:p>
        </w:tc>
        <w:tc>
          <w:tcPr>
            <w:tcW w:w="1104" w:type="dxa"/>
          </w:tcPr>
          <w:p w:rsidR="003F5D55" w:rsidRPr="00EF3824" w:rsidRDefault="003F5D55" w:rsidP="00C10F17">
            <w:pPr>
              <w:pStyle w:val="TAH"/>
            </w:pPr>
          </w:p>
        </w:tc>
        <w:tc>
          <w:tcPr>
            <w:tcW w:w="4713" w:type="dxa"/>
            <w:gridSpan w:val="8"/>
          </w:tcPr>
          <w:p w:rsidR="003F5D55" w:rsidRPr="00EF3824" w:rsidRDefault="003F5D55" w:rsidP="00C10F17">
            <w:pPr>
              <w:pStyle w:val="TAH"/>
            </w:pPr>
            <w:r w:rsidRPr="00EF3824">
              <w:t>Bits</w:t>
            </w:r>
          </w:p>
        </w:tc>
        <w:tc>
          <w:tcPr>
            <w:tcW w:w="588" w:type="dxa"/>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tcBorders>
          </w:tcPr>
          <w:p w:rsidR="003F5D55" w:rsidRPr="00EF3824" w:rsidRDefault="003F5D55" w:rsidP="00C10F17">
            <w:pPr>
              <w:pStyle w:val="TAC"/>
            </w:pPr>
          </w:p>
        </w:tc>
        <w:tc>
          <w:tcPr>
            <w:tcW w:w="1104" w:type="dxa"/>
          </w:tcPr>
          <w:p w:rsidR="003F5D55" w:rsidRPr="00EF3824" w:rsidRDefault="003F5D55" w:rsidP="00C10F17">
            <w:pPr>
              <w:pStyle w:val="TAH"/>
            </w:pPr>
            <w:r w:rsidRPr="00EF3824">
              <w:t>Octets</w:t>
            </w:r>
          </w:p>
        </w:tc>
        <w:tc>
          <w:tcPr>
            <w:tcW w:w="588" w:type="dxa"/>
            <w:tcBorders>
              <w:bottom w:val="single" w:sz="4" w:space="0" w:color="auto"/>
            </w:tcBorders>
          </w:tcPr>
          <w:p w:rsidR="003F5D55" w:rsidRPr="00EF3824" w:rsidRDefault="003F5D55" w:rsidP="00C10F17">
            <w:pPr>
              <w:pStyle w:val="TAH"/>
            </w:pPr>
            <w:r w:rsidRPr="00EF3824">
              <w:t>8</w:t>
            </w:r>
          </w:p>
        </w:tc>
        <w:tc>
          <w:tcPr>
            <w:tcW w:w="589" w:type="dxa"/>
            <w:tcBorders>
              <w:bottom w:val="single" w:sz="4" w:space="0" w:color="auto"/>
            </w:tcBorders>
          </w:tcPr>
          <w:p w:rsidR="003F5D55" w:rsidRPr="00EF3824" w:rsidRDefault="003F5D55" w:rsidP="00C10F17">
            <w:pPr>
              <w:pStyle w:val="TAH"/>
            </w:pPr>
            <w:r w:rsidRPr="00EF3824">
              <w:t>7</w:t>
            </w:r>
          </w:p>
        </w:tc>
        <w:tc>
          <w:tcPr>
            <w:tcW w:w="589" w:type="dxa"/>
            <w:tcBorders>
              <w:bottom w:val="single" w:sz="4" w:space="0" w:color="auto"/>
            </w:tcBorders>
          </w:tcPr>
          <w:p w:rsidR="003F5D55" w:rsidRPr="00EF3824" w:rsidRDefault="003F5D55" w:rsidP="00C10F17">
            <w:pPr>
              <w:pStyle w:val="TAH"/>
            </w:pPr>
            <w:r w:rsidRPr="00EF3824">
              <w:t>6</w:t>
            </w:r>
          </w:p>
        </w:tc>
        <w:tc>
          <w:tcPr>
            <w:tcW w:w="592" w:type="dxa"/>
            <w:tcBorders>
              <w:bottom w:val="single" w:sz="4" w:space="0" w:color="auto"/>
            </w:tcBorders>
          </w:tcPr>
          <w:p w:rsidR="003F5D55" w:rsidRPr="00EF3824" w:rsidRDefault="003F5D55" w:rsidP="00C10F17">
            <w:pPr>
              <w:pStyle w:val="TAH"/>
            </w:pPr>
            <w:r w:rsidRPr="00EF3824">
              <w:t>5</w:t>
            </w:r>
          </w:p>
        </w:tc>
        <w:tc>
          <w:tcPr>
            <w:tcW w:w="589" w:type="dxa"/>
            <w:tcBorders>
              <w:bottom w:val="single" w:sz="4" w:space="0" w:color="auto"/>
            </w:tcBorders>
          </w:tcPr>
          <w:p w:rsidR="003F5D55" w:rsidRPr="00EF3824" w:rsidRDefault="003F5D55" w:rsidP="00C10F17">
            <w:pPr>
              <w:pStyle w:val="TAH"/>
            </w:pPr>
            <w:r w:rsidRPr="00EF3824">
              <w:t>4</w:t>
            </w:r>
          </w:p>
        </w:tc>
        <w:tc>
          <w:tcPr>
            <w:tcW w:w="589" w:type="dxa"/>
            <w:tcBorders>
              <w:bottom w:val="single" w:sz="4" w:space="0" w:color="auto"/>
            </w:tcBorders>
          </w:tcPr>
          <w:p w:rsidR="003F5D55" w:rsidRPr="00EF3824" w:rsidRDefault="003F5D55" w:rsidP="00C10F17">
            <w:pPr>
              <w:pStyle w:val="TAH"/>
            </w:pPr>
            <w:r w:rsidRPr="00EF3824">
              <w:t>3</w:t>
            </w:r>
          </w:p>
        </w:tc>
        <w:tc>
          <w:tcPr>
            <w:tcW w:w="588" w:type="dxa"/>
            <w:tcBorders>
              <w:bottom w:val="single" w:sz="4" w:space="0" w:color="auto"/>
            </w:tcBorders>
          </w:tcPr>
          <w:p w:rsidR="003F5D55" w:rsidRPr="00EF3824" w:rsidRDefault="003F5D55" w:rsidP="00C10F17">
            <w:pPr>
              <w:pStyle w:val="TAH"/>
            </w:pPr>
            <w:r w:rsidRPr="00EF3824">
              <w:t>2</w:t>
            </w:r>
          </w:p>
        </w:tc>
        <w:tc>
          <w:tcPr>
            <w:tcW w:w="589" w:type="dxa"/>
            <w:tcBorders>
              <w:bottom w:val="single" w:sz="4" w:space="0" w:color="auto"/>
            </w:tcBorders>
          </w:tcPr>
          <w:p w:rsidR="003F5D55" w:rsidRPr="00EF3824" w:rsidRDefault="003F5D55" w:rsidP="00C10F17">
            <w:pPr>
              <w:pStyle w:val="TAH"/>
            </w:pPr>
            <w:r w:rsidRPr="00EF3824">
              <w:t>1</w:t>
            </w:r>
          </w:p>
        </w:tc>
        <w:tc>
          <w:tcPr>
            <w:tcW w:w="588" w:type="dxa"/>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1 to 2</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pPr>
            <w:r w:rsidRPr="00EF3824">
              <w:t xml:space="preserve">Type = </w:t>
            </w:r>
            <w:r w:rsidR="008F4C47" w:rsidRPr="00EF3824">
              <w:rPr>
                <w:lang w:val="sv-SE"/>
              </w:rPr>
              <w:t>115</w:t>
            </w:r>
            <w:r w:rsidRPr="00EF3824">
              <w:t xml:space="preserve"> (decimal)</w:t>
            </w:r>
          </w:p>
        </w:tc>
        <w:tc>
          <w:tcPr>
            <w:tcW w:w="588" w:type="dxa"/>
            <w:tcBorders>
              <w:left w:val="single" w:sz="4" w:space="0" w:color="auto"/>
            </w:tcBorders>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tcBorders>
          </w:tcPr>
          <w:p w:rsidR="003F5D55" w:rsidRPr="00EF3824" w:rsidRDefault="003F5D55" w:rsidP="00C10F17">
            <w:pPr>
              <w:pStyle w:val="TAC"/>
            </w:pPr>
          </w:p>
        </w:tc>
        <w:tc>
          <w:tcPr>
            <w:tcW w:w="1104" w:type="dxa"/>
            <w:tcBorders>
              <w:right w:val="single" w:sz="4" w:space="0" w:color="auto"/>
            </w:tcBorders>
          </w:tcPr>
          <w:p w:rsidR="003F5D55" w:rsidRPr="00EF3824" w:rsidRDefault="003F5D55" w:rsidP="00C10F17">
            <w:pPr>
              <w:pStyle w:val="TAC"/>
            </w:pPr>
            <w:r w:rsidRPr="00EF3824">
              <w:t>3 to 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t>Length = n</w:t>
            </w:r>
          </w:p>
        </w:tc>
        <w:tc>
          <w:tcPr>
            <w:tcW w:w="588" w:type="dxa"/>
            <w:tcBorders>
              <w:left w:val="single" w:sz="4" w:space="0" w:color="auto"/>
            </w:tcBorders>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3F5D55" w:rsidRPr="00EF3824" w:rsidRDefault="003F5D55" w:rsidP="00C10F17">
            <w:pPr>
              <w:pStyle w:val="TAC"/>
            </w:pPr>
          </w:p>
        </w:tc>
        <w:tc>
          <w:tcPr>
            <w:tcW w:w="1104" w:type="dxa"/>
            <w:tcBorders>
              <w:bottom w:val="nil"/>
              <w:right w:val="single" w:sz="4" w:space="0" w:color="auto"/>
            </w:tcBorders>
          </w:tcPr>
          <w:p w:rsidR="003F5D55" w:rsidRPr="00EF3824" w:rsidRDefault="003F5D55" w:rsidP="00C10F17">
            <w:pPr>
              <w:pStyle w:val="NO"/>
              <w:keepNext/>
              <w:spacing w:after="0"/>
              <w:ind w:left="0" w:firstLine="0"/>
              <w:jc w:val="center"/>
              <w:rPr>
                <w:rFonts w:ascii="Arial" w:hAnsi="Arial" w:cs="Arial"/>
                <w:sz w:val="18"/>
                <w:szCs w:val="18"/>
                <w:lang w:val="de-DE" w:eastAsia="zh-CN"/>
              </w:rPr>
            </w:pPr>
            <w:r w:rsidRPr="00EF3824">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3F5D55" w:rsidRPr="00EF3824" w:rsidDel="00D61005" w:rsidRDefault="003F5D55" w:rsidP="00C10F17">
            <w:pPr>
              <w:pStyle w:val="TAC"/>
              <w:rPr>
                <w:lang w:eastAsia="zh-CN"/>
              </w:rPr>
            </w:pPr>
            <w:r w:rsidRPr="00EF3824">
              <w:rPr>
                <w:lang w:eastAsia="zh-CN"/>
              </w:rPr>
              <w:t>BTIT</w:t>
            </w:r>
          </w:p>
        </w:tc>
        <w:tc>
          <w:tcPr>
            <w:tcW w:w="588" w:type="dxa"/>
            <w:tcBorders>
              <w:left w:val="single" w:sz="4" w:space="0" w:color="auto"/>
              <w:bottom w:val="nil"/>
            </w:tcBorders>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bottom w:val="nil"/>
            </w:tcBorders>
          </w:tcPr>
          <w:p w:rsidR="003F5D55" w:rsidRPr="00EF3824" w:rsidRDefault="003F5D55" w:rsidP="00C10F17">
            <w:pPr>
              <w:pStyle w:val="TAC"/>
            </w:pPr>
          </w:p>
        </w:tc>
        <w:tc>
          <w:tcPr>
            <w:tcW w:w="1104" w:type="dxa"/>
            <w:tcBorders>
              <w:bottom w:val="nil"/>
              <w:right w:val="single" w:sz="4" w:space="0" w:color="auto"/>
            </w:tcBorders>
          </w:tcPr>
          <w:p w:rsidR="003F5D55" w:rsidRPr="00EF3824" w:rsidRDefault="003F5D55" w:rsidP="00C10F17">
            <w:pPr>
              <w:pStyle w:val="NO"/>
              <w:keepNext/>
              <w:spacing w:after="0"/>
              <w:ind w:left="0" w:firstLine="0"/>
              <w:jc w:val="center"/>
              <w:rPr>
                <w:rFonts w:ascii="Arial" w:hAnsi="Arial" w:cs="Arial"/>
                <w:sz w:val="18"/>
                <w:szCs w:val="18"/>
                <w:lang w:eastAsia="zh-CN"/>
              </w:rPr>
            </w:pPr>
            <w:r w:rsidRPr="00EF3824">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eastAsia="zh-CN"/>
              </w:rPr>
            </w:pPr>
            <w:r w:rsidRPr="00EF3824">
              <w:rPr>
                <w:noProof/>
              </w:rPr>
              <w:t>Base Time Interval</w:t>
            </w:r>
          </w:p>
        </w:tc>
        <w:tc>
          <w:tcPr>
            <w:tcW w:w="588" w:type="dxa"/>
            <w:tcBorders>
              <w:left w:val="single" w:sz="4" w:space="0" w:color="auto"/>
              <w:bottom w:val="nil"/>
            </w:tcBorders>
          </w:tcPr>
          <w:p w:rsidR="003F5D55" w:rsidRPr="00EF3824" w:rsidRDefault="003F5D55" w:rsidP="00C10F17">
            <w:pPr>
              <w:pStyle w:val="TAC"/>
            </w:pPr>
          </w:p>
        </w:tc>
      </w:tr>
      <w:tr w:rsidR="003F5D55" w:rsidRPr="00EF3824" w:rsidTr="00C10F17">
        <w:tblPrEx>
          <w:tblCellMar>
            <w:top w:w="0" w:type="dxa"/>
            <w:bottom w:w="0" w:type="dxa"/>
          </w:tblCellMar>
        </w:tblPrEx>
        <w:trPr>
          <w:jc w:val="center"/>
        </w:trPr>
        <w:tc>
          <w:tcPr>
            <w:tcW w:w="151" w:type="dxa"/>
            <w:tcBorders>
              <w:top w:val="nil"/>
              <w:left w:val="single" w:sz="6" w:space="0" w:color="auto"/>
              <w:bottom w:val="single" w:sz="4" w:space="0" w:color="auto"/>
            </w:tcBorders>
          </w:tcPr>
          <w:p w:rsidR="003F5D55" w:rsidRPr="00EF3824" w:rsidRDefault="003F5D55" w:rsidP="00C10F17">
            <w:pPr>
              <w:pStyle w:val="TAC"/>
            </w:pPr>
          </w:p>
        </w:tc>
        <w:tc>
          <w:tcPr>
            <w:tcW w:w="1104" w:type="dxa"/>
            <w:tcBorders>
              <w:top w:val="nil"/>
              <w:bottom w:val="single" w:sz="4" w:space="0" w:color="auto"/>
              <w:right w:val="single" w:sz="4" w:space="0" w:color="auto"/>
            </w:tcBorders>
          </w:tcPr>
          <w:p w:rsidR="003F5D55" w:rsidRPr="00EF3824" w:rsidRDefault="003F5D55" w:rsidP="00C10F17">
            <w:pPr>
              <w:pStyle w:val="TAC"/>
            </w:pPr>
            <w:r w:rsidRPr="00EF3824">
              <w:rPr>
                <w:lang w:val="de-DE" w:eastAsia="zh-CN"/>
              </w:rPr>
              <w:t>w</w:t>
            </w:r>
            <w:r w:rsidRPr="00EF3824">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EF3824" w:rsidRDefault="003F5D55" w:rsidP="00C10F17">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EF3824" w:rsidRDefault="003F5D55" w:rsidP="00C10F17">
            <w:pPr>
              <w:pStyle w:val="TAC"/>
            </w:pPr>
          </w:p>
        </w:tc>
      </w:tr>
    </w:tbl>
    <w:p w:rsidR="003F5D55" w:rsidRPr="00EF3824" w:rsidRDefault="003F5D55" w:rsidP="003F5D55">
      <w:pPr>
        <w:pStyle w:val="NF"/>
      </w:pPr>
    </w:p>
    <w:p w:rsidR="003F5D55" w:rsidRPr="00EF3824" w:rsidRDefault="003F5D55" w:rsidP="003F5D5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81</w:t>
      </w:r>
      <w:r w:rsidRPr="00EF3824">
        <w:rPr>
          <w:lang w:eastAsia="zh-CN"/>
        </w:rPr>
        <w:t>-</w:t>
      </w:r>
      <w:r w:rsidRPr="00EF3824">
        <w:rPr>
          <w:lang w:eastAsia="ja-JP"/>
        </w:rPr>
        <w:t>1</w:t>
      </w:r>
      <w:r w:rsidRPr="00EF3824">
        <w:t>: Time Quota Mechanism</w:t>
      </w:r>
      <w:r w:rsidRPr="00EF3824">
        <w:rPr>
          <w:lang w:eastAsia="ja-JP"/>
        </w:rPr>
        <w:t xml:space="preserve"> </w:t>
      </w:r>
    </w:p>
    <w:p w:rsidR="003F5D55" w:rsidRPr="00EF3824" w:rsidRDefault="003F5D55" w:rsidP="003F5D55">
      <w:pPr>
        <w:rPr>
          <w:noProof/>
        </w:rPr>
      </w:pPr>
      <w:r w:rsidRPr="00EF3824">
        <w:t>BTIT (Base Time Interval Type) indicates the type of the interval to be provided in the Base Time Interval field.</w:t>
      </w:r>
    </w:p>
    <w:p w:rsidR="003F5D55" w:rsidRPr="00EF3824" w:rsidRDefault="003F5D55" w:rsidP="003F5D55">
      <w:pPr>
        <w:pStyle w:val="TH"/>
      </w:pPr>
      <w:r w:rsidRPr="00EF3824">
        <w:t>Table 8.</w:t>
      </w:r>
      <w:r w:rsidRPr="00EF3824">
        <w:rPr>
          <w:lang w:val="en-US"/>
        </w:rPr>
        <w:t>2.81</w:t>
      </w:r>
      <w:r w:rsidRPr="00EF3824">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F5D55" w:rsidRPr="00EF3824" w:rsidTr="00C10F17">
        <w:tblPrEx>
          <w:tblCellMar>
            <w:top w:w="0" w:type="dxa"/>
            <w:bottom w:w="0" w:type="dxa"/>
          </w:tblCellMar>
        </w:tblPrEx>
        <w:trPr>
          <w:jc w:val="center"/>
        </w:trPr>
        <w:tc>
          <w:tcPr>
            <w:tcW w:w="3871" w:type="dxa"/>
          </w:tcPr>
          <w:p w:rsidR="003F5D55" w:rsidRPr="00EF3824" w:rsidRDefault="003F5D55" w:rsidP="00C10F17">
            <w:pPr>
              <w:pStyle w:val="TAH"/>
            </w:pPr>
            <w:r w:rsidRPr="00EF3824">
              <w:t xml:space="preserve">Base Time Interval Type </w:t>
            </w:r>
          </w:p>
        </w:tc>
        <w:tc>
          <w:tcPr>
            <w:tcW w:w="1548" w:type="dxa"/>
          </w:tcPr>
          <w:p w:rsidR="003F5D55" w:rsidRPr="00EF3824" w:rsidRDefault="003F5D55" w:rsidP="00C10F17">
            <w:pPr>
              <w:pStyle w:val="TAH"/>
            </w:pPr>
            <w:r w:rsidRPr="00EF3824">
              <w:t>Value (Decimal)</w:t>
            </w:r>
          </w:p>
        </w:tc>
      </w:tr>
      <w:tr w:rsidR="003F5D55" w:rsidRPr="00EF3824" w:rsidTr="00C10F17">
        <w:tblPrEx>
          <w:tblCellMar>
            <w:top w:w="0" w:type="dxa"/>
            <w:bottom w:w="0" w:type="dxa"/>
          </w:tblCellMar>
        </w:tblPrEx>
        <w:trPr>
          <w:jc w:val="center"/>
        </w:trPr>
        <w:tc>
          <w:tcPr>
            <w:tcW w:w="3871" w:type="dxa"/>
          </w:tcPr>
          <w:p w:rsidR="003F5D55" w:rsidRPr="00EF3824" w:rsidRDefault="003F5D55" w:rsidP="00C10F17">
            <w:pPr>
              <w:pStyle w:val="TAL"/>
            </w:pPr>
            <w:r w:rsidRPr="00EF3824">
              <w:t>CTP</w:t>
            </w:r>
          </w:p>
        </w:tc>
        <w:tc>
          <w:tcPr>
            <w:tcW w:w="1548" w:type="dxa"/>
          </w:tcPr>
          <w:p w:rsidR="003F5D55" w:rsidRPr="00EF3824" w:rsidRDefault="003F5D55" w:rsidP="00C10F17">
            <w:pPr>
              <w:pStyle w:val="TAC"/>
            </w:pPr>
            <w:r w:rsidRPr="00EF3824">
              <w:t>0</w:t>
            </w:r>
          </w:p>
        </w:tc>
      </w:tr>
      <w:tr w:rsidR="003F5D55" w:rsidRPr="00EF3824" w:rsidTr="00C10F17">
        <w:tblPrEx>
          <w:tblCellMar>
            <w:top w:w="0" w:type="dxa"/>
            <w:bottom w:w="0" w:type="dxa"/>
          </w:tblCellMar>
        </w:tblPrEx>
        <w:trPr>
          <w:jc w:val="center"/>
        </w:trPr>
        <w:tc>
          <w:tcPr>
            <w:tcW w:w="3871" w:type="dxa"/>
          </w:tcPr>
          <w:p w:rsidR="003F5D55" w:rsidRPr="00EF3824" w:rsidRDefault="003F5D55" w:rsidP="00C10F17">
            <w:pPr>
              <w:pStyle w:val="TAL"/>
            </w:pPr>
            <w:r w:rsidRPr="00EF3824">
              <w:rPr>
                <w:lang w:val="de-DE"/>
              </w:rPr>
              <w:t>DTP</w:t>
            </w:r>
          </w:p>
        </w:tc>
        <w:tc>
          <w:tcPr>
            <w:tcW w:w="1548" w:type="dxa"/>
          </w:tcPr>
          <w:p w:rsidR="003F5D55" w:rsidRPr="00EF3824" w:rsidRDefault="003F5D55" w:rsidP="00C10F17">
            <w:pPr>
              <w:pStyle w:val="TAC"/>
            </w:pPr>
            <w:r w:rsidRPr="00EF3824">
              <w:t>1</w:t>
            </w:r>
          </w:p>
        </w:tc>
      </w:tr>
      <w:tr w:rsidR="003F5D55" w:rsidRPr="00EF3824" w:rsidTr="00C10F17">
        <w:tblPrEx>
          <w:tblCellMar>
            <w:top w:w="0" w:type="dxa"/>
            <w:bottom w:w="0" w:type="dxa"/>
          </w:tblCellMar>
        </w:tblPrEx>
        <w:trPr>
          <w:jc w:val="center"/>
        </w:trPr>
        <w:tc>
          <w:tcPr>
            <w:tcW w:w="3871" w:type="dxa"/>
          </w:tcPr>
          <w:p w:rsidR="003F5D55" w:rsidRPr="00EF3824" w:rsidRDefault="003F5D55" w:rsidP="00C10F17">
            <w:pPr>
              <w:pStyle w:val="TAL"/>
            </w:pPr>
            <w:r w:rsidRPr="00EF3824">
              <w:t>Spare, for future use.</w:t>
            </w:r>
          </w:p>
        </w:tc>
        <w:tc>
          <w:tcPr>
            <w:tcW w:w="1548" w:type="dxa"/>
          </w:tcPr>
          <w:p w:rsidR="003F5D55" w:rsidRPr="00EF3824" w:rsidRDefault="003F5D55" w:rsidP="00C10F17">
            <w:pPr>
              <w:pStyle w:val="TAC"/>
            </w:pPr>
            <w:r w:rsidRPr="00EF3824">
              <w:rPr>
                <w:lang w:val="de-DE"/>
              </w:rPr>
              <w:t>2</w:t>
            </w:r>
            <w:r w:rsidRPr="00EF3824">
              <w:t xml:space="preserve"> to 3</w:t>
            </w:r>
          </w:p>
        </w:tc>
      </w:tr>
    </w:tbl>
    <w:p w:rsidR="003F5D55" w:rsidRPr="00EF3824" w:rsidRDefault="003F5D55" w:rsidP="003F5D55"/>
    <w:p w:rsidR="003F5D55" w:rsidRPr="00EF3824" w:rsidRDefault="003F5D55" w:rsidP="00EE5E68">
      <w:r w:rsidRPr="00EF3824">
        <w:t xml:space="preserve">The </w:t>
      </w:r>
      <w:r w:rsidRPr="00EF3824">
        <w:rPr>
          <w:noProof/>
        </w:rPr>
        <w:t>Base Time Interval</w:t>
      </w:r>
      <w:r w:rsidRPr="00EF3824">
        <w:t xml:space="preserve">, shall be encoded </w:t>
      </w:r>
      <w:r w:rsidRPr="00EF3824">
        <w:rPr>
          <w:lang w:val="en-US" w:eastAsia="zh-CN"/>
        </w:rPr>
        <w:t xml:space="preserve">as </w:t>
      </w:r>
      <w:r w:rsidRPr="00EF3824">
        <w:rPr>
          <w:noProof/>
        </w:rPr>
        <w:t xml:space="preserve">Unsigned32 </w:t>
      </w:r>
      <w:r w:rsidRPr="00EF3824">
        <w:t>as specified in subclause 7.2.29 of 3GPP TS 32.299 [18].</w:t>
      </w:r>
    </w:p>
    <w:p w:rsidR="003059D8" w:rsidRPr="00EF3824" w:rsidRDefault="003059D8" w:rsidP="003059D8">
      <w:pPr>
        <w:pStyle w:val="Heading3"/>
      </w:pPr>
      <w:bookmarkStart w:id="446" w:name="_Toc533190795"/>
      <w:r w:rsidRPr="00EF3824">
        <w:t>8.2.82</w:t>
      </w:r>
      <w:r w:rsidRPr="00EF3824">
        <w:tab/>
        <w:t>User Plane IP Resource Information</w:t>
      </w:r>
      <w:bookmarkEnd w:id="446"/>
    </w:p>
    <w:p w:rsidR="003059D8" w:rsidRPr="00EF3824" w:rsidRDefault="003059D8" w:rsidP="003059D8">
      <w:pPr>
        <w:rPr>
          <w:lang w:eastAsia="zh-CN"/>
        </w:rPr>
      </w:pPr>
      <w:r w:rsidRPr="00EF3824">
        <w:t>The User Plane IP Resource Information</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8.2.82-1</w:t>
      </w:r>
      <w:r w:rsidRPr="00EF3824">
        <w:rPr>
          <w:lang w:eastAsia="ja-JP"/>
        </w:rPr>
        <w:t xml:space="preserve">. </w:t>
      </w:r>
    </w:p>
    <w:p w:rsidR="003059D8" w:rsidRPr="00EF3824" w:rsidRDefault="003059D8" w:rsidP="003059D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059D8" w:rsidRPr="00EF3824" w:rsidTr="0043003B">
        <w:trPr>
          <w:jc w:val="center"/>
        </w:trPr>
        <w:tc>
          <w:tcPr>
            <w:tcW w:w="151" w:type="dxa"/>
            <w:tcBorders>
              <w:top w:val="single" w:sz="6" w:space="0" w:color="auto"/>
              <w:left w:val="single" w:sz="6" w:space="0" w:color="auto"/>
              <w:bottom w:val="nil"/>
            </w:tcBorders>
          </w:tcPr>
          <w:p w:rsidR="003059D8" w:rsidRPr="00EF3824" w:rsidRDefault="003059D8" w:rsidP="0043003B">
            <w:pPr>
              <w:pStyle w:val="TAC"/>
            </w:pPr>
          </w:p>
        </w:tc>
        <w:tc>
          <w:tcPr>
            <w:tcW w:w="1104" w:type="dxa"/>
          </w:tcPr>
          <w:p w:rsidR="003059D8" w:rsidRPr="00EF3824" w:rsidRDefault="003059D8" w:rsidP="0043003B">
            <w:pPr>
              <w:pStyle w:val="TAH"/>
            </w:pPr>
          </w:p>
        </w:tc>
        <w:tc>
          <w:tcPr>
            <w:tcW w:w="4710" w:type="dxa"/>
            <w:gridSpan w:val="8"/>
          </w:tcPr>
          <w:p w:rsidR="003059D8" w:rsidRPr="00EF3824" w:rsidRDefault="003059D8" w:rsidP="0043003B">
            <w:pPr>
              <w:pStyle w:val="TAH"/>
            </w:pPr>
            <w:r w:rsidRPr="00EF3824">
              <w:t>Bits</w:t>
            </w:r>
          </w:p>
        </w:tc>
        <w:tc>
          <w:tcPr>
            <w:tcW w:w="588" w:type="dxa"/>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tcBorders>
          </w:tcPr>
          <w:p w:rsidR="003059D8" w:rsidRPr="00EF3824" w:rsidRDefault="003059D8" w:rsidP="0043003B">
            <w:pPr>
              <w:pStyle w:val="TAC"/>
            </w:pPr>
          </w:p>
        </w:tc>
        <w:tc>
          <w:tcPr>
            <w:tcW w:w="1104" w:type="dxa"/>
          </w:tcPr>
          <w:p w:rsidR="003059D8" w:rsidRPr="00EF3824" w:rsidRDefault="003059D8" w:rsidP="0043003B">
            <w:pPr>
              <w:pStyle w:val="TAH"/>
            </w:pPr>
            <w:r w:rsidRPr="00EF3824">
              <w:t>Octets</w:t>
            </w:r>
          </w:p>
        </w:tc>
        <w:tc>
          <w:tcPr>
            <w:tcW w:w="588" w:type="dxa"/>
            <w:tcBorders>
              <w:bottom w:val="single" w:sz="4" w:space="0" w:color="auto"/>
            </w:tcBorders>
          </w:tcPr>
          <w:p w:rsidR="003059D8" w:rsidRPr="00EF3824" w:rsidRDefault="003059D8" w:rsidP="0043003B">
            <w:pPr>
              <w:pStyle w:val="TAH"/>
            </w:pPr>
            <w:r w:rsidRPr="00EF3824">
              <w:t>8</w:t>
            </w:r>
          </w:p>
        </w:tc>
        <w:tc>
          <w:tcPr>
            <w:tcW w:w="589" w:type="dxa"/>
            <w:tcBorders>
              <w:bottom w:val="single" w:sz="4" w:space="0" w:color="auto"/>
            </w:tcBorders>
          </w:tcPr>
          <w:p w:rsidR="003059D8" w:rsidRPr="00EF3824" w:rsidRDefault="003059D8" w:rsidP="0043003B">
            <w:pPr>
              <w:pStyle w:val="TAH"/>
            </w:pPr>
            <w:r w:rsidRPr="00EF3824">
              <w:t>7</w:t>
            </w:r>
          </w:p>
        </w:tc>
        <w:tc>
          <w:tcPr>
            <w:tcW w:w="589" w:type="dxa"/>
            <w:tcBorders>
              <w:bottom w:val="single" w:sz="4" w:space="0" w:color="auto"/>
            </w:tcBorders>
          </w:tcPr>
          <w:p w:rsidR="003059D8" w:rsidRPr="00EF3824" w:rsidRDefault="003059D8" w:rsidP="0043003B">
            <w:pPr>
              <w:pStyle w:val="TAH"/>
            </w:pPr>
            <w:r w:rsidRPr="00EF3824">
              <w:t>6</w:t>
            </w:r>
          </w:p>
        </w:tc>
        <w:tc>
          <w:tcPr>
            <w:tcW w:w="589" w:type="dxa"/>
            <w:tcBorders>
              <w:bottom w:val="single" w:sz="4" w:space="0" w:color="auto"/>
            </w:tcBorders>
          </w:tcPr>
          <w:p w:rsidR="003059D8" w:rsidRPr="00EF3824" w:rsidRDefault="003059D8" w:rsidP="0043003B">
            <w:pPr>
              <w:pStyle w:val="TAH"/>
            </w:pPr>
            <w:r w:rsidRPr="00EF3824">
              <w:t>5</w:t>
            </w:r>
          </w:p>
        </w:tc>
        <w:tc>
          <w:tcPr>
            <w:tcW w:w="589" w:type="dxa"/>
            <w:tcBorders>
              <w:bottom w:val="single" w:sz="4" w:space="0" w:color="auto"/>
            </w:tcBorders>
          </w:tcPr>
          <w:p w:rsidR="003059D8" w:rsidRPr="00EF3824" w:rsidRDefault="003059D8" w:rsidP="0043003B">
            <w:pPr>
              <w:pStyle w:val="TAH"/>
            </w:pPr>
            <w:r w:rsidRPr="00EF3824">
              <w:t>4</w:t>
            </w:r>
          </w:p>
        </w:tc>
        <w:tc>
          <w:tcPr>
            <w:tcW w:w="589" w:type="dxa"/>
            <w:tcBorders>
              <w:bottom w:val="single" w:sz="4" w:space="0" w:color="auto"/>
            </w:tcBorders>
          </w:tcPr>
          <w:p w:rsidR="003059D8" w:rsidRPr="00EF3824" w:rsidRDefault="003059D8" w:rsidP="0043003B">
            <w:pPr>
              <w:pStyle w:val="TAH"/>
            </w:pPr>
            <w:r w:rsidRPr="00EF3824">
              <w:t>3</w:t>
            </w:r>
          </w:p>
        </w:tc>
        <w:tc>
          <w:tcPr>
            <w:tcW w:w="588" w:type="dxa"/>
            <w:tcBorders>
              <w:bottom w:val="single" w:sz="4" w:space="0" w:color="auto"/>
            </w:tcBorders>
          </w:tcPr>
          <w:p w:rsidR="003059D8" w:rsidRPr="00EF3824" w:rsidRDefault="003059D8" w:rsidP="0043003B">
            <w:pPr>
              <w:pStyle w:val="TAH"/>
            </w:pPr>
            <w:r w:rsidRPr="00EF3824">
              <w:t>2</w:t>
            </w:r>
          </w:p>
        </w:tc>
        <w:tc>
          <w:tcPr>
            <w:tcW w:w="589" w:type="dxa"/>
            <w:tcBorders>
              <w:bottom w:val="single" w:sz="4" w:space="0" w:color="auto"/>
            </w:tcBorders>
          </w:tcPr>
          <w:p w:rsidR="003059D8" w:rsidRPr="00EF3824" w:rsidRDefault="003059D8" w:rsidP="0043003B">
            <w:pPr>
              <w:pStyle w:val="TAH"/>
            </w:pPr>
            <w:r w:rsidRPr="00EF3824">
              <w:t>1</w:t>
            </w:r>
          </w:p>
        </w:tc>
        <w:tc>
          <w:tcPr>
            <w:tcW w:w="588" w:type="dxa"/>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tcBorders>
          </w:tcPr>
          <w:p w:rsidR="003059D8" w:rsidRPr="00EF3824" w:rsidRDefault="003059D8" w:rsidP="0043003B">
            <w:pPr>
              <w:pStyle w:val="TAC"/>
            </w:pPr>
          </w:p>
        </w:tc>
        <w:tc>
          <w:tcPr>
            <w:tcW w:w="1104" w:type="dxa"/>
            <w:tcBorders>
              <w:right w:val="single" w:sz="4" w:space="0" w:color="auto"/>
            </w:tcBorders>
          </w:tcPr>
          <w:p w:rsidR="003059D8" w:rsidRPr="00EF3824" w:rsidRDefault="003059D8" w:rsidP="0043003B">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pPr>
            <w:r w:rsidRPr="00EF3824">
              <w:t>Type = 116 (decimal)</w:t>
            </w:r>
          </w:p>
        </w:tc>
        <w:tc>
          <w:tcPr>
            <w:tcW w:w="588" w:type="dxa"/>
            <w:tcBorders>
              <w:left w:val="single" w:sz="4" w:space="0" w:color="auto"/>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tcBorders>
          </w:tcPr>
          <w:p w:rsidR="003059D8" w:rsidRPr="00EF3824" w:rsidRDefault="003059D8" w:rsidP="0043003B">
            <w:pPr>
              <w:pStyle w:val="TAC"/>
            </w:pPr>
          </w:p>
        </w:tc>
        <w:tc>
          <w:tcPr>
            <w:tcW w:w="1104" w:type="dxa"/>
            <w:tcBorders>
              <w:right w:val="single" w:sz="4" w:space="0" w:color="auto"/>
            </w:tcBorders>
          </w:tcPr>
          <w:p w:rsidR="003059D8" w:rsidRPr="00EF3824" w:rsidRDefault="003059D8" w:rsidP="0043003B">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t>Length = n</w:t>
            </w:r>
          </w:p>
        </w:tc>
        <w:tc>
          <w:tcPr>
            <w:tcW w:w="588" w:type="dxa"/>
            <w:tcBorders>
              <w:left w:val="single" w:sz="4" w:space="0" w:color="auto"/>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V4</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TEID Range</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IPv4 address</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IPv6 address</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rPr>
            </w:pPr>
            <w:r w:rsidRPr="00EF3824">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bookmarkStart w:id="447" w:name="OLE_LINK12"/>
            <w:r w:rsidRPr="00EF3824">
              <w:rPr>
                <w:lang w:eastAsia="zh-CN"/>
              </w:rPr>
              <w:t>Network Instance</w:t>
            </w:r>
            <w:bookmarkEnd w:id="447"/>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nil"/>
            </w:tcBorders>
          </w:tcPr>
          <w:p w:rsidR="003059D8" w:rsidRPr="00EF3824" w:rsidRDefault="003059D8" w:rsidP="0043003B">
            <w:pPr>
              <w:pStyle w:val="TAC"/>
            </w:pPr>
          </w:p>
        </w:tc>
        <w:tc>
          <w:tcPr>
            <w:tcW w:w="1104" w:type="dxa"/>
            <w:tcBorders>
              <w:bottom w:val="nil"/>
              <w:right w:val="single" w:sz="4" w:space="0" w:color="auto"/>
            </w:tcBorders>
          </w:tcPr>
          <w:p w:rsidR="003059D8" w:rsidRPr="00EF3824" w:rsidRDefault="003059D8" w:rsidP="0043003B">
            <w:pPr>
              <w:pStyle w:val="NO"/>
              <w:keepNext/>
              <w:spacing w:after="0"/>
              <w:ind w:left="0" w:firstLine="0"/>
              <w:jc w:val="center"/>
              <w:rPr>
                <w:rFonts w:ascii="Arial" w:hAnsi="Arial" w:cs="Arial"/>
                <w:sz w:val="18"/>
                <w:szCs w:val="18"/>
              </w:rPr>
            </w:pPr>
            <w:r w:rsidRPr="00EF3824">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eastAsia="zh-CN"/>
              </w:rPr>
            </w:pPr>
            <w:r w:rsidRPr="00EF3824">
              <w:rPr>
                <w:lang w:eastAsia="zh-CN"/>
              </w:rPr>
              <w:t>Source Interface</w:t>
            </w:r>
          </w:p>
        </w:tc>
        <w:tc>
          <w:tcPr>
            <w:tcW w:w="588" w:type="dxa"/>
            <w:tcBorders>
              <w:left w:val="single" w:sz="4" w:space="0" w:color="auto"/>
              <w:bottom w:val="nil"/>
            </w:tcBorders>
          </w:tcPr>
          <w:p w:rsidR="003059D8" w:rsidRPr="00EF3824" w:rsidRDefault="003059D8" w:rsidP="0043003B">
            <w:pPr>
              <w:pStyle w:val="TAC"/>
            </w:pPr>
          </w:p>
        </w:tc>
      </w:tr>
      <w:tr w:rsidR="003059D8" w:rsidRPr="00EF3824" w:rsidTr="0043003B">
        <w:trPr>
          <w:jc w:val="center"/>
        </w:trPr>
        <w:tc>
          <w:tcPr>
            <w:tcW w:w="151" w:type="dxa"/>
            <w:tcBorders>
              <w:top w:val="nil"/>
              <w:left w:val="single" w:sz="6" w:space="0" w:color="auto"/>
              <w:bottom w:val="single" w:sz="4" w:space="0" w:color="auto"/>
            </w:tcBorders>
          </w:tcPr>
          <w:p w:rsidR="003059D8" w:rsidRPr="00EF3824" w:rsidRDefault="003059D8" w:rsidP="0043003B">
            <w:pPr>
              <w:pStyle w:val="TAC"/>
            </w:pPr>
          </w:p>
        </w:tc>
        <w:tc>
          <w:tcPr>
            <w:tcW w:w="1104" w:type="dxa"/>
            <w:tcBorders>
              <w:top w:val="nil"/>
              <w:bottom w:val="single" w:sz="4" w:space="0" w:color="auto"/>
              <w:right w:val="single" w:sz="4" w:space="0" w:color="auto"/>
            </w:tcBorders>
          </w:tcPr>
          <w:p w:rsidR="003059D8" w:rsidRPr="00EF3824" w:rsidRDefault="003059D8" w:rsidP="0043003B">
            <w:pPr>
              <w:pStyle w:val="TAC"/>
            </w:pPr>
            <w:r w:rsidRPr="00EF3824">
              <w:rPr>
                <w:lang w:eastAsia="zh-CN"/>
              </w:rPr>
              <w:t>s</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059D8" w:rsidRPr="00EF3824" w:rsidRDefault="003059D8" w:rsidP="0043003B">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059D8" w:rsidRPr="00EF3824" w:rsidRDefault="003059D8" w:rsidP="0043003B">
            <w:pPr>
              <w:pStyle w:val="TAC"/>
            </w:pPr>
          </w:p>
        </w:tc>
      </w:tr>
    </w:tbl>
    <w:p w:rsidR="003059D8" w:rsidRPr="00EF3824" w:rsidRDefault="003059D8" w:rsidP="003059D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82</w:t>
      </w:r>
      <w:r w:rsidRPr="00EF3824">
        <w:rPr>
          <w:lang w:eastAsia="zh-CN"/>
        </w:rPr>
        <w:t>-</w:t>
      </w:r>
      <w:r w:rsidRPr="00EF3824">
        <w:rPr>
          <w:lang w:eastAsia="ja-JP"/>
        </w:rPr>
        <w:t>1</w:t>
      </w:r>
      <w:r w:rsidRPr="00EF3824">
        <w:t>: User Plane IP Resource Information</w:t>
      </w:r>
    </w:p>
    <w:p w:rsidR="003059D8" w:rsidRPr="00EF3824" w:rsidRDefault="003059D8" w:rsidP="003059D8">
      <w:r w:rsidRPr="00EF3824">
        <w:t>The following flags are coded within Octet 5:</w:t>
      </w:r>
    </w:p>
    <w:p w:rsidR="003059D8" w:rsidRPr="00EF3824" w:rsidRDefault="003059D8" w:rsidP="003059D8">
      <w:pPr>
        <w:pStyle w:val="B1"/>
      </w:pPr>
      <w:r w:rsidRPr="00EF3824">
        <w:t>-</w:t>
      </w:r>
      <w:r w:rsidRPr="00EF3824">
        <w:tab/>
        <w:t>Bit 1 – V4: If this bit is set to "1", then the IPv4 address field shall be present, otherwise the IPv4 address field shall not be present.</w:t>
      </w:r>
    </w:p>
    <w:p w:rsidR="003059D8" w:rsidRPr="00EF3824" w:rsidRDefault="003059D8" w:rsidP="003059D8">
      <w:pPr>
        <w:pStyle w:val="B1"/>
      </w:pPr>
      <w:r w:rsidRPr="00EF3824">
        <w:t>-</w:t>
      </w:r>
      <w:r w:rsidRPr="00EF3824">
        <w:tab/>
        <w:t>Bit 2 – V6: If this bit is set to "1", then the IPv6 address field shall be present, otherwise the IPv6 address field shall not be present.</w:t>
      </w:r>
    </w:p>
    <w:p w:rsidR="003059D8" w:rsidRPr="00EF3824" w:rsidRDefault="003059D8" w:rsidP="003059D8">
      <w:pPr>
        <w:pStyle w:val="B1"/>
      </w:pPr>
      <w:r w:rsidRPr="00EF3824">
        <w:t>-</w:t>
      </w:r>
      <w:r w:rsidRPr="00EF3824">
        <w:tab/>
        <w:t xml:space="preserve">Bit 3-5 – TEID Range Indication (TEIDRI): the value of this field indicates the number of bits in the most significant octet of a TEID that are used to partition the TEID range, e.g. if this field is set to "4", then the first 4 bits in the TEID are used to partition the TEID range. </w:t>
      </w:r>
    </w:p>
    <w:p w:rsidR="003059D8" w:rsidRPr="00EF3824" w:rsidRDefault="003059D8" w:rsidP="003059D8">
      <w:pPr>
        <w:pStyle w:val="B1"/>
        <w:rPr>
          <w:noProof/>
        </w:rPr>
      </w:pPr>
      <w:r w:rsidRPr="00EF3824">
        <w:rPr>
          <w:noProof/>
        </w:rPr>
        <w:t>-</w:t>
      </w:r>
      <w:r w:rsidRPr="00EF3824">
        <w:rPr>
          <w:noProof/>
        </w:rPr>
        <w:tab/>
        <w:t>Bit 6</w:t>
      </w:r>
      <w:r w:rsidRPr="00EF3824">
        <w:t xml:space="preserve"> – Associated Network Instance</w:t>
      </w:r>
      <w:r w:rsidRPr="00EF3824">
        <w:rPr>
          <w:noProof/>
        </w:rPr>
        <w:t xml:space="preserve"> (ASSONI): if this bit is set to "1", then the Network Instance field shall be present, otherwise the Network Instance field shall not be present.</w:t>
      </w:r>
    </w:p>
    <w:p w:rsidR="003059D8" w:rsidRPr="00EF3824" w:rsidRDefault="003059D8" w:rsidP="003059D8">
      <w:pPr>
        <w:pStyle w:val="B1"/>
        <w:rPr>
          <w:noProof/>
        </w:rPr>
      </w:pPr>
      <w:r w:rsidRPr="00EF3824">
        <w:rPr>
          <w:noProof/>
        </w:rPr>
        <w:t>-</w:t>
      </w:r>
      <w:r w:rsidRPr="00EF3824">
        <w:rPr>
          <w:noProof/>
        </w:rPr>
        <w:tab/>
        <w:t xml:space="preserve">Bit 7 </w:t>
      </w:r>
      <w:r w:rsidRPr="00EF3824">
        <w:t xml:space="preserve">– Associated Source Interface (ASSOSI): </w:t>
      </w:r>
      <w:r w:rsidRPr="00EF3824">
        <w:rPr>
          <w:noProof/>
        </w:rPr>
        <w:t xml:space="preserve">if this bit is set to "1", then the </w:t>
      </w:r>
      <w:r w:rsidRPr="00EF3824">
        <w:t xml:space="preserve">Source Interface </w:t>
      </w:r>
      <w:r w:rsidRPr="00EF3824">
        <w:rPr>
          <w:noProof/>
        </w:rPr>
        <w:t xml:space="preserve">field shall be present, otherwise the </w:t>
      </w:r>
      <w:r w:rsidRPr="00EF3824">
        <w:t>Source Interface</w:t>
      </w:r>
      <w:r w:rsidRPr="00EF3824">
        <w:rPr>
          <w:noProof/>
        </w:rPr>
        <w:t xml:space="preserve"> field shall not be present.</w:t>
      </w:r>
    </w:p>
    <w:p w:rsidR="003059D8" w:rsidRPr="00EF3824" w:rsidRDefault="003059D8" w:rsidP="003059D8">
      <w:pPr>
        <w:pStyle w:val="B1"/>
      </w:pPr>
      <w:r w:rsidRPr="00EF3824">
        <w:rPr>
          <w:noProof/>
        </w:rPr>
        <w:t>-</w:t>
      </w:r>
      <w:r w:rsidRPr="00EF3824">
        <w:rPr>
          <w:noProof/>
        </w:rPr>
        <w:tab/>
        <w:t>Bit 8: Spare, for future use and set to 0.</w:t>
      </w:r>
    </w:p>
    <w:p w:rsidR="003059D8" w:rsidRPr="00EF3824" w:rsidRDefault="003059D8" w:rsidP="003059D8">
      <w:r w:rsidRPr="00EF3824">
        <w:t xml:space="preserve">At least one of the V4 and V6 flags shall be set to "1", and both may be set to "1". </w:t>
      </w:r>
    </w:p>
    <w:p w:rsidR="003059D8" w:rsidRPr="00EF3824" w:rsidRDefault="003059D8" w:rsidP="003059D8">
      <w:r w:rsidRPr="00EF3824">
        <w:t xml:space="preserve">If both the ASSONI and ASSOSI flags are set to "0", this shall indicate that the </w:t>
      </w:r>
      <w:r w:rsidRPr="00EF3824">
        <w:rPr>
          <w:noProof/>
        </w:rPr>
        <w:t>User Plane IP Resource Information provided can be used by CP function for any Network Instance and any Source Interface of GTP-U user plane in the UP function.</w:t>
      </w:r>
    </w:p>
    <w:p w:rsidR="003059D8" w:rsidRPr="00EF3824" w:rsidRDefault="003059D8" w:rsidP="003059D8">
      <w:r w:rsidRPr="00EF3824">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rsidR="003059D8" w:rsidRPr="00EF3824" w:rsidRDefault="003059D8" w:rsidP="003059D8">
      <w:r w:rsidRPr="00EF3824">
        <w:t>Octets "m to (m+3)" and/or "p to (p+15)" (IPv4 address / IPv6 address fields), if present, shall contain the respective IP address values.</w:t>
      </w:r>
    </w:p>
    <w:p w:rsidR="003059D8" w:rsidRPr="00EF3824" w:rsidRDefault="003059D8" w:rsidP="003059D8">
      <w:r w:rsidRPr="00EF3824">
        <w:t>Octets "k to l", if present, shall contain a Network Instance value as encoded in octet "5 to n+4" of the Figure 8.2.4-1 in subclause 8.2.4, identifying a Network Instance with which the IP address or TEID Range is associated.</w:t>
      </w:r>
    </w:p>
    <w:p w:rsidR="003059D8" w:rsidRPr="00EF3824" w:rsidRDefault="003059D8" w:rsidP="003059D8">
      <w:r w:rsidRPr="00EF3824">
        <w:t>Octet r, if present, shall contain a Source Interface value as encoded in octet 5 of the Figure 8.2.2-1 in subclause 8.2.2, identifying the Source Interface with which the IP address or TEID Range is associated.</w:t>
      </w:r>
    </w:p>
    <w:p w:rsidR="000F01B8" w:rsidRPr="00EF3824" w:rsidRDefault="000F01B8" w:rsidP="000F01B8">
      <w:pPr>
        <w:pStyle w:val="Heading3"/>
      </w:pPr>
      <w:bookmarkStart w:id="448" w:name="_Toc533190796"/>
      <w:r w:rsidRPr="00EF3824">
        <w:t>8.</w:t>
      </w:r>
      <w:r w:rsidRPr="00EF3824">
        <w:rPr>
          <w:lang w:val="en-US"/>
        </w:rPr>
        <w:t>2.83</w:t>
      </w:r>
      <w:r w:rsidRPr="00EF3824">
        <w:tab/>
        <w:t>User Plane Inactivity Timer</w:t>
      </w:r>
      <w:bookmarkEnd w:id="448"/>
    </w:p>
    <w:p w:rsidR="000F01B8" w:rsidRPr="00EF3824" w:rsidRDefault="000F01B8" w:rsidP="000F01B8">
      <w:pPr>
        <w:rPr>
          <w:lang w:eastAsia="ja-JP"/>
        </w:rPr>
      </w:pPr>
      <w:r w:rsidRPr="00EF3824">
        <w:t xml:space="preserve">The User Plane Inactivity Timer IE contains the inactivity time period, in seconds, to be monitored by the UP function.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8.2.83-1</w:t>
      </w:r>
      <w:r w:rsidRPr="00EF3824">
        <w:rPr>
          <w:lang w:eastAsia="ja-JP"/>
        </w:rPr>
        <w:t>.</w:t>
      </w:r>
    </w:p>
    <w:p w:rsidR="000F01B8" w:rsidRPr="00EF3824"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F01B8" w:rsidRPr="00EF3824"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0F01B8" w:rsidRPr="00EF3824" w:rsidRDefault="000F01B8" w:rsidP="0043621D">
            <w:pPr>
              <w:pStyle w:val="TAC"/>
            </w:pPr>
          </w:p>
        </w:tc>
        <w:tc>
          <w:tcPr>
            <w:tcW w:w="1104" w:type="dxa"/>
          </w:tcPr>
          <w:p w:rsidR="000F01B8" w:rsidRPr="00EF3824" w:rsidRDefault="000F01B8" w:rsidP="0043621D">
            <w:pPr>
              <w:pStyle w:val="TAH"/>
            </w:pPr>
          </w:p>
        </w:tc>
        <w:tc>
          <w:tcPr>
            <w:tcW w:w="4710" w:type="dxa"/>
            <w:gridSpan w:val="8"/>
          </w:tcPr>
          <w:p w:rsidR="000F01B8" w:rsidRPr="00EF3824" w:rsidRDefault="000F01B8" w:rsidP="0043621D">
            <w:pPr>
              <w:pStyle w:val="TAH"/>
            </w:pPr>
            <w:r w:rsidRPr="00EF3824">
              <w:t>Bits</w:t>
            </w:r>
          </w:p>
        </w:tc>
        <w:tc>
          <w:tcPr>
            <w:tcW w:w="588" w:type="dxa"/>
          </w:tcPr>
          <w:p w:rsidR="000F01B8" w:rsidRPr="00EF3824" w:rsidRDefault="000F01B8" w:rsidP="0043621D">
            <w:pPr>
              <w:pStyle w:val="TAC"/>
            </w:pPr>
          </w:p>
        </w:tc>
      </w:tr>
      <w:tr w:rsidR="000F01B8" w:rsidRPr="00EF3824" w:rsidTr="0043621D">
        <w:tblPrEx>
          <w:tblCellMar>
            <w:top w:w="0" w:type="dxa"/>
            <w:bottom w:w="0" w:type="dxa"/>
          </w:tblCellMar>
        </w:tblPrEx>
        <w:trPr>
          <w:jc w:val="center"/>
        </w:trPr>
        <w:tc>
          <w:tcPr>
            <w:tcW w:w="151" w:type="dxa"/>
            <w:tcBorders>
              <w:top w:val="nil"/>
              <w:left w:val="single" w:sz="6" w:space="0" w:color="auto"/>
            </w:tcBorders>
          </w:tcPr>
          <w:p w:rsidR="000F01B8" w:rsidRPr="00EF3824" w:rsidRDefault="000F01B8" w:rsidP="0043621D">
            <w:pPr>
              <w:pStyle w:val="TAC"/>
            </w:pPr>
          </w:p>
        </w:tc>
        <w:tc>
          <w:tcPr>
            <w:tcW w:w="1104" w:type="dxa"/>
          </w:tcPr>
          <w:p w:rsidR="000F01B8" w:rsidRPr="00EF3824" w:rsidRDefault="000F01B8" w:rsidP="0043621D">
            <w:pPr>
              <w:pStyle w:val="TAH"/>
            </w:pPr>
            <w:r w:rsidRPr="00EF3824">
              <w:t>Octets</w:t>
            </w:r>
          </w:p>
        </w:tc>
        <w:tc>
          <w:tcPr>
            <w:tcW w:w="588" w:type="dxa"/>
            <w:tcBorders>
              <w:bottom w:val="single" w:sz="4" w:space="0" w:color="auto"/>
            </w:tcBorders>
          </w:tcPr>
          <w:p w:rsidR="000F01B8" w:rsidRPr="00EF3824" w:rsidRDefault="000F01B8" w:rsidP="0043621D">
            <w:pPr>
              <w:pStyle w:val="TAH"/>
            </w:pPr>
            <w:r w:rsidRPr="00EF3824">
              <w:t>8</w:t>
            </w:r>
          </w:p>
        </w:tc>
        <w:tc>
          <w:tcPr>
            <w:tcW w:w="589" w:type="dxa"/>
            <w:tcBorders>
              <w:bottom w:val="single" w:sz="4" w:space="0" w:color="auto"/>
            </w:tcBorders>
          </w:tcPr>
          <w:p w:rsidR="000F01B8" w:rsidRPr="00EF3824" w:rsidRDefault="000F01B8" w:rsidP="0043621D">
            <w:pPr>
              <w:pStyle w:val="TAH"/>
            </w:pPr>
            <w:r w:rsidRPr="00EF3824">
              <w:t>7</w:t>
            </w:r>
          </w:p>
        </w:tc>
        <w:tc>
          <w:tcPr>
            <w:tcW w:w="589" w:type="dxa"/>
            <w:tcBorders>
              <w:bottom w:val="single" w:sz="4" w:space="0" w:color="auto"/>
            </w:tcBorders>
          </w:tcPr>
          <w:p w:rsidR="000F01B8" w:rsidRPr="00EF3824" w:rsidRDefault="000F01B8" w:rsidP="0043621D">
            <w:pPr>
              <w:pStyle w:val="TAH"/>
            </w:pPr>
            <w:r w:rsidRPr="00EF3824">
              <w:t>6</w:t>
            </w:r>
          </w:p>
        </w:tc>
        <w:tc>
          <w:tcPr>
            <w:tcW w:w="589" w:type="dxa"/>
            <w:tcBorders>
              <w:bottom w:val="single" w:sz="4" w:space="0" w:color="auto"/>
            </w:tcBorders>
          </w:tcPr>
          <w:p w:rsidR="000F01B8" w:rsidRPr="00EF3824" w:rsidRDefault="000F01B8" w:rsidP="0043621D">
            <w:pPr>
              <w:pStyle w:val="TAH"/>
            </w:pPr>
            <w:r w:rsidRPr="00EF3824">
              <w:t>5</w:t>
            </w:r>
          </w:p>
        </w:tc>
        <w:tc>
          <w:tcPr>
            <w:tcW w:w="589" w:type="dxa"/>
            <w:tcBorders>
              <w:bottom w:val="single" w:sz="4" w:space="0" w:color="auto"/>
            </w:tcBorders>
          </w:tcPr>
          <w:p w:rsidR="000F01B8" w:rsidRPr="00EF3824" w:rsidRDefault="000F01B8" w:rsidP="0043621D">
            <w:pPr>
              <w:pStyle w:val="TAH"/>
            </w:pPr>
            <w:r w:rsidRPr="00EF3824">
              <w:t>4</w:t>
            </w:r>
          </w:p>
        </w:tc>
        <w:tc>
          <w:tcPr>
            <w:tcW w:w="589" w:type="dxa"/>
            <w:tcBorders>
              <w:bottom w:val="single" w:sz="4" w:space="0" w:color="auto"/>
            </w:tcBorders>
          </w:tcPr>
          <w:p w:rsidR="000F01B8" w:rsidRPr="00EF3824" w:rsidRDefault="000F01B8" w:rsidP="0043621D">
            <w:pPr>
              <w:pStyle w:val="TAH"/>
            </w:pPr>
            <w:r w:rsidRPr="00EF3824">
              <w:t>3</w:t>
            </w:r>
          </w:p>
        </w:tc>
        <w:tc>
          <w:tcPr>
            <w:tcW w:w="588" w:type="dxa"/>
            <w:tcBorders>
              <w:bottom w:val="single" w:sz="4" w:space="0" w:color="auto"/>
            </w:tcBorders>
          </w:tcPr>
          <w:p w:rsidR="000F01B8" w:rsidRPr="00EF3824" w:rsidRDefault="000F01B8" w:rsidP="0043621D">
            <w:pPr>
              <w:pStyle w:val="TAH"/>
            </w:pPr>
            <w:r w:rsidRPr="00EF3824">
              <w:t>2</w:t>
            </w:r>
          </w:p>
        </w:tc>
        <w:tc>
          <w:tcPr>
            <w:tcW w:w="589" w:type="dxa"/>
            <w:tcBorders>
              <w:bottom w:val="single" w:sz="4" w:space="0" w:color="auto"/>
            </w:tcBorders>
          </w:tcPr>
          <w:p w:rsidR="000F01B8" w:rsidRPr="00EF3824" w:rsidRDefault="000F01B8" w:rsidP="0043621D">
            <w:pPr>
              <w:pStyle w:val="TAH"/>
            </w:pPr>
            <w:r w:rsidRPr="00EF3824">
              <w:t>1</w:t>
            </w:r>
          </w:p>
        </w:tc>
        <w:tc>
          <w:tcPr>
            <w:tcW w:w="588" w:type="dxa"/>
          </w:tcPr>
          <w:p w:rsidR="000F01B8" w:rsidRPr="00EF3824" w:rsidRDefault="000F01B8" w:rsidP="0043621D">
            <w:pPr>
              <w:pStyle w:val="TAC"/>
            </w:pPr>
          </w:p>
        </w:tc>
      </w:tr>
      <w:tr w:rsidR="000F01B8" w:rsidRPr="00EF3824" w:rsidTr="0043621D">
        <w:tblPrEx>
          <w:tblCellMar>
            <w:top w:w="0" w:type="dxa"/>
            <w:bottom w:w="0" w:type="dxa"/>
          </w:tblCellMar>
        </w:tblPrEx>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0F01B8">
            <w:pPr>
              <w:pStyle w:val="TAC"/>
            </w:pPr>
            <w:r w:rsidRPr="00EF3824">
              <w:t>Type =</w:t>
            </w:r>
            <w:r w:rsidRPr="00EF3824">
              <w:rPr>
                <w:lang w:val="sv-SE"/>
              </w:rPr>
              <w:t xml:space="preserve"> 117</w:t>
            </w:r>
            <w:r w:rsidRPr="00EF3824">
              <w:t xml:space="preserve"> (decimal)</w:t>
            </w:r>
          </w:p>
        </w:tc>
        <w:tc>
          <w:tcPr>
            <w:tcW w:w="588" w:type="dxa"/>
            <w:tcBorders>
              <w:left w:val="single" w:sz="4" w:space="0" w:color="auto"/>
            </w:tcBorders>
          </w:tcPr>
          <w:p w:rsidR="000F01B8" w:rsidRPr="00EF3824" w:rsidRDefault="000F01B8" w:rsidP="0043621D">
            <w:pPr>
              <w:pStyle w:val="TAC"/>
            </w:pPr>
          </w:p>
        </w:tc>
      </w:tr>
      <w:tr w:rsidR="000F01B8" w:rsidRPr="00EF3824" w:rsidTr="0043621D">
        <w:tblPrEx>
          <w:tblCellMar>
            <w:top w:w="0" w:type="dxa"/>
            <w:bottom w:w="0" w:type="dxa"/>
          </w:tblCellMar>
        </w:tblPrEx>
        <w:trPr>
          <w:jc w:val="center"/>
        </w:trPr>
        <w:tc>
          <w:tcPr>
            <w:tcW w:w="151" w:type="dxa"/>
            <w:tcBorders>
              <w:top w:val="nil"/>
              <w:left w:val="single" w:sz="6" w:space="0" w:color="auto"/>
            </w:tcBorders>
          </w:tcPr>
          <w:p w:rsidR="000F01B8" w:rsidRPr="00EF3824" w:rsidRDefault="000F01B8" w:rsidP="0043621D">
            <w:pPr>
              <w:pStyle w:val="TAC"/>
            </w:pPr>
          </w:p>
        </w:tc>
        <w:tc>
          <w:tcPr>
            <w:tcW w:w="1104" w:type="dxa"/>
            <w:tcBorders>
              <w:right w:val="single" w:sz="4" w:space="0" w:color="auto"/>
            </w:tcBorders>
          </w:tcPr>
          <w:p w:rsidR="000F01B8" w:rsidRPr="00EF3824" w:rsidRDefault="000F01B8" w:rsidP="0043621D">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t>Length = n</w:t>
            </w:r>
          </w:p>
        </w:tc>
        <w:tc>
          <w:tcPr>
            <w:tcW w:w="588" w:type="dxa"/>
            <w:tcBorders>
              <w:left w:val="single" w:sz="4" w:space="0" w:color="auto"/>
            </w:tcBorders>
          </w:tcPr>
          <w:p w:rsidR="000F01B8" w:rsidRPr="00EF3824" w:rsidRDefault="000F01B8" w:rsidP="0043621D">
            <w:pPr>
              <w:pStyle w:val="TAC"/>
            </w:pPr>
          </w:p>
        </w:tc>
      </w:tr>
      <w:tr w:rsidR="000F01B8"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0F01B8" w:rsidRPr="00EF3824" w:rsidRDefault="000F01B8" w:rsidP="0043621D">
            <w:pPr>
              <w:pStyle w:val="TAC"/>
            </w:pPr>
          </w:p>
        </w:tc>
        <w:tc>
          <w:tcPr>
            <w:tcW w:w="1104" w:type="dxa"/>
            <w:tcBorders>
              <w:bottom w:val="nil"/>
              <w:right w:val="single" w:sz="4" w:space="0" w:color="auto"/>
            </w:tcBorders>
          </w:tcPr>
          <w:p w:rsidR="000F01B8" w:rsidRPr="00EF3824" w:rsidRDefault="000F01B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eastAsia="zh-CN"/>
              </w:rPr>
            </w:pPr>
            <w:r w:rsidRPr="00EF3824">
              <w:rPr>
                <w:lang w:eastAsia="zh-CN"/>
              </w:rPr>
              <w:t>User Plane Inactivity Timer</w:t>
            </w:r>
          </w:p>
        </w:tc>
        <w:tc>
          <w:tcPr>
            <w:tcW w:w="588" w:type="dxa"/>
            <w:tcBorders>
              <w:left w:val="single" w:sz="4" w:space="0" w:color="auto"/>
              <w:bottom w:val="nil"/>
            </w:tcBorders>
          </w:tcPr>
          <w:p w:rsidR="000F01B8" w:rsidRPr="00EF3824" w:rsidRDefault="000F01B8" w:rsidP="0043621D">
            <w:pPr>
              <w:pStyle w:val="TAC"/>
            </w:pPr>
          </w:p>
        </w:tc>
      </w:tr>
      <w:tr w:rsidR="000F01B8" w:rsidRPr="00EF3824" w:rsidTr="0043621D">
        <w:tblPrEx>
          <w:tblCellMar>
            <w:top w:w="0" w:type="dxa"/>
            <w:bottom w:w="0" w:type="dxa"/>
          </w:tblCellMar>
        </w:tblPrEx>
        <w:trPr>
          <w:jc w:val="center"/>
        </w:trPr>
        <w:tc>
          <w:tcPr>
            <w:tcW w:w="151" w:type="dxa"/>
            <w:tcBorders>
              <w:top w:val="nil"/>
              <w:left w:val="single" w:sz="6" w:space="0" w:color="auto"/>
              <w:bottom w:val="single" w:sz="4" w:space="0" w:color="auto"/>
            </w:tcBorders>
          </w:tcPr>
          <w:p w:rsidR="000F01B8" w:rsidRPr="00EF3824" w:rsidRDefault="000F01B8" w:rsidP="0043621D">
            <w:pPr>
              <w:pStyle w:val="TAC"/>
            </w:pPr>
          </w:p>
        </w:tc>
        <w:tc>
          <w:tcPr>
            <w:tcW w:w="1104" w:type="dxa"/>
            <w:tcBorders>
              <w:top w:val="nil"/>
              <w:bottom w:val="single" w:sz="4" w:space="0" w:color="auto"/>
              <w:right w:val="single" w:sz="4" w:space="0" w:color="auto"/>
            </w:tcBorders>
          </w:tcPr>
          <w:p w:rsidR="000F01B8" w:rsidRPr="00EF3824" w:rsidRDefault="000F01B8" w:rsidP="0043621D">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EF3824" w:rsidRDefault="000F01B8" w:rsidP="0043621D">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EF3824" w:rsidRDefault="000F01B8" w:rsidP="0043621D">
            <w:pPr>
              <w:pStyle w:val="TAC"/>
            </w:pPr>
          </w:p>
        </w:tc>
      </w:tr>
    </w:tbl>
    <w:p w:rsidR="000F01B8" w:rsidRPr="00EF3824" w:rsidRDefault="000F01B8" w:rsidP="000F01B8">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83</w:t>
      </w:r>
      <w:r w:rsidRPr="00EF3824">
        <w:rPr>
          <w:lang w:eastAsia="zh-CN"/>
        </w:rPr>
        <w:t>-</w:t>
      </w:r>
      <w:r w:rsidRPr="00EF3824">
        <w:rPr>
          <w:lang w:eastAsia="ja-JP"/>
        </w:rPr>
        <w:t>1</w:t>
      </w:r>
      <w:r w:rsidRPr="00EF3824">
        <w:t xml:space="preserve">: User Plane </w:t>
      </w:r>
      <w:r w:rsidRPr="00EF3824">
        <w:rPr>
          <w:lang w:eastAsia="ja-JP"/>
        </w:rPr>
        <w:t>Inactivity Timer</w:t>
      </w:r>
    </w:p>
    <w:p w:rsidR="000F01B8" w:rsidRPr="00EF3824" w:rsidRDefault="000F01B8" w:rsidP="00EE5E68">
      <w:r w:rsidRPr="00EF3824">
        <w:t>The User Plane Inactivity Timer field shall be encoded as an Unsigned32 binary integer value. The timer value "0" shall be interpreted as an indication that user plane inactivity detection and reporting is stopped.</w:t>
      </w:r>
    </w:p>
    <w:p w:rsidR="00C66098" w:rsidRPr="00EF3824" w:rsidRDefault="00C66098" w:rsidP="00C66098">
      <w:pPr>
        <w:pStyle w:val="Heading3"/>
        <w:rPr>
          <w:rFonts w:cs="Arial"/>
        </w:rPr>
      </w:pPr>
      <w:bookmarkStart w:id="449" w:name="_Toc533190797"/>
      <w:r w:rsidRPr="00EF3824">
        <w:rPr>
          <w:rFonts w:cs="Arial"/>
        </w:rPr>
        <w:t>8.</w:t>
      </w:r>
      <w:r w:rsidRPr="00EF3824">
        <w:rPr>
          <w:rFonts w:cs="Arial"/>
          <w:lang w:val="en-US"/>
        </w:rPr>
        <w:t>2.</w:t>
      </w:r>
      <w:r w:rsidR="005E2561" w:rsidRPr="00EF3824">
        <w:rPr>
          <w:rFonts w:cs="Arial"/>
          <w:lang w:val="en-US"/>
        </w:rPr>
        <w:t>84</w:t>
      </w:r>
      <w:r w:rsidRPr="00EF3824">
        <w:rPr>
          <w:rFonts w:cs="Arial"/>
        </w:rPr>
        <w:tab/>
        <w:t>Multiplier</w:t>
      </w:r>
      <w:bookmarkEnd w:id="449"/>
    </w:p>
    <w:p w:rsidR="00C66098" w:rsidRPr="00EF3824" w:rsidRDefault="00C66098" w:rsidP="00C66098">
      <w:pPr>
        <w:rPr>
          <w:lang w:eastAsia="zh-CN"/>
        </w:rPr>
      </w:pPr>
      <w:r w:rsidRPr="00EF3824">
        <w:t xml:space="preserve">The </w:t>
      </w:r>
      <w:r w:rsidRPr="00EF3824">
        <w:rPr>
          <w:lang w:val="en-US" w:eastAsia="zh-CN"/>
        </w:rPr>
        <w:t>Multiplier</w:t>
      </w:r>
      <w:r w:rsidRPr="00EF3824">
        <w:rPr>
          <w:lang w:eastAsia="ja-JP"/>
        </w:rPr>
        <w:t xml:space="preserve"> IE type </w:t>
      </w:r>
      <w:r w:rsidRPr="00EF3824">
        <w:rPr>
          <w:rFonts w:eastAsia="Calibri Light"/>
          <w:lang w:eastAsia="ko-KR"/>
        </w:rPr>
        <w:t xml:space="preserve">shall be encoded </w:t>
      </w:r>
      <w:r w:rsidRPr="00EF3824">
        <w:rPr>
          <w:lang w:eastAsia="ja-JP"/>
        </w:rPr>
        <w:t xml:space="preserve">as shown in </w:t>
      </w:r>
      <w:r w:rsidRPr="00EF3824">
        <w:rPr>
          <w:lang w:eastAsia="zh-CN"/>
        </w:rPr>
        <w:t>F</w:t>
      </w:r>
      <w:r w:rsidRPr="00EF3824">
        <w:rPr>
          <w:lang w:eastAsia="ja-JP"/>
        </w:rPr>
        <w:t xml:space="preserve">igure </w:t>
      </w:r>
      <w:r w:rsidRPr="00EF3824">
        <w:rPr>
          <w:lang w:eastAsia="zh-CN"/>
        </w:rPr>
        <w:t>8.2.</w:t>
      </w:r>
      <w:r w:rsidR="005E2561" w:rsidRPr="00EF3824">
        <w:rPr>
          <w:lang w:eastAsia="zh-CN"/>
        </w:rPr>
        <w:t>84</w:t>
      </w:r>
      <w:r w:rsidRPr="00EF3824">
        <w:rPr>
          <w:lang w:eastAsia="zh-CN"/>
        </w:rPr>
        <w:t>-1</w:t>
      </w:r>
      <w:r w:rsidRPr="00EF3824">
        <w:rPr>
          <w:lang w:eastAsia="ja-JP"/>
        </w:rPr>
        <w:t xml:space="preserve">. </w:t>
      </w:r>
      <w:r w:rsidRPr="00EF3824">
        <w:rPr>
          <w:lang w:eastAsia="zh-CN"/>
        </w:rPr>
        <w:t>It contains a Multiplier (see IETF RFC 4006 [16]) to</w:t>
      </w:r>
      <w:r w:rsidRPr="00EF3824">
        <w:rPr>
          <w:noProof/>
        </w:rPr>
        <w:t xml:space="preserve"> measure the abstract service units the traffic </w:t>
      </w:r>
      <w:r w:rsidRPr="00EF3824">
        <w:t xml:space="preserve">of an aggregated URR </w:t>
      </w:r>
      <w:r w:rsidRPr="00EF3824">
        <w:rPr>
          <w:noProof/>
        </w:rPr>
        <w:t>consumes from the credit pool</w:t>
      </w:r>
      <w:r w:rsidRPr="00EF3824">
        <w:rPr>
          <w:lang w:eastAsia="zh-CN"/>
        </w:rPr>
        <w:t>.</w:t>
      </w:r>
    </w:p>
    <w:p w:rsidR="005F6281" w:rsidRPr="00EF3824" w:rsidRDefault="005F6281" w:rsidP="005F62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66098" w:rsidRPr="00EF3824" w:rsidTr="0043621D">
        <w:trPr>
          <w:jc w:val="center"/>
        </w:trPr>
        <w:tc>
          <w:tcPr>
            <w:tcW w:w="151" w:type="dxa"/>
            <w:tcBorders>
              <w:top w:val="single" w:sz="6" w:space="0" w:color="auto"/>
              <w:left w:val="single" w:sz="6" w:space="0" w:color="auto"/>
              <w:bottom w:val="nil"/>
              <w:right w:val="nil"/>
            </w:tcBorders>
          </w:tcPr>
          <w:p w:rsidR="00C66098" w:rsidRPr="00EF3824" w:rsidRDefault="00C66098" w:rsidP="0043621D">
            <w:pPr>
              <w:pStyle w:val="TAC"/>
              <w:rPr>
                <w:rFonts w:cs="Arial"/>
              </w:rPr>
            </w:pPr>
          </w:p>
        </w:tc>
        <w:tc>
          <w:tcPr>
            <w:tcW w:w="1104" w:type="dxa"/>
            <w:tcBorders>
              <w:top w:val="single" w:sz="6" w:space="0" w:color="auto"/>
              <w:left w:val="nil"/>
              <w:bottom w:val="nil"/>
              <w:right w:val="nil"/>
            </w:tcBorders>
          </w:tcPr>
          <w:p w:rsidR="00C66098" w:rsidRPr="00EF3824" w:rsidRDefault="00C66098" w:rsidP="0043621D">
            <w:pPr>
              <w:pStyle w:val="TAH"/>
              <w:rPr>
                <w:rFonts w:cs="Arial"/>
              </w:rPr>
            </w:pPr>
          </w:p>
        </w:tc>
        <w:tc>
          <w:tcPr>
            <w:tcW w:w="4708" w:type="dxa"/>
            <w:gridSpan w:val="8"/>
            <w:tcBorders>
              <w:top w:val="single" w:sz="6" w:space="0" w:color="auto"/>
              <w:left w:val="nil"/>
              <w:bottom w:val="nil"/>
              <w:right w:val="nil"/>
            </w:tcBorders>
            <w:hideMark/>
          </w:tcPr>
          <w:p w:rsidR="00C66098" w:rsidRPr="00EF3824" w:rsidRDefault="00C66098" w:rsidP="0043621D">
            <w:pPr>
              <w:pStyle w:val="TAH"/>
              <w:rPr>
                <w:rFonts w:cs="Arial"/>
              </w:rPr>
            </w:pPr>
            <w:r w:rsidRPr="00EF3824">
              <w:rPr>
                <w:rFonts w:cs="Arial"/>
              </w:rPr>
              <w:t>Bits</w:t>
            </w:r>
          </w:p>
        </w:tc>
        <w:tc>
          <w:tcPr>
            <w:tcW w:w="588" w:type="dxa"/>
            <w:tcBorders>
              <w:top w:val="single" w:sz="6" w:space="0" w:color="auto"/>
              <w:left w:val="nil"/>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nil"/>
            </w:tcBorders>
            <w:hideMark/>
          </w:tcPr>
          <w:p w:rsidR="00C66098" w:rsidRPr="00EF3824" w:rsidRDefault="00C66098" w:rsidP="0043621D">
            <w:pPr>
              <w:pStyle w:val="TAH"/>
              <w:rPr>
                <w:rFonts w:cs="Arial"/>
              </w:rPr>
            </w:pPr>
            <w:r w:rsidRPr="00EF3824">
              <w:rPr>
                <w:rFonts w:cs="Arial"/>
              </w:rPr>
              <w:t>Octets</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8</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7</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6</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5</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4</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3</w:t>
            </w:r>
          </w:p>
        </w:tc>
        <w:tc>
          <w:tcPr>
            <w:tcW w:w="588"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2</w:t>
            </w:r>
          </w:p>
        </w:tc>
        <w:tc>
          <w:tcPr>
            <w:tcW w:w="589" w:type="dxa"/>
            <w:tcBorders>
              <w:top w:val="nil"/>
              <w:left w:val="nil"/>
              <w:bottom w:val="single" w:sz="4" w:space="0" w:color="auto"/>
              <w:right w:val="nil"/>
            </w:tcBorders>
            <w:hideMark/>
          </w:tcPr>
          <w:p w:rsidR="00C66098" w:rsidRPr="00EF3824" w:rsidRDefault="00C66098" w:rsidP="0043621D">
            <w:pPr>
              <w:pStyle w:val="TAH"/>
              <w:rPr>
                <w:rFonts w:cs="Arial"/>
              </w:rPr>
            </w:pPr>
            <w:r w:rsidRPr="00EF3824">
              <w:rPr>
                <w:rFonts w:cs="Arial"/>
              </w:rPr>
              <w:t>1</w:t>
            </w:r>
          </w:p>
        </w:tc>
        <w:tc>
          <w:tcPr>
            <w:tcW w:w="588" w:type="dxa"/>
            <w:tcBorders>
              <w:top w:val="nil"/>
              <w:left w:val="nil"/>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EF3824" w:rsidRDefault="00C66098" w:rsidP="0043621D">
            <w:pPr>
              <w:pStyle w:val="TAC"/>
              <w:rPr>
                <w:rFonts w:cs="Arial"/>
              </w:rPr>
            </w:pPr>
            <w:r w:rsidRPr="00EF3824">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EF3824" w:rsidRDefault="00C66098" w:rsidP="0043621D">
            <w:pPr>
              <w:pStyle w:val="TAC"/>
              <w:rPr>
                <w:rFonts w:cs="Arial"/>
              </w:rPr>
            </w:pPr>
            <w:r w:rsidRPr="00EF3824">
              <w:rPr>
                <w:rFonts w:cs="Arial"/>
              </w:rPr>
              <w:t xml:space="preserve">Type = </w:t>
            </w:r>
            <w:r w:rsidR="005E2561" w:rsidRPr="00EF3824">
              <w:rPr>
                <w:rFonts w:cs="Arial"/>
                <w:lang w:val="en-GB"/>
              </w:rPr>
              <w:t>119</w:t>
            </w:r>
            <w:r w:rsidRPr="00EF3824">
              <w:rPr>
                <w:rFonts w:cs="Arial"/>
              </w:rPr>
              <w:t xml:space="preserve"> (decimal)</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EF3824" w:rsidRDefault="00C66098" w:rsidP="0043621D">
            <w:pPr>
              <w:pStyle w:val="TAC"/>
              <w:rPr>
                <w:rFonts w:cs="Arial"/>
              </w:rPr>
            </w:pPr>
            <w:r w:rsidRPr="00EF3824">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EF3824" w:rsidRDefault="00C66098" w:rsidP="0043621D">
            <w:pPr>
              <w:pStyle w:val="TAC"/>
              <w:rPr>
                <w:rFonts w:cs="Arial"/>
                <w:lang w:eastAsia="zh-CN"/>
              </w:rPr>
            </w:pPr>
            <w:r w:rsidRPr="00EF3824">
              <w:rPr>
                <w:rFonts w:cs="Arial"/>
              </w:rPr>
              <w:t>Length = 12</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EF3824" w:rsidRDefault="00C6609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EF3824" w:rsidRDefault="00C66098" w:rsidP="0043621D">
            <w:pPr>
              <w:pStyle w:val="TAC"/>
              <w:rPr>
                <w:rFonts w:cs="Arial"/>
                <w:lang w:eastAsia="zh-CN"/>
              </w:rPr>
            </w:pPr>
            <w:r w:rsidRPr="00EF3824">
              <w:rPr>
                <w:rFonts w:cs="Arial"/>
                <w:lang w:eastAsia="zh-CN"/>
              </w:rPr>
              <w:t>Value-Digits</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r w:rsidR="00C66098" w:rsidRPr="00EF3824" w:rsidTr="0043621D">
        <w:trPr>
          <w:jc w:val="center"/>
        </w:trPr>
        <w:tc>
          <w:tcPr>
            <w:tcW w:w="151" w:type="dxa"/>
            <w:tcBorders>
              <w:top w:val="nil"/>
              <w:left w:val="single" w:sz="6" w:space="0" w:color="auto"/>
              <w:bottom w:val="nil"/>
              <w:right w:val="nil"/>
            </w:tcBorders>
          </w:tcPr>
          <w:p w:rsidR="00C66098" w:rsidRPr="00EF3824" w:rsidRDefault="00C66098" w:rsidP="0043621D">
            <w:pPr>
              <w:pStyle w:val="TAC"/>
              <w:rPr>
                <w:rFonts w:cs="Arial"/>
              </w:rPr>
            </w:pPr>
          </w:p>
        </w:tc>
        <w:tc>
          <w:tcPr>
            <w:tcW w:w="1104" w:type="dxa"/>
            <w:tcBorders>
              <w:top w:val="nil"/>
              <w:left w:val="nil"/>
              <w:bottom w:val="nil"/>
              <w:right w:val="single" w:sz="4" w:space="0" w:color="auto"/>
            </w:tcBorders>
          </w:tcPr>
          <w:p w:rsidR="00C66098" w:rsidRPr="00EF3824" w:rsidRDefault="00C66098" w:rsidP="0043621D">
            <w:pPr>
              <w:pStyle w:val="NO"/>
              <w:keepNext/>
              <w:spacing w:after="0"/>
              <w:ind w:left="0" w:firstLine="0"/>
              <w:jc w:val="center"/>
              <w:rPr>
                <w:rFonts w:ascii="Arial" w:hAnsi="Arial" w:cs="Arial"/>
                <w:sz w:val="18"/>
                <w:szCs w:val="18"/>
              </w:rPr>
            </w:pPr>
            <w:r w:rsidRPr="00EF3824">
              <w:rPr>
                <w:rFonts w:ascii="Arial" w:hAnsi="Arial" w:cs="Arial"/>
                <w:sz w:val="18"/>
                <w:szCs w:val="18"/>
              </w:rPr>
              <w:t>12 to 15</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rPr>
                <w:rFonts w:cs="Arial"/>
                <w:lang w:eastAsia="zh-CN"/>
              </w:rPr>
            </w:pPr>
            <w:r w:rsidRPr="00EF3824">
              <w:rPr>
                <w:rFonts w:cs="Arial"/>
                <w:lang w:eastAsia="zh-CN"/>
              </w:rPr>
              <w:t>Exponent</w:t>
            </w:r>
          </w:p>
        </w:tc>
        <w:tc>
          <w:tcPr>
            <w:tcW w:w="588" w:type="dxa"/>
            <w:tcBorders>
              <w:top w:val="nil"/>
              <w:left w:val="single" w:sz="4" w:space="0" w:color="auto"/>
              <w:bottom w:val="nil"/>
              <w:right w:val="single" w:sz="6" w:space="0" w:color="auto"/>
            </w:tcBorders>
          </w:tcPr>
          <w:p w:rsidR="00C66098" w:rsidRPr="00EF3824" w:rsidRDefault="00C66098" w:rsidP="0043621D">
            <w:pPr>
              <w:pStyle w:val="TAC"/>
              <w:rPr>
                <w:rFonts w:cs="Arial"/>
              </w:rPr>
            </w:pPr>
          </w:p>
        </w:tc>
      </w:tr>
    </w:tbl>
    <w:p w:rsidR="00C66098" w:rsidRPr="00EF3824" w:rsidRDefault="00C66098" w:rsidP="00C66098">
      <w:pPr>
        <w:pStyle w:val="NF"/>
        <w:rPr>
          <w:rFonts w:cs="Arial"/>
        </w:rPr>
      </w:pPr>
    </w:p>
    <w:p w:rsidR="00C66098" w:rsidRPr="00EF3824" w:rsidRDefault="00C66098" w:rsidP="00C66098">
      <w:pPr>
        <w:pStyle w:val="TF"/>
        <w:rPr>
          <w:rFonts w:cs="Arial"/>
          <w:lang w:eastAsia="ja-JP"/>
        </w:rPr>
      </w:pPr>
      <w:r w:rsidRPr="00EF3824">
        <w:rPr>
          <w:rFonts w:cs="Arial"/>
        </w:rPr>
        <w:t xml:space="preserve">Figure </w:t>
      </w:r>
      <w:r w:rsidRPr="00EF3824">
        <w:rPr>
          <w:rFonts w:cs="Arial"/>
          <w:lang w:eastAsia="zh-CN"/>
        </w:rPr>
        <w:t>8</w:t>
      </w:r>
      <w:r w:rsidRPr="00EF3824">
        <w:rPr>
          <w:rFonts w:cs="Arial"/>
          <w:lang w:eastAsia="ja-JP"/>
        </w:rPr>
        <w:t>.</w:t>
      </w:r>
      <w:r w:rsidRPr="00EF3824">
        <w:rPr>
          <w:rFonts w:cs="Arial"/>
          <w:lang w:val="en-US" w:eastAsia="ja-JP"/>
        </w:rPr>
        <w:t>2.</w:t>
      </w:r>
      <w:r w:rsidR="005E2561" w:rsidRPr="00EF3824">
        <w:rPr>
          <w:rFonts w:cs="Arial"/>
          <w:lang w:val="en-US" w:eastAsia="ja-JP"/>
        </w:rPr>
        <w:t>84</w:t>
      </w:r>
      <w:r w:rsidRPr="00EF3824">
        <w:rPr>
          <w:rFonts w:cs="Arial"/>
          <w:lang w:eastAsia="zh-CN"/>
        </w:rPr>
        <w:t>-</w:t>
      </w:r>
      <w:r w:rsidRPr="00EF3824">
        <w:rPr>
          <w:rFonts w:cs="Arial"/>
          <w:lang w:eastAsia="ja-JP"/>
        </w:rPr>
        <w:t>1</w:t>
      </w:r>
      <w:r w:rsidRPr="00EF3824">
        <w:rPr>
          <w:rFonts w:cs="Arial"/>
        </w:rPr>
        <w:t xml:space="preserve">: </w:t>
      </w:r>
      <w:r w:rsidRPr="00EF3824">
        <w:rPr>
          <w:rFonts w:cs="Arial"/>
          <w:lang w:eastAsia="ja-JP"/>
        </w:rPr>
        <w:t>Multiplier</w:t>
      </w:r>
    </w:p>
    <w:p w:rsidR="00C66098" w:rsidRPr="00EF3824" w:rsidRDefault="00C66098" w:rsidP="00EE5E68">
      <w:r w:rsidRPr="00EF3824">
        <w:t>The Value-Digit value and Exponent value shall be encoded as binary integer value, and set the value as in Value-Digit AVP and Exponent AVP as specified in 3GPP TS 32.299 [18].</w:t>
      </w:r>
    </w:p>
    <w:p w:rsidR="00C66098" w:rsidRPr="00EF3824" w:rsidRDefault="00C66098" w:rsidP="00C66098">
      <w:pPr>
        <w:pStyle w:val="Heading3"/>
      </w:pPr>
      <w:bookmarkStart w:id="450" w:name="_Toc533190798"/>
      <w:r w:rsidRPr="00EF3824">
        <w:t>8.2.</w:t>
      </w:r>
      <w:r w:rsidR="005E2561" w:rsidRPr="00EF3824">
        <w:t>85</w:t>
      </w:r>
      <w:r w:rsidRPr="00EF3824">
        <w:tab/>
        <w:t>Aggregated URR ID IE</w:t>
      </w:r>
      <w:bookmarkEnd w:id="450"/>
    </w:p>
    <w:p w:rsidR="00C66098" w:rsidRPr="00EF3824" w:rsidRDefault="00C66098" w:rsidP="00C66098">
      <w:r w:rsidRPr="00EF3824">
        <w:t xml:space="preserve">The Aggregated URR ID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5E2561" w:rsidRPr="00EF3824">
        <w:rPr>
          <w:lang w:eastAsia="zh-CN"/>
        </w:rPr>
        <w:t>85</w:t>
      </w:r>
      <w:r w:rsidRPr="00EF3824">
        <w:rPr>
          <w:lang w:eastAsia="zh-CN"/>
        </w:rPr>
        <w:t>-1</w:t>
      </w:r>
      <w:r w:rsidRPr="00EF3824">
        <w:rPr>
          <w:lang w:eastAsia="ja-JP"/>
        </w:rPr>
        <w:t xml:space="preserve">. </w:t>
      </w:r>
      <w:r w:rsidRPr="00EF3824">
        <w:t>It contains a URR ID.</w:t>
      </w:r>
    </w:p>
    <w:p w:rsidR="005F6281" w:rsidRPr="00EF3824" w:rsidRDefault="005F6281" w:rsidP="005F62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66098" w:rsidRPr="00EF3824"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C66098" w:rsidRPr="00EF3824" w:rsidRDefault="00C66098" w:rsidP="0043621D">
            <w:pPr>
              <w:pStyle w:val="TAC"/>
            </w:pPr>
          </w:p>
        </w:tc>
        <w:tc>
          <w:tcPr>
            <w:tcW w:w="1104" w:type="dxa"/>
          </w:tcPr>
          <w:p w:rsidR="00C66098" w:rsidRPr="00EF3824" w:rsidRDefault="00C66098" w:rsidP="0043621D">
            <w:pPr>
              <w:pStyle w:val="TAH"/>
            </w:pPr>
          </w:p>
        </w:tc>
        <w:tc>
          <w:tcPr>
            <w:tcW w:w="4708" w:type="dxa"/>
            <w:gridSpan w:val="8"/>
          </w:tcPr>
          <w:p w:rsidR="00C66098" w:rsidRPr="00EF3824" w:rsidRDefault="00C66098" w:rsidP="0043621D">
            <w:pPr>
              <w:pStyle w:val="TAH"/>
            </w:pPr>
            <w:r w:rsidRPr="00EF3824">
              <w:t>Bits</w:t>
            </w:r>
          </w:p>
        </w:tc>
        <w:tc>
          <w:tcPr>
            <w:tcW w:w="588" w:type="dxa"/>
          </w:tcPr>
          <w:p w:rsidR="00C66098" w:rsidRPr="00EF3824" w:rsidRDefault="00C66098" w:rsidP="0043621D">
            <w:pPr>
              <w:pStyle w:val="TAC"/>
            </w:pPr>
          </w:p>
        </w:tc>
      </w:tr>
      <w:tr w:rsidR="00C66098" w:rsidRPr="00EF3824" w:rsidTr="0043621D">
        <w:tblPrEx>
          <w:tblCellMar>
            <w:top w:w="0" w:type="dxa"/>
            <w:bottom w:w="0" w:type="dxa"/>
          </w:tblCellMar>
        </w:tblPrEx>
        <w:trPr>
          <w:jc w:val="center"/>
        </w:trPr>
        <w:tc>
          <w:tcPr>
            <w:tcW w:w="151" w:type="dxa"/>
            <w:tcBorders>
              <w:top w:val="nil"/>
              <w:left w:val="single" w:sz="6" w:space="0" w:color="auto"/>
            </w:tcBorders>
          </w:tcPr>
          <w:p w:rsidR="00C66098" w:rsidRPr="00EF3824" w:rsidRDefault="00C66098" w:rsidP="0043621D">
            <w:pPr>
              <w:pStyle w:val="TAC"/>
            </w:pPr>
          </w:p>
        </w:tc>
        <w:tc>
          <w:tcPr>
            <w:tcW w:w="1104" w:type="dxa"/>
          </w:tcPr>
          <w:p w:rsidR="00C66098" w:rsidRPr="00EF3824" w:rsidRDefault="00C66098" w:rsidP="0043621D">
            <w:pPr>
              <w:pStyle w:val="TAH"/>
            </w:pPr>
            <w:r w:rsidRPr="00EF3824">
              <w:t>Octets</w:t>
            </w:r>
          </w:p>
        </w:tc>
        <w:tc>
          <w:tcPr>
            <w:tcW w:w="588" w:type="dxa"/>
            <w:tcBorders>
              <w:bottom w:val="single" w:sz="4" w:space="0" w:color="auto"/>
            </w:tcBorders>
          </w:tcPr>
          <w:p w:rsidR="00C66098" w:rsidRPr="00EF3824" w:rsidRDefault="00C66098" w:rsidP="0043621D">
            <w:pPr>
              <w:pStyle w:val="TAH"/>
            </w:pPr>
            <w:r w:rsidRPr="00EF3824">
              <w:t>8</w:t>
            </w:r>
          </w:p>
        </w:tc>
        <w:tc>
          <w:tcPr>
            <w:tcW w:w="588" w:type="dxa"/>
            <w:tcBorders>
              <w:bottom w:val="single" w:sz="4" w:space="0" w:color="auto"/>
            </w:tcBorders>
          </w:tcPr>
          <w:p w:rsidR="00C66098" w:rsidRPr="00EF3824" w:rsidRDefault="00C66098" w:rsidP="0043621D">
            <w:pPr>
              <w:pStyle w:val="TAH"/>
            </w:pPr>
            <w:r w:rsidRPr="00EF3824">
              <w:t>7</w:t>
            </w:r>
          </w:p>
        </w:tc>
        <w:tc>
          <w:tcPr>
            <w:tcW w:w="589" w:type="dxa"/>
            <w:tcBorders>
              <w:bottom w:val="single" w:sz="4" w:space="0" w:color="auto"/>
            </w:tcBorders>
          </w:tcPr>
          <w:p w:rsidR="00C66098" w:rsidRPr="00EF3824" w:rsidRDefault="00C66098" w:rsidP="0043621D">
            <w:pPr>
              <w:pStyle w:val="TAH"/>
            </w:pPr>
            <w:r w:rsidRPr="00EF3824">
              <w:t>6</w:t>
            </w:r>
          </w:p>
        </w:tc>
        <w:tc>
          <w:tcPr>
            <w:tcW w:w="589" w:type="dxa"/>
            <w:tcBorders>
              <w:bottom w:val="single" w:sz="4" w:space="0" w:color="auto"/>
            </w:tcBorders>
          </w:tcPr>
          <w:p w:rsidR="00C66098" w:rsidRPr="00EF3824" w:rsidRDefault="00C66098" w:rsidP="0043621D">
            <w:pPr>
              <w:pStyle w:val="TAH"/>
            </w:pPr>
            <w:r w:rsidRPr="00EF3824">
              <w:t>5</w:t>
            </w:r>
          </w:p>
        </w:tc>
        <w:tc>
          <w:tcPr>
            <w:tcW w:w="589" w:type="dxa"/>
            <w:tcBorders>
              <w:bottom w:val="single" w:sz="4" w:space="0" w:color="auto"/>
            </w:tcBorders>
          </w:tcPr>
          <w:p w:rsidR="00C66098" w:rsidRPr="00EF3824" w:rsidRDefault="00C66098" w:rsidP="0043621D">
            <w:pPr>
              <w:pStyle w:val="TAH"/>
            </w:pPr>
            <w:r w:rsidRPr="00EF3824">
              <w:t>4</w:t>
            </w:r>
          </w:p>
        </w:tc>
        <w:tc>
          <w:tcPr>
            <w:tcW w:w="588" w:type="dxa"/>
            <w:tcBorders>
              <w:bottom w:val="single" w:sz="4" w:space="0" w:color="auto"/>
            </w:tcBorders>
          </w:tcPr>
          <w:p w:rsidR="00C66098" w:rsidRPr="00EF3824" w:rsidRDefault="00C66098" w:rsidP="0043621D">
            <w:pPr>
              <w:pStyle w:val="TAH"/>
            </w:pPr>
            <w:r w:rsidRPr="00EF3824">
              <w:t>3</w:t>
            </w:r>
          </w:p>
        </w:tc>
        <w:tc>
          <w:tcPr>
            <w:tcW w:w="588" w:type="dxa"/>
            <w:tcBorders>
              <w:bottom w:val="single" w:sz="4" w:space="0" w:color="auto"/>
            </w:tcBorders>
          </w:tcPr>
          <w:p w:rsidR="00C66098" w:rsidRPr="00EF3824" w:rsidRDefault="00C66098" w:rsidP="0043621D">
            <w:pPr>
              <w:pStyle w:val="TAH"/>
            </w:pPr>
            <w:r w:rsidRPr="00EF3824">
              <w:t>2</w:t>
            </w:r>
          </w:p>
        </w:tc>
        <w:tc>
          <w:tcPr>
            <w:tcW w:w="589" w:type="dxa"/>
            <w:tcBorders>
              <w:bottom w:val="single" w:sz="4" w:space="0" w:color="auto"/>
            </w:tcBorders>
          </w:tcPr>
          <w:p w:rsidR="00C66098" w:rsidRPr="00EF3824" w:rsidRDefault="00C66098" w:rsidP="0043621D">
            <w:pPr>
              <w:pStyle w:val="TAH"/>
            </w:pPr>
            <w:r w:rsidRPr="00EF3824">
              <w:t>1</w:t>
            </w:r>
          </w:p>
        </w:tc>
        <w:tc>
          <w:tcPr>
            <w:tcW w:w="588" w:type="dxa"/>
          </w:tcPr>
          <w:p w:rsidR="00C66098" w:rsidRPr="00EF3824" w:rsidRDefault="00C66098" w:rsidP="0043621D">
            <w:pPr>
              <w:pStyle w:val="TAC"/>
            </w:pPr>
          </w:p>
        </w:tc>
      </w:tr>
      <w:tr w:rsidR="00C66098" w:rsidRPr="00EF3824" w:rsidTr="0043621D">
        <w:tblPrEx>
          <w:tblCellMar>
            <w:top w:w="0" w:type="dxa"/>
            <w:bottom w:w="0" w:type="dxa"/>
          </w:tblCellMar>
        </w:tblPrEx>
        <w:trPr>
          <w:jc w:val="center"/>
        </w:trPr>
        <w:tc>
          <w:tcPr>
            <w:tcW w:w="151" w:type="dxa"/>
            <w:tcBorders>
              <w:top w:val="nil"/>
              <w:left w:val="single" w:sz="6" w:space="0" w:color="auto"/>
            </w:tcBorders>
          </w:tcPr>
          <w:p w:rsidR="00C66098" w:rsidRPr="00EF3824" w:rsidRDefault="00C66098" w:rsidP="0043621D">
            <w:pPr>
              <w:pStyle w:val="TAC"/>
            </w:pPr>
          </w:p>
        </w:tc>
        <w:tc>
          <w:tcPr>
            <w:tcW w:w="1104" w:type="dxa"/>
            <w:tcBorders>
              <w:right w:val="single" w:sz="4" w:space="0" w:color="auto"/>
            </w:tcBorders>
          </w:tcPr>
          <w:p w:rsidR="00C66098" w:rsidRPr="00EF3824" w:rsidRDefault="00C66098" w:rsidP="0043621D">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pPr>
            <w:r w:rsidRPr="00EF3824">
              <w:t xml:space="preserve">Type = </w:t>
            </w:r>
            <w:r w:rsidR="005E2561" w:rsidRPr="00EF3824">
              <w:rPr>
                <w:lang w:val="sv-SE"/>
              </w:rPr>
              <w:t>120</w:t>
            </w:r>
            <w:r w:rsidRPr="00EF3824">
              <w:t xml:space="preserve"> (decimal)</w:t>
            </w:r>
          </w:p>
        </w:tc>
        <w:tc>
          <w:tcPr>
            <w:tcW w:w="588" w:type="dxa"/>
            <w:tcBorders>
              <w:left w:val="single" w:sz="4" w:space="0" w:color="auto"/>
            </w:tcBorders>
          </w:tcPr>
          <w:p w:rsidR="00C66098" w:rsidRPr="00EF3824" w:rsidRDefault="00C66098" w:rsidP="0043621D">
            <w:pPr>
              <w:pStyle w:val="TAC"/>
            </w:pPr>
          </w:p>
        </w:tc>
      </w:tr>
      <w:tr w:rsidR="00C66098" w:rsidRPr="00EF3824" w:rsidTr="0043621D">
        <w:tblPrEx>
          <w:tblCellMar>
            <w:top w:w="0" w:type="dxa"/>
            <w:bottom w:w="0" w:type="dxa"/>
          </w:tblCellMar>
        </w:tblPrEx>
        <w:trPr>
          <w:jc w:val="center"/>
        </w:trPr>
        <w:tc>
          <w:tcPr>
            <w:tcW w:w="151" w:type="dxa"/>
            <w:tcBorders>
              <w:top w:val="nil"/>
              <w:left w:val="single" w:sz="6" w:space="0" w:color="auto"/>
            </w:tcBorders>
          </w:tcPr>
          <w:p w:rsidR="00C66098" w:rsidRPr="00EF3824" w:rsidRDefault="00C66098" w:rsidP="0043621D">
            <w:pPr>
              <w:pStyle w:val="TAC"/>
            </w:pPr>
          </w:p>
        </w:tc>
        <w:tc>
          <w:tcPr>
            <w:tcW w:w="1104" w:type="dxa"/>
            <w:tcBorders>
              <w:right w:val="single" w:sz="4" w:space="0" w:color="auto"/>
            </w:tcBorders>
          </w:tcPr>
          <w:p w:rsidR="00C66098" w:rsidRPr="00EF3824" w:rsidRDefault="00C66098" w:rsidP="0043621D">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rPr>
                <w:lang w:eastAsia="zh-CN"/>
              </w:rPr>
            </w:pPr>
            <w:r w:rsidRPr="00EF3824">
              <w:t>Length = 4</w:t>
            </w:r>
          </w:p>
        </w:tc>
        <w:tc>
          <w:tcPr>
            <w:tcW w:w="588" w:type="dxa"/>
            <w:tcBorders>
              <w:left w:val="single" w:sz="4" w:space="0" w:color="auto"/>
            </w:tcBorders>
          </w:tcPr>
          <w:p w:rsidR="00C66098" w:rsidRPr="00EF3824" w:rsidRDefault="00C66098" w:rsidP="0043621D">
            <w:pPr>
              <w:pStyle w:val="TAC"/>
            </w:pPr>
          </w:p>
        </w:tc>
      </w:tr>
      <w:tr w:rsidR="00C66098"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C66098" w:rsidRPr="00EF3824" w:rsidRDefault="00C66098" w:rsidP="0043621D">
            <w:pPr>
              <w:pStyle w:val="TAC"/>
            </w:pPr>
          </w:p>
        </w:tc>
        <w:tc>
          <w:tcPr>
            <w:tcW w:w="1104" w:type="dxa"/>
            <w:tcBorders>
              <w:bottom w:val="nil"/>
              <w:right w:val="single" w:sz="4" w:space="0" w:color="auto"/>
            </w:tcBorders>
          </w:tcPr>
          <w:p w:rsidR="00C66098" w:rsidRPr="00EF3824" w:rsidRDefault="00C66098" w:rsidP="0043621D">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EF3824" w:rsidRDefault="00C66098" w:rsidP="0043621D">
            <w:pPr>
              <w:pStyle w:val="TAC"/>
              <w:rPr>
                <w:lang w:eastAsia="zh-CN"/>
              </w:rPr>
            </w:pPr>
            <w:r w:rsidRPr="00EF3824">
              <w:rPr>
                <w:lang w:eastAsia="zh-CN"/>
              </w:rPr>
              <w:t xml:space="preserve">URR ID value </w:t>
            </w:r>
          </w:p>
        </w:tc>
        <w:tc>
          <w:tcPr>
            <w:tcW w:w="588" w:type="dxa"/>
            <w:tcBorders>
              <w:left w:val="single" w:sz="4" w:space="0" w:color="auto"/>
              <w:bottom w:val="nil"/>
            </w:tcBorders>
          </w:tcPr>
          <w:p w:rsidR="00C66098" w:rsidRPr="00EF3824" w:rsidRDefault="00C66098" w:rsidP="0043621D">
            <w:pPr>
              <w:pStyle w:val="TAC"/>
            </w:pPr>
          </w:p>
        </w:tc>
      </w:tr>
    </w:tbl>
    <w:p w:rsidR="00C66098" w:rsidRPr="00EF3824" w:rsidRDefault="00C66098" w:rsidP="00C66098">
      <w:pPr>
        <w:pStyle w:val="TF"/>
      </w:pPr>
      <w:r w:rsidRPr="00EF3824">
        <w:t xml:space="preserve">Figure </w:t>
      </w:r>
      <w:r w:rsidRPr="00EF3824">
        <w:rPr>
          <w:lang w:eastAsia="zh-CN"/>
        </w:rPr>
        <w:t>8</w:t>
      </w:r>
      <w:r w:rsidRPr="00EF3824">
        <w:rPr>
          <w:lang w:eastAsia="ja-JP"/>
        </w:rPr>
        <w:t>.</w:t>
      </w:r>
      <w:r w:rsidRPr="00EF3824">
        <w:rPr>
          <w:lang w:val="en-US" w:eastAsia="ja-JP"/>
        </w:rPr>
        <w:t>2.</w:t>
      </w:r>
      <w:r w:rsidR="00E32978">
        <w:rPr>
          <w:lang w:val="en-US" w:eastAsia="zh-CN"/>
        </w:rPr>
        <w:t>85</w:t>
      </w:r>
      <w:r w:rsidRPr="00EF3824">
        <w:rPr>
          <w:lang w:eastAsia="zh-CN"/>
        </w:rPr>
        <w:t>-</w:t>
      </w:r>
      <w:r w:rsidRPr="00EF3824">
        <w:rPr>
          <w:lang w:eastAsia="ja-JP"/>
        </w:rPr>
        <w:t>1</w:t>
      </w:r>
      <w:r w:rsidRPr="00EF3824">
        <w:t>: Aggregated URR ID</w:t>
      </w:r>
    </w:p>
    <w:p w:rsidR="00C66098" w:rsidRPr="00EF3824" w:rsidRDefault="00C66098" w:rsidP="00EE5E68">
      <w:r w:rsidRPr="00EF3824">
        <w:t>Each URR ID value shall be encoded as an Unsigned32 binary integer value.</w:t>
      </w:r>
    </w:p>
    <w:p w:rsidR="005E2561" w:rsidRPr="00EF3824" w:rsidRDefault="005E2561" w:rsidP="005E2561">
      <w:pPr>
        <w:pStyle w:val="Heading3"/>
        <w:rPr>
          <w:lang w:val="en-GB"/>
        </w:rPr>
      </w:pPr>
      <w:bookmarkStart w:id="451" w:name="_Toc533190799"/>
      <w:r w:rsidRPr="00EF3824">
        <w:t>8.</w:t>
      </w:r>
      <w:r w:rsidRPr="00EF3824">
        <w:rPr>
          <w:lang w:val="en-US"/>
        </w:rPr>
        <w:t>2.86</w:t>
      </w:r>
      <w:r w:rsidRPr="00EF3824">
        <w:tab/>
        <w:t xml:space="preserve">Subsequent Volume </w:t>
      </w:r>
      <w:r w:rsidRPr="00EF3824">
        <w:rPr>
          <w:lang w:val="en-GB"/>
        </w:rPr>
        <w:t>Quota</w:t>
      </w:r>
      <w:bookmarkEnd w:id="451"/>
    </w:p>
    <w:p w:rsidR="005E2561" w:rsidRPr="00EF3824" w:rsidRDefault="005E2561" w:rsidP="005E2561">
      <w:pPr>
        <w:rPr>
          <w:lang w:eastAsia="ja-JP"/>
        </w:rPr>
      </w:pPr>
      <w:r w:rsidRPr="00EF3824">
        <w:t xml:space="preserve">The Subsequent Volume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8.2.86-1</w:t>
      </w:r>
      <w:r w:rsidRPr="00EF3824">
        <w:rPr>
          <w:lang w:eastAsia="ja-JP"/>
        </w:rPr>
        <w:t xml:space="preserve">. It contains the volume quota to be monitored by the UP function </w:t>
      </w:r>
      <w:r w:rsidRPr="00EF3824">
        <w:t>after the Monitoring Time</w:t>
      </w:r>
      <w:r w:rsidRPr="00EF3824">
        <w:rPr>
          <w:lang w:eastAsia="ja-JP"/>
        </w:rPr>
        <w:t>.</w:t>
      </w:r>
    </w:p>
    <w:p w:rsidR="005E2561" w:rsidRPr="00EF3824"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5E2561" w:rsidRPr="00EF3824"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p>
        </w:tc>
        <w:tc>
          <w:tcPr>
            <w:tcW w:w="4710" w:type="dxa"/>
            <w:gridSpan w:val="8"/>
          </w:tcPr>
          <w:p w:rsidR="005E2561" w:rsidRPr="00EF3824" w:rsidRDefault="005E2561" w:rsidP="0043621D">
            <w:pPr>
              <w:pStyle w:val="TAH"/>
              <w:rPr>
                <w:lang w:val="en-GB"/>
              </w:rPr>
            </w:pPr>
            <w:r w:rsidRPr="00EF3824">
              <w:rPr>
                <w:lang w:val="en-GB"/>
              </w:rPr>
              <w:t>Bits</w:t>
            </w:r>
          </w:p>
        </w:tc>
        <w:tc>
          <w:tcPr>
            <w:tcW w:w="588" w:type="dxa"/>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r w:rsidRPr="00EF3824">
              <w:rPr>
                <w:lang w:val="en-GB"/>
              </w:rPr>
              <w:t>Octets</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8</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7</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6</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5</w:t>
            </w:r>
          </w:p>
        </w:tc>
        <w:tc>
          <w:tcPr>
            <w:tcW w:w="590" w:type="dxa"/>
            <w:tcBorders>
              <w:bottom w:val="single" w:sz="4" w:space="0" w:color="auto"/>
            </w:tcBorders>
          </w:tcPr>
          <w:p w:rsidR="005E2561" w:rsidRPr="00EF3824" w:rsidRDefault="005E2561" w:rsidP="0043621D">
            <w:pPr>
              <w:pStyle w:val="TAH"/>
              <w:rPr>
                <w:lang w:val="en-GB"/>
              </w:rPr>
            </w:pPr>
            <w:r w:rsidRPr="00EF3824">
              <w:rPr>
                <w:lang w:val="en-GB"/>
              </w:rPr>
              <w:t>4</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3</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2</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1</w:t>
            </w:r>
          </w:p>
        </w:tc>
        <w:tc>
          <w:tcPr>
            <w:tcW w:w="588" w:type="dxa"/>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1 to 2</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rPr>
            </w:pPr>
            <w:r w:rsidRPr="00EF3824">
              <w:rPr>
                <w:lang w:val="en-GB"/>
              </w:rPr>
              <w:t xml:space="preserve">Type = </w:t>
            </w:r>
            <w:r w:rsidRPr="00EF3824">
              <w:rPr>
                <w:lang w:val="sv-SE"/>
              </w:rPr>
              <w:t>121</w:t>
            </w:r>
            <w:r w:rsidRPr="00EF3824">
              <w:rPr>
                <w:lang w:val="en-GB"/>
              </w:rPr>
              <w:t xml:space="preserve"> (decimal)</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3 to 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rPr>
              <w:t>Length = n</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5</w:t>
            </w:r>
          </w:p>
        </w:tc>
        <w:tc>
          <w:tcPr>
            <w:tcW w:w="2944" w:type="dxa"/>
            <w:gridSpan w:val="5"/>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Spare</w:t>
            </w:r>
          </w:p>
        </w:tc>
        <w:tc>
          <w:tcPr>
            <w:tcW w:w="589" w:type="dxa"/>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DLVOL</w:t>
            </w:r>
          </w:p>
        </w:tc>
        <w:tc>
          <w:tcPr>
            <w:tcW w:w="588" w:type="dxa"/>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ULVOL</w:t>
            </w:r>
          </w:p>
        </w:tc>
        <w:tc>
          <w:tcPr>
            <w:tcW w:w="589" w:type="dxa"/>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TOVOL</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Total Volume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Uplink Volume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Downlink Volume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bottom w:val="single" w:sz="4" w:space="0" w:color="auto"/>
            </w:tcBorders>
          </w:tcPr>
          <w:p w:rsidR="005E2561" w:rsidRPr="00EF3824"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EF3824" w:rsidRDefault="005E2561" w:rsidP="0043621D">
            <w:pPr>
              <w:pStyle w:val="TAC"/>
              <w:rPr>
                <w:lang w:val="en-GB"/>
              </w:rPr>
            </w:pPr>
            <w:r w:rsidRPr="00EF3824">
              <w:rPr>
                <w:lang w:val="en-GB"/>
              </w:rPr>
              <w:t>S to (n+4)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US"/>
              </w:rPr>
            </w:pPr>
            <w:r w:rsidRPr="00EF3824">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EF3824" w:rsidRDefault="005E2561" w:rsidP="0043621D">
            <w:pPr>
              <w:pStyle w:val="TAC"/>
              <w:rPr>
                <w:lang w:val="en-GB"/>
              </w:rPr>
            </w:pPr>
          </w:p>
        </w:tc>
      </w:tr>
    </w:tbl>
    <w:p w:rsidR="005E2561" w:rsidRPr="00EF3824" w:rsidRDefault="005E2561" w:rsidP="005E256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86</w:t>
      </w:r>
      <w:r w:rsidRPr="00EF3824">
        <w:rPr>
          <w:lang w:eastAsia="zh-CN"/>
        </w:rPr>
        <w:t>-</w:t>
      </w:r>
      <w:r w:rsidRPr="00EF3824">
        <w:rPr>
          <w:lang w:eastAsia="ja-JP"/>
        </w:rPr>
        <w:t>1</w:t>
      </w:r>
      <w:r w:rsidRPr="00EF3824">
        <w:t xml:space="preserve">: Subsequent Volume </w:t>
      </w:r>
      <w:r w:rsidRPr="00EF3824">
        <w:rPr>
          <w:lang w:eastAsia="ja-JP"/>
        </w:rPr>
        <w:t>Quota</w:t>
      </w:r>
    </w:p>
    <w:p w:rsidR="005E2561" w:rsidRPr="00EF3824" w:rsidRDefault="005E2561" w:rsidP="005E2561">
      <w:r w:rsidRPr="00EF3824">
        <w:t>The following flags are coded within Octet 5:</w:t>
      </w:r>
    </w:p>
    <w:p w:rsidR="005E2561" w:rsidRPr="00EF3824" w:rsidRDefault="005E2561" w:rsidP="005E2561">
      <w:pPr>
        <w:pStyle w:val="B1"/>
      </w:pPr>
      <w:r w:rsidRPr="00EF3824">
        <w:t>-</w:t>
      </w:r>
      <w:r w:rsidRPr="00EF3824">
        <w:tab/>
        <w:t>Bit 1 – TOVOL: If this bit is set to "1", then the Total Volume field shall be present, otherwise the Total Volume field shall not be present.</w:t>
      </w:r>
    </w:p>
    <w:p w:rsidR="005E2561" w:rsidRPr="00EF3824" w:rsidRDefault="005E2561" w:rsidP="005E2561">
      <w:pPr>
        <w:pStyle w:val="B1"/>
      </w:pPr>
      <w:r w:rsidRPr="00EF3824">
        <w:t>-</w:t>
      </w:r>
      <w:r w:rsidRPr="00EF3824">
        <w:tab/>
        <w:t>Bit 2 – ULVOL: If this bit is set to "1", then the Uplink Volume field shall be present, otherwise the Uplink Volume field shall not be present.</w:t>
      </w:r>
    </w:p>
    <w:p w:rsidR="005E2561" w:rsidRPr="00EF3824" w:rsidRDefault="005E2561" w:rsidP="005E2561">
      <w:pPr>
        <w:pStyle w:val="B1"/>
      </w:pPr>
      <w:r w:rsidRPr="00EF3824">
        <w:t>-</w:t>
      </w:r>
      <w:r w:rsidRPr="00EF3824">
        <w:tab/>
        <w:t>Bit 3 – DLVOL: If this bit is set to "1", then the Downlink Volume field shall be present, otherwise the Downlink Volume field shall not be present.</w:t>
      </w:r>
    </w:p>
    <w:p w:rsidR="005E2561" w:rsidRPr="00EF3824" w:rsidRDefault="005E2561" w:rsidP="005E2561">
      <w:pPr>
        <w:pStyle w:val="B1"/>
        <w:rPr>
          <w:noProof/>
        </w:rPr>
      </w:pPr>
      <w:r w:rsidRPr="00EF3824">
        <w:rPr>
          <w:noProof/>
        </w:rPr>
        <w:t>-</w:t>
      </w:r>
      <w:r w:rsidRPr="00EF3824">
        <w:rPr>
          <w:noProof/>
        </w:rPr>
        <w:tab/>
        <w:t>Bit 4 to bit 8: Spare, for future use and set to 0.</w:t>
      </w:r>
    </w:p>
    <w:p w:rsidR="005E2561" w:rsidRPr="00EF3824" w:rsidRDefault="005E2561" w:rsidP="005E2561">
      <w:pPr>
        <w:rPr>
          <w:noProof/>
        </w:rPr>
      </w:pPr>
      <w:r w:rsidRPr="00EF3824">
        <w:rPr>
          <w:noProof/>
        </w:rPr>
        <w:t>At least one bit shall be set to 1. Several bits may be set to 1.</w:t>
      </w:r>
    </w:p>
    <w:p w:rsidR="005E2561" w:rsidRPr="00EF3824" w:rsidRDefault="005E2561" w:rsidP="005E2561">
      <w:r w:rsidRPr="00EF3824">
        <w:t>The Total Volume, Uplink Volume and Downlink Volume fields shall be encoded as an Unsigned64 binary integer value. They shall contain the total, uplink or downlink number of octets respectively.</w:t>
      </w:r>
    </w:p>
    <w:p w:rsidR="005E2561" w:rsidRPr="00EF3824" w:rsidRDefault="005E2561" w:rsidP="005E2561">
      <w:pPr>
        <w:pStyle w:val="Heading3"/>
        <w:rPr>
          <w:lang w:val="en-GB"/>
        </w:rPr>
      </w:pPr>
      <w:bookmarkStart w:id="452" w:name="_Toc533190800"/>
      <w:r w:rsidRPr="00EF3824">
        <w:t>8.</w:t>
      </w:r>
      <w:r w:rsidRPr="00EF3824">
        <w:rPr>
          <w:lang w:val="en-US"/>
        </w:rPr>
        <w:t>2.87</w:t>
      </w:r>
      <w:r w:rsidRPr="00EF3824">
        <w:tab/>
        <w:t xml:space="preserve">Subsequent Time </w:t>
      </w:r>
      <w:r w:rsidRPr="00EF3824">
        <w:rPr>
          <w:lang w:val="en-GB"/>
        </w:rPr>
        <w:t>Quota</w:t>
      </w:r>
      <w:bookmarkEnd w:id="452"/>
    </w:p>
    <w:p w:rsidR="005E2561" w:rsidRPr="00EF3824" w:rsidRDefault="005E2561" w:rsidP="005E2561">
      <w:pPr>
        <w:rPr>
          <w:lang w:eastAsia="ja-JP"/>
        </w:rPr>
      </w:pPr>
      <w:r w:rsidRPr="00EF3824">
        <w:t xml:space="preserve">The Subsequent Time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8.2.87-1</w:t>
      </w:r>
      <w:r w:rsidRPr="00EF3824">
        <w:rPr>
          <w:lang w:eastAsia="ja-JP"/>
        </w:rPr>
        <w:t>. It contains the time quota to be monitored by the UP function</w:t>
      </w:r>
      <w:r w:rsidRPr="00EF3824">
        <w:t xml:space="preserve"> after the Monitoring Time</w:t>
      </w:r>
      <w:r w:rsidRPr="00EF3824">
        <w:rPr>
          <w:lang w:eastAsia="ja-JP"/>
        </w:rPr>
        <w:t>.</w:t>
      </w:r>
    </w:p>
    <w:p w:rsidR="005E2561" w:rsidRPr="00EF3824"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E2561" w:rsidRPr="00EF3824"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p>
        </w:tc>
        <w:tc>
          <w:tcPr>
            <w:tcW w:w="4708" w:type="dxa"/>
            <w:gridSpan w:val="8"/>
          </w:tcPr>
          <w:p w:rsidR="005E2561" w:rsidRPr="00EF3824" w:rsidRDefault="005E2561" w:rsidP="0043621D">
            <w:pPr>
              <w:pStyle w:val="TAH"/>
              <w:rPr>
                <w:lang w:val="en-GB"/>
              </w:rPr>
            </w:pPr>
            <w:r w:rsidRPr="00EF3824">
              <w:rPr>
                <w:lang w:val="en-GB"/>
              </w:rPr>
              <w:t>Bits</w:t>
            </w:r>
          </w:p>
        </w:tc>
        <w:tc>
          <w:tcPr>
            <w:tcW w:w="588" w:type="dxa"/>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Pr>
          <w:p w:rsidR="005E2561" w:rsidRPr="00EF3824" w:rsidRDefault="005E2561" w:rsidP="0043621D">
            <w:pPr>
              <w:pStyle w:val="TAH"/>
              <w:rPr>
                <w:lang w:val="en-GB"/>
              </w:rPr>
            </w:pPr>
            <w:r w:rsidRPr="00EF3824">
              <w:rPr>
                <w:lang w:val="en-GB"/>
              </w:rPr>
              <w:t>Octets</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8</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7</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6</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5</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4</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3</w:t>
            </w:r>
          </w:p>
        </w:tc>
        <w:tc>
          <w:tcPr>
            <w:tcW w:w="588" w:type="dxa"/>
            <w:tcBorders>
              <w:bottom w:val="single" w:sz="4" w:space="0" w:color="auto"/>
            </w:tcBorders>
          </w:tcPr>
          <w:p w:rsidR="005E2561" w:rsidRPr="00EF3824" w:rsidRDefault="005E2561" w:rsidP="0043621D">
            <w:pPr>
              <w:pStyle w:val="TAH"/>
              <w:rPr>
                <w:lang w:val="en-GB"/>
              </w:rPr>
            </w:pPr>
            <w:r w:rsidRPr="00EF3824">
              <w:rPr>
                <w:lang w:val="en-GB"/>
              </w:rPr>
              <w:t>2</w:t>
            </w:r>
          </w:p>
        </w:tc>
        <w:tc>
          <w:tcPr>
            <w:tcW w:w="589" w:type="dxa"/>
            <w:tcBorders>
              <w:bottom w:val="single" w:sz="4" w:space="0" w:color="auto"/>
            </w:tcBorders>
          </w:tcPr>
          <w:p w:rsidR="005E2561" w:rsidRPr="00EF3824" w:rsidRDefault="005E2561" w:rsidP="0043621D">
            <w:pPr>
              <w:pStyle w:val="TAH"/>
              <w:rPr>
                <w:lang w:val="en-GB"/>
              </w:rPr>
            </w:pPr>
            <w:r w:rsidRPr="00EF3824">
              <w:rPr>
                <w:lang w:val="en-GB"/>
              </w:rPr>
              <w:t>1</w:t>
            </w:r>
          </w:p>
        </w:tc>
        <w:tc>
          <w:tcPr>
            <w:tcW w:w="588" w:type="dxa"/>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1 to 2</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rPr>
            </w:pPr>
            <w:r w:rsidRPr="00EF3824">
              <w:rPr>
                <w:lang w:val="en-GB"/>
              </w:rPr>
              <w:t xml:space="preserve">Type = </w:t>
            </w:r>
            <w:r w:rsidRPr="00EF3824">
              <w:rPr>
                <w:lang w:val="sv-SE"/>
              </w:rPr>
              <w:t>122</w:t>
            </w:r>
            <w:r w:rsidRPr="00EF3824">
              <w:rPr>
                <w:lang w:val="en-GB"/>
              </w:rPr>
              <w:t xml:space="preserve"> (decimal)</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tcBorders>
          </w:tcPr>
          <w:p w:rsidR="005E2561" w:rsidRPr="00EF3824" w:rsidRDefault="005E2561" w:rsidP="0043621D">
            <w:pPr>
              <w:pStyle w:val="TAC"/>
              <w:rPr>
                <w:lang w:val="en-GB"/>
              </w:rPr>
            </w:pPr>
          </w:p>
        </w:tc>
        <w:tc>
          <w:tcPr>
            <w:tcW w:w="1104" w:type="dxa"/>
            <w:tcBorders>
              <w:right w:val="single" w:sz="4" w:space="0" w:color="auto"/>
            </w:tcBorders>
          </w:tcPr>
          <w:p w:rsidR="005E2561" w:rsidRPr="00EF3824" w:rsidRDefault="005E2561" w:rsidP="0043621D">
            <w:pPr>
              <w:pStyle w:val="TAC"/>
              <w:rPr>
                <w:lang w:val="en-GB"/>
              </w:rPr>
            </w:pPr>
            <w:r w:rsidRPr="00EF3824">
              <w:rPr>
                <w:lang w:val="en-GB"/>
              </w:rPr>
              <w:t>3 to 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rPr>
              <w:t>Length = n</w:t>
            </w:r>
          </w:p>
        </w:tc>
        <w:tc>
          <w:tcPr>
            <w:tcW w:w="588" w:type="dxa"/>
            <w:tcBorders>
              <w:left w:val="single" w:sz="4" w:space="0" w:color="auto"/>
            </w:tcBorders>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bottom w:val="nil"/>
            </w:tcBorders>
          </w:tcPr>
          <w:p w:rsidR="005E2561" w:rsidRPr="00EF3824" w:rsidRDefault="005E2561" w:rsidP="0043621D">
            <w:pPr>
              <w:pStyle w:val="TAC"/>
              <w:rPr>
                <w:lang w:val="en-GB"/>
              </w:rPr>
            </w:pPr>
          </w:p>
        </w:tc>
        <w:tc>
          <w:tcPr>
            <w:tcW w:w="1104" w:type="dxa"/>
            <w:tcBorders>
              <w:bottom w:val="nil"/>
              <w:right w:val="single" w:sz="4" w:space="0" w:color="auto"/>
            </w:tcBorders>
          </w:tcPr>
          <w:p w:rsidR="005E2561" w:rsidRPr="00EF3824" w:rsidRDefault="005E2561" w:rsidP="0043621D">
            <w:pPr>
              <w:pStyle w:val="NO"/>
              <w:keepNext/>
              <w:spacing w:after="0"/>
              <w:ind w:left="0" w:firstLine="0"/>
              <w:jc w:val="center"/>
              <w:rPr>
                <w:rFonts w:ascii="Arial" w:hAnsi="Arial" w:cs="Arial"/>
                <w:sz w:val="18"/>
                <w:szCs w:val="18"/>
                <w:lang w:val="en-GB" w:eastAsia="zh-CN"/>
              </w:rPr>
            </w:pPr>
            <w:r w:rsidRPr="00EF3824">
              <w:rPr>
                <w:rFonts w:ascii="Arial" w:hAnsi="Arial" w:cs="Arial"/>
                <w:sz w:val="18"/>
                <w:szCs w:val="18"/>
                <w:lang w:val="en-GB"/>
              </w:rPr>
              <w:t>5 to 8</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GB" w:eastAsia="zh-CN"/>
              </w:rPr>
            </w:pPr>
            <w:r w:rsidRPr="00EF3824">
              <w:rPr>
                <w:lang w:val="en-GB" w:eastAsia="zh-CN"/>
              </w:rPr>
              <w:t>Time Quota value</w:t>
            </w:r>
          </w:p>
        </w:tc>
        <w:tc>
          <w:tcPr>
            <w:tcW w:w="588" w:type="dxa"/>
            <w:tcBorders>
              <w:left w:val="single" w:sz="4" w:space="0" w:color="auto"/>
              <w:bottom w:val="nil"/>
            </w:tcBorders>
          </w:tcPr>
          <w:p w:rsidR="005E2561" w:rsidRPr="00EF3824" w:rsidRDefault="005E2561" w:rsidP="0043621D">
            <w:pPr>
              <w:pStyle w:val="TAC"/>
              <w:rPr>
                <w:lang w:val="en-GB"/>
              </w:rPr>
            </w:pPr>
          </w:p>
        </w:tc>
      </w:tr>
      <w:tr w:rsidR="005E2561" w:rsidRPr="00EF3824" w:rsidTr="0043621D">
        <w:tblPrEx>
          <w:tblCellMar>
            <w:top w:w="0" w:type="dxa"/>
            <w:bottom w:w="0" w:type="dxa"/>
          </w:tblCellMar>
        </w:tblPrEx>
        <w:trPr>
          <w:jc w:val="center"/>
        </w:trPr>
        <w:tc>
          <w:tcPr>
            <w:tcW w:w="151" w:type="dxa"/>
            <w:tcBorders>
              <w:top w:val="nil"/>
              <w:left w:val="single" w:sz="6" w:space="0" w:color="auto"/>
              <w:bottom w:val="single" w:sz="4" w:space="0" w:color="auto"/>
            </w:tcBorders>
          </w:tcPr>
          <w:p w:rsidR="005E2561" w:rsidRPr="00EF3824"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EF3824" w:rsidRDefault="005E2561" w:rsidP="0043621D">
            <w:pPr>
              <w:pStyle w:val="TAC"/>
              <w:rPr>
                <w:lang w:val="en-GB"/>
              </w:rPr>
            </w:pPr>
            <w:r w:rsidRPr="00EF3824">
              <w:rPr>
                <w:lang w:val="en-GB" w:eastAsia="zh-CN"/>
              </w:rPr>
              <w:t>9</w:t>
            </w:r>
            <w:r w:rsidRPr="00EF3824">
              <w:rPr>
                <w:lang w:val="en-GB"/>
              </w:rPr>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EF3824" w:rsidRDefault="005E2561" w:rsidP="0043621D">
            <w:pPr>
              <w:pStyle w:val="TAC"/>
              <w:rPr>
                <w:lang w:val="en-US"/>
              </w:rPr>
            </w:pPr>
            <w:r w:rsidRPr="00EF3824">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EF3824" w:rsidRDefault="005E2561" w:rsidP="0043621D">
            <w:pPr>
              <w:pStyle w:val="TAC"/>
              <w:rPr>
                <w:lang w:val="en-GB"/>
              </w:rPr>
            </w:pPr>
          </w:p>
        </w:tc>
      </w:tr>
    </w:tbl>
    <w:p w:rsidR="005E2561" w:rsidRPr="00EF3824" w:rsidRDefault="005E2561" w:rsidP="005E2561">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87</w:t>
      </w:r>
      <w:r w:rsidRPr="00EF3824">
        <w:rPr>
          <w:lang w:eastAsia="zh-CN"/>
        </w:rPr>
        <w:t>-</w:t>
      </w:r>
      <w:r w:rsidRPr="00EF3824">
        <w:rPr>
          <w:lang w:eastAsia="ja-JP"/>
        </w:rPr>
        <w:t>1</w:t>
      </w:r>
      <w:r w:rsidRPr="00EF3824">
        <w:t xml:space="preserve">: Subsequent Time </w:t>
      </w:r>
      <w:r w:rsidRPr="00EF3824">
        <w:rPr>
          <w:lang w:eastAsia="ja-JP"/>
        </w:rPr>
        <w:t>Quota</w:t>
      </w:r>
    </w:p>
    <w:p w:rsidR="005E2561" w:rsidRPr="00EF3824" w:rsidRDefault="005E2561" w:rsidP="00EE5E68">
      <w:r w:rsidRPr="00EF3824">
        <w:t>The Time Quota value shall be encoded as an Unsigned32 binary integer value. It contains a duration in seconds.</w:t>
      </w:r>
    </w:p>
    <w:p w:rsidR="00A533EA" w:rsidRPr="00EF3824" w:rsidRDefault="00A533EA" w:rsidP="00A533EA">
      <w:pPr>
        <w:pStyle w:val="Heading3"/>
        <w:rPr>
          <w:lang w:val="en-GB"/>
        </w:rPr>
      </w:pPr>
      <w:bookmarkStart w:id="453" w:name="_Toc533190801"/>
      <w:r w:rsidRPr="00EF3824">
        <w:t>8.</w:t>
      </w:r>
      <w:r w:rsidRPr="00EF3824">
        <w:rPr>
          <w:lang w:val="en-US"/>
        </w:rPr>
        <w:t>2.88</w:t>
      </w:r>
      <w:r w:rsidRPr="00EF3824">
        <w:tab/>
        <w:t>Void</w:t>
      </w:r>
      <w:bookmarkEnd w:id="453"/>
    </w:p>
    <w:p w:rsidR="00A533EA" w:rsidRPr="00EF3824" w:rsidRDefault="00A533EA" w:rsidP="00A533EA">
      <w:pPr>
        <w:pStyle w:val="Heading3"/>
        <w:rPr>
          <w:lang w:val="en-GB"/>
        </w:rPr>
      </w:pPr>
      <w:bookmarkStart w:id="454" w:name="_Toc533190802"/>
      <w:r w:rsidRPr="00EF3824">
        <w:t>8.</w:t>
      </w:r>
      <w:r w:rsidRPr="00EF3824">
        <w:rPr>
          <w:lang w:val="en-US"/>
        </w:rPr>
        <w:t>2.89</w:t>
      </w:r>
      <w:r w:rsidRPr="00EF3824">
        <w:tab/>
      </w:r>
      <w:r w:rsidRPr="00EF3824">
        <w:rPr>
          <w:lang w:val="en-GB"/>
        </w:rPr>
        <w:t>Void</w:t>
      </w:r>
      <w:bookmarkEnd w:id="454"/>
    </w:p>
    <w:p w:rsidR="00335E9B" w:rsidRPr="00EF3824" w:rsidRDefault="00A533EA" w:rsidP="00335E9B">
      <w:pPr>
        <w:pStyle w:val="Heading3"/>
      </w:pPr>
      <w:bookmarkStart w:id="455" w:name="_Toc533190803"/>
      <w:r w:rsidRPr="00EF3824">
        <w:t>8.2.90</w:t>
      </w:r>
      <w:r w:rsidR="00335E9B" w:rsidRPr="00EF3824">
        <w:tab/>
        <w:t>Query URR Reference</w:t>
      </w:r>
      <w:bookmarkEnd w:id="455"/>
    </w:p>
    <w:p w:rsidR="00335E9B" w:rsidRPr="00EF3824" w:rsidRDefault="00335E9B" w:rsidP="00335E9B">
      <w:pPr>
        <w:rPr>
          <w:lang w:eastAsia="zh-CN"/>
        </w:rPr>
      </w:pPr>
      <w:r w:rsidRPr="00EF3824">
        <w:t xml:space="preserve">The </w:t>
      </w:r>
      <w:r w:rsidRPr="00EF3824">
        <w:rPr>
          <w:lang w:val="en-US" w:eastAsia="zh-CN"/>
        </w:rPr>
        <w:t>Query URR Reference</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5F4807" w:rsidRPr="00EF3824">
        <w:rPr>
          <w:lang w:eastAsia="zh-CN"/>
        </w:rPr>
        <w:t>2.90</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shall contain the reference of a query request for URR(s).</w:t>
      </w:r>
    </w:p>
    <w:p w:rsidR="00335E9B" w:rsidRPr="00EF3824" w:rsidRDefault="00335E9B" w:rsidP="00335E9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35E9B" w:rsidRPr="00EF3824" w:rsidTr="00DC4858">
        <w:tblPrEx>
          <w:tblCellMar>
            <w:top w:w="0" w:type="dxa"/>
            <w:bottom w:w="0" w:type="dxa"/>
          </w:tblCellMar>
        </w:tblPrEx>
        <w:trPr>
          <w:jc w:val="center"/>
        </w:trPr>
        <w:tc>
          <w:tcPr>
            <w:tcW w:w="151" w:type="dxa"/>
            <w:tcBorders>
              <w:top w:val="single" w:sz="6" w:space="0" w:color="auto"/>
              <w:left w:val="single" w:sz="6" w:space="0" w:color="auto"/>
              <w:bottom w:val="nil"/>
            </w:tcBorders>
          </w:tcPr>
          <w:p w:rsidR="00335E9B" w:rsidRPr="00EF3824" w:rsidRDefault="00335E9B" w:rsidP="00DC4858">
            <w:pPr>
              <w:pStyle w:val="TAC"/>
            </w:pPr>
          </w:p>
        </w:tc>
        <w:tc>
          <w:tcPr>
            <w:tcW w:w="1104" w:type="dxa"/>
          </w:tcPr>
          <w:p w:rsidR="00335E9B" w:rsidRPr="00EF3824" w:rsidRDefault="00335E9B" w:rsidP="00DC4858">
            <w:pPr>
              <w:pStyle w:val="TAH"/>
            </w:pPr>
          </w:p>
        </w:tc>
        <w:tc>
          <w:tcPr>
            <w:tcW w:w="4708" w:type="dxa"/>
            <w:gridSpan w:val="8"/>
          </w:tcPr>
          <w:p w:rsidR="00335E9B" w:rsidRPr="00EF3824" w:rsidRDefault="00335E9B" w:rsidP="00DC4858">
            <w:pPr>
              <w:pStyle w:val="TAH"/>
            </w:pPr>
            <w:r w:rsidRPr="00EF3824">
              <w:t>Bits</w:t>
            </w:r>
          </w:p>
        </w:tc>
        <w:tc>
          <w:tcPr>
            <w:tcW w:w="588" w:type="dxa"/>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tcBorders>
          </w:tcPr>
          <w:p w:rsidR="00335E9B" w:rsidRPr="00EF3824" w:rsidRDefault="00335E9B" w:rsidP="00DC4858">
            <w:pPr>
              <w:pStyle w:val="TAC"/>
            </w:pPr>
          </w:p>
        </w:tc>
        <w:tc>
          <w:tcPr>
            <w:tcW w:w="1104" w:type="dxa"/>
          </w:tcPr>
          <w:p w:rsidR="00335E9B" w:rsidRPr="00EF3824" w:rsidRDefault="00335E9B" w:rsidP="00DC4858">
            <w:pPr>
              <w:pStyle w:val="TAH"/>
            </w:pPr>
            <w:r w:rsidRPr="00EF3824">
              <w:t>Octets</w:t>
            </w:r>
          </w:p>
        </w:tc>
        <w:tc>
          <w:tcPr>
            <w:tcW w:w="588" w:type="dxa"/>
            <w:tcBorders>
              <w:bottom w:val="single" w:sz="4" w:space="0" w:color="auto"/>
            </w:tcBorders>
          </w:tcPr>
          <w:p w:rsidR="00335E9B" w:rsidRPr="00EF3824" w:rsidRDefault="00335E9B" w:rsidP="00DC4858">
            <w:pPr>
              <w:pStyle w:val="TAH"/>
            </w:pPr>
            <w:r w:rsidRPr="00EF3824">
              <w:t>8</w:t>
            </w:r>
          </w:p>
        </w:tc>
        <w:tc>
          <w:tcPr>
            <w:tcW w:w="588" w:type="dxa"/>
            <w:tcBorders>
              <w:bottom w:val="single" w:sz="4" w:space="0" w:color="auto"/>
            </w:tcBorders>
          </w:tcPr>
          <w:p w:rsidR="00335E9B" w:rsidRPr="00EF3824" w:rsidRDefault="00335E9B" w:rsidP="00DC4858">
            <w:pPr>
              <w:pStyle w:val="TAH"/>
            </w:pPr>
            <w:r w:rsidRPr="00EF3824">
              <w:t>7</w:t>
            </w:r>
          </w:p>
        </w:tc>
        <w:tc>
          <w:tcPr>
            <w:tcW w:w="589" w:type="dxa"/>
            <w:tcBorders>
              <w:bottom w:val="single" w:sz="4" w:space="0" w:color="auto"/>
            </w:tcBorders>
          </w:tcPr>
          <w:p w:rsidR="00335E9B" w:rsidRPr="00EF3824" w:rsidRDefault="00335E9B" w:rsidP="00DC4858">
            <w:pPr>
              <w:pStyle w:val="TAH"/>
            </w:pPr>
            <w:r w:rsidRPr="00EF3824">
              <w:t>6</w:t>
            </w:r>
          </w:p>
        </w:tc>
        <w:tc>
          <w:tcPr>
            <w:tcW w:w="589" w:type="dxa"/>
            <w:tcBorders>
              <w:bottom w:val="single" w:sz="4" w:space="0" w:color="auto"/>
            </w:tcBorders>
          </w:tcPr>
          <w:p w:rsidR="00335E9B" w:rsidRPr="00EF3824" w:rsidRDefault="00335E9B" w:rsidP="00DC4858">
            <w:pPr>
              <w:pStyle w:val="TAH"/>
            </w:pPr>
            <w:r w:rsidRPr="00EF3824">
              <w:t>5</w:t>
            </w:r>
          </w:p>
        </w:tc>
        <w:tc>
          <w:tcPr>
            <w:tcW w:w="589" w:type="dxa"/>
            <w:tcBorders>
              <w:bottom w:val="single" w:sz="4" w:space="0" w:color="auto"/>
            </w:tcBorders>
          </w:tcPr>
          <w:p w:rsidR="00335E9B" w:rsidRPr="00EF3824" w:rsidRDefault="00335E9B" w:rsidP="00DC4858">
            <w:pPr>
              <w:pStyle w:val="TAH"/>
            </w:pPr>
            <w:r w:rsidRPr="00EF3824">
              <w:t>4</w:t>
            </w:r>
          </w:p>
        </w:tc>
        <w:tc>
          <w:tcPr>
            <w:tcW w:w="588" w:type="dxa"/>
            <w:tcBorders>
              <w:bottom w:val="single" w:sz="4" w:space="0" w:color="auto"/>
            </w:tcBorders>
          </w:tcPr>
          <w:p w:rsidR="00335E9B" w:rsidRPr="00EF3824" w:rsidRDefault="00335E9B" w:rsidP="00DC4858">
            <w:pPr>
              <w:pStyle w:val="TAH"/>
            </w:pPr>
            <w:r w:rsidRPr="00EF3824">
              <w:t>3</w:t>
            </w:r>
          </w:p>
        </w:tc>
        <w:tc>
          <w:tcPr>
            <w:tcW w:w="588" w:type="dxa"/>
            <w:tcBorders>
              <w:bottom w:val="single" w:sz="4" w:space="0" w:color="auto"/>
            </w:tcBorders>
          </w:tcPr>
          <w:p w:rsidR="00335E9B" w:rsidRPr="00EF3824" w:rsidRDefault="00335E9B" w:rsidP="00DC4858">
            <w:pPr>
              <w:pStyle w:val="TAH"/>
            </w:pPr>
            <w:r w:rsidRPr="00EF3824">
              <w:t>2</w:t>
            </w:r>
          </w:p>
        </w:tc>
        <w:tc>
          <w:tcPr>
            <w:tcW w:w="589" w:type="dxa"/>
            <w:tcBorders>
              <w:bottom w:val="single" w:sz="4" w:space="0" w:color="auto"/>
            </w:tcBorders>
          </w:tcPr>
          <w:p w:rsidR="00335E9B" w:rsidRPr="00EF3824" w:rsidRDefault="00335E9B" w:rsidP="00DC4858">
            <w:pPr>
              <w:pStyle w:val="TAH"/>
            </w:pPr>
            <w:r w:rsidRPr="00EF3824">
              <w:t>1</w:t>
            </w:r>
          </w:p>
        </w:tc>
        <w:tc>
          <w:tcPr>
            <w:tcW w:w="588" w:type="dxa"/>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pPr>
            <w:r w:rsidRPr="00EF3824">
              <w:t xml:space="preserve">Type = </w:t>
            </w:r>
            <w:r w:rsidR="005F4807" w:rsidRPr="00EF3824">
              <w:rPr>
                <w:lang w:val="sv-SE"/>
              </w:rPr>
              <w:t>125</w:t>
            </w:r>
            <w:r w:rsidRPr="00EF3824">
              <w:t xml:space="preserve"> (decimal)</w:t>
            </w:r>
          </w:p>
        </w:tc>
        <w:tc>
          <w:tcPr>
            <w:tcW w:w="588" w:type="dxa"/>
            <w:tcBorders>
              <w:left w:val="single" w:sz="4" w:space="0" w:color="auto"/>
            </w:tcBorders>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t>Length = n</w:t>
            </w:r>
          </w:p>
        </w:tc>
        <w:tc>
          <w:tcPr>
            <w:tcW w:w="588" w:type="dxa"/>
            <w:tcBorders>
              <w:left w:val="single" w:sz="4" w:space="0" w:color="auto"/>
            </w:tcBorders>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335E9B" w:rsidRPr="00EF3824" w:rsidRDefault="00335E9B" w:rsidP="00DC4858">
            <w:pPr>
              <w:pStyle w:val="TAC"/>
            </w:pPr>
          </w:p>
        </w:tc>
        <w:tc>
          <w:tcPr>
            <w:tcW w:w="1104" w:type="dxa"/>
            <w:tcBorders>
              <w:bottom w:val="nil"/>
              <w:right w:val="single" w:sz="4" w:space="0" w:color="auto"/>
            </w:tcBorders>
          </w:tcPr>
          <w:p w:rsidR="00335E9B" w:rsidRPr="00EF3824" w:rsidRDefault="00335E9B"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Query URR Reference value</w:t>
            </w:r>
          </w:p>
        </w:tc>
        <w:tc>
          <w:tcPr>
            <w:tcW w:w="588" w:type="dxa"/>
            <w:tcBorders>
              <w:left w:val="single" w:sz="4" w:space="0" w:color="auto"/>
              <w:bottom w:val="nil"/>
            </w:tcBorders>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bottom w:val="single" w:sz="4" w:space="0" w:color="auto"/>
            </w:tcBorders>
          </w:tcPr>
          <w:p w:rsidR="00335E9B" w:rsidRPr="00EF3824" w:rsidRDefault="00335E9B" w:rsidP="00DC4858">
            <w:pPr>
              <w:pStyle w:val="TAC"/>
            </w:pPr>
          </w:p>
        </w:tc>
        <w:tc>
          <w:tcPr>
            <w:tcW w:w="1104" w:type="dxa"/>
            <w:tcBorders>
              <w:top w:val="nil"/>
              <w:bottom w:val="single" w:sz="4" w:space="0" w:color="auto"/>
              <w:right w:val="single" w:sz="4" w:space="0" w:color="auto"/>
            </w:tcBorders>
          </w:tcPr>
          <w:p w:rsidR="00335E9B" w:rsidRPr="00EF3824" w:rsidRDefault="00335E9B" w:rsidP="00DC4858">
            <w:pPr>
              <w:pStyle w:val="TAC"/>
            </w:pPr>
            <w:r w:rsidRPr="00EF3824">
              <w:rPr>
                <w:lang w:eastAsia="zh-CN"/>
              </w:rPr>
              <w:t>9</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35E9B" w:rsidRPr="00EF3824" w:rsidRDefault="00335E9B" w:rsidP="00DC4858">
            <w:pPr>
              <w:pStyle w:val="TAC"/>
            </w:pPr>
          </w:p>
        </w:tc>
      </w:tr>
    </w:tbl>
    <w:p w:rsidR="00335E9B" w:rsidRPr="00EF3824" w:rsidRDefault="00335E9B" w:rsidP="00335E9B">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5F4807" w:rsidRPr="00EF3824">
        <w:rPr>
          <w:lang w:val="en-US" w:eastAsia="zh-CN"/>
        </w:rPr>
        <w:t>90</w:t>
      </w:r>
      <w:r w:rsidRPr="00EF3824">
        <w:rPr>
          <w:lang w:eastAsia="zh-CN"/>
        </w:rPr>
        <w:t>-</w:t>
      </w:r>
      <w:r w:rsidRPr="00EF3824">
        <w:rPr>
          <w:lang w:eastAsia="ja-JP"/>
        </w:rPr>
        <w:t>1</w:t>
      </w:r>
      <w:r w:rsidRPr="00EF3824">
        <w:t xml:space="preserve">: </w:t>
      </w:r>
      <w:r w:rsidRPr="00EF3824">
        <w:rPr>
          <w:lang w:eastAsia="ja-JP"/>
        </w:rPr>
        <w:t>Query URR Reference</w:t>
      </w:r>
    </w:p>
    <w:p w:rsidR="00335E9B" w:rsidRPr="00EF3824" w:rsidRDefault="00335E9B" w:rsidP="00EE5E68">
      <w:r w:rsidRPr="00EF3824">
        <w:t>The Query URR Reference value shall be encoded as an Unsigned32 binary integer value.</w:t>
      </w:r>
    </w:p>
    <w:p w:rsidR="00335E9B" w:rsidRPr="00EF3824" w:rsidRDefault="00A533EA" w:rsidP="00335E9B">
      <w:pPr>
        <w:pStyle w:val="Heading3"/>
      </w:pPr>
      <w:bookmarkStart w:id="456" w:name="_Toc533190804"/>
      <w:r w:rsidRPr="00EF3824">
        <w:t>8.2.91</w:t>
      </w:r>
      <w:r w:rsidR="00335E9B" w:rsidRPr="00EF3824">
        <w:tab/>
        <w:t>Additional Usage Reports Information</w:t>
      </w:r>
      <w:bookmarkEnd w:id="456"/>
    </w:p>
    <w:p w:rsidR="00335E9B" w:rsidRPr="00EF3824" w:rsidRDefault="00335E9B" w:rsidP="00335E9B">
      <w:pPr>
        <w:rPr>
          <w:lang w:eastAsia="zh-CN"/>
        </w:rPr>
      </w:pPr>
      <w:r w:rsidRPr="00EF3824">
        <w:t xml:space="preserve">The </w:t>
      </w:r>
      <w:r w:rsidRPr="00EF3824">
        <w:rPr>
          <w:lang w:val="en-US" w:eastAsia="zh-CN"/>
        </w:rPr>
        <w:t>Additional Usage Reports</w:t>
      </w:r>
      <w:r w:rsidRPr="00EF3824">
        <w:rPr>
          <w:lang w:eastAsia="ja-JP"/>
        </w:rPr>
        <w:t xml:space="preserve"> Information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w:t>
      </w:r>
      <w:r w:rsidR="005F4807" w:rsidRPr="00EF3824">
        <w:rPr>
          <w:lang w:eastAsia="zh-CN"/>
        </w:rPr>
        <w:t>2.91</w:t>
      </w:r>
      <w:r w:rsidRPr="00EF3824">
        <w:rPr>
          <w:lang w:eastAsia="zh-CN"/>
        </w:rPr>
        <w:t>-1</w:t>
      </w:r>
      <w:r w:rsidRPr="00EF3824">
        <w:rPr>
          <w:lang w:eastAsia="ja-JP"/>
        </w:rPr>
        <w:t xml:space="preserve">. </w:t>
      </w:r>
      <w:r w:rsidRPr="00EF3824">
        <w:rPr>
          <w:rFonts w:hint="eastAsia"/>
          <w:lang w:eastAsia="zh-CN"/>
        </w:rPr>
        <w:t xml:space="preserve">It </w:t>
      </w:r>
      <w:r w:rsidRPr="00EF3824">
        <w:rPr>
          <w:lang w:eastAsia="zh-CN"/>
        </w:rPr>
        <w:t>shall either indicate that additional usage reports will follow, or contain the</w:t>
      </w:r>
      <w:r w:rsidRPr="00EF3824">
        <w:rPr>
          <w:szCs w:val="18"/>
          <w:lang w:val="en-US" w:eastAsia="zh-CN"/>
        </w:rPr>
        <w:t xml:space="preserve"> number of usage reports which need to be sent in additional Sx Session Report Request messages, in response to an Sx Session Modification Request querying URR(s).</w:t>
      </w:r>
    </w:p>
    <w:p w:rsidR="00335E9B" w:rsidRPr="00EF3824" w:rsidRDefault="00335E9B" w:rsidP="00335E9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35E9B" w:rsidRPr="00EF3824" w:rsidTr="00DC4858">
        <w:tblPrEx>
          <w:tblCellMar>
            <w:top w:w="0" w:type="dxa"/>
            <w:bottom w:w="0" w:type="dxa"/>
          </w:tblCellMar>
        </w:tblPrEx>
        <w:trPr>
          <w:jc w:val="center"/>
        </w:trPr>
        <w:tc>
          <w:tcPr>
            <w:tcW w:w="151" w:type="dxa"/>
            <w:tcBorders>
              <w:top w:val="single" w:sz="6" w:space="0" w:color="auto"/>
              <w:left w:val="single" w:sz="6" w:space="0" w:color="auto"/>
              <w:bottom w:val="nil"/>
            </w:tcBorders>
          </w:tcPr>
          <w:p w:rsidR="00335E9B" w:rsidRPr="00EF3824" w:rsidRDefault="00335E9B" w:rsidP="00DC4858">
            <w:pPr>
              <w:pStyle w:val="TAC"/>
            </w:pPr>
          </w:p>
        </w:tc>
        <w:tc>
          <w:tcPr>
            <w:tcW w:w="1104" w:type="dxa"/>
          </w:tcPr>
          <w:p w:rsidR="00335E9B" w:rsidRPr="00EF3824" w:rsidRDefault="00335E9B" w:rsidP="00DC4858">
            <w:pPr>
              <w:pStyle w:val="TAH"/>
            </w:pPr>
          </w:p>
        </w:tc>
        <w:tc>
          <w:tcPr>
            <w:tcW w:w="4708" w:type="dxa"/>
            <w:gridSpan w:val="8"/>
          </w:tcPr>
          <w:p w:rsidR="00335E9B" w:rsidRPr="00EF3824" w:rsidRDefault="00335E9B" w:rsidP="00DC4858">
            <w:pPr>
              <w:pStyle w:val="TAH"/>
            </w:pPr>
            <w:r w:rsidRPr="00EF3824">
              <w:t>Bits</w:t>
            </w:r>
          </w:p>
        </w:tc>
        <w:tc>
          <w:tcPr>
            <w:tcW w:w="588" w:type="dxa"/>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tcBorders>
          </w:tcPr>
          <w:p w:rsidR="00335E9B" w:rsidRPr="00EF3824" w:rsidRDefault="00335E9B" w:rsidP="00DC4858">
            <w:pPr>
              <w:pStyle w:val="TAC"/>
            </w:pPr>
          </w:p>
        </w:tc>
        <w:tc>
          <w:tcPr>
            <w:tcW w:w="1104" w:type="dxa"/>
          </w:tcPr>
          <w:p w:rsidR="00335E9B" w:rsidRPr="00EF3824" w:rsidRDefault="00335E9B" w:rsidP="00DC4858">
            <w:pPr>
              <w:pStyle w:val="TAH"/>
            </w:pPr>
            <w:r w:rsidRPr="00EF3824">
              <w:t>Octets</w:t>
            </w:r>
          </w:p>
        </w:tc>
        <w:tc>
          <w:tcPr>
            <w:tcW w:w="588" w:type="dxa"/>
            <w:tcBorders>
              <w:bottom w:val="single" w:sz="4" w:space="0" w:color="auto"/>
            </w:tcBorders>
          </w:tcPr>
          <w:p w:rsidR="00335E9B" w:rsidRPr="00EF3824" w:rsidRDefault="00335E9B" w:rsidP="00DC4858">
            <w:pPr>
              <w:pStyle w:val="TAH"/>
            </w:pPr>
            <w:r w:rsidRPr="00EF3824">
              <w:t>8</w:t>
            </w:r>
          </w:p>
        </w:tc>
        <w:tc>
          <w:tcPr>
            <w:tcW w:w="588" w:type="dxa"/>
            <w:tcBorders>
              <w:bottom w:val="single" w:sz="4" w:space="0" w:color="auto"/>
            </w:tcBorders>
          </w:tcPr>
          <w:p w:rsidR="00335E9B" w:rsidRPr="00EF3824" w:rsidRDefault="00335E9B" w:rsidP="00DC4858">
            <w:pPr>
              <w:pStyle w:val="TAH"/>
            </w:pPr>
            <w:r w:rsidRPr="00EF3824">
              <w:t>7</w:t>
            </w:r>
          </w:p>
        </w:tc>
        <w:tc>
          <w:tcPr>
            <w:tcW w:w="589" w:type="dxa"/>
            <w:tcBorders>
              <w:bottom w:val="single" w:sz="4" w:space="0" w:color="auto"/>
            </w:tcBorders>
          </w:tcPr>
          <w:p w:rsidR="00335E9B" w:rsidRPr="00EF3824" w:rsidRDefault="00335E9B" w:rsidP="00DC4858">
            <w:pPr>
              <w:pStyle w:val="TAH"/>
            </w:pPr>
            <w:r w:rsidRPr="00EF3824">
              <w:t>6</w:t>
            </w:r>
          </w:p>
        </w:tc>
        <w:tc>
          <w:tcPr>
            <w:tcW w:w="589" w:type="dxa"/>
            <w:tcBorders>
              <w:bottom w:val="single" w:sz="4" w:space="0" w:color="auto"/>
            </w:tcBorders>
          </w:tcPr>
          <w:p w:rsidR="00335E9B" w:rsidRPr="00EF3824" w:rsidRDefault="00335E9B" w:rsidP="00DC4858">
            <w:pPr>
              <w:pStyle w:val="TAH"/>
            </w:pPr>
            <w:r w:rsidRPr="00EF3824">
              <w:t>5</w:t>
            </w:r>
          </w:p>
        </w:tc>
        <w:tc>
          <w:tcPr>
            <w:tcW w:w="589" w:type="dxa"/>
            <w:tcBorders>
              <w:bottom w:val="single" w:sz="4" w:space="0" w:color="auto"/>
            </w:tcBorders>
          </w:tcPr>
          <w:p w:rsidR="00335E9B" w:rsidRPr="00EF3824" w:rsidRDefault="00335E9B" w:rsidP="00DC4858">
            <w:pPr>
              <w:pStyle w:val="TAH"/>
            </w:pPr>
            <w:r w:rsidRPr="00EF3824">
              <w:t>4</w:t>
            </w:r>
          </w:p>
        </w:tc>
        <w:tc>
          <w:tcPr>
            <w:tcW w:w="588" w:type="dxa"/>
            <w:tcBorders>
              <w:bottom w:val="single" w:sz="4" w:space="0" w:color="auto"/>
            </w:tcBorders>
          </w:tcPr>
          <w:p w:rsidR="00335E9B" w:rsidRPr="00EF3824" w:rsidRDefault="00335E9B" w:rsidP="00DC4858">
            <w:pPr>
              <w:pStyle w:val="TAH"/>
            </w:pPr>
            <w:r w:rsidRPr="00EF3824">
              <w:t>3</w:t>
            </w:r>
          </w:p>
        </w:tc>
        <w:tc>
          <w:tcPr>
            <w:tcW w:w="588" w:type="dxa"/>
            <w:tcBorders>
              <w:bottom w:val="single" w:sz="4" w:space="0" w:color="auto"/>
            </w:tcBorders>
          </w:tcPr>
          <w:p w:rsidR="00335E9B" w:rsidRPr="00EF3824" w:rsidRDefault="00335E9B" w:rsidP="00DC4858">
            <w:pPr>
              <w:pStyle w:val="TAH"/>
            </w:pPr>
            <w:r w:rsidRPr="00EF3824">
              <w:t>2</w:t>
            </w:r>
          </w:p>
        </w:tc>
        <w:tc>
          <w:tcPr>
            <w:tcW w:w="589" w:type="dxa"/>
            <w:tcBorders>
              <w:bottom w:val="single" w:sz="4" w:space="0" w:color="auto"/>
            </w:tcBorders>
          </w:tcPr>
          <w:p w:rsidR="00335E9B" w:rsidRPr="00EF3824" w:rsidRDefault="00335E9B" w:rsidP="00DC4858">
            <w:pPr>
              <w:pStyle w:val="TAH"/>
            </w:pPr>
            <w:r w:rsidRPr="00EF3824">
              <w:t>1</w:t>
            </w:r>
          </w:p>
        </w:tc>
        <w:tc>
          <w:tcPr>
            <w:tcW w:w="588" w:type="dxa"/>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pPr>
            <w:r w:rsidRPr="00EF3824">
              <w:t xml:space="preserve">Type = </w:t>
            </w:r>
            <w:r w:rsidR="005F4807" w:rsidRPr="00EF3824">
              <w:rPr>
                <w:lang w:val="sv-SE"/>
              </w:rPr>
              <w:t>126</w:t>
            </w:r>
            <w:r w:rsidRPr="00EF3824">
              <w:t xml:space="preserve"> (decimal)</w:t>
            </w:r>
          </w:p>
        </w:tc>
        <w:tc>
          <w:tcPr>
            <w:tcW w:w="588" w:type="dxa"/>
            <w:tcBorders>
              <w:left w:val="single" w:sz="4" w:space="0" w:color="auto"/>
            </w:tcBorders>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tcBorders>
          </w:tcPr>
          <w:p w:rsidR="00335E9B" w:rsidRPr="00EF3824" w:rsidRDefault="00335E9B" w:rsidP="00DC4858">
            <w:pPr>
              <w:pStyle w:val="TAC"/>
            </w:pPr>
          </w:p>
        </w:tc>
        <w:tc>
          <w:tcPr>
            <w:tcW w:w="1104" w:type="dxa"/>
            <w:tcBorders>
              <w:right w:val="single" w:sz="4" w:space="0" w:color="auto"/>
            </w:tcBorders>
          </w:tcPr>
          <w:p w:rsidR="00335E9B" w:rsidRPr="00EF3824" w:rsidRDefault="00335E9B" w:rsidP="00DC48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t>Length = n</w:t>
            </w:r>
          </w:p>
        </w:tc>
        <w:tc>
          <w:tcPr>
            <w:tcW w:w="588" w:type="dxa"/>
            <w:tcBorders>
              <w:left w:val="single" w:sz="4" w:space="0" w:color="auto"/>
            </w:tcBorders>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335E9B" w:rsidRPr="00EF3824" w:rsidRDefault="00335E9B" w:rsidP="00DC4858">
            <w:pPr>
              <w:pStyle w:val="TAC"/>
            </w:pPr>
          </w:p>
        </w:tc>
        <w:tc>
          <w:tcPr>
            <w:tcW w:w="1104" w:type="dxa"/>
            <w:tcBorders>
              <w:bottom w:val="nil"/>
              <w:right w:val="single" w:sz="4" w:space="0" w:color="auto"/>
            </w:tcBorders>
          </w:tcPr>
          <w:p w:rsidR="00335E9B" w:rsidRPr="00EF3824" w:rsidRDefault="00335E9B"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Number of Additional Usage Reports value</w:t>
            </w:r>
          </w:p>
        </w:tc>
        <w:tc>
          <w:tcPr>
            <w:tcW w:w="588" w:type="dxa"/>
            <w:tcBorders>
              <w:left w:val="single" w:sz="4" w:space="0" w:color="auto"/>
              <w:bottom w:val="nil"/>
            </w:tcBorders>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335E9B" w:rsidRPr="00EF3824" w:rsidRDefault="00335E9B" w:rsidP="00DC4858">
            <w:pPr>
              <w:pStyle w:val="TAC"/>
            </w:pPr>
          </w:p>
        </w:tc>
        <w:tc>
          <w:tcPr>
            <w:tcW w:w="1104" w:type="dxa"/>
            <w:tcBorders>
              <w:bottom w:val="nil"/>
              <w:right w:val="single" w:sz="4" w:space="0" w:color="auto"/>
            </w:tcBorders>
          </w:tcPr>
          <w:p w:rsidR="00335E9B" w:rsidRPr="00EF3824" w:rsidRDefault="00335E9B"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eastAsia="zh-CN"/>
              </w:rPr>
            </w:pPr>
            <w:r w:rsidRPr="00EF3824">
              <w:rPr>
                <w:lang w:eastAsia="zh-CN"/>
              </w:rPr>
              <w:t>Number of Additional Usage Reports value</w:t>
            </w:r>
          </w:p>
        </w:tc>
        <w:tc>
          <w:tcPr>
            <w:tcW w:w="588" w:type="dxa"/>
            <w:tcBorders>
              <w:left w:val="single" w:sz="4" w:space="0" w:color="auto"/>
              <w:bottom w:val="nil"/>
            </w:tcBorders>
          </w:tcPr>
          <w:p w:rsidR="00335E9B" w:rsidRPr="00EF3824" w:rsidRDefault="00335E9B" w:rsidP="00DC4858">
            <w:pPr>
              <w:pStyle w:val="TAC"/>
            </w:pPr>
          </w:p>
        </w:tc>
      </w:tr>
      <w:tr w:rsidR="00335E9B" w:rsidRPr="00EF3824" w:rsidTr="00DC4858">
        <w:tblPrEx>
          <w:tblCellMar>
            <w:top w:w="0" w:type="dxa"/>
            <w:bottom w:w="0" w:type="dxa"/>
          </w:tblCellMar>
        </w:tblPrEx>
        <w:trPr>
          <w:jc w:val="center"/>
        </w:trPr>
        <w:tc>
          <w:tcPr>
            <w:tcW w:w="151" w:type="dxa"/>
            <w:tcBorders>
              <w:top w:val="nil"/>
              <w:left w:val="single" w:sz="6" w:space="0" w:color="auto"/>
              <w:bottom w:val="single" w:sz="4" w:space="0" w:color="auto"/>
            </w:tcBorders>
          </w:tcPr>
          <w:p w:rsidR="00335E9B" w:rsidRPr="00EF3824" w:rsidRDefault="00335E9B" w:rsidP="00DC4858">
            <w:pPr>
              <w:pStyle w:val="TAC"/>
            </w:pPr>
          </w:p>
        </w:tc>
        <w:tc>
          <w:tcPr>
            <w:tcW w:w="1104" w:type="dxa"/>
            <w:tcBorders>
              <w:top w:val="nil"/>
              <w:bottom w:val="single" w:sz="4" w:space="0" w:color="auto"/>
              <w:right w:val="single" w:sz="4" w:space="0" w:color="auto"/>
            </w:tcBorders>
          </w:tcPr>
          <w:p w:rsidR="00335E9B" w:rsidRPr="00EF3824" w:rsidRDefault="00335E9B" w:rsidP="00DC4858">
            <w:pPr>
              <w:pStyle w:val="TAC"/>
            </w:pPr>
            <w:r w:rsidRPr="00EF3824">
              <w:rPr>
                <w:lang w:eastAsia="zh-CN"/>
              </w:rPr>
              <w:t>7</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35E9B" w:rsidRPr="00EF3824" w:rsidRDefault="00335E9B"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35E9B" w:rsidRPr="00EF3824" w:rsidRDefault="00335E9B" w:rsidP="00DC4858">
            <w:pPr>
              <w:pStyle w:val="TAC"/>
            </w:pPr>
          </w:p>
        </w:tc>
      </w:tr>
    </w:tbl>
    <w:p w:rsidR="00335E9B" w:rsidRPr="00EF3824" w:rsidRDefault="00335E9B" w:rsidP="00335E9B">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5F4807" w:rsidRPr="00EF3824">
        <w:rPr>
          <w:lang w:val="en-US" w:eastAsia="zh-CN"/>
        </w:rPr>
        <w:t>91</w:t>
      </w:r>
      <w:r w:rsidRPr="00EF3824">
        <w:rPr>
          <w:lang w:eastAsia="zh-CN"/>
        </w:rPr>
        <w:t>-</w:t>
      </w:r>
      <w:r w:rsidRPr="00EF3824">
        <w:rPr>
          <w:lang w:eastAsia="ja-JP"/>
        </w:rPr>
        <w:t>1</w:t>
      </w:r>
      <w:r w:rsidRPr="00EF3824">
        <w:t xml:space="preserve">: </w:t>
      </w:r>
      <w:r w:rsidRPr="00EF3824">
        <w:rPr>
          <w:lang w:eastAsia="ja-JP"/>
        </w:rPr>
        <w:t>Additional Usage Reports Information</w:t>
      </w:r>
    </w:p>
    <w:p w:rsidR="00335E9B" w:rsidRPr="00EF3824" w:rsidRDefault="00335E9B" w:rsidP="00335E9B">
      <w:r w:rsidRPr="00EF3824">
        <w:t xml:space="preserve">The Number of Additional Usage Reports value shall be encoded as an unsigned binary integer value on 15 bits. Bit </w:t>
      </w:r>
      <w:r w:rsidRPr="00EF3824">
        <w:rPr>
          <w:lang w:eastAsia="ja-JP"/>
        </w:rPr>
        <w:t>7</w:t>
      </w:r>
      <w:r w:rsidRPr="00EF3824">
        <w:t xml:space="preserve"> of Octet </w:t>
      </w:r>
      <w:r w:rsidRPr="00EF3824">
        <w:rPr>
          <w:lang w:eastAsia="ja-JP"/>
        </w:rPr>
        <w:t>5</w:t>
      </w:r>
      <w:r w:rsidRPr="00EF3824">
        <w:t xml:space="preserve"> is the most significant bit and bit 1 of Octet </w:t>
      </w:r>
      <w:r w:rsidRPr="00EF3824">
        <w:rPr>
          <w:lang w:eastAsia="ja-JP"/>
        </w:rPr>
        <w:t>6</w:t>
      </w:r>
      <w:r w:rsidRPr="00EF3824">
        <w:t xml:space="preserve"> </w:t>
      </w:r>
      <w:r w:rsidRPr="00EF3824">
        <w:rPr>
          <w:lang w:eastAsia="ja-JP"/>
        </w:rPr>
        <w:t xml:space="preserve">is </w:t>
      </w:r>
      <w:r w:rsidRPr="00EF3824">
        <w:t xml:space="preserve">the least significant bit. </w:t>
      </w:r>
    </w:p>
    <w:p w:rsidR="00335E9B" w:rsidRPr="00EF3824" w:rsidRDefault="00335E9B" w:rsidP="00335E9B">
      <w:r w:rsidRPr="00EF3824">
        <w:t xml:space="preserve">The bit 8 of octet 5 shall encode the AURI (Additional Usage Reports Indication) flag: </w:t>
      </w:r>
    </w:p>
    <w:p w:rsidR="00335E9B" w:rsidRPr="00EF3824" w:rsidRDefault="00335E9B" w:rsidP="00335E9B">
      <w:pPr>
        <w:pStyle w:val="B1"/>
      </w:pPr>
      <w:r w:rsidRPr="00EF3824">
        <w:t>-</w:t>
      </w:r>
      <w:r w:rsidRPr="00EF3824">
        <w:tab/>
        <w:t xml:space="preserve">when set to 1, it indicates that additional usage reports will follow. In this case, the Number of Additional Usage Reports value shall be set to 0 by the sender and ignored by the receiver;   </w:t>
      </w:r>
    </w:p>
    <w:p w:rsidR="00335E9B" w:rsidRPr="00EF3824" w:rsidRDefault="00335E9B" w:rsidP="00335E9B">
      <w:pPr>
        <w:pStyle w:val="B1"/>
      </w:pPr>
      <w:r w:rsidRPr="00EF3824">
        <w:t>-</w:t>
      </w:r>
      <w:r w:rsidRPr="00EF3824">
        <w:tab/>
        <w:t>when set to 0, the Number of Additional Usage Reports value shall be set to the total number of additional usage reports</w:t>
      </w:r>
      <w:r w:rsidRPr="00EF3824">
        <w:rPr>
          <w:szCs w:val="18"/>
          <w:lang w:val="en-US" w:eastAsia="zh-CN"/>
        </w:rPr>
        <w:t xml:space="preserve"> to be sent in Sx Session Report Request messages.</w:t>
      </w:r>
    </w:p>
    <w:p w:rsidR="00BB3790" w:rsidRPr="00EF3824" w:rsidRDefault="00A533EA" w:rsidP="00BB3790">
      <w:pPr>
        <w:pStyle w:val="Heading3"/>
      </w:pPr>
      <w:bookmarkStart w:id="457" w:name="_Toc533190805"/>
      <w:r w:rsidRPr="00EF3824">
        <w:t>8.2.92</w:t>
      </w:r>
      <w:r w:rsidR="00BB3790" w:rsidRPr="00EF3824">
        <w:tab/>
      </w:r>
      <w:r w:rsidR="00BB3790" w:rsidRPr="00EF3824">
        <w:rPr>
          <w:lang w:val="en-US"/>
        </w:rPr>
        <w:t>Traffic Endpoint</w:t>
      </w:r>
      <w:r w:rsidR="00BB3790" w:rsidRPr="00EF3824">
        <w:t xml:space="preserve"> ID</w:t>
      </w:r>
      <w:bookmarkEnd w:id="457"/>
    </w:p>
    <w:p w:rsidR="00BB3790" w:rsidRPr="00EF3824" w:rsidRDefault="00BB3790" w:rsidP="00BB3790">
      <w:pPr>
        <w:rPr>
          <w:lang w:eastAsia="zh-CN"/>
        </w:rPr>
      </w:pPr>
      <w:r w:rsidRPr="00EF3824">
        <w:t>The Traffic Endpoint</w:t>
      </w:r>
      <w:r w:rsidRPr="00EF3824">
        <w:rPr>
          <w:lang w:val="en-US" w:eastAsia="zh-CN"/>
        </w:rPr>
        <w:t xml:space="preserve"> ID</w:t>
      </w:r>
      <w:r w:rsidRPr="00EF3824">
        <w:rPr>
          <w:lang w:eastAsia="ja-JP"/>
        </w:rPr>
        <w:t xml:space="preserve"> 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8.2.90-1</w:t>
      </w:r>
      <w:r w:rsidRPr="00EF3824">
        <w:rPr>
          <w:lang w:eastAsia="ja-JP"/>
        </w:rPr>
        <w:t xml:space="preserve">. </w:t>
      </w:r>
      <w:r w:rsidRPr="00EF3824">
        <w:rPr>
          <w:rFonts w:hint="eastAsia"/>
          <w:lang w:eastAsia="zh-CN"/>
        </w:rPr>
        <w:t xml:space="preserve">It </w:t>
      </w:r>
      <w:r w:rsidRPr="00EF3824">
        <w:rPr>
          <w:lang w:eastAsia="zh-CN"/>
        </w:rPr>
        <w:t xml:space="preserve">shall contain a </w:t>
      </w:r>
      <w:r w:rsidRPr="00EF3824">
        <w:rPr>
          <w:lang w:val="en-US"/>
        </w:rPr>
        <w:t>Traffic Endpoint</w:t>
      </w:r>
      <w:r w:rsidRPr="00EF3824">
        <w:rPr>
          <w:lang w:eastAsia="zh-CN"/>
        </w:rPr>
        <w:t xml:space="preserve"> ID.</w:t>
      </w:r>
    </w:p>
    <w:p w:rsidR="00BB3790" w:rsidRPr="00EF3824" w:rsidRDefault="00BB3790" w:rsidP="00BB379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B3790" w:rsidRPr="00EF3824" w:rsidTr="00DC4858">
        <w:tblPrEx>
          <w:tblCellMar>
            <w:top w:w="0" w:type="dxa"/>
            <w:bottom w:w="0" w:type="dxa"/>
          </w:tblCellMar>
        </w:tblPrEx>
        <w:trPr>
          <w:jc w:val="center"/>
        </w:trPr>
        <w:tc>
          <w:tcPr>
            <w:tcW w:w="151" w:type="dxa"/>
            <w:tcBorders>
              <w:top w:val="single" w:sz="6" w:space="0" w:color="auto"/>
              <w:left w:val="single" w:sz="6" w:space="0" w:color="auto"/>
              <w:bottom w:val="nil"/>
            </w:tcBorders>
          </w:tcPr>
          <w:p w:rsidR="00BB3790" w:rsidRPr="00EF3824" w:rsidRDefault="00BB3790" w:rsidP="00DC4858">
            <w:pPr>
              <w:pStyle w:val="TAC"/>
            </w:pPr>
          </w:p>
        </w:tc>
        <w:tc>
          <w:tcPr>
            <w:tcW w:w="1104" w:type="dxa"/>
          </w:tcPr>
          <w:p w:rsidR="00BB3790" w:rsidRPr="00EF3824" w:rsidRDefault="00BB3790" w:rsidP="00DC4858">
            <w:pPr>
              <w:pStyle w:val="TAH"/>
            </w:pPr>
          </w:p>
        </w:tc>
        <w:tc>
          <w:tcPr>
            <w:tcW w:w="4708" w:type="dxa"/>
            <w:gridSpan w:val="8"/>
          </w:tcPr>
          <w:p w:rsidR="00BB3790" w:rsidRPr="00EF3824" w:rsidRDefault="00BB3790" w:rsidP="00DC4858">
            <w:pPr>
              <w:pStyle w:val="TAH"/>
            </w:pPr>
            <w:r w:rsidRPr="00EF3824">
              <w:t>Bits</w:t>
            </w:r>
          </w:p>
        </w:tc>
        <w:tc>
          <w:tcPr>
            <w:tcW w:w="588" w:type="dxa"/>
          </w:tcPr>
          <w:p w:rsidR="00BB3790" w:rsidRPr="00EF3824" w:rsidRDefault="00BB3790" w:rsidP="00DC4858">
            <w:pPr>
              <w:pStyle w:val="TAC"/>
            </w:pPr>
          </w:p>
        </w:tc>
      </w:tr>
      <w:tr w:rsidR="00BB3790" w:rsidRPr="00EF3824" w:rsidTr="00DC4858">
        <w:tblPrEx>
          <w:tblCellMar>
            <w:top w:w="0" w:type="dxa"/>
            <w:bottom w:w="0" w:type="dxa"/>
          </w:tblCellMar>
        </w:tblPrEx>
        <w:trPr>
          <w:jc w:val="center"/>
        </w:trPr>
        <w:tc>
          <w:tcPr>
            <w:tcW w:w="151" w:type="dxa"/>
            <w:tcBorders>
              <w:top w:val="nil"/>
              <w:left w:val="single" w:sz="6" w:space="0" w:color="auto"/>
            </w:tcBorders>
          </w:tcPr>
          <w:p w:rsidR="00BB3790" w:rsidRPr="00EF3824" w:rsidRDefault="00BB3790" w:rsidP="00DC4858">
            <w:pPr>
              <w:pStyle w:val="TAC"/>
            </w:pPr>
          </w:p>
        </w:tc>
        <w:tc>
          <w:tcPr>
            <w:tcW w:w="1104" w:type="dxa"/>
          </w:tcPr>
          <w:p w:rsidR="00BB3790" w:rsidRPr="00EF3824" w:rsidRDefault="00BB3790" w:rsidP="00DC4858">
            <w:pPr>
              <w:pStyle w:val="TAH"/>
            </w:pPr>
            <w:r w:rsidRPr="00EF3824">
              <w:t>Octets</w:t>
            </w:r>
          </w:p>
        </w:tc>
        <w:tc>
          <w:tcPr>
            <w:tcW w:w="588" w:type="dxa"/>
            <w:tcBorders>
              <w:bottom w:val="single" w:sz="4" w:space="0" w:color="auto"/>
            </w:tcBorders>
          </w:tcPr>
          <w:p w:rsidR="00BB3790" w:rsidRPr="00EF3824" w:rsidRDefault="00BB3790" w:rsidP="00DC4858">
            <w:pPr>
              <w:pStyle w:val="TAH"/>
            </w:pPr>
            <w:r w:rsidRPr="00EF3824">
              <w:t>8</w:t>
            </w:r>
          </w:p>
        </w:tc>
        <w:tc>
          <w:tcPr>
            <w:tcW w:w="588" w:type="dxa"/>
            <w:tcBorders>
              <w:bottom w:val="single" w:sz="4" w:space="0" w:color="auto"/>
            </w:tcBorders>
          </w:tcPr>
          <w:p w:rsidR="00BB3790" w:rsidRPr="00EF3824" w:rsidRDefault="00BB3790" w:rsidP="00DC4858">
            <w:pPr>
              <w:pStyle w:val="TAH"/>
            </w:pPr>
            <w:r w:rsidRPr="00EF3824">
              <w:t>7</w:t>
            </w:r>
          </w:p>
        </w:tc>
        <w:tc>
          <w:tcPr>
            <w:tcW w:w="589" w:type="dxa"/>
            <w:tcBorders>
              <w:bottom w:val="single" w:sz="4" w:space="0" w:color="auto"/>
            </w:tcBorders>
          </w:tcPr>
          <w:p w:rsidR="00BB3790" w:rsidRPr="00EF3824" w:rsidRDefault="00BB3790" w:rsidP="00DC4858">
            <w:pPr>
              <w:pStyle w:val="TAH"/>
            </w:pPr>
            <w:r w:rsidRPr="00EF3824">
              <w:t>6</w:t>
            </w:r>
          </w:p>
        </w:tc>
        <w:tc>
          <w:tcPr>
            <w:tcW w:w="589" w:type="dxa"/>
            <w:tcBorders>
              <w:bottom w:val="single" w:sz="4" w:space="0" w:color="auto"/>
            </w:tcBorders>
          </w:tcPr>
          <w:p w:rsidR="00BB3790" w:rsidRPr="00EF3824" w:rsidRDefault="00BB3790" w:rsidP="00DC4858">
            <w:pPr>
              <w:pStyle w:val="TAH"/>
            </w:pPr>
            <w:r w:rsidRPr="00EF3824">
              <w:t>5</w:t>
            </w:r>
          </w:p>
        </w:tc>
        <w:tc>
          <w:tcPr>
            <w:tcW w:w="589" w:type="dxa"/>
            <w:tcBorders>
              <w:bottom w:val="single" w:sz="4" w:space="0" w:color="auto"/>
            </w:tcBorders>
          </w:tcPr>
          <w:p w:rsidR="00BB3790" w:rsidRPr="00EF3824" w:rsidRDefault="00BB3790" w:rsidP="00DC4858">
            <w:pPr>
              <w:pStyle w:val="TAH"/>
            </w:pPr>
            <w:r w:rsidRPr="00EF3824">
              <w:t>4</w:t>
            </w:r>
          </w:p>
        </w:tc>
        <w:tc>
          <w:tcPr>
            <w:tcW w:w="588" w:type="dxa"/>
            <w:tcBorders>
              <w:bottom w:val="single" w:sz="4" w:space="0" w:color="auto"/>
            </w:tcBorders>
          </w:tcPr>
          <w:p w:rsidR="00BB3790" w:rsidRPr="00EF3824" w:rsidRDefault="00BB3790" w:rsidP="00DC4858">
            <w:pPr>
              <w:pStyle w:val="TAH"/>
            </w:pPr>
            <w:r w:rsidRPr="00EF3824">
              <w:t>3</w:t>
            </w:r>
          </w:p>
        </w:tc>
        <w:tc>
          <w:tcPr>
            <w:tcW w:w="588" w:type="dxa"/>
            <w:tcBorders>
              <w:bottom w:val="single" w:sz="4" w:space="0" w:color="auto"/>
            </w:tcBorders>
          </w:tcPr>
          <w:p w:rsidR="00BB3790" w:rsidRPr="00EF3824" w:rsidRDefault="00BB3790" w:rsidP="00DC4858">
            <w:pPr>
              <w:pStyle w:val="TAH"/>
            </w:pPr>
            <w:r w:rsidRPr="00EF3824">
              <w:t>2</w:t>
            </w:r>
          </w:p>
        </w:tc>
        <w:tc>
          <w:tcPr>
            <w:tcW w:w="589" w:type="dxa"/>
            <w:tcBorders>
              <w:bottom w:val="single" w:sz="4" w:space="0" w:color="auto"/>
            </w:tcBorders>
          </w:tcPr>
          <w:p w:rsidR="00BB3790" w:rsidRPr="00EF3824" w:rsidRDefault="00BB3790" w:rsidP="00DC4858">
            <w:pPr>
              <w:pStyle w:val="TAH"/>
            </w:pPr>
            <w:r w:rsidRPr="00EF3824">
              <w:t>1</w:t>
            </w:r>
          </w:p>
        </w:tc>
        <w:tc>
          <w:tcPr>
            <w:tcW w:w="588" w:type="dxa"/>
          </w:tcPr>
          <w:p w:rsidR="00BB3790" w:rsidRPr="00EF3824" w:rsidRDefault="00BB3790" w:rsidP="00DC4858">
            <w:pPr>
              <w:pStyle w:val="TAC"/>
            </w:pPr>
          </w:p>
        </w:tc>
      </w:tr>
      <w:tr w:rsidR="00BB3790" w:rsidRPr="00EF3824" w:rsidTr="00DC4858">
        <w:tblPrEx>
          <w:tblCellMar>
            <w:top w:w="0" w:type="dxa"/>
            <w:bottom w:w="0" w:type="dxa"/>
          </w:tblCellMar>
        </w:tblPrEx>
        <w:trPr>
          <w:jc w:val="center"/>
        </w:trPr>
        <w:tc>
          <w:tcPr>
            <w:tcW w:w="151" w:type="dxa"/>
            <w:tcBorders>
              <w:top w:val="nil"/>
              <w:left w:val="single" w:sz="6" w:space="0" w:color="auto"/>
            </w:tcBorders>
          </w:tcPr>
          <w:p w:rsidR="00BB3790" w:rsidRPr="00EF3824" w:rsidRDefault="00BB3790" w:rsidP="00DC4858">
            <w:pPr>
              <w:pStyle w:val="TAC"/>
            </w:pPr>
          </w:p>
        </w:tc>
        <w:tc>
          <w:tcPr>
            <w:tcW w:w="1104" w:type="dxa"/>
            <w:tcBorders>
              <w:right w:val="single" w:sz="4" w:space="0" w:color="auto"/>
            </w:tcBorders>
          </w:tcPr>
          <w:p w:rsidR="00BB3790" w:rsidRPr="00EF3824" w:rsidRDefault="00BB3790" w:rsidP="00DC4858">
            <w:pPr>
              <w:pStyle w:val="TAC"/>
            </w:pPr>
            <w:r w:rsidRPr="00EF3824">
              <w:t>1 to 2</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pPr>
            <w:r w:rsidRPr="00EF3824">
              <w:t xml:space="preserve">Type = </w:t>
            </w:r>
            <w:r w:rsidR="00A533EA" w:rsidRPr="00EF3824">
              <w:rPr>
                <w:lang w:val="sv-SE"/>
              </w:rPr>
              <w:t>131</w:t>
            </w:r>
            <w:r w:rsidRPr="00EF3824">
              <w:t xml:space="preserve"> (decimal)</w:t>
            </w:r>
          </w:p>
        </w:tc>
        <w:tc>
          <w:tcPr>
            <w:tcW w:w="588" w:type="dxa"/>
            <w:tcBorders>
              <w:left w:val="single" w:sz="4" w:space="0" w:color="auto"/>
            </w:tcBorders>
          </w:tcPr>
          <w:p w:rsidR="00BB3790" w:rsidRPr="00EF3824" w:rsidRDefault="00BB3790" w:rsidP="00DC4858">
            <w:pPr>
              <w:pStyle w:val="TAC"/>
            </w:pPr>
          </w:p>
        </w:tc>
      </w:tr>
      <w:tr w:rsidR="00BB3790" w:rsidRPr="00EF3824" w:rsidTr="00DC4858">
        <w:tblPrEx>
          <w:tblCellMar>
            <w:top w:w="0" w:type="dxa"/>
            <w:bottom w:w="0" w:type="dxa"/>
          </w:tblCellMar>
        </w:tblPrEx>
        <w:trPr>
          <w:jc w:val="center"/>
        </w:trPr>
        <w:tc>
          <w:tcPr>
            <w:tcW w:w="151" w:type="dxa"/>
            <w:tcBorders>
              <w:top w:val="nil"/>
              <w:left w:val="single" w:sz="6" w:space="0" w:color="auto"/>
            </w:tcBorders>
          </w:tcPr>
          <w:p w:rsidR="00BB3790" w:rsidRPr="00EF3824" w:rsidRDefault="00BB3790" w:rsidP="00DC4858">
            <w:pPr>
              <w:pStyle w:val="TAC"/>
            </w:pPr>
          </w:p>
        </w:tc>
        <w:tc>
          <w:tcPr>
            <w:tcW w:w="1104" w:type="dxa"/>
            <w:tcBorders>
              <w:right w:val="single" w:sz="4" w:space="0" w:color="auto"/>
            </w:tcBorders>
          </w:tcPr>
          <w:p w:rsidR="00BB3790" w:rsidRPr="00EF3824" w:rsidRDefault="00BB3790" w:rsidP="00DC4858">
            <w:pPr>
              <w:pStyle w:val="TAC"/>
            </w:pPr>
            <w:r w:rsidRPr="00EF3824">
              <w:t>3 to 4</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rPr>
                <w:lang w:eastAsia="zh-CN"/>
              </w:rPr>
            </w:pPr>
            <w:r w:rsidRPr="00EF3824">
              <w:t>Length = n</w:t>
            </w:r>
          </w:p>
        </w:tc>
        <w:tc>
          <w:tcPr>
            <w:tcW w:w="588" w:type="dxa"/>
            <w:tcBorders>
              <w:left w:val="single" w:sz="4" w:space="0" w:color="auto"/>
            </w:tcBorders>
          </w:tcPr>
          <w:p w:rsidR="00BB3790" w:rsidRPr="00EF3824" w:rsidRDefault="00BB3790" w:rsidP="00DC4858">
            <w:pPr>
              <w:pStyle w:val="TAC"/>
            </w:pPr>
          </w:p>
        </w:tc>
      </w:tr>
      <w:tr w:rsidR="00BB3790" w:rsidRPr="00EF3824" w:rsidTr="00DC4858">
        <w:tblPrEx>
          <w:tblCellMar>
            <w:top w:w="0" w:type="dxa"/>
            <w:bottom w:w="0" w:type="dxa"/>
          </w:tblCellMar>
        </w:tblPrEx>
        <w:trPr>
          <w:jc w:val="center"/>
        </w:trPr>
        <w:tc>
          <w:tcPr>
            <w:tcW w:w="151" w:type="dxa"/>
            <w:tcBorders>
              <w:top w:val="nil"/>
              <w:left w:val="single" w:sz="6" w:space="0" w:color="auto"/>
              <w:bottom w:val="nil"/>
            </w:tcBorders>
          </w:tcPr>
          <w:p w:rsidR="00BB3790" w:rsidRPr="00EF3824" w:rsidRDefault="00BB3790" w:rsidP="00DC4858">
            <w:pPr>
              <w:pStyle w:val="TAC"/>
            </w:pPr>
          </w:p>
        </w:tc>
        <w:tc>
          <w:tcPr>
            <w:tcW w:w="1104" w:type="dxa"/>
            <w:tcBorders>
              <w:bottom w:val="nil"/>
              <w:right w:val="single" w:sz="4" w:space="0" w:color="auto"/>
            </w:tcBorders>
          </w:tcPr>
          <w:p w:rsidR="00BB3790" w:rsidRPr="00EF3824" w:rsidRDefault="00BB3790" w:rsidP="00DC4858">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rPr>
                <w:lang w:eastAsia="zh-CN"/>
              </w:rPr>
            </w:pPr>
            <w:r w:rsidRPr="00EF3824">
              <w:rPr>
                <w:lang w:val="en-US" w:eastAsia="zh-CN"/>
              </w:rPr>
              <w:t>Traffic Endpoint</w:t>
            </w:r>
            <w:r w:rsidRPr="00EF3824">
              <w:rPr>
                <w:lang w:eastAsia="zh-CN"/>
              </w:rPr>
              <w:t xml:space="preserve"> ID value</w:t>
            </w:r>
          </w:p>
        </w:tc>
        <w:tc>
          <w:tcPr>
            <w:tcW w:w="588" w:type="dxa"/>
            <w:tcBorders>
              <w:left w:val="single" w:sz="4" w:space="0" w:color="auto"/>
              <w:bottom w:val="nil"/>
            </w:tcBorders>
          </w:tcPr>
          <w:p w:rsidR="00BB3790" w:rsidRPr="00EF3824" w:rsidRDefault="00BB3790" w:rsidP="00DC4858">
            <w:pPr>
              <w:pStyle w:val="TAC"/>
            </w:pPr>
          </w:p>
        </w:tc>
      </w:tr>
      <w:tr w:rsidR="00BB3790" w:rsidRPr="00EF3824" w:rsidTr="00DC4858">
        <w:tblPrEx>
          <w:tblCellMar>
            <w:top w:w="0" w:type="dxa"/>
            <w:bottom w:w="0" w:type="dxa"/>
          </w:tblCellMar>
        </w:tblPrEx>
        <w:trPr>
          <w:trHeight w:val="156"/>
          <w:jc w:val="center"/>
        </w:trPr>
        <w:tc>
          <w:tcPr>
            <w:tcW w:w="151" w:type="dxa"/>
            <w:tcBorders>
              <w:top w:val="nil"/>
              <w:left w:val="single" w:sz="6" w:space="0" w:color="auto"/>
              <w:bottom w:val="single" w:sz="4" w:space="0" w:color="auto"/>
            </w:tcBorders>
          </w:tcPr>
          <w:p w:rsidR="00BB3790" w:rsidRPr="00EF3824" w:rsidRDefault="00BB3790" w:rsidP="00DC4858">
            <w:pPr>
              <w:pStyle w:val="TAC"/>
            </w:pPr>
          </w:p>
        </w:tc>
        <w:tc>
          <w:tcPr>
            <w:tcW w:w="1104" w:type="dxa"/>
            <w:tcBorders>
              <w:top w:val="nil"/>
              <w:bottom w:val="single" w:sz="4" w:space="0" w:color="auto"/>
              <w:right w:val="single" w:sz="4" w:space="0" w:color="auto"/>
            </w:tcBorders>
          </w:tcPr>
          <w:p w:rsidR="00BB3790" w:rsidRPr="00EF3824" w:rsidRDefault="00BB3790" w:rsidP="00DC4858">
            <w:pPr>
              <w:pStyle w:val="TAC"/>
            </w:pPr>
            <w:r w:rsidRPr="00EF3824">
              <w:rPr>
                <w:lang w:val="en-US" w:eastAsia="zh-CN"/>
              </w:rPr>
              <w:t>6</w:t>
            </w:r>
            <w:r w:rsidRPr="00EF3824">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BB3790" w:rsidRPr="00EF3824" w:rsidRDefault="00BB3790" w:rsidP="00DC4858">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B3790" w:rsidRPr="00EF3824" w:rsidRDefault="00BB3790" w:rsidP="00DC4858">
            <w:pPr>
              <w:pStyle w:val="TAC"/>
            </w:pPr>
          </w:p>
        </w:tc>
      </w:tr>
    </w:tbl>
    <w:p w:rsidR="00BB3790" w:rsidRPr="00EF3824" w:rsidRDefault="00BB3790" w:rsidP="00BB3790">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2.90</w:t>
      </w:r>
      <w:r w:rsidRPr="00EF3824">
        <w:rPr>
          <w:lang w:eastAsia="zh-CN"/>
        </w:rPr>
        <w:t>-</w:t>
      </w:r>
      <w:r w:rsidRPr="00EF3824">
        <w:rPr>
          <w:lang w:eastAsia="ja-JP"/>
        </w:rPr>
        <w:t>1</w:t>
      </w:r>
      <w:r w:rsidRPr="00EF3824">
        <w:t xml:space="preserve">: </w:t>
      </w:r>
      <w:r w:rsidRPr="00EF3824">
        <w:rPr>
          <w:lang w:val="en-GB"/>
        </w:rPr>
        <w:t>Traffic Endpoint</w:t>
      </w:r>
      <w:r w:rsidRPr="00EF3824">
        <w:rPr>
          <w:lang w:val="en-GB" w:eastAsia="ja-JP"/>
        </w:rPr>
        <w:t xml:space="preserve"> </w:t>
      </w:r>
      <w:r w:rsidRPr="00EF3824">
        <w:rPr>
          <w:lang w:eastAsia="ja-JP"/>
        </w:rPr>
        <w:t>ID</w:t>
      </w:r>
    </w:p>
    <w:p w:rsidR="00BB3790" w:rsidRPr="00EF3824" w:rsidRDefault="00BB3790" w:rsidP="00BB3790">
      <w:pPr>
        <w:rPr>
          <w:lang w:eastAsia="zh-CN"/>
        </w:rPr>
      </w:pPr>
      <w:r w:rsidRPr="00EF3824">
        <w:rPr>
          <w:lang w:eastAsia="ja-JP"/>
        </w:rPr>
        <w:t xml:space="preserve">The </w:t>
      </w:r>
      <w:r w:rsidRPr="00EF3824">
        <w:rPr>
          <w:lang w:val="en-US" w:eastAsia="zh-CN"/>
        </w:rPr>
        <w:t>Traffic Endpoint</w:t>
      </w:r>
      <w:r w:rsidRPr="00EF3824">
        <w:rPr>
          <w:lang w:eastAsia="zh-CN"/>
        </w:rPr>
        <w:t xml:space="preserve"> ID value shall be encoded </w:t>
      </w:r>
      <w:r w:rsidRPr="00EF3824">
        <w:t>as a binary integer value</w:t>
      </w:r>
      <w:r w:rsidRPr="00EF3824">
        <w:rPr>
          <w:lang w:eastAsia="zh-CN"/>
        </w:rPr>
        <w:t xml:space="preserve"> within the range of 0 to 255.</w:t>
      </w:r>
    </w:p>
    <w:p w:rsidR="00E21290" w:rsidRPr="00EF3824" w:rsidRDefault="00E21290" w:rsidP="00E21290">
      <w:pPr>
        <w:pStyle w:val="Heading3"/>
        <w:rPr>
          <w:lang w:val="fi-FI"/>
        </w:rPr>
      </w:pPr>
      <w:bookmarkStart w:id="458" w:name="_Toc533190806"/>
      <w:r w:rsidRPr="00EF3824">
        <w:t>8.2.9</w:t>
      </w:r>
      <w:r w:rsidRPr="00EF3824">
        <w:rPr>
          <w:lang w:val="fi-FI"/>
        </w:rPr>
        <w:t>3</w:t>
      </w:r>
      <w:r w:rsidRPr="00EF3824">
        <w:tab/>
      </w:r>
      <w:r w:rsidRPr="00EF3824">
        <w:rPr>
          <w:lang w:val="fi-FI"/>
        </w:rPr>
        <w:t>Void</w:t>
      </w:r>
      <w:bookmarkEnd w:id="458"/>
    </w:p>
    <w:p w:rsidR="00E21290" w:rsidRPr="00EF3824" w:rsidRDefault="00E21290" w:rsidP="00E21290">
      <w:pPr>
        <w:pStyle w:val="Heading3"/>
      </w:pPr>
      <w:bookmarkStart w:id="459" w:name="_Toc533190807"/>
      <w:r w:rsidRPr="00EF3824">
        <w:t>8.2.9</w:t>
      </w:r>
      <w:r w:rsidRPr="00EF3824">
        <w:rPr>
          <w:lang w:val="fi-FI"/>
        </w:rPr>
        <w:t>4</w:t>
      </w:r>
      <w:r w:rsidRPr="00EF3824">
        <w:tab/>
      </w:r>
      <w:r w:rsidRPr="00EF3824">
        <w:rPr>
          <w:lang w:val="fi-FI"/>
        </w:rPr>
        <w:t>Void</w:t>
      </w:r>
      <w:bookmarkEnd w:id="459"/>
    </w:p>
    <w:p w:rsidR="00E21290" w:rsidRPr="00EF3824" w:rsidRDefault="00E21290" w:rsidP="00E21290">
      <w:pPr>
        <w:pStyle w:val="Heading3"/>
      </w:pPr>
      <w:bookmarkStart w:id="460" w:name="_Toc533190808"/>
      <w:r w:rsidRPr="00EF3824">
        <w:t>8.2.9</w:t>
      </w:r>
      <w:r w:rsidRPr="00EF3824">
        <w:rPr>
          <w:lang w:val="fi-FI"/>
        </w:rPr>
        <w:t>5</w:t>
      </w:r>
      <w:r w:rsidRPr="00EF3824">
        <w:tab/>
      </w:r>
      <w:r w:rsidRPr="00EF3824">
        <w:rPr>
          <w:lang w:val="fi-FI"/>
        </w:rPr>
        <w:t>Void</w:t>
      </w:r>
      <w:bookmarkEnd w:id="460"/>
    </w:p>
    <w:p w:rsidR="00E21290" w:rsidRPr="00EF3824" w:rsidRDefault="00E21290" w:rsidP="00E21290">
      <w:pPr>
        <w:pStyle w:val="Heading3"/>
      </w:pPr>
      <w:bookmarkStart w:id="461" w:name="_Toc533190809"/>
      <w:r w:rsidRPr="00EF3824">
        <w:t>8.2.9</w:t>
      </w:r>
      <w:r w:rsidRPr="00EF3824">
        <w:rPr>
          <w:lang w:val="fi-FI"/>
        </w:rPr>
        <w:t>6</w:t>
      </w:r>
      <w:r w:rsidRPr="00EF3824">
        <w:tab/>
      </w:r>
      <w:r w:rsidRPr="00EF3824">
        <w:rPr>
          <w:lang w:val="fi-FI"/>
        </w:rPr>
        <w:t>Void</w:t>
      </w:r>
      <w:bookmarkEnd w:id="461"/>
    </w:p>
    <w:p w:rsidR="00E21290" w:rsidRPr="00EF3824" w:rsidRDefault="00E21290" w:rsidP="00E21290">
      <w:pPr>
        <w:pStyle w:val="Heading3"/>
      </w:pPr>
      <w:bookmarkStart w:id="462" w:name="_Toc533190810"/>
      <w:r w:rsidRPr="00EF3824">
        <w:t>8.2.9</w:t>
      </w:r>
      <w:r w:rsidRPr="00EF3824">
        <w:rPr>
          <w:lang w:val="fi-FI"/>
        </w:rPr>
        <w:t>7</w:t>
      </w:r>
      <w:r w:rsidRPr="00EF3824">
        <w:tab/>
      </w:r>
      <w:r w:rsidRPr="00EF3824">
        <w:rPr>
          <w:lang w:val="fi-FI"/>
        </w:rPr>
        <w:t>Void</w:t>
      </w:r>
      <w:bookmarkEnd w:id="462"/>
    </w:p>
    <w:p w:rsidR="00E21290" w:rsidRPr="00EF3824" w:rsidRDefault="00E21290" w:rsidP="00E21290">
      <w:pPr>
        <w:pStyle w:val="Heading3"/>
      </w:pPr>
      <w:bookmarkStart w:id="463" w:name="_Toc533190811"/>
      <w:r w:rsidRPr="00EF3824">
        <w:t>8.2.9</w:t>
      </w:r>
      <w:r w:rsidRPr="00EF3824">
        <w:rPr>
          <w:lang w:val="fi-FI"/>
        </w:rPr>
        <w:t>8</w:t>
      </w:r>
      <w:r w:rsidRPr="00EF3824">
        <w:tab/>
      </w:r>
      <w:r w:rsidRPr="00EF3824">
        <w:rPr>
          <w:lang w:val="fi-FI"/>
        </w:rPr>
        <w:t>Void</w:t>
      </w:r>
      <w:bookmarkEnd w:id="463"/>
    </w:p>
    <w:p w:rsidR="00E21290" w:rsidRPr="00EF3824" w:rsidRDefault="00E21290" w:rsidP="00E21290">
      <w:pPr>
        <w:pStyle w:val="Heading3"/>
      </w:pPr>
      <w:bookmarkStart w:id="464" w:name="_Toc533190812"/>
      <w:r w:rsidRPr="00EF3824">
        <w:t>8.2.9</w:t>
      </w:r>
      <w:r w:rsidRPr="00EF3824">
        <w:rPr>
          <w:lang w:val="fi-FI"/>
        </w:rPr>
        <w:t>9</w:t>
      </w:r>
      <w:r w:rsidRPr="00EF3824">
        <w:tab/>
      </w:r>
      <w:r w:rsidRPr="00EF3824">
        <w:rPr>
          <w:lang w:val="fi-FI"/>
        </w:rPr>
        <w:t>Void</w:t>
      </w:r>
      <w:bookmarkEnd w:id="464"/>
    </w:p>
    <w:p w:rsidR="00E21290" w:rsidRPr="00EF3824" w:rsidRDefault="00E21290" w:rsidP="00E21290">
      <w:pPr>
        <w:pStyle w:val="Heading3"/>
      </w:pPr>
      <w:bookmarkStart w:id="465" w:name="_Toc533190813"/>
      <w:r w:rsidRPr="00EF3824">
        <w:t>8.2.100</w:t>
      </w:r>
      <w:r w:rsidRPr="00EF3824">
        <w:tab/>
      </w:r>
      <w:r w:rsidRPr="00EF3824">
        <w:rPr>
          <w:lang w:val="fi-FI"/>
        </w:rPr>
        <w:t>Void</w:t>
      </w:r>
      <w:bookmarkEnd w:id="465"/>
    </w:p>
    <w:p w:rsidR="00E21290" w:rsidRPr="00EF3824" w:rsidRDefault="00E21290" w:rsidP="00E21290">
      <w:pPr>
        <w:pStyle w:val="Heading3"/>
      </w:pPr>
      <w:bookmarkStart w:id="466" w:name="_Toc533190814"/>
      <w:r w:rsidRPr="00EF3824">
        <w:t>8.2. 101</w:t>
      </w:r>
      <w:r w:rsidRPr="00EF3824">
        <w:tab/>
      </w:r>
      <w:r w:rsidRPr="00EF3824">
        <w:rPr>
          <w:lang w:val="fi-FI"/>
        </w:rPr>
        <w:t>Void</w:t>
      </w:r>
      <w:bookmarkEnd w:id="466"/>
    </w:p>
    <w:p w:rsidR="00E21290" w:rsidRPr="00EF3824" w:rsidRDefault="00E21290" w:rsidP="00E21290">
      <w:pPr>
        <w:pStyle w:val="Heading3"/>
      </w:pPr>
      <w:bookmarkStart w:id="467" w:name="_Toc533190815"/>
      <w:r w:rsidRPr="00EF3824">
        <w:t>8.2. 102</w:t>
      </w:r>
      <w:r w:rsidRPr="00EF3824">
        <w:tab/>
      </w:r>
      <w:r w:rsidRPr="00EF3824">
        <w:rPr>
          <w:lang w:val="fi-FI"/>
        </w:rPr>
        <w:t>Void</w:t>
      </w:r>
      <w:bookmarkEnd w:id="467"/>
    </w:p>
    <w:p w:rsidR="00E21290" w:rsidRPr="00EF3824" w:rsidRDefault="00E21290" w:rsidP="00E21290">
      <w:pPr>
        <w:pStyle w:val="Heading3"/>
      </w:pPr>
      <w:bookmarkStart w:id="468" w:name="_Toc533190816"/>
      <w:r w:rsidRPr="00EF3824">
        <w:t>8.2. 103</w:t>
      </w:r>
      <w:r w:rsidRPr="00EF3824">
        <w:tab/>
      </w:r>
      <w:r w:rsidRPr="00EF3824">
        <w:rPr>
          <w:lang w:val="fi-FI"/>
        </w:rPr>
        <w:t>Void</w:t>
      </w:r>
      <w:bookmarkEnd w:id="468"/>
    </w:p>
    <w:p w:rsidR="00E21290" w:rsidRPr="00EF3824" w:rsidRDefault="00E21290" w:rsidP="00E21290">
      <w:pPr>
        <w:pStyle w:val="Heading3"/>
      </w:pPr>
      <w:bookmarkStart w:id="469" w:name="_Toc533190817"/>
      <w:r w:rsidRPr="00EF3824">
        <w:t>8.2. 104</w:t>
      </w:r>
      <w:r w:rsidRPr="00EF3824">
        <w:tab/>
      </w:r>
      <w:r w:rsidRPr="00EF3824">
        <w:rPr>
          <w:lang w:val="fi-FI"/>
        </w:rPr>
        <w:t>Void</w:t>
      </w:r>
      <w:bookmarkEnd w:id="469"/>
    </w:p>
    <w:p w:rsidR="00E21290" w:rsidRPr="00EF3824" w:rsidRDefault="00E21290" w:rsidP="00E21290">
      <w:pPr>
        <w:pStyle w:val="Heading3"/>
      </w:pPr>
      <w:bookmarkStart w:id="470" w:name="_Toc533190818"/>
      <w:r w:rsidRPr="00EF3824">
        <w:t>8.2. 105</w:t>
      </w:r>
      <w:r w:rsidRPr="00EF3824">
        <w:tab/>
      </w:r>
      <w:r w:rsidRPr="00EF3824">
        <w:rPr>
          <w:lang w:val="en-GB"/>
        </w:rPr>
        <w:t>Void</w:t>
      </w:r>
      <w:bookmarkEnd w:id="470"/>
    </w:p>
    <w:p w:rsidR="007D5374" w:rsidRDefault="007D5374" w:rsidP="007D5374">
      <w:pPr>
        <w:pStyle w:val="Heading3"/>
        <w:rPr>
          <w:rFonts w:eastAsia="SimSun"/>
        </w:rPr>
      </w:pPr>
      <w:bookmarkStart w:id="471" w:name="_Toc533190819"/>
      <w:r>
        <w:rPr>
          <w:rFonts w:eastAsia="SimSun"/>
        </w:rPr>
        <w:t>8.</w:t>
      </w:r>
      <w:r>
        <w:rPr>
          <w:rFonts w:eastAsia="SimSun"/>
          <w:lang w:val="en-US"/>
        </w:rPr>
        <w:t>2.106</w:t>
      </w:r>
      <w:r>
        <w:rPr>
          <w:rFonts w:eastAsia="SimSun"/>
        </w:rPr>
        <w:tab/>
        <w:t>Subsequent Event Quota</w:t>
      </w:r>
      <w:bookmarkEnd w:id="471"/>
    </w:p>
    <w:p w:rsidR="007D5374" w:rsidRDefault="007D5374" w:rsidP="007D5374">
      <w:pPr>
        <w:rPr>
          <w:rFonts w:eastAsia="SimSun"/>
          <w:lang w:eastAsia="ja-JP"/>
        </w:rPr>
      </w:pPr>
      <w:r>
        <w:t xml:space="preserve">The Subsequent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8.2.106-1</w:t>
      </w:r>
      <w:r>
        <w:rPr>
          <w:lang w:eastAsia="ja-JP"/>
        </w:rPr>
        <w:t>. It contains the event quota to be monitored by the UP function.</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150</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w:t>
      </w:r>
      <w:r>
        <w:rPr>
          <w:lang w:val="en-US" w:eastAsia="zh-CN"/>
        </w:rPr>
        <w:t>106</w:t>
      </w:r>
      <w:r>
        <w:rPr>
          <w:lang w:eastAsia="zh-CN"/>
        </w:rPr>
        <w:t>-</w:t>
      </w:r>
      <w:r>
        <w:rPr>
          <w:lang w:eastAsia="ja-JP"/>
        </w:rPr>
        <w:t>1</w:t>
      </w:r>
      <w:r>
        <w:t xml:space="preserve">: Subsequent </w:t>
      </w:r>
      <w:r>
        <w:rPr>
          <w:lang w:eastAsia="ja-JP"/>
        </w:rPr>
        <w:t xml:space="preserve">Event </w:t>
      </w:r>
      <w:r>
        <w:t>Quota</w:t>
      </w:r>
    </w:p>
    <w:p w:rsidR="007D5374" w:rsidRDefault="007D5374" w:rsidP="007D5374">
      <w:r>
        <w:t>The Subsequent Event Quota field shall be encoded as an Unsigned32 binary integer value.</w:t>
      </w:r>
    </w:p>
    <w:p w:rsidR="00E21290" w:rsidRPr="00EF3824" w:rsidRDefault="00E21290" w:rsidP="00E21290">
      <w:r w:rsidRPr="00EF3824">
        <w:t xml:space="preserve">The Event ID field shall be encoded as an Unsigned32 binary integer value. </w:t>
      </w:r>
    </w:p>
    <w:p w:rsidR="007D5374" w:rsidRDefault="007D5374" w:rsidP="007D5374">
      <w:pPr>
        <w:pStyle w:val="Heading3"/>
        <w:rPr>
          <w:rFonts w:eastAsia="SimSun"/>
        </w:rPr>
      </w:pPr>
      <w:bookmarkStart w:id="472" w:name="_Toc533190820"/>
      <w:r>
        <w:rPr>
          <w:rFonts w:eastAsia="SimSun"/>
        </w:rPr>
        <w:t>8.</w:t>
      </w:r>
      <w:r>
        <w:rPr>
          <w:rFonts w:eastAsia="SimSun"/>
          <w:lang w:val="en-US"/>
        </w:rPr>
        <w:t>2.107</w:t>
      </w:r>
      <w:r>
        <w:rPr>
          <w:rFonts w:eastAsia="SimSun"/>
        </w:rPr>
        <w:tab/>
        <w:t>Subsequent Event Threshold</w:t>
      </w:r>
      <w:bookmarkEnd w:id="472"/>
    </w:p>
    <w:p w:rsidR="007D5374" w:rsidRDefault="007D5374" w:rsidP="007D5374">
      <w:pPr>
        <w:rPr>
          <w:rFonts w:eastAsia="SimSun"/>
          <w:lang w:eastAsia="ja-JP"/>
        </w:rPr>
      </w:pPr>
      <w:r>
        <w:t xml:space="preserve">The Subsequent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8.2.107-1</w:t>
      </w:r>
      <w:r>
        <w:rPr>
          <w:lang w:eastAsia="ja-JP"/>
        </w:rPr>
        <w:t>.</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151</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Subsequent </w:t>
            </w:r>
            <w:r>
              <w:rPr>
                <w:lang w:eastAsia="zh-CN"/>
              </w:rPr>
              <w:t>Event Threshold</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w:t>
      </w:r>
      <w:r>
        <w:rPr>
          <w:lang w:val="en-US" w:eastAsia="zh-CN"/>
        </w:rPr>
        <w:t>107</w:t>
      </w:r>
      <w:r>
        <w:rPr>
          <w:lang w:eastAsia="zh-CN"/>
        </w:rPr>
        <w:t>-</w:t>
      </w:r>
      <w:r>
        <w:rPr>
          <w:lang w:eastAsia="ja-JP"/>
        </w:rPr>
        <w:t>1</w:t>
      </w:r>
      <w:r>
        <w:t xml:space="preserve">: Subsequent </w:t>
      </w:r>
      <w:r>
        <w:rPr>
          <w:lang w:eastAsia="ja-JP"/>
        </w:rPr>
        <w:t xml:space="preserve">Event </w:t>
      </w:r>
      <w:r>
        <w:t>Threshold</w:t>
      </w:r>
    </w:p>
    <w:p w:rsidR="007D5374" w:rsidRDefault="007D5374" w:rsidP="007D5374">
      <w:r>
        <w:t>The Subsequent Event Threshold field shall be encoded as an Unsigned32 binary integer value.</w:t>
      </w:r>
    </w:p>
    <w:p w:rsidR="007D5374" w:rsidRDefault="007D5374" w:rsidP="007D5374">
      <w:pPr>
        <w:pStyle w:val="Heading3"/>
        <w:rPr>
          <w:lang w:val="en-GB"/>
        </w:rPr>
      </w:pPr>
      <w:bookmarkStart w:id="473" w:name="_Toc533190821"/>
      <w:r>
        <w:t>8.2. 108</w:t>
      </w:r>
      <w:r w:rsidRPr="00EF3824">
        <w:tab/>
      </w:r>
      <w:r w:rsidRPr="00EF3824">
        <w:rPr>
          <w:lang w:val="en-GB"/>
        </w:rPr>
        <w:t>Void</w:t>
      </w:r>
      <w:bookmarkEnd w:id="473"/>
    </w:p>
    <w:p w:rsidR="007D5374" w:rsidRPr="00EF3824" w:rsidRDefault="007D5374" w:rsidP="007D5374">
      <w:pPr>
        <w:pStyle w:val="Heading3"/>
      </w:pPr>
      <w:bookmarkStart w:id="474" w:name="_Toc533190822"/>
      <w:r>
        <w:t>8.2. 109</w:t>
      </w:r>
      <w:r w:rsidRPr="00EF3824">
        <w:tab/>
      </w:r>
      <w:r w:rsidRPr="00EF3824">
        <w:rPr>
          <w:lang w:val="en-GB"/>
        </w:rPr>
        <w:t>Void</w:t>
      </w:r>
      <w:bookmarkEnd w:id="474"/>
    </w:p>
    <w:p w:rsidR="007D5374" w:rsidRPr="00EF3824" w:rsidRDefault="007D5374" w:rsidP="007D5374">
      <w:pPr>
        <w:pStyle w:val="Heading3"/>
      </w:pPr>
      <w:bookmarkStart w:id="475" w:name="_Toc533190823"/>
      <w:r>
        <w:t>8.2. 110</w:t>
      </w:r>
      <w:r w:rsidRPr="00EF3824">
        <w:tab/>
      </w:r>
      <w:r w:rsidRPr="00EF3824">
        <w:rPr>
          <w:lang w:val="en-GB"/>
        </w:rPr>
        <w:t>Void</w:t>
      </w:r>
      <w:bookmarkEnd w:id="475"/>
    </w:p>
    <w:p w:rsidR="007D5374" w:rsidRPr="007D5374" w:rsidRDefault="007D5374" w:rsidP="007D5374">
      <w:pPr>
        <w:pStyle w:val="Heading3"/>
      </w:pPr>
      <w:bookmarkStart w:id="476" w:name="_Toc533190824"/>
      <w:r>
        <w:t>8.2. 111</w:t>
      </w:r>
      <w:r w:rsidRPr="00EF3824">
        <w:tab/>
      </w:r>
      <w:r w:rsidRPr="00EF3824">
        <w:rPr>
          <w:lang w:val="en-GB"/>
        </w:rPr>
        <w:t>Void</w:t>
      </w:r>
      <w:bookmarkEnd w:id="476"/>
    </w:p>
    <w:p w:rsidR="007D5374" w:rsidRDefault="007D5374" w:rsidP="007D5374">
      <w:pPr>
        <w:pStyle w:val="Heading3"/>
        <w:rPr>
          <w:rFonts w:eastAsia="SimSun"/>
        </w:rPr>
      </w:pPr>
      <w:bookmarkStart w:id="477" w:name="_Toc533190825"/>
      <w:r>
        <w:rPr>
          <w:rFonts w:eastAsia="SimSun"/>
        </w:rPr>
        <w:t>8.</w:t>
      </w:r>
      <w:r>
        <w:rPr>
          <w:rFonts w:eastAsia="SimSun"/>
          <w:lang w:val="en-US"/>
        </w:rPr>
        <w:t>2.112</w:t>
      </w:r>
      <w:r>
        <w:rPr>
          <w:rFonts w:eastAsia="SimSun"/>
        </w:rPr>
        <w:tab/>
        <w:t>Event Quota</w:t>
      </w:r>
      <w:bookmarkEnd w:id="477"/>
    </w:p>
    <w:p w:rsidR="007D5374" w:rsidRDefault="007D5374" w:rsidP="007D5374">
      <w:pPr>
        <w:rPr>
          <w:rFonts w:eastAsia="SimSun"/>
          <w:lang w:eastAsia="ja-JP"/>
        </w:rPr>
      </w:pPr>
      <w:r>
        <w:t xml:space="preserve">The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8.2.112-1</w:t>
      </w:r>
      <w:r>
        <w:rPr>
          <w:lang w:eastAsia="ja-JP"/>
        </w:rPr>
        <w:t>. It contains the event quota to be monitored by the UP function.</w:t>
      </w:r>
    </w:p>
    <w:p w:rsidR="007D5374" w:rsidRDefault="007D5374" w:rsidP="007D537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148</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2.112</w:t>
      </w:r>
      <w:r>
        <w:rPr>
          <w:lang w:eastAsia="zh-CN"/>
        </w:rPr>
        <w:t>-</w:t>
      </w:r>
      <w:r>
        <w:rPr>
          <w:lang w:eastAsia="ja-JP"/>
        </w:rPr>
        <w:t>1</w:t>
      </w:r>
      <w:r>
        <w:t xml:space="preserve">: </w:t>
      </w:r>
      <w:r>
        <w:rPr>
          <w:lang w:eastAsia="ja-JP"/>
        </w:rPr>
        <w:t xml:space="preserve">Event </w:t>
      </w:r>
      <w:r>
        <w:t>Quota</w:t>
      </w:r>
    </w:p>
    <w:p w:rsidR="007D5374" w:rsidRDefault="007D5374" w:rsidP="007D5374">
      <w:r>
        <w:t>The Event Quota field shall be encoded as an Unsigned32 binary integer value.</w:t>
      </w:r>
    </w:p>
    <w:p w:rsidR="007D5374" w:rsidRDefault="007D5374" w:rsidP="007D5374">
      <w:pPr>
        <w:pStyle w:val="Heading3"/>
        <w:rPr>
          <w:rFonts w:eastAsia="SimSun"/>
        </w:rPr>
      </w:pPr>
      <w:bookmarkStart w:id="478" w:name="_Toc533190826"/>
      <w:r>
        <w:rPr>
          <w:rFonts w:eastAsia="SimSun"/>
        </w:rPr>
        <w:t>8.</w:t>
      </w:r>
      <w:r>
        <w:rPr>
          <w:rFonts w:eastAsia="SimSun"/>
          <w:lang w:val="en-US"/>
        </w:rPr>
        <w:t>2.113</w:t>
      </w:r>
      <w:r>
        <w:rPr>
          <w:rFonts w:eastAsia="SimSun"/>
        </w:rPr>
        <w:tab/>
        <w:t>Event Threshold</w:t>
      </w:r>
      <w:bookmarkEnd w:id="478"/>
    </w:p>
    <w:p w:rsidR="007D5374" w:rsidRDefault="007D5374" w:rsidP="007D5374">
      <w:pPr>
        <w:rPr>
          <w:lang w:eastAsia="ja-JP"/>
        </w:rPr>
      </w:pPr>
      <w:r>
        <w:t xml:space="preserve">The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8.2.113-1</w:t>
      </w:r>
      <w:r>
        <w:rPr>
          <w:lang w:eastAsia="ja-JP"/>
        </w:rPr>
        <w:t>.</w:t>
      </w:r>
    </w:p>
    <w:p w:rsidR="002F35EC" w:rsidRDefault="002F35EC" w:rsidP="002F35EC">
      <w:pPr>
        <w:pStyle w:val="TH"/>
        <w:rPr>
          <w:rFonts w:eastAsia="SimSun"/>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sv-SE"/>
              </w:rPr>
              <w:t>149</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rPr>
                <w:lang w:eastAsia="zh-CN"/>
              </w:rPr>
              <w:t>Event Threshold</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2.113</w:t>
      </w:r>
      <w:r>
        <w:rPr>
          <w:lang w:eastAsia="zh-CN"/>
        </w:rPr>
        <w:t>-</w:t>
      </w:r>
      <w:r>
        <w:rPr>
          <w:lang w:eastAsia="ja-JP"/>
        </w:rPr>
        <w:t>1</w:t>
      </w:r>
      <w:r>
        <w:t xml:space="preserve">: </w:t>
      </w:r>
      <w:r>
        <w:rPr>
          <w:lang w:eastAsia="ja-JP"/>
        </w:rPr>
        <w:t xml:space="preserve">Event </w:t>
      </w:r>
      <w:r>
        <w:t>Threshold</w:t>
      </w:r>
    </w:p>
    <w:p w:rsidR="007D5374" w:rsidRDefault="007D5374" w:rsidP="007D5374">
      <w:r>
        <w:t>The Event Threshold field shall be encoded as an Unsigned32 binary integer value.</w:t>
      </w:r>
    </w:p>
    <w:p w:rsidR="007D5374" w:rsidRDefault="007D5374" w:rsidP="007D5374">
      <w:pPr>
        <w:pStyle w:val="Heading3"/>
        <w:rPr>
          <w:rFonts w:eastAsia="SimSun"/>
        </w:rPr>
      </w:pPr>
      <w:bookmarkStart w:id="479" w:name="_Toc533190827"/>
      <w:r>
        <w:rPr>
          <w:rFonts w:eastAsia="SimSun"/>
        </w:rPr>
        <w:t>8.</w:t>
      </w:r>
      <w:r>
        <w:rPr>
          <w:rFonts w:eastAsia="SimSun"/>
          <w:lang w:val="en-US"/>
        </w:rPr>
        <w:t>2.114</w:t>
      </w:r>
      <w:r>
        <w:rPr>
          <w:rFonts w:eastAsia="SimSun"/>
        </w:rPr>
        <w:tab/>
        <w:t>Event Time Stamp</w:t>
      </w:r>
      <w:bookmarkEnd w:id="479"/>
      <w:r>
        <w:rPr>
          <w:rFonts w:eastAsia="SimSun"/>
        </w:rPr>
        <w:t xml:space="preserve"> </w:t>
      </w:r>
    </w:p>
    <w:p w:rsidR="007D5374" w:rsidRDefault="007D5374" w:rsidP="007D5374">
      <w:pPr>
        <w:rPr>
          <w:lang w:eastAsia="ja-JP"/>
        </w:rPr>
      </w:pPr>
      <w:r>
        <w:t xml:space="preserve">The Event Time Stamp IE indicates the time stamp when the event occurs in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8.2.114-1</w:t>
      </w:r>
      <w:r>
        <w:rPr>
          <w:lang w:eastAsia="ja-JP"/>
        </w:rPr>
        <w:t>.</w:t>
      </w:r>
    </w:p>
    <w:p w:rsidR="002F35EC" w:rsidRDefault="002F35EC" w:rsidP="002F35EC">
      <w:pPr>
        <w:pStyle w:val="TH"/>
        <w:rPr>
          <w:rFonts w:eastAsia="SimSun"/>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D5374" w:rsidTr="007D5374">
        <w:trPr>
          <w:jc w:val="center"/>
        </w:trPr>
        <w:tc>
          <w:tcPr>
            <w:tcW w:w="151" w:type="dxa"/>
            <w:tcBorders>
              <w:top w:val="single" w:sz="6" w:space="0" w:color="auto"/>
              <w:left w:val="single" w:sz="6" w:space="0" w:color="auto"/>
              <w:bottom w:val="nil"/>
              <w:right w:val="nil"/>
            </w:tcBorders>
          </w:tcPr>
          <w:p w:rsidR="007D5374" w:rsidRDefault="007D5374">
            <w:pPr>
              <w:pStyle w:val="TAC"/>
            </w:pPr>
          </w:p>
        </w:tc>
        <w:tc>
          <w:tcPr>
            <w:tcW w:w="1104" w:type="dxa"/>
            <w:tcBorders>
              <w:top w:val="single" w:sz="6" w:space="0" w:color="auto"/>
              <w:left w:val="nil"/>
              <w:bottom w:val="nil"/>
              <w:right w:val="nil"/>
            </w:tcBorders>
          </w:tcPr>
          <w:p w:rsidR="007D5374" w:rsidRDefault="007D5374">
            <w:pPr>
              <w:pStyle w:val="TAH"/>
            </w:pPr>
          </w:p>
        </w:tc>
        <w:tc>
          <w:tcPr>
            <w:tcW w:w="4710" w:type="dxa"/>
            <w:gridSpan w:val="8"/>
            <w:tcBorders>
              <w:top w:val="single" w:sz="6" w:space="0" w:color="auto"/>
              <w:left w:val="nil"/>
              <w:bottom w:val="nil"/>
              <w:right w:val="nil"/>
            </w:tcBorders>
            <w:hideMark/>
          </w:tcPr>
          <w:p w:rsidR="007D5374" w:rsidRDefault="007D5374">
            <w:pPr>
              <w:pStyle w:val="TAH"/>
            </w:pPr>
            <w:r>
              <w:t>Bits</w:t>
            </w:r>
          </w:p>
        </w:tc>
        <w:tc>
          <w:tcPr>
            <w:tcW w:w="588" w:type="dxa"/>
            <w:tcBorders>
              <w:top w:val="single" w:sz="6" w:space="0" w:color="auto"/>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nil"/>
            </w:tcBorders>
            <w:hideMark/>
          </w:tcPr>
          <w:p w:rsidR="007D5374" w:rsidRDefault="007D5374">
            <w:pPr>
              <w:pStyle w:val="TAH"/>
            </w:pPr>
            <w:r>
              <w:t>Octets</w:t>
            </w:r>
          </w:p>
        </w:tc>
        <w:tc>
          <w:tcPr>
            <w:tcW w:w="588" w:type="dxa"/>
            <w:tcBorders>
              <w:top w:val="nil"/>
              <w:left w:val="nil"/>
              <w:bottom w:val="single" w:sz="4" w:space="0" w:color="auto"/>
              <w:right w:val="nil"/>
            </w:tcBorders>
            <w:hideMark/>
          </w:tcPr>
          <w:p w:rsidR="007D5374" w:rsidRDefault="007D5374">
            <w:pPr>
              <w:pStyle w:val="TAH"/>
            </w:pPr>
            <w:r>
              <w:t>8</w:t>
            </w:r>
          </w:p>
        </w:tc>
        <w:tc>
          <w:tcPr>
            <w:tcW w:w="589" w:type="dxa"/>
            <w:tcBorders>
              <w:top w:val="nil"/>
              <w:left w:val="nil"/>
              <w:bottom w:val="single" w:sz="4" w:space="0" w:color="auto"/>
              <w:right w:val="nil"/>
            </w:tcBorders>
            <w:hideMark/>
          </w:tcPr>
          <w:p w:rsidR="007D5374" w:rsidRDefault="007D5374">
            <w:pPr>
              <w:pStyle w:val="TAH"/>
            </w:pPr>
            <w:r>
              <w:t>7</w:t>
            </w:r>
          </w:p>
        </w:tc>
        <w:tc>
          <w:tcPr>
            <w:tcW w:w="589" w:type="dxa"/>
            <w:tcBorders>
              <w:top w:val="nil"/>
              <w:left w:val="nil"/>
              <w:bottom w:val="single" w:sz="4" w:space="0" w:color="auto"/>
              <w:right w:val="nil"/>
            </w:tcBorders>
            <w:hideMark/>
          </w:tcPr>
          <w:p w:rsidR="007D5374" w:rsidRDefault="007D5374">
            <w:pPr>
              <w:pStyle w:val="TAH"/>
            </w:pPr>
            <w:r>
              <w:t>6</w:t>
            </w:r>
          </w:p>
        </w:tc>
        <w:tc>
          <w:tcPr>
            <w:tcW w:w="589" w:type="dxa"/>
            <w:tcBorders>
              <w:top w:val="nil"/>
              <w:left w:val="nil"/>
              <w:bottom w:val="single" w:sz="4" w:space="0" w:color="auto"/>
              <w:right w:val="nil"/>
            </w:tcBorders>
            <w:hideMark/>
          </w:tcPr>
          <w:p w:rsidR="007D5374" w:rsidRDefault="007D5374">
            <w:pPr>
              <w:pStyle w:val="TAH"/>
            </w:pPr>
            <w:r>
              <w:t>5</w:t>
            </w:r>
          </w:p>
        </w:tc>
        <w:tc>
          <w:tcPr>
            <w:tcW w:w="589" w:type="dxa"/>
            <w:tcBorders>
              <w:top w:val="nil"/>
              <w:left w:val="nil"/>
              <w:bottom w:val="single" w:sz="4" w:space="0" w:color="auto"/>
              <w:right w:val="nil"/>
            </w:tcBorders>
            <w:hideMark/>
          </w:tcPr>
          <w:p w:rsidR="007D5374" w:rsidRDefault="007D5374">
            <w:pPr>
              <w:pStyle w:val="TAH"/>
            </w:pPr>
            <w:r>
              <w:t>4</w:t>
            </w:r>
          </w:p>
        </w:tc>
        <w:tc>
          <w:tcPr>
            <w:tcW w:w="589" w:type="dxa"/>
            <w:tcBorders>
              <w:top w:val="nil"/>
              <w:left w:val="nil"/>
              <w:bottom w:val="single" w:sz="4" w:space="0" w:color="auto"/>
              <w:right w:val="nil"/>
            </w:tcBorders>
            <w:hideMark/>
          </w:tcPr>
          <w:p w:rsidR="007D5374" w:rsidRDefault="007D5374">
            <w:pPr>
              <w:pStyle w:val="TAH"/>
            </w:pPr>
            <w:r>
              <w:t>3</w:t>
            </w:r>
          </w:p>
        </w:tc>
        <w:tc>
          <w:tcPr>
            <w:tcW w:w="588" w:type="dxa"/>
            <w:tcBorders>
              <w:top w:val="nil"/>
              <w:left w:val="nil"/>
              <w:bottom w:val="single" w:sz="4" w:space="0" w:color="auto"/>
              <w:right w:val="nil"/>
            </w:tcBorders>
            <w:hideMark/>
          </w:tcPr>
          <w:p w:rsidR="007D5374" w:rsidRDefault="007D5374">
            <w:pPr>
              <w:pStyle w:val="TAH"/>
            </w:pPr>
            <w:r>
              <w:t>2</w:t>
            </w:r>
          </w:p>
        </w:tc>
        <w:tc>
          <w:tcPr>
            <w:tcW w:w="589" w:type="dxa"/>
            <w:tcBorders>
              <w:top w:val="nil"/>
              <w:left w:val="nil"/>
              <w:bottom w:val="single" w:sz="4" w:space="0" w:color="auto"/>
              <w:right w:val="nil"/>
            </w:tcBorders>
            <w:hideMark/>
          </w:tcPr>
          <w:p w:rsidR="007D5374" w:rsidRDefault="007D5374">
            <w:pPr>
              <w:pStyle w:val="TAH"/>
            </w:pPr>
            <w:r>
              <w:t>1</w:t>
            </w:r>
          </w:p>
        </w:tc>
        <w:tc>
          <w:tcPr>
            <w:tcW w:w="588" w:type="dxa"/>
            <w:tcBorders>
              <w:top w:val="nil"/>
              <w:left w:val="nil"/>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pPr>
            <w:r>
              <w:t xml:space="preserve">Type = </w:t>
            </w:r>
            <w:r>
              <w:rPr>
                <w:lang w:val="en-GB"/>
              </w:rPr>
              <w:t>156</w:t>
            </w:r>
            <w:r>
              <w:t xml:space="preserve"> (decimal)</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Length = n</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nil"/>
              <w:right w:val="nil"/>
            </w:tcBorders>
          </w:tcPr>
          <w:p w:rsidR="007D5374" w:rsidRDefault="007D5374">
            <w:pPr>
              <w:pStyle w:val="TAC"/>
            </w:pPr>
          </w:p>
        </w:tc>
        <w:tc>
          <w:tcPr>
            <w:tcW w:w="1104" w:type="dxa"/>
            <w:tcBorders>
              <w:top w:val="nil"/>
              <w:left w:val="nil"/>
              <w:bottom w:val="nil"/>
              <w:right w:val="single" w:sz="4" w:space="0" w:color="auto"/>
            </w:tcBorders>
            <w:hideMark/>
          </w:tcPr>
          <w:p w:rsidR="007D5374" w:rsidRDefault="007D537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pPr>
              <w:pStyle w:val="TAC"/>
              <w:rPr>
                <w:lang w:eastAsia="zh-CN"/>
              </w:rPr>
            </w:pPr>
            <w:r>
              <w:t xml:space="preserve">Event Time Stamp </w:t>
            </w:r>
          </w:p>
        </w:tc>
        <w:tc>
          <w:tcPr>
            <w:tcW w:w="588" w:type="dxa"/>
            <w:tcBorders>
              <w:top w:val="nil"/>
              <w:left w:val="single" w:sz="4" w:space="0" w:color="auto"/>
              <w:bottom w:val="nil"/>
              <w:right w:val="single" w:sz="6" w:space="0" w:color="auto"/>
            </w:tcBorders>
          </w:tcPr>
          <w:p w:rsidR="007D5374" w:rsidRDefault="007D5374">
            <w:pPr>
              <w:pStyle w:val="TAC"/>
            </w:pPr>
          </w:p>
        </w:tc>
      </w:tr>
      <w:tr w:rsidR="007D5374" w:rsidTr="007D5374">
        <w:trPr>
          <w:jc w:val="center"/>
        </w:trPr>
        <w:tc>
          <w:tcPr>
            <w:tcW w:w="151" w:type="dxa"/>
            <w:tcBorders>
              <w:top w:val="nil"/>
              <w:left w:val="single" w:sz="6" w:space="0" w:color="auto"/>
              <w:bottom w:val="single" w:sz="4" w:space="0" w:color="auto"/>
              <w:right w:val="nil"/>
            </w:tcBorders>
          </w:tcPr>
          <w:p w:rsidR="007D5374" w:rsidRDefault="007D5374">
            <w:pPr>
              <w:pStyle w:val="TAC"/>
            </w:pPr>
          </w:p>
        </w:tc>
        <w:tc>
          <w:tcPr>
            <w:tcW w:w="1104" w:type="dxa"/>
            <w:tcBorders>
              <w:top w:val="nil"/>
              <w:left w:val="nil"/>
              <w:bottom w:val="single" w:sz="4" w:space="0" w:color="auto"/>
              <w:right w:val="single" w:sz="4" w:space="0" w:color="auto"/>
            </w:tcBorders>
            <w:hideMark/>
          </w:tcPr>
          <w:p w:rsidR="007D5374" w:rsidRDefault="007D537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7D5374" w:rsidRDefault="007D5374" w:rsidP="007D537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D5374" w:rsidRDefault="007D5374">
            <w:pPr>
              <w:pStyle w:val="TAC"/>
              <w:rPr>
                <w:lang w:val="en-GB"/>
              </w:rPr>
            </w:pPr>
          </w:p>
        </w:tc>
      </w:tr>
    </w:tbl>
    <w:p w:rsidR="007D5374" w:rsidRDefault="007D5374" w:rsidP="007D5374">
      <w:pPr>
        <w:pStyle w:val="TF"/>
        <w:rPr>
          <w:lang w:eastAsia="ja-JP"/>
        </w:rPr>
      </w:pPr>
      <w:r>
        <w:t xml:space="preserve">Figure </w:t>
      </w:r>
      <w:r>
        <w:rPr>
          <w:lang w:eastAsia="zh-CN"/>
        </w:rPr>
        <w:t>8</w:t>
      </w:r>
      <w:r>
        <w:rPr>
          <w:lang w:eastAsia="ja-JP"/>
        </w:rPr>
        <w:t>.</w:t>
      </w:r>
      <w:r>
        <w:rPr>
          <w:lang w:val="en-US" w:eastAsia="ja-JP"/>
        </w:rPr>
        <w:t>2.114</w:t>
      </w:r>
      <w:r>
        <w:rPr>
          <w:lang w:eastAsia="zh-CN"/>
        </w:rPr>
        <w:t>-</w:t>
      </w:r>
      <w:r>
        <w:rPr>
          <w:lang w:eastAsia="ja-JP"/>
        </w:rPr>
        <w:t>1</w:t>
      </w:r>
      <w:r>
        <w:t xml:space="preserve">: Event Time Stamp </w:t>
      </w:r>
    </w:p>
    <w:p w:rsidR="007D5374" w:rsidRDefault="007D5374" w:rsidP="007D5374">
      <w:r>
        <w:t xml:space="preserve">The Event Time Stamp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section 6 of IETF RFC 5905 [12]. </w:t>
      </w:r>
    </w:p>
    <w:p w:rsidR="007D5374" w:rsidRPr="007D5374" w:rsidRDefault="007D5374" w:rsidP="007D5374">
      <w:pPr>
        <w:pStyle w:val="NO"/>
        <w:rPr>
          <w:noProof/>
        </w:rPr>
      </w:pPr>
      <w:r>
        <w:rPr>
          <w:lang w:eastAsia="ja-JP"/>
        </w:rPr>
        <w:t>NOTE:</w:t>
      </w:r>
      <w:r>
        <w:rPr>
          <w:lang w:eastAsia="ja-JP"/>
        </w:rPr>
        <w:tab/>
        <w:t>The encoding is defined as the time in seconds relative to 00:00:00 on 1 January 1900.</w:t>
      </w:r>
    </w:p>
    <w:p w:rsidR="00455432" w:rsidRPr="00EF3824" w:rsidRDefault="00080512" w:rsidP="00455432">
      <w:pPr>
        <w:pStyle w:val="Heading8"/>
      </w:pPr>
      <w:r w:rsidRPr="00EF3824">
        <w:br w:type="page"/>
      </w:r>
      <w:bookmarkStart w:id="480" w:name="_Toc533190828"/>
      <w:r w:rsidR="00455432" w:rsidRPr="00EF3824">
        <w:t xml:space="preserve">Annex </w:t>
      </w:r>
      <w:r w:rsidR="00455432" w:rsidRPr="00EF3824">
        <w:rPr>
          <w:lang w:val="en-GB"/>
        </w:rPr>
        <w:t>A</w:t>
      </w:r>
      <w:r w:rsidR="00455432" w:rsidRPr="00EF3824">
        <w:t xml:space="preserve"> (Informative):</w:t>
      </w:r>
      <w:r w:rsidR="00455432" w:rsidRPr="00EF3824">
        <w:br/>
        <w:t xml:space="preserve">PFCP </w:t>
      </w:r>
      <w:r w:rsidR="003A45D1" w:rsidRPr="00EF3824">
        <w:rPr>
          <w:lang w:val="en-GB"/>
        </w:rPr>
        <w:t>L</w:t>
      </w:r>
      <w:r w:rsidR="003A45D1" w:rsidRPr="00EF3824">
        <w:t xml:space="preserve">oad </w:t>
      </w:r>
      <w:r w:rsidR="00455432" w:rsidRPr="00EF3824">
        <w:t xml:space="preserve">and </w:t>
      </w:r>
      <w:r w:rsidR="003A45D1" w:rsidRPr="00EF3824">
        <w:rPr>
          <w:lang w:val="en-GB"/>
        </w:rPr>
        <w:t>O</w:t>
      </w:r>
      <w:r w:rsidR="003A45D1" w:rsidRPr="00EF3824">
        <w:t xml:space="preserve">verload </w:t>
      </w:r>
      <w:r w:rsidR="003A45D1" w:rsidRPr="00EF3824">
        <w:rPr>
          <w:lang w:val="en-GB"/>
        </w:rPr>
        <w:t>C</w:t>
      </w:r>
      <w:r w:rsidR="003A45D1" w:rsidRPr="00EF3824">
        <w:t xml:space="preserve">ontrol </w:t>
      </w:r>
      <w:r w:rsidR="003A45D1" w:rsidRPr="00EF3824">
        <w:rPr>
          <w:lang w:val="en-GB"/>
        </w:rPr>
        <w:t>M</w:t>
      </w:r>
      <w:r w:rsidR="003A45D1" w:rsidRPr="00EF3824">
        <w:t>echanism</w:t>
      </w:r>
      <w:bookmarkEnd w:id="480"/>
    </w:p>
    <w:p w:rsidR="00455432" w:rsidRPr="00EF3824" w:rsidRDefault="00455432" w:rsidP="00455432">
      <w:pPr>
        <w:pStyle w:val="Heading2"/>
      </w:pPr>
      <w:bookmarkStart w:id="481" w:name="_Toc533190829"/>
      <w:r w:rsidRPr="00EF3824">
        <w:rPr>
          <w:lang w:val="en-GB"/>
        </w:rPr>
        <w:t>A</w:t>
      </w:r>
      <w:r w:rsidRPr="00EF3824">
        <w:t>.1</w:t>
      </w:r>
      <w:r w:rsidRPr="00EF3824">
        <w:tab/>
        <w:t xml:space="preserve">Throttling </w:t>
      </w:r>
      <w:r w:rsidR="003A45D1" w:rsidRPr="00EF3824">
        <w:rPr>
          <w:lang w:val="en-GB"/>
        </w:rPr>
        <w:t>A</w:t>
      </w:r>
      <w:r w:rsidRPr="00EF3824">
        <w:t>algorithms</w:t>
      </w:r>
      <w:bookmarkEnd w:id="481"/>
    </w:p>
    <w:p w:rsidR="00455432" w:rsidRPr="00EF3824" w:rsidRDefault="00455432" w:rsidP="00455432">
      <w:pPr>
        <w:pStyle w:val="Heading3"/>
      </w:pPr>
      <w:bookmarkStart w:id="482" w:name="_Toc533190830"/>
      <w:r w:rsidRPr="00EF3824">
        <w:rPr>
          <w:lang w:val="en-GB"/>
        </w:rPr>
        <w:t>A</w:t>
      </w:r>
      <w:r w:rsidRPr="00EF3824">
        <w:t>.1.1</w:t>
      </w:r>
      <w:r w:rsidRPr="00EF3824">
        <w:tab/>
        <w:t xml:space="preserve">"Loss" </w:t>
      </w:r>
      <w:r w:rsidR="003A45D1" w:rsidRPr="00EF3824">
        <w:rPr>
          <w:lang w:val="en-GB"/>
        </w:rPr>
        <w:t>T</w:t>
      </w:r>
      <w:r w:rsidR="003A45D1" w:rsidRPr="00EF3824">
        <w:t xml:space="preserve">hrottling </w:t>
      </w:r>
      <w:r w:rsidR="003A45D1" w:rsidRPr="00EF3824">
        <w:rPr>
          <w:lang w:val="en-GB"/>
        </w:rPr>
        <w:t>A</w:t>
      </w:r>
      <w:r w:rsidR="003A45D1" w:rsidRPr="00EF3824">
        <w:t>lgorithm</w:t>
      </w:r>
      <w:bookmarkEnd w:id="482"/>
    </w:p>
    <w:p w:rsidR="00455432" w:rsidRPr="00EF3824" w:rsidRDefault="00455432" w:rsidP="001D537F">
      <w:pPr>
        <w:pStyle w:val="Heading4"/>
      </w:pPr>
      <w:bookmarkStart w:id="483" w:name="_Toc533190831"/>
      <w:r w:rsidRPr="00EF3824">
        <w:rPr>
          <w:lang w:val="en-GB"/>
        </w:rPr>
        <w:t>A</w:t>
      </w:r>
      <w:r w:rsidRPr="00EF3824">
        <w:t>.1.1.1</w:t>
      </w:r>
      <w:r w:rsidRPr="00EF3824">
        <w:tab/>
        <w:t xml:space="preserve">Example of </w:t>
      </w:r>
      <w:r w:rsidR="003A45D1" w:rsidRPr="00EF3824">
        <w:rPr>
          <w:lang w:val="en-GB"/>
        </w:rPr>
        <w:t>P</w:t>
      </w:r>
      <w:r w:rsidR="003A45D1" w:rsidRPr="00EF3824">
        <w:t xml:space="preserve">ossible </w:t>
      </w:r>
      <w:r w:rsidR="003A45D1" w:rsidRPr="00EF3824">
        <w:rPr>
          <w:lang w:val="de-DE"/>
        </w:rPr>
        <w:t>I</w:t>
      </w:r>
      <w:r w:rsidR="003A45D1" w:rsidRPr="00EF3824">
        <w:t>mplementation</w:t>
      </w:r>
      <w:bookmarkEnd w:id="483"/>
    </w:p>
    <w:p w:rsidR="00455432" w:rsidRPr="00EF3824" w:rsidRDefault="00455432" w:rsidP="00455432">
      <w:r w:rsidRPr="00EF3824">
        <w:t>This subclause provides an example of a possible implementation of the "Loss" algorithm, amongst other possible methods.</w:t>
      </w:r>
    </w:p>
    <w:p w:rsidR="00455432" w:rsidRPr="00EF3824" w:rsidRDefault="00455432" w:rsidP="00455432">
      <w:r w:rsidRPr="00EF3824">
        <w:t xml:space="preserve">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 </w:t>
      </w:r>
    </w:p>
    <w:p w:rsidR="00455432" w:rsidRPr="00EF3824" w:rsidRDefault="00455432" w:rsidP="00455432">
      <w:pPr>
        <w:keepNext/>
      </w:pPr>
      <w:r w:rsidRPr="00EF3824">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rsidR="00182408" w:rsidRPr="00EF3824" w:rsidRDefault="00182408" w:rsidP="00182408">
      <w:pPr>
        <w:pStyle w:val="Heading8"/>
      </w:pPr>
      <w:bookmarkStart w:id="484" w:name="_Toc533190832"/>
      <w:r w:rsidRPr="00EF3824">
        <w:t xml:space="preserve">Annex </w:t>
      </w:r>
      <w:r w:rsidRPr="00EF3824">
        <w:rPr>
          <w:lang w:val="en-GB"/>
        </w:rPr>
        <w:t>B</w:t>
      </w:r>
      <w:r w:rsidRPr="00EF3824">
        <w:t xml:space="preserve"> (Normative):</w:t>
      </w:r>
      <w:r w:rsidRPr="00EF3824">
        <w:br/>
        <w:t xml:space="preserve">CP and UP </w:t>
      </w:r>
      <w:r w:rsidR="003A45D1" w:rsidRPr="00EF3824">
        <w:rPr>
          <w:lang w:val="en-GB"/>
        </w:rPr>
        <w:t>S</w:t>
      </w:r>
      <w:r w:rsidR="003A45D1" w:rsidRPr="00EF3824">
        <w:t xml:space="preserve">election </w:t>
      </w:r>
      <w:r w:rsidR="003A45D1" w:rsidRPr="00EF3824">
        <w:rPr>
          <w:lang w:val="en-GB"/>
        </w:rPr>
        <w:t>F</w:t>
      </w:r>
      <w:r w:rsidR="003A45D1" w:rsidRPr="00EF3824">
        <w:t xml:space="preserve">unctions </w:t>
      </w:r>
      <w:r w:rsidRPr="00EF3824">
        <w:t>with Control and User Plane Separation</w:t>
      </w:r>
      <w:bookmarkEnd w:id="484"/>
    </w:p>
    <w:p w:rsidR="00182408" w:rsidRPr="00EF3824" w:rsidRDefault="00182408" w:rsidP="00182408">
      <w:pPr>
        <w:pStyle w:val="Heading2"/>
      </w:pPr>
      <w:bookmarkStart w:id="485" w:name="_Toc533190833"/>
      <w:r w:rsidRPr="00EF3824">
        <w:rPr>
          <w:lang w:val="en-GB"/>
        </w:rPr>
        <w:t>B.</w:t>
      </w:r>
      <w:r w:rsidRPr="00EF3824">
        <w:t>1</w:t>
      </w:r>
      <w:r w:rsidRPr="00EF3824">
        <w:tab/>
        <w:t xml:space="preserve">CP </w:t>
      </w:r>
      <w:r w:rsidR="003A45D1" w:rsidRPr="00EF3824">
        <w:rPr>
          <w:lang w:val="de-DE"/>
        </w:rPr>
        <w:t>S</w:t>
      </w:r>
      <w:r w:rsidR="003A45D1" w:rsidRPr="00EF3824">
        <w:t xml:space="preserve">election </w:t>
      </w:r>
      <w:r w:rsidR="003A45D1" w:rsidRPr="00EF3824">
        <w:rPr>
          <w:lang w:val="de-DE"/>
        </w:rPr>
        <w:t>F</w:t>
      </w:r>
      <w:r w:rsidR="003A45D1" w:rsidRPr="00EF3824">
        <w:t>unction</w:t>
      </w:r>
      <w:bookmarkEnd w:id="485"/>
    </w:p>
    <w:p w:rsidR="00182408" w:rsidRPr="00EF3824" w:rsidRDefault="00182408" w:rsidP="00182408">
      <w:pPr>
        <w:pStyle w:val="Heading3"/>
      </w:pPr>
      <w:bookmarkStart w:id="486" w:name="_Toc533190834"/>
      <w:r w:rsidRPr="00EF3824">
        <w:rPr>
          <w:lang w:val="en-GB"/>
        </w:rPr>
        <w:t>B.</w:t>
      </w:r>
      <w:r w:rsidRPr="00EF3824">
        <w:t>1.1</w:t>
      </w:r>
      <w:r w:rsidRPr="00EF3824">
        <w:tab/>
        <w:t>General</w:t>
      </w:r>
      <w:bookmarkEnd w:id="486"/>
    </w:p>
    <w:p w:rsidR="00182408" w:rsidRPr="00EF3824" w:rsidRDefault="00182408" w:rsidP="00182408">
      <w:r w:rsidRPr="00EF3824">
        <w:t>The SGW-C and PGW-C selection function shall follow the principles specified in 3GPP TS 29.303 [</w:t>
      </w:r>
      <w:r w:rsidR="008569C3" w:rsidRPr="00EF3824">
        <w:t>25</w:t>
      </w:r>
      <w:r w:rsidRPr="00EF3824">
        <w:t xml:space="preserve">] for the SGW and PGW selection functions without Control and User Plane Separation. </w:t>
      </w:r>
    </w:p>
    <w:p w:rsidR="00182408" w:rsidRPr="00EF3824" w:rsidRDefault="00182408" w:rsidP="00182408">
      <w:r w:rsidRPr="00EF3824">
        <w:t>The following additional considerations apply with Control and User Plane Separation:</w:t>
      </w:r>
    </w:p>
    <w:p w:rsidR="00182408" w:rsidRPr="00EF3824" w:rsidRDefault="00182408" w:rsidP="00182408">
      <w:pPr>
        <w:pStyle w:val="B2"/>
      </w:pPr>
      <w:r w:rsidRPr="00EF3824">
        <w:t>1.</w:t>
      </w:r>
      <w:r w:rsidRPr="00EF3824">
        <w:tab/>
        <w:t>At most one SGW-C shall be selected per user at any time.</w:t>
      </w:r>
    </w:p>
    <w:p w:rsidR="00182408" w:rsidRPr="00EF3824" w:rsidRDefault="00182408" w:rsidP="00182408">
      <w:pPr>
        <w:pStyle w:val="B2"/>
        <w:rPr>
          <w:lang w:val="de-DE"/>
        </w:rPr>
      </w:pPr>
      <w:r w:rsidRPr="00EF3824">
        <w:t>2.</w:t>
      </w:r>
      <w:r w:rsidRPr="00EF3824">
        <w:tab/>
        <w:t>The service area of an SGW-C function shall be aligned with the service area of the corresponding SGW-U functions (see subclause 4.3.4 of 3GPP TS 23.214 [2]. All the SGW-U functions in the service area shall have a full meshed connectivity with all the eNBs of TAs</w:t>
      </w:r>
      <w:r w:rsidR="005A3BD7" w:rsidRPr="00EF3824">
        <w:t xml:space="preserve"> and/or all RNCs/BSCs of RAs</w:t>
      </w:r>
      <w:r w:rsidRPr="00EF3824">
        <w:t xml:space="preserve"> served by that service area.</w:t>
      </w:r>
    </w:p>
    <w:p w:rsidR="00182408" w:rsidRPr="00EF3824" w:rsidRDefault="00182408" w:rsidP="00182408">
      <w:pPr>
        <w:pStyle w:val="B2"/>
      </w:pPr>
      <w:r w:rsidRPr="00EF3824">
        <w:t>3.</w:t>
      </w:r>
      <w:r w:rsidRPr="00EF3824">
        <w:tab/>
        <w:t>The SGW dynamic load reported to the MME/SGSN and the PGW dynamic load reported to the MME/SGSN or TWAN/ePDG should take into account the operating status of the CP and UP functions' resources</w:t>
      </w:r>
      <w:r w:rsidR="005A3BD7" w:rsidRPr="00EF3824">
        <w:t xml:space="preserve"> that the SGW-C/PGW-C is controlling</w:t>
      </w:r>
      <w:r w:rsidRPr="00EF3824">
        <w:t>. See subclause 6.2.3 for how the CP function obtains load control information from the UP function.</w:t>
      </w:r>
    </w:p>
    <w:p w:rsidR="00182408" w:rsidRPr="00EF3824" w:rsidRDefault="00182408" w:rsidP="00182408">
      <w:pPr>
        <w:pStyle w:val="B2"/>
      </w:pPr>
      <w:r w:rsidRPr="00EF3824">
        <w:t>4.</w:t>
      </w:r>
      <w:r w:rsidRPr="00EF3824">
        <w:tab/>
        <w:t>For Dedicated Core Networks (see subclause 5.8 of 3GPP TS 29.303 [</w:t>
      </w:r>
      <w:r w:rsidR="00857AD9" w:rsidRPr="00EF3824">
        <w:rPr>
          <w:lang w:val="en-GB"/>
        </w:rPr>
        <w:t>25</w:t>
      </w:r>
      <w:r w:rsidRPr="00EF3824">
        <w:t xml:space="preserve">]), an SGW-C or PGW-C function shall be declared in DNS as dedicated to certain mapped UE usage types if the CP function or if all the UP functions it controls are dedicated to certain mapped UE usage types. In this case, the CP function shall be provisioned in DNS with all the mapped UE usage types </w:t>
      </w:r>
      <w:r w:rsidR="005A3BD7" w:rsidRPr="00EF3824">
        <w:t xml:space="preserve">that both </w:t>
      </w:r>
      <w:r w:rsidRPr="00EF3824">
        <w:t xml:space="preserve">the CP function and its UP functions support. </w:t>
      </w:r>
    </w:p>
    <w:p w:rsidR="00182408" w:rsidRPr="00EF3824" w:rsidRDefault="00182408" w:rsidP="00182408">
      <w:pPr>
        <w:pStyle w:val="Heading2"/>
      </w:pPr>
      <w:bookmarkStart w:id="487" w:name="_Toc533190835"/>
      <w:r w:rsidRPr="00EF3824">
        <w:rPr>
          <w:lang w:val="en-GB"/>
        </w:rPr>
        <w:t>B.</w:t>
      </w:r>
      <w:r w:rsidRPr="00EF3824">
        <w:t>2</w:t>
      </w:r>
      <w:r w:rsidRPr="00EF3824">
        <w:tab/>
        <w:t xml:space="preserve">UP </w:t>
      </w:r>
      <w:r w:rsidR="003A45D1" w:rsidRPr="00EF3824">
        <w:rPr>
          <w:lang w:val="de-DE"/>
        </w:rPr>
        <w:t>S</w:t>
      </w:r>
      <w:r w:rsidR="003A45D1" w:rsidRPr="00EF3824">
        <w:t xml:space="preserve">election </w:t>
      </w:r>
      <w:r w:rsidR="003A45D1" w:rsidRPr="00EF3824">
        <w:rPr>
          <w:lang w:val="de-DE"/>
        </w:rPr>
        <w:t>F</w:t>
      </w:r>
      <w:r w:rsidR="003A45D1" w:rsidRPr="00EF3824">
        <w:t>unction</w:t>
      </w:r>
      <w:bookmarkEnd w:id="487"/>
    </w:p>
    <w:p w:rsidR="00182408" w:rsidRPr="00EF3824" w:rsidRDefault="00182408" w:rsidP="00182408">
      <w:pPr>
        <w:pStyle w:val="Heading3"/>
      </w:pPr>
      <w:bookmarkStart w:id="488" w:name="_Toc533190836"/>
      <w:r w:rsidRPr="00EF3824">
        <w:rPr>
          <w:lang w:val="en-GB"/>
        </w:rPr>
        <w:t>B.</w:t>
      </w:r>
      <w:r w:rsidRPr="00EF3824">
        <w:t>2.1</w:t>
      </w:r>
      <w:r w:rsidRPr="00EF3824">
        <w:tab/>
        <w:t>General</w:t>
      </w:r>
      <w:bookmarkEnd w:id="488"/>
    </w:p>
    <w:p w:rsidR="00182408" w:rsidRPr="00EF3824" w:rsidRDefault="00182408" w:rsidP="00182408">
      <w:r w:rsidRPr="00EF3824">
        <w:t>The following requirements apply for the selection of the UP function:</w:t>
      </w:r>
    </w:p>
    <w:p w:rsidR="00182408" w:rsidRPr="00EF3824" w:rsidRDefault="00182408" w:rsidP="00182408">
      <w:pPr>
        <w:pStyle w:val="B1"/>
      </w:pPr>
      <w:r w:rsidRPr="00EF3824">
        <w:t>-</w:t>
      </w:r>
      <w:r w:rsidRPr="00EF3824">
        <w:tab/>
        <w:t>the SGW-C, PGW-C and TDF-C shall be responsible for the selection of the SGW-U, PGW-U and TDF-U respectively;</w:t>
      </w:r>
    </w:p>
    <w:p w:rsidR="00182408" w:rsidRPr="00EF3824" w:rsidRDefault="00182408" w:rsidP="00182408">
      <w:pPr>
        <w:pStyle w:val="B1"/>
      </w:pPr>
      <w:r w:rsidRPr="00EF3824">
        <w:t>-</w:t>
      </w:r>
      <w:r w:rsidRPr="00EF3824">
        <w:tab/>
        <w:t xml:space="preserve">an SGW-C may select different SGW-U functions for different PDN connections of a same user. </w:t>
      </w:r>
    </w:p>
    <w:p w:rsidR="00182408" w:rsidRPr="00EF3824" w:rsidRDefault="00182408" w:rsidP="00182408">
      <w:r w:rsidRPr="00EF3824">
        <w:t>It is implementation specific how to support the UP selection function requirements specified in this clause. Subclause B.2.6 specifies one possible implementation.</w:t>
      </w:r>
    </w:p>
    <w:p w:rsidR="00182408" w:rsidRPr="00EF3824" w:rsidRDefault="00182408" w:rsidP="00182408">
      <w:pPr>
        <w:pStyle w:val="Heading3"/>
      </w:pPr>
      <w:bookmarkStart w:id="489" w:name="_Toc533190837"/>
      <w:r w:rsidRPr="00EF3824">
        <w:rPr>
          <w:lang w:val="en-GB"/>
        </w:rPr>
        <w:t>B.</w:t>
      </w:r>
      <w:r w:rsidRPr="00EF3824">
        <w:t>2.2</w:t>
      </w:r>
      <w:r w:rsidRPr="00EF3824">
        <w:tab/>
        <w:t xml:space="preserve">SGW-U </w:t>
      </w:r>
      <w:r w:rsidR="003A45D1" w:rsidRPr="00EF3824">
        <w:rPr>
          <w:lang w:val="en-GB"/>
        </w:rPr>
        <w:t>S</w:t>
      </w:r>
      <w:r w:rsidR="003A45D1" w:rsidRPr="00EF3824">
        <w:t xml:space="preserve">election </w:t>
      </w:r>
      <w:r w:rsidR="003A45D1" w:rsidRPr="00EF3824">
        <w:rPr>
          <w:lang w:val="en-GB"/>
        </w:rPr>
        <w:t>F</w:t>
      </w:r>
      <w:r w:rsidR="003A45D1" w:rsidRPr="00EF3824">
        <w:t>unction</w:t>
      </w:r>
      <w:bookmarkEnd w:id="489"/>
    </w:p>
    <w:p w:rsidR="00182408" w:rsidRPr="00EF3824" w:rsidRDefault="00182408" w:rsidP="00182408">
      <w:r w:rsidRPr="00EF3824">
        <w:t xml:space="preserve">The SGW-C shall be able to select the SGW-U considering the following parameters: </w:t>
      </w:r>
    </w:p>
    <w:p w:rsidR="00182408" w:rsidRPr="00EF3824" w:rsidRDefault="00182408" w:rsidP="00182408">
      <w:pPr>
        <w:pStyle w:val="B1"/>
      </w:pPr>
      <w:r w:rsidRPr="00EF3824">
        <w:t>-</w:t>
      </w:r>
      <w:r w:rsidRPr="00EF3824">
        <w:tab/>
        <w:t>the SGW-U location and the user 's location (i.e. ECGI, eNodeB ID or TAI for E-UTRAN, RAI or RNC-ID for UTRAN);</w:t>
      </w:r>
    </w:p>
    <w:p w:rsidR="00182408" w:rsidRPr="00EF3824" w:rsidRDefault="00182408" w:rsidP="00182408">
      <w:pPr>
        <w:pStyle w:val="B1"/>
      </w:pPr>
      <w:r w:rsidRPr="00EF3824">
        <w:t>-</w:t>
      </w:r>
      <w:r w:rsidRPr="00EF3824">
        <w:tab/>
        <w:t>the SGW-U's capabilities and the capabilities required for the particular UE session to establish;</w:t>
      </w:r>
    </w:p>
    <w:p w:rsidR="00182408" w:rsidRPr="00EF3824" w:rsidRDefault="00182408" w:rsidP="00182408">
      <w:pPr>
        <w:pStyle w:val="B1"/>
      </w:pPr>
      <w:r w:rsidRPr="00EF3824">
        <w:t>-</w:t>
      </w:r>
      <w:r w:rsidRPr="00EF3824">
        <w:tab/>
        <w:t>the mapped UE Usage Type (when dedicating SGW-U to specific Dedicated Core Networks);</w:t>
      </w:r>
    </w:p>
    <w:p w:rsidR="00182408" w:rsidRPr="00EF3824" w:rsidRDefault="00182408" w:rsidP="00182408">
      <w:pPr>
        <w:pStyle w:val="B1"/>
      </w:pPr>
      <w:r w:rsidRPr="00EF3824">
        <w:t>-</w:t>
      </w:r>
      <w:r w:rsidRPr="00EF3824">
        <w:tab/>
        <w:t>the SGW-U's dynamic load;</w:t>
      </w:r>
    </w:p>
    <w:p w:rsidR="00182408" w:rsidRPr="00EF3824" w:rsidRDefault="00182408" w:rsidP="00182408">
      <w:pPr>
        <w:pStyle w:val="B1"/>
      </w:pPr>
      <w:r w:rsidRPr="00EF3824">
        <w:t>-</w:t>
      </w:r>
      <w:r w:rsidRPr="00EF3824">
        <w:tab/>
        <w:t>the SGW-U's relative static capacity (versus other SGW-Us).</w:t>
      </w:r>
    </w:p>
    <w:p w:rsidR="00182408" w:rsidRPr="00EF3824" w:rsidRDefault="00182408" w:rsidP="00182408">
      <w:r w:rsidRPr="00EF3824">
        <w:t xml:space="preserve">Based on local policy, if the user's location information is required to be used for selecting the UP function, the SGW-C shall determine the list of candidate SGW-Us taking into account the user 's location (ECGI, eNodeB ID or TAI for E-UTRAN, RAI or RNC-ID for UTRAN). </w:t>
      </w:r>
    </w:p>
    <w:p w:rsidR="00182408" w:rsidRPr="00EF3824" w:rsidRDefault="00182408" w:rsidP="00182408">
      <w:r w:rsidRPr="00EF3824">
        <w:t xml:space="preserve">The SGW-C shall select, among the candidate SGW-U functions, an SGW-U function which supports all the capabilities required for the particular UE session, considering the information received during the Sx </w:t>
      </w:r>
      <w:r w:rsidR="00BD2130" w:rsidRPr="00EF3824">
        <w:t>Association Setup</w:t>
      </w:r>
      <w:r w:rsidRPr="00EF3824">
        <w:t>.</w:t>
      </w:r>
    </w:p>
    <w:p w:rsidR="00182408" w:rsidRPr="00EF3824" w:rsidRDefault="00182408" w:rsidP="00182408">
      <w:pPr>
        <w:pStyle w:val="Heading3"/>
      </w:pPr>
      <w:bookmarkStart w:id="490" w:name="_Toc533190838"/>
      <w:r w:rsidRPr="00EF3824">
        <w:rPr>
          <w:lang w:val="en-GB"/>
        </w:rPr>
        <w:t>B.</w:t>
      </w:r>
      <w:r w:rsidRPr="00EF3824">
        <w:t>2.3</w:t>
      </w:r>
      <w:r w:rsidRPr="00EF3824">
        <w:tab/>
        <w:t xml:space="preserve">PGW-U </w:t>
      </w:r>
      <w:r w:rsidR="003A45D1" w:rsidRPr="00EF3824">
        <w:rPr>
          <w:lang w:val="en-GB"/>
        </w:rPr>
        <w:t>S</w:t>
      </w:r>
      <w:r w:rsidR="003A45D1" w:rsidRPr="00EF3824">
        <w:t xml:space="preserve">election </w:t>
      </w:r>
      <w:r w:rsidR="003A45D1" w:rsidRPr="00EF3824">
        <w:rPr>
          <w:lang w:val="en-GB"/>
        </w:rPr>
        <w:t>F</w:t>
      </w:r>
      <w:r w:rsidR="003A45D1" w:rsidRPr="00EF3824">
        <w:t>unction</w:t>
      </w:r>
      <w:bookmarkEnd w:id="490"/>
    </w:p>
    <w:p w:rsidR="00182408" w:rsidRPr="00EF3824" w:rsidRDefault="00182408" w:rsidP="00182408">
      <w:r w:rsidRPr="00EF3824">
        <w:t>The PGW-C shall be able to select the PGW-U considering the following parameters:</w:t>
      </w:r>
    </w:p>
    <w:p w:rsidR="00182408" w:rsidRPr="00EF3824" w:rsidRDefault="00182408" w:rsidP="00182408">
      <w:pPr>
        <w:pStyle w:val="B1"/>
      </w:pPr>
      <w:r w:rsidRPr="00EF3824">
        <w:t>-</w:t>
      </w:r>
      <w:r w:rsidRPr="00EF3824">
        <w:tab/>
        <w:t>the requested APN for the PDN connection;</w:t>
      </w:r>
    </w:p>
    <w:p w:rsidR="00182408" w:rsidRPr="00EF3824" w:rsidRDefault="00182408" w:rsidP="00182408">
      <w:pPr>
        <w:pStyle w:val="B1"/>
      </w:pPr>
      <w:r w:rsidRPr="00EF3824">
        <w:t>-</w:t>
      </w:r>
      <w:r w:rsidRPr="00EF3824">
        <w:tab/>
        <w:t>the PGW-U location and the user 's location;</w:t>
      </w:r>
    </w:p>
    <w:p w:rsidR="00182408" w:rsidRPr="00EF3824" w:rsidRDefault="00182408" w:rsidP="00182408">
      <w:pPr>
        <w:pStyle w:val="B1"/>
      </w:pPr>
      <w:r w:rsidRPr="00EF3824">
        <w:t>-</w:t>
      </w:r>
      <w:r w:rsidRPr="00EF3824">
        <w:tab/>
        <w:t>the PGW-U's capabilities and the capabilities required for the particular UE session to establish;</w:t>
      </w:r>
    </w:p>
    <w:p w:rsidR="00182408" w:rsidRPr="00EF3824" w:rsidRDefault="00182408" w:rsidP="00182408">
      <w:pPr>
        <w:pStyle w:val="B1"/>
      </w:pPr>
      <w:r w:rsidRPr="00EF3824">
        <w:t>-</w:t>
      </w:r>
      <w:r w:rsidRPr="00EF3824">
        <w:tab/>
        <w:t xml:space="preserve">the mapped UE Usage Type (when dedicating PGW-U to specific Dedicated Core Networks); </w:t>
      </w:r>
    </w:p>
    <w:p w:rsidR="00182408" w:rsidRPr="00EF3824" w:rsidRDefault="00182408" w:rsidP="00182408">
      <w:pPr>
        <w:pStyle w:val="B1"/>
      </w:pPr>
      <w:r w:rsidRPr="00EF3824">
        <w:t>-</w:t>
      </w:r>
      <w:r w:rsidRPr="00EF3824">
        <w:tab/>
        <w:t>the PGW-U's dynamic load;</w:t>
      </w:r>
    </w:p>
    <w:p w:rsidR="00182408" w:rsidRPr="00EF3824" w:rsidRDefault="00182408" w:rsidP="00182408">
      <w:pPr>
        <w:pStyle w:val="B1"/>
      </w:pPr>
      <w:r w:rsidRPr="00EF3824">
        <w:t>-</w:t>
      </w:r>
      <w:r w:rsidRPr="00EF3824">
        <w:tab/>
        <w:t>the PGW-U's relative static capacity (versus other PGW-Us);</w:t>
      </w:r>
    </w:p>
    <w:p w:rsidR="00182408" w:rsidRPr="00EF3824" w:rsidRDefault="00182408" w:rsidP="00182408">
      <w:pPr>
        <w:pStyle w:val="B1"/>
      </w:pPr>
      <w:r w:rsidRPr="00EF3824">
        <w:t>-</w:t>
      </w:r>
      <w:r w:rsidRPr="00EF3824">
        <w:tab/>
        <w:t>whether a PDN connection already exists for the same UE and APN, in which case the same PGW-U shall be selected (to enable APN-AMBR enforcement);</w:t>
      </w:r>
    </w:p>
    <w:p w:rsidR="00182408" w:rsidRPr="00EF3824" w:rsidRDefault="00182408" w:rsidP="00182408">
      <w:pPr>
        <w:pStyle w:val="NO"/>
      </w:pPr>
      <w:r w:rsidRPr="00EF3824">
        <w:t>NOTE:</w:t>
      </w:r>
      <w:r w:rsidRPr="00EF3824">
        <w:tab/>
        <w:t xml:space="preserve">The SGW-U and PGW-U location can be configured in the SGW-C and PGW-C or derived from DNS procedures as specified in subclause B.2.2. </w:t>
      </w:r>
    </w:p>
    <w:p w:rsidR="00182408" w:rsidRPr="00EF3824" w:rsidRDefault="00182408" w:rsidP="00182408">
      <w:r w:rsidRPr="00EF3824">
        <w:t>If the PGW-C already assigned a PGW-U to the UE for the requested APN (e.g. UE with multiple PDN connections to the same APN), the PGW-C shall select the same PGW-U for the new PDN connection.</w:t>
      </w:r>
    </w:p>
    <w:p w:rsidR="00182408" w:rsidRPr="00EF3824" w:rsidRDefault="00182408" w:rsidP="00182408">
      <w:r w:rsidRPr="00EF3824">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rsidR="00182408" w:rsidRPr="00EF3824" w:rsidRDefault="00182408" w:rsidP="00182408">
      <w:r w:rsidRPr="00EF3824">
        <w:t xml:space="preserve">Otherwise, the PGW-C shall determine the list of candidate PGW-Us taking into account the requested APN. </w:t>
      </w:r>
    </w:p>
    <w:p w:rsidR="00182408" w:rsidRPr="00EF3824" w:rsidRDefault="00182408" w:rsidP="00182408">
      <w:r w:rsidRPr="00EF3824">
        <w:t xml:space="preserve">The PGW-C shall select, among the candidate PGW-U functions, a PGW-U function which supports all the capabilities required for the particular UE session, considering the information received during the Sx </w:t>
      </w:r>
      <w:r w:rsidR="00BD2130" w:rsidRPr="00EF3824">
        <w:t>Association Setup</w:t>
      </w:r>
      <w:r w:rsidRPr="00EF3824">
        <w:t>.</w:t>
      </w:r>
    </w:p>
    <w:p w:rsidR="00182408" w:rsidRPr="00EF3824" w:rsidRDefault="00182408" w:rsidP="00182408">
      <w:pPr>
        <w:pStyle w:val="Heading3"/>
      </w:pPr>
      <w:bookmarkStart w:id="491" w:name="_Toc533190839"/>
      <w:r w:rsidRPr="00EF3824">
        <w:rPr>
          <w:lang w:val="en-GB"/>
        </w:rPr>
        <w:t>B.</w:t>
      </w:r>
      <w:r w:rsidRPr="00EF3824">
        <w:t>2.4</w:t>
      </w:r>
      <w:r w:rsidRPr="00EF3824">
        <w:tab/>
        <w:t xml:space="preserve">Combined SGW-U/PGW-U </w:t>
      </w:r>
      <w:r w:rsidR="003A45D1" w:rsidRPr="00EF3824">
        <w:rPr>
          <w:lang w:val="en-GB"/>
        </w:rPr>
        <w:t>S</w:t>
      </w:r>
      <w:r w:rsidR="003A45D1" w:rsidRPr="00EF3824">
        <w:t xml:space="preserve">election </w:t>
      </w:r>
      <w:r w:rsidR="003A45D1" w:rsidRPr="00EF3824">
        <w:rPr>
          <w:lang w:val="en-GB"/>
        </w:rPr>
        <w:t>F</w:t>
      </w:r>
      <w:r w:rsidR="003A45D1" w:rsidRPr="00EF3824">
        <w:t>unction</w:t>
      </w:r>
      <w:bookmarkEnd w:id="491"/>
    </w:p>
    <w:p w:rsidR="00182408" w:rsidRPr="00EF3824" w:rsidRDefault="00182408" w:rsidP="00182408">
      <w:r w:rsidRPr="00EF3824">
        <w:t>A Combined SGW-C and PGW-C function shall be able to select a combined SGW-U and PGW-U function. This shall be possible for all the UE's PDN connections, as shown in Figure B.2.1-1.</w:t>
      </w:r>
    </w:p>
    <w:bookmarkStart w:id="492" w:name="_MON_1526901057"/>
    <w:bookmarkEnd w:id="492"/>
    <w:p w:rsidR="00182408" w:rsidRPr="00EF3824" w:rsidRDefault="00182408" w:rsidP="00182408">
      <w:pPr>
        <w:pStyle w:val="TH"/>
        <w:rPr>
          <w:rFonts w:eastAsia="SimSun"/>
          <w:lang w:eastAsia="zh-CN"/>
        </w:rPr>
      </w:pPr>
      <w:r w:rsidRPr="00EF3824">
        <w:rPr>
          <w:rFonts w:eastAsia="SimSun"/>
          <w:lang w:eastAsia="zh-CN"/>
        </w:rPr>
        <w:object w:dxaOrig="4543" w:dyaOrig="3587">
          <v:shape id="_x0000_i1033" type="#_x0000_t75" style="width:226.95pt;height:179.15pt" o:ole="">
            <v:imagedata r:id="rId22" o:title=""/>
          </v:shape>
          <o:OLEObject Type="Embed" ProgID="Word.Picture.8" ShapeID="_x0000_i1033" DrawAspect="Content" ObjectID="_1606936793" r:id="rId23"/>
        </w:object>
      </w:r>
    </w:p>
    <w:p w:rsidR="00182408" w:rsidRPr="00EF3824" w:rsidRDefault="00182408" w:rsidP="00182408">
      <w:pPr>
        <w:pStyle w:val="TF"/>
      </w:pPr>
      <w:r w:rsidRPr="00EF3824">
        <w:rPr>
          <w:rFonts w:eastAsia="SimSun"/>
          <w:lang w:eastAsia="zh-CN"/>
        </w:rPr>
        <w:t xml:space="preserve">Figure </w:t>
      </w:r>
      <w:r w:rsidRPr="00EF3824">
        <w:t>B.2.4</w:t>
      </w:r>
      <w:r w:rsidRPr="00EF3824">
        <w:rPr>
          <w:rFonts w:hint="eastAsia"/>
        </w:rPr>
        <w:t xml:space="preserve"> -</w:t>
      </w:r>
      <w:r w:rsidRPr="00EF3824">
        <w:t>1</w:t>
      </w:r>
      <w:r w:rsidRPr="00EF3824">
        <w:rPr>
          <w:rFonts w:eastAsia="SimSun"/>
          <w:lang w:eastAsia="zh-CN"/>
        </w:rPr>
        <w:t xml:space="preserve">: </w:t>
      </w:r>
      <w:r w:rsidRPr="00EF3824">
        <w:t>SGW</w:t>
      </w:r>
      <w:r w:rsidRPr="00EF3824">
        <w:rPr>
          <w:rFonts w:hint="eastAsia"/>
        </w:rPr>
        <w:t xml:space="preserve">-U/PGW-U colocation </w:t>
      </w:r>
      <w:r w:rsidRPr="00EF3824">
        <w:t>with Control and User Plane Separation</w:t>
      </w:r>
    </w:p>
    <w:p w:rsidR="00182408" w:rsidRPr="00EF3824" w:rsidRDefault="00182408" w:rsidP="00182408">
      <w:r w:rsidRPr="00EF3824">
        <w:t xml:space="preserve">A combined SGW-C/PGW-C function shall select the SGW-U and PGW-U as defined respectively in B.2.2 and B.2.3, with the following additions: </w:t>
      </w:r>
    </w:p>
    <w:p w:rsidR="00182408" w:rsidRPr="00EF3824" w:rsidRDefault="00182408" w:rsidP="00182408">
      <w:pPr>
        <w:pStyle w:val="B1"/>
      </w:pPr>
      <w:r w:rsidRPr="00EF3824">
        <w:t>-</w:t>
      </w:r>
      <w:r w:rsidRPr="00EF3824">
        <w:tab/>
        <w:t>the combined SGW-C/PGW-C function shall select the best couple of SGW-U and PGW-U, for the requested APN, among all candidate couples of (SGW-U, PGW-U), instead of selecting independently the SGW-U and the PGW-U.</w:t>
      </w:r>
    </w:p>
    <w:p w:rsidR="00182408" w:rsidRPr="00EF3824" w:rsidRDefault="00182408" w:rsidP="00182408">
      <w:pPr>
        <w:pStyle w:val="Heading3"/>
      </w:pPr>
      <w:bookmarkStart w:id="493" w:name="_Toc533190840"/>
      <w:r w:rsidRPr="00EF3824">
        <w:t>B.2.5</w:t>
      </w:r>
      <w:r w:rsidRPr="00EF3824">
        <w:tab/>
        <w:t>TDF-U selection function</w:t>
      </w:r>
      <w:bookmarkEnd w:id="493"/>
    </w:p>
    <w:p w:rsidR="00182408" w:rsidRPr="00EF3824" w:rsidRDefault="00182408" w:rsidP="00182408">
      <w:r w:rsidRPr="00EF3824">
        <w:t xml:space="preserve">The TDF-C shall be able to select the TDF-U as specified in subclause 5.12.5 of 3GPP TS 23.214 [2]. </w:t>
      </w:r>
    </w:p>
    <w:p w:rsidR="00182408" w:rsidRPr="00EF3824" w:rsidRDefault="00182408" w:rsidP="00182408">
      <w:pPr>
        <w:pStyle w:val="Heading3"/>
      </w:pPr>
      <w:bookmarkStart w:id="494" w:name="_Toc533190841"/>
      <w:r w:rsidRPr="00EF3824">
        <w:t>B.2.6</w:t>
      </w:r>
      <w:r w:rsidRPr="00EF3824">
        <w:tab/>
        <w:t xml:space="preserve">UP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94"/>
    </w:p>
    <w:p w:rsidR="00182408" w:rsidRPr="00EF3824" w:rsidRDefault="00182408" w:rsidP="00182408">
      <w:pPr>
        <w:pStyle w:val="Heading4"/>
      </w:pPr>
      <w:bookmarkStart w:id="495" w:name="_Toc533190842"/>
      <w:r w:rsidRPr="00EF3824">
        <w:t>B.2.6.1</w:t>
      </w:r>
      <w:r w:rsidRPr="00EF3824">
        <w:tab/>
        <w:t>General</w:t>
      </w:r>
      <w:bookmarkEnd w:id="495"/>
    </w:p>
    <w:p w:rsidR="00182408" w:rsidRPr="00EF3824" w:rsidRDefault="00182408" w:rsidP="00182408">
      <w:r w:rsidRPr="00EF3824">
        <w:t>This subclause specifies optional DNS procedures to select the SGW-U and PGW-U functions and the requirements which apply when these procedures are supported.</w:t>
      </w:r>
    </w:p>
    <w:p w:rsidR="00182408" w:rsidRPr="00EF3824" w:rsidRDefault="00182408" w:rsidP="00182408">
      <w:r w:rsidRPr="00EF3824">
        <w:t>The relative static capacity of an SGW-U and PGW-U may be configured in the DNS.</w:t>
      </w:r>
    </w:p>
    <w:p w:rsidR="00182408" w:rsidRPr="00EF3824" w:rsidRDefault="00182408" w:rsidP="00182408">
      <w:r w:rsidRPr="00EF3824">
        <w:t>The Node ID of an SGW-U and PGW-U may take the form of a canonical node name to allow the selection of a SGW-U and PGW-U with the best topological match.</w:t>
      </w:r>
    </w:p>
    <w:p w:rsidR="00182408" w:rsidRPr="00EF3824" w:rsidRDefault="00182408" w:rsidP="00182408">
      <w:pPr>
        <w:pStyle w:val="Heading4"/>
      </w:pPr>
      <w:bookmarkStart w:id="496" w:name="_Toc533190843"/>
      <w:r w:rsidRPr="00EF3824">
        <w:t>B.2.6.2</w:t>
      </w:r>
      <w:r w:rsidRPr="00EF3824">
        <w:tab/>
        <w:t xml:space="preserve">SGW-U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96"/>
    </w:p>
    <w:p w:rsidR="00182408" w:rsidRPr="00EF3824" w:rsidRDefault="00182408" w:rsidP="00182408">
      <w:r w:rsidRPr="00EF3824">
        <w:t>The SGW-C shall retrieve the list of candidate SGW-Us using DNS procedures taking into account the user 's location (ECGI, eNodeB ID or TAI for E-UTRAN, RAI or RNC-ID for UTRAN), as specified in 3GPP TS 29.303 [</w:t>
      </w:r>
      <w:r w:rsidR="008569C3" w:rsidRPr="00EF3824">
        <w:t>25</w:t>
      </w:r>
      <w:r w:rsidRPr="00EF3824">
        <w:t>].</w:t>
      </w:r>
    </w:p>
    <w:p w:rsidR="00182408" w:rsidRPr="00EF3824" w:rsidRDefault="00182408" w:rsidP="00182408">
      <w:r w:rsidRPr="00EF3824">
        <w:t>In non-roaming or LBO scenarios where the PGW-U is already selected (e.g. TAU with SGW change) and when it is preferred to select a collocated node or a topologically closer node, the SGW-C shall try to select an SGW-U collocated with the PGW-U.</w:t>
      </w:r>
    </w:p>
    <w:p w:rsidR="00182408" w:rsidRPr="00EF3824" w:rsidRDefault="00182408" w:rsidP="00182408">
      <w:pPr>
        <w:pStyle w:val="Heading4"/>
      </w:pPr>
      <w:bookmarkStart w:id="497" w:name="_Toc533190844"/>
      <w:r w:rsidRPr="00EF3824">
        <w:t>B.2.6.3</w:t>
      </w:r>
      <w:r w:rsidRPr="00EF3824">
        <w:tab/>
        <w:t xml:space="preserve">PGW-U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97"/>
    </w:p>
    <w:p w:rsidR="00182408" w:rsidRPr="00EF3824" w:rsidRDefault="00182408" w:rsidP="00182408">
      <w:r w:rsidRPr="00EF3824">
        <w:t>The PGW-C shall retrieve the list of candidate PGW-Us using DNS procedures taking into account the requested APN, as specified in 3GPP TS 29.303 [</w:t>
      </w:r>
      <w:r w:rsidR="008569C3" w:rsidRPr="00EF3824">
        <w:t>25</w:t>
      </w:r>
      <w:r w:rsidRPr="00EF3824">
        <w:t>].</w:t>
      </w:r>
    </w:p>
    <w:p w:rsidR="00182408" w:rsidRPr="00EF3824" w:rsidRDefault="00182408" w:rsidP="00182408">
      <w:r w:rsidRPr="00EF3824">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rsidR="00182408" w:rsidRPr="00EF3824" w:rsidRDefault="00182408" w:rsidP="00182408">
      <w:pPr>
        <w:pStyle w:val="Heading4"/>
      </w:pPr>
      <w:bookmarkStart w:id="498" w:name="_Toc533190845"/>
      <w:r w:rsidRPr="00EF3824">
        <w:t>B.2.6.4</w:t>
      </w:r>
      <w:r w:rsidRPr="00EF3824">
        <w:tab/>
        <w:t xml:space="preserve">Combined SGW-U/PGW-U </w:t>
      </w:r>
      <w:r w:rsidR="0099674B" w:rsidRPr="00EF3824">
        <w:rPr>
          <w:lang w:val="en-GB"/>
        </w:rPr>
        <w:t>S</w:t>
      </w:r>
      <w:r w:rsidR="0099674B" w:rsidRPr="00EF3824">
        <w:t xml:space="preserve">election </w:t>
      </w:r>
      <w:r w:rsidR="0099674B" w:rsidRPr="00EF3824">
        <w:rPr>
          <w:lang w:val="en-GB"/>
        </w:rPr>
        <w:t>F</w:t>
      </w:r>
      <w:r w:rsidR="0099674B" w:rsidRPr="00EF3824">
        <w:t xml:space="preserve">unction </w:t>
      </w:r>
      <w:r w:rsidR="0099674B" w:rsidRPr="00EF3824">
        <w:rPr>
          <w:lang w:val="en-GB"/>
        </w:rPr>
        <w:t>B</w:t>
      </w:r>
      <w:r w:rsidR="0099674B" w:rsidRPr="00EF3824">
        <w:t xml:space="preserve">ased </w:t>
      </w:r>
      <w:r w:rsidRPr="00EF3824">
        <w:t>on DNS</w:t>
      </w:r>
      <w:bookmarkEnd w:id="498"/>
    </w:p>
    <w:p w:rsidR="003B48F1" w:rsidRPr="00EF3824" w:rsidRDefault="00182408" w:rsidP="003B48F1">
      <w:r w:rsidRPr="00EF3824">
        <w:t>A combined SGW-C/PGW-C function shall select the SGW-U and PGW-U as defined respectively in B.2.4, B.2.6.2 and B.2.6.3.</w:t>
      </w:r>
    </w:p>
    <w:p w:rsidR="003B48F1" w:rsidRPr="00EF3824" w:rsidRDefault="003B48F1" w:rsidP="003B48F1">
      <w:pPr>
        <w:pStyle w:val="Heading8"/>
      </w:pPr>
      <w:bookmarkStart w:id="499" w:name="_Toc533190846"/>
      <w:r w:rsidRPr="00EF3824">
        <w:t xml:space="preserve">Annex </w:t>
      </w:r>
      <w:r w:rsidRPr="00EF3824">
        <w:rPr>
          <w:lang w:val="en-GB"/>
        </w:rPr>
        <w:t>C</w:t>
      </w:r>
      <w:r w:rsidRPr="00EF3824">
        <w:t xml:space="preserve"> (Informative):</w:t>
      </w:r>
      <w:r w:rsidRPr="00EF3824">
        <w:br/>
        <w:t>Examples scenarios</w:t>
      </w:r>
      <w:bookmarkEnd w:id="499"/>
    </w:p>
    <w:p w:rsidR="003B48F1" w:rsidRPr="00EF3824" w:rsidRDefault="003B48F1" w:rsidP="003B48F1">
      <w:pPr>
        <w:pStyle w:val="Heading2"/>
      </w:pPr>
      <w:bookmarkStart w:id="500" w:name="_Toc533190847"/>
      <w:r w:rsidRPr="00EF3824">
        <w:rPr>
          <w:lang w:val="en-GB"/>
        </w:rPr>
        <w:t>C</w:t>
      </w:r>
      <w:r w:rsidRPr="00EF3824">
        <w:t>.1</w:t>
      </w:r>
      <w:r w:rsidRPr="00EF3824">
        <w:tab/>
        <w:t>General</w:t>
      </w:r>
      <w:bookmarkEnd w:id="500"/>
    </w:p>
    <w:p w:rsidR="003B48F1" w:rsidRPr="00EF3824" w:rsidRDefault="003B48F1" w:rsidP="003B48F1">
      <w:pPr>
        <w:rPr>
          <w:lang w:eastAsia="zh-CN"/>
        </w:rPr>
      </w:pPr>
      <w:r w:rsidRPr="00EF3824">
        <w:rPr>
          <w:rFonts w:hint="eastAsia"/>
          <w:lang w:eastAsia="zh-CN"/>
        </w:rPr>
        <w:t xml:space="preserve">This clause </w:t>
      </w:r>
      <w:r w:rsidRPr="00EF3824">
        <w:rPr>
          <w:lang w:eastAsia="zh-CN"/>
        </w:rPr>
        <w:t>provides example call flows</w:t>
      </w:r>
      <w:r w:rsidRPr="00EF3824">
        <w:t xml:space="preserve"> illustrating how the CP function can provision the UP function to support certain functionalities</w:t>
      </w:r>
      <w:r w:rsidRPr="00EF3824">
        <w:rPr>
          <w:rFonts w:hint="eastAsia"/>
          <w:lang w:eastAsia="zh-CN"/>
        </w:rPr>
        <w:t>.</w:t>
      </w:r>
    </w:p>
    <w:p w:rsidR="003B48F1" w:rsidRPr="00EF3824" w:rsidRDefault="003B48F1" w:rsidP="003B48F1">
      <w:pPr>
        <w:rPr>
          <w:lang w:eastAsia="zh-CN"/>
        </w:rPr>
      </w:pPr>
      <w:r w:rsidRPr="00EF3824">
        <w:rPr>
          <w:rFonts w:hint="eastAsia"/>
          <w:lang w:eastAsia="zh-CN"/>
        </w:rPr>
        <w:t>This Annex is informative and the normative descriptions in this specification and in 3GPP TS </w:t>
      </w:r>
      <w:r w:rsidRPr="00EF3824">
        <w:rPr>
          <w:lang w:eastAsia="zh-CN"/>
        </w:rPr>
        <w:t>23</w:t>
      </w:r>
      <w:r w:rsidRPr="00EF3824">
        <w:rPr>
          <w:rFonts w:hint="eastAsia"/>
          <w:lang w:eastAsia="zh-CN"/>
        </w:rPr>
        <w:t>.</w:t>
      </w:r>
      <w:r w:rsidRPr="00EF3824">
        <w:rPr>
          <w:lang w:eastAsia="zh-CN"/>
        </w:rPr>
        <w:t>214</w:t>
      </w:r>
      <w:r w:rsidRPr="00EF3824">
        <w:rPr>
          <w:rFonts w:hint="eastAsia"/>
          <w:lang w:eastAsia="zh-CN"/>
        </w:rPr>
        <w:t> [</w:t>
      </w:r>
      <w:r w:rsidRPr="00EF3824">
        <w:rPr>
          <w:lang w:val="en-US" w:eastAsia="zh-CN"/>
        </w:rPr>
        <w:t>2</w:t>
      </w:r>
      <w:r w:rsidRPr="00EF3824">
        <w:rPr>
          <w:rFonts w:hint="eastAsia"/>
          <w:lang w:eastAsia="zh-CN"/>
        </w:rPr>
        <w:t>] prevail over the descriptions in this Annex if there is any difference.</w:t>
      </w:r>
    </w:p>
    <w:p w:rsidR="003B48F1" w:rsidRPr="00EF3824" w:rsidRDefault="003B48F1" w:rsidP="003B48F1">
      <w:pPr>
        <w:pStyle w:val="Heading2"/>
      </w:pPr>
      <w:bookmarkStart w:id="501" w:name="_Toc533190848"/>
      <w:r w:rsidRPr="00EF3824">
        <w:rPr>
          <w:lang w:val="en-GB"/>
        </w:rPr>
        <w:t>C</w:t>
      </w:r>
      <w:r w:rsidRPr="00EF3824">
        <w:t>.2</w:t>
      </w:r>
      <w:r w:rsidRPr="00EF3824">
        <w:tab/>
        <w:t xml:space="preserve">Charging </w:t>
      </w:r>
      <w:r w:rsidR="0099674B" w:rsidRPr="00EF3824">
        <w:rPr>
          <w:lang w:val="de-DE"/>
        </w:rPr>
        <w:t>S</w:t>
      </w:r>
      <w:r w:rsidRPr="00EF3824">
        <w:t>upport</w:t>
      </w:r>
      <w:bookmarkEnd w:id="501"/>
    </w:p>
    <w:p w:rsidR="003B48F1" w:rsidRPr="00EF3824" w:rsidRDefault="003B48F1" w:rsidP="003B48F1">
      <w:pPr>
        <w:pStyle w:val="Heading3"/>
      </w:pPr>
      <w:bookmarkStart w:id="502" w:name="_Toc533190849"/>
      <w:r w:rsidRPr="00EF3824">
        <w:rPr>
          <w:lang w:val="en-GB"/>
        </w:rPr>
        <w:t>C</w:t>
      </w:r>
      <w:r w:rsidRPr="00EF3824">
        <w:t>.2.1</w:t>
      </w:r>
      <w:r w:rsidRPr="00EF3824">
        <w:tab/>
        <w:t>Online Charging</w:t>
      </w:r>
      <w:bookmarkEnd w:id="502"/>
    </w:p>
    <w:p w:rsidR="003B48F1" w:rsidRPr="00EF3824" w:rsidRDefault="003B48F1" w:rsidP="003B48F1">
      <w:pPr>
        <w:pStyle w:val="Heading4"/>
      </w:pPr>
      <w:bookmarkStart w:id="503" w:name="_Toc533190850"/>
      <w:r w:rsidRPr="00EF3824">
        <w:rPr>
          <w:lang w:val="en-GB"/>
        </w:rPr>
        <w:t>C</w:t>
      </w:r>
      <w:r w:rsidRPr="00EF3824">
        <w:t>.2.1.1</w:t>
      </w:r>
      <w:r w:rsidRPr="00EF3824">
        <w:tab/>
        <w:t xml:space="preserve">Online </w:t>
      </w:r>
      <w:r w:rsidR="0099674B" w:rsidRPr="00EF3824">
        <w:rPr>
          <w:lang w:val="en-GB"/>
        </w:rPr>
        <w:t>C</w:t>
      </w:r>
      <w:r w:rsidRPr="00EF3824">
        <w:t xml:space="preserve">harging </w:t>
      </w:r>
      <w:r w:rsidR="0099674B" w:rsidRPr="00EF3824">
        <w:rPr>
          <w:lang w:val="en-GB"/>
        </w:rPr>
        <w:t>C</w:t>
      </w:r>
      <w:r w:rsidRPr="00EF3824">
        <w:t xml:space="preserve">all </w:t>
      </w:r>
      <w:r w:rsidR="0099674B" w:rsidRPr="00EF3824">
        <w:rPr>
          <w:lang w:val="en-GB"/>
        </w:rPr>
        <w:t>F</w:t>
      </w:r>
      <w:r w:rsidRPr="00EF3824">
        <w:t xml:space="preserve">low – </w:t>
      </w:r>
      <w:r w:rsidR="0099674B" w:rsidRPr="00EF3824">
        <w:rPr>
          <w:lang w:val="en-GB"/>
        </w:rPr>
        <w:t>N</w:t>
      </w:r>
      <w:r w:rsidRPr="00EF3824">
        <w:t xml:space="preserve">ormal </w:t>
      </w:r>
      <w:r w:rsidR="0099674B" w:rsidRPr="00EF3824">
        <w:rPr>
          <w:lang w:val="en-GB"/>
        </w:rPr>
        <w:t>S</w:t>
      </w:r>
      <w:r w:rsidRPr="00EF3824">
        <w:t>cenario</w:t>
      </w:r>
      <w:bookmarkEnd w:id="503"/>
    </w:p>
    <w:p w:rsidR="003B48F1" w:rsidRPr="00EF3824" w:rsidRDefault="003B48F1" w:rsidP="003B48F1">
      <w:r w:rsidRPr="00EF3824">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rsidR="003B48F1" w:rsidRPr="00EF3824" w:rsidRDefault="003B48F1" w:rsidP="003B48F1">
      <w:pPr>
        <w:pStyle w:val="TH"/>
      </w:pPr>
      <w:r w:rsidRPr="00EF3824">
        <w:rPr>
          <w:lang w:eastAsia="ja-JP"/>
        </w:rPr>
        <w:object w:dxaOrig="11760" w:dyaOrig="7229">
          <v:shape id="_x0000_i1034" type="#_x0000_t75" style="width:460.2pt;height:282.25pt" o:ole="">
            <v:imagedata r:id="rId24" o:title=""/>
          </v:shape>
          <o:OLEObject Type="Embed" ProgID="Word.Picture.8" ShapeID="_x0000_i1034" DrawAspect="Content" ObjectID="_1606936794" r:id="rId25"/>
        </w:object>
      </w:r>
    </w:p>
    <w:p w:rsidR="003B48F1" w:rsidRPr="00EF3824" w:rsidRDefault="003B48F1" w:rsidP="003B48F1">
      <w:pPr>
        <w:pStyle w:val="TF"/>
        <w:rPr>
          <w:lang w:eastAsia="zh-CN"/>
        </w:rPr>
      </w:pPr>
      <w:r w:rsidRPr="00EF3824">
        <w:rPr>
          <w:rFonts w:hint="eastAsia"/>
        </w:rPr>
        <w:t xml:space="preserve">Figure </w:t>
      </w:r>
      <w:r w:rsidRPr="00EF3824">
        <w:rPr>
          <w:lang w:val="en-GB" w:eastAsia="zh-CN"/>
        </w:rPr>
        <w:t>C</w:t>
      </w:r>
      <w:r w:rsidRPr="00EF3824">
        <w:rPr>
          <w:lang w:eastAsia="zh-CN"/>
        </w:rPr>
        <w:t>.</w:t>
      </w:r>
      <w:r w:rsidRPr="00EF3824">
        <w:rPr>
          <w:rFonts w:hint="eastAsia"/>
          <w:lang w:eastAsia="zh-CN"/>
        </w:rPr>
        <w:t>2</w:t>
      </w:r>
      <w:r w:rsidRPr="00EF3824">
        <w:rPr>
          <w:lang w:eastAsia="zh-CN"/>
        </w:rPr>
        <w:t>.1.1</w:t>
      </w:r>
      <w:r w:rsidRPr="00EF3824">
        <w:rPr>
          <w:rFonts w:hint="eastAsia"/>
          <w:lang w:eastAsia="zh-CN"/>
        </w:rPr>
        <w:t xml:space="preserve">-1: </w:t>
      </w:r>
      <w:r w:rsidRPr="00EF3824">
        <w:rPr>
          <w:lang w:eastAsia="zh-CN"/>
        </w:rPr>
        <w:t>Online charging with intermediate and final quotas</w:t>
      </w:r>
    </w:p>
    <w:p w:rsidR="003B48F1" w:rsidRPr="00EF3824" w:rsidRDefault="003B48F1" w:rsidP="003B48F1">
      <w:pPr>
        <w:pStyle w:val="B1"/>
        <w:rPr>
          <w:rFonts w:hint="eastAsia"/>
          <w:lang w:eastAsia="zh-CN"/>
        </w:rPr>
      </w:pPr>
      <w:r w:rsidRPr="00EF3824">
        <w:rPr>
          <w:lang w:eastAsia="zh-CN"/>
        </w:rPr>
        <w:t>1</w:t>
      </w:r>
      <w:r w:rsidRPr="00EF3824">
        <w:rPr>
          <w:rFonts w:hint="eastAsia"/>
          <w:lang w:eastAsia="zh-CN"/>
        </w:rPr>
        <w:t>.</w:t>
      </w:r>
      <w:r w:rsidRPr="00EF3824">
        <w:rPr>
          <w:rFonts w:hint="eastAsia"/>
          <w:lang w:eastAsia="zh-CN"/>
        </w:rPr>
        <w:tab/>
      </w:r>
      <w:r w:rsidRPr="00EF3824">
        <w:rPr>
          <w:lang w:eastAsia="zh-CN"/>
        </w:rPr>
        <w:t xml:space="preserve">Upon the request from the CP function, the OCS grants an intermediate quota of 100 Mbytes and </w:t>
      </w:r>
      <w:r w:rsidRPr="00EF3824">
        <w:t>requests the CP function to request a new credit when the remaining credit falls below 10 Mbytes</w:t>
      </w:r>
      <w:r w:rsidRPr="00EF3824">
        <w:rPr>
          <w:lang w:eastAsia="zh-CN"/>
        </w:rPr>
        <w:t xml:space="preserve">. </w:t>
      </w:r>
    </w:p>
    <w:p w:rsidR="003B48F1" w:rsidRPr="00EF3824" w:rsidRDefault="003B48F1" w:rsidP="003B48F1">
      <w:pPr>
        <w:pStyle w:val="B1"/>
      </w:pPr>
      <w:r w:rsidRPr="00EF3824">
        <w:rPr>
          <w:lang w:eastAsia="zh-CN"/>
        </w:rPr>
        <w:t>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an Update URR IE including the Volume Threshold IE set to 90 Mbytes and the Volume Quota IE set to 100 Mbytes</w:t>
      </w:r>
      <w:r w:rsidRPr="00EF3824">
        <w:t>.</w:t>
      </w:r>
    </w:p>
    <w:p w:rsidR="003B48F1" w:rsidRPr="00EF3824" w:rsidRDefault="003B48F1" w:rsidP="003B48F1">
      <w:pPr>
        <w:pStyle w:val="B1"/>
        <w:rPr>
          <w:lang w:eastAsia="zh-CN"/>
        </w:rPr>
      </w:pPr>
      <w:r w:rsidRPr="00EF3824">
        <w:rPr>
          <w:lang w:eastAsia="zh-CN"/>
        </w:rPr>
        <w:t>3.</w:t>
      </w:r>
      <w:r w:rsidRPr="00EF3824">
        <w:rPr>
          <w:lang w:eastAsia="zh-CN"/>
        </w:rPr>
        <w:tab/>
        <w:t>Upon reaching the Volume Threshold (i.e. 90 Mbytes), the UP function sends an Sx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EF3824" w:rsidRDefault="003B48F1" w:rsidP="003B48F1">
      <w:pPr>
        <w:pStyle w:val="B1"/>
        <w:rPr>
          <w:rFonts w:hint="eastAsia"/>
          <w:lang w:eastAsia="zh-CN"/>
        </w:rPr>
      </w:pPr>
      <w:r w:rsidRPr="00EF3824">
        <w:rPr>
          <w:lang w:eastAsia="zh-CN"/>
        </w:rPr>
        <w:t>4</w:t>
      </w:r>
      <w:r w:rsidRPr="00EF3824">
        <w:rPr>
          <w:rFonts w:hint="eastAsia"/>
          <w:lang w:eastAsia="zh-CN"/>
        </w:rPr>
        <w:t>.</w:t>
      </w:r>
      <w:r w:rsidRPr="00EF3824">
        <w:rPr>
          <w:rFonts w:hint="eastAsia"/>
          <w:lang w:eastAsia="zh-CN"/>
        </w:rPr>
        <w:tab/>
      </w:r>
      <w:r w:rsidRPr="00EF3824">
        <w:rPr>
          <w:lang w:eastAsia="zh-CN"/>
        </w:rPr>
        <w:t xml:space="preserve">Upon the request from the CP function, the OCS grants a new intermediate quota of 100 Mbytes and </w:t>
      </w:r>
      <w:r w:rsidRPr="00EF3824">
        <w:t>requests the CP function to request a new credit when the remaining credit falls below 10 Mbytes</w:t>
      </w:r>
      <w:r w:rsidRPr="00EF3824">
        <w:rPr>
          <w:lang w:eastAsia="zh-CN"/>
        </w:rPr>
        <w:t xml:space="preserve">. </w:t>
      </w:r>
    </w:p>
    <w:p w:rsidR="003B48F1" w:rsidRPr="00EF3824" w:rsidRDefault="003B48F1" w:rsidP="003B48F1">
      <w:pPr>
        <w:pStyle w:val="B1"/>
      </w:pPr>
      <w:r w:rsidRPr="00EF3824">
        <w:rPr>
          <w:lang w:eastAsia="zh-CN"/>
        </w:rPr>
        <w:t>5</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an Update URR IE including the Volume Threshold IE set to 90 Mbytes and the Volume Quota IE set to 100 Mbytes</w:t>
      </w:r>
      <w:r w:rsidRPr="00EF3824">
        <w:t xml:space="preserve">. If the UP function had forwarded e.g. 5 Mbytes of traffic since the last usage report, the UP function knows that it shall send the next usage report upon passing on an extra 85 Mbytes of traffic. </w:t>
      </w:r>
    </w:p>
    <w:p w:rsidR="003B48F1" w:rsidRPr="00EF3824" w:rsidRDefault="003B48F1" w:rsidP="003B48F1">
      <w:pPr>
        <w:pStyle w:val="B1"/>
        <w:rPr>
          <w:lang w:eastAsia="zh-CN"/>
        </w:rPr>
      </w:pPr>
      <w:r w:rsidRPr="00EF3824">
        <w:rPr>
          <w:lang w:eastAsia="zh-CN"/>
        </w:rPr>
        <w:t>6.</w:t>
      </w:r>
      <w:r w:rsidRPr="00EF3824">
        <w:rPr>
          <w:lang w:eastAsia="zh-CN"/>
        </w:rPr>
        <w:tab/>
        <w:t>Upon reaching the Volume Threshold (i.e. 90 Mbytes), the UP function sends an Sx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EF3824" w:rsidRDefault="003B48F1" w:rsidP="003B48F1">
      <w:pPr>
        <w:pStyle w:val="B1"/>
        <w:rPr>
          <w:rFonts w:hint="eastAsia"/>
          <w:lang w:eastAsia="zh-CN"/>
        </w:rPr>
      </w:pPr>
      <w:r w:rsidRPr="00EF3824">
        <w:rPr>
          <w:lang w:eastAsia="zh-CN"/>
        </w:rPr>
        <w:t>7</w:t>
      </w:r>
      <w:r w:rsidRPr="00EF3824">
        <w:rPr>
          <w:rFonts w:hint="eastAsia"/>
          <w:lang w:eastAsia="zh-CN"/>
        </w:rPr>
        <w:t>.</w:t>
      </w:r>
      <w:r w:rsidRPr="00EF3824">
        <w:rPr>
          <w:rFonts w:hint="eastAsia"/>
          <w:lang w:eastAsia="zh-CN"/>
        </w:rPr>
        <w:tab/>
      </w:r>
      <w:r w:rsidRPr="00EF3824">
        <w:rPr>
          <w:lang w:eastAsia="zh-CN"/>
        </w:rPr>
        <w:t xml:space="preserve">Upon the request from the CP function, the OCS grants a new final quota of 50 Mbytes and </w:t>
      </w:r>
      <w:r w:rsidRPr="00EF3824">
        <w:t>requests the CP function to terminate the service or to redirect the traffic towards a redirect destination when the quota is consumed</w:t>
      </w:r>
      <w:r w:rsidRPr="00EF3824">
        <w:rPr>
          <w:lang w:eastAsia="zh-CN"/>
        </w:rPr>
        <w:t>.</w:t>
      </w:r>
    </w:p>
    <w:p w:rsidR="003B48F1" w:rsidRPr="00EF3824" w:rsidRDefault="003B48F1" w:rsidP="003B48F1">
      <w:pPr>
        <w:pStyle w:val="B1"/>
        <w:rPr>
          <w:lang w:val="de-DE"/>
        </w:rPr>
      </w:pPr>
      <w:r w:rsidRPr="00EF3824">
        <w:rPr>
          <w:lang w:eastAsia="zh-CN"/>
        </w:rPr>
        <w:t>8</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an Update URR IE including the Volume Quota IE set to 50 Mbytes</w:t>
      </w:r>
      <w:r w:rsidRPr="00EF3824">
        <w:t>. If the UP function had forwarded e.g. 5 Mbytes of traffic since the last usage report, the UP function knows that it shall send the next usage report upon passing on an extra 45 Mbytes of traffic.</w:t>
      </w:r>
    </w:p>
    <w:p w:rsidR="003B48F1" w:rsidRPr="00EF3824" w:rsidRDefault="003B48F1" w:rsidP="003B48F1">
      <w:pPr>
        <w:pStyle w:val="B1"/>
        <w:rPr>
          <w:lang w:eastAsia="zh-CN"/>
        </w:rPr>
      </w:pPr>
      <w:r w:rsidRPr="00EF3824">
        <w:rPr>
          <w:lang w:eastAsia="zh-CN"/>
        </w:rPr>
        <w:t>9.</w:t>
      </w:r>
      <w:r w:rsidRPr="00EF3824">
        <w:rPr>
          <w:lang w:eastAsia="zh-CN"/>
        </w:rPr>
        <w:tab/>
        <w:t>Upon reaching the Volume Quota (i.e. 50 Mbytes), the UP function sends an Sx Session Report Request to the CP function with a Usage Report IE including the Usage Report Trigger set to "Volume Quota" and the Volume Measurement set to 50 Mbytes. The UP function stops passing on traffic.</w:t>
      </w:r>
    </w:p>
    <w:p w:rsidR="003B48F1" w:rsidRPr="00EF3824" w:rsidRDefault="003B48F1" w:rsidP="003B48F1">
      <w:pPr>
        <w:pStyle w:val="B1"/>
        <w:rPr>
          <w:lang w:eastAsia="zh-CN"/>
        </w:rPr>
      </w:pPr>
      <w:r w:rsidRPr="00EF3824">
        <w:rPr>
          <w:lang w:eastAsia="zh-CN"/>
        </w:rPr>
        <w:t>10.</w:t>
      </w:r>
      <w:r w:rsidRPr="00EF3824">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C66098" w:rsidRPr="00EF3824" w:rsidRDefault="00C66098" w:rsidP="00C66098">
      <w:pPr>
        <w:pStyle w:val="Heading4"/>
      </w:pPr>
      <w:bookmarkStart w:id="504" w:name="_Toc533190851"/>
      <w:r w:rsidRPr="00EF3824">
        <w:t>C.2.1.2</w:t>
      </w:r>
      <w:r w:rsidRPr="00EF3824">
        <w:tab/>
        <w:t>Online Charging Call Flow with Credit Pooling</w:t>
      </w:r>
      <w:bookmarkEnd w:id="504"/>
    </w:p>
    <w:p w:rsidR="00C66098" w:rsidRPr="00EF3824" w:rsidRDefault="00C66098" w:rsidP="00C66098">
      <w:pPr>
        <w:pStyle w:val="Heading5"/>
        <w:rPr>
          <w:color w:val="000000"/>
        </w:rPr>
      </w:pPr>
      <w:bookmarkStart w:id="505" w:name="_Toc533190852"/>
      <w:r w:rsidRPr="00EF3824">
        <w:t>C.2.1.2.1</w:t>
      </w:r>
      <w:r w:rsidRPr="00EF3824">
        <w:tab/>
        <w:t>General</w:t>
      </w:r>
      <w:bookmarkEnd w:id="505"/>
    </w:p>
    <w:p w:rsidR="00C66098" w:rsidRPr="00EF3824" w:rsidRDefault="00C66098" w:rsidP="00C66098">
      <w:pPr>
        <w:rPr>
          <w:color w:val="000000"/>
        </w:rPr>
      </w:pPr>
      <w:r w:rsidRPr="00EF3824">
        <w:t xml:space="preserve">Figure C.2.1.2-1 illustrates a signalling flow over the Sxb and Gy reference points when applying online charging, and when </w:t>
      </w:r>
      <w:r w:rsidRPr="00EF3824">
        <w:rPr>
          <w:color w:val="000000"/>
        </w:rPr>
        <w:t xml:space="preserve">the CP function (i.e. PGW-C) is instructed by the OCS to handle a Credit Pool for a given Gy Session. </w:t>
      </w:r>
    </w:p>
    <w:p w:rsidR="00C66098" w:rsidRPr="00EF3824" w:rsidRDefault="00C66098" w:rsidP="00DD686A">
      <w:pPr>
        <w:pStyle w:val="Heading5"/>
        <w:rPr>
          <w:color w:val="000000"/>
        </w:rPr>
      </w:pPr>
      <w:bookmarkStart w:id="506" w:name="_Toc533190853"/>
      <w:r w:rsidRPr="00EF3824">
        <w:t>C.2.1.2.2</w:t>
      </w:r>
      <w:r w:rsidRPr="00EF3824">
        <w:tab/>
        <w:t>Example Call Flow 1</w:t>
      </w:r>
      <w:bookmarkEnd w:id="506"/>
    </w:p>
    <w:p w:rsidR="00C66098" w:rsidRPr="00EF3824" w:rsidRDefault="00C66098" w:rsidP="00C66098">
      <w:r w:rsidRPr="00EF3824">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rsidR="00C66098" w:rsidRPr="00EF3824" w:rsidRDefault="00C66098" w:rsidP="00C66098">
      <w:r w:rsidRPr="00EF3824">
        <w:t xml:space="preserve">This reflects one possible implementation option, whereby each quota remains managed independently from the others. This approach can result in extra usage reports being sent over Sxb for RG1 or RG2 before the credit pool is exhausted. </w:t>
      </w:r>
    </w:p>
    <w:p w:rsidR="00C66098" w:rsidRPr="00EF3824" w:rsidRDefault="00C66098" w:rsidP="00C66098">
      <w:pPr>
        <w:pStyle w:val="TH"/>
      </w:pPr>
      <w:r w:rsidRPr="00EF3824">
        <w:object w:dxaOrig="12945" w:dyaOrig="19395">
          <v:shape id="_x0000_i1035" type="#_x0000_t75" style="width:476.35pt;height:687.75pt" o:ole="">
            <v:imagedata r:id="rId26" o:title=""/>
          </v:shape>
          <o:OLEObject Type="Embed" ProgID="Visio.Drawing.15" ShapeID="_x0000_i1035" DrawAspect="Content" ObjectID="_1606936795" r:id="rId27"/>
        </w:object>
      </w:r>
    </w:p>
    <w:p w:rsidR="00C66098" w:rsidRPr="00EF3824" w:rsidRDefault="00C66098" w:rsidP="00DD686A">
      <w:pPr>
        <w:pStyle w:val="TF"/>
      </w:pPr>
      <w:r w:rsidRPr="00EF3824">
        <w:rPr>
          <w:rFonts w:hint="eastAsia"/>
        </w:rPr>
        <w:t xml:space="preserve">Figure </w:t>
      </w:r>
      <w:r w:rsidRPr="00EF3824">
        <w:rPr>
          <w:lang w:eastAsia="zh-CN"/>
        </w:rPr>
        <w:t>C.</w:t>
      </w:r>
      <w:r w:rsidRPr="00EF3824">
        <w:rPr>
          <w:rFonts w:hint="eastAsia"/>
          <w:lang w:eastAsia="zh-CN"/>
        </w:rPr>
        <w:t>2</w:t>
      </w:r>
      <w:r w:rsidRPr="00EF3824">
        <w:rPr>
          <w:lang w:eastAsia="zh-CN"/>
        </w:rPr>
        <w:t>.2.2</w:t>
      </w:r>
      <w:r w:rsidRPr="00EF3824">
        <w:rPr>
          <w:rFonts w:hint="eastAsia"/>
          <w:lang w:eastAsia="zh-CN"/>
        </w:rPr>
        <w:t>-</w:t>
      </w:r>
      <w:r w:rsidRPr="00EF3824">
        <w:rPr>
          <w:lang w:eastAsia="zh-CN"/>
        </w:rPr>
        <w:t>1</w:t>
      </w:r>
      <w:r w:rsidRPr="00EF3824">
        <w:rPr>
          <w:rFonts w:hint="eastAsia"/>
          <w:lang w:eastAsia="zh-CN"/>
        </w:rPr>
        <w:t xml:space="preserve">: </w:t>
      </w:r>
      <w:r w:rsidRPr="00EF3824">
        <w:rPr>
          <w:lang w:eastAsia="zh-CN"/>
        </w:rPr>
        <w:t>Online charging with Credit Pooling (alt 1)</w:t>
      </w:r>
    </w:p>
    <w:p w:rsidR="00C66098" w:rsidRPr="00EF3824" w:rsidRDefault="005F6281" w:rsidP="005F6281">
      <w:pPr>
        <w:pStyle w:val="B1"/>
        <w:ind w:left="284" w:firstLine="0"/>
      </w:pPr>
      <w:r w:rsidRPr="00EF3824">
        <w:rPr>
          <w:lang w:val="en-GB"/>
        </w:rPr>
        <w:t>1.</w:t>
      </w:r>
      <w:r w:rsidRPr="00EF3824">
        <w:rPr>
          <w:lang w:val="en-GB"/>
        </w:rPr>
        <w:tab/>
      </w:r>
      <w:r w:rsidR="00C66098" w:rsidRPr="00EF3824">
        <w:t xml:space="preserve">Upon the request from the CP function for RG1 and RG2, the OCS grants: </w:t>
      </w:r>
    </w:p>
    <w:p w:rsidR="00C66098" w:rsidRPr="00EF3824" w:rsidRDefault="00C66098" w:rsidP="00C66098">
      <w:pPr>
        <w:pStyle w:val="B1"/>
        <w:rPr>
          <w:noProof/>
        </w:rPr>
      </w:pPr>
      <w:r w:rsidRPr="00EF3824">
        <w:tab/>
        <w:t xml:space="preserve">RG1: quota 100 Mbytes, together with a </w:t>
      </w:r>
      <w:r w:rsidRPr="00EF3824">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EF3824" w:rsidRDefault="00C66098" w:rsidP="00C66098">
      <w:pPr>
        <w:pStyle w:val="B1"/>
        <w:rPr>
          <w:rFonts w:hint="eastAsia"/>
          <w:lang w:eastAsia="zh-CN"/>
        </w:rPr>
      </w:pPr>
      <w:r w:rsidRPr="00EF3824">
        <w:tab/>
        <w:t xml:space="preserve">RG2: quotas 100 Mbytes, together with a </w:t>
      </w:r>
      <w:r w:rsidRPr="00EF3824">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EF3824">
        <w:rPr>
          <w:lang w:eastAsia="zh-CN"/>
        </w:rPr>
        <w:t xml:space="preserve"> </w:t>
      </w:r>
    </w:p>
    <w:p w:rsidR="00C66098" w:rsidRPr="00EF3824" w:rsidRDefault="00C66098" w:rsidP="00C66098">
      <w:pPr>
        <w:pStyle w:val="B1"/>
        <w:rPr>
          <w:lang w:eastAsia="zh-CN"/>
        </w:rPr>
      </w:pPr>
      <w:r w:rsidRPr="00EF3824">
        <w:rPr>
          <w:lang w:eastAsia="zh-CN"/>
        </w:rPr>
        <w:t>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to create:</w:t>
      </w:r>
    </w:p>
    <w:p w:rsidR="00C66098" w:rsidRPr="00EF3824" w:rsidRDefault="00C66098" w:rsidP="00C66098">
      <w:pPr>
        <w:pStyle w:val="B1"/>
      </w:pPr>
      <w:r w:rsidRPr="00EF3824">
        <w:tab/>
        <w:t xml:space="preserve">A new URR1 for RG1, quota=100, Linked URR = URR3; </w:t>
      </w:r>
      <w:r w:rsidRPr="00EF3824">
        <w:br/>
        <w:t>A new URR2 for RG2, quota=100, Linked URR = URR3;</w:t>
      </w:r>
      <w:r w:rsidRPr="00EF3824">
        <w:br/>
        <w:t>A new URR3 for Pool, quota = S = 100 x 0.1 + 100 x 0.5 = 60, Aggregated URRs: URR1 with Multiplier 0.1 and URR2 with Multiplier 0.5.</w:t>
      </w:r>
    </w:p>
    <w:p w:rsidR="00C66098" w:rsidRPr="00EF3824" w:rsidRDefault="00C66098" w:rsidP="00C66098">
      <w:pPr>
        <w:pStyle w:val="B1"/>
      </w:pPr>
      <w:r w:rsidRPr="00EF3824">
        <w:tab/>
        <w:t>The UP function accepts the request.</w:t>
      </w:r>
    </w:p>
    <w:p w:rsidR="00C66098" w:rsidRPr="00EF3824" w:rsidRDefault="00C66098" w:rsidP="00C66098">
      <w:pPr>
        <w:pStyle w:val="B1"/>
        <w:rPr>
          <w:lang w:eastAsia="zh-CN"/>
        </w:rPr>
      </w:pPr>
      <w:r w:rsidRPr="00EF3824">
        <w:rPr>
          <w:lang w:eastAsia="zh-CN"/>
        </w:rPr>
        <w:t>3.</w:t>
      </w:r>
      <w:r w:rsidRPr="00EF3824">
        <w:rPr>
          <w:lang w:eastAsia="zh-CN"/>
        </w:rPr>
        <w:tab/>
        <w:t xml:space="preserve">The </w:t>
      </w:r>
      <w:r w:rsidRPr="00EF3824">
        <w:t>RG1 has consumed 100 counted by URR1, RG2 consumed 10 counted by URR2;</w:t>
      </w:r>
      <w:r w:rsidRPr="00EF3824">
        <w:rPr>
          <w:rFonts w:eastAsia="MS Mincho"/>
        </w:rPr>
        <w:t xml:space="preserve"> the </w:t>
      </w:r>
      <w:r w:rsidRPr="00EF3824">
        <w:t>URR3 for the Credit Pool counts U = 100 x 0.1 + 10 x 0.5 = 15 &lt; S.  The URR1 triggers sending a usage report towards the the CP function due to reaching the Quota 100. So the UP function sends an Sx Session Report Request, including the Usage Reports for the URR1. The CP function sends the response message.</w:t>
      </w:r>
    </w:p>
    <w:p w:rsidR="00C66098" w:rsidRPr="00EF3824" w:rsidRDefault="00C66098" w:rsidP="00C66098">
      <w:pPr>
        <w:pStyle w:val="B1"/>
        <w:rPr>
          <w:lang w:eastAsia="zh-CN"/>
        </w:rPr>
      </w:pPr>
      <w:r w:rsidRPr="00EF3824">
        <w:rPr>
          <w:lang w:eastAsia="zh-CN"/>
        </w:rPr>
        <w:t>4</w:t>
      </w:r>
      <w:r w:rsidRPr="00EF3824">
        <w:rPr>
          <w:rFonts w:hint="eastAsia"/>
          <w:lang w:eastAsia="zh-CN"/>
        </w:rPr>
        <w:t>.</w:t>
      </w:r>
      <w:r w:rsidRPr="00EF3824">
        <w:rPr>
          <w:rFonts w:hint="eastAsia"/>
          <w:lang w:eastAsia="zh-CN"/>
        </w:rPr>
        <w:tab/>
      </w:r>
      <w:r w:rsidRPr="00EF3824">
        <w:rPr>
          <w:lang w:eastAsia="zh-CN"/>
        </w:rPr>
        <w:t xml:space="preserve">Based on operator's policies, the CP function reports used quota for the RG1 to the OCS. The OCS does not grant any quota since the quota for the Credit Pool has not been consumed yet. </w:t>
      </w:r>
    </w:p>
    <w:p w:rsidR="00C66098" w:rsidRPr="00EF3824" w:rsidRDefault="00C66098" w:rsidP="00DD686A">
      <w:pPr>
        <w:pStyle w:val="NO"/>
        <w:rPr>
          <w:rFonts w:hint="eastAsia"/>
        </w:rPr>
      </w:pPr>
      <w:r w:rsidRPr="00EF3824">
        <w:t xml:space="preserve">NOTE: This step is skipped in the rest flow.  </w:t>
      </w:r>
    </w:p>
    <w:p w:rsidR="00C66098" w:rsidRPr="00EF3824" w:rsidRDefault="00C66098" w:rsidP="00DD686A">
      <w:pPr>
        <w:pStyle w:val="B1"/>
        <w:rPr>
          <w:lang w:eastAsia="zh-CN"/>
        </w:rPr>
      </w:pPr>
      <w:r w:rsidRPr="00EF3824">
        <w:rPr>
          <w:lang w:eastAsia="zh-CN"/>
        </w:rPr>
        <w:t>5</w:t>
      </w:r>
      <w:r w:rsidRPr="00EF3824">
        <w:rPr>
          <w:rFonts w:hint="eastAsia"/>
          <w:lang w:eastAsia="zh-CN"/>
        </w:rPr>
        <w:t>.</w:t>
      </w:r>
      <w:r w:rsidRPr="00EF3824">
        <w:rPr>
          <w:rFonts w:hint="eastAsia"/>
          <w:lang w:eastAsia="zh-CN"/>
        </w:rPr>
        <w:tab/>
      </w:r>
      <w:r w:rsidRPr="00EF3824">
        <w:rPr>
          <w:lang w:eastAsia="zh-CN"/>
        </w:rPr>
        <w:t xml:space="preserve">The CP function sends an Sx Session Modification Request to the UP function with the modified URR1, with new quota 100. </w:t>
      </w:r>
    </w:p>
    <w:p w:rsidR="00C66098" w:rsidRPr="00EF3824" w:rsidRDefault="00C66098" w:rsidP="00DD686A">
      <w:pPr>
        <w:pStyle w:val="B1"/>
        <w:rPr>
          <w:lang w:eastAsia="zh-CN"/>
        </w:rPr>
      </w:pPr>
      <w:r w:rsidRPr="00EF3824">
        <w:rPr>
          <w:lang w:eastAsia="zh-CN"/>
        </w:rPr>
        <w:t>Step 6, 7, 8 and 9 repeats step 3 and 5.</w:t>
      </w:r>
    </w:p>
    <w:p w:rsidR="00C66098" w:rsidRPr="00EF3824" w:rsidRDefault="00C66098" w:rsidP="00C66098">
      <w:pPr>
        <w:pStyle w:val="B1"/>
        <w:rPr>
          <w:lang w:eastAsia="zh-CN"/>
        </w:rPr>
      </w:pPr>
      <w:r w:rsidRPr="00EF3824">
        <w:rPr>
          <w:lang w:eastAsia="zh-CN"/>
        </w:rPr>
        <w:t xml:space="preserve">10. The </w:t>
      </w:r>
      <w:r w:rsidRPr="00EF3824">
        <w:t>RG1 has consumed another 100 counted by URR1, RG2 consumed another 10 counted by URR2;</w:t>
      </w:r>
      <w:r w:rsidRPr="00EF3824">
        <w:rPr>
          <w:rFonts w:eastAsia="MS Mincho"/>
        </w:rPr>
        <w:t xml:space="preserve"> the </w:t>
      </w:r>
      <w:r w:rsidRPr="00EF3824">
        <w:t xml:space="preserve">URR3 for the Credit Pool counts U = (100 + 100 + 100 + 100) x 0.1 + (10 +10 + 10 + 10) x 0.5 = 60 &gt;= S = 60. </w:t>
      </w:r>
      <w:r w:rsidRPr="00EF3824">
        <w:rPr>
          <w:lang w:eastAsia="zh-CN"/>
        </w:rPr>
        <w:t>So the UP function sends an Sx Session Report Request, including the Usage Reports for:</w:t>
      </w:r>
      <w:r w:rsidRPr="00EF3824">
        <w:rPr>
          <w:lang w:eastAsia="zh-CN"/>
        </w:rPr>
        <w:br/>
        <w:t xml:space="preserve">- the URR3, generated due to reaching quota (60), </w:t>
      </w:r>
      <w:r w:rsidRPr="00EF3824">
        <w:rPr>
          <w:lang w:eastAsia="zh-CN"/>
        </w:rPr>
        <w:br/>
        <w:t xml:space="preserve">- for the URR1, generated due to that it is linked to the URR3 and it has reached the quota 100, and </w:t>
      </w:r>
      <w:r w:rsidRPr="00EF3824">
        <w:rPr>
          <w:lang w:eastAsia="zh-CN"/>
        </w:rPr>
        <w:br/>
        <w:t xml:space="preserve">- for the URR2 generated due to that it is linked to the URR3. </w:t>
      </w:r>
      <w:r w:rsidRPr="00EF3824">
        <w:rPr>
          <w:lang w:eastAsia="zh-CN"/>
        </w:rPr>
        <w:br/>
        <w:t>The CP function sends the response message.</w:t>
      </w:r>
    </w:p>
    <w:p w:rsidR="00C66098" w:rsidRPr="00EF3824" w:rsidRDefault="00C66098" w:rsidP="00C66098">
      <w:pPr>
        <w:pStyle w:val="B1"/>
        <w:rPr>
          <w:rFonts w:hint="eastAsia"/>
          <w:lang w:eastAsia="zh-CN"/>
        </w:rPr>
      </w:pPr>
      <w:r w:rsidRPr="00EF3824">
        <w:rPr>
          <w:lang w:eastAsia="zh-CN"/>
        </w:rPr>
        <w:t>11</w:t>
      </w:r>
      <w:r w:rsidRPr="00EF3824">
        <w:rPr>
          <w:rFonts w:hint="eastAsia"/>
          <w:lang w:eastAsia="zh-CN"/>
        </w:rPr>
        <w:t>.</w:t>
      </w:r>
      <w:r w:rsidRPr="00EF3824">
        <w:rPr>
          <w:rFonts w:hint="eastAsia"/>
          <w:lang w:eastAsia="zh-CN"/>
        </w:rPr>
        <w:tab/>
      </w:r>
      <w:r w:rsidRPr="00EF3824">
        <w:rPr>
          <w:lang w:eastAsia="zh-CN"/>
        </w:rPr>
        <w:t xml:space="preserve">The CP function requests new Quota for RG1 and RG2 to the OCS. The OCS grants 200M for RG1 and 100M for RG2, with the same pool ID and Multipliers.  </w:t>
      </w:r>
    </w:p>
    <w:p w:rsidR="00C66098" w:rsidRPr="00EF3824" w:rsidRDefault="00C66098" w:rsidP="00DD686A">
      <w:pPr>
        <w:pStyle w:val="B1"/>
        <w:rPr>
          <w:color w:val="000000"/>
        </w:rPr>
      </w:pPr>
      <w:r w:rsidRPr="00EF3824">
        <w:rPr>
          <w:lang w:eastAsia="zh-CN"/>
        </w:rPr>
        <w:t>12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the modified URRs, for URR1, URR2 and URR3.</w:t>
      </w:r>
    </w:p>
    <w:p w:rsidR="00C66098" w:rsidRPr="00EF3824" w:rsidRDefault="00C66098" w:rsidP="00DD686A">
      <w:pPr>
        <w:pStyle w:val="Heading5"/>
        <w:rPr>
          <w:color w:val="000000"/>
        </w:rPr>
      </w:pPr>
      <w:bookmarkStart w:id="507" w:name="_Toc533190854"/>
      <w:r w:rsidRPr="00EF3824">
        <w:t>C.2.1.2.3</w:t>
      </w:r>
      <w:r w:rsidRPr="00EF3824">
        <w:tab/>
        <w:t>Example Call Flow 2</w:t>
      </w:r>
      <w:bookmarkEnd w:id="507"/>
    </w:p>
    <w:p w:rsidR="00C66098" w:rsidRPr="00EF3824" w:rsidRDefault="00C66098" w:rsidP="00C66098">
      <w:r w:rsidRPr="00EF3824">
        <w:rPr>
          <w:color w:val="000000"/>
        </w:rPr>
        <w:t xml:space="preserve">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 </w:t>
      </w:r>
      <w:r w:rsidRPr="00EF3824">
        <w:t xml:space="preserve"> </w:t>
      </w:r>
    </w:p>
    <w:p w:rsidR="00C66098" w:rsidRPr="00EF3824" w:rsidRDefault="00C66098" w:rsidP="00C66098">
      <w:r w:rsidRPr="00EF3824">
        <w:t>This reflects another possible implementation option. This approach avoids extra usage reports being sent over Sxb for RG1 or RG2 before the credit pool is exhausted, and thus reduces Sxb signalling.</w:t>
      </w:r>
    </w:p>
    <w:p w:rsidR="00C66098" w:rsidRPr="00EF3824" w:rsidRDefault="0077041C" w:rsidP="00C66098">
      <w:pPr>
        <w:pStyle w:val="TH"/>
      </w:pPr>
      <w:r w:rsidRPr="00EF3824">
        <w:object w:dxaOrig="13125" w:dyaOrig="9870">
          <v:shape id="_x0000_i1036" type="#_x0000_t75" style="width:481.55pt;height:362.3pt" o:ole="">
            <v:imagedata r:id="rId28" o:title=""/>
          </v:shape>
          <o:OLEObject Type="Embed" ProgID="Visio.Drawing.15" ShapeID="_x0000_i1036" DrawAspect="Content" ObjectID="_1606936796" r:id="rId29"/>
        </w:object>
      </w:r>
    </w:p>
    <w:p w:rsidR="00C66098" w:rsidRPr="00EF3824" w:rsidRDefault="00C66098" w:rsidP="00C66098">
      <w:pPr>
        <w:pStyle w:val="TF"/>
        <w:rPr>
          <w:lang w:eastAsia="zh-CN"/>
        </w:rPr>
      </w:pPr>
      <w:r w:rsidRPr="00EF3824">
        <w:rPr>
          <w:rFonts w:hint="eastAsia"/>
        </w:rPr>
        <w:t xml:space="preserve">Figure </w:t>
      </w:r>
      <w:r w:rsidRPr="00EF3824">
        <w:rPr>
          <w:lang w:eastAsia="zh-CN"/>
        </w:rPr>
        <w:t>C.</w:t>
      </w:r>
      <w:r w:rsidRPr="00EF3824">
        <w:rPr>
          <w:rFonts w:hint="eastAsia"/>
          <w:lang w:eastAsia="zh-CN"/>
        </w:rPr>
        <w:t>2</w:t>
      </w:r>
      <w:r w:rsidRPr="00EF3824">
        <w:rPr>
          <w:lang w:eastAsia="zh-CN"/>
        </w:rPr>
        <w:t>.2.3</w:t>
      </w:r>
      <w:r w:rsidRPr="00EF3824">
        <w:rPr>
          <w:rFonts w:hint="eastAsia"/>
          <w:lang w:eastAsia="zh-CN"/>
        </w:rPr>
        <w:t xml:space="preserve">-2: </w:t>
      </w:r>
      <w:r w:rsidRPr="00EF3824">
        <w:rPr>
          <w:lang w:eastAsia="zh-CN"/>
        </w:rPr>
        <w:t xml:space="preserve">Online charging with Credit Pooling (alt 2) </w:t>
      </w:r>
    </w:p>
    <w:p w:rsidR="00C66098" w:rsidRPr="00EF3824" w:rsidRDefault="00C66098" w:rsidP="00DD686A">
      <w:pPr>
        <w:pStyle w:val="B1"/>
      </w:pPr>
      <w:r w:rsidRPr="00EF3824">
        <w:rPr>
          <w:lang w:eastAsia="zh-CN"/>
        </w:rPr>
        <w:t>1</w:t>
      </w:r>
      <w:r w:rsidRPr="00EF3824">
        <w:rPr>
          <w:rFonts w:hint="eastAsia"/>
          <w:lang w:eastAsia="zh-CN"/>
        </w:rPr>
        <w:t>.</w:t>
      </w:r>
      <w:r w:rsidRPr="00EF3824">
        <w:rPr>
          <w:rFonts w:hint="eastAsia"/>
          <w:lang w:eastAsia="zh-CN"/>
        </w:rPr>
        <w:tab/>
      </w:r>
      <w:r w:rsidRPr="00EF3824">
        <w:rPr>
          <w:lang w:eastAsia="zh-CN"/>
        </w:rPr>
        <w:t>Upon the request from the CP function for RG1 and RG2, the OCS grants:</w:t>
      </w:r>
      <w:r w:rsidRPr="00EF3824">
        <w:t xml:space="preserve"> </w:t>
      </w:r>
    </w:p>
    <w:p w:rsidR="00C66098" w:rsidRPr="00EF3824" w:rsidRDefault="00C66098" w:rsidP="00DD686A">
      <w:pPr>
        <w:pStyle w:val="B1"/>
        <w:rPr>
          <w:noProof/>
        </w:rPr>
      </w:pPr>
      <w:r w:rsidRPr="00EF3824">
        <w:tab/>
        <w:t xml:space="preserve">RG1: quota 100 Mbytes, together with a </w:t>
      </w:r>
      <w:r w:rsidRPr="00EF3824">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EF3824" w:rsidRDefault="00C66098" w:rsidP="00DD686A">
      <w:pPr>
        <w:pStyle w:val="B1"/>
        <w:rPr>
          <w:rFonts w:hint="eastAsia"/>
          <w:lang w:eastAsia="zh-CN"/>
        </w:rPr>
      </w:pPr>
      <w:r w:rsidRPr="00EF3824">
        <w:tab/>
        <w:t xml:space="preserve">RG2: quotas 100 Mbytes, together with a </w:t>
      </w:r>
      <w:r w:rsidRPr="00EF3824">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EF3824">
        <w:rPr>
          <w:lang w:eastAsia="zh-CN"/>
        </w:rPr>
        <w:t xml:space="preserve"> </w:t>
      </w:r>
    </w:p>
    <w:p w:rsidR="00C66098" w:rsidRPr="00EF3824" w:rsidRDefault="00C66098" w:rsidP="00DD686A">
      <w:pPr>
        <w:pStyle w:val="B1"/>
        <w:rPr>
          <w:lang w:eastAsia="zh-CN"/>
        </w:rPr>
      </w:pPr>
      <w:r w:rsidRPr="00EF3824">
        <w:rPr>
          <w:lang w:eastAsia="zh-CN"/>
        </w:rPr>
        <w:t>2</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to create:</w:t>
      </w:r>
    </w:p>
    <w:p w:rsidR="00C66098" w:rsidRPr="00EF3824" w:rsidRDefault="00C66098" w:rsidP="00DD686A">
      <w:pPr>
        <w:pStyle w:val="B1"/>
      </w:pPr>
      <w:r w:rsidRPr="00EF3824">
        <w:tab/>
        <w:t xml:space="preserve">A new URR1 for RG1, quota=600, Linked URR = URR3; </w:t>
      </w:r>
      <w:r w:rsidRPr="00EF3824">
        <w:br/>
        <w:t>A new URR2 for RG2, quota=120, Linked URR = URR3;</w:t>
      </w:r>
      <w:r w:rsidRPr="00EF3824">
        <w:br/>
        <w:t>And new URR3 for Pool, quota = S = 100 x 0.1 + 100 x 0.5 = 60, Aggregated URRs: URR1 with Multiplier 0.1 and URR2 with Multiplier 0.5.</w:t>
      </w:r>
    </w:p>
    <w:p w:rsidR="00C66098" w:rsidRPr="00EF3824" w:rsidRDefault="00C66098" w:rsidP="00DD686A">
      <w:pPr>
        <w:pStyle w:val="B1"/>
      </w:pPr>
      <w:r w:rsidRPr="00EF3824">
        <w:tab/>
        <w:t>The UP function accepts the request.</w:t>
      </w:r>
    </w:p>
    <w:p w:rsidR="00C66098" w:rsidRPr="00EF3824" w:rsidRDefault="00C66098" w:rsidP="00DD686A">
      <w:pPr>
        <w:pStyle w:val="NO"/>
      </w:pPr>
      <w:r w:rsidRPr="00EF3824">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rsidR="00C66098" w:rsidRPr="00EF3824" w:rsidRDefault="00C66098" w:rsidP="00DD686A">
      <w:pPr>
        <w:pStyle w:val="B1"/>
      </w:pPr>
      <w:r w:rsidRPr="00EF3824">
        <w:t>3.</w:t>
      </w:r>
      <w:r w:rsidRPr="00EF3824">
        <w:tab/>
        <w:t>The URR3 always first reaches the Quota, e.g. when the URR1 has counted 400, and URR2 has counted 40, this results the counted usage for the Credit Pool U=400 x 0.1 + 40 x 0.5 = 60. So the UP function sends an Sx Session Report Request, including the Usage Reports:</w:t>
      </w:r>
    </w:p>
    <w:p w:rsidR="00C66098" w:rsidRPr="00EF3824" w:rsidRDefault="00C66098" w:rsidP="00DD686A">
      <w:pPr>
        <w:pStyle w:val="B1"/>
        <w:ind w:left="644" w:firstLine="0"/>
        <w:rPr>
          <w:lang w:eastAsia="zh-CN"/>
        </w:rPr>
      </w:pPr>
      <w:r w:rsidRPr="00EF3824">
        <w:rPr>
          <w:lang w:eastAsia="zh-CN"/>
        </w:rPr>
        <w:t>-</w:t>
      </w:r>
      <w:r w:rsidRPr="00EF3824">
        <w:rPr>
          <w:lang w:eastAsia="zh-CN"/>
        </w:rPr>
        <w:tab/>
        <w:t xml:space="preserve">for the URR3, generated due to that it has reached quota (60), </w:t>
      </w:r>
      <w:r w:rsidRPr="00EF3824">
        <w:rPr>
          <w:lang w:eastAsia="zh-CN"/>
        </w:rPr>
        <w:br/>
        <w:t>-</w:t>
      </w:r>
      <w:r w:rsidRPr="00EF3824">
        <w:rPr>
          <w:lang w:eastAsia="zh-CN"/>
        </w:rPr>
        <w:tab/>
        <w:t xml:space="preserve">for the URR1, generated due to that it is linked to the URR3 and </w:t>
      </w:r>
      <w:r w:rsidRPr="00EF3824">
        <w:rPr>
          <w:lang w:eastAsia="zh-CN"/>
        </w:rPr>
        <w:br/>
        <w:t>-</w:t>
      </w:r>
      <w:r w:rsidRPr="00EF3824">
        <w:rPr>
          <w:lang w:eastAsia="zh-CN"/>
        </w:rPr>
        <w:tab/>
        <w:t xml:space="preserve">for the URR2, generated due to that it is linked to the URR3. </w:t>
      </w:r>
    </w:p>
    <w:p w:rsidR="00C66098" w:rsidRPr="00EF3824" w:rsidRDefault="00C66098" w:rsidP="00DD686A">
      <w:pPr>
        <w:pStyle w:val="B1"/>
        <w:ind w:left="644" w:firstLine="0"/>
        <w:rPr>
          <w:lang w:eastAsia="zh-CN"/>
        </w:rPr>
      </w:pPr>
      <w:r w:rsidRPr="00EF3824">
        <w:rPr>
          <w:lang w:eastAsia="zh-CN"/>
        </w:rPr>
        <w:t>The CP function sends the response message.</w:t>
      </w:r>
    </w:p>
    <w:p w:rsidR="00C66098" w:rsidRPr="00EF3824" w:rsidRDefault="00C66098" w:rsidP="00C66098">
      <w:pPr>
        <w:pStyle w:val="B1"/>
        <w:rPr>
          <w:rFonts w:hint="eastAsia"/>
          <w:lang w:eastAsia="zh-CN"/>
        </w:rPr>
      </w:pPr>
      <w:r w:rsidRPr="00EF3824">
        <w:rPr>
          <w:lang w:eastAsia="zh-CN"/>
        </w:rPr>
        <w:t>4</w:t>
      </w:r>
      <w:r w:rsidRPr="00EF3824">
        <w:rPr>
          <w:rFonts w:hint="eastAsia"/>
          <w:lang w:eastAsia="zh-CN"/>
        </w:rPr>
        <w:t>.</w:t>
      </w:r>
      <w:r w:rsidRPr="00EF3824">
        <w:rPr>
          <w:rFonts w:hint="eastAsia"/>
          <w:lang w:eastAsia="zh-CN"/>
        </w:rPr>
        <w:tab/>
      </w:r>
      <w:r w:rsidRPr="00EF3824">
        <w:rPr>
          <w:lang w:eastAsia="zh-CN"/>
        </w:rPr>
        <w:t xml:space="preserve">The CP function requests new Quota for RG1 and RG2 to the OCS. The OCS grants 200M for RG1 and 100M for RG2, with the same pool ID and Multipliers.  </w:t>
      </w:r>
    </w:p>
    <w:p w:rsidR="00C66098" w:rsidRPr="00EF3824" w:rsidRDefault="00C66098" w:rsidP="00DD686A">
      <w:pPr>
        <w:pStyle w:val="B1"/>
        <w:rPr>
          <w:lang w:eastAsia="zh-CN"/>
        </w:rPr>
      </w:pPr>
      <w:r w:rsidRPr="00EF3824">
        <w:rPr>
          <w:lang w:eastAsia="zh-CN"/>
        </w:rPr>
        <w:t>5</w:t>
      </w:r>
      <w:r w:rsidRPr="00EF3824">
        <w:rPr>
          <w:rFonts w:hint="eastAsia"/>
          <w:lang w:eastAsia="zh-CN"/>
        </w:rPr>
        <w:t>.</w:t>
      </w:r>
      <w:r w:rsidRPr="00EF3824">
        <w:rPr>
          <w:rFonts w:hint="eastAsia"/>
          <w:lang w:eastAsia="zh-CN"/>
        </w:rPr>
        <w:tab/>
      </w:r>
      <w:r w:rsidRPr="00EF3824">
        <w:rPr>
          <w:lang w:eastAsia="zh-CN"/>
        </w:rPr>
        <w:t>The CP function sends an Sx Session Modification Request to the UP function with the modified URRs, for URR1, URR2 and URR3.</w:t>
      </w:r>
    </w:p>
    <w:p w:rsidR="00C66098" w:rsidRPr="00EF3824" w:rsidRDefault="00C66098" w:rsidP="00C66098">
      <w:pPr>
        <w:pStyle w:val="B1"/>
      </w:pPr>
      <w:r w:rsidRPr="00EF3824">
        <w:tab/>
        <w:t>URR1 for RG1, quota=70 / 0.1 = 700;</w:t>
      </w:r>
      <w:r w:rsidRPr="00EF3824">
        <w:rPr>
          <w:rFonts w:ascii="MS Mincho" w:eastAsia="MS Mincho" w:hAnsi="MS Mincho" w:cs="MS Mincho" w:hint="eastAsia"/>
        </w:rPr>
        <w:t> </w:t>
      </w:r>
      <w:r w:rsidRPr="00EF3824">
        <w:rPr>
          <w:rFonts w:eastAsia="DengXian"/>
        </w:rPr>
        <w:br/>
      </w:r>
      <w:r w:rsidRPr="00EF3824">
        <w:t>URR2 for RG2, quota=70 / 0.5 = 140;</w:t>
      </w:r>
      <w:r w:rsidRPr="00EF3824">
        <w:rPr>
          <w:rFonts w:ascii="MS Mincho" w:eastAsia="MS Mincho" w:hAnsi="MS Mincho" w:cs="MS Mincho" w:hint="eastAsia"/>
        </w:rPr>
        <w:t> </w:t>
      </w:r>
      <w:r w:rsidRPr="00EF3824">
        <w:rPr>
          <w:rFonts w:eastAsia="DengXian"/>
        </w:rPr>
        <w:br/>
      </w:r>
      <w:r w:rsidRPr="00EF3824">
        <w:t>URR3 for The Credit Pool, quota = 200 x 0.1 + 100 x 0.5 = 70.</w:t>
      </w:r>
    </w:p>
    <w:p w:rsidR="00080512" w:rsidRPr="00EF3824" w:rsidRDefault="00080512" w:rsidP="002B34B9">
      <w:pPr>
        <w:pStyle w:val="Heading8"/>
      </w:pPr>
      <w:bookmarkStart w:id="508" w:name="_Toc533190855"/>
      <w:r w:rsidRPr="00EF3824">
        <w:t xml:space="preserve">Annex </w:t>
      </w:r>
      <w:r w:rsidR="003B48F1" w:rsidRPr="00EF3824">
        <w:rPr>
          <w:lang w:val="en-GB"/>
        </w:rPr>
        <w:t>D</w:t>
      </w:r>
      <w:r w:rsidRPr="00EF3824">
        <w:t>(</w:t>
      </w:r>
      <w:r w:rsidR="0099674B" w:rsidRPr="00EF3824">
        <w:rPr>
          <w:lang w:val="en-GB"/>
        </w:rPr>
        <w:t>I</w:t>
      </w:r>
      <w:r w:rsidR="0099674B" w:rsidRPr="00EF3824">
        <w:t>nformative</w:t>
      </w:r>
      <w:r w:rsidRPr="00EF3824">
        <w:t>):</w:t>
      </w:r>
      <w:r w:rsidRPr="00EF3824">
        <w:br/>
        <w:t>Change history</w:t>
      </w:r>
      <w:bookmarkEnd w:id="5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425"/>
        <w:gridCol w:w="5103"/>
        <w:gridCol w:w="709"/>
      </w:tblGrid>
      <w:tr w:rsidR="00D261C4" w:rsidRPr="00EF3824" w:rsidTr="009C070C">
        <w:tblPrEx>
          <w:tblCellMar>
            <w:top w:w="0" w:type="dxa"/>
            <w:bottom w:w="0" w:type="dxa"/>
          </w:tblCellMar>
        </w:tblPrEx>
        <w:tc>
          <w:tcPr>
            <w:tcW w:w="800" w:type="dxa"/>
            <w:shd w:val="pct10" w:color="auto" w:fill="FFFFFF"/>
          </w:tcPr>
          <w:bookmarkEnd w:id="10"/>
          <w:p w:rsidR="00D261C4" w:rsidRPr="00EF3824" w:rsidRDefault="00D261C4">
            <w:pPr>
              <w:pStyle w:val="TAL"/>
              <w:rPr>
                <w:b/>
                <w:sz w:val="16"/>
                <w:lang w:val="en-GB"/>
              </w:rPr>
            </w:pPr>
            <w:r w:rsidRPr="00EF3824">
              <w:rPr>
                <w:b/>
                <w:sz w:val="16"/>
                <w:lang w:val="en-GB"/>
              </w:rPr>
              <w:t>Date</w:t>
            </w:r>
          </w:p>
        </w:tc>
        <w:tc>
          <w:tcPr>
            <w:tcW w:w="618" w:type="dxa"/>
            <w:shd w:val="pct10" w:color="auto" w:fill="FFFFFF"/>
          </w:tcPr>
          <w:p w:rsidR="00D261C4" w:rsidRPr="00EF3824" w:rsidRDefault="00D261C4">
            <w:pPr>
              <w:pStyle w:val="TAL"/>
              <w:rPr>
                <w:b/>
                <w:sz w:val="16"/>
                <w:lang w:val="en-GB"/>
              </w:rPr>
            </w:pPr>
            <w:r w:rsidRPr="00EF3824">
              <w:rPr>
                <w:b/>
                <w:sz w:val="16"/>
                <w:lang w:val="en-GB"/>
              </w:rPr>
              <w:t>TSG #</w:t>
            </w:r>
          </w:p>
        </w:tc>
        <w:tc>
          <w:tcPr>
            <w:tcW w:w="1083" w:type="dxa"/>
            <w:shd w:val="pct10" w:color="auto" w:fill="FFFFFF"/>
          </w:tcPr>
          <w:p w:rsidR="00D261C4" w:rsidRPr="00EF3824" w:rsidRDefault="00D261C4">
            <w:pPr>
              <w:pStyle w:val="TAL"/>
              <w:rPr>
                <w:b/>
                <w:sz w:val="16"/>
                <w:lang w:val="en-GB"/>
              </w:rPr>
            </w:pPr>
            <w:r w:rsidRPr="00EF3824">
              <w:rPr>
                <w:b/>
                <w:sz w:val="16"/>
                <w:lang w:val="en-GB"/>
              </w:rPr>
              <w:t>TSG Doc.</w:t>
            </w:r>
          </w:p>
        </w:tc>
        <w:tc>
          <w:tcPr>
            <w:tcW w:w="476" w:type="dxa"/>
            <w:shd w:val="pct10" w:color="auto" w:fill="FFFFFF"/>
          </w:tcPr>
          <w:p w:rsidR="00D261C4" w:rsidRPr="00EF3824" w:rsidRDefault="00D261C4">
            <w:pPr>
              <w:pStyle w:val="TAL"/>
              <w:rPr>
                <w:b/>
                <w:sz w:val="16"/>
                <w:lang w:val="en-GB"/>
              </w:rPr>
            </w:pPr>
            <w:r w:rsidRPr="00EF3824">
              <w:rPr>
                <w:b/>
                <w:sz w:val="16"/>
                <w:lang w:val="en-GB"/>
              </w:rPr>
              <w:t>CR</w:t>
            </w:r>
          </w:p>
        </w:tc>
        <w:tc>
          <w:tcPr>
            <w:tcW w:w="425" w:type="dxa"/>
            <w:shd w:val="pct10" w:color="auto" w:fill="FFFFFF"/>
          </w:tcPr>
          <w:p w:rsidR="00D261C4" w:rsidRPr="00EF3824" w:rsidRDefault="00D261C4">
            <w:pPr>
              <w:pStyle w:val="TAL"/>
              <w:rPr>
                <w:b/>
                <w:sz w:val="16"/>
                <w:lang w:val="en-GB"/>
              </w:rPr>
            </w:pPr>
            <w:r w:rsidRPr="00EF3824">
              <w:rPr>
                <w:b/>
                <w:sz w:val="16"/>
                <w:lang w:val="en-GB"/>
              </w:rPr>
              <w:t>Rev</w:t>
            </w:r>
          </w:p>
        </w:tc>
        <w:tc>
          <w:tcPr>
            <w:tcW w:w="5103" w:type="dxa"/>
            <w:shd w:val="pct10" w:color="auto" w:fill="FFFFFF"/>
          </w:tcPr>
          <w:p w:rsidR="00D261C4" w:rsidRPr="00EF3824" w:rsidRDefault="00D261C4">
            <w:pPr>
              <w:pStyle w:val="TAL"/>
              <w:rPr>
                <w:b/>
                <w:sz w:val="16"/>
                <w:lang w:val="en-GB"/>
              </w:rPr>
            </w:pPr>
            <w:r w:rsidRPr="00EF3824">
              <w:rPr>
                <w:b/>
                <w:sz w:val="16"/>
                <w:lang w:val="en-GB"/>
              </w:rPr>
              <w:t>Subject/Comment</w:t>
            </w:r>
          </w:p>
        </w:tc>
        <w:tc>
          <w:tcPr>
            <w:tcW w:w="709" w:type="dxa"/>
            <w:shd w:val="pct10" w:color="auto" w:fill="FFFFFF"/>
          </w:tcPr>
          <w:p w:rsidR="00D261C4" w:rsidRPr="00EF3824" w:rsidRDefault="00D261C4">
            <w:pPr>
              <w:pStyle w:val="TAL"/>
              <w:rPr>
                <w:b/>
                <w:sz w:val="16"/>
                <w:lang w:val="en-GB"/>
              </w:rPr>
            </w:pPr>
            <w:r w:rsidRPr="00EF3824">
              <w:rPr>
                <w:b/>
                <w:sz w:val="16"/>
                <w:lang w:val="en-GB"/>
              </w:rPr>
              <w:t>New</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964EE8">
            <w:pPr>
              <w:spacing w:after="0"/>
              <w:rPr>
                <w:rFonts w:ascii="Arial" w:hAnsi="Arial"/>
                <w:snapToGrid w:val="0"/>
                <w:color w:val="000000"/>
                <w:sz w:val="16"/>
              </w:rPr>
            </w:pPr>
            <w:r w:rsidRPr="00EF3824">
              <w:rPr>
                <w:rFonts w:ascii="Arial" w:hAnsi="Arial"/>
                <w:snapToGrid w:val="0"/>
                <w:color w:val="000000"/>
                <w:sz w:val="16"/>
              </w:rPr>
              <w:t>0.1.0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71448">
            <w:pPr>
              <w:spacing w:after="0"/>
              <w:rPr>
                <w:rFonts w:ascii="Arial" w:hAnsi="Arial"/>
                <w:snapToGrid w:val="0"/>
                <w:color w:val="000000"/>
                <w:sz w:val="16"/>
              </w:rPr>
            </w:pPr>
            <w:r w:rsidRPr="00EF3824">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964EE8">
            <w:pPr>
              <w:spacing w:after="0"/>
              <w:rPr>
                <w:rFonts w:ascii="Arial" w:hAnsi="Arial"/>
                <w:snapToGrid w:val="0"/>
                <w:color w:val="000000"/>
                <w:sz w:val="16"/>
              </w:rPr>
            </w:pPr>
            <w:r w:rsidRPr="00EF3824">
              <w:rPr>
                <w:rFonts w:ascii="Arial" w:hAnsi="Arial"/>
                <w:snapToGrid w:val="0"/>
                <w:color w:val="000000"/>
                <w:sz w:val="16"/>
              </w:rPr>
              <w:t>0.2.0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71448">
            <w:pPr>
              <w:spacing w:after="0"/>
              <w:rPr>
                <w:rFonts w:ascii="Arial" w:hAnsi="Arial"/>
                <w:snapToGrid w:val="0"/>
                <w:color w:val="000000"/>
                <w:sz w:val="16"/>
              </w:rPr>
            </w:pPr>
            <w:r w:rsidRPr="00EF3824">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84AE4">
            <w:pPr>
              <w:spacing w:after="0"/>
              <w:rPr>
                <w:rFonts w:ascii="Arial" w:hAnsi="Arial"/>
                <w:snapToGrid w:val="0"/>
                <w:color w:val="000000"/>
                <w:sz w:val="16"/>
              </w:rPr>
            </w:pPr>
            <w:r w:rsidRPr="00EF3824">
              <w:rPr>
                <w:rFonts w:ascii="Arial" w:hAnsi="Arial"/>
                <w:snapToGrid w:val="0"/>
                <w:color w:val="000000"/>
                <w:sz w:val="16"/>
              </w:rPr>
              <w:t>0.3.0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71448">
            <w:pPr>
              <w:spacing w:after="0"/>
              <w:rPr>
                <w:rFonts w:ascii="Arial" w:hAnsi="Arial"/>
                <w:snapToGrid w:val="0"/>
                <w:color w:val="000000"/>
                <w:sz w:val="16"/>
              </w:rPr>
            </w:pPr>
            <w:r w:rsidRPr="00EF3824">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pPr>
              <w:spacing w:after="0"/>
              <w:rPr>
                <w:rFonts w:ascii="Arial" w:hAnsi="Arial"/>
                <w:snapToGrid w:val="0"/>
                <w:color w:val="000000"/>
                <w:sz w:val="16"/>
              </w:rPr>
            </w:pPr>
            <w:r w:rsidRPr="00EF3824">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270EF">
            <w:pPr>
              <w:spacing w:after="0"/>
              <w:rPr>
                <w:rFonts w:ascii="Arial" w:hAnsi="Arial"/>
                <w:snapToGrid w:val="0"/>
                <w:color w:val="000000"/>
                <w:sz w:val="16"/>
              </w:rPr>
            </w:pPr>
            <w:r w:rsidRPr="00EF3824">
              <w:rPr>
                <w:rFonts w:ascii="Arial" w:hAnsi="Arial"/>
                <w:snapToGrid w:val="0"/>
                <w:color w:val="000000"/>
                <w:sz w:val="16"/>
              </w:rPr>
              <w:t>0.4.0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0.5.0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1.0.0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1.1.0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1.2.0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EE5E68">
            <w:pPr>
              <w:spacing w:after="0"/>
              <w:rPr>
                <w:rFonts w:ascii="Arial" w:hAnsi="Arial"/>
                <w:snapToGrid w:val="0"/>
                <w:color w:val="000000"/>
                <w:sz w:val="16"/>
              </w:rPr>
            </w:pPr>
            <w:r w:rsidRPr="00EF3824">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76211">
            <w:pPr>
              <w:spacing w:after="0"/>
              <w:rPr>
                <w:rFonts w:ascii="Arial" w:hAnsi="Arial"/>
                <w:snapToGrid w:val="0"/>
                <w:color w:val="000000"/>
                <w:sz w:val="16"/>
              </w:rPr>
            </w:pPr>
            <w:r w:rsidRPr="00EF3824">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EE5E68">
            <w:pPr>
              <w:spacing w:after="0"/>
              <w:rPr>
                <w:rFonts w:ascii="Arial" w:hAnsi="Arial"/>
                <w:snapToGrid w:val="0"/>
                <w:color w:val="000000"/>
                <w:sz w:val="16"/>
              </w:rPr>
            </w:pPr>
            <w:r w:rsidRPr="00EF3824">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56BDD">
            <w:pPr>
              <w:spacing w:after="0"/>
              <w:rPr>
                <w:rFonts w:ascii="Arial" w:hAnsi="Arial"/>
                <w:snapToGrid w:val="0"/>
                <w:color w:val="000000"/>
                <w:sz w:val="16"/>
              </w:rPr>
            </w:pPr>
            <w:r w:rsidRPr="00EF3824">
              <w:rPr>
                <w:rFonts w:ascii="Arial" w:hAnsi="Arial"/>
                <w:snapToGrid w:val="0"/>
                <w:color w:val="000000"/>
                <w:sz w:val="16"/>
              </w:rPr>
              <w:t>2.0.1</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jc w:val="both"/>
              <w:rPr>
                <w:rFonts w:ascii="Arial" w:hAnsi="Arial"/>
                <w:snapToGrid w:val="0"/>
                <w:color w:val="000000"/>
                <w:sz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F1029">
            <w:pPr>
              <w:spacing w:after="0"/>
              <w:rPr>
                <w:rFonts w:ascii="Arial" w:hAnsi="Arial"/>
                <w:snapToGrid w:val="0"/>
                <w:color w:val="000000"/>
                <w:sz w:val="16"/>
              </w:rPr>
            </w:pPr>
            <w:r w:rsidRPr="00EF3824">
              <w:rPr>
                <w:rFonts w:ascii="Arial" w:hAnsi="Arial"/>
                <w:snapToGrid w:val="0"/>
                <w:color w:val="000000"/>
                <w:sz w:val="16"/>
              </w:rPr>
              <w:t>14.0.0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hint="eastAsia"/>
                <w:snapToGrid w:val="0"/>
                <w:color w:val="000000"/>
                <w:sz w:val="16"/>
              </w:rPr>
              <w:t>URR</w:t>
            </w:r>
            <w:r w:rsidRPr="00EF3824">
              <w:rPr>
                <w:rFonts w:ascii="Arial" w:hAnsi="Arial"/>
                <w:snapToGrid w:val="0"/>
                <w:color w:val="000000"/>
                <w:sz w:val="16"/>
              </w:rPr>
              <w:t xml:space="preserve"> and QER</w:t>
            </w:r>
            <w:r w:rsidRPr="00EF3824">
              <w:rPr>
                <w:rFonts w:ascii="Arial" w:hAnsi="Arial" w:hint="eastAsia"/>
                <w:snapToGrid w:val="0"/>
                <w:color w:val="000000"/>
                <w:sz w:val="16"/>
              </w:rPr>
              <w:t xml:space="preserv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14.1.0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CA3DF7">
            <w:pPr>
              <w:spacing w:after="0"/>
              <w:rPr>
                <w:rFonts w:ascii="Arial" w:hAnsi="Arial" w:cs="Arial"/>
                <w:sz w:val="16"/>
                <w:szCs w:val="16"/>
                <w:lang w:eastAsia="en-GB"/>
              </w:rPr>
            </w:pPr>
            <w:r w:rsidRPr="00EF3824">
              <w:rPr>
                <w:rFonts w:ascii="Arial" w:hAnsi="Arial" w:cs="Arial"/>
                <w:sz w:val="16"/>
                <w:szCs w:val="16"/>
                <w:lang w:eastAsia="en-GB"/>
              </w:rPr>
              <w:t>4</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hint="eastAsia"/>
                <w:snapToGrid w:val="0"/>
                <w:color w:val="000000"/>
                <w:sz w:val="16"/>
              </w:rPr>
            </w:pPr>
            <w:r w:rsidRPr="00EF3824">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CA3DF7">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F605D0">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hint="eastAsia"/>
                <w:snapToGrid w:val="0"/>
                <w:color w:val="000000"/>
                <w:sz w:val="16"/>
              </w:rPr>
            </w:pPr>
            <w:r w:rsidRPr="00EF3824">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F605D0">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1B2076">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hint="eastAsia"/>
                <w:snapToGrid w:val="0"/>
                <w:color w:val="000000"/>
                <w:sz w:val="16"/>
              </w:rPr>
            </w:pPr>
            <w:r w:rsidRPr="00EF3824">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14.2.0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1B2076">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1B2076">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Multiple SDF Filters per PDR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4</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hint="eastAsia"/>
                <w:snapToGrid w:val="0"/>
                <w:color w:val="000000"/>
                <w:sz w:val="16"/>
              </w:rPr>
              <w:t xml:space="preserve">Missing Feature Description on </w:t>
            </w:r>
            <w:r w:rsidRPr="00EF3824">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A5B82">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A5B82">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77041C">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77041C">
            <w:pPr>
              <w:spacing w:after="0"/>
              <w:rPr>
                <w:rFonts w:ascii="Arial" w:hAnsi="Arial"/>
                <w:snapToGrid w:val="0"/>
                <w:color w:val="000000"/>
                <w:sz w:val="16"/>
              </w:rPr>
            </w:pPr>
            <w:r w:rsidRPr="00EF3824">
              <w:rPr>
                <w:rFonts w:ascii="Arial" w:hAnsi="Arial"/>
                <w:snapToGrid w:val="0"/>
                <w:color w:val="000000"/>
                <w:sz w:val="16"/>
              </w:rPr>
              <w:t>14.3.0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772EB">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772EB">
            <w:pPr>
              <w:spacing w:after="0"/>
              <w:rPr>
                <w:rFonts w:ascii="Arial" w:hAnsi="Arial" w:cs="Arial"/>
                <w:sz w:val="16"/>
                <w:szCs w:val="16"/>
                <w:lang w:eastAsia="en-GB"/>
              </w:rPr>
            </w:pPr>
            <w:r w:rsidRPr="00EF3824">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8772EB">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8772EB">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A1476C">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A1476C">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3059D8">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bookmarkStart w:id="509" w:name="OLE_LINK31"/>
            <w:bookmarkStart w:id="510" w:name="OLE_LINK32"/>
            <w:r w:rsidRPr="00EF3824">
              <w:rPr>
                <w:rFonts w:ascii="Arial" w:hAnsi="Arial"/>
                <w:snapToGrid w:val="0"/>
                <w:color w:val="000000"/>
                <w:sz w:val="16"/>
              </w:rPr>
              <w:t>The Source Interface in the User Plane IP Resource Information</w:t>
            </w:r>
            <w:bookmarkEnd w:id="509"/>
            <w:bookmarkEnd w:id="510"/>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14.4.0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3059D8">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bookmarkStart w:id="511" w:name="OLE_LINK11"/>
            <w:r w:rsidRPr="00EF3824">
              <w:rPr>
                <w:rFonts w:ascii="Arial" w:hAnsi="Arial"/>
                <w:snapToGrid w:val="0"/>
                <w:color w:val="000000"/>
                <w:sz w:val="16"/>
              </w:rPr>
              <w:t>Essential correction on UE IP address</w:t>
            </w:r>
            <w:bookmarkEnd w:id="511"/>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3059D8">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D261C4"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C5C50" w:rsidP="00D261C4">
            <w:pPr>
              <w:spacing w:after="0"/>
              <w:rPr>
                <w:rFonts w:ascii="Arial" w:hAnsi="Arial"/>
                <w:snapToGrid w:val="0"/>
                <w:color w:val="000000"/>
                <w:sz w:val="16"/>
              </w:rPr>
            </w:pPr>
            <w:r w:rsidRPr="00EF3824">
              <w:rPr>
                <w:rFonts w:ascii="Arial" w:hAnsi="Arial"/>
                <w:snapToGrid w:val="0"/>
                <w:color w:val="000000"/>
                <w:sz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C5C50"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C5C50" w:rsidP="00D261C4">
            <w:pPr>
              <w:spacing w:after="0"/>
              <w:rPr>
                <w:rFonts w:ascii="Arial" w:hAnsi="Arial"/>
                <w:snapToGrid w:val="0"/>
                <w:color w:val="000000"/>
                <w:sz w:val="16"/>
              </w:rPr>
            </w:pPr>
            <w:r w:rsidRPr="00EF3824">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4019A0" w:rsidP="00D261C4">
            <w:pPr>
              <w:spacing w:after="0"/>
              <w:rPr>
                <w:rFonts w:ascii="Arial" w:hAnsi="Arial"/>
                <w:snapToGrid w:val="0"/>
                <w:color w:val="000000"/>
                <w:sz w:val="16"/>
              </w:rPr>
            </w:pPr>
            <w:r w:rsidRPr="00EF3824">
              <w:rPr>
                <w:rFonts w:ascii="Arial" w:hAnsi="Arial"/>
                <w:snapToGrid w:val="0"/>
                <w:color w:val="000000"/>
                <w:sz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4019A0" w:rsidP="00D261C4">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4019A0" w:rsidP="00D261C4">
            <w:pPr>
              <w:spacing w:after="0"/>
              <w:rPr>
                <w:rFonts w:ascii="Arial" w:hAnsi="Arial"/>
                <w:snapToGrid w:val="0"/>
                <w:color w:val="000000"/>
                <w:sz w:val="16"/>
              </w:rPr>
            </w:pPr>
            <w:r w:rsidRPr="00EF3824">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D747C" w:rsidP="00D261C4">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D747C"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D747C"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D747C" w:rsidP="00D261C4">
            <w:pPr>
              <w:spacing w:after="0"/>
              <w:rPr>
                <w:rFonts w:ascii="Arial" w:hAnsi="Arial"/>
                <w:snapToGrid w:val="0"/>
                <w:color w:val="000000"/>
                <w:sz w:val="16"/>
              </w:rPr>
            </w:pPr>
            <w:r w:rsidRPr="00EF3824">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9C070C" w:rsidP="00D261C4">
            <w:pPr>
              <w:spacing w:after="0"/>
              <w:rPr>
                <w:rFonts w:ascii="Arial" w:hAnsi="Arial"/>
                <w:snapToGrid w:val="0"/>
                <w:color w:val="000000"/>
                <w:sz w:val="16"/>
              </w:rPr>
            </w:pPr>
            <w:r w:rsidRPr="00EF3824">
              <w:rPr>
                <w:rFonts w:ascii="Arial" w:hAnsi="Arial"/>
                <w:snapToGrid w:val="0"/>
                <w:color w:val="000000"/>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9C070C" w:rsidP="00D261C4">
            <w:pPr>
              <w:spacing w:after="0"/>
              <w:rPr>
                <w:rFonts w:ascii="Arial" w:hAnsi="Arial" w:cs="Arial"/>
                <w:sz w:val="16"/>
                <w:szCs w:val="16"/>
                <w:lang w:eastAsia="en-GB"/>
              </w:rPr>
            </w:pPr>
            <w:r w:rsidRPr="00EF3824">
              <w:rPr>
                <w:rFonts w:ascii="Arial" w:hAnsi="Arial" w:cs="Arial"/>
                <w:sz w:val="16"/>
                <w:szCs w:val="16"/>
                <w:lang w:eastAsia="en-GB"/>
              </w:rPr>
              <w:t>3</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9C070C" w:rsidP="00D261C4">
            <w:pPr>
              <w:spacing w:after="0"/>
              <w:rPr>
                <w:rFonts w:ascii="Arial" w:hAnsi="Arial"/>
                <w:snapToGrid w:val="0"/>
                <w:color w:val="000000"/>
                <w:sz w:val="16"/>
              </w:rPr>
            </w:pPr>
            <w:r w:rsidRPr="00EF3824">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B2C53" w:rsidP="00D261C4">
            <w:pPr>
              <w:spacing w:after="0"/>
              <w:rPr>
                <w:rFonts w:ascii="Arial" w:hAnsi="Arial"/>
                <w:snapToGrid w:val="0"/>
                <w:color w:val="000000"/>
                <w:sz w:val="16"/>
              </w:rPr>
            </w:pPr>
            <w:r w:rsidRPr="00EF3824">
              <w:rPr>
                <w:rFonts w:ascii="Arial" w:hAnsi="Arial"/>
                <w:snapToGrid w:val="0"/>
                <w:color w:val="000000"/>
                <w:sz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3B2C53" w:rsidP="00D261C4">
            <w:pPr>
              <w:spacing w:after="0"/>
              <w:rPr>
                <w:rFonts w:ascii="Arial" w:hAnsi="Arial" w:cs="Arial"/>
                <w:sz w:val="16"/>
                <w:szCs w:val="16"/>
                <w:lang w:eastAsia="en-GB"/>
              </w:rPr>
            </w:pPr>
            <w:r w:rsidRPr="00EF3824">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3B2C53" w:rsidP="00D261C4">
            <w:pPr>
              <w:spacing w:after="0"/>
              <w:rPr>
                <w:rFonts w:ascii="Arial" w:hAnsi="Arial"/>
                <w:snapToGrid w:val="0"/>
                <w:color w:val="000000"/>
                <w:sz w:val="16"/>
              </w:rPr>
            </w:pPr>
            <w:r w:rsidRPr="00EF3824">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F3A37"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F3A37"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D261C4"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61C4" w:rsidRPr="00EF3824" w:rsidRDefault="00BF3A37" w:rsidP="00D261C4">
            <w:pPr>
              <w:spacing w:after="0"/>
              <w:rPr>
                <w:rFonts w:ascii="Arial" w:hAnsi="Arial" w:cs="Arial"/>
                <w:sz w:val="16"/>
                <w:szCs w:val="16"/>
                <w:lang w:eastAsia="en-GB"/>
              </w:rPr>
            </w:pPr>
            <w:r w:rsidRPr="00EF3824">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BF3A37" w:rsidP="00D261C4">
            <w:pPr>
              <w:spacing w:after="0"/>
              <w:rPr>
                <w:rFonts w:ascii="Arial" w:hAnsi="Arial"/>
                <w:snapToGrid w:val="0"/>
                <w:color w:val="000000"/>
                <w:sz w:val="16"/>
              </w:rPr>
            </w:pPr>
            <w:r w:rsidRPr="00EF3824">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61C4" w:rsidRPr="00EF3824" w:rsidRDefault="00D261C4" w:rsidP="00D261C4">
            <w:pPr>
              <w:spacing w:after="0"/>
              <w:rPr>
                <w:rFonts w:ascii="Arial" w:hAnsi="Arial"/>
                <w:snapToGrid w:val="0"/>
                <w:color w:val="000000"/>
                <w:sz w:val="16"/>
              </w:rPr>
            </w:pPr>
            <w:r w:rsidRPr="00EF3824">
              <w:rPr>
                <w:rFonts w:ascii="Arial" w:hAnsi="Arial"/>
                <w:snapToGrid w:val="0"/>
                <w:color w:val="000000"/>
                <w:sz w:val="16"/>
              </w:rPr>
              <w:t>14.5.0</w:t>
            </w:r>
          </w:p>
        </w:tc>
      </w:tr>
      <w:tr w:rsidR="00203053"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Pr>
                <w:rFonts w:ascii="Arial" w:hAnsi="Arial"/>
                <w:snapToGrid w:val="0"/>
                <w:color w:val="000000"/>
                <w:sz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03053" w:rsidRPr="005E16C7" w:rsidRDefault="00F6729F" w:rsidP="00203053">
            <w:pPr>
              <w:spacing w:after="0"/>
              <w:rPr>
                <w:rFonts w:ascii="Arial" w:hAnsi="Arial" w:cs="Arial"/>
                <w:sz w:val="16"/>
                <w:szCs w:val="16"/>
                <w:lang w:eastAsia="en-GB"/>
              </w:rPr>
            </w:pPr>
            <w:r>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sidRPr="00CF0C29">
              <w:rPr>
                <w:noProof/>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14.6.0</w:t>
            </w:r>
          </w:p>
        </w:tc>
      </w:tr>
      <w:tr w:rsidR="00203053"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Pr>
                <w:rFonts w:ascii="Arial" w:hAnsi="Arial"/>
                <w:snapToGrid w:val="0"/>
                <w:color w:val="000000"/>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03053" w:rsidRPr="005E16C7" w:rsidRDefault="00F6729F" w:rsidP="00203053">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F6729F" w:rsidP="00203053">
            <w:pPr>
              <w:spacing w:after="0"/>
              <w:rPr>
                <w:rFonts w:ascii="Arial" w:hAnsi="Arial"/>
                <w:snapToGrid w:val="0"/>
                <w:color w:val="000000"/>
                <w:sz w:val="16"/>
              </w:rPr>
            </w:pPr>
            <w:r>
              <w:rPr>
                <w:noProof/>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053" w:rsidRPr="005E16C7" w:rsidRDefault="00203053" w:rsidP="00203053">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6729F" w:rsidP="00F6729F">
            <w:pPr>
              <w:spacing w:after="0"/>
              <w:rPr>
                <w:rFonts w:ascii="Arial" w:hAnsi="Arial" w:cs="Arial"/>
                <w:sz w:val="16"/>
                <w:szCs w:val="16"/>
                <w:lang w:eastAsia="en-GB"/>
              </w:rPr>
            </w:pPr>
            <w:r>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sidRPr="00FB46E6">
              <w:rPr>
                <w:noProof/>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6729F"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sidRPr="00643532">
              <w:rPr>
                <w:noProof/>
              </w:rPr>
              <w:t>Usage Report Seq</w:t>
            </w:r>
            <w:r>
              <w:rPr>
                <w:noProof/>
              </w:rPr>
              <w:t>u</w:t>
            </w:r>
            <w:r w:rsidRPr="00643532">
              <w:rPr>
                <w:noProof/>
              </w:rPr>
              <w:t>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309F9" w:rsidP="00F6729F">
            <w:pPr>
              <w:spacing w:after="0"/>
              <w:rPr>
                <w:rFonts w:ascii="Arial" w:hAnsi="Arial"/>
                <w:snapToGrid w:val="0"/>
                <w:color w:val="000000"/>
                <w:sz w:val="16"/>
              </w:rPr>
            </w:pPr>
            <w:r>
              <w:rPr>
                <w:rFonts w:ascii="Arial" w:hAnsi="Arial"/>
                <w:snapToGrid w:val="0"/>
                <w:color w:val="000000"/>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309F9"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309F9" w:rsidP="00F6729F">
            <w:pPr>
              <w:spacing w:after="0"/>
              <w:rPr>
                <w:rFonts w:ascii="Arial" w:hAnsi="Arial"/>
                <w:snapToGrid w:val="0"/>
                <w:color w:val="000000"/>
                <w:sz w:val="16"/>
              </w:rPr>
            </w:pPr>
            <w:r w:rsidRPr="0017291F">
              <w:rPr>
                <w:noProof/>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Pr>
                <w:rFonts w:ascii="Arial" w:hAnsi="Arial"/>
                <w:snapToGrid w:val="0"/>
                <w:color w:val="000000"/>
                <w:sz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91918" w:rsidP="00F6729F">
            <w:pPr>
              <w:spacing w:after="0"/>
              <w:rPr>
                <w:rFonts w:ascii="Arial" w:hAnsi="Arial" w:cs="Arial"/>
                <w:sz w:val="16"/>
                <w:szCs w:val="16"/>
                <w:lang w:eastAsia="en-GB"/>
              </w:rPr>
            </w:pPr>
            <w:r>
              <w:rPr>
                <w:rFonts w:ascii="Arial" w:hAnsi="Arial" w:cs="Arial"/>
                <w:sz w:val="16"/>
                <w:szCs w:val="16"/>
                <w:lang w:eastAsia="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sidRPr="008C67F6">
              <w:rPr>
                <w:noProof/>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Pr>
                <w:rFonts w:ascii="Arial" w:hAnsi="Arial"/>
                <w:snapToGrid w:val="0"/>
                <w:color w:val="000000"/>
                <w:sz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91918"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91918" w:rsidP="00F6729F">
            <w:pPr>
              <w:spacing w:after="0"/>
              <w:rPr>
                <w:rFonts w:ascii="Arial" w:hAnsi="Arial"/>
                <w:snapToGrid w:val="0"/>
                <w:color w:val="000000"/>
                <w:sz w:val="16"/>
              </w:rPr>
            </w:pPr>
            <w:r w:rsidRPr="008F54D7">
              <w:rPr>
                <w:noProof/>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noProof/>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noProof/>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noProof/>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r w:rsidR="00F6729F" w:rsidRPr="00EF3824" w:rsidTr="009C07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rFonts w:ascii="Arial" w:hAnsi="Arial"/>
                <w:snapToGrid w:val="0"/>
                <w:color w:val="000000"/>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6729F" w:rsidRPr="005E16C7" w:rsidRDefault="00F702FA" w:rsidP="00F6729F">
            <w:pPr>
              <w:spacing w:after="0"/>
              <w:rPr>
                <w:rFonts w:ascii="Arial" w:hAnsi="Arial" w:cs="Arial"/>
                <w:sz w:val="16"/>
                <w:szCs w:val="16"/>
                <w:lang w:eastAsia="en-GB"/>
              </w:rPr>
            </w:pPr>
            <w:r>
              <w:rPr>
                <w:rFonts w:ascii="Arial" w:hAnsi="Arial" w:cs="Arial"/>
                <w:sz w:val="16"/>
                <w:szCs w:val="16"/>
                <w:lang w:eastAsia="en-GB"/>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702FA" w:rsidP="00F6729F">
            <w:pPr>
              <w:spacing w:after="0"/>
              <w:rPr>
                <w:rFonts w:ascii="Arial" w:hAnsi="Arial"/>
                <w:snapToGrid w:val="0"/>
                <w:color w:val="000000"/>
                <w:sz w:val="16"/>
              </w:rPr>
            </w:pPr>
            <w:r>
              <w:rPr>
                <w:noProof/>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6729F" w:rsidRPr="005E16C7" w:rsidRDefault="00F6729F" w:rsidP="00F6729F">
            <w:pPr>
              <w:spacing w:after="0"/>
              <w:rPr>
                <w:rFonts w:ascii="Arial" w:hAnsi="Arial"/>
                <w:snapToGrid w:val="0"/>
                <w:color w:val="000000"/>
                <w:sz w:val="16"/>
              </w:rPr>
            </w:pPr>
            <w:r>
              <w:rPr>
                <w:rFonts w:ascii="Arial" w:hAnsi="Arial"/>
                <w:snapToGrid w:val="0"/>
                <w:color w:val="000000"/>
                <w:sz w:val="16"/>
              </w:rPr>
              <w:t>14.6.0</w:t>
            </w:r>
          </w:p>
        </w:tc>
      </w:tr>
    </w:tbl>
    <w:p w:rsidR="00080512" w:rsidRPr="00EF3824" w:rsidRDefault="00080512"/>
    <w:sectPr w:rsidR="00080512" w:rsidRPr="00EF382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54B5" w:rsidRDefault="000B54B5">
      <w:r>
        <w:separator/>
      </w:r>
    </w:p>
  </w:endnote>
  <w:endnote w:type="continuationSeparator" w:id="0">
    <w:p w:rsidR="000B54B5" w:rsidRDefault="000B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5EC" w:rsidRDefault="002F35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54B5" w:rsidRDefault="000B54B5">
      <w:r>
        <w:separator/>
      </w:r>
    </w:p>
  </w:footnote>
  <w:footnote w:type="continuationSeparator" w:id="0">
    <w:p w:rsidR="000B54B5" w:rsidRDefault="000B5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5EC" w:rsidRDefault="002F35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2978">
      <w:rPr>
        <w:rFonts w:ascii="Arial" w:hAnsi="Arial" w:cs="Arial"/>
        <w:b/>
        <w:noProof/>
        <w:sz w:val="18"/>
        <w:szCs w:val="18"/>
      </w:rPr>
      <w:t>3GPP TS 29.244 V14.6.0 (2018-12)</w:t>
    </w:r>
    <w:r>
      <w:rPr>
        <w:rFonts w:ascii="Arial" w:hAnsi="Arial" w:cs="Arial"/>
        <w:b/>
        <w:sz w:val="18"/>
        <w:szCs w:val="18"/>
      </w:rPr>
      <w:fldChar w:fldCharType="end"/>
    </w:r>
  </w:p>
  <w:p w:rsidR="002F35EC" w:rsidRDefault="002F35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2F35EC" w:rsidRDefault="002F35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978">
      <w:rPr>
        <w:rFonts w:ascii="Arial" w:hAnsi="Arial" w:cs="Arial"/>
        <w:b/>
        <w:noProof/>
        <w:sz w:val="18"/>
        <w:szCs w:val="18"/>
      </w:rPr>
      <w:t>Release 14</w:t>
    </w:r>
    <w:r>
      <w:rPr>
        <w:rFonts w:ascii="Arial" w:hAnsi="Arial" w:cs="Arial"/>
        <w:b/>
        <w:sz w:val="18"/>
        <w:szCs w:val="18"/>
      </w:rPr>
      <w:fldChar w:fldCharType="end"/>
    </w:r>
  </w:p>
  <w:p w:rsidR="002F35EC" w:rsidRDefault="002F3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0D81526"/>
    <w:multiLevelType w:val="hybridMultilevel"/>
    <w:tmpl w:val="655E3DBA"/>
    <w:lvl w:ilvl="0" w:tplc="1C22C800">
      <w:start w:val="8"/>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3"/>
  </w:num>
  <w:num w:numId="7">
    <w:abstractNumId w:val="12"/>
  </w:num>
  <w:num w:numId="8">
    <w:abstractNumId w:val="6"/>
  </w:num>
  <w:num w:numId="9">
    <w:abstractNumId w:val="11"/>
  </w:num>
  <w:num w:numId="10">
    <w:abstractNumId w:val="8"/>
  </w:num>
  <w:num w:numId="11">
    <w:abstractNumId w:val="15"/>
  </w:num>
  <w:num w:numId="12">
    <w:abstractNumId w:val="13"/>
  </w:num>
  <w:num w:numId="13">
    <w:abstractNumId w:val="9"/>
  </w:num>
  <w:num w:numId="14">
    <w:abstractNumId w:val="2"/>
  </w:num>
  <w:num w:numId="15">
    <w:abstractNumId w:val="7"/>
  </w:num>
  <w:num w:numId="16">
    <w:abstractNumId w:val="4"/>
  </w:num>
  <w:num w:numId="17">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en-CA"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FB7"/>
    <w:rsid w:val="0001072C"/>
    <w:rsid w:val="00010B0F"/>
    <w:rsid w:val="0001183A"/>
    <w:rsid w:val="0001334A"/>
    <w:rsid w:val="0001455B"/>
    <w:rsid w:val="00014F46"/>
    <w:rsid w:val="00020AC1"/>
    <w:rsid w:val="00023788"/>
    <w:rsid w:val="00026456"/>
    <w:rsid w:val="00030930"/>
    <w:rsid w:val="00033397"/>
    <w:rsid w:val="00040095"/>
    <w:rsid w:val="00044542"/>
    <w:rsid w:val="00052676"/>
    <w:rsid w:val="00055478"/>
    <w:rsid w:val="00060A38"/>
    <w:rsid w:val="0006288D"/>
    <w:rsid w:val="00063BAE"/>
    <w:rsid w:val="00067A08"/>
    <w:rsid w:val="0007694F"/>
    <w:rsid w:val="0008032E"/>
    <w:rsid w:val="00080512"/>
    <w:rsid w:val="00081A9E"/>
    <w:rsid w:val="00084B98"/>
    <w:rsid w:val="000A2908"/>
    <w:rsid w:val="000A42A7"/>
    <w:rsid w:val="000B18F9"/>
    <w:rsid w:val="000B54B5"/>
    <w:rsid w:val="000B771F"/>
    <w:rsid w:val="000C0111"/>
    <w:rsid w:val="000C2859"/>
    <w:rsid w:val="000C6129"/>
    <w:rsid w:val="000C6CE5"/>
    <w:rsid w:val="000D01EB"/>
    <w:rsid w:val="000D1099"/>
    <w:rsid w:val="000D2CBA"/>
    <w:rsid w:val="000D44AE"/>
    <w:rsid w:val="000D58AB"/>
    <w:rsid w:val="000E0416"/>
    <w:rsid w:val="000E0EE7"/>
    <w:rsid w:val="000E5183"/>
    <w:rsid w:val="000E6488"/>
    <w:rsid w:val="000E7569"/>
    <w:rsid w:val="000F01B8"/>
    <w:rsid w:val="0010102A"/>
    <w:rsid w:val="00111F88"/>
    <w:rsid w:val="00112EA1"/>
    <w:rsid w:val="00121CFE"/>
    <w:rsid w:val="001270EF"/>
    <w:rsid w:val="001304E8"/>
    <w:rsid w:val="0013089C"/>
    <w:rsid w:val="0013113C"/>
    <w:rsid w:val="001326CC"/>
    <w:rsid w:val="00132B7A"/>
    <w:rsid w:val="00132BF7"/>
    <w:rsid w:val="00134C2D"/>
    <w:rsid w:val="001365A1"/>
    <w:rsid w:val="00140024"/>
    <w:rsid w:val="001457DD"/>
    <w:rsid w:val="00147C21"/>
    <w:rsid w:val="00150057"/>
    <w:rsid w:val="00151D54"/>
    <w:rsid w:val="001524EE"/>
    <w:rsid w:val="00153969"/>
    <w:rsid w:val="00153FBC"/>
    <w:rsid w:val="001601ED"/>
    <w:rsid w:val="001605B1"/>
    <w:rsid w:val="00162D62"/>
    <w:rsid w:val="001641C4"/>
    <w:rsid w:val="00171448"/>
    <w:rsid w:val="00173D51"/>
    <w:rsid w:val="00174C9B"/>
    <w:rsid w:val="00175DD6"/>
    <w:rsid w:val="00175F99"/>
    <w:rsid w:val="001822FD"/>
    <w:rsid w:val="00182408"/>
    <w:rsid w:val="00184862"/>
    <w:rsid w:val="00186864"/>
    <w:rsid w:val="00192D03"/>
    <w:rsid w:val="00194AFB"/>
    <w:rsid w:val="00195EEB"/>
    <w:rsid w:val="00197B3B"/>
    <w:rsid w:val="00197D0F"/>
    <w:rsid w:val="001A24F7"/>
    <w:rsid w:val="001B0811"/>
    <w:rsid w:val="001B0E62"/>
    <w:rsid w:val="001B2076"/>
    <w:rsid w:val="001B624C"/>
    <w:rsid w:val="001C3A35"/>
    <w:rsid w:val="001C62D7"/>
    <w:rsid w:val="001C64BD"/>
    <w:rsid w:val="001D2E80"/>
    <w:rsid w:val="001D537F"/>
    <w:rsid w:val="001D5B8F"/>
    <w:rsid w:val="001E4BE6"/>
    <w:rsid w:val="001F0B6A"/>
    <w:rsid w:val="001F168B"/>
    <w:rsid w:val="001F1897"/>
    <w:rsid w:val="0020015D"/>
    <w:rsid w:val="00200BA4"/>
    <w:rsid w:val="00203053"/>
    <w:rsid w:val="00203C7F"/>
    <w:rsid w:val="0020463E"/>
    <w:rsid w:val="00207317"/>
    <w:rsid w:val="00207CC6"/>
    <w:rsid w:val="002114B7"/>
    <w:rsid w:val="0021274A"/>
    <w:rsid w:val="00213106"/>
    <w:rsid w:val="00213EDE"/>
    <w:rsid w:val="00214408"/>
    <w:rsid w:val="002146A7"/>
    <w:rsid w:val="0021629F"/>
    <w:rsid w:val="00216829"/>
    <w:rsid w:val="002175E7"/>
    <w:rsid w:val="00226ECB"/>
    <w:rsid w:val="00230C1E"/>
    <w:rsid w:val="00232C42"/>
    <w:rsid w:val="00243925"/>
    <w:rsid w:val="00244970"/>
    <w:rsid w:val="00245137"/>
    <w:rsid w:val="0024609D"/>
    <w:rsid w:val="00247971"/>
    <w:rsid w:val="00254B5C"/>
    <w:rsid w:val="002612C5"/>
    <w:rsid w:val="00273C20"/>
    <w:rsid w:val="00282622"/>
    <w:rsid w:val="00286A3C"/>
    <w:rsid w:val="00287212"/>
    <w:rsid w:val="002948C4"/>
    <w:rsid w:val="0029545B"/>
    <w:rsid w:val="002957E2"/>
    <w:rsid w:val="00295A6C"/>
    <w:rsid w:val="002A0CB6"/>
    <w:rsid w:val="002A4851"/>
    <w:rsid w:val="002A6AA0"/>
    <w:rsid w:val="002A6BF2"/>
    <w:rsid w:val="002A76B2"/>
    <w:rsid w:val="002B0DCD"/>
    <w:rsid w:val="002B1721"/>
    <w:rsid w:val="002B1C81"/>
    <w:rsid w:val="002B25FB"/>
    <w:rsid w:val="002B2D18"/>
    <w:rsid w:val="002B34B9"/>
    <w:rsid w:val="002B5186"/>
    <w:rsid w:val="002B5E0B"/>
    <w:rsid w:val="002C5050"/>
    <w:rsid w:val="002D1A71"/>
    <w:rsid w:val="002D43F2"/>
    <w:rsid w:val="002E0734"/>
    <w:rsid w:val="002E4BB1"/>
    <w:rsid w:val="002F00E3"/>
    <w:rsid w:val="002F03C1"/>
    <w:rsid w:val="002F35EC"/>
    <w:rsid w:val="002F37E8"/>
    <w:rsid w:val="00301AFF"/>
    <w:rsid w:val="00301B1B"/>
    <w:rsid w:val="00303897"/>
    <w:rsid w:val="003059D8"/>
    <w:rsid w:val="00307D8C"/>
    <w:rsid w:val="00311129"/>
    <w:rsid w:val="003172DC"/>
    <w:rsid w:val="00321A4A"/>
    <w:rsid w:val="00323307"/>
    <w:rsid w:val="003247A5"/>
    <w:rsid w:val="0032534A"/>
    <w:rsid w:val="003259CB"/>
    <w:rsid w:val="0032723D"/>
    <w:rsid w:val="00332F13"/>
    <w:rsid w:val="00335E9B"/>
    <w:rsid w:val="003375B1"/>
    <w:rsid w:val="00337882"/>
    <w:rsid w:val="00344B9B"/>
    <w:rsid w:val="00353478"/>
    <w:rsid w:val="0035462D"/>
    <w:rsid w:val="00371254"/>
    <w:rsid w:val="00376211"/>
    <w:rsid w:val="00390389"/>
    <w:rsid w:val="00393ACA"/>
    <w:rsid w:val="003A314D"/>
    <w:rsid w:val="003A4542"/>
    <w:rsid w:val="003A45D1"/>
    <w:rsid w:val="003B2C53"/>
    <w:rsid w:val="003B48F1"/>
    <w:rsid w:val="003B77E6"/>
    <w:rsid w:val="003C1E2B"/>
    <w:rsid w:val="003C3723"/>
    <w:rsid w:val="003C3D8B"/>
    <w:rsid w:val="003C4057"/>
    <w:rsid w:val="003C41AA"/>
    <w:rsid w:val="003C6CB2"/>
    <w:rsid w:val="003C6FE1"/>
    <w:rsid w:val="003D1670"/>
    <w:rsid w:val="003D1BBD"/>
    <w:rsid w:val="003D247B"/>
    <w:rsid w:val="003D747C"/>
    <w:rsid w:val="003E0217"/>
    <w:rsid w:val="003E2382"/>
    <w:rsid w:val="003E5634"/>
    <w:rsid w:val="003E5C35"/>
    <w:rsid w:val="003E61F5"/>
    <w:rsid w:val="003E62B3"/>
    <w:rsid w:val="003E750E"/>
    <w:rsid w:val="003E7B89"/>
    <w:rsid w:val="003F08BE"/>
    <w:rsid w:val="003F227D"/>
    <w:rsid w:val="003F5D55"/>
    <w:rsid w:val="004019A0"/>
    <w:rsid w:val="004158F2"/>
    <w:rsid w:val="004255DB"/>
    <w:rsid w:val="0043003B"/>
    <w:rsid w:val="00434174"/>
    <w:rsid w:val="004348D8"/>
    <w:rsid w:val="0043621D"/>
    <w:rsid w:val="0043623C"/>
    <w:rsid w:val="00437507"/>
    <w:rsid w:val="00440E37"/>
    <w:rsid w:val="0044692A"/>
    <w:rsid w:val="00446C36"/>
    <w:rsid w:val="00454384"/>
    <w:rsid w:val="00455432"/>
    <w:rsid w:val="00462920"/>
    <w:rsid w:val="00464DAB"/>
    <w:rsid w:val="004715E6"/>
    <w:rsid w:val="004824A4"/>
    <w:rsid w:val="00482E75"/>
    <w:rsid w:val="00486D24"/>
    <w:rsid w:val="00486FD3"/>
    <w:rsid w:val="00490E12"/>
    <w:rsid w:val="0049259D"/>
    <w:rsid w:val="00496575"/>
    <w:rsid w:val="00497A3D"/>
    <w:rsid w:val="004A0F86"/>
    <w:rsid w:val="004A1A4B"/>
    <w:rsid w:val="004A40DF"/>
    <w:rsid w:val="004A5B01"/>
    <w:rsid w:val="004B4BE2"/>
    <w:rsid w:val="004B6A99"/>
    <w:rsid w:val="004C057B"/>
    <w:rsid w:val="004C6A02"/>
    <w:rsid w:val="004D1811"/>
    <w:rsid w:val="004D33F4"/>
    <w:rsid w:val="004D3578"/>
    <w:rsid w:val="004D75DB"/>
    <w:rsid w:val="004E0D7E"/>
    <w:rsid w:val="004E213A"/>
    <w:rsid w:val="004E53CA"/>
    <w:rsid w:val="004E5E59"/>
    <w:rsid w:val="004E62B9"/>
    <w:rsid w:val="004F43AB"/>
    <w:rsid w:val="004F5590"/>
    <w:rsid w:val="00502584"/>
    <w:rsid w:val="00503D65"/>
    <w:rsid w:val="00504C64"/>
    <w:rsid w:val="00505EB5"/>
    <w:rsid w:val="00511F2E"/>
    <w:rsid w:val="005160EF"/>
    <w:rsid w:val="005202E4"/>
    <w:rsid w:val="00521B66"/>
    <w:rsid w:val="0052212B"/>
    <w:rsid w:val="00530B1E"/>
    <w:rsid w:val="005319B4"/>
    <w:rsid w:val="00532521"/>
    <w:rsid w:val="005337A4"/>
    <w:rsid w:val="005340D7"/>
    <w:rsid w:val="00535DA5"/>
    <w:rsid w:val="00542025"/>
    <w:rsid w:val="00543E6C"/>
    <w:rsid w:val="0054495B"/>
    <w:rsid w:val="00545F47"/>
    <w:rsid w:val="00550368"/>
    <w:rsid w:val="0056046A"/>
    <w:rsid w:val="00565087"/>
    <w:rsid w:val="00565146"/>
    <w:rsid w:val="00565848"/>
    <w:rsid w:val="005676E9"/>
    <w:rsid w:val="0058695D"/>
    <w:rsid w:val="005935E9"/>
    <w:rsid w:val="00594F7C"/>
    <w:rsid w:val="005A123D"/>
    <w:rsid w:val="005A13EE"/>
    <w:rsid w:val="005A16CF"/>
    <w:rsid w:val="005A3BD7"/>
    <w:rsid w:val="005B49B6"/>
    <w:rsid w:val="005B6F34"/>
    <w:rsid w:val="005B6FA7"/>
    <w:rsid w:val="005C63E0"/>
    <w:rsid w:val="005C7D57"/>
    <w:rsid w:val="005D323D"/>
    <w:rsid w:val="005D4D3C"/>
    <w:rsid w:val="005D581F"/>
    <w:rsid w:val="005D73AE"/>
    <w:rsid w:val="005E2561"/>
    <w:rsid w:val="005E7140"/>
    <w:rsid w:val="005F0281"/>
    <w:rsid w:val="005F2A48"/>
    <w:rsid w:val="005F2B13"/>
    <w:rsid w:val="005F3231"/>
    <w:rsid w:val="005F4807"/>
    <w:rsid w:val="005F6281"/>
    <w:rsid w:val="006033BC"/>
    <w:rsid w:val="00604937"/>
    <w:rsid w:val="00610EEC"/>
    <w:rsid w:val="006110EE"/>
    <w:rsid w:val="006126FA"/>
    <w:rsid w:val="00614FDF"/>
    <w:rsid w:val="00626C02"/>
    <w:rsid w:val="006329C7"/>
    <w:rsid w:val="00634722"/>
    <w:rsid w:val="00640890"/>
    <w:rsid w:val="00641B3D"/>
    <w:rsid w:val="00643D47"/>
    <w:rsid w:val="006449FA"/>
    <w:rsid w:val="0065145A"/>
    <w:rsid w:val="006522DD"/>
    <w:rsid w:val="00656031"/>
    <w:rsid w:val="00656C3E"/>
    <w:rsid w:val="00656F48"/>
    <w:rsid w:val="006673A4"/>
    <w:rsid w:val="00676EF4"/>
    <w:rsid w:val="00676EFB"/>
    <w:rsid w:val="006801B7"/>
    <w:rsid w:val="0068210E"/>
    <w:rsid w:val="00683213"/>
    <w:rsid w:val="006902CF"/>
    <w:rsid w:val="00690C9E"/>
    <w:rsid w:val="006938AF"/>
    <w:rsid w:val="00694016"/>
    <w:rsid w:val="00696864"/>
    <w:rsid w:val="006B36A3"/>
    <w:rsid w:val="006B653B"/>
    <w:rsid w:val="006C09B8"/>
    <w:rsid w:val="006C44CA"/>
    <w:rsid w:val="006C469D"/>
    <w:rsid w:val="006C5AD7"/>
    <w:rsid w:val="006C799A"/>
    <w:rsid w:val="006D2476"/>
    <w:rsid w:val="006D2629"/>
    <w:rsid w:val="006D2891"/>
    <w:rsid w:val="006D51BA"/>
    <w:rsid w:val="006E13FE"/>
    <w:rsid w:val="006E7C73"/>
    <w:rsid w:val="006E7D0A"/>
    <w:rsid w:val="006F20FF"/>
    <w:rsid w:val="006F4352"/>
    <w:rsid w:val="006F463F"/>
    <w:rsid w:val="006F55EE"/>
    <w:rsid w:val="006F5F7C"/>
    <w:rsid w:val="00701A19"/>
    <w:rsid w:val="00715BE0"/>
    <w:rsid w:val="00721AEA"/>
    <w:rsid w:val="00724173"/>
    <w:rsid w:val="007248B8"/>
    <w:rsid w:val="00726DEF"/>
    <w:rsid w:val="00727D6F"/>
    <w:rsid w:val="00732166"/>
    <w:rsid w:val="00732719"/>
    <w:rsid w:val="00732D11"/>
    <w:rsid w:val="00732F06"/>
    <w:rsid w:val="00734A5B"/>
    <w:rsid w:val="007431CA"/>
    <w:rsid w:val="00744E76"/>
    <w:rsid w:val="007463A8"/>
    <w:rsid w:val="00751EE7"/>
    <w:rsid w:val="00753F2B"/>
    <w:rsid w:val="00760F5D"/>
    <w:rsid w:val="0076106F"/>
    <w:rsid w:val="0077041C"/>
    <w:rsid w:val="007735DE"/>
    <w:rsid w:val="00781E85"/>
    <w:rsid w:val="00781F0F"/>
    <w:rsid w:val="0078221D"/>
    <w:rsid w:val="007A0E91"/>
    <w:rsid w:val="007A42D6"/>
    <w:rsid w:val="007A693F"/>
    <w:rsid w:val="007A72B3"/>
    <w:rsid w:val="007B48B2"/>
    <w:rsid w:val="007C1DA5"/>
    <w:rsid w:val="007C4651"/>
    <w:rsid w:val="007D5374"/>
    <w:rsid w:val="007E03DE"/>
    <w:rsid w:val="007E2C68"/>
    <w:rsid w:val="007E3471"/>
    <w:rsid w:val="007F066C"/>
    <w:rsid w:val="007F0AD9"/>
    <w:rsid w:val="007F3558"/>
    <w:rsid w:val="007F4CE1"/>
    <w:rsid w:val="008028A4"/>
    <w:rsid w:val="00805CC2"/>
    <w:rsid w:val="00817E45"/>
    <w:rsid w:val="00825D7E"/>
    <w:rsid w:val="00827B6A"/>
    <w:rsid w:val="00831645"/>
    <w:rsid w:val="0083564D"/>
    <w:rsid w:val="00837412"/>
    <w:rsid w:val="0083751D"/>
    <w:rsid w:val="0084017F"/>
    <w:rsid w:val="008421D7"/>
    <w:rsid w:val="00844860"/>
    <w:rsid w:val="00851974"/>
    <w:rsid w:val="008569C3"/>
    <w:rsid w:val="00857AD9"/>
    <w:rsid w:val="00861D62"/>
    <w:rsid w:val="008651C5"/>
    <w:rsid w:val="00876240"/>
    <w:rsid w:val="008768CA"/>
    <w:rsid w:val="008772EB"/>
    <w:rsid w:val="0088292A"/>
    <w:rsid w:val="008849AA"/>
    <w:rsid w:val="00884AE4"/>
    <w:rsid w:val="008920A7"/>
    <w:rsid w:val="00897394"/>
    <w:rsid w:val="00897567"/>
    <w:rsid w:val="0089770E"/>
    <w:rsid w:val="008A05AB"/>
    <w:rsid w:val="008A5B82"/>
    <w:rsid w:val="008A7624"/>
    <w:rsid w:val="008B05EF"/>
    <w:rsid w:val="008B2751"/>
    <w:rsid w:val="008B460F"/>
    <w:rsid w:val="008D696A"/>
    <w:rsid w:val="008D738C"/>
    <w:rsid w:val="008E0A01"/>
    <w:rsid w:val="008E2543"/>
    <w:rsid w:val="008E2573"/>
    <w:rsid w:val="008E37D6"/>
    <w:rsid w:val="008E4507"/>
    <w:rsid w:val="008E46F8"/>
    <w:rsid w:val="008F08EB"/>
    <w:rsid w:val="008F4C47"/>
    <w:rsid w:val="00901D54"/>
    <w:rsid w:val="0090271F"/>
    <w:rsid w:val="00907556"/>
    <w:rsid w:val="0091061C"/>
    <w:rsid w:val="00915063"/>
    <w:rsid w:val="0092306C"/>
    <w:rsid w:val="0092311D"/>
    <w:rsid w:val="0092386E"/>
    <w:rsid w:val="009247FF"/>
    <w:rsid w:val="009269D8"/>
    <w:rsid w:val="00930B7C"/>
    <w:rsid w:val="00932960"/>
    <w:rsid w:val="009332E1"/>
    <w:rsid w:val="009402A6"/>
    <w:rsid w:val="00942EC2"/>
    <w:rsid w:val="00952A96"/>
    <w:rsid w:val="00953C01"/>
    <w:rsid w:val="009544E9"/>
    <w:rsid w:val="00955944"/>
    <w:rsid w:val="00955B77"/>
    <w:rsid w:val="009642DA"/>
    <w:rsid w:val="00964EE8"/>
    <w:rsid w:val="00965689"/>
    <w:rsid w:val="009703A9"/>
    <w:rsid w:val="00976CF9"/>
    <w:rsid w:val="00980C9A"/>
    <w:rsid w:val="009818F2"/>
    <w:rsid w:val="0098647C"/>
    <w:rsid w:val="00992235"/>
    <w:rsid w:val="009931C9"/>
    <w:rsid w:val="0099488F"/>
    <w:rsid w:val="0099674B"/>
    <w:rsid w:val="009A2501"/>
    <w:rsid w:val="009A301F"/>
    <w:rsid w:val="009A3781"/>
    <w:rsid w:val="009A4096"/>
    <w:rsid w:val="009A4B3B"/>
    <w:rsid w:val="009A61DE"/>
    <w:rsid w:val="009B11EA"/>
    <w:rsid w:val="009B1230"/>
    <w:rsid w:val="009B248A"/>
    <w:rsid w:val="009B4C0C"/>
    <w:rsid w:val="009C070C"/>
    <w:rsid w:val="009C7DDC"/>
    <w:rsid w:val="009D0576"/>
    <w:rsid w:val="009D388B"/>
    <w:rsid w:val="009D4828"/>
    <w:rsid w:val="009D6A08"/>
    <w:rsid w:val="009E39B8"/>
    <w:rsid w:val="009E610A"/>
    <w:rsid w:val="009F36E5"/>
    <w:rsid w:val="009F47F0"/>
    <w:rsid w:val="009F4A05"/>
    <w:rsid w:val="00A03220"/>
    <w:rsid w:val="00A10F02"/>
    <w:rsid w:val="00A1476C"/>
    <w:rsid w:val="00A15ABF"/>
    <w:rsid w:val="00A164B4"/>
    <w:rsid w:val="00A201F3"/>
    <w:rsid w:val="00A21680"/>
    <w:rsid w:val="00A26DD1"/>
    <w:rsid w:val="00A33826"/>
    <w:rsid w:val="00A35703"/>
    <w:rsid w:val="00A359DD"/>
    <w:rsid w:val="00A3699C"/>
    <w:rsid w:val="00A416D4"/>
    <w:rsid w:val="00A533EA"/>
    <w:rsid w:val="00A53724"/>
    <w:rsid w:val="00A56C38"/>
    <w:rsid w:val="00A57404"/>
    <w:rsid w:val="00A64E9D"/>
    <w:rsid w:val="00A6514E"/>
    <w:rsid w:val="00A74932"/>
    <w:rsid w:val="00A80191"/>
    <w:rsid w:val="00A82346"/>
    <w:rsid w:val="00A82577"/>
    <w:rsid w:val="00A831B7"/>
    <w:rsid w:val="00A92E1E"/>
    <w:rsid w:val="00A9417E"/>
    <w:rsid w:val="00AA6A82"/>
    <w:rsid w:val="00AA6D80"/>
    <w:rsid w:val="00AB2873"/>
    <w:rsid w:val="00AB47A4"/>
    <w:rsid w:val="00AB59D6"/>
    <w:rsid w:val="00AC41AB"/>
    <w:rsid w:val="00AD0BB8"/>
    <w:rsid w:val="00AD1A56"/>
    <w:rsid w:val="00AD5A89"/>
    <w:rsid w:val="00AE2F55"/>
    <w:rsid w:val="00AE4944"/>
    <w:rsid w:val="00AF1BB2"/>
    <w:rsid w:val="00AF6AC2"/>
    <w:rsid w:val="00B01939"/>
    <w:rsid w:val="00B04410"/>
    <w:rsid w:val="00B0485F"/>
    <w:rsid w:val="00B07CAE"/>
    <w:rsid w:val="00B10200"/>
    <w:rsid w:val="00B115EA"/>
    <w:rsid w:val="00B12745"/>
    <w:rsid w:val="00B15449"/>
    <w:rsid w:val="00B16C12"/>
    <w:rsid w:val="00B2271B"/>
    <w:rsid w:val="00B352BF"/>
    <w:rsid w:val="00B36349"/>
    <w:rsid w:val="00B41AFC"/>
    <w:rsid w:val="00B41B8A"/>
    <w:rsid w:val="00B44965"/>
    <w:rsid w:val="00B506EA"/>
    <w:rsid w:val="00B50FC9"/>
    <w:rsid w:val="00B51525"/>
    <w:rsid w:val="00B52260"/>
    <w:rsid w:val="00B543C4"/>
    <w:rsid w:val="00B5763F"/>
    <w:rsid w:val="00B61A3D"/>
    <w:rsid w:val="00B62DA1"/>
    <w:rsid w:val="00B62DAE"/>
    <w:rsid w:val="00B66EDE"/>
    <w:rsid w:val="00B724C2"/>
    <w:rsid w:val="00B8129C"/>
    <w:rsid w:val="00B817EE"/>
    <w:rsid w:val="00B8358A"/>
    <w:rsid w:val="00B873A3"/>
    <w:rsid w:val="00B91B9E"/>
    <w:rsid w:val="00B97CBD"/>
    <w:rsid w:val="00BA1221"/>
    <w:rsid w:val="00BA2749"/>
    <w:rsid w:val="00BA4D0C"/>
    <w:rsid w:val="00BA70DA"/>
    <w:rsid w:val="00BA7C90"/>
    <w:rsid w:val="00BA7CAF"/>
    <w:rsid w:val="00BB3790"/>
    <w:rsid w:val="00BB41BD"/>
    <w:rsid w:val="00BB4DBF"/>
    <w:rsid w:val="00BC0F7D"/>
    <w:rsid w:val="00BC11EF"/>
    <w:rsid w:val="00BC2AB6"/>
    <w:rsid w:val="00BC5C50"/>
    <w:rsid w:val="00BC724A"/>
    <w:rsid w:val="00BD2130"/>
    <w:rsid w:val="00BE0572"/>
    <w:rsid w:val="00BE68F6"/>
    <w:rsid w:val="00BF33E4"/>
    <w:rsid w:val="00BF3A37"/>
    <w:rsid w:val="00BF7CBC"/>
    <w:rsid w:val="00C00261"/>
    <w:rsid w:val="00C0159D"/>
    <w:rsid w:val="00C01B76"/>
    <w:rsid w:val="00C03F8C"/>
    <w:rsid w:val="00C04D94"/>
    <w:rsid w:val="00C10F17"/>
    <w:rsid w:val="00C17386"/>
    <w:rsid w:val="00C20A1E"/>
    <w:rsid w:val="00C33079"/>
    <w:rsid w:val="00C34822"/>
    <w:rsid w:val="00C34FEC"/>
    <w:rsid w:val="00C42554"/>
    <w:rsid w:val="00C453FB"/>
    <w:rsid w:val="00C56BDD"/>
    <w:rsid w:val="00C643F0"/>
    <w:rsid w:val="00C64D1A"/>
    <w:rsid w:val="00C66098"/>
    <w:rsid w:val="00C71366"/>
    <w:rsid w:val="00C73F89"/>
    <w:rsid w:val="00C74C6E"/>
    <w:rsid w:val="00C769F7"/>
    <w:rsid w:val="00C775F6"/>
    <w:rsid w:val="00C83C15"/>
    <w:rsid w:val="00C86025"/>
    <w:rsid w:val="00C92EEB"/>
    <w:rsid w:val="00C93F40"/>
    <w:rsid w:val="00C94905"/>
    <w:rsid w:val="00CA03FA"/>
    <w:rsid w:val="00CA3D0C"/>
    <w:rsid w:val="00CA3DF7"/>
    <w:rsid w:val="00CA552C"/>
    <w:rsid w:val="00CA5C1D"/>
    <w:rsid w:val="00CB35A0"/>
    <w:rsid w:val="00CC0288"/>
    <w:rsid w:val="00CC190F"/>
    <w:rsid w:val="00CC22FB"/>
    <w:rsid w:val="00CC6F58"/>
    <w:rsid w:val="00CD4B09"/>
    <w:rsid w:val="00CD5F47"/>
    <w:rsid w:val="00CE7AD2"/>
    <w:rsid w:val="00CF1029"/>
    <w:rsid w:val="00CF2F77"/>
    <w:rsid w:val="00CF3FC1"/>
    <w:rsid w:val="00CF498B"/>
    <w:rsid w:val="00CF49D4"/>
    <w:rsid w:val="00CF6F45"/>
    <w:rsid w:val="00D01BDE"/>
    <w:rsid w:val="00D04F36"/>
    <w:rsid w:val="00D07215"/>
    <w:rsid w:val="00D124C0"/>
    <w:rsid w:val="00D1581A"/>
    <w:rsid w:val="00D22D8C"/>
    <w:rsid w:val="00D252B1"/>
    <w:rsid w:val="00D261C4"/>
    <w:rsid w:val="00D30073"/>
    <w:rsid w:val="00D3310A"/>
    <w:rsid w:val="00D33347"/>
    <w:rsid w:val="00D520DA"/>
    <w:rsid w:val="00D5649D"/>
    <w:rsid w:val="00D622EB"/>
    <w:rsid w:val="00D62622"/>
    <w:rsid w:val="00D738D6"/>
    <w:rsid w:val="00D7555C"/>
    <w:rsid w:val="00D755EB"/>
    <w:rsid w:val="00D76445"/>
    <w:rsid w:val="00D87E00"/>
    <w:rsid w:val="00D903E5"/>
    <w:rsid w:val="00D9134D"/>
    <w:rsid w:val="00D91AFC"/>
    <w:rsid w:val="00D93C35"/>
    <w:rsid w:val="00D972CC"/>
    <w:rsid w:val="00DA7A03"/>
    <w:rsid w:val="00DB1818"/>
    <w:rsid w:val="00DC0E8C"/>
    <w:rsid w:val="00DC154B"/>
    <w:rsid w:val="00DC28CA"/>
    <w:rsid w:val="00DC309B"/>
    <w:rsid w:val="00DC3377"/>
    <w:rsid w:val="00DC4858"/>
    <w:rsid w:val="00DC4DA2"/>
    <w:rsid w:val="00DC6CAF"/>
    <w:rsid w:val="00DD489B"/>
    <w:rsid w:val="00DD5F20"/>
    <w:rsid w:val="00DD66B2"/>
    <w:rsid w:val="00DD686A"/>
    <w:rsid w:val="00DE3AF5"/>
    <w:rsid w:val="00DE4B00"/>
    <w:rsid w:val="00DE5AAE"/>
    <w:rsid w:val="00DE6047"/>
    <w:rsid w:val="00DE765A"/>
    <w:rsid w:val="00DF08AC"/>
    <w:rsid w:val="00DF0F2A"/>
    <w:rsid w:val="00DF1728"/>
    <w:rsid w:val="00DF62CD"/>
    <w:rsid w:val="00E03315"/>
    <w:rsid w:val="00E10C3B"/>
    <w:rsid w:val="00E11B1B"/>
    <w:rsid w:val="00E12602"/>
    <w:rsid w:val="00E206EB"/>
    <w:rsid w:val="00E21290"/>
    <w:rsid w:val="00E22921"/>
    <w:rsid w:val="00E23445"/>
    <w:rsid w:val="00E26AA8"/>
    <w:rsid w:val="00E32978"/>
    <w:rsid w:val="00E37215"/>
    <w:rsid w:val="00E414A7"/>
    <w:rsid w:val="00E45EF3"/>
    <w:rsid w:val="00E46F78"/>
    <w:rsid w:val="00E50AEA"/>
    <w:rsid w:val="00E57238"/>
    <w:rsid w:val="00E631D2"/>
    <w:rsid w:val="00E63B0C"/>
    <w:rsid w:val="00E644AE"/>
    <w:rsid w:val="00E70DB4"/>
    <w:rsid w:val="00E722CD"/>
    <w:rsid w:val="00E74C42"/>
    <w:rsid w:val="00E76C6C"/>
    <w:rsid w:val="00E77645"/>
    <w:rsid w:val="00E8115A"/>
    <w:rsid w:val="00E901AE"/>
    <w:rsid w:val="00E91291"/>
    <w:rsid w:val="00E93C21"/>
    <w:rsid w:val="00E96497"/>
    <w:rsid w:val="00EA035F"/>
    <w:rsid w:val="00EA03BC"/>
    <w:rsid w:val="00EA25BC"/>
    <w:rsid w:val="00EA465C"/>
    <w:rsid w:val="00EA5A3D"/>
    <w:rsid w:val="00EA5CFC"/>
    <w:rsid w:val="00EB0997"/>
    <w:rsid w:val="00EB50F0"/>
    <w:rsid w:val="00EB5298"/>
    <w:rsid w:val="00EB5AE4"/>
    <w:rsid w:val="00EB7A38"/>
    <w:rsid w:val="00EC40A0"/>
    <w:rsid w:val="00EC4604"/>
    <w:rsid w:val="00EC4A25"/>
    <w:rsid w:val="00EC5944"/>
    <w:rsid w:val="00ED0D89"/>
    <w:rsid w:val="00ED3F0D"/>
    <w:rsid w:val="00ED6BFB"/>
    <w:rsid w:val="00ED77D0"/>
    <w:rsid w:val="00EE16A8"/>
    <w:rsid w:val="00EE5E68"/>
    <w:rsid w:val="00EF0668"/>
    <w:rsid w:val="00EF06F4"/>
    <w:rsid w:val="00EF0C9A"/>
    <w:rsid w:val="00EF3824"/>
    <w:rsid w:val="00EF4225"/>
    <w:rsid w:val="00F00E2A"/>
    <w:rsid w:val="00F0161D"/>
    <w:rsid w:val="00F01A26"/>
    <w:rsid w:val="00F025A2"/>
    <w:rsid w:val="00F02C16"/>
    <w:rsid w:val="00F04459"/>
    <w:rsid w:val="00F108CE"/>
    <w:rsid w:val="00F10939"/>
    <w:rsid w:val="00F10FDB"/>
    <w:rsid w:val="00F110AD"/>
    <w:rsid w:val="00F13FB0"/>
    <w:rsid w:val="00F20200"/>
    <w:rsid w:val="00F22EC7"/>
    <w:rsid w:val="00F25C40"/>
    <w:rsid w:val="00F26D62"/>
    <w:rsid w:val="00F309F9"/>
    <w:rsid w:val="00F327FD"/>
    <w:rsid w:val="00F3299C"/>
    <w:rsid w:val="00F3619B"/>
    <w:rsid w:val="00F42601"/>
    <w:rsid w:val="00F475D0"/>
    <w:rsid w:val="00F53339"/>
    <w:rsid w:val="00F543A0"/>
    <w:rsid w:val="00F605D0"/>
    <w:rsid w:val="00F653B8"/>
    <w:rsid w:val="00F6569F"/>
    <w:rsid w:val="00F6729F"/>
    <w:rsid w:val="00F702FA"/>
    <w:rsid w:val="00F7214F"/>
    <w:rsid w:val="00F7429F"/>
    <w:rsid w:val="00F85B69"/>
    <w:rsid w:val="00F879D4"/>
    <w:rsid w:val="00F9075B"/>
    <w:rsid w:val="00F91918"/>
    <w:rsid w:val="00F951F6"/>
    <w:rsid w:val="00F95B8E"/>
    <w:rsid w:val="00FA1266"/>
    <w:rsid w:val="00FB12A2"/>
    <w:rsid w:val="00FB7DDA"/>
    <w:rsid w:val="00FC0F8A"/>
    <w:rsid w:val="00FC1192"/>
    <w:rsid w:val="00FC1930"/>
    <w:rsid w:val="00FC1E13"/>
    <w:rsid w:val="00FC61A6"/>
    <w:rsid w:val="00FC7D51"/>
    <w:rsid w:val="00FD4CDA"/>
    <w:rsid w:val="00FD71CB"/>
    <w:rsid w:val="00FE123B"/>
    <w:rsid w:val="00FE15CC"/>
    <w:rsid w:val="00FE7C26"/>
    <w:rsid w:val="00FF1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54F5030-FA7E-4D64-9A9E-6225D0472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7C1DA5"/>
    <w:rPr>
      <w:sz w:val="16"/>
      <w:szCs w:val="16"/>
    </w:rPr>
  </w:style>
  <w:style w:type="paragraph" w:styleId="CommentText">
    <w:name w:val="annotation text"/>
    <w:basedOn w:val="Normal"/>
    <w:link w:val="CommentTextChar"/>
    <w:rsid w:val="007C1DA5"/>
    <w:rPr>
      <w:lang w:val="x-none"/>
    </w:rPr>
  </w:style>
  <w:style w:type="character" w:customStyle="1" w:styleId="CommentTextChar">
    <w:name w:val="Comment Text Char"/>
    <w:link w:val="CommentText"/>
    <w:rsid w:val="007C1DA5"/>
    <w:rPr>
      <w:lang w:eastAsia="en-US"/>
    </w:rPr>
  </w:style>
  <w:style w:type="paragraph" w:styleId="CommentSubject">
    <w:name w:val="annotation subject"/>
    <w:basedOn w:val="CommentText"/>
    <w:next w:val="CommentText"/>
    <w:link w:val="CommentSubjectChar"/>
    <w:rsid w:val="007C1DA5"/>
    <w:rPr>
      <w:b/>
      <w:bCs/>
    </w:rPr>
  </w:style>
  <w:style w:type="character" w:customStyle="1" w:styleId="CommentSubjectChar">
    <w:name w:val="Comment Subject Char"/>
    <w:link w:val="CommentSubject"/>
    <w:rsid w:val="007C1DA5"/>
    <w:rPr>
      <w:b/>
      <w:bCs/>
      <w:lang w:eastAsia="en-US"/>
    </w:rPr>
  </w:style>
  <w:style w:type="paragraph" w:styleId="BalloonText">
    <w:name w:val="Balloon Text"/>
    <w:basedOn w:val="Normal"/>
    <w:link w:val="BalloonTextChar"/>
    <w:rsid w:val="007C1DA5"/>
    <w:pPr>
      <w:spacing w:after="0"/>
    </w:pPr>
    <w:rPr>
      <w:rFonts w:ascii="Tahoma" w:hAnsi="Tahoma"/>
      <w:sz w:val="16"/>
      <w:szCs w:val="16"/>
      <w:lang w:val="x-none"/>
    </w:rPr>
  </w:style>
  <w:style w:type="character" w:customStyle="1" w:styleId="BalloonTextChar">
    <w:name w:val="Balloon Text Char"/>
    <w:link w:val="BalloonText"/>
    <w:rsid w:val="007C1DA5"/>
    <w:rPr>
      <w:rFonts w:ascii="Tahoma" w:hAnsi="Tahoma" w:cs="Tahoma"/>
      <w:sz w:val="16"/>
      <w:szCs w:val="16"/>
      <w:lang w:eastAsia="en-US"/>
    </w:rPr>
  </w:style>
  <w:style w:type="character" w:customStyle="1" w:styleId="TALChar">
    <w:name w:val="TAL Char"/>
    <w:link w:val="TAL"/>
    <w:rsid w:val="007C1DA5"/>
    <w:rPr>
      <w:rFonts w:ascii="Arial" w:hAnsi="Arial"/>
      <w:sz w:val="18"/>
      <w:lang w:eastAsia="en-US"/>
    </w:rPr>
  </w:style>
  <w:style w:type="character" w:customStyle="1" w:styleId="TACChar">
    <w:name w:val="TAC Char"/>
    <w:basedOn w:val="TALChar"/>
    <w:link w:val="TAC"/>
    <w:rsid w:val="007C1DA5"/>
    <w:rPr>
      <w:rFonts w:ascii="Arial" w:hAnsi="Arial"/>
      <w:sz w:val="18"/>
      <w:lang w:eastAsia="en-US"/>
    </w:rPr>
  </w:style>
  <w:style w:type="character" w:customStyle="1" w:styleId="TAHChar">
    <w:name w:val="TAH Char"/>
    <w:link w:val="TAH"/>
    <w:rsid w:val="007C1DA5"/>
    <w:rPr>
      <w:rFonts w:ascii="Arial" w:hAnsi="Arial"/>
      <w:b/>
      <w:sz w:val="18"/>
      <w:lang w:eastAsia="en-US"/>
    </w:rPr>
  </w:style>
  <w:style w:type="character" w:customStyle="1" w:styleId="THChar">
    <w:name w:val="TH Char"/>
    <w:link w:val="TH"/>
    <w:locked/>
    <w:rsid w:val="007C1DA5"/>
    <w:rPr>
      <w:rFonts w:ascii="Arial" w:hAnsi="Arial"/>
      <w:b/>
      <w:lang w:eastAsia="en-US"/>
    </w:rPr>
  </w:style>
  <w:style w:type="character" w:customStyle="1" w:styleId="TANChar">
    <w:name w:val="TAN Char"/>
    <w:link w:val="TAN"/>
    <w:rsid w:val="003E61F5"/>
    <w:rPr>
      <w:rFonts w:ascii="Arial" w:hAnsi="Arial"/>
      <w:sz w:val="18"/>
      <w:lang w:val="x-none" w:eastAsia="en-US"/>
    </w:rPr>
  </w:style>
  <w:style w:type="character" w:customStyle="1" w:styleId="EditorsNoteChar">
    <w:name w:val="Editor's Note Char"/>
    <w:aliases w:val="EN Char"/>
    <w:link w:val="EditorsNote"/>
    <w:rsid w:val="003E61F5"/>
    <w:rPr>
      <w:color w:val="FF0000"/>
      <w:lang w:eastAsia="en-US"/>
    </w:rPr>
  </w:style>
  <w:style w:type="character" w:customStyle="1" w:styleId="EXCar">
    <w:name w:val="EX Car"/>
    <w:link w:val="EX"/>
    <w:rsid w:val="00D3310A"/>
    <w:rPr>
      <w:lang w:eastAsia="en-US"/>
    </w:rPr>
  </w:style>
  <w:style w:type="character" w:customStyle="1" w:styleId="TFChar">
    <w:name w:val="TF Char"/>
    <w:link w:val="TF"/>
    <w:locked/>
    <w:rsid w:val="00497A3D"/>
    <w:rPr>
      <w:rFonts w:ascii="Arial" w:hAnsi="Arial"/>
      <w:b/>
      <w:lang w:val="x-none"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97A3D"/>
    <w:rPr>
      <w:rFonts w:ascii="Arial" w:hAnsi="Arial"/>
      <w:sz w:val="28"/>
      <w:lang w:eastAsia="en-US"/>
    </w:rPr>
  </w:style>
  <w:style w:type="paragraph" w:styleId="Index2">
    <w:name w:val="index 2"/>
    <w:basedOn w:val="Index1"/>
    <w:rsid w:val="00FC0F8A"/>
    <w:pPr>
      <w:ind w:left="284"/>
    </w:pPr>
  </w:style>
  <w:style w:type="paragraph" w:styleId="Index1">
    <w:name w:val="index 1"/>
    <w:basedOn w:val="Normal"/>
    <w:rsid w:val="00FC0F8A"/>
    <w:pPr>
      <w:keepLines/>
      <w:spacing w:after="0"/>
    </w:pPr>
  </w:style>
  <w:style w:type="paragraph" w:styleId="ListNumber2">
    <w:name w:val="List Number 2"/>
    <w:basedOn w:val="ListNumber"/>
    <w:rsid w:val="00FC0F8A"/>
    <w:pPr>
      <w:ind w:left="851"/>
    </w:pPr>
  </w:style>
  <w:style w:type="character" w:styleId="FootnoteReference">
    <w:name w:val="footnote reference"/>
    <w:rsid w:val="00FC0F8A"/>
    <w:rPr>
      <w:b/>
      <w:position w:val="6"/>
      <w:sz w:val="16"/>
    </w:rPr>
  </w:style>
  <w:style w:type="paragraph" w:styleId="FootnoteText">
    <w:name w:val="footnote text"/>
    <w:basedOn w:val="Normal"/>
    <w:link w:val="FootnoteTextChar"/>
    <w:rsid w:val="00FC0F8A"/>
    <w:pPr>
      <w:keepLines/>
      <w:spacing w:after="0"/>
      <w:ind w:left="454" w:hanging="454"/>
    </w:pPr>
    <w:rPr>
      <w:sz w:val="16"/>
      <w:lang w:val="x-none"/>
    </w:rPr>
  </w:style>
  <w:style w:type="character" w:customStyle="1" w:styleId="FootnoteTextChar">
    <w:name w:val="Footnote Text Char"/>
    <w:link w:val="FootnoteText"/>
    <w:rsid w:val="00FC0F8A"/>
    <w:rPr>
      <w:sz w:val="16"/>
      <w:lang w:val="x-none" w:eastAsia="en-US"/>
    </w:rPr>
  </w:style>
  <w:style w:type="character" w:customStyle="1" w:styleId="Heading2Char">
    <w:name w:val="Heading 2 Char"/>
    <w:link w:val="Heading2"/>
    <w:rsid w:val="00FC0F8A"/>
    <w:rPr>
      <w:rFonts w:ascii="Arial" w:hAnsi="Arial"/>
      <w:sz w:val="32"/>
      <w:lang w:eastAsia="en-US"/>
    </w:rPr>
  </w:style>
  <w:style w:type="paragraph" w:styleId="ListBullet2">
    <w:name w:val="List Bullet 2"/>
    <w:basedOn w:val="ListBullet"/>
    <w:rsid w:val="00FC0F8A"/>
    <w:pPr>
      <w:ind w:left="851"/>
    </w:pPr>
  </w:style>
  <w:style w:type="paragraph" w:styleId="ListBullet3">
    <w:name w:val="List Bullet 3"/>
    <w:basedOn w:val="ListBullet2"/>
    <w:rsid w:val="00FC0F8A"/>
    <w:pPr>
      <w:ind w:left="1135"/>
    </w:pPr>
  </w:style>
  <w:style w:type="paragraph" w:styleId="ListNumber">
    <w:name w:val="List Number"/>
    <w:basedOn w:val="List"/>
    <w:rsid w:val="00FC0F8A"/>
  </w:style>
  <w:style w:type="paragraph" w:styleId="List2">
    <w:name w:val="List 2"/>
    <w:basedOn w:val="List"/>
    <w:rsid w:val="00FC0F8A"/>
    <w:pPr>
      <w:ind w:left="851"/>
    </w:pPr>
  </w:style>
  <w:style w:type="paragraph" w:styleId="List3">
    <w:name w:val="List 3"/>
    <w:basedOn w:val="List2"/>
    <w:rsid w:val="00FC0F8A"/>
    <w:pPr>
      <w:ind w:left="1135"/>
    </w:pPr>
  </w:style>
  <w:style w:type="paragraph" w:styleId="List4">
    <w:name w:val="List 4"/>
    <w:basedOn w:val="List3"/>
    <w:rsid w:val="00FC0F8A"/>
    <w:pPr>
      <w:ind w:left="1418"/>
    </w:pPr>
  </w:style>
  <w:style w:type="paragraph" w:styleId="List5">
    <w:name w:val="List 5"/>
    <w:basedOn w:val="List4"/>
    <w:rsid w:val="00FC0F8A"/>
    <w:pPr>
      <w:ind w:left="1702"/>
    </w:pPr>
  </w:style>
  <w:style w:type="paragraph" w:styleId="List">
    <w:name w:val="List"/>
    <w:basedOn w:val="Normal"/>
    <w:link w:val="ListChar"/>
    <w:rsid w:val="00FC0F8A"/>
    <w:pPr>
      <w:ind w:left="568" w:hanging="284"/>
    </w:pPr>
    <w:rPr>
      <w:lang w:val="x-none"/>
    </w:rPr>
  </w:style>
  <w:style w:type="paragraph" w:styleId="ListBullet">
    <w:name w:val="List Bullet"/>
    <w:basedOn w:val="List"/>
    <w:rsid w:val="00FC0F8A"/>
  </w:style>
  <w:style w:type="paragraph" w:styleId="ListBullet4">
    <w:name w:val="List Bullet 4"/>
    <w:basedOn w:val="ListBullet3"/>
    <w:rsid w:val="00FC0F8A"/>
    <w:pPr>
      <w:ind w:left="1418"/>
    </w:pPr>
  </w:style>
  <w:style w:type="paragraph" w:styleId="ListBullet5">
    <w:name w:val="List Bullet 5"/>
    <w:basedOn w:val="ListBullet4"/>
    <w:rsid w:val="00FC0F8A"/>
    <w:pPr>
      <w:ind w:left="1702"/>
    </w:pPr>
  </w:style>
  <w:style w:type="paragraph" w:customStyle="1" w:styleId="CRCoverPage">
    <w:name w:val="CR Cover Page"/>
    <w:rsid w:val="00FC0F8A"/>
    <w:pPr>
      <w:spacing w:after="120"/>
    </w:pPr>
    <w:rPr>
      <w:rFonts w:ascii="Arial" w:hAnsi="Arial"/>
      <w:lang w:eastAsia="en-US"/>
    </w:rPr>
  </w:style>
  <w:style w:type="paragraph" w:customStyle="1" w:styleId="tdoc-header">
    <w:name w:val="tdoc-header"/>
    <w:rsid w:val="00FC0F8A"/>
    <w:rPr>
      <w:rFonts w:ascii="Arial" w:hAnsi="Arial"/>
      <w:noProof/>
      <w:sz w:val="24"/>
      <w:lang w:eastAsia="en-US"/>
    </w:rPr>
  </w:style>
  <w:style w:type="character" w:styleId="Hyperlink">
    <w:name w:val="Hyperlink"/>
    <w:rsid w:val="00FC0F8A"/>
    <w:rPr>
      <w:color w:val="0000FF"/>
      <w:u w:val="single"/>
    </w:rPr>
  </w:style>
  <w:style w:type="character" w:styleId="FollowedHyperlink">
    <w:name w:val="FollowedHyperlink"/>
    <w:rsid w:val="00FC0F8A"/>
    <w:rPr>
      <w:color w:val="800080"/>
      <w:u w:val="single"/>
    </w:rPr>
  </w:style>
  <w:style w:type="paragraph" w:styleId="DocumentMap">
    <w:name w:val="Document Map"/>
    <w:basedOn w:val="Normal"/>
    <w:link w:val="DocumentMapChar"/>
    <w:rsid w:val="00FC0F8A"/>
    <w:pPr>
      <w:shd w:val="clear" w:color="auto" w:fill="000080"/>
    </w:pPr>
    <w:rPr>
      <w:rFonts w:ascii="Tahoma" w:hAnsi="Tahoma"/>
      <w:lang w:val="x-none"/>
    </w:rPr>
  </w:style>
  <w:style w:type="character" w:customStyle="1" w:styleId="DocumentMapChar">
    <w:name w:val="Document Map Char"/>
    <w:link w:val="DocumentMap"/>
    <w:rsid w:val="00FC0F8A"/>
    <w:rPr>
      <w:rFonts w:ascii="Tahoma" w:hAnsi="Tahoma" w:cs="Tahoma"/>
      <w:shd w:val="clear" w:color="auto" w:fill="000080"/>
      <w:lang w:eastAsia="en-US"/>
    </w:rPr>
  </w:style>
  <w:style w:type="character" w:customStyle="1" w:styleId="Heading4Char">
    <w:name w:val="Heading 4 Char"/>
    <w:link w:val="Heading4"/>
    <w:rsid w:val="00FC0F8A"/>
    <w:rPr>
      <w:rFonts w:ascii="Arial" w:hAnsi="Arial"/>
      <w:sz w:val="24"/>
      <w:lang w:eastAsia="en-US"/>
    </w:rPr>
  </w:style>
  <w:style w:type="character" w:customStyle="1" w:styleId="Heading7Char">
    <w:name w:val="Heading 7 Char"/>
    <w:link w:val="Heading7"/>
    <w:rsid w:val="00FC0F8A"/>
    <w:rPr>
      <w:rFonts w:ascii="Arial" w:hAnsi="Arial"/>
      <w:lang w:eastAsia="en-US"/>
    </w:rPr>
  </w:style>
  <w:style w:type="character" w:customStyle="1" w:styleId="Heading8Char">
    <w:name w:val="Heading 8 Char"/>
    <w:link w:val="Heading8"/>
    <w:rsid w:val="00FC0F8A"/>
    <w:rPr>
      <w:rFonts w:ascii="Arial" w:hAnsi="Arial"/>
      <w:sz w:val="36"/>
      <w:lang w:eastAsia="en-US"/>
    </w:rPr>
  </w:style>
  <w:style w:type="character" w:customStyle="1" w:styleId="Heading9Char">
    <w:name w:val="Heading 9 Char"/>
    <w:link w:val="Heading9"/>
    <w:rsid w:val="00FC0F8A"/>
    <w:rPr>
      <w:rFonts w:ascii="Arial" w:hAnsi="Arial"/>
      <w:sz w:val="36"/>
      <w:lang w:eastAsia="en-US"/>
    </w:rPr>
  </w:style>
  <w:style w:type="character" w:customStyle="1" w:styleId="HeaderChar">
    <w:name w:val="Header Char"/>
    <w:link w:val="Header"/>
    <w:rsid w:val="00FC0F8A"/>
    <w:rPr>
      <w:rFonts w:ascii="Arial" w:hAnsi="Arial"/>
      <w:b/>
      <w:noProof/>
      <w:sz w:val="18"/>
      <w:lang w:eastAsia="ja-JP" w:bidi="ar-SA"/>
    </w:rPr>
  </w:style>
  <w:style w:type="character" w:styleId="PageNumber">
    <w:name w:val="page number"/>
    <w:basedOn w:val="DefaultParagraphFont"/>
    <w:rsid w:val="00FC0F8A"/>
  </w:style>
  <w:style w:type="character" w:customStyle="1" w:styleId="B1Char">
    <w:name w:val="B1 Char"/>
    <w:link w:val="B1"/>
    <w:rsid w:val="00FC0F8A"/>
    <w:rPr>
      <w:lang w:eastAsia="en-US"/>
    </w:rPr>
  </w:style>
  <w:style w:type="paragraph" w:customStyle="1" w:styleId="00BodyText">
    <w:name w:val="00 BodyText"/>
    <w:basedOn w:val="Normal"/>
    <w:rsid w:val="00FC0F8A"/>
    <w:pPr>
      <w:spacing w:after="220"/>
    </w:pPr>
    <w:rPr>
      <w:rFonts w:ascii="Arial" w:eastAsia="SimSun" w:hAnsi="Arial"/>
      <w:sz w:val="22"/>
      <w:lang w:val="en-US"/>
    </w:rPr>
  </w:style>
  <w:style w:type="paragraph" w:customStyle="1" w:styleId="a">
    <w:name w:val="??"/>
    <w:rsid w:val="00FC0F8A"/>
    <w:pPr>
      <w:widowControl w:val="0"/>
    </w:pPr>
    <w:rPr>
      <w:rFonts w:eastAsia="SimSun"/>
      <w:lang w:val="en-US" w:eastAsia="en-US"/>
    </w:rPr>
  </w:style>
  <w:style w:type="paragraph" w:customStyle="1" w:styleId="2">
    <w:name w:val="??? 2"/>
    <w:basedOn w:val="a"/>
    <w:next w:val="a"/>
    <w:rsid w:val="00FC0F8A"/>
    <w:pPr>
      <w:keepNext/>
    </w:pPr>
    <w:rPr>
      <w:rFonts w:ascii="Arial" w:hAnsi="Arial"/>
      <w:b/>
      <w:sz w:val="24"/>
    </w:rPr>
  </w:style>
  <w:style w:type="character" w:customStyle="1" w:styleId="NOChar">
    <w:name w:val="NO Char"/>
    <w:link w:val="NO"/>
    <w:rsid w:val="00FC0F8A"/>
    <w:rPr>
      <w:lang w:eastAsia="en-US"/>
    </w:rPr>
  </w:style>
  <w:style w:type="character" w:customStyle="1" w:styleId="PLChar">
    <w:name w:val="PL Char"/>
    <w:link w:val="PL"/>
    <w:rsid w:val="00FC0F8A"/>
    <w:rPr>
      <w:rFonts w:ascii="Courier New" w:hAnsi="Courier New"/>
      <w:noProof/>
      <w:sz w:val="16"/>
      <w:lang w:eastAsia="en-US" w:bidi="ar-SA"/>
    </w:rPr>
  </w:style>
  <w:style w:type="character" w:customStyle="1" w:styleId="ListChar">
    <w:name w:val="List Char"/>
    <w:link w:val="List"/>
    <w:rsid w:val="00FC0F8A"/>
    <w:rPr>
      <w:lang w:val="x-none" w:eastAsia="en-US"/>
    </w:rPr>
  </w:style>
  <w:style w:type="character" w:customStyle="1" w:styleId="B2Char">
    <w:name w:val="B2 Char"/>
    <w:link w:val="B2"/>
    <w:rsid w:val="00FC0F8A"/>
    <w:rPr>
      <w:lang w:eastAsia="en-US"/>
    </w:rPr>
  </w:style>
  <w:style w:type="paragraph" w:styleId="BodyText">
    <w:name w:val="Body Text"/>
    <w:basedOn w:val="Normal"/>
    <w:link w:val="BodyTextChar"/>
    <w:rsid w:val="00FC0F8A"/>
    <w:pPr>
      <w:overflowPunct w:val="0"/>
      <w:autoSpaceDE w:val="0"/>
      <w:autoSpaceDN w:val="0"/>
      <w:adjustRightInd w:val="0"/>
      <w:spacing w:after="120"/>
      <w:textAlignment w:val="baseline"/>
    </w:pPr>
    <w:rPr>
      <w:lang w:val="x-none"/>
    </w:rPr>
  </w:style>
  <w:style w:type="character" w:customStyle="1" w:styleId="BodyTextChar">
    <w:name w:val="Body Text Char"/>
    <w:link w:val="BodyText"/>
    <w:rsid w:val="00FC0F8A"/>
    <w:rPr>
      <w:lang w:val="x-none" w:eastAsia="en-US"/>
    </w:rPr>
  </w:style>
  <w:style w:type="paragraph" w:styleId="BodyTextIndent">
    <w:name w:val="Body Text Indent"/>
    <w:basedOn w:val="Normal"/>
    <w:link w:val="BodyTextIndentChar"/>
    <w:rsid w:val="00FC0F8A"/>
    <w:pPr>
      <w:overflowPunct w:val="0"/>
      <w:autoSpaceDE w:val="0"/>
      <w:autoSpaceDN w:val="0"/>
      <w:adjustRightInd w:val="0"/>
      <w:ind w:left="284"/>
      <w:textAlignment w:val="baseline"/>
    </w:pPr>
    <w:rPr>
      <w:lang w:val="x-none"/>
    </w:rPr>
  </w:style>
  <w:style w:type="character" w:customStyle="1" w:styleId="BodyTextIndentChar">
    <w:name w:val="Body Text Indent Char"/>
    <w:link w:val="BodyTextIndent"/>
    <w:rsid w:val="00FC0F8A"/>
    <w:rPr>
      <w:lang w:val="x-none" w:eastAsia="en-US"/>
    </w:rPr>
  </w:style>
  <w:style w:type="paragraph" w:customStyle="1" w:styleId="TFBefore6pt">
    <w:name w:val="TF + Before:  6 pt"/>
    <w:basedOn w:val="Normal"/>
    <w:rsid w:val="00FC0F8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C0F8A"/>
    <w:pPr>
      <w:ind w:left="851"/>
    </w:pPr>
    <w:rPr>
      <w:rFonts w:eastAsia="SimSun"/>
    </w:rPr>
  </w:style>
  <w:style w:type="paragraph" w:customStyle="1" w:styleId="INDENT2">
    <w:name w:val="INDENT2"/>
    <w:basedOn w:val="Normal"/>
    <w:rsid w:val="00FC0F8A"/>
    <w:pPr>
      <w:ind w:left="1135" w:hanging="284"/>
    </w:pPr>
    <w:rPr>
      <w:rFonts w:eastAsia="SimSun"/>
    </w:rPr>
  </w:style>
  <w:style w:type="paragraph" w:customStyle="1" w:styleId="INDENT3">
    <w:name w:val="INDENT3"/>
    <w:basedOn w:val="Normal"/>
    <w:rsid w:val="00FC0F8A"/>
    <w:pPr>
      <w:ind w:left="1701" w:hanging="567"/>
    </w:pPr>
    <w:rPr>
      <w:rFonts w:eastAsia="SimSun"/>
    </w:rPr>
  </w:style>
  <w:style w:type="paragraph" w:customStyle="1" w:styleId="FigureTitle">
    <w:name w:val="Figure_Title"/>
    <w:basedOn w:val="Normal"/>
    <w:next w:val="Normal"/>
    <w:rsid w:val="00FC0F8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0F8A"/>
    <w:pPr>
      <w:keepNext/>
      <w:keepLines/>
      <w:numPr>
        <w:numId w:val="5"/>
      </w:numPr>
      <w:tabs>
        <w:tab w:val="clear" w:pos="720"/>
      </w:tabs>
      <w:ind w:left="0" w:firstLine="0"/>
    </w:pPr>
    <w:rPr>
      <w:rFonts w:eastAsia="SimSun"/>
      <w:b/>
    </w:rPr>
  </w:style>
  <w:style w:type="paragraph" w:customStyle="1" w:styleId="CouvRecTitle">
    <w:name w:val="Couv Rec Title"/>
    <w:basedOn w:val="Normal"/>
    <w:rsid w:val="00FC0F8A"/>
    <w:pPr>
      <w:keepNext/>
      <w:keepLines/>
      <w:spacing w:before="240"/>
      <w:ind w:left="1418"/>
    </w:pPr>
    <w:rPr>
      <w:rFonts w:ascii="Arial" w:eastAsia="SimSun" w:hAnsi="Arial"/>
      <w:b/>
      <w:sz w:val="36"/>
      <w:lang w:val="en-US"/>
    </w:rPr>
  </w:style>
  <w:style w:type="paragraph" w:styleId="PlainText">
    <w:name w:val="Plain Text"/>
    <w:basedOn w:val="Normal"/>
    <w:link w:val="PlainTextChar"/>
    <w:rsid w:val="00FC0F8A"/>
    <w:rPr>
      <w:rFonts w:ascii="Courier New" w:eastAsia="SimSun" w:hAnsi="Courier New"/>
      <w:lang w:val="nb-NO"/>
    </w:rPr>
  </w:style>
  <w:style w:type="character" w:customStyle="1" w:styleId="PlainTextChar">
    <w:name w:val="Plain Text Char"/>
    <w:link w:val="PlainText"/>
    <w:rsid w:val="00FC0F8A"/>
    <w:rPr>
      <w:rFonts w:ascii="Courier New" w:eastAsia="SimSun" w:hAnsi="Courier New"/>
      <w:lang w:val="nb-NO" w:eastAsia="en-US"/>
    </w:rPr>
  </w:style>
  <w:style w:type="paragraph" w:customStyle="1" w:styleId="TAV">
    <w:name w:val="TAV"/>
    <w:basedOn w:val="TAC"/>
    <w:rsid w:val="00FC0F8A"/>
    <w:pPr>
      <w:jc w:val="left"/>
    </w:pPr>
    <w:rPr>
      <w:rFonts w:eastAsia="SimSun"/>
      <w:lang w:val="en-US"/>
    </w:rPr>
  </w:style>
  <w:style w:type="paragraph" w:customStyle="1" w:styleId="TAk">
    <w:name w:val="TAk"/>
    <w:basedOn w:val="TAL"/>
    <w:link w:val="TAkChar"/>
    <w:rsid w:val="00FC0F8A"/>
    <w:pPr>
      <w:tabs>
        <w:tab w:val="num" w:pos="720"/>
      </w:tabs>
      <w:ind w:left="720" w:hanging="360"/>
    </w:pPr>
    <w:rPr>
      <w:sz w:val="16"/>
      <w:szCs w:val="16"/>
    </w:rPr>
  </w:style>
  <w:style w:type="character" w:customStyle="1" w:styleId="TAkChar">
    <w:name w:val="TAk Char"/>
    <w:link w:val="TAk"/>
    <w:rsid w:val="00FC0F8A"/>
    <w:rPr>
      <w:rFonts w:ascii="Arial" w:hAnsi="Arial"/>
      <w:sz w:val="16"/>
      <w:szCs w:val="16"/>
      <w:lang w:val="x-none" w:eastAsia="en-US"/>
    </w:rPr>
  </w:style>
  <w:style w:type="character" w:customStyle="1" w:styleId="msoins0">
    <w:name w:val="msoins"/>
    <w:basedOn w:val="DefaultParagraphFont"/>
    <w:rsid w:val="00FC0F8A"/>
  </w:style>
  <w:style w:type="paragraph" w:customStyle="1" w:styleId="tal0">
    <w:name w:val="tal"/>
    <w:basedOn w:val="Normal"/>
    <w:rsid w:val="00FC0F8A"/>
    <w:pPr>
      <w:keepNext/>
      <w:spacing w:after="0"/>
    </w:pPr>
    <w:rPr>
      <w:rFonts w:ascii="Arial" w:eastAsia="SimSun" w:hAnsi="Arial" w:cs="Arial"/>
      <w:sz w:val="18"/>
      <w:szCs w:val="18"/>
      <w:lang w:val="fr-FR" w:eastAsia="fr-FR"/>
    </w:rPr>
  </w:style>
  <w:style w:type="paragraph" w:customStyle="1" w:styleId="tan0">
    <w:name w:val="tan"/>
    <w:basedOn w:val="Normal"/>
    <w:rsid w:val="00FC0F8A"/>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C0F8A"/>
  </w:style>
  <w:style w:type="character" w:customStyle="1" w:styleId="B1Char1">
    <w:name w:val="B1 Char1"/>
    <w:rsid w:val="00FC0F8A"/>
    <w:rPr>
      <w:rFonts w:ascii="Times New Roman" w:hAnsi="Times New Roman"/>
      <w:lang w:val="en-GB" w:eastAsia="en-US"/>
    </w:rPr>
  </w:style>
  <w:style w:type="character" w:customStyle="1" w:styleId="apple-converted-space">
    <w:name w:val="apple-converted-space"/>
    <w:basedOn w:val="DefaultParagraphFont"/>
    <w:rsid w:val="00FC0F8A"/>
  </w:style>
  <w:style w:type="paragraph" w:styleId="Revision">
    <w:name w:val="Revision"/>
    <w:hidden/>
    <w:uiPriority w:val="99"/>
    <w:semiHidden/>
    <w:rsid w:val="00FC0F8A"/>
    <w:rPr>
      <w:lang w:eastAsia="en-US"/>
    </w:rPr>
  </w:style>
  <w:style w:type="character" w:customStyle="1" w:styleId="TFZchn">
    <w:name w:val="TF Zchn"/>
    <w:rsid w:val="0056046A"/>
    <w:rPr>
      <w:rFonts w:ascii="Arial" w:hAnsi="Arial"/>
      <w:b/>
      <w:lang w:eastAsia="en-US"/>
    </w:rPr>
  </w:style>
  <w:style w:type="character" w:customStyle="1" w:styleId="Heading5Char">
    <w:name w:val="Heading 5 Char"/>
    <w:link w:val="Heading5"/>
    <w:rsid w:val="00980C9A"/>
    <w:rPr>
      <w:rFonts w:ascii="Arial" w:hAnsi="Arial"/>
      <w:sz w:val="22"/>
      <w:lang w:val="x-none"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434174"/>
    <w:rPr>
      <w:rFonts w:ascii="Arial" w:hAnsi="Arial"/>
      <w:sz w:val="28"/>
      <w:lang w:val="x-none" w:eastAsia="en-US"/>
    </w:rPr>
  </w:style>
  <w:style w:type="character" w:customStyle="1" w:styleId="NOZchn">
    <w:name w:val="NO Zchn"/>
    <w:locked/>
    <w:rsid w:val="00F309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5138">
      <w:bodyDiv w:val="1"/>
      <w:marLeft w:val="0"/>
      <w:marRight w:val="0"/>
      <w:marTop w:val="0"/>
      <w:marBottom w:val="0"/>
      <w:divBdr>
        <w:top w:val="none" w:sz="0" w:space="0" w:color="auto"/>
        <w:left w:val="none" w:sz="0" w:space="0" w:color="auto"/>
        <w:bottom w:val="none" w:sz="0" w:space="0" w:color="auto"/>
        <w:right w:val="none" w:sz="0" w:space="0" w:color="auto"/>
      </w:divBdr>
    </w:div>
    <w:div w:id="161943292">
      <w:bodyDiv w:val="1"/>
      <w:marLeft w:val="0"/>
      <w:marRight w:val="0"/>
      <w:marTop w:val="0"/>
      <w:marBottom w:val="0"/>
      <w:divBdr>
        <w:top w:val="none" w:sz="0" w:space="0" w:color="auto"/>
        <w:left w:val="none" w:sz="0" w:space="0" w:color="auto"/>
        <w:bottom w:val="none" w:sz="0" w:space="0" w:color="auto"/>
        <w:right w:val="none" w:sz="0" w:space="0" w:color="auto"/>
      </w:divBdr>
    </w:div>
    <w:div w:id="269433660">
      <w:bodyDiv w:val="1"/>
      <w:marLeft w:val="0"/>
      <w:marRight w:val="0"/>
      <w:marTop w:val="0"/>
      <w:marBottom w:val="0"/>
      <w:divBdr>
        <w:top w:val="none" w:sz="0" w:space="0" w:color="auto"/>
        <w:left w:val="none" w:sz="0" w:space="0" w:color="auto"/>
        <w:bottom w:val="none" w:sz="0" w:space="0" w:color="auto"/>
        <w:right w:val="none" w:sz="0" w:space="0" w:color="auto"/>
      </w:divBdr>
    </w:div>
    <w:div w:id="288509727">
      <w:bodyDiv w:val="1"/>
      <w:marLeft w:val="0"/>
      <w:marRight w:val="0"/>
      <w:marTop w:val="0"/>
      <w:marBottom w:val="0"/>
      <w:divBdr>
        <w:top w:val="none" w:sz="0" w:space="0" w:color="auto"/>
        <w:left w:val="none" w:sz="0" w:space="0" w:color="auto"/>
        <w:bottom w:val="none" w:sz="0" w:space="0" w:color="auto"/>
        <w:right w:val="none" w:sz="0" w:space="0" w:color="auto"/>
      </w:divBdr>
    </w:div>
    <w:div w:id="360130051">
      <w:bodyDiv w:val="1"/>
      <w:marLeft w:val="0"/>
      <w:marRight w:val="0"/>
      <w:marTop w:val="0"/>
      <w:marBottom w:val="0"/>
      <w:divBdr>
        <w:top w:val="none" w:sz="0" w:space="0" w:color="auto"/>
        <w:left w:val="none" w:sz="0" w:space="0" w:color="auto"/>
        <w:bottom w:val="none" w:sz="0" w:space="0" w:color="auto"/>
        <w:right w:val="none" w:sz="0" w:space="0" w:color="auto"/>
      </w:divBdr>
    </w:div>
    <w:div w:id="370149658">
      <w:bodyDiv w:val="1"/>
      <w:marLeft w:val="0"/>
      <w:marRight w:val="0"/>
      <w:marTop w:val="0"/>
      <w:marBottom w:val="0"/>
      <w:divBdr>
        <w:top w:val="none" w:sz="0" w:space="0" w:color="auto"/>
        <w:left w:val="none" w:sz="0" w:space="0" w:color="auto"/>
        <w:bottom w:val="none" w:sz="0" w:space="0" w:color="auto"/>
        <w:right w:val="none" w:sz="0" w:space="0" w:color="auto"/>
      </w:divBdr>
    </w:div>
    <w:div w:id="403063393">
      <w:bodyDiv w:val="1"/>
      <w:marLeft w:val="0"/>
      <w:marRight w:val="0"/>
      <w:marTop w:val="0"/>
      <w:marBottom w:val="0"/>
      <w:divBdr>
        <w:top w:val="none" w:sz="0" w:space="0" w:color="auto"/>
        <w:left w:val="none" w:sz="0" w:space="0" w:color="auto"/>
        <w:bottom w:val="none" w:sz="0" w:space="0" w:color="auto"/>
        <w:right w:val="none" w:sz="0" w:space="0" w:color="auto"/>
      </w:divBdr>
    </w:div>
    <w:div w:id="425200326">
      <w:bodyDiv w:val="1"/>
      <w:marLeft w:val="0"/>
      <w:marRight w:val="0"/>
      <w:marTop w:val="0"/>
      <w:marBottom w:val="0"/>
      <w:divBdr>
        <w:top w:val="none" w:sz="0" w:space="0" w:color="auto"/>
        <w:left w:val="none" w:sz="0" w:space="0" w:color="auto"/>
        <w:bottom w:val="none" w:sz="0" w:space="0" w:color="auto"/>
        <w:right w:val="none" w:sz="0" w:space="0" w:color="auto"/>
      </w:divBdr>
    </w:div>
    <w:div w:id="449469901">
      <w:bodyDiv w:val="1"/>
      <w:marLeft w:val="0"/>
      <w:marRight w:val="0"/>
      <w:marTop w:val="0"/>
      <w:marBottom w:val="0"/>
      <w:divBdr>
        <w:top w:val="none" w:sz="0" w:space="0" w:color="auto"/>
        <w:left w:val="none" w:sz="0" w:space="0" w:color="auto"/>
        <w:bottom w:val="none" w:sz="0" w:space="0" w:color="auto"/>
        <w:right w:val="none" w:sz="0" w:space="0" w:color="auto"/>
      </w:divBdr>
    </w:div>
    <w:div w:id="461773426">
      <w:bodyDiv w:val="1"/>
      <w:marLeft w:val="0"/>
      <w:marRight w:val="0"/>
      <w:marTop w:val="0"/>
      <w:marBottom w:val="0"/>
      <w:divBdr>
        <w:top w:val="none" w:sz="0" w:space="0" w:color="auto"/>
        <w:left w:val="none" w:sz="0" w:space="0" w:color="auto"/>
        <w:bottom w:val="none" w:sz="0" w:space="0" w:color="auto"/>
        <w:right w:val="none" w:sz="0" w:space="0" w:color="auto"/>
      </w:divBdr>
    </w:div>
    <w:div w:id="476073853">
      <w:bodyDiv w:val="1"/>
      <w:marLeft w:val="0"/>
      <w:marRight w:val="0"/>
      <w:marTop w:val="0"/>
      <w:marBottom w:val="0"/>
      <w:divBdr>
        <w:top w:val="none" w:sz="0" w:space="0" w:color="auto"/>
        <w:left w:val="none" w:sz="0" w:space="0" w:color="auto"/>
        <w:bottom w:val="none" w:sz="0" w:space="0" w:color="auto"/>
        <w:right w:val="none" w:sz="0" w:space="0" w:color="auto"/>
      </w:divBdr>
    </w:div>
    <w:div w:id="654919499">
      <w:bodyDiv w:val="1"/>
      <w:marLeft w:val="0"/>
      <w:marRight w:val="0"/>
      <w:marTop w:val="0"/>
      <w:marBottom w:val="0"/>
      <w:divBdr>
        <w:top w:val="none" w:sz="0" w:space="0" w:color="auto"/>
        <w:left w:val="none" w:sz="0" w:space="0" w:color="auto"/>
        <w:bottom w:val="none" w:sz="0" w:space="0" w:color="auto"/>
        <w:right w:val="none" w:sz="0" w:space="0" w:color="auto"/>
      </w:divBdr>
    </w:div>
    <w:div w:id="655955826">
      <w:bodyDiv w:val="1"/>
      <w:marLeft w:val="0"/>
      <w:marRight w:val="0"/>
      <w:marTop w:val="0"/>
      <w:marBottom w:val="0"/>
      <w:divBdr>
        <w:top w:val="none" w:sz="0" w:space="0" w:color="auto"/>
        <w:left w:val="none" w:sz="0" w:space="0" w:color="auto"/>
        <w:bottom w:val="none" w:sz="0" w:space="0" w:color="auto"/>
        <w:right w:val="none" w:sz="0" w:space="0" w:color="auto"/>
      </w:divBdr>
    </w:div>
    <w:div w:id="730420475">
      <w:bodyDiv w:val="1"/>
      <w:marLeft w:val="0"/>
      <w:marRight w:val="0"/>
      <w:marTop w:val="0"/>
      <w:marBottom w:val="0"/>
      <w:divBdr>
        <w:top w:val="none" w:sz="0" w:space="0" w:color="auto"/>
        <w:left w:val="none" w:sz="0" w:space="0" w:color="auto"/>
        <w:bottom w:val="none" w:sz="0" w:space="0" w:color="auto"/>
        <w:right w:val="none" w:sz="0" w:space="0" w:color="auto"/>
      </w:divBdr>
    </w:div>
    <w:div w:id="748962727">
      <w:bodyDiv w:val="1"/>
      <w:marLeft w:val="0"/>
      <w:marRight w:val="0"/>
      <w:marTop w:val="0"/>
      <w:marBottom w:val="0"/>
      <w:divBdr>
        <w:top w:val="none" w:sz="0" w:space="0" w:color="auto"/>
        <w:left w:val="none" w:sz="0" w:space="0" w:color="auto"/>
        <w:bottom w:val="none" w:sz="0" w:space="0" w:color="auto"/>
        <w:right w:val="none" w:sz="0" w:space="0" w:color="auto"/>
      </w:divBdr>
    </w:div>
    <w:div w:id="766268056">
      <w:bodyDiv w:val="1"/>
      <w:marLeft w:val="0"/>
      <w:marRight w:val="0"/>
      <w:marTop w:val="0"/>
      <w:marBottom w:val="0"/>
      <w:divBdr>
        <w:top w:val="none" w:sz="0" w:space="0" w:color="auto"/>
        <w:left w:val="none" w:sz="0" w:space="0" w:color="auto"/>
        <w:bottom w:val="none" w:sz="0" w:space="0" w:color="auto"/>
        <w:right w:val="none" w:sz="0" w:space="0" w:color="auto"/>
      </w:divBdr>
    </w:div>
    <w:div w:id="766468257">
      <w:bodyDiv w:val="1"/>
      <w:marLeft w:val="0"/>
      <w:marRight w:val="0"/>
      <w:marTop w:val="0"/>
      <w:marBottom w:val="0"/>
      <w:divBdr>
        <w:top w:val="none" w:sz="0" w:space="0" w:color="auto"/>
        <w:left w:val="none" w:sz="0" w:space="0" w:color="auto"/>
        <w:bottom w:val="none" w:sz="0" w:space="0" w:color="auto"/>
        <w:right w:val="none" w:sz="0" w:space="0" w:color="auto"/>
      </w:divBdr>
    </w:div>
    <w:div w:id="841823930">
      <w:bodyDiv w:val="1"/>
      <w:marLeft w:val="0"/>
      <w:marRight w:val="0"/>
      <w:marTop w:val="0"/>
      <w:marBottom w:val="0"/>
      <w:divBdr>
        <w:top w:val="none" w:sz="0" w:space="0" w:color="auto"/>
        <w:left w:val="none" w:sz="0" w:space="0" w:color="auto"/>
        <w:bottom w:val="none" w:sz="0" w:space="0" w:color="auto"/>
        <w:right w:val="none" w:sz="0" w:space="0" w:color="auto"/>
      </w:divBdr>
    </w:div>
    <w:div w:id="871966809">
      <w:bodyDiv w:val="1"/>
      <w:marLeft w:val="0"/>
      <w:marRight w:val="0"/>
      <w:marTop w:val="0"/>
      <w:marBottom w:val="0"/>
      <w:divBdr>
        <w:top w:val="none" w:sz="0" w:space="0" w:color="auto"/>
        <w:left w:val="none" w:sz="0" w:space="0" w:color="auto"/>
        <w:bottom w:val="none" w:sz="0" w:space="0" w:color="auto"/>
        <w:right w:val="none" w:sz="0" w:space="0" w:color="auto"/>
      </w:divBdr>
    </w:div>
    <w:div w:id="875892375">
      <w:bodyDiv w:val="1"/>
      <w:marLeft w:val="0"/>
      <w:marRight w:val="0"/>
      <w:marTop w:val="0"/>
      <w:marBottom w:val="0"/>
      <w:divBdr>
        <w:top w:val="none" w:sz="0" w:space="0" w:color="auto"/>
        <w:left w:val="none" w:sz="0" w:space="0" w:color="auto"/>
        <w:bottom w:val="none" w:sz="0" w:space="0" w:color="auto"/>
        <w:right w:val="none" w:sz="0" w:space="0" w:color="auto"/>
      </w:divBdr>
    </w:div>
    <w:div w:id="1022973088">
      <w:bodyDiv w:val="1"/>
      <w:marLeft w:val="0"/>
      <w:marRight w:val="0"/>
      <w:marTop w:val="0"/>
      <w:marBottom w:val="0"/>
      <w:divBdr>
        <w:top w:val="none" w:sz="0" w:space="0" w:color="auto"/>
        <w:left w:val="none" w:sz="0" w:space="0" w:color="auto"/>
        <w:bottom w:val="none" w:sz="0" w:space="0" w:color="auto"/>
        <w:right w:val="none" w:sz="0" w:space="0" w:color="auto"/>
      </w:divBdr>
    </w:div>
    <w:div w:id="1116829888">
      <w:bodyDiv w:val="1"/>
      <w:marLeft w:val="0"/>
      <w:marRight w:val="0"/>
      <w:marTop w:val="0"/>
      <w:marBottom w:val="0"/>
      <w:divBdr>
        <w:top w:val="none" w:sz="0" w:space="0" w:color="auto"/>
        <w:left w:val="none" w:sz="0" w:space="0" w:color="auto"/>
        <w:bottom w:val="none" w:sz="0" w:space="0" w:color="auto"/>
        <w:right w:val="none" w:sz="0" w:space="0" w:color="auto"/>
      </w:divBdr>
    </w:div>
    <w:div w:id="1128477046">
      <w:bodyDiv w:val="1"/>
      <w:marLeft w:val="0"/>
      <w:marRight w:val="0"/>
      <w:marTop w:val="0"/>
      <w:marBottom w:val="0"/>
      <w:divBdr>
        <w:top w:val="none" w:sz="0" w:space="0" w:color="auto"/>
        <w:left w:val="none" w:sz="0" w:space="0" w:color="auto"/>
        <w:bottom w:val="none" w:sz="0" w:space="0" w:color="auto"/>
        <w:right w:val="none" w:sz="0" w:space="0" w:color="auto"/>
      </w:divBdr>
    </w:div>
    <w:div w:id="1220821811">
      <w:bodyDiv w:val="1"/>
      <w:marLeft w:val="0"/>
      <w:marRight w:val="0"/>
      <w:marTop w:val="0"/>
      <w:marBottom w:val="0"/>
      <w:divBdr>
        <w:top w:val="none" w:sz="0" w:space="0" w:color="auto"/>
        <w:left w:val="none" w:sz="0" w:space="0" w:color="auto"/>
        <w:bottom w:val="none" w:sz="0" w:space="0" w:color="auto"/>
        <w:right w:val="none" w:sz="0" w:space="0" w:color="auto"/>
      </w:divBdr>
    </w:div>
    <w:div w:id="1258246038">
      <w:bodyDiv w:val="1"/>
      <w:marLeft w:val="0"/>
      <w:marRight w:val="0"/>
      <w:marTop w:val="0"/>
      <w:marBottom w:val="0"/>
      <w:divBdr>
        <w:top w:val="none" w:sz="0" w:space="0" w:color="auto"/>
        <w:left w:val="none" w:sz="0" w:space="0" w:color="auto"/>
        <w:bottom w:val="none" w:sz="0" w:space="0" w:color="auto"/>
        <w:right w:val="none" w:sz="0" w:space="0" w:color="auto"/>
      </w:divBdr>
    </w:div>
    <w:div w:id="1293560478">
      <w:bodyDiv w:val="1"/>
      <w:marLeft w:val="0"/>
      <w:marRight w:val="0"/>
      <w:marTop w:val="0"/>
      <w:marBottom w:val="0"/>
      <w:divBdr>
        <w:top w:val="none" w:sz="0" w:space="0" w:color="auto"/>
        <w:left w:val="none" w:sz="0" w:space="0" w:color="auto"/>
        <w:bottom w:val="none" w:sz="0" w:space="0" w:color="auto"/>
        <w:right w:val="none" w:sz="0" w:space="0" w:color="auto"/>
      </w:divBdr>
    </w:div>
    <w:div w:id="1537617780">
      <w:bodyDiv w:val="1"/>
      <w:marLeft w:val="0"/>
      <w:marRight w:val="0"/>
      <w:marTop w:val="0"/>
      <w:marBottom w:val="0"/>
      <w:divBdr>
        <w:top w:val="none" w:sz="0" w:space="0" w:color="auto"/>
        <w:left w:val="none" w:sz="0" w:space="0" w:color="auto"/>
        <w:bottom w:val="none" w:sz="0" w:space="0" w:color="auto"/>
        <w:right w:val="none" w:sz="0" w:space="0" w:color="auto"/>
      </w:divBdr>
    </w:div>
    <w:div w:id="1626040918">
      <w:bodyDiv w:val="1"/>
      <w:marLeft w:val="0"/>
      <w:marRight w:val="0"/>
      <w:marTop w:val="0"/>
      <w:marBottom w:val="0"/>
      <w:divBdr>
        <w:top w:val="none" w:sz="0" w:space="0" w:color="auto"/>
        <w:left w:val="none" w:sz="0" w:space="0" w:color="auto"/>
        <w:bottom w:val="none" w:sz="0" w:space="0" w:color="auto"/>
        <w:right w:val="none" w:sz="0" w:space="0" w:color="auto"/>
      </w:divBdr>
    </w:div>
    <w:div w:id="1653293013">
      <w:bodyDiv w:val="1"/>
      <w:marLeft w:val="0"/>
      <w:marRight w:val="0"/>
      <w:marTop w:val="0"/>
      <w:marBottom w:val="0"/>
      <w:divBdr>
        <w:top w:val="none" w:sz="0" w:space="0" w:color="auto"/>
        <w:left w:val="none" w:sz="0" w:space="0" w:color="auto"/>
        <w:bottom w:val="none" w:sz="0" w:space="0" w:color="auto"/>
        <w:right w:val="none" w:sz="0" w:space="0" w:color="auto"/>
      </w:divBdr>
    </w:div>
    <w:div w:id="1658269762">
      <w:bodyDiv w:val="1"/>
      <w:marLeft w:val="0"/>
      <w:marRight w:val="0"/>
      <w:marTop w:val="0"/>
      <w:marBottom w:val="0"/>
      <w:divBdr>
        <w:top w:val="none" w:sz="0" w:space="0" w:color="auto"/>
        <w:left w:val="none" w:sz="0" w:space="0" w:color="auto"/>
        <w:bottom w:val="none" w:sz="0" w:space="0" w:color="auto"/>
        <w:right w:val="none" w:sz="0" w:space="0" w:color="auto"/>
      </w:divBdr>
    </w:div>
    <w:div w:id="1659072960">
      <w:bodyDiv w:val="1"/>
      <w:marLeft w:val="0"/>
      <w:marRight w:val="0"/>
      <w:marTop w:val="0"/>
      <w:marBottom w:val="0"/>
      <w:divBdr>
        <w:top w:val="none" w:sz="0" w:space="0" w:color="auto"/>
        <w:left w:val="none" w:sz="0" w:space="0" w:color="auto"/>
        <w:bottom w:val="none" w:sz="0" w:space="0" w:color="auto"/>
        <w:right w:val="none" w:sz="0" w:space="0" w:color="auto"/>
      </w:divBdr>
    </w:div>
    <w:div w:id="1732580912">
      <w:bodyDiv w:val="1"/>
      <w:marLeft w:val="0"/>
      <w:marRight w:val="0"/>
      <w:marTop w:val="0"/>
      <w:marBottom w:val="0"/>
      <w:divBdr>
        <w:top w:val="none" w:sz="0" w:space="0" w:color="auto"/>
        <w:left w:val="none" w:sz="0" w:space="0" w:color="auto"/>
        <w:bottom w:val="none" w:sz="0" w:space="0" w:color="auto"/>
        <w:right w:val="none" w:sz="0" w:space="0" w:color="auto"/>
      </w:divBdr>
    </w:div>
    <w:div w:id="1745760886">
      <w:bodyDiv w:val="1"/>
      <w:marLeft w:val="0"/>
      <w:marRight w:val="0"/>
      <w:marTop w:val="0"/>
      <w:marBottom w:val="0"/>
      <w:divBdr>
        <w:top w:val="none" w:sz="0" w:space="0" w:color="auto"/>
        <w:left w:val="none" w:sz="0" w:space="0" w:color="auto"/>
        <w:bottom w:val="none" w:sz="0" w:space="0" w:color="auto"/>
        <w:right w:val="none" w:sz="0" w:space="0" w:color="auto"/>
      </w:divBdr>
    </w:div>
    <w:div w:id="1783066293">
      <w:bodyDiv w:val="1"/>
      <w:marLeft w:val="0"/>
      <w:marRight w:val="0"/>
      <w:marTop w:val="0"/>
      <w:marBottom w:val="0"/>
      <w:divBdr>
        <w:top w:val="none" w:sz="0" w:space="0" w:color="auto"/>
        <w:left w:val="none" w:sz="0" w:space="0" w:color="auto"/>
        <w:bottom w:val="none" w:sz="0" w:space="0" w:color="auto"/>
        <w:right w:val="none" w:sz="0" w:space="0" w:color="auto"/>
      </w:divBdr>
    </w:div>
    <w:div w:id="1806582333">
      <w:bodyDiv w:val="1"/>
      <w:marLeft w:val="0"/>
      <w:marRight w:val="0"/>
      <w:marTop w:val="0"/>
      <w:marBottom w:val="0"/>
      <w:divBdr>
        <w:top w:val="none" w:sz="0" w:space="0" w:color="auto"/>
        <w:left w:val="none" w:sz="0" w:space="0" w:color="auto"/>
        <w:bottom w:val="none" w:sz="0" w:space="0" w:color="auto"/>
        <w:right w:val="none" w:sz="0" w:space="0" w:color="auto"/>
      </w:divBdr>
    </w:div>
    <w:div w:id="1883591177">
      <w:bodyDiv w:val="1"/>
      <w:marLeft w:val="0"/>
      <w:marRight w:val="0"/>
      <w:marTop w:val="0"/>
      <w:marBottom w:val="0"/>
      <w:divBdr>
        <w:top w:val="none" w:sz="0" w:space="0" w:color="auto"/>
        <w:left w:val="none" w:sz="0" w:space="0" w:color="auto"/>
        <w:bottom w:val="none" w:sz="0" w:space="0" w:color="auto"/>
        <w:right w:val="none" w:sz="0" w:space="0" w:color="auto"/>
      </w:divBdr>
    </w:div>
    <w:div w:id="1907450494">
      <w:bodyDiv w:val="1"/>
      <w:marLeft w:val="0"/>
      <w:marRight w:val="0"/>
      <w:marTop w:val="0"/>
      <w:marBottom w:val="0"/>
      <w:divBdr>
        <w:top w:val="none" w:sz="0" w:space="0" w:color="auto"/>
        <w:left w:val="none" w:sz="0" w:space="0" w:color="auto"/>
        <w:bottom w:val="none" w:sz="0" w:space="0" w:color="auto"/>
        <w:right w:val="none" w:sz="0" w:space="0" w:color="auto"/>
      </w:divBdr>
    </w:div>
    <w:div w:id="1924146633">
      <w:bodyDiv w:val="1"/>
      <w:marLeft w:val="0"/>
      <w:marRight w:val="0"/>
      <w:marTop w:val="0"/>
      <w:marBottom w:val="0"/>
      <w:divBdr>
        <w:top w:val="none" w:sz="0" w:space="0" w:color="auto"/>
        <w:left w:val="none" w:sz="0" w:space="0" w:color="auto"/>
        <w:bottom w:val="none" w:sz="0" w:space="0" w:color="auto"/>
        <w:right w:val="none" w:sz="0" w:space="0" w:color="auto"/>
      </w:divBdr>
    </w:div>
    <w:div w:id="1944142312">
      <w:bodyDiv w:val="1"/>
      <w:marLeft w:val="0"/>
      <w:marRight w:val="0"/>
      <w:marTop w:val="0"/>
      <w:marBottom w:val="0"/>
      <w:divBdr>
        <w:top w:val="none" w:sz="0" w:space="0" w:color="auto"/>
        <w:left w:val="none" w:sz="0" w:space="0" w:color="auto"/>
        <w:bottom w:val="none" w:sz="0" w:space="0" w:color="auto"/>
        <w:right w:val="none" w:sz="0" w:space="0" w:color="auto"/>
      </w:divBdr>
    </w:div>
    <w:div w:id="1950042843">
      <w:bodyDiv w:val="1"/>
      <w:marLeft w:val="0"/>
      <w:marRight w:val="0"/>
      <w:marTop w:val="0"/>
      <w:marBottom w:val="0"/>
      <w:divBdr>
        <w:top w:val="none" w:sz="0" w:space="0" w:color="auto"/>
        <w:left w:val="none" w:sz="0" w:space="0" w:color="auto"/>
        <w:bottom w:val="none" w:sz="0" w:space="0" w:color="auto"/>
        <w:right w:val="none" w:sz="0" w:space="0" w:color="auto"/>
      </w:divBdr>
    </w:div>
    <w:div w:id="1957564392">
      <w:bodyDiv w:val="1"/>
      <w:marLeft w:val="0"/>
      <w:marRight w:val="0"/>
      <w:marTop w:val="0"/>
      <w:marBottom w:val="0"/>
      <w:divBdr>
        <w:top w:val="none" w:sz="0" w:space="0" w:color="auto"/>
        <w:left w:val="none" w:sz="0" w:space="0" w:color="auto"/>
        <w:bottom w:val="none" w:sz="0" w:space="0" w:color="auto"/>
        <w:right w:val="none" w:sz="0" w:space="0" w:color="auto"/>
      </w:divBdr>
    </w:div>
    <w:div w:id="1973512202">
      <w:bodyDiv w:val="1"/>
      <w:marLeft w:val="0"/>
      <w:marRight w:val="0"/>
      <w:marTop w:val="0"/>
      <w:marBottom w:val="0"/>
      <w:divBdr>
        <w:top w:val="none" w:sz="0" w:space="0" w:color="auto"/>
        <w:left w:val="none" w:sz="0" w:space="0" w:color="auto"/>
        <w:bottom w:val="none" w:sz="0" w:space="0" w:color="auto"/>
        <w:right w:val="none" w:sz="0" w:space="0" w:color="auto"/>
      </w:divBdr>
    </w:div>
    <w:div w:id="1978757281">
      <w:bodyDiv w:val="1"/>
      <w:marLeft w:val="0"/>
      <w:marRight w:val="0"/>
      <w:marTop w:val="0"/>
      <w:marBottom w:val="0"/>
      <w:divBdr>
        <w:top w:val="none" w:sz="0" w:space="0" w:color="auto"/>
        <w:left w:val="none" w:sz="0" w:space="0" w:color="auto"/>
        <w:bottom w:val="none" w:sz="0" w:space="0" w:color="auto"/>
        <w:right w:val="none" w:sz="0" w:space="0" w:color="auto"/>
      </w:divBdr>
    </w:div>
    <w:div w:id="2021851279">
      <w:bodyDiv w:val="1"/>
      <w:marLeft w:val="0"/>
      <w:marRight w:val="0"/>
      <w:marTop w:val="0"/>
      <w:marBottom w:val="0"/>
      <w:divBdr>
        <w:top w:val="none" w:sz="0" w:space="0" w:color="auto"/>
        <w:left w:val="none" w:sz="0" w:space="0" w:color="auto"/>
        <w:bottom w:val="none" w:sz="0" w:space="0" w:color="auto"/>
        <w:right w:val="none" w:sz="0" w:space="0" w:color="auto"/>
      </w:divBdr>
    </w:div>
    <w:div w:id="2075812858">
      <w:bodyDiv w:val="1"/>
      <w:marLeft w:val="0"/>
      <w:marRight w:val="0"/>
      <w:marTop w:val="0"/>
      <w:marBottom w:val="0"/>
      <w:divBdr>
        <w:top w:val="none" w:sz="0" w:space="0" w:color="auto"/>
        <w:left w:val="none" w:sz="0" w:space="0" w:color="auto"/>
        <w:bottom w:val="none" w:sz="0" w:space="0" w:color="auto"/>
        <w:right w:val="none" w:sz="0" w:space="0" w:color="auto"/>
      </w:divBdr>
    </w:div>
    <w:div w:id="2128966983">
      <w:bodyDiv w:val="1"/>
      <w:marLeft w:val="0"/>
      <w:marRight w:val="0"/>
      <w:marTop w:val="0"/>
      <w:marBottom w:val="0"/>
      <w:divBdr>
        <w:top w:val="none" w:sz="0" w:space="0" w:color="auto"/>
        <w:left w:val="none" w:sz="0" w:space="0" w:color="auto"/>
        <w:bottom w:val="none" w:sz="0" w:space="0" w:color="auto"/>
        <w:right w:val="none" w:sz="0" w:space="0" w:color="auto"/>
      </w:divBdr>
    </w:div>
    <w:div w:id="21293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1.bin"/><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6511E-18D1-42C5-A32F-89C6E3618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66030</Words>
  <Characters>376374</Characters>
  <Application>Microsoft Office Word</Application>
  <DocSecurity>0</DocSecurity>
  <Lines>3136</Lines>
  <Paragraphs>883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441521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2017-01-23T14:43:00Z</cp:lastPrinted>
  <dcterms:created xsi:type="dcterms:W3CDTF">2018-12-21T21:33:00Z</dcterms:created>
  <dcterms:modified xsi:type="dcterms:W3CDTF">2018-12-21T21:33:00Z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(3)oImgh5Jt9iCTbrOfeBSlP9fgGUk9J1pnqW/HK+r1VoMl8kFRcZBpeklnnjfp1RlahoFuPPa5_x000d_
mPjGdJJ52iSNMmnwL97xHTv9o0xhWPITI/q7F9TmT6NHpCtscmihk3Y5ZOx740UcIMmQuMvG_x000d_
tsxKnDmxKlVh5FPGaWmab0LzzpVBIgdjZzSL/rK+8XLvHqxf2R6ODPcaUBwIoXt8CjpWlyoh_x000d_
eQzYjCBTQ8QuKQTuke</vt:lpwstr>
  </property>
  <property fmtid="{D5CDD505-2E9C-101B-9397-08002B2CF9AE}" pid="3" name="_2015_ms_pID_725343_00">
    <vt:lpwstr>_2015_ms_pID_725343</vt:lpwstr>
  </property>
  <property fmtid="{D5CDD505-2E9C-101B-9397-08002B2CF9AE}" pid="4" name="_2015_ms_pID_7253431">
    <vt:lpwstr>lJunTzsZakuEOSWu8P3vUpjPQ2QrWsZlgpYDWuzVPPDl5TfB8oI6vh_x000d_
jVaaALdwtzMNbcQ8AoWDsFYz823jVbkzTosNCaIp+VRDJ2GSzwQemm8PVM5/SZGxjnnBGiZ/_x000d_
n7Dk5bcCePtKOcSk9y/gx/HSWn7poHkGGXGJ0E1R0UWLj415zBp0PaLV/wREw2NcqJ8+J5K6_x000d_
j3g3FdAvBFvM1aj1rrdS4NkoJi9Mxxnmrn33</vt:lpwstr>
  </property>
  <property fmtid="{D5CDD505-2E9C-101B-9397-08002B2CF9AE}" pid="5" name="_2015_ms_pID_7253431_00">
    <vt:lpwstr>_2015_ms_pID_7253431</vt:lpwstr>
  </property>
  <property fmtid="{D5CDD505-2E9C-101B-9397-08002B2CF9AE}" pid="6" name="_2015_ms_pID_7253432">
    <vt:lpwstr>VJiOL1dHDGaczysYBx9z4gX1lqId7l5prGht_x000d_
n3yz7leq2/Z2Jz6hX1BJl6loPOzbJg==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1513835484</vt:lpwstr>
  </property>
</Properties>
</file>