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92FF4" w:rsidRPr="00AF0D69" w14:paraId="07481561" w14:textId="77777777" w:rsidTr="00B715C5">
        <w:trPr>
          <w:cantSplit/>
        </w:trPr>
        <w:tc>
          <w:tcPr>
            <w:tcW w:w="10423" w:type="dxa"/>
            <w:gridSpan w:val="2"/>
            <w:shd w:val="clear" w:color="auto" w:fill="auto"/>
          </w:tcPr>
          <w:p w14:paraId="7AEA3D8C" w14:textId="77777777" w:rsidR="00492FF4" w:rsidRPr="00AF0D69" w:rsidRDefault="00492FF4" w:rsidP="00B715C5">
            <w:pPr>
              <w:pStyle w:val="ZA"/>
              <w:framePr w:w="0" w:hRule="auto" w:wrap="auto" w:vAnchor="margin" w:hAnchor="text" w:yAlign="inline"/>
            </w:pPr>
            <w:bookmarkStart w:id="0" w:name="page1"/>
            <w:r w:rsidRPr="00235394">
              <w:rPr>
                <w:sz w:val="64"/>
              </w:rPr>
              <w:t xml:space="preserve">3GPP TR </w:t>
            </w:r>
            <w:r>
              <w:rPr>
                <w:sz w:val="64"/>
              </w:rPr>
              <w:t>26</w:t>
            </w:r>
            <w:r w:rsidRPr="00235394">
              <w:rPr>
                <w:sz w:val="64"/>
              </w:rPr>
              <w:t>.</w:t>
            </w:r>
            <w:r>
              <w:rPr>
                <w:sz w:val="64"/>
              </w:rPr>
              <w:t>985</w:t>
            </w:r>
            <w:r w:rsidRPr="00235394">
              <w:rPr>
                <w:sz w:val="64"/>
              </w:rPr>
              <w:t xml:space="preserve"> </w:t>
            </w:r>
            <w:r w:rsidRPr="00235394">
              <w:t>V</w:t>
            </w:r>
            <w:r>
              <w:t>18.0.0</w:t>
            </w:r>
            <w:r w:rsidRPr="00235394">
              <w:t xml:space="preserve"> </w:t>
            </w:r>
            <w:r w:rsidRPr="00235394">
              <w:rPr>
                <w:sz w:val="32"/>
              </w:rPr>
              <w:t>(</w:t>
            </w:r>
            <w:r>
              <w:rPr>
                <w:sz w:val="32"/>
              </w:rPr>
              <w:t>2024-03</w:t>
            </w:r>
            <w:r w:rsidRPr="00235394">
              <w:rPr>
                <w:sz w:val="32"/>
              </w:rPr>
              <w:t>)</w:t>
            </w:r>
          </w:p>
        </w:tc>
      </w:tr>
      <w:tr w:rsidR="00492FF4" w:rsidRPr="00AF0D69" w14:paraId="1A227ABD" w14:textId="77777777" w:rsidTr="00B715C5">
        <w:trPr>
          <w:cantSplit/>
          <w:trHeight w:hRule="exact" w:val="1134"/>
        </w:trPr>
        <w:tc>
          <w:tcPr>
            <w:tcW w:w="10423" w:type="dxa"/>
            <w:gridSpan w:val="2"/>
            <w:shd w:val="clear" w:color="auto" w:fill="auto"/>
          </w:tcPr>
          <w:p w14:paraId="7368E4E8" w14:textId="77777777" w:rsidR="00492FF4" w:rsidRPr="00AF0D69" w:rsidRDefault="00492FF4" w:rsidP="00B715C5">
            <w:pPr>
              <w:pStyle w:val="TAR"/>
            </w:pPr>
            <w:r w:rsidRPr="00235394">
              <w:t>Technical Report</w:t>
            </w:r>
          </w:p>
        </w:tc>
      </w:tr>
      <w:tr w:rsidR="00492FF4" w:rsidRPr="00AF0D69" w14:paraId="0F2334DA" w14:textId="77777777" w:rsidTr="00B715C5">
        <w:trPr>
          <w:cantSplit/>
          <w:trHeight w:hRule="exact" w:val="3685"/>
        </w:trPr>
        <w:tc>
          <w:tcPr>
            <w:tcW w:w="10423" w:type="dxa"/>
            <w:gridSpan w:val="2"/>
            <w:shd w:val="clear" w:color="auto" w:fill="auto"/>
          </w:tcPr>
          <w:p w14:paraId="37CB7236" w14:textId="77777777" w:rsidR="00492FF4" w:rsidRPr="00235394" w:rsidRDefault="00492FF4" w:rsidP="00B715C5">
            <w:pPr>
              <w:pStyle w:val="ZT"/>
              <w:framePr w:wrap="auto" w:hAnchor="text" w:yAlign="inline"/>
            </w:pPr>
            <w:r w:rsidRPr="00235394">
              <w:t>3rd Generation Partnership Project;</w:t>
            </w:r>
          </w:p>
          <w:p w14:paraId="12E95B62" w14:textId="77777777" w:rsidR="00492FF4" w:rsidRPr="00235394" w:rsidRDefault="00492FF4" w:rsidP="00B715C5">
            <w:pPr>
              <w:pStyle w:val="ZT"/>
              <w:framePr w:wrap="auto" w:hAnchor="text" w:yAlign="inline"/>
            </w:pPr>
            <w:r w:rsidRPr="00235394">
              <w:t xml:space="preserve">Technical Specification Group </w:t>
            </w:r>
            <w:r w:rsidRPr="008C131F">
              <w:t>Services and System Aspects</w:t>
            </w:r>
            <w:r w:rsidRPr="00235394">
              <w:t>;</w:t>
            </w:r>
          </w:p>
          <w:p w14:paraId="1D63894F" w14:textId="77777777" w:rsidR="00492FF4" w:rsidRPr="00235394" w:rsidRDefault="00492FF4" w:rsidP="00B715C5">
            <w:pPr>
              <w:pStyle w:val="ZT"/>
              <w:framePr w:wrap="auto" w:hAnchor="text" w:yAlign="inline"/>
            </w:pPr>
            <w:r w:rsidRPr="00683F47">
              <w:t>Vehicle-to-everything (V2X)</w:t>
            </w:r>
            <w:r w:rsidRPr="00235394">
              <w:t>;</w:t>
            </w:r>
          </w:p>
          <w:p w14:paraId="0E9752DA" w14:textId="77777777" w:rsidR="00492FF4" w:rsidRPr="00235394" w:rsidRDefault="00492FF4" w:rsidP="00B715C5">
            <w:pPr>
              <w:pStyle w:val="ZT"/>
              <w:framePr w:wrap="auto" w:hAnchor="text" w:yAlign="inline"/>
            </w:pPr>
            <w:r>
              <w:t>Media handling and interaction</w:t>
            </w:r>
          </w:p>
          <w:p w14:paraId="5E521CAE" w14:textId="77777777" w:rsidR="00492FF4" w:rsidRPr="00AF0D69" w:rsidRDefault="00492FF4" w:rsidP="00B715C5">
            <w:pPr>
              <w:pStyle w:val="ZT"/>
              <w:framePr w:wrap="auto" w:hAnchor="text" w:yAlign="inline"/>
              <w:rPr>
                <w:i/>
                <w:sz w:val="28"/>
              </w:rPr>
            </w:pPr>
            <w:r w:rsidRPr="00235394">
              <w:t>(</w:t>
            </w:r>
            <w:r w:rsidRPr="00235394">
              <w:rPr>
                <w:rStyle w:val="ZGSM"/>
              </w:rPr>
              <w:t>Release</w:t>
            </w:r>
            <w:r>
              <w:rPr>
                <w:rStyle w:val="ZGSM"/>
              </w:rPr>
              <w:t xml:space="preserve"> 18</w:t>
            </w:r>
            <w:r w:rsidRPr="00235394">
              <w:t>)</w:t>
            </w:r>
          </w:p>
        </w:tc>
      </w:tr>
      <w:tr w:rsidR="00492FF4" w:rsidRPr="00AF0D69" w14:paraId="63A04684" w14:textId="77777777" w:rsidTr="00B715C5">
        <w:trPr>
          <w:cantSplit/>
        </w:trPr>
        <w:tc>
          <w:tcPr>
            <w:tcW w:w="10423" w:type="dxa"/>
            <w:gridSpan w:val="2"/>
            <w:shd w:val="clear" w:color="auto" w:fill="auto"/>
          </w:tcPr>
          <w:p w14:paraId="54AF496A" w14:textId="77777777" w:rsidR="00492FF4" w:rsidRPr="00235394" w:rsidRDefault="00492FF4" w:rsidP="00B715C5">
            <w:pPr>
              <w:pStyle w:val="FP"/>
            </w:pPr>
          </w:p>
        </w:tc>
      </w:tr>
      <w:bookmarkStart w:id="1" w:name="_MON_1684549432"/>
      <w:bookmarkEnd w:id="1"/>
      <w:tr w:rsidR="00492FF4" w:rsidRPr="00AF0D69" w14:paraId="6748A854" w14:textId="77777777" w:rsidTr="00B715C5">
        <w:trPr>
          <w:cantSplit/>
          <w:trHeight w:hRule="exact" w:val="1531"/>
        </w:trPr>
        <w:tc>
          <w:tcPr>
            <w:tcW w:w="4883" w:type="dxa"/>
            <w:shd w:val="clear" w:color="auto" w:fill="auto"/>
          </w:tcPr>
          <w:p w14:paraId="16BE1C15" w14:textId="77777777" w:rsidR="00492FF4" w:rsidRPr="00AF0D69" w:rsidRDefault="00492FF4" w:rsidP="00B715C5">
            <w:pPr>
              <w:rPr>
                <w:i/>
              </w:rPr>
            </w:pPr>
            <w:r w:rsidRPr="001C59BC">
              <w:rPr>
                <w:i/>
              </w:rPr>
              <w:object w:dxaOrig="2026" w:dyaOrig="1251" w14:anchorId="0AC055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style="width:102.6pt;height:63pt" o:ole="">
                  <v:imagedata r:id="rId9" o:title=""/>
                </v:shape>
                <o:OLEObject Type="Embed" ProgID="Word.Picture.8" ShapeID="_x0000_i1044" DrawAspect="Content" ObjectID="_1777290242" r:id="rId10"/>
              </w:object>
            </w:r>
          </w:p>
        </w:tc>
        <w:tc>
          <w:tcPr>
            <w:tcW w:w="5540" w:type="dxa"/>
            <w:shd w:val="clear" w:color="auto" w:fill="auto"/>
          </w:tcPr>
          <w:p w14:paraId="16481B36" w14:textId="77777777" w:rsidR="00492FF4" w:rsidRPr="00AF0D69" w:rsidRDefault="00492FF4" w:rsidP="00B715C5">
            <w:pPr>
              <w:jc w:val="right"/>
            </w:pPr>
            <w:r w:rsidRPr="00235394">
              <w:pict w14:anchorId="0FA9A9F8">
                <v:shape id="_x0000_i1045" type="#_x0000_t75" style="width:127.8pt;height:75pt">
                  <v:imagedata r:id="rId11" o:title="3GPP-logo_web"/>
                </v:shape>
              </w:pict>
            </w:r>
          </w:p>
        </w:tc>
      </w:tr>
      <w:tr w:rsidR="00492FF4" w:rsidRPr="00AF0D69" w14:paraId="4FC3D8F1" w14:textId="77777777" w:rsidTr="00B715C5">
        <w:trPr>
          <w:cantSplit/>
          <w:trHeight w:hRule="exact" w:val="5783"/>
        </w:trPr>
        <w:tc>
          <w:tcPr>
            <w:tcW w:w="10423" w:type="dxa"/>
            <w:gridSpan w:val="2"/>
            <w:shd w:val="clear" w:color="auto" w:fill="auto"/>
          </w:tcPr>
          <w:p w14:paraId="696E83D1" w14:textId="77777777" w:rsidR="00492FF4" w:rsidRPr="00AF0D69" w:rsidRDefault="00492FF4" w:rsidP="00B715C5">
            <w:pPr>
              <w:pStyle w:val="FP"/>
              <w:rPr>
                <w:b/>
              </w:rPr>
            </w:pPr>
          </w:p>
        </w:tc>
      </w:tr>
      <w:tr w:rsidR="00492FF4" w:rsidRPr="00AF0D69" w14:paraId="46FC31F0" w14:textId="77777777" w:rsidTr="00B715C5">
        <w:trPr>
          <w:cantSplit/>
          <w:trHeight w:hRule="exact" w:val="964"/>
        </w:trPr>
        <w:tc>
          <w:tcPr>
            <w:tcW w:w="10423" w:type="dxa"/>
            <w:gridSpan w:val="2"/>
            <w:shd w:val="clear" w:color="auto" w:fill="auto"/>
          </w:tcPr>
          <w:p w14:paraId="27668499" w14:textId="77777777" w:rsidR="00492FF4" w:rsidRPr="00AF0D69" w:rsidRDefault="00492FF4" w:rsidP="00B715C5">
            <w:pPr>
              <w:rPr>
                <w:sz w:val="16"/>
              </w:rPr>
            </w:pPr>
            <w:bookmarkStart w:id="2" w:name="warningNotice"/>
            <w:r w:rsidRPr="00AF0D69">
              <w:rPr>
                <w:sz w:val="16"/>
              </w:rPr>
              <w:t>The present document has been developed within the 3rd Generation Partnership Project (3GPP</w:t>
            </w:r>
            <w:r w:rsidRPr="00AF0D69">
              <w:rPr>
                <w:sz w:val="16"/>
                <w:vertAlign w:val="superscript"/>
              </w:rPr>
              <w:t xml:space="preserve"> TM</w:t>
            </w:r>
            <w:r w:rsidRPr="00AF0D69">
              <w:rPr>
                <w:sz w:val="16"/>
              </w:rPr>
              <w:t>) and may be further elaborated for the purposes of 3GPP.</w:t>
            </w:r>
            <w:r w:rsidRPr="00AF0D69">
              <w:rPr>
                <w:sz w:val="16"/>
              </w:rPr>
              <w:br/>
              <w:t>The present document has not been subject to any approval process by the 3GPP</w:t>
            </w:r>
            <w:r w:rsidRPr="00AF0D69">
              <w:rPr>
                <w:sz w:val="16"/>
                <w:vertAlign w:val="superscript"/>
              </w:rPr>
              <w:t xml:space="preserve"> </w:t>
            </w:r>
            <w:r w:rsidRPr="00AF0D69">
              <w:rPr>
                <w:sz w:val="16"/>
              </w:rPr>
              <w:t>Organizational Partners and shall not be implemented.</w:t>
            </w:r>
            <w:r w:rsidRPr="00AF0D69">
              <w:rPr>
                <w:sz w:val="16"/>
              </w:rPr>
              <w:br/>
              <w:t>This Specification is provided for future development work within 3GPP</w:t>
            </w:r>
            <w:r w:rsidRPr="00AF0D69">
              <w:rPr>
                <w:sz w:val="16"/>
                <w:vertAlign w:val="superscript"/>
              </w:rPr>
              <w:t xml:space="preserve"> </w:t>
            </w:r>
            <w:r w:rsidRPr="00AF0D69">
              <w:rPr>
                <w:sz w:val="16"/>
              </w:rPr>
              <w:t>only. The Organizational Partners accept no liability for any use of this Specification.</w:t>
            </w:r>
            <w:r w:rsidRPr="00AF0D69">
              <w:rPr>
                <w:sz w:val="16"/>
              </w:rPr>
              <w:br/>
              <w:t>Specifications and Reports for implementation of the 3GPP</w:t>
            </w:r>
            <w:r w:rsidRPr="00AF0D69">
              <w:rPr>
                <w:sz w:val="16"/>
                <w:vertAlign w:val="superscript"/>
              </w:rPr>
              <w:t xml:space="preserve"> TM</w:t>
            </w:r>
            <w:r w:rsidRPr="00AF0D69">
              <w:rPr>
                <w:sz w:val="16"/>
              </w:rPr>
              <w:t xml:space="preserve"> system should be obtained via the 3GPP Organizational Partners' Publications Offices.</w:t>
            </w:r>
            <w:bookmarkEnd w:id="2"/>
          </w:p>
          <w:p w14:paraId="22F99C67" w14:textId="77777777" w:rsidR="00492FF4" w:rsidRPr="00AF0D69" w:rsidRDefault="00492FF4" w:rsidP="00B715C5">
            <w:pPr>
              <w:pStyle w:val="ZV"/>
              <w:framePr w:w="0" w:wrap="auto" w:vAnchor="margin" w:hAnchor="text" w:yAlign="inline"/>
            </w:pPr>
          </w:p>
          <w:p w14:paraId="5CF1E572" w14:textId="77777777" w:rsidR="00492FF4" w:rsidRPr="00AF0D69" w:rsidRDefault="00492FF4" w:rsidP="00B715C5">
            <w:pPr>
              <w:rPr>
                <w:sz w:val="16"/>
              </w:rPr>
            </w:pPr>
          </w:p>
        </w:tc>
      </w:tr>
      <w:bookmarkEnd w:id="0"/>
    </w:tbl>
    <w:p w14:paraId="541490C3" w14:textId="77777777" w:rsidR="00492FF4" w:rsidRPr="00AF0D69" w:rsidRDefault="00492FF4" w:rsidP="00492FF4">
      <w:pPr>
        <w:sectPr w:rsidR="00492FF4" w:rsidRPr="00AF0D69" w:rsidSect="00492FF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92FF4" w:rsidRPr="00AF0D69" w14:paraId="5E3994B9" w14:textId="77777777" w:rsidTr="00B715C5">
        <w:trPr>
          <w:cantSplit/>
          <w:trHeight w:hRule="exact" w:val="5669"/>
        </w:trPr>
        <w:tc>
          <w:tcPr>
            <w:tcW w:w="10423" w:type="dxa"/>
            <w:shd w:val="clear" w:color="auto" w:fill="auto"/>
          </w:tcPr>
          <w:p w14:paraId="34027B1B" w14:textId="77777777" w:rsidR="00492FF4" w:rsidRPr="00AF0D69" w:rsidRDefault="00492FF4" w:rsidP="00B715C5">
            <w:pPr>
              <w:pStyle w:val="FP"/>
            </w:pPr>
            <w:bookmarkStart w:id="3" w:name="page2"/>
          </w:p>
        </w:tc>
      </w:tr>
      <w:tr w:rsidR="00492FF4" w:rsidRPr="00AF0D69" w14:paraId="26D4D2A9" w14:textId="77777777" w:rsidTr="00B715C5">
        <w:trPr>
          <w:cantSplit/>
          <w:trHeight w:hRule="exact" w:val="5386"/>
        </w:trPr>
        <w:tc>
          <w:tcPr>
            <w:tcW w:w="10423" w:type="dxa"/>
            <w:shd w:val="clear" w:color="auto" w:fill="auto"/>
          </w:tcPr>
          <w:p w14:paraId="620B55D8" w14:textId="77777777" w:rsidR="00492FF4" w:rsidRPr="00AF0D69" w:rsidRDefault="00492FF4" w:rsidP="00B715C5">
            <w:pPr>
              <w:pStyle w:val="FP"/>
              <w:spacing w:after="240"/>
              <w:ind w:left="2835" w:right="2835"/>
              <w:jc w:val="center"/>
              <w:rPr>
                <w:rFonts w:ascii="Arial" w:hAnsi="Arial"/>
                <w:b/>
                <w:i/>
                <w:noProof/>
              </w:rPr>
            </w:pPr>
            <w:bookmarkStart w:id="4" w:name="coords3gpp"/>
            <w:r w:rsidRPr="00AF0D69">
              <w:rPr>
                <w:rFonts w:ascii="Arial" w:hAnsi="Arial"/>
                <w:b/>
                <w:i/>
                <w:noProof/>
              </w:rPr>
              <w:t>3GPP</w:t>
            </w:r>
          </w:p>
          <w:p w14:paraId="67E93B19" w14:textId="77777777" w:rsidR="00492FF4" w:rsidRPr="00AF0D69" w:rsidRDefault="00492FF4" w:rsidP="00B715C5">
            <w:pPr>
              <w:pStyle w:val="FP"/>
              <w:pBdr>
                <w:bottom w:val="single" w:sz="6" w:space="1" w:color="auto"/>
              </w:pBdr>
              <w:ind w:left="2835" w:right="2835"/>
              <w:jc w:val="center"/>
              <w:rPr>
                <w:noProof/>
              </w:rPr>
            </w:pPr>
            <w:r w:rsidRPr="00AF0D69">
              <w:rPr>
                <w:noProof/>
              </w:rPr>
              <w:t>Postal address</w:t>
            </w:r>
          </w:p>
          <w:p w14:paraId="798D230B" w14:textId="77777777" w:rsidR="00492FF4" w:rsidRPr="00AF0D69" w:rsidRDefault="00492FF4" w:rsidP="00B715C5">
            <w:pPr>
              <w:pStyle w:val="FP"/>
              <w:ind w:left="2835" w:right="2835"/>
              <w:jc w:val="center"/>
              <w:rPr>
                <w:rFonts w:ascii="Arial" w:hAnsi="Arial"/>
                <w:noProof/>
                <w:sz w:val="18"/>
              </w:rPr>
            </w:pPr>
          </w:p>
          <w:p w14:paraId="36864B97" w14:textId="77777777" w:rsidR="00492FF4" w:rsidRPr="00AF0D69" w:rsidRDefault="00492FF4" w:rsidP="00B715C5">
            <w:pPr>
              <w:pStyle w:val="FP"/>
              <w:pBdr>
                <w:bottom w:val="single" w:sz="6" w:space="1" w:color="auto"/>
              </w:pBdr>
              <w:spacing w:before="240"/>
              <w:ind w:left="2835" w:right="2835"/>
              <w:jc w:val="center"/>
              <w:rPr>
                <w:noProof/>
              </w:rPr>
            </w:pPr>
            <w:r w:rsidRPr="00AF0D69">
              <w:rPr>
                <w:noProof/>
              </w:rPr>
              <w:t>3GPP support office address</w:t>
            </w:r>
          </w:p>
          <w:p w14:paraId="590EBD97" w14:textId="77777777" w:rsidR="00492FF4" w:rsidRPr="00AF0D69" w:rsidRDefault="00492FF4" w:rsidP="00B715C5">
            <w:pPr>
              <w:pStyle w:val="FP"/>
              <w:ind w:left="2835" w:right="2835"/>
              <w:jc w:val="center"/>
              <w:rPr>
                <w:rFonts w:ascii="Arial" w:hAnsi="Arial"/>
                <w:noProof/>
                <w:sz w:val="18"/>
              </w:rPr>
            </w:pPr>
            <w:r w:rsidRPr="00AF0D69">
              <w:rPr>
                <w:rFonts w:ascii="Arial" w:hAnsi="Arial"/>
                <w:noProof/>
                <w:sz w:val="18"/>
              </w:rPr>
              <w:t>650 Route des Lucioles - Sophia Antipolis</w:t>
            </w:r>
          </w:p>
          <w:p w14:paraId="258C2C9D" w14:textId="77777777" w:rsidR="00492FF4" w:rsidRPr="00AF0D69" w:rsidRDefault="00492FF4" w:rsidP="00B715C5">
            <w:pPr>
              <w:pStyle w:val="FP"/>
              <w:ind w:left="2835" w:right="2835"/>
              <w:jc w:val="center"/>
              <w:rPr>
                <w:rFonts w:ascii="Arial" w:hAnsi="Arial"/>
                <w:noProof/>
                <w:sz w:val="18"/>
              </w:rPr>
            </w:pPr>
            <w:r w:rsidRPr="00AF0D69">
              <w:rPr>
                <w:rFonts w:ascii="Arial" w:hAnsi="Arial"/>
                <w:noProof/>
                <w:sz w:val="18"/>
              </w:rPr>
              <w:t>Valbonne - FRANCE</w:t>
            </w:r>
          </w:p>
          <w:p w14:paraId="0D9845F3" w14:textId="77777777" w:rsidR="00492FF4" w:rsidRPr="00AF0D69" w:rsidRDefault="00492FF4" w:rsidP="00B715C5">
            <w:pPr>
              <w:pStyle w:val="FP"/>
              <w:spacing w:after="20"/>
              <w:ind w:left="2835" w:right="2835"/>
              <w:jc w:val="center"/>
              <w:rPr>
                <w:rFonts w:ascii="Arial" w:hAnsi="Arial"/>
                <w:noProof/>
                <w:sz w:val="18"/>
              </w:rPr>
            </w:pPr>
            <w:r w:rsidRPr="00AF0D69">
              <w:rPr>
                <w:rFonts w:ascii="Arial" w:hAnsi="Arial"/>
                <w:noProof/>
                <w:sz w:val="18"/>
              </w:rPr>
              <w:t>Tel.: +33 4 92 94 42 00 Fax: +33 4 93 65 47 16</w:t>
            </w:r>
          </w:p>
          <w:p w14:paraId="25C0369F" w14:textId="77777777" w:rsidR="00492FF4" w:rsidRPr="00AF0D69" w:rsidRDefault="00492FF4" w:rsidP="00B715C5">
            <w:pPr>
              <w:pStyle w:val="FP"/>
              <w:pBdr>
                <w:bottom w:val="single" w:sz="6" w:space="1" w:color="auto"/>
              </w:pBdr>
              <w:spacing w:before="240"/>
              <w:ind w:left="2835" w:right="2835"/>
              <w:jc w:val="center"/>
              <w:rPr>
                <w:noProof/>
              </w:rPr>
            </w:pPr>
            <w:r w:rsidRPr="00AF0D69">
              <w:rPr>
                <w:noProof/>
              </w:rPr>
              <w:t>Internet</w:t>
            </w:r>
          </w:p>
          <w:p w14:paraId="59FC4634" w14:textId="77777777" w:rsidR="00492FF4" w:rsidRPr="00AF0D69" w:rsidRDefault="00492FF4" w:rsidP="00B715C5">
            <w:pPr>
              <w:pStyle w:val="FP"/>
              <w:ind w:left="2835" w:right="2835"/>
              <w:jc w:val="center"/>
              <w:rPr>
                <w:rFonts w:ascii="Arial" w:hAnsi="Arial"/>
                <w:noProof/>
                <w:sz w:val="18"/>
              </w:rPr>
            </w:pPr>
            <w:r w:rsidRPr="00AF0D69">
              <w:rPr>
                <w:rFonts w:ascii="Arial" w:hAnsi="Arial"/>
                <w:noProof/>
                <w:sz w:val="18"/>
              </w:rPr>
              <w:t>http://www.3gpp.org</w:t>
            </w:r>
            <w:bookmarkEnd w:id="4"/>
          </w:p>
          <w:p w14:paraId="3E1E2DEE" w14:textId="77777777" w:rsidR="00492FF4" w:rsidRPr="00AF0D69" w:rsidRDefault="00492FF4" w:rsidP="00B715C5">
            <w:pPr>
              <w:rPr>
                <w:noProof/>
              </w:rPr>
            </w:pPr>
          </w:p>
        </w:tc>
      </w:tr>
      <w:tr w:rsidR="00492FF4" w:rsidRPr="00AF0D69" w14:paraId="423A4CA5" w14:textId="77777777" w:rsidTr="00B715C5">
        <w:trPr>
          <w:cantSplit/>
        </w:trPr>
        <w:tc>
          <w:tcPr>
            <w:tcW w:w="10423" w:type="dxa"/>
            <w:shd w:val="clear" w:color="auto" w:fill="auto"/>
            <w:vAlign w:val="bottom"/>
          </w:tcPr>
          <w:p w14:paraId="4DA27702" w14:textId="77777777" w:rsidR="00492FF4" w:rsidRPr="00AF0D69" w:rsidRDefault="00492FF4" w:rsidP="00B715C5">
            <w:pPr>
              <w:pStyle w:val="FP"/>
              <w:pBdr>
                <w:bottom w:val="single" w:sz="6" w:space="1" w:color="auto"/>
              </w:pBdr>
              <w:spacing w:after="240"/>
              <w:jc w:val="center"/>
              <w:rPr>
                <w:rFonts w:ascii="Arial" w:hAnsi="Arial"/>
                <w:b/>
                <w:i/>
                <w:noProof/>
              </w:rPr>
            </w:pPr>
            <w:bookmarkStart w:id="5" w:name="copyrightNotification"/>
            <w:r w:rsidRPr="00AF0D69">
              <w:rPr>
                <w:rFonts w:ascii="Arial" w:hAnsi="Arial"/>
                <w:b/>
                <w:i/>
                <w:noProof/>
              </w:rPr>
              <w:t>Copyright Notification</w:t>
            </w:r>
          </w:p>
          <w:p w14:paraId="6CBC6ADB" w14:textId="77777777" w:rsidR="00492FF4" w:rsidRPr="00AF0D69" w:rsidRDefault="00492FF4" w:rsidP="00B715C5">
            <w:pPr>
              <w:pStyle w:val="FP"/>
              <w:jc w:val="center"/>
              <w:rPr>
                <w:noProof/>
              </w:rPr>
            </w:pPr>
            <w:r w:rsidRPr="00AF0D69">
              <w:rPr>
                <w:noProof/>
              </w:rPr>
              <w:t>No part may be reproduced except as authorized by written permission.</w:t>
            </w:r>
            <w:r w:rsidRPr="00AF0D69">
              <w:rPr>
                <w:noProof/>
              </w:rPr>
              <w:br/>
              <w:t>The copyright and the foregoing restriction extend to reproduction in all media.</w:t>
            </w:r>
          </w:p>
          <w:p w14:paraId="135C3950" w14:textId="77777777" w:rsidR="00492FF4" w:rsidRPr="00AF0D69" w:rsidRDefault="00492FF4" w:rsidP="00B715C5">
            <w:pPr>
              <w:pStyle w:val="FP"/>
              <w:jc w:val="center"/>
              <w:rPr>
                <w:noProof/>
              </w:rPr>
            </w:pPr>
          </w:p>
          <w:p w14:paraId="540F7F50" w14:textId="77777777" w:rsidR="00492FF4" w:rsidRPr="00AF0D69" w:rsidRDefault="00492FF4" w:rsidP="00B715C5">
            <w:pPr>
              <w:pStyle w:val="FP"/>
              <w:jc w:val="center"/>
              <w:rPr>
                <w:noProof/>
                <w:sz w:val="18"/>
              </w:rPr>
            </w:pPr>
            <w:r w:rsidRPr="00AF0D69">
              <w:rPr>
                <w:noProof/>
                <w:sz w:val="18"/>
              </w:rPr>
              <w:t xml:space="preserve">© </w:t>
            </w:r>
            <w:r>
              <w:rPr>
                <w:noProof/>
                <w:sz w:val="18"/>
              </w:rPr>
              <w:t>2024</w:t>
            </w:r>
            <w:r w:rsidRPr="00AF0D69">
              <w:rPr>
                <w:noProof/>
                <w:sz w:val="18"/>
              </w:rPr>
              <w:t>, 3GPP Organizational Partners (ARIB, ATIS, CCSA, ETSI, TSDSI, TTA, TTC).</w:t>
            </w:r>
            <w:bookmarkStart w:id="6" w:name="copyrightaddon"/>
            <w:bookmarkEnd w:id="6"/>
          </w:p>
          <w:p w14:paraId="71940450" w14:textId="77777777" w:rsidR="00492FF4" w:rsidRPr="00AF0D69" w:rsidRDefault="00492FF4" w:rsidP="00B715C5">
            <w:pPr>
              <w:pStyle w:val="FP"/>
              <w:jc w:val="center"/>
              <w:rPr>
                <w:noProof/>
                <w:sz w:val="18"/>
              </w:rPr>
            </w:pPr>
            <w:r w:rsidRPr="00AF0D69">
              <w:rPr>
                <w:noProof/>
                <w:sz w:val="18"/>
              </w:rPr>
              <w:t>All rights reserved.</w:t>
            </w:r>
          </w:p>
          <w:p w14:paraId="5676729D" w14:textId="77777777" w:rsidR="00492FF4" w:rsidRPr="00AF0D69" w:rsidRDefault="00492FF4" w:rsidP="00B715C5">
            <w:pPr>
              <w:pStyle w:val="FP"/>
              <w:rPr>
                <w:noProof/>
                <w:sz w:val="18"/>
              </w:rPr>
            </w:pPr>
          </w:p>
          <w:p w14:paraId="1917CD20" w14:textId="77777777" w:rsidR="00492FF4" w:rsidRPr="00AF0D69" w:rsidRDefault="00492FF4" w:rsidP="00B715C5">
            <w:pPr>
              <w:pStyle w:val="FP"/>
              <w:rPr>
                <w:noProof/>
                <w:sz w:val="18"/>
              </w:rPr>
            </w:pPr>
            <w:r w:rsidRPr="00AF0D69">
              <w:rPr>
                <w:noProof/>
                <w:sz w:val="18"/>
              </w:rPr>
              <w:t>UMTS™ is a Trade Mark of ETSI registered for the benefit of its members</w:t>
            </w:r>
          </w:p>
          <w:p w14:paraId="4125012B" w14:textId="77777777" w:rsidR="00492FF4" w:rsidRPr="00AF0D69" w:rsidRDefault="00492FF4" w:rsidP="00B715C5">
            <w:pPr>
              <w:pStyle w:val="FP"/>
              <w:rPr>
                <w:noProof/>
                <w:sz w:val="18"/>
              </w:rPr>
            </w:pPr>
            <w:r w:rsidRPr="00AF0D69">
              <w:rPr>
                <w:noProof/>
                <w:sz w:val="18"/>
              </w:rPr>
              <w:t>3GPP™ is a Trade Mark of ETSI registered for the benefit of its Members and of the 3GPP Organizational Partners</w:t>
            </w:r>
            <w:r w:rsidRPr="00AF0D69">
              <w:rPr>
                <w:noProof/>
                <w:sz w:val="18"/>
              </w:rPr>
              <w:br/>
              <w:t>LTE™ is a Trade Mark of ETSI registered for the benefit of its Members and of the 3GPP Organizational Partners</w:t>
            </w:r>
          </w:p>
          <w:p w14:paraId="43AA9F78" w14:textId="77777777" w:rsidR="00492FF4" w:rsidRPr="00AF0D69" w:rsidRDefault="00492FF4" w:rsidP="00B715C5">
            <w:pPr>
              <w:pStyle w:val="FP"/>
              <w:rPr>
                <w:noProof/>
                <w:sz w:val="18"/>
              </w:rPr>
            </w:pPr>
            <w:r w:rsidRPr="00AF0D69">
              <w:rPr>
                <w:noProof/>
                <w:sz w:val="18"/>
              </w:rPr>
              <w:t>GSM® and the GSM logo are registered and owned by the GSM Association</w:t>
            </w:r>
            <w:bookmarkEnd w:id="5"/>
          </w:p>
          <w:p w14:paraId="03B49810" w14:textId="77777777" w:rsidR="00492FF4" w:rsidRPr="00AF0D69" w:rsidRDefault="00492FF4" w:rsidP="00B715C5"/>
        </w:tc>
      </w:tr>
      <w:bookmarkEnd w:id="3"/>
    </w:tbl>
    <w:p w14:paraId="66EB4D93" w14:textId="519B1D92" w:rsidR="00E8629F" w:rsidRPr="00235394" w:rsidRDefault="00492FF4">
      <w:pPr>
        <w:pStyle w:val="TT"/>
      </w:pPr>
      <w:r w:rsidRPr="00AF0D69">
        <w:br w:type="page"/>
      </w:r>
      <w:r w:rsidR="00E8629F" w:rsidRPr="00235394">
        <w:lastRenderedPageBreak/>
        <w:t>Contents</w:t>
      </w:r>
    </w:p>
    <w:p w14:paraId="6C0BEEEB" w14:textId="77777777" w:rsidR="005260BE" w:rsidRPr="005D66D7" w:rsidRDefault="005260BE">
      <w:pPr>
        <w:pStyle w:val="TOC1"/>
        <w:rPr>
          <w:rFonts w:ascii="Calibri" w:eastAsia="Times New Roman"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_Toc25242949 \h </w:instrText>
      </w:r>
      <w:r>
        <w:fldChar w:fldCharType="separate"/>
      </w:r>
      <w:r>
        <w:t>5</w:t>
      </w:r>
      <w:r>
        <w:fldChar w:fldCharType="end"/>
      </w:r>
    </w:p>
    <w:p w14:paraId="20D9AA81" w14:textId="77777777" w:rsidR="005260BE" w:rsidRPr="005D66D7" w:rsidRDefault="005260BE">
      <w:pPr>
        <w:pStyle w:val="TOC1"/>
        <w:rPr>
          <w:rFonts w:ascii="Calibri" w:eastAsia="Times New Roman" w:hAnsi="Calibri"/>
          <w:szCs w:val="22"/>
          <w:lang w:eastAsia="en-GB"/>
        </w:rPr>
      </w:pPr>
      <w:r>
        <w:t>Introduction</w:t>
      </w:r>
      <w:r>
        <w:tab/>
      </w:r>
      <w:r>
        <w:fldChar w:fldCharType="begin" w:fldLock="1"/>
      </w:r>
      <w:r>
        <w:instrText xml:space="preserve"> PAGEREF _Toc25242950 \h </w:instrText>
      </w:r>
      <w:r>
        <w:fldChar w:fldCharType="separate"/>
      </w:r>
      <w:r>
        <w:t>6</w:t>
      </w:r>
      <w:r>
        <w:fldChar w:fldCharType="end"/>
      </w:r>
    </w:p>
    <w:p w14:paraId="596ED786" w14:textId="77777777" w:rsidR="005260BE" w:rsidRPr="005D66D7" w:rsidRDefault="005260BE">
      <w:pPr>
        <w:pStyle w:val="TOC1"/>
        <w:rPr>
          <w:rFonts w:ascii="Calibri" w:eastAsia="Times New Roman" w:hAnsi="Calibri"/>
          <w:szCs w:val="22"/>
          <w:lang w:eastAsia="en-GB"/>
        </w:rPr>
      </w:pPr>
      <w:r>
        <w:t>1</w:t>
      </w:r>
      <w:r w:rsidRPr="005D66D7">
        <w:rPr>
          <w:rFonts w:ascii="Calibri" w:eastAsia="Times New Roman" w:hAnsi="Calibri"/>
          <w:szCs w:val="22"/>
          <w:lang w:eastAsia="en-GB"/>
        </w:rPr>
        <w:tab/>
      </w:r>
      <w:r>
        <w:t>Scope</w:t>
      </w:r>
      <w:r>
        <w:tab/>
      </w:r>
      <w:r>
        <w:fldChar w:fldCharType="begin" w:fldLock="1"/>
      </w:r>
      <w:r>
        <w:instrText xml:space="preserve"> PAGEREF _Toc25242951 \h </w:instrText>
      </w:r>
      <w:r>
        <w:fldChar w:fldCharType="separate"/>
      </w:r>
      <w:r>
        <w:t>7</w:t>
      </w:r>
      <w:r>
        <w:fldChar w:fldCharType="end"/>
      </w:r>
    </w:p>
    <w:p w14:paraId="0C4F2685" w14:textId="77777777" w:rsidR="005260BE" w:rsidRPr="005D66D7" w:rsidRDefault="005260BE">
      <w:pPr>
        <w:pStyle w:val="TOC1"/>
        <w:rPr>
          <w:rFonts w:ascii="Calibri" w:eastAsia="Times New Roman" w:hAnsi="Calibri"/>
          <w:szCs w:val="22"/>
          <w:lang w:eastAsia="en-GB"/>
        </w:rPr>
      </w:pPr>
      <w:r>
        <w:t>2</w:t>
      </w:r>
      <w:r w:rsidRPr="005D66D7">
        <w:rPr>
          <w:rFonts w:ascii="Calibri" w:eastAsia="Times New Roman" w:hAnsi="Calibri"/>
          <w:szCs w:val="22"/>
          <w:lang w:eastAsia="en-GB"/>
        </w:rPr>
        <w:tab/>
      </w:r>
      <w:r>
        <w:t>References</w:t>
      </w:r>
      <w:r>
        <w:tab/>
      </w:r>
      <w:r>
        <w:fldChar w:fldCharType="begin" w:fldLock="1"/>
      </w:r>
      <w:r>
        <w:instrText xml:space="preserve"> PAGEREF _Toc25242952 \h </w:instrText>
      </w:r>
      <w:r>
        <w:fldChar w:fldCharType="separate"/>
      </w:r>
      <w:r>
        <w:t>7</w:t>
      </w:r>
      <w:r>
        <w:fldChar w:fldCharType="end"/>
      </w:r>
    </w:p>
    <w:p w14:paraId="538572F0" w14:textId="77777777" w:rsidR="005260BE" w:rsidRPr="005D66D7" w:rsidRDefault="005260BE">
      <w:pPr>
        <w:pStyle w:val="TOC1"/>
        <w:rPr>
          <w:rFonts w:ascii="Calibri" w:eastAsia="Times New Roman" w:hAnsi="Calibri"/>
          <w:szCs w:val="22"/>
          <w:lang w:eastAsia="en-GB"/>
        </w:rPr>
      </w:pPr>
      <w:r>
        <w:t>3</w:t>
      </w:r>
      <w:r w:rsidRPr="005D66D7">
        <w:rPr>
          <w:rFonts w:ascii="Calibri" w:eastAsia="Times New Roman" w:hAnsi="Calibri"/>
          <w:szCs w:val="22"/>
          <w:lang w:eastAsia="en-GB"/>
        </w:rPr>
        <w:tab/>
      </w:r>
      <w:r>
        <w:t>Definitions, symbols and abbreviations</w:t>
      </w:r>
      <w:r>
        <w:tab/>
      </w:r>
      <w:r>
        <w:fldChar w:fldCharType="begin" w:fldLock="1"/>
      </w:r>
      <w:r>
        <w:instrText xml:space="preserve"> PAGEREF _Toc25242953 \h </w:instrText>
      </w:r>
      <w:r>
        <w:fldChar w:fldCharType="separate"/>
      </w:r>
      <w:r>
        <w:t>8</w:t>
      </w:r>
      <w:r>
        <w:fldChar w:fldCharType="end"/>
      </w:r>
    </w:p>
    <w:p w14:paraId="41974AFD" w14:textId="77777777" w:rsidR="005260BE" w:rsidRPr="005D66D7" w:rsidRDefault="005260BE">
      <w:pPr>
        <w:pStyle w:val="TOC2"/>
        <w:rPr>
          <w:rFonts w:ascii="Calibri" w:eastAsia="Times New Roman" w:hAnsi="Calibri"/>
          <w:sz w:val="22"/>
          <w:szCs w:val="22"/>
          <w:lang w:eastAsia="en-GB"/>
        </w:rPr>
      </w:pPr>
      <w:r>
        <w:t>3.1</w:t>
      </w:r>
      <w:r w:rsidRPr="005D66D7">
        <w:rPr>
          <w:rFonts w:ascii="Calibri" w:eastAsia="Times New Roman" w:hAnsi="Calibri"/>
          <w:sz w:val="22"/>
          <w:szCs w:val="22"/>
          <w:lang w:eastAsia="en-GB"/>
        </w:rPr>
        <w:tab/>
      </w:r>
      <w:r>
        <w:t>Definitions</w:t>
      </w:r>
      <w:r>
        <w:tab/>
      </w:r>
      <w:r>
        <w:fldChar w:fldCharType="begin" w:fldLock="1"/>
      </w:r>
      <w:r>
        <w:instrText xml:space="preserve"> PAGEREF _Toc25242954 \h </w:instrText>
      </w:r>
      <w:r>
        <w:fldChar w:fldCharType="separate"/>
      </w:r>
      <w:r>
        <w:t>8</w:t>
      </w:r>
      <w:r>
        <w:fldChar w:fldCharType="end"/>
      </w:r>
    </w:p>
    <w:p w14:paraId="642491AB" w14:textId="77777777" w:rsidR="005260BE" w:rsidRPr="005D66D7" w:rsidRDefault="005260BE">
      <w:pPr>
        <w:pStyle w:val="TOC2"/>
        <w:rPr>
          <w:rFonts w:ascii="Calibri" w:eastAsia="Times New Roman" w:hAnsi="Calibri"/>
          <w:sz w:val="22"/>
          <w:szCs w:val="22"/>
          <w:lang w:eastAsia="en-GB"/>
        </w:rPr>
      </w:pPr>
      <w:r>
        <w:t>3.2</w:t>
      </w:r>
      <w:r w:rsidRPr="005D66D7">
        <w:rPr>
          <w:rFonts w:ascii="Calibri" w:eastAsia="Times New Roman" w:hAnsi="Calibri"/>
          <w:sz w:val="22"/>
          <w:szCs w:val="22"/>
          <w:lang w:eastAsia="en-GB"/>
        </w:rPr>
        <w:tab/>
      </w:r>
      <w:r>
        <w:t>Symbols</w:t>
      </w:r>
      <w:r>
        <w:tab/>
      </w:r>
      <w:r>
        <w:fldChar w:fldCharType="begin" w:fldLock="1"/>
      </w:r>
      <w:r>
        <w:instrText xml:space="preserve"> PAGEREF _Toc25242955 \h </w:instrText>
      </w:r>
      <w:r>
        <w:fldChar w:fldCharType="separate"/>
      </w:r>
      <w:r>
        <w:t>9</w:t>
      </w:r>
      <w:r>
        <w:fldChar w:fldCharType="end"/>
      </w:r>
    </w:p>
    <w:p w14:paraId="69F52B14" w14:textId="77777777" w:rsidR="005260BE" w:rsidRPr="005D66D7" w:rsidRDefault="005260BE">
      <w:pPr>
        <w:pStyle w:val="TOC2"/>
        <w:rPr>
          <w:rFonts w:ascii="Calibri" w:eastAsia="Times New Roman" w:hAnsi="Calibri"/>
          <w:sz w:val="22"/>
          <w:szCs w:val="22"/>
          <w:lang w:eastAsia="en-GB"/>
        </w:rPr>
      </w:pPr>
      <w:r>
        <w:t>3.3</w:t>
      </w:r>
      <w:r w:rsidRPr="005D66D7">
        <w:rPr>
          <w:rFonts w:ascii="Calibri" w:eastAsia="Times New Roman" w:hAnsi="Calibri"/>
          <w:sz w:val="22"/>
          <w:szCs w:val="22"/>
          <w:lang w:eastAsia="en-GB"/>
        </w:rPr>
        <w:tab/>
      </w:r>
      <w:r>
        <w:t>Abbreviations</w:t>
      </w:r>
      <w:r>
        <w:tab/>
      </w:r>
      <w:r>
        <w:fldChar w:fldCharType="begin" w:fldLock="1"/>
      </w:r>
      <w:r>
        <w:instrText xml:space="preserve"> PAGEREF _Toc25242956 \h </w:instrText>
      </w:r>
      <w:r>
        <w:fldChar w:fldCharType="separate"/>
      </w:r>
      <w:r>
        <w:t>9</w:t>
      </w:r>
      <w:r>
        <w:fldChar w:fldCharType="end"/>
      </w:r>
    </w:p>
    <w:p w14:paraId="7D8295EC" w14:textId="77777777" w:rsidR="005260BE" w:rsidRPr="005D66D7" w:rsidRDefault="005260BE">
      <w:pPr>
        <w:pStyle w:val="TOC1"/>
        <w:rPr>
          <w:rFonts w:ascii="Calibri" w:eastAsia="Times New Roman" w:hAnsi="Calibri"/>
          <w:szCs w:val="22"/>
          <w:lang w:eastAsia="en-GB"/>
        </w:rPr>
      </w:pPr>
      <w:r>
        <w:t>4</w:t>
      </w:r>
      <w:r w:rsidRPr="005D66D7">
        <w:rPr>
          <w:rFonts w:ascii="Calibri" w:eastAsia="Times New Roman" w:hAnsi="Calibri"/>
          <w:szCs w:val="22"/>
          <w:lang w:eastAsia="en-GB"/>
        </w:rPr>
        <w:tab/>
      </w:r>
      <w:r>
        <w:t>V2X overview</w:t>
      </w:r>
      <w:r>
        <w:tab/>
      </w:r>
      <w:r>
        <w:fldChar w:fldCharType="begin" w:fldLock="1"/>
      </w:r>
      <w:r>
        <w:instrText xml:space="preserve"> PAGEREF _Toc25242957 \h </w:instrText>
      </w:r>
      <w:r>
        <w:fldChar w:fldCharType="separate"/>
      </w:r>
      <w:r>
        <w:t>9</w:t>
      </w:r>
      <w:r>
        <w:fldChar w:fldCharType="end"/>
      </w:r>
    </w:p>
    <w:p w14:paraId="15BE8203" w14:textId="77777777" w:rsidR="005260BE" w:rsidRPr="005D66D7" w:rsidRDefault="005260BE">
      <w:pPr>
        <w:pStyle w:val="TOC1"/>
        <w:rPr>
          <w:rFonts w:ascii="Calibri" w:eastAsia="Times New Roman" w:hAnsi="Calibri"/>
          <w:szCs w:val="22"/>
          <w:lang w:eastAsia="en-GB"/>
        </w:rPr>
      </w:pPr>
      <w:r>
        <w:t>5</w:t>
      </w:r>
      <w:r w:rsidRPr="005D66D7">
        <w:rPr>
          <w:rFonts w:ascii="Calibri" w:eastAsia="Times New Roman" w:hAnsi="Calibri"/>
          <w:szCs w:val="22"/>
          <w:lang w:eastAsia="en-GB"/>
        </w:rPr>
        <w:tab/>
      </w:r>
      <w:r>
        <w:t>Media use cases in V2X</w:t>
      </w:r>
      <w:r>
        <w:tab/>
      </w:r>
      <w:r>
        <w:fldChar w:fldCharType="begin" w:fldLock="1"/>
      </w:r>
      <w:r>
        <w:instrText xml:space="preserve"> PAGEREF _Toc25242958 \h </w:instrText>
      </w:r>
      <w:r>
        <w:fldChar w:fldCharType="separate"/>
      </w:r>
      <w:r>
        <w:t>9</w:t>
      </w:r>
      <w:r>
        <w:fldChar w:fldCharType="end"/>
      </w:r>
    </w:p>
    <w:p w14:paraId="488E698F" w14:textId="77777777" w:rsidR="005260BE" w:rsidRPr="005D66D7" w:rsidRDefault="005260BE">
      <w:pPr>
        <w:pStyle w:val="TOC2"/>
        <w:rPr>
          <w:rFonts w:ascii="Calibri" w:eastAsia="Times New Roman" w:hAnsi="Calibri"/>
          <w:sz w:val="22"/>
          <w:szCs w:val="22"/>
          <w:lang w:eastAsia="en-GB"/>
        </w:rPr>
      </w:pPr>
      <w:r>
        <w:t>5.1</w:t>
      </w:r>
      <w:r w:rsidRPr="005D66D7">
        <w:rPr>
          <w:rFonts w:ascii="Calibri" w:eastAsia="Times New Roman" w:hAnsi="Calibri"/>
          <w:sz w:val="22"/>
          <w:szCs w:val="22"/>
        </w:rPr>
        <w:tab/>
      </w:r>
      <w:r>
        <w:rPr>
          <w:lang w:eastAsia="ko-KR"/>
        </w:rPr>
        <w:t>S</w:t>
      </w:r>
      <w:r w:rsidRPr="006309E5">
        <w:rPr>
          <w:lang w:val="x-none" w:eastAsia="ko-KR"/>
        </w:rPr>
        <w:t>upport for remote driving</w:t>
      </w:r>
      <w:r>
        <w:tab/>
      </w:r>
      <w:r>
        <w:fldChar w:fldCharType="begin" w:fldLock="1"/>
      </w:r>
      <w:r>
        <w:instrText xml:space="preserve"> PAGEREF _Toc25242959 \h </w:instrText>
      </w:r>
      <w:r>
        <w:fldChar w:fldCharType="separate"/>
      </w:r>
      <w:r>
        <w:t>9</w:t>
      </w:r>
      <w:r>
        <w:fldChar w:fldCharType="end"/>
      </w:r>
    </w:p>
    <w:p w14:paraId="1A745CD5" w14:textId="77777777" w:rsidR="005260BE" w:rsidRPr="005D66D7" w:rsidRDefault="005260BE">
      <w:pPr>
        <w:pStyle w:val="TOC2"/>
        <w:rPr>
          <w:rFonts w:ascii="Calibri" w:eastAsia="Times New Roman" w:hAnsi="Calibri"/>
          <w:sz w:val="22"/>
          <w:szCs w:val="22"/>
          <w:lang w:eastAsia="en-GB"/>
        </w:rPr>
      </w:pPr>
      <w:r>
        <w:t>5.2</w:t>
      </w:r>
      <w:r w:rsidRPr="005D66D7">
        <w:rPr>
          <w:rFonts w:ascii="Calibri" w:eastAsia="Times New Roman" w:hAnsi="Calibri"/>
          <w:sz w:val="22"/>
          <w:szCs w:val="22"/>
        </w:rPr>
        <w:tab/>
      </w:r>
      <w:r>
        <w:rPr>
          <w:lang w:eastAsia="ko-KR"/>
        </w:rPr>
        <w:t>I</w:t>
      </w:r>
      <w:r>
        <w:t>nformation sharing for high/full automated driving</w:t>
      </w:r>
      <w:r>
        <w:tab/>
      </w:r>
      <w:r>
        <w:fldChar w:fldCharType="begin" w:fldLock="1"/>
      </w:r>
      <w:r>
        <w:instrText xml:space="preserve"> PAGEREF _Toc25242960 \h </w:instrText>
      </w:r>
      <w:r>
        <w:fldChar w:fldCharType="separate"/>
      </w:r>
      <w:r>
        <w:t>10</w:t>
      </w:r>
      <w:r>
        <w:fldChar w:fldCharType="end"/>
      </w:r>
    </w:p>
    <w:p w14:paraId="7D1A0E99" w14:textId="77777777" w:rsidR="005260BE" w:rsidRPr="005D66D7" w:rsidRDefault="005260BE">
      <w:pPr>
        <w:pStyle w:val="TOC2"/>
        <w:rPr>
          <w:rFonts w:ascii="Calibri" w:eastAsia="Times New Roman" w:hAnsi="Calibri"/>
          <w:sz w:val="22"/>
          <w:szCs w:val="22"/>
          <w:lang w:eastAsia="en-GB"/>
        </w:rPr>
      </w:pPr>
      <w:r>
        <w:t>5.3</w:t>
      </w:r>
      <w:r w:rsidRPr="005D66D7">
        <w:rPr>
          <w:rFonts w:ascii="Calibri" w:eastAsia="Times New Roman" w:hAnsi="Calibri"/>
          <w:sz w:val="22"/>
          <w:szCs w:val="22"/>
        </w:rPr>
        <w:tab/>
      </w:r>
      <w:r w:rsidRPr="006309E5">
        <w:rPr>
          <w:lang w:val="x-none" w:eastAsia="ko-KR"/>
        </w:rPr>
        <w:t>Video data sharing for assisted and improved automated driving (VaD)</w:t>
      </w:r>
      <w:r>
        <w:tab/>
      </w:r>
      <w:r>
        <w:fldChar w:fldCharType="begin" w:fldLock="1"/>
      </w:r>
      <w:r>
        <w:instrText xml:space="preserve"> PAGEREF _Toc25242961 \h </w:instrText>
      </w:r>
      <w:r>
        <w:fldChar w:fldCharType="separate"/>
      </w:r>
      <w:r>
        <w:t>10</w:t>
      </w:r>
      <w:r>
        <w:fldChar w:fldCharType="end"/>
      </w:r>
    </w:p>
    <w:p w14:paraId="6BAEFEC3" w14:textId="77777777" w:rsidR="005260BE" w:rsidRPr="005D66D7" w:rsidRDefault="005260BE">
      <w:pPr>
        <w:pStyle w:val="TOC2"/>
        <w:rPr>
          <w:rFonts w:ascii="Calibri" w:eastAsia="Times New Roman" w:hAnsi="Calibri"/>
          <w:sz w:val="22"/>
          <w:szCs w:val="22"/>
          <w:lang w:eastAsia="en-GB"/>
        </w:rPr>
      </w:pPr>
      <w:r>
        <w:t>5.4</w:t>
      </w:r>
      <w:r w:rsidRPr="005D66D7">
        <w:rPr>
          <w:rFonts w:ascii="Calibri" w:eastAsia="Times New Roman" w:hAnsi="Calibri"/>
          <w:sz w:val="22"/>
          <w:szCs w:val="22"/>
        </w:rPr>
        <w:tab/>
      </w:r>
      <w:r w:rsidRPr="006309E5">
        <w:rPr>
          <w:lang w:val="x-none" w:eastAsia="ko-KR"/>
        </w:rPr>
        <w:t>Teleoperated support (TeSo)</w:t>
      </w:r>
      <w:r>
        <w:tab/>
      </w:r>
      <w:r>
        <w:fldChar w:fldCharType="begin" w:fldLock="1"/>
      </w:r>
      <w:r>
        <w:instrText xml:space="preserve"> PAGEREF _Toc25242962 \h </w:instrText>
      </w:r>
      <w:r>
        <w:fldChar w:fldCharType="separate"/>
      </w:r>
      <w:r>
        <w:t>10</w:t>
      </w:r>
      <w:r>
        <w:fldChar w:fldCharType="end"/>
      </w:r>
    </w:p>
    <w:p w14:paraId="3370705B" w14:textId="77777777" w:rsidR="005260BE" w:rsidRPr="005D66D7" w:rsidRDefault="005260BE">
      <w:pPr>
        <w:pStyle w:val="TOC2"/>
        <w:rPr>
          <w:rFonts w:ascii="Calibri" w:eastAsia="Times New Roman" w:hAnsi="Calibri"/>
          <w:sz w:val="22"/>
          <w:szCs w:val="22"/>
          <w:lang w:eastAsia="en-GB"/>
        </w:rPr>
      </w:pPr>
      <w:r>
        <w:t>5.5</w:t>
      </w:r>
      <w:r w:rsidRPr="005D66D7">
        <w:rPr>
          <w:rFonts w:ascii="Calibri" w:eastAsia="Times New Roman" w:hAnsi="Calibri"/>
          <w:sz w:val="22"/>
          <w:szCs w:val="22"/>
        </w:rPr>
        <w:tab/>
      </w:r>
      <w:r w:rsidRPr="006309E5">
        <w:rPr>
          <w:lang w:val="x-none" w:eastAsia="ko-KR"/>
        </w:rPr>
        <w:t>Video composition</w:t>
      </w:r>
      <w:r>
        <w:tab/>
      </w:r>
      <w:r>
        <w:fldChar w:fldCharType="begin" w:fldLock="1"/>
      </w:r>
      <w:r>
        <w:instrText xml:space="preserve"> PAGEREF _Toc25242963 \h </w:instrText>
      </w:r>
      <w:r>
        <w:fldChar w:fldCharType="separate"/>
      </w:r>
      <w:r>
        <w:t>10</w:t>
      </w:r>
      <w:r>
        <w:fldChar w:fldCharType="end"/>
      </w:r>
    </w:p>
    <w:p w14:paraId="7B933416" w14:textId="77777777" w:rsidR="005260BE" w:rsidRPr="005D66D7" w:rsidRDefault="005260BE">
      <w:pPr>
        <w:pStyle w:val="TOC1"/>
        <w:rPr>
          <w:rFonts w:ascii="Calibri" w:eastAsia="Times New Roman" w:hAnsi="Calibri"/>
          <w:szCs w:val="22"/>
          <w:lang w:eastAsia="en-GB"/>
        </w:rPr>
      </w:pPr>
      <w:r>
        <w:t>6</w:t>
      </w:r>
      <w:r w:rsidRPr="005D66D7">
        <w:rPr>
          <w:rFonts w:ascii="Calibri" w:eastAsia="Times New Roman" w:hAnsi="Calibri"/>
          <w:szCs w:val="22"/>
          <w:lang w:eastAsia="en-GB"/>
        </w:rPr>
        <w:tab/>
      </w:r>
      <w:r>
        <w:t>System architecture</w:t>
      </w:r>
      <w:r>
        <w:tab/>
      </w:r>
      <w:r>
        <w:fldChar w:fldCharType="begin" w:fldLock="1"/>
      </w:r>
      <w:r>
        <w:instrText xml:space="preserve"> PAGEREF _Toc25242964 \h </w:instrText>
      </w:r>
      <w:r>
        <w:fldChar w:fldCharType="separate"/>
      </w:r>
      <w:r>
        <w:t>10</w:t>
      </w:r>
      <w:r>
        <w:fldChar w:fldCharType="end"/>
      </w:r>
    </w:p>
    <w:p w14:paraId="594238CF" w14:textId="77777777" w:rsidR="005260BE" w:rsidRPr="005D66D7" w:rsidRDefault="005260BE">
      <w:pPr>
        <w:pStyle w:val="TOC2"/>
        <w:rPr>
          <w:rFonts w:ascii="Calibri" w:eastAsia="Times New Roman" w:hAnsi="Calibri"/>
          <w:sz w:val="22"/>
          <w:szCs w:val="22"/>
          <w:lang w:eastAsia="en-GB"/>
        </w:rPr>
      </w:pPr>
      <w:r>
        <w:t>6.1</w:t>
      </w:r>
      <w:r w:rsidRPr="005D66D7">
        <w:rPr>
          <w:rFonts w:ascii="Calibri" w:eastAsia="Times New Roman" w:hAnsi="Calibri"/>
          <w:sz w:val="22"/>
          <w:szCs w:val="22"/>
          <w:lang w:eastAsia="en-GB"/>
        </w:rPr>
        <w:tab/>
      </w:r>
      <w:r>
        <w:t>General</w:t>
      </w:r>
      <w:r>
        <w:tab/>
      </w:r>
      <w:r>
        <w:fldChar w:fldCharType="begin" w:fldLock="1"/>
      </w:r>
      <w:r>
        <w:instrText xml:space="preserve"> PAGEREF _Toc25242965 \h </w:instrText>
      </w:r>
      <w:r>
        <w:fldChar w:fldCharType="separate"/>
      </w:r>
      <w:r>
        <w:t>10</w:t>
      </w:r>
      <w:r>
        <w:fldChar w:fldCharType="end"/>
      </w:r>
    </w:p>
    <w:p w14:paraId="5C8A511D" w14:textId="77777777" w:rsidR="005260BE" w:rsidRPr="005D66D7" w:rsidRDefault="005260BE">
      <w:pPr>
        <w:pStyle w:val="TOC2"/>
        <w:rPr>
          <w:rFonts w:ascii="Calibri" w:eastAsia="Times New Roman" w:hAnsi="Calibri"/>
          <w:sz w:val="22"/>
          <w:szCs w:val="22"/>
          <w:lang w:eastAsia="en-GB"/>
        </w:rPr>
      </w:pPr>
      <w:r>
        <w:t>6.2</w:t>
      </w:r>
      <w:r w:rsidRPr="005D66D7">
        <w:rPr>
          <w:rFonts w:ascii="Calibri" w:eastAsia="Times New Roman" w:hAnsi="Calibri"/>
          <w:sz w:val="22"/>
          <w:szCs w:val="22"/>
          <w:lang w:eastAsia="en-GB"/>
        </w:rPr>
        <w:tab/>
      </w:r>
      <w:r>
        <w:t>System</w:t>
      </w:r>
      <w:r>
        <w:tab/>
      </w:r>
      <w:r>
        <w:fldChar w:fldCharType="begin" w:fldLock="1"/>
      </w:r>
      <w:r>
        <w:instrText xml:space="preserve"> PAGEREF _Toc25242966 \h </w:instrText>
      </w:r>
      <w:r>
        <w:fldChar w:fldCharType="separate"/>
      </w:r>
      <w:r>
        <w:t>10</w:t>
      </w:r>
      <w:r>
        <w:fldChar w:fldCharType="end"/>
      </w:r>
    </w:p>
    <w:p w14:paraId="41569F4D" w14:textId="77777777" w:rsidR="005260BE" w:rsidRPr="005D66D7" w:rsidRDefault="005260BE">
      <w:pPr>
        <w:pStyle w:val="TOC2"/>
        <w:rPr>
          <w:rFonts w:ascii="Calibri" w:eastAsia="Times New Roman" w:hAnsi="Calibri"/>
          <w:sz w:val="22"/>
          <w:szCs w:val="22"/>
          <w:lang w:eastAsia="en-GB"/>
        </w:rPr>
      </w:pPr>
      <w:r>
        <w:t>6.3</w:t>
      </w:r>
      <w:r w:rsidRPr="005D66D7">
        <w:rPr>
          <w:rFonts w:ascii="Calibri" w:eastAsia="Times New Roman" w:hAnsi="Calibri"/>
          <w:sz w:val="22"/>
          <w:szCs w:val="22"/>
          <w:lang w:eastAsia="en-GB"/>
        </w:rPr>
        <w:tab/>
      </w:r>
      <w:r>
        <w:t>Terminal</w:t>
      </w:r>
      <w:r>
        <w:tab/>
      </w:r>
      <w:r>
        <w:fldChar w:fldCharType="begin" w:fldLock="1"/>
      </w:r>
      <w:r>
        <w:instrText xml:space="preserve"> PAGEREF _Toc25242967 \h </w:instrText>
      </w:r>
      <w:r>
        <w:fldChar w:fldCharType="separate"/>
      </w:r>
      <w:r>
        <w:t>11</w:t>
      </w:r>
      <w:r>
        <w:fldChar w:fldCharType="end"/>
      </w:r>
    </w:p>
    <w:p w14:paraId="332A17AD" w14:textId="77777777" w:rsidR="005260BE" w:rsidRPr="005D66D7" w:rsidRDefault="005260BE">
      <w:pPr>
        <w:pStyle w:val="TOC2"/>
        <w:rPr>
          <w:rFonts w:ascii="Calibri" w:eastAsia="Times New Roman" w:hAnsi="Calibri"/>
          <w:sz w:val="22"/>
          <w:szCs w:val="22"/>
          <w:lang w:eastAsia="en-GB"/>
        </w:rPr>
      </w:pPr>
      <w:r>
        <w:t>6.4</w:t>
      </w:r>
      <w:r w:rsidRPr="005D66D7">
        <w:rPr>
          <w:rFonts w:ascii="Calibri" w:eastAsia="Times New Roman" w:hAnsi="Calibri"/>
          <w:sz w:val="22"/>
          <w:szCs w:val="22"/>
          <w:lang w:eastAsia="en-GB"/>
        </w:rPr>
        <w:tab/>
      </w:r>
      <w:r>
        <w:t>Procedures</w:t>
      </w:r>
      <w:r>
        <w:tab/>
      </w:r>
      <w:r>
        <w:fldChar w:fldCharType="begin" w:fldLock="1"/>
      </w:r>
      <w:r>
        <w:instrText xml:space="preserve"> PAGEREF _Toc25242968 \h </w:instrText>
      </w:r>
      <w:r>
        <w:fldChar w:fldCharType="separate"/>
      </w:r>
      <w:r>
        <w:t>12</w:t>
      </w:r>
      <w:r>
        <w:fldChar w:fldCharType="end"/>
      </w:r>
    </w:p>
    <w:p w14:paraId="70DB255B" w14:textId="77777777" w:rsidR="005260BE" w:rsidRPr="005D66D7" w:rsidRDefault="005260BE">
      <w:pPr>
        <w:pStyle w:val="TOC3"/>
        <w:rPr>
          <w:rFonts w:ascii="Calibri" w:eastAsia="Times New Roman" w:hAnsi="Calibri"/>
          <w:sz w:val="22"/>
          <w:szCs w:val="22"/>
          <w:lang w:eastAsia="en-GB"/>
        </w:rPr>
      </w:pPr>
      <w:r>
        <w:t>6.4.1</w:t>
      </w:r>
      <w:r w:rsidRPr="005D66D7">
        <w:rPr>
          <w:rFonts w:ascii="Calibri" w:eastAsia="Times New Roman" w:hAnsi="Calibri"/>
          <w:sz w:val="22"/>
          <w:szCs w:val="22"/>
        </w:rPr>
        <w:tab/>
      </w:r>
      <w:r>
        <w:rPr>
          <w:lang w:eastAsia="ko-KR"/>
        </w:rPr>
        <w:t>Support for remote driving</w:t>
      </w:r>
      <w:r>
        <w:tab/>
      </w:r>
      <w:r>
        <w:fldChar w:fldCharType="begin" w:fldLock="1"/>
      </w:r>
      <w:r>
        <w:instrText xml:space="preserve"> PAGEREF _Toc25242969 \h </w:instrText>
      </w:r>
      <w:r>
        <w:fldChar w:fldCharType="separate"/>
      </w:r>
      <w:r>
        <w:t>12</w:t>
      </w:r>
      <w:r>
        <w:fldChar w:fldCharType="end"/>
      </w:r>
    </w:p>
    <w:p w14:paraId="22350846" w14:textId="77777777" w:rsidR="005260BE" w:rsidRPr="005D66D7" w:rsidRDefault="005260BE">
      <w:pPr>
        <w:pStyle w:val="TOC4"/>
        <w:rPr>
          <w:rFonts w:ascii="Calibri" w:eastAsia="Times New Roman" w:hAnsi="Calibri"/>
          <w:sz w:val="22"/>
          <w:szCs w:val="22"/>
          <w:lang w:eastAsia="en-GB"/>
        </w:rPr>
      </w:pPr>
      <w:r>
        <w:t>6.4.1.1</w:t>
      </w:r>
      <w:r w:rsidRPr="005D66D7">
        <w:rPr>
          <w:rFonts w:ascii="Calibri" w:eastAsia="Times New Roman" w:hAnsi="Calibri"/>
          <w:sz w:val="22"/>
          <w:szCs w:val="22"/>
        </w:rPr>
        <w:tab/>
      </w:r>
      <w:r>
        <w:rPr>
          <w:lang w:eastAsia="ko-KR"/>
        </w:rPr>
        <w:t>Description</w:t>
      </w:r>
      <w:r>
        <w:tab/>
      </w:r>
      <w:r>
        <w:fldChar w:fldCharType="begin" w:fldLock="1"/>
      </w:r>
      <w:r>
        <w:instrText xml:space="preserve"> PAGEREF _Toc25242970 \h </w:instrText>
      </w:r>
      <w:r>
        <w:fldChar w:fldCharType="separate"/>
      </w:r>
      <w:r>
        <w:t>12</w:t>
      </w:r>
      <w:r>
        <w:fldChar w:fldCharType="end"/>
      </w:r>
    </w:p>
    <w:p w14:paraId="678B34C7" w14:textId="77777777" w:rsidR="005260BE" w:rsidRPr="005D66D7" w:rsidRDefault="005260BE">
      <w:pPr>
        <w:pStyle w:val="TOC4"/>
        <w:rPr>
          <w:rFonts w:ascii="Calibri" w:eastAsia="Times New Roman" w:hAnsi="Calibri"/>
          <w:sz w:val="22"/>
          <w:szCs w:val="22"/>
          <w:lang w:eastAsia="en-GB"/>
        </w:rPr>
      </w:pPr>
      <w:r>
        <w:t>6.4.1.2</w:t>
      </w:r>
      <w:r w:rsidRPr="005D66D7">
        <w:rPr>
          <w:rFonts w:ascii="Calibri" w:eastAsia="Times New Roman" w:hAnsi="Calibri"/>
          <w:sz w:val="22"/>
          <w:szCs w:val="22"/>
        </w:rPr>
        <w:tab/>
      </w:r>
      <w:r>
        <w:rPr>
          <w:lang w:eastAsia="ko-KR"/>
        </w:rPr>
        <w:t>Leveraging 5G QoS framework</w:t>
      </w:r>
      <w:r>
        <w:tab/>
      </w:r>
      <w:r>
        <w:fldChar w:fldCharType="begin" w:fldLock="1"/>
      </w:r>
      <w:r>
        <w:instrText xml:space="preserve"> PAGEREF _Toc25242971 \h </w:instrText>
      </w:r>
      <w:r>
        <w:fldChar w:fldCharType="separate"/>
      </w:r>
      <w:r>
        <w:t>13</w:t>
      </w:r>
      <w:r>
        <w:fldChar w:fldCharType="end"/>
      </w:r>
    </w:p>
    <w:p w14:paraId="62749DD8" w14:textId="77777777" w:rsidR="005260BE" w:rsidRPr="005D66D7" w:rsidRDefault="005260BE">
      <w:pPr>
        <w:pStyle w:val="TOC4"/>
        <w:rPr>
          <w:rFonts w:ascii="Calibri" w:eastAsia="Times New Roman" w:hAnsi="Calibri"/>
          <w:sz w:val="22"/>
          <w:szCs w:val="22"/>
          <w:lang w:eastAsia="en-GB"/>
        </w:rPr>
      </w:pPr>
      <w:r>
        <w:t>6.4.1.3</w:t>
      </w:r>
      <w:r w:rsidRPr="005D66D7">
        <w:rPr>
          <w:rFonts w:ascii="Calibri" w:eastAsia="Times New Roman" w:hAnsi="Calibri"/>
          <w:sz w:val="22"/>
          <w:szCs w:val="22"/>
        </w:rPr>
        <w:tab/>
      </w:r>
      <w:r>
        <w:rPr>
          <w:lang w:eastAsia="ko-KR"/>
        </w:rPr>
        <w:t>Potential requirements</w:t>
      </w:r>
      <w:r>
        <w:tab/>
      </w:r>
      <w:r>
        <w:fldChar w:fldCharType="begin" w:fldLock="1"/>
      </w:r>
      <w:r>
        <w:instrText xml:space="preserve"> PAGEREF _Toc25242972 \h </w:instrText>
      </w:r>
      <w:r>
        <w:fldChar w:fldCharType="separate"/>
      </w:r>
      <w:r>
        <w:t>14</w:t>
      </w:r>
      <w:r>
        <w:fldChar w:fldCharType="end"/>
      </w:r>
    </w:p>
    <w:p w14:paraId="2ED8425C" w14:textId="77777777" w:rsidR="005260BE" w:rsidRPr="005D66D7" w:rsidRDefault="005260BE">
      <w:pPr>
        <w:pStyle w:val="TOC3"/>
        <w:rPr>
          <w:rFonts w:ascii="Calibri" w:eastAsia="Times New Roman" w:hAnsi="Calibri"/>
          <w:sz w:val="22"/>
          <w:szCs w:val="22"/>
          <w:lang w:eastAsia="en-GB"/>
        </w:rPr>
      </w:pPr>
      <w:r>
        <w:t>6.4.2</w:t>
      </w:r>
      <w:r w:rsidRPr="005D66D7">
        <w:rPr>
          <w:rFonts w:ascii="Calibri" w:eastAsia="Times New Roman" w:hAnsi="Calibri"/>
          <w:sz w:val="22"/>
          <w:szCs w:val="22"/>
        </w:rPr>
        <w:tab/>
      </w:r>
      <w:r>
        <w:rPr>
          <w:lang w:eastAsia="ko-KR"/>
        </w:rPr>
        <w:t>I</w:t>
      </w:r>
      <w:r>
        <w:t>nformation sharing for high/full automated driving</w:t>
      </w:r>
      <w:r>
        <w:tab/>
      </w:r>
      <w:r>
        <w:fldChar w:fldCharType="begin" w:fldLock="1"/>
      </w:r>
      <w:r>
        <w:instrText xml:space="preserve"> PAGEREF _Toc25242973 \h </w:instrText>
      </w:r>
      <w:r>
        <w:fldChar w:fldCharType="separate"/>
      </w:r>
      <w:r>
        <w:t>15</w:t>
      </w:r>
      <w:r>
        <w:fldChar w:fldCharType="end"/>
      </w:r>
    </w:p>
    <w:p w14:paraId="39768390" w14:textId="77777777" w:rsidR="005260BE" w:rsidRPr="005D66D7" w:rsidRDefault="005260BE">
      <w:pPr>
        <w:pStyle w:val="TOC3"/>
        <w:rPr>
          <w:rFonts w:ascii="Calibri" w:eastAsia="Times New Roman" w:hAnsi="Calibri"/>
          <w:sz w:val="22"/>
          <w:szCs w:val="22"/>
          <w:lang w:eastAsia="en-GB"/>
        </w:rPr>
      </w:pPr>
      <w:r>
        <w:t>6.4.3</w:t>
      </w:r>
      <w:r w:rsidRPr="005D66D7">
        <w:rPr>
          <w:rFonts w:ascii="Calibri" w:eastAsia="Times New Roman" w:hAnsi="Calibri"/>
          <w:sz w:val="22"/>
          <w:szCs w:val="22"/>
        </w:rPr>
        <w:tab/>
      </w:r>
      <w:r>
        <w:rPr>
          <w:lang w:eastAsia="ko-KR"/>
        </w:rPr>
        <w:t>Video data sharing for assisted and improved automated driving (VaD)</w:t>
      </w:r>
      <w:r>
        <w:tab/>
      </w:r>
      <w:r>
        <w:fldChar w:fldCharType="begin" w:fldLock="1"/>
      </w:r>
      <w:r>
        <w:instrText xml:space="preserve"> PAGEREF _Toc25242974 \h </w:instrText>
      </w:r>
      <w:r>
        <w:fldChar w:fldCharType="separate"/>
      </w:r>
      <w:r>
        <w:t>15</w:t>
      </w:r>
      <w:r>
        <w:fldChar w:fldCharType="end"/>
      </w:r>
    </w:p>
    <w:p w14:paraId="12A1F160" w14:textId="77777777" w:rsidR="005260BE" w:rsidRPr="005D66D7" w:rsidRDefault="005260BE">
      <w:pPr>
        <w:pStyle w:val="TOC3"/>
        <w:rPr>
          <w:rFonts w:ascii="Calibri" w:eastAsia="Times New Roman" w:hAnsi="Calibri"/>
          <w:sz w:val="22"/>
          <w:szCs w:val="22"/>
          <w:lang w:eastAsia="en-GB"/>
        </w:rPr>
      </w:pPr>
      <w:r>
        <w:t>6.4.4</w:t>
      </w:r>
      <w:r w:rsidRPr="005D66D7">
        <w:rPr>
          <w:rFonts w:ascii="Calibri" w:eastAsia="Times New Roman" w:hAnsi="Calibri"/>
          <w:sz w:val="22"/>
          <w:szCs w:val="22"/>
        </w:rPr>
        <w:tab/>
      </w:r>
      <w:r>
        <w:rPr>
          <w:lang w:eastAsia="ko-KR"/>
        </w:rPr>
        <w:t>Teleoperated support (TeSo)</w:t>
      </w:r>
      <w:r>
        <w:tab/>
      </w:r>
      <w:r>
        <w:fldChar w:fldCharType="begin" w:fldLock="1"/>
      </w:r>
      <w:r>
        <w:instrText xml:space="preserve"> PAGEREF _Toc25242975 \h </w:instrText>
      </w:r>
      <w:r>
        <w:fldChar w:fldCharType="separate"/>
      </w:r>
      <w:r>
        <w:t>15</w:t>
      </w:r>
      <w:r>
        <w:fldChar w:fldCharType="end"/>
      </w:r>
    </w:p>
    <w:p w14:paraId="69B59CFB" w14:textId="77777777" w:rsidR="005260BE" w:rsidRPr="005D66D7" w:rsidRDefault="005260BE">
      <w:pPr>
        <w:pStyle w:val="TOC3"/>
        <w:rPr>
          <w:rFonts w:ascii="Calibri" w:eastAsia="Times New Roman" w:hAnsi="Calibri"/>
          <w:sz w:val="22"/>
          <w:szCs w:val="22"/>
          <w:lang w:eastAsia="en-GB"/>
        </w:rPr>
      </w:pPr>
      <w:r>
        <w:t>6.4.5</w:t>
      </w:r>
      <w:r w:rsidRPr="005D66D7">
        <w:rPr>
          <w:rFonts w:ascii="Calibri" w:eastAsia="Times New Roman" w:hAnsi="Calibri"/>
          <w:sz w:val="22"/>
          <w:szCs w:val="22"/>
        </w:rPr>
        <w:tab/>
      </w:r>
      <w:r>
        <w:rPr>
          <w:lang w:eastAsia="ko-KR"/>
        </w:rPr>
        <w:t>Video composition</w:t>
      </w:r>
      <w:r>
        <w:tab/>
      </w:r>
      <w:r>
        <w:fldChar w:fldCharType="begin" w:fldLock="1"/>
      </w:r>
      <w:r>
        <w:instrText xml:space="preserve"> PAGEREF _Toc25242976 \h </w:instrText>
      </w:r>
      <w:r>
        <w:fldChar w:fldCharType="separate"/>
      </w:r>
      <w:r>
        <w:t>15</w:t>
      </w:r>
      <w:r>
        <w:fldChar w:fldCharType="end"/>
      </w:r>
    </w:p>
    <w:p w14:paraId="7754305B" w14:textId="77777777" w:rsidR="005260BE" w:rsidRPr="005D66D7" w:rsidRDefault="005260BE">
      <w:pPr>
        <w:pStyle w:val="TOC3"/>
        <w:rPr>
          <w:rFonts w:ascii="Calibri" w:eastAsia="Times New Roman" w:hAnsi="Calibri"/>
          <w:sz w:val="22"/>
          <w:szCs w:val="22"/>
          <w:lang w:eastAsia="en-GB"/>
        </w:rPr>
      </w:pPr>
      <w:r>
        <w:t>6.4.6</w:t>
      </w:r>
      <w:r w:rsidRPr="005D66D7">
        <w:rPr>
          <w:rFonts w:ascii="Calibri" w:eastAsia="Times New Roman" w:hAnsi="Calibri"/>
          <w:sz w:val="22"/>
          <w:szCs w:val="22"/>
        </w:rPr>
        <w:tab/>
      </w:r>
      <w:r>
        <w:rPr>
          <w:lang w:eastAsia="ko-KR"/>
        </w:rPr>
        <w:t>Data collection from in-vehicular sensors for HD map updates</w:t>
      </w:r>
      <w:r>
        <w:tab/>
      </w:r>
      <w:r>
        <w:fldChar w:fldCharType="begin" w:fldLock="1"/>
      </w:r>
      <w:r>
        <w:instrText xml:space="preserve"> PAGEREF _Toc25242977 \h </w:instrText>
      </w:r>
      <w:r>
        <w:fldChar w:fldCharType="separate"/>
      </w:r>
      <w:r>
        <w:t>15</w:t>
      </w:r>
      <w:r>
        <w:fldChar w:fldCharType="end"/>
      </w:r>
    </w:p>
    <w:p w14:paraId="73D017D4" w14:textId="77777777" w:rsidR="005260BE" w:rsidRPr="005D66D7" w:rsidRDefault="005260BE">
      <w:pPr>
        <w:pStyle w:val="TOC4"/>
        <w:rPr>
          <w:rFonts w:ascii="Calibri" w:eastAsia="Times New Roman" w:hAnsi="Calibri"/>
          <w:sz w:val="22"/>
          <w:szCs w:val="22"/>
          <w:lang w:eastAsia="en-GB"/>
        </w:rPr>
      </w:pPr>
      <w:r>
        <w:t>6.4.6.1</w:t>
      </w:r>
      <w:r w:rsidRPr="005D66D7">
        <w:rPr>
          <w:rFonts w:ascii="Calibri" w:eastAsia="Times New Roman" w:hAnsi="Calibri"/>
          <w:sz w:val="22"/>
          <w:szCs w:val="22"/>
        </w:rPr>
        <w:tab/>
      </w:r>
      <w:r>
        <w:rPr>
          <w:lang w:eastAsia="ko-KR"/>
        </w:rPr>
        <w:t>Description</w:t>
      </w:r>
      <w:r>
        <w:tab/>
      </w:r>
      <w:r>
        <w:fldChar w:fldCharType="begin" w:fldLock="1"/>
      </w:r>
      <w:r>
        <w:instrText xml:space="preserve"> PAGEREF _Toc25242978 \h </w:instrText>
      </w:r>
      <w:r>
        <w:fldChar w:fldCharType="separate"/>
      </w:r>
      <w:r>
        <w:t>15</w:t>
      </w:r>
      <w:r>
        <w:fldChar w:fldCharType="end"/>
      </w:r>
    </w:p>
    <w:p w14:paraId="112F1B20" w14:textId="77777777" w:rsidR="005260BE" w:rsidRPr="005D66D7" w:rsidRDefault="005260BE">
      <w:pPr>
        <w:pStyle w:val="TOC4"/>
        <w:rPr>
          <w:rFonts w:ascii="Calibri" w:eastAsia="Times New Roman" w:hAnsi="Calibri"/>
          <w:sz w:val="22"/>
          <w:szCs w:val="22"/>
          <w:lang w:eastAsia="en-GB"/>
        </w:rPr>
      </w:pPr>
      <w:r>
        <w:t>6.4.6.2</w:t>
      </w:r>
      <w:r w:rsidRPr="005D66D7">
        <w:rPr>
          <w:rFonts w:ascii="Calibri" w:eastAsia="Times New Roman" w:hAnsi="Calibri"/>
          <w:sz w:val="22"/>
          <w:szCs w:val="22"/>
        </w:rPr>
        <w:tab/>
      </w:r>
      <w:r>
        <w:rPr>
          <w:lang w:eastAsia="ko-KR"/>
        </w:rPr>
        <w:t>Potential requirements</w:t>
      </w:r>
      <w:r>
        <w:tab/>
      </w:r>
      <w:r>
        <w:fldChar w:fldCharType="begin" w:fldLock="1"/>
      </w:r>
      <w:r>
        <w:instrText xml:space="preserve"> PAGEREF _Toc25242979 \h </w:instrText>
      </w:r>
      <w:r>
        <w:fldChar w:fldCharType="separate"/>
      </w:r>
      <w:r>
        <w:t>16</w:t>
      </w:r>
      <w:r>
        <w:fldChar w:fldCharType="end"/>
      </w:r>
    </w:p>
    <w:p w14:paraId="57305EE2" w14:textId="77777777" w:rsidR="005260BE" w:rsidRPr="005D66D7" w:rsidRDefault="005260BE">
      <w:pPr>
        <w:pStyle w:val="TOC1"/>
        <w:rPr>
          <w:rFonts w:ascii="Calibri" w:eastAsia="Times New Roman" w:hAnsi="Calibri"/>
          <w:szCs w:val="22"/>
          <w:lang w:eastAsia="en-GB"/>
        </w:rPr>
      </w:pPr>
      <w:r>
        <w:t>7</w:t>
      </w:r>
      <w:r w:rsidRPr="005D66D7">
        <w:rPr>
          <w:rFonts w:ascii="Calibri" w:eastAsia="Times New Roman" w:hAnsi="Calibri"/>
          <w:szCs w:val="22"/>
          <w:lang w:eastAsia="en-GB"/>
        </w:rPr>
        <w:tab/>
      </w:r>
      <w:r>
        <w:t>Protocols</w:t>
      </w:r>
      <w:r>
        <w:tab/>
      </w:r>
      <w:r>
        <w:fldChar w:fldCharType="begin" w:fldLock="1"/>
      </w:r>
      <w:r>
        <w:instrText xml:space="preserve"> PAGEREF _Toc25242980 \h </w:instrText>
      </w:r>
      <w:r>
        <w:fldChar w:fldCharType="separate"/>
      </w:r>
      <w:r>
        <w:t>16</w:t>
      </w:r>
      <w:r>
        <w:fldChar w:fldCharType="end"/>
      </w:r>
    </w:p>
    <w:p w14:paraId="75B4F025" w14:textId="77777777" w:rsidR="005260BE" w:rsidRPr="005D66D7" w:rsidRDefault="005260BE">
      <w:pPr>
        <w:pStyle w:val="TOC2"/>
        <w:rPr>
          <w:rFonts w:ascii="Calibri" w:eastAsia="Times New Roman" w:hAnsi="Calibri"/>
          <w:sz w:val="22"/>
          <w:szCs w:val="22"/>
          <w:lang w:eastAsia="en-GB"/>
        </w:rPr>
      </w:pPr>
      <w:r>
        <w:t>7.1</w:t>
      </w:r>
      <w:r w:rsidRPr="005D66D7">
        <w:rPr>
          <w:rFonts w:ascii="Calibri" w:eastAsia="Times New Roman" w:hAnsi="Calibri"/>
          <w:sz w:val="22"/>
          <w:szCs w:val="22"/>
          <w:lang w:eastAsia="en-GB"/>
        </w:rPr>
        <w:tab/>
      </w:r>
      <w:r>
        <w:t>General</w:t>
      </w:r>
      <w:r>
        <w:tab/>
      </w:r>
      <w:r>
        <w:fldChar w:fldCharType="begin" w:fldLock="1"/>
      </w:r>
      <w:r>
        <w:instrText xml:space="preserve"> PAGEREF _Toc25242981 \h </w:instrText>
      </w:r>
      <w:r>
        <w:fldChar w:fldCharType="separate"/>
      </w:r>
      <w:r>
        <w:t>16</w:t>
      </w:r>
      <w:r>
        <w:fldChar w:fldCharType="end"/>
      </w:r>
    </w:p>
    <w:p w14:paraId="396DB8CC" w14:textId="77777777" w:rsidR="005260BE" w:rsidRPr="005D66D7" w:rsidRDefault="005260BE">
      <w:pPr>
        <w:pStyle w:val="TOC2"/>
        <w:rPr>
          <w:rFonts w:ascii="Calibri" w:eastAsia="Times New Roman" w:hAnsi="Calibri"/>
          <w:sz w:val="22"/>
          <w:szCs w:val="22"/>
          <w:lang w:eastAsia="en-GB"/>
        </w:rPr>
      </w:pPr>
      <w:r>
        <w:t>7.2</w:t>
      </w:r>
      <w:r w:rsidRPr="005D66D7">
        <w:rPr>
          <w:rFonts w:ascii="Calibri" w:eastAsia="Times New Roman" w:hAnsi="Calibri"/>
          <w:sz w:val="22"/>
          <w:szCs w:val="22"/>
          <w:lang w:eastAsia="en-GB"/>
        </w:rPr>
        <w:tab/>
      </w:r>
      <w:r>
        <w:t>Uplink</w:t>
      </w:r>
      <w:r>
        <w:tab/>
      </w:r>
      <w:r>
        <w:fldChar w:fldCharType="begin" w:fldLock="1"/>
      </w:r>
      <w:r>
        <w:instrText xml:space="preserve"> PAGEREF _Toc25242982 \h </w:instrText>
      </w:r>
      <w:r>
        <w:fldChar w:fldCharType="separate"/>
      </w:r>
      <w:r>
        <w:t>16</w:t>
      </w:r>
      <w:r>
        <w:fldChar w:fldCharType="end"/>
      </w:r>
    </w:p>
    <w:p w14:paraId="41573F9A" w14:textId="77777777" w:rsidR="005260BE" w:rsidRPr="005D66D7" w:rsidRDefault="005260BE">
      <w:pPr>
        <w:pStyle w:val="TOC2"/>
        <w:rPr>
          <w:rFonts w:ascii="Calibri" w:eastAsia="Times New Roman" w:hAnsi="Calibri"/>
          <w:sz w:val="22"/>
          <w:szCs w:val="22"/>
          <w:lang w:eastAsia="en-GB"/>
        </w:rPr>
      </w:pPr>
      <w:r>
        <w:t>7.3</w:t>
      </w:r>
      <w:r w:rsidRPr="005D66D7">
        <w:rPr>
          <w:rFonts w:ascii="Calibri" w:eastAsia="Times New Roman" w:hAnsi="Calibri"/>
          <w:sz w:val="22"/>
          <w:szCs w:val="22"/>
          <w:lang w:eastAsia="en-GB"/>
        </w:rPr>
        <w:tab/>
      </w:r>
      <w:r>
        <w:t>Downlink</w:t>
      </w:r>
      <w:r>
        <w:tab/>
      </w:r>
      <w:r>
        <w:fldChar w:fldCharType="begin" w:fldLock="1"/>
      </w:r>
      <w:r>
        <w:instrText xml:space="preserve"> PAGEREF _Toc25242983 \h </w:instrText>
      </w:r>
      <w:r>
        <w:fldChar w:fldCharType="separate"/>
      </w:r>
      <w:r>
        <w:t>17</w:t>
      </w:r>
      <w:r>
        <w:fldChar w:fldCharType="end"/>
      </w:r>
    </w:p>
    <w:p w14:paraId="4B2FDA73" w14:textId="77777777" w:rsidR="005260BE" w:rsidRPr="005D66D7" w:rsidRDefault="005260BE">
      <w:pPr>
        <w:pStyle w:val="TOC2"/>
        <w:rPr>
          <w:rFonts w:ascii="Calibri" w:eastAsia="Times New Roman" w:hAnsi="Calibri"/>
          <w:sz w:val="22"/>
          <w:szCs w:val="22"/>
          <w:lang w:eastAsia="en-GB"/>
        </w:rPr>
      </w:pPr>
      <w:r>
        <w:t>7.4</w:t>
      </w:r>
      <w:r w:rsidRPr="005D66D7">
        <w:rPr>
          <w:rFonts w:ascii="Calibri" w:eastAsia="Times New Roman" w:hAnsi="Calibri"/>
          <w:sz w:val="22"/>
          <w:szCs w:val="22"/>
          <w:lang w:eastAsia="en-GB"/>
        </w:rPr>
        <w:tab/>
      </w:r>
      <w:r>
        <w:t>Direct link</w:t>
      </w:r>
      <w:r>
        <w:tab/>
      </w:r>
      <w:r>
        <w:fldChar w:fldCharType="begin" w:fldLock="1"/>
      </w:r>
      <w:r>
        <w:instrText xml:space="preserve"> PAGEREF _Toc25242984 \h </w:instrText>
      </w:r>
      <w:r>
        <w:fldChar w:fldCharType="separate"/>
      </w:r>
      <w:r>
        <w:t>17</w:t>
      </w:r>
      <w:r>
        <w:fldChar w:fldCharType="end"/>
      </w:r>
    </w:p>
    <w:p w14:paraId="05DC5003" w14:textId="77777777" w:rsidR="005260BE" w:rsidRPr="005D66D7" w:rsidRDefault="005260BE">
      <w:pPr>
        <w:pStyle w:val="TOC1"/>
        <w:rPr>
          <w:rFonts w:ascii="Calibri" w:eastAsia="Times New Roman" w:hAnsi="Calibri"/>
          <w:szCs w:val="22"/>
          <w:lang w:eastAsia="en-GB"/>
        </w:rPr>
      </w:pPr>
      <w:r>
        <w:t>8</w:t>
      </w:r>
      <w:r w:rsidRPr="005D66D7">
        <w:rPr>
          <w:rFonts w:ascii="Calibri" w:eastAsia="Times New Roman" w:hAnsi="Calibri"/>
          <w:szCs w:val="22"/>
          <w:lang w:eastAsia="en-GB"/>
        </w:rPr>
        <w:tab/>
      </w:r>
      <w:r>
        <w:t>Media consideration</w:t>
      </w:r>
      <w:r>
        <w:tab/>
      </w:r>
      <w:r>
        <w:fldChar w:fldCharType="begin" w:fldLock="1"/>
      </w:r>
      <w:r>
        <w:instrText xml:space="preserve"> PAGEREF _Toc25242985 \h </w:instrText>
      </w:r>
      <w:r>
        <w:fldChar w:fldCharType="separate"/>
      </w:r>
      <w:r>
        <w:t>17</w:t>
      </w:r>
      <w:r>
        <w:fldChar w:fldCharType="end"/>
      </w:r>
    </w:p>
    <w:p w14:paraId="6FF63B95" w14:textId="77777777" w:rsidR="005260BE" w:rsidRPr="005D66D7" w:rsidRDefault="005260BE">
      <w:pPr>
        <w:pStyle w:val="TOC2"/>
        <w:rPr>
          <w:rFonts w:ascii="Calibri" w:eastAsia="Times New Roman" w:hAnsi="Calibri"/>
          <w:sz w:val="22"/>
          <w:szCs w:val="22"/>
          <w:lang w:eastAsia="en-GB"/>
        </w:rPr>
      </w:pPr>
      <w:r>
        <w:t>8.1</w:t>
      </w:r>
      <w:r w:rsidRPr="005D66D7">
        <w:rPr>
          <w:rFonts w:ascii="Calibri" w:eastAsia="Times New Roman" w:hAnsi="Calibri"/>
          <w:sz w:val="22"/>
          <w:szCs w:val="22"/>
          <w:lang w:eastAsia="en-GB"/>
        </w:rPr>
        <w:tab/>
      </w:r>
      <w:r>
        <w:t>General</w:t>
      </w:r>
      <w:r>
        <w:tab/>
      </w:r>
      <w:r>
        <w:fldChar w:fldCharType="begin" w:fldLock="1"/>
      </w:r>
      <w:r>
        <w:instrText xml:space="preserve"> PAGEREF _Toc25242986 \h </w:instrText>
      </w:r>
      <w:r>
        <w:fldChar w:fldCharType="separate"/>
      </w:r>
      <w:r>
        <w:t>17</w:t>
      </w:r>
      <w:r>
        <w:fldChar w:fldCharType="end"/>
      </w:r>
    </w:p>
    <w:p w14:paraId="5458C1AF" w14:textId="77777777" w:rsidR="005260BE" w:rsidRPr="005D66D7" w:rsidRDefault="005260BE">
      <w:pPr>
        <w:pStyle w:val="TOC2"/>
        <w:rPr>
          <w:rFonts w:ascii="Calibri" w:eastAsia="Times New Roman" w:hAnsi="Calibri"/>
          <w:sz w:val="22"/>
          <w:szCs w:val="22"/>
          <w:lang w:eastAsia="en-GB"/>
        </w:rPr>
      </w:pPr>
      <w:r>
        <w:t>8.2</w:t>
      </w:r>
      <w:r w:rsidRPr="005D66D7">
        <w:rPr>
          <w:rFonts w:ascii="Calibri" w:eastAsia="Times New Roman" w:hAnsi="Calibri"/>
          <w:sz w:val="22"/>
          <w:szCs w:val="22"/>
          <w:lang w:eastAsia="en-GB"/>
        </w:rPr>
        <w:tab/>
      </w:r>
      <w:r>
        <w:t>Video</w:t>
      </w:r>
      <w:r>
        <w:tab/>
      </w:r>
      <w:r>
        <w:fldChar w:fldCharType="begin" w:fldLock="1"/>
      </w:r>
      <w:r>
        <w:instrText xml:space="preserve"> PAGEREF _Toc25242987 \h </w:instrText>
      </w:r>
      <w:r>
        <w:fldChar w:fldCharType="separate"/>
      </w:r>
      <w:r>
        <w:t>17</w:t>
      </w:r>
      <w:r>
        <w:fldChar w:fldCharType="end"/>
      </w:r>
    </w:p>
    <w:p w14:paraId="6C0B2878" w14:textId="77777777" w:rsidR="005260BE" w:rsidRPr="005D66D7" w:rsidRDefault="005260BE">
      <w:pPr>
        <w:pStyle w:val="TOC3"/>
        <w:rPr>
          <w:rFonts w:ascii="Calibri" w:eastAsia="Times New Roman" w:hAnsi="Calibri"/>
          <w:sz w:val="22"/>
          <w:szCs w:val="22"/>
          <w:lang w:eastAsia="en-GB"/>
        </w:rPr>
      </w:pPr>
      <w:r>
        <w:t>8.2.1</w:t>
      </w:r>
      <w:r w:rsidRPr="005D66D7">
        <w:rPr>
          <w:rFonts w:ascii="Calibri" w:eastAsia="Times New Roman" w:hAnsi="Calibri"/>
          <w:sz w:val="22"/>
          <w:szCs w:val="22"/>
        </w:rPr>
        <w:tab/>
      </w:r>
      <w:r>
        <w:rPr>
          <w:lang w:eastAsia="ko-KR"/>
        </w:rPr>
        <w:t>Resolution, Framerate, and Bitrate</w:t>
      </w:r>
      <w:r>
        <w:tab/>
      </w:r>
      <w:r>
        <w:fldChar w:fldCharType="begin" w:fldLock="1"/>
      </w:r>
      <w:r>
        <w:instrText xml:space="preserve"> PAGEREF _Toc25242988 \h </w:instrText>
      </w:r>
      <w:r>
        <w:fldChar w:fldCharType="separate"/>
      </w:r>
      <w:r>
        <w:t>17</w:t>
      </w:r>
      <w:r>
        <w:fldChar w:fldCharType="end"/>
      </w:r>
    </w:p>
    <w:p w14:paraId="031C71E4" w14:textId="77777777" w:rsidR="005260BE" w:rsidRPr="005D66D7" w:rsidRDefault="005260BE">
      <w:pPr>
        <w:pStyle w:val="TOC4"/>
        <w:rPr>
          <w:rFonts w:ascii="Calibri" w:eastAsia="Times New Roman" w:hAnsi="Calibri"/>
          <w:sz w:val="22"/>
          <w:szCs w:val="22"/>
          <w:lang w:eastAsia="en-GB"/>
        </w:rPr>
      </w:pPr>
      <w:r w:rsidRPr="005260BE">
        <w:t>8.2.1.1</w:t>
      </w:r>
      <w:r w:rsidRPr="005D66D7">
        <w:rPr>
          <w:rFonts w:ascii="Calibri" w:eastAsia="Times New Roman" w:hAnsi="Calibri"/>
          <w:sz w:val="22"/>
          <w:szCs w:val="22"/>
          <w:lang w:eastAsia="en-GB"/>
        </w:rPr>
        <w:tab/>
      </w:r>
      <w:r w:rsidRPr="006309E5">
        <w:rPr>
          <w:lang w:val="en-US"/>
        </w:rPr>
        <w:t>Resolution Aspects</w:t>
      </w:r>
      <w:r>
        <w:tab/>
      </w:r>
      <w:r>
        <w:fldChar w:fldCharType="begin" w:fldLock="1"/>
      </w:r>
      <w:r>
        <w:instrText xml:space="preserve"> PAGEREF _Toc25242989 \h </w:instrText>
      </w:r>
      <w:r>
        <w:fldChar w:fldCharType="separate"/>
      </w:r>
      <w:r>
        <w:t>17</w:t>
      </w:r>
      <w:r>
        <w:fldChar w:fldCharType="end"/>
      </w:r>
    </w:p>
    <w:p w14:paraId="7549F9B0" w14:textId="77777777" w:rsidR="005260BE" w:rsidRPr="005D66D7" w:rsidRDefault="005260BE">
      <w:pPr>
        <w:pStyle w:val="TOC4"/>
        <w:rPr>
          <w:rFonts w:ascii="Calibri" w:eastAsia="Times New Roman" w:hAnsi="Calibri"/>
          <w:sz w:val="22"/>
          <w:szCs w:val="22"/>
          <w:lang w:eastAsia="en-GB"/>
        </w:rPr>
      </w:pPr>
      <w:r w:rsidRPr="005260BE">
        <w:t>8.2.1.2</w:t>
      </w:r>
      <w:r w:rsidRPr="005D66D7">
        <w:rPr>
          <w:rFonts w:ascii="Calibri" w:eastAsia="Times New Roman" w:hAnsi="Calibri"/>
          <w:sz w:val="22"/>
          <w:szCs w:val="22"/>
          <w:lang w:eastAsia="en-GB"/>
        </w:rPr>
        <w:tab/>
      </w:r>
      <w:r w:rsidRPr="006309E5">
        <w:rPr>
          <w:lang w:val="en-US"/>
        </w:rPr>
        <w:t>Frame Rate</w:t>
      </w:r>
      <w:r>
        <w:tab/>
      </w:r>
      <w:r>
        <w:fldChar w:fldCharType="begin" w:fldLock="1"/>
      </w:r>
      <w:r>
        <w:instrText xml:space="preserve"> PAGEREF _Toc25242990 \h </w:instrText>
      </w:r>
      <w:r>
        <w:fldChar w:fldCharType="separate"/>
      </w:r>
      <w:r>
        <w:t>18</w:t>
      </w:r>
      <w:r>
        <w:fldChar w:fldCharType="end"/>
      </w:r>
    </w:p>
    <w:p w14:paraId="31FCC82E" w14:textId="77777777" w:rsidR="005260BE" w:rsidRPr="005D66D7" w:rsidRDefault="005260BE">
      <w:pPr>
        <w:pStyle w:val="TOC4"/>
        <w:rPr>
          <w:rFonts w:ascii="Calibri" w:eastAsia="Times New Roman" w:hAnsi="Calibri"/>
          <w:sz w:val="22"/>
          <w:szCs w:val="22"/>
          <w:lang w:eastAsia="en-GB"/>
        </w:rPr>
      </w:pPr>
      <w:r w:rsidRPr="005260BE">
        <w:t>8.2.1.3</w:t>
      </w:r>
      <w:r w:rsidRPr="005D66D7">
        <w:rPr>
          <w:rFonts w:ascii="Calibri" w:eastAsia="Times New Roman" w:hAnsi="Calibri"/>
          <w:sz w:val="22"/>
          <w:szCs w:val="22"/>
          <w:lang w:eastAsia="en-GB"/>
        </w:rPr>
        <w:tab/>
      </w:r>
      <w:r w:rsidRPr="006309E5">
        <w:rPr>
          <w:lang w:val="en-US"/>
        </w:rPr>
        <w:t>Bitrates / quality</w:t>
      </w:r>
      <w:r>
        <w:tab/>
      </w:r>
      <w:r>
        <w:fldChar w:fldCharType="begin" w:fldLock="1"/>
      </w:r>
      <w:r>
        <w:instrText xml:space="preserve"> PAGEREF _Toc25242991 \h </w:instrText>
      </w:r>
      <w:r>
        <w:fldChar w:fldCharType="separate"/>
      </w:r>
      <w:r>
        <w:t>19</w:t>
      </w:r>
      <w:r>
        <w:fldChar w:fldCharType="end"/>
      </w:r>
    </w:p>
    <w:p w14:paraId="49986533" w14:textId="77777777" w:rsidR="005260BE" w:rsidRPr="005D66D7" w:rsidRDefault="005260BE">
      <w:pPr>
        <w:pStyle w:val="TOC3"/>
        <w:rPr>
          <w:rFonts w:ascii="Calibri" w:eastAsia="Times New Roman" w:hAnsi="Calibri"/>
          <w:sz w:val="22"/>
          <w:szCs w:val="22"/>
          <w:lang w:eastAsia="en-GB"/>
        </w:rPr>
      </w:pPr>
      <w:r>
        <w:t>8.2.2</w:t>
      </w:r>
      <w:r w:rsidRPr="005D66D7">
        <w:rPr>
          <w:rFonts w:ascii="Calibri" w:eastAsia="Times New Roman" w:hAnsi="Calibri"/>
          <w:sz w:val="22"/>
          <w:szCs w:val="22"/>
        </w:rPr>
        <w:tab/>
      </w:r>
      <w:r>
        <w:rPr>
          <w:lang w:eastAsia="ko-KR"/>
        </w:rPr>
        <w:t>Adaptation</w:t>
      </w:r>
      <w:r>
        <w:tab/>
      </w:r>
      <w:r>
        <w:fldChar w:fldCharType="begin" w:fldLock="1"/>
      </w:r>
      <w:r>
        <w:instrText xml:space="preserve"> PAGEREF _Toc25242992 \h </w:instrText>
      </w:r>
      <w:r>
        <w:fldChar w:fldCharType="separate"/>
      </w:r>
      <w:r>
        <w:t>19</w:t>
      </w:r>
      <w:r>
        <w:fldChar w:fldCharType="end"/>
      </w:r>
    </w:p>
    <w:p w14:paraId="766F4338" w14:textId="77777777" w:rsidR="005260BE" w:rsidRPr="005D66D7" w:rsidRDefault="005260BE">
      <w:pPr>
        <w:pStyle w:val="TOC4"/>
        <w:rPr>
          <w:rFonts w:ascii="Calibri" w:eastAsia="Times New Roman" w:hAnsi="Calibri"/>
          <w:sz w:val="22"/>
          <w:szCs w:val="22"/>
          <w:lang w:eastAsia="en-GB"/>
        </w:rPr>
      </w:pPr>
      <w:r>
        <w:t>8.2.2.1</w:t>
      </w:r>
      <w:r w:rsidRPr="005D66D7">
        <w:rPr>
          <w:rFonts w:ascii="Calibri" w:eastAsia="Times New Roman" w:hAnsi="Calibri"/>
          <w:sz w:val="22"/>
          <w:szCs w:val="22"/>
          <w:lang w:eastAsia="en-GB"/>
        </w:rPr>
        <w:tab/>
      </w:r>
      <w:r>
        <w:t>General</w:t>
      </w:r>
      <w:r>
        <w:tab/>
      </w:r>
      <w:r>
        <w:fldChar w:fldCharType="begin" w:fldLock="1"/>
      </w:r>
      <w:r>
        <w:instrText xml:space="preserve"> PAGEREF _Toc25242993 \h </w:instrText>
      </w:r>
      <w:r>
        <w:fldChar w:fldCharType="separate"/>
      </w:r>
      <w:r>
        <w:t>19</w:t>
      </w:r>
      <w:r>
        <w:fldChar w:fldCharType="end"/>
      </w:r>
    </w:p>
    <w:p w14:paraId="2572B88D" w14:textId="77777777" w:rsidR="005260BE" w:rsidRPr="005D66D7" w:rsidRDefault="005260BE">
      <w:pPr>
        <w:pStyle w:val="TOC4"/>
        <w:rPr>
          <w:rFonts w:ascii="Calibri" w:eastAsia="Times New Roman" w:hAnsi="Calibri"/>
          <w:sz w:val="22"/>
          <w:szCs w:val="22"/>
          <w:lang w:eastAsia="en-GB"/>
        </w:rPr>
      </w:pPr>
      <w:r>
        <w:t>8.2.2.2</w:t>
      </w:r>
      <w:r w:rsidRPr="005D66D7">
        <w:rPr>
          <w:rFonts w:ascii="Calibri" w:eastAsia="Times New Roman" w:hAnsi="Calibri"/>
          <w:sz w:val="22"/>
          <w:szCs w:val="22"/>
        </w:rPr>
        <w:tab/>
      </w:r>
      <w:r>
        <w:rPr>
          <w:lang w:eastAsia="ko-KR"/>
        </w:rPr>
        <w:t>Level of Adaptation Control</w:t>
      </w:r>
      <w:r>
        <w:tab/>
      </w:r>
      <w:r>
        <w:fldChar w:fldCharType="begin" w:fldLock="1"/>
      </w:r>
      <w:r>
        <w:instrText xml:space="preserve"> PAGEREF _Toc25242994 \h </w:instrText>
      </w:r>
      <w:r>
        <w:fldChar w:fldCharType="separate"/>
      </w:r>
      <w:r>
        <w:t>20</w:t>
      </w:r>
      <w:r>
        <w:fldChar w:fldCharType="end"/>
      </w:r>
    </w:p>
    <w:p w14:paraId="3D1EC0C8" w14:textId="77777777" w:rsidR="005260BE" w:rsidRPr="005D66D7" w:rsidRDefault="005260BE">
      <w:pPr>
        <w:pStyle w:val="TOC3"/>
        <w:rPr>
          <w:rFonts w:ascii="Calibri" w:eastAsia="Times New Roman" w:hAnsi="Calibri"/>
          <w:sz w:val="22"/>
          <w:szCs w:val="22"/>
          <w:lang w:eastAsia="en-GB"/>
        </w:rPr>
      </w:pPr>
      <w:r>
        <w:t>8.2.3</w:t>
      </w:r>
      <w:r w:rsidRPr="005D66D7">
        <w:rPr>
          <w:rFonts w:ascii="Calibri" w:eastAsia="Times New Roman" w:hAnsi="Calibri"/>
          <w:sz w:val="22"/>
          <w:szCs w:val="22"/>
        </w:rPr>
        <w:tab/>
      </w:r>
      <w:r>
        <w:rPr>
          <w:lang w:eastAsia="ko-KR"/>
        </w:rPr>
        <w:t>Operational Variance</w:t>
      </w:r>
      <w:r>
        <w:tab/>
      </w:r>
      <w:r>
        <w:fldChar w:fldCharType="begin" w:fldLock="1"/>
      </w:r>
      <w:r>
        <w:instrText xml:space="preserve"> PAGEREF _Toc25242995 \h </w:instrText>
      </w:r>
      <w:r>
        <w:fldChar w:fldCharType="separate"/>
      </w:r>
      <w:r>
        <w:t>20</w:t>
      </w:r>
      <w:r>
        <w:fldChar w:fldCharType="end"/>
      </w:r>
    </w:p>
    <w:p w14:paraId="5FD67E0A" w14:textId="77777777" w:rsidR="005260BE" w:rsidRPr="005D66D7" w:rsidRDefault="005260BE">
      <w:pPr>
        <w:pStyle w:val="TOC3"/>
        <w:rPr>
          <w:rFonts w:ascii="Calibri" w:eastAsia="Times New Roman" w:hAnsi="Calibri"/>
          <w:sz w:val="22"/>
          <w:szCs w:val="22"/>
          <w:lang w:eastAsia="en-GB"/>
        </w:rPr>
      </w:pPr>
      <w:r>
        <w:t>8.2.4</w:t>
      </w:r>
      <w:r w:rsidRPr="005D66D7">
        <w:rPr>
          <w:rFonts w:ascii="Calibri" w:eastAsia="Times New Roman" w:hAnsi="Calibri"/>
          <w:sz w:val="22"/>
          <w:szCs w:val="22"/>
        </w:rPr>
        <w:tab/>
      </w:r>
      <w:r>
        <w:rPr>
          <w:lang w:eastAsia="ko-KR"/>
        </w:rPr>
        <w:t>Video Configuration Requirements</w:t>
      </w:r>
      <w:r>
        <w:tab/>
      </w:r>
      <w:r>
        <w:fldChar w:fldCharType="begin" w:fldLock="1"/>
      </w:r>
      <w:r>
        <w:instrText xml:space="preserve"> PAGEREF _Toc25242996 \h </w:instrText>
      </w:r>
      <w:r>
        <w:fldChar w:fldCharType="separate"/>
      </w:r>
      <w:r>
        <w:t>20</w:t>
      </w:r>
      <w:r>
        <w:fldChar w:fldCharType="end"/>
      </w:r>
    </w:p>
    <w:p w14:paraId="42AE271D" w14:textId="77777777" w:rsidR="005260BE" w:rsidRPr="005D66D7" w:rsidRDefault="005260BE">
      <w:pPr>
        <w:pStyle w:val="TOC1"/>
        <w:rPr>
          <w:rFonts w:ascii="Calibri" w:eastAsia="Times New Roman" w:hAnsi="Calibri"/>
          <w:szCs w:val="22"/>
          <w:lang w:eastAsia="en-GB"/>
        </w:rPr>
      </w:pPr>
      <w:r>
        <w:t>9</w:t>
      </w:r>
      <w:r w:rsidRPr="005D66D7">
        <w:rPr>
          <w:rFonts w:ascii="Calibri" w:eastAsia="Times New Roman" w:hAnsi="Calibri"/>
          <w:szCs w:val="22"/>
        </w:rPr>
        <w:tab/>
      </w:r>
      <w:r w:rsidRPr="006309E5">
        <w:rPr>
          <w:rFonts w:cs="Arial"/>
        </w:rPr>
        <w:t xml:space="preserve">Sensor </w:t>
      </w:r>
      <w:r w:rsidRPr="006309E5">
        <w:rPr>
          <w:rFonts w:cs="Arial"/>
          <w:lang w:eastAsia="ko-KR"/>
        </w:rPr>
        <w:t>s</w:t>
      </w:r>
      <w:r w:rsidRPr="006309E5">
        <w:rPr>
          <w:rFonts w:cs="Arial"/>
        </w:rPr>
        <w:t xml:space="preserve">haring of </w:t>
      </w:r>
      <w:r w:rsidRPr="006309E5">
        <w:rPr>
          <w:rFonts w:cs="Arial"/>
          <w:lang w:eastAsia="ko-KR"/>
        </w:rPr>
        <w:t>o</w:t>
      </w:r>
      <w:r w:rsidRPr="006309E5">
        <w:rPr>
          <w:rFonts w:cs="Arial"/>
        </w:rPr>
        <w:t xml:space="preserve">bject </w:t>
      </w:r>
      <w:r w:rsidRPr="006309E5">
        <w:rPr>
          <w:rFonts w:cs="Arial"/>
          <w:lang w:eastAsia="ko-KR"/>
        </w:rPr>
        <w:t>i</w:t>
      </w:r>
      <w:r w:rsidRPr="006309E5">
        <w:rPr>
          <w:rFonts w:cs="Arial"/>
        </w:rPr>
        <w:t>nformation</w:t>
      </w:r>
      <w:r>
        <w:tab/>
      </w:r>
      <w:r>
        <w:fldChar w:fldCharType="begin" w:fldLock="1"/>
      </w:r>
      <w:r>
        <w:instrText xml:space="preserve"> PAGEREF _Toc25242997 \h </w:instrText>
      </w:r>
      <w:r>
        <w:fldChar w:fldCharType="separate"/>
      </w:r>
      <w:r>
        <w:t>21</w:t>
      </w:r>
      <w:r>
        <w:fldChar w:fldCharType="end"/>
      </w:r>
    </w:p>
    <w:p w14:paraId="2E1F6970" w14:textId="77777777" w:rsidR="005260BE" w:rsidRPr="005D66D7" w:rsidRDefault="005260BE">
      <w:pPr>
        <w:pStyle w:val="TOC2"/>
        <w:rPr>
          <w:rFonts w:ascii="Calibri" w:eastAsia="Times New Roman" w:hAnsi="Calibri"/>
          <w:sz w:val="22"/>
          <w:szCs w:val="22"/>
          <w:lang w:eastAsia="en-GB"/>
        </w:rPr>
      </w:pPr>
      <w:r>
        <w:t>9.1</w:t>
      </w:r>
      <w:r w:rsidRPr="005D66D7">
        <w:rPr>
          <w:rFonts w:ascii="Calibri" w:eastAsia="Times New Roman" w:hAnsi="Calibri"/>
          <w:sz w:val="22"/>
          <w:szCs w:val="22"/>
        </w:rPr>
        <w:tab/>
      </w:r>
      <w:r>
        <w:t>General</w:t>
      </w:r>
      <w:r>
        <w:tab/>
      </w:r>
      <w:r>
        <w:fldChar w:fldCharType="begin" w:fldLock="1"/>
      </w:r>
      <w:r>
        <w:instrText xml:space="preserve"> PAGEREF _Toc25242998 \h </w:instrText>
      </w:r>
      <w:r>
        <w:fldChar w:fldCharType="separate"/>
      </w:r>
      <w:r>
        <w:t>21</w:t>
      </w:r>
      <w:r>
        <w:fldChar w:fldCharType="end"/>
      </w:r>
    </w:p>
    <w:p w14:paraId="061CC8BB" w14:textId="77777777" w:rsidR="005260BE" w:rsidRPr="005D66D7" w:rsidRDefault="005260BE">
      <w:pPr>
        <w:pStyle w:val="TOC2"/>
        <w:rPr>
          <w:rFonts w:ascii="Calibri" w:eastAsia="Times New Roman" w:hAnsi="Calibri"/>
          <w:sz w:val="22"/>
          <w:szCs w:val="22"/>
          <w:lang w:eastAsia="en-GB"/>
        </w:rPr>
      </w:pPr>
      <w:r>
        <w:t>9.2</w:t>
      </w:r>
      <w:r w:rsidRPr="005D66D7">
        <w:rPr>
          <w:rFonts w:ascii="Calibri" w:eastAsia="Times New Roman" w:hAnsi="Calibri"/>
          <w:sz w:val="22"/>
          <w:szCs w:val="22"/>
        </w:rPr>
        <w:tab/>
      </w:r>
      <w:r>
        <w:rPr>
          <w:lang w:eastAsia="ko-KR"/>
        </w:rPr>
        <w:t>On-going work</w:t>
      </w:r>
      <w:r>
        <w:tab/>
      </w:r>
      <w:r>
        <w:fldChar w:fldCharType="begin" w:fldLock="1"/>
      </w:r>
      <w:r>
        <w:instrText xml:space="preserve"> PAGEREF _Toc25242999 \h </w:instrText>
      </w:r>
      <w:r>
        <w:fldChar w:fldCharType="separate"/>
      </w:r>
      <w:r>
        <w:t>21</w:t>
      </w:r>
      <w:r>
        <w:fldChar w:fldCharType="end"/>
      </w:r>
    </w:p>
    <w:p w14:paraId="194D55A6" w14:textId="77777777" w:rsidR="005260BE" w:rsidRPr="005D66D7" w:rsidRDefault="005260BE">
      <w:pPr>
        <w:pStyle w:val="TOC3"/>
        <w:rPr>
          <w:rFonts w:ascii="Calibri" w:eastAsia="Times New Roman" w:hAnsi="Calibri"/>
          <w:sz w:val="22"/>
          <w:szCs w:val="22"/>
          <w:lang w:eastAsia="en-GB"/>
        </w:rPr>
      </w:pPr>
      <w:r>
        <w:lastRenderedPageBreak/>
        <w:t>9.2.1</w:t>
      </w:r>
      <w:r w:rsidRPr="005D66D7">
        <w:rPr>
          <w:rFonts w:ascii="Calibri" w:eastAsia="Times New Roman" w:hAnsi="Calibri"/>
          <w:sz w:val="22"/>
          <w:szCs w:val="22"/>
        </w:rPr>
        <w:tab/>
      </w:r>
      <w:r>
        <w:t>ETSI-ITS</w:t>
      </w:r>
      <w:r>
        <w:tab/>
      </w:r>
      <w:r>
        <w:fldChar w:fldCharType="begin" w:fldLock="1"/>
      </w:r>
      <w:r>
        <w:instrText xml:space="preserve"> PAGEREF _Toc25243000 \h </w:instrText>
      </w:r>
      <w:r>
        <w:fldChar w:fldCharType="separate"/>
      </w:r>
      <w:r>
        <w:t>22</w:t>
      </w:r>
      <w:r>
        <w:fldChar w:fldCharType="end"/>
      </w:r>
    </w:p>
    <w:p w14:paraId="46DB7F1F" w14:textId="77777777" w:rsidR="005260BE" w:rsidRPr="005D66D7" w:rsidRDefault="005260BE">
      <w:pPr>
        <w:pStyle w:val="TOC3"/>
        <w:rPr>
          <w:rFonts w:ascii="Calibri" w:eastAsia="Times New Roman" w:hAnsi="Calibri"/>
          <w:sz w:val="22"/>
          <w:szCs w:val="22"/>
          <w:lang w:eastAsia="en-GB"/>
        </w:rPr>
      </w:pPr>
      <w:r>
        <w:t>9.2.2</w:t>
      </w:r>
      <w:r w:rsidRPr="005D66D7">
        <w:rPr>
          <w:rFonts w:ascii="Calibri" w:eastAsia="Times New Roman" w:hAnsi="Calibri"/>
          <w:sz w:val="22"/>
          <w:szCs w:val="22"/>
        </w:rPr>
        <w:tab/>
      </w:r>
      <w:r>
        <w:t>5GAA</w:t>
      </w:r>
      <w:r>
        <w:tab/>
      </w:r>
      <w:r>
        <w:fldChar w:fldCharType="begin" w:fldLock="1"/>
      </w:r>
      <w:r>
        <w:instrText xml:space="preserve"> PAGEREF _Toc25243001 \h </w:instrText>
      </w:r>
      <w:r>
        <w:fldChar w:fldCharType="separate"/>
      </w:r>
      <w:r>
        <w:t>22</w:t>
      </w:r>
      <w:r>
        <w:fldChar w:fldCharType="end"/>
      </w:r>
    </w:p>
    <w:p w14:paraId="6DA89C7B" w14:textId="77777777" w:rsidR="005260BE" w:rsidRPr="005D66D7" w:rsidRDefault="005260BE">
      <w:pPr>
        <w:pStyle w:val="TOC3"/>
        <w:rPr>
          <w:rFonts w:ascii="Calibri" w:eastAsia="Times New Roman" w:hAnsi="Calibri"/>
          <w:sz w:val="22"/>
          <w:szCs w:val="22"/>
          <w:lang w:eastAsia="en-GB"/>
        </w:rPr>
      </w:pPr>
      <w:r>
        <w:t>9.2.3</w:t>
      </w:r>
      <w:r w:rsidRPr="005D66D7">
        <w:rPr>
          <w:rFonts w:ascii="Calibri" w:eastAsia="Times New Roman" w:hAnsi="Calibri"/>
          <w:sz w:val="22"/>
          <w:szCs w:val="22"/>
        </w:rPr>
        <w:tab/>
      </w:r>
      <w:r>
        <w:t>SAE</w:t>
      </w:r>
      <w:r>
        <w:tab/>
      </w:r>
      <w:r>
        <w:fldChar w:fldCharType="begin" w:fldLock="1"/>
      </w:r>
      <w:r>
        <w:instrText xml:space="preserve"> PAGEREF _Toc25243002 \h </w:instrText>
      </w:r>
      <w:r>
        <w:fldChar w:fldCharType="separate"/>
      </w:r>
      <w:r>
        <w:t>22</w:t>
      </w:r>
      <w:r>
        <w:fldChar w:fldCharType="end"/>
      </w:r>
    </w:p>
    <w:p w14:paraId="7887FAD0" w14:textId="77777777" w:rsidR="005260BE" w:rsidRPr="005D66D7" w:rsidRDefault="005260BE">
      <w:pPr>
        <w:pStyle w:val="TOC2"/>
        <w:rPr>
          <w:rFonts w:ascii="Calibri" w:eastAsia="Times New Roman" w:hAnsi="Calibri"/>
          <w:sz w:val="22"/>
          <w:szCs w:val="22"/>
          <w:lang w:eastAsia="en-GB"/>
        </w:rPr>
      </w:pPr>
      <w:r>
        <w:t>9.3</w:t>
      </w:r>
      <w:r w:rsidRPr="005D66D7">
        <w:rPr>
          <w:rFonts w:ascii="Calibri" w:eastAsia="Times New Roman" w:hAnsi="Calibri"/>
          <w:sz w:val="22"/>
          <w:szCs w:val="22"/>
        </w:rPr>
        <w:tab/>
      </w:r>
      <w:r>
        <w:rPr>
          <w:lang w:eastAsia="ko-KR"/>
        </w:rPr>
        <w:t>Example objects</w:t>
      </w:r>
      <w:r>
        <w:tab/>
      </w:r>
      <w:r>
        <w:fldChar w:fldCharType="begin" w:fldLock="1"/>
      </w:r>
      <w:r>
        <w:instrText xml:space="preserve"> PAGEREF _Toc25243003 \h </w:instrText>
      </w:r>
      <w:r>
        <w:fldChar w:fldCharType="separate"/>
      </w:r>
      <w:r>
        <w:t>23</w:t>
      </w:r>
      <w:r>
        <w:fldChar w:fldCharType="end"/>
      </w:r>
    </w:p>
    <w:p w14:paraId="13ADFF91" w14:textId="77777777" w:rsidR="005260BE" w:rsidRPr="005D66D7" w:rsidRDefault="005260BE">
      <w:pPr>
        <w:pStyle w:val="TOC2"/>
        <w:rPr>
          <w:rFonts w:ascii="Calibri" w:eastAsia="Times New Roman" w:hAnsi="Calibri"/>
          <w:sz w:val="22"/>
          <w:szCs w:val="22"/>
          <w:lang w:eastAsia="en-GB"/>
        </w:rPr>
      </w:pPr>
      <w:r>
        <w:t>9.4</w:t>
      </w:r>
      <w:r w:rsidRPr="005D66D7">
        <w:rPr>
          <w:rFonts w:ascii="Calibri" w:eastAsia="Times New Roman" w:hAnsi="Calibri"/>
          <w:sz w:val="22"/>
          <w:szCs w:val="22"/>
        </w:rPr>
        <w:tab/>
      </w:r>
      <w:r>
        <w:rPr>
          <w:lang w:eastAsia="ko-KR"/>
        </w:rPr>
        <w:t>Considerations</w:t>
      </w:r>
      <w:r>
        <w:tab/>
      </w:r>
      <w:r>
        <w:fldChar w:fldCharType="begin" w:fldLock="1"/>
      </w:r>
      <w:r>
        <w:instrText xml:space="preserve"> PAGEREF _Toc25243004 \h </w:instrText>
      </w:r>
      <w:r>
        <w:fldChar w:fldCharType="separate"/>
      </w:r>
      <w:r>
        <w:t>23</w:t>
      </w:r>
      <w:r>
        <w:fldChar w:fldCharType="end"/>
      </w:r>
    </w:p>
    <w:p w14:paraId="153216D9" w14:textId="77777777" w:rsidR="005260BE" w:rsidRPr="005D66D7" w:rsidRDefault="005260BE">
      <w:pPr>
        <w:pStyle w:val="TOC3"/>
        <w:rPr>
          <w:rFonts w:ascii="Calibri" w:eastAsia="Times New Roman" w:hAnsi="Calibri"/>
          <w:sz w:val="22"/>
          <w:szCs w:val="22"/>
          <w:lang w:eastAsia="en-GB"/>
        </w:rPr>
      </w:pPr>
      <w:r>
        <w:t>9.4.1</w:t>
      </w:r>
      <w:r w:rsidRPr="005D66D7">
        <w:rPr>
          <w:rFonts w:ascii="Calibri" w:eastAsia="Times New Roman" w:hAnsi="Calibri"/>
          <w:sz w:val="22"/>
          <w:szCs w:val="22"/>
        </w:rPr>
        <w:tab/>
      </w:r>
      <w:r>
        <w:t>Liability</w:t>
      </w:r>
      <w:r>
        <w:tab/>
      </w:r>
      <w:r>
        <w:fldChar w:fldCharType="begin" w:fldLock="1"/>
      </w:r>
      <w:r>
        <w:instrText xml:space="preserve"> PAGEREF _Toc25243005 \h </w:instrText>
      </w:r>
      <w:r>
        <w:fldChar w:fldCharType="separate"/>
      </w:r>
      <w:r>
        <w:t>23</w:t>
      </w:r>
      <w:r>
        <w:fldChar w:fldCharType="end"/>
      </w:r>
    </w:p>
    <w:p w14:paraId="3DA34D03" w14:textId="77777777" w:rsidR="005260BE" w:rsidRPr="005D66D7" w:rsidRDefault="005260BE">
      <w:pPr>
        <w:pStyle w:val="TOC3"/>
        <w:rPr>
          <w:rFonts w:ascii="Calibri" w:eastAsia="Times New Roman" w:hAnsi="Calibri"/>
          <w:sz w:val="22"/>
          <w:szCs w:val="22"/>
          <w:lang w:eastAsia="en-GB"/>
        </w:rPr>
      </w:pPr>
      <w:r>
        <w:t>9.4.2</w:t>
      </w:r>
      <w:r w:rsidRPr="005D66D7">
        <w:rPr>
          <w:rFonts w:ascii="Calibri" w:eastAsia="Times New Roman" w:hAnsi="Calibri"/>
          <w:sz w:val="22"/>
          <w:szCs w:val="22"/>
        </w:rPr>
        <w:tab/>
      </w:r>
      <w:r>
        <w:t>Multi-mode media</w:t>
      </w:r>
      <w:r>
        <w:tab/>
      </w:r>
      <w:r>
        <w:fldChar w:fldCharType="begin" w:fldLock="1"/>
      </w:r>
      <w:r>
        <w:instrText xml:space="preserve"> PAGEREF _Toc25243006 \h </w:instrText>
      </w:r>
      <w:r>
        <w:fldChar w:fldCharType="separate"/>
      </w:r>
      <w:r>
        <w:t>23</w:t>
      </w:r>
      <w:r>
        <w:fldChar w:fldCharType="end"/>
      </w:r>
    </w:p>
    <w:p w14:paraId="3CCE3F30" w14:textId="77777777" w:rsidR="005260BE" w:rsidRPr="005D66D7" w:rsidRDefault="005260BE">
      <w:pPr>
        <w:pStyle w:val="TOC3"/>
        <w:rPr>
          <w:rFonts w:ascii="Calibri" w:eastAsia="Times New Roman" w:hAnsi="Calibri"/>
          <w:sz w:val="22"/>
          <w:szCs w:val="22"/>
          <w:lang w:eastAsia="en-GB"/>
        </w:rPr>
      </w:pPr>
      <w:r>
        <w:t>9.4.3</w:t>
      </w:r>
      <w:r w:rsidRPr="005D66D7">
        <w:rPr>
          <w:rFonts w:ascii="Calibri" w:eastAsia="Times New Roman" w:hAnsi="Calibri"/>
          <w:sz w:val="22"/>
          <w:szCs w:val="22"/>
        </w:rPr>
        <w:tab/>
      </w:r>
      <w:r>
        <w:t xml:space="preserve">Message </w:t>
      </w:r>
      <w:r>
        <w:rPr>
          <w:lang w:eastAsia="ko-KR"/>
        </w:rPr>
        <w:t>f</w:t>
      </w:r>
      <w:r>
        <w:t>requency</w:t>
      </w:r>
      <w:r>
        <w:tab/>
      </w:r>
      <w:r>
        <w:fldChar w:fldCharType="begin" w:fldLock="1"/>
      </w:r>
      <w:r>
        <w:instrText xml:space="preserve"> PAGEREF _Toc25243007 \h </w:instrText>
      </w:r>
      <w:r>
        <w:fldChar w:fldCharType="separate"/>
      </w:r>
      <w:r>
        <w:t>23</w:t>
      </w:r>
      <w:r>
        <w:fldChar w:fldCharType="end"/>
      </w:r>
    </w:p>
    <w:p w14:paraId="4F5AD8C6" w14:textId="77777777" w:rsidR="005260BE" w:rsidRPr="005D66D7" w:rsidRDefault="005260BE">
      <w:pPr>
        <w:pStyle w:val="TOC3"/>
        <w:rPr>
          <w:rFonts w:ascii="Calibri" w:eastAsia="Times New Roman" w:hAnsi="Calibri"/>
          <w:sz w:val="22"/>
          <w:szCs w:val="22"/>
          <w:lang w:eastAsia="en-GB"/>
        </w:rPr>
      </w:pPr>
      <w:r>
        <w:t>9.4.4</w:t>
      </w:r>
      <w:r w:rsidRPr="005D66D7">
        <w:rPr>
          <w:rFonts w:ascii="Calibri" w:eastAsia="Times New Roman" w:hAnsi="Calibri"/>
          <w:sz w:val="22"/>
          <w:szCs w:val="22"/>
        </w:rPr>
        <w:tab/>
      </w:r>
      <w:r>
        <w:t>Device Considerations</w:t>
      </w:r>
      <w:r>
        <w:tab/>
      </w:r>
      <w:r>
        <w:fldChar w:fldCharType="begin" w:fldLock="1"/>
      </w:r>
      <w:r>
        <w:instrText xml:space="preserve"> PAGEREF _Toc25243008 \h </w:instrText>
      </w:r>
      <w:r>
        <w:fldChar w:fldCharType="separate"/>
      </w:r>
      <w:r>
        <w:t>24</w:t>
      </w:r>
      <w:r>
        <w:fldChar w:fldCharType="end"/>
      </w:r>
    </w:p>
    <w:p w14:paraId="6B3AF094" w14:textId="77777777" w:rsidR="005260BE" w:rsidRPr="005D66D7" w:rsidRDefault="005260BE">
      <w:pPr>
        <w:pStyle w:val="TOC2"/>
        <w:rPr>
          <w:rFonts w:ascii="Calibri" w:eastAsia="Times New Roman" w:hAnsi="Calibri"/>
          <w:sz w:val="22"/>
          <w:szCs w:val="22"/>
          <w:lang w:eastAsia="en-GB"/>
        </w:rPr>
      </w:pPr>
      <w:r>
        <w:t>9.5</w:t>
      </w:r>
      <w:r w:rsidRPr="005D66D7">
        <w:rPr>
          <w:rFonts w:ascii="Calibri" w:eastAsia="Times New Roman" w:hAnsi="Calibri"/>
          <w:sz w:val="22"/>
          <w:szCs w:val="22"/>
        </w:rPr>
        <w:tab/>
      </w:r>
      <w:r>
        <w:rPr>
          <w:lang w:eastAsia="ko-KR"/>
        </w:rPr>
        <w:t>Conclusion</w:t>
      </w:r>
      <w:r>
        <w:tab/>
      </w:r>
      <w:r>
        <w:fldChar w:fldCharType="begin" w:fldLock="1"/>
      </w:r>
      <w:r>
        <w:instrText xml:space="preserve"> PAGEREF _Toc25243009 \h </w:instrText>
      </w:r>
      <w:r>
        <w:fldChar w:fldCharType="separate"/>
      </w:r>
      <w:r>
        <w:t>25</w:t>
      </w:r>
      <w:r>
        <w:fldChar w:fldCharType="end"/>
      </w:r>
    </w:p>
    <w:p w14:paraId="4F2C5700" w14:textId="77777777" w:rsidR="005260BE" w:rsidRPr="005D66D7" w:rsidRDefault="005260BE">
      <w:pPr>
        <w:pStyle w:val="TOC1"/>
        <w:rPr>
          <w:rFonts w:ascii="Calibri" w:eastAsia="Times New Roman" w:hAnsi="Calibri"/>
          <w:szCs w:val="22"/>
          <w:lang w:eastAsia="en-GB"/>
        </w:rPr>
      </w:pPr>
      <w:r>
        <w:t>10</w:t>
      </w:r>
      <w:r w:rsidRPr="005D66D7">
        <w:rPr>
          <w:rFonts w:ascii="Calibri" w:eastAsia="Times New Roman" w:hAnsi="Calibri"/>
          <w:szCs w:val="22"/>
        </w:rPr>
        <w:tab/>
      </w:r>
      <w:r w:rsidRPr="006309E5">
        <w:rPr>
          <w:lang w:val="en-US"/>
        </w:rPr>
        <w:t>Conclusion</w:t>
      </w:r>
      <w:r>
        <w:tab/>
      </w:r>
      <w:r>
        <w:fldChar w:fldCharType="begin" w:fldLock="1"/>
      </w:r>
      <w:r>
        <w:instrText xml:space="preserve"> PAGEREF _Toc25243010 \h </w:instrText>
      </w:r>
      <w:r>
        <w:fldChar w:fldCharType="separate"/>
      </w:r>
      <w:r>
        <w:t>26</w:t>
      </w:r>
      <w:r>
        <w:fldChar w:fldCharType="end"/>
      </w:r>
    </w:p>
    <w:p w14:paraId="731270F1" w14:textId="77777777" w:rsidR="005260BE" w:rsidRPr="005D66D7" w:rsidRDefault="005260BE">
      <w:pPr>
        <w:pStyle w:val="TOC9"/>
        <w:rPr>
          <w:rFonts w:ascii="Calibri" w:eastAsia="Times New Roman" w:hAnsi="Calibri"/>
          <w:b w:val="0"/>
          <w:szCs w:val="22"/>
          <w:lang w:eastAsia="en-GB"/>
        </w:rPr>
      </w:pPr>
      <w:r>
        <w:t>Annex A:</w:t>
      </w:r>
      <w:r>
        <w:tab/>
        <w:t>Change history</w:t>
      </w:r>
      <w:r>
        <w:tab/>
      </w:r>
      <w:r>
        <w:fldChar w:fldCharType="begin" w:fldLock="1"/>
      </w:r>
      <w:r>
        <w:instrText xml:space="preserve"> PAGEREF _Toc25243011 \h </w:instrText>
      </w:r>
      <w:r>
        <w:fldChar w:fldCharType="separate"/>
      </w:r>
      <w:r>
        <w:t>27</w:t>
      </w:r>
      <w:r>
        <w:fldChar w:fldCharType="end"/>
      </w:r>
    </w:p>
    <w:p w14:paraId="2583B481" w14:textId="77777777" w:rsidR="00E8629F" w:rsidRPr="00235394" w:rsidRDefault="005260BE">
      <w:r>
        <w:rPr>
          <w:noProof/>
          <w:sz w:val="22"/>
        </w:rPr>
        <w:fldChar w:fldCharType="end"/>
      </w:r>
    </w:p>
    <w:p w14:paraId="48B08285" w14:textId="77777777" w:rsidR="00E8629F" w:rsidRPr="00235394" w:rsidRDefault="00E8629F">
      <w:pPr>
        <w:pStyle w:val="Heading1"/>
      </w:pPr>
      <w:r w:rsidRPr="00235394">
        <w:br w:type="page"/>
      </w:r>
      <w:bookmarkStart w:id="7" w:name="_Toc25242949"/>
      <w:r w:rsidRPr="00235394">
        <w:lastRenderedPageBreak/>
        <w:t>Foreword</w:t>
      </w:r>
      <w:bookmarkEnd w:id="7"/>
    </w:p>
    <w:p w14:paraId="368BF0FF" w14:textId="77777777" w:rsidR="00E8629F" w:rsidRPr="00235394" w:rsidRDefault="00E8629F">
      <w:r w:rsidRPr="00235394">
        <w:t>This Technical Report has been produced by the 3</w:t>
      </w:r>
      <w:r w:rsidR="00707941">
        <w:t>rd</w:t>
      </w:r>
      <w:r w:rsidRPr="00235394">
        <w:t xml:space="preserve"> Generation Partnership Project (3GPP).</w:t>
      </w:r>
    </w:p>
    <w:p w14:paraId="31A947D2"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350D51" w14:textId="77777777" w:rsidR="00E8629F" w:rsidRPr="00235394" w:rsidRDefault="00E8629F">
      <w:pPr>
        <w:pStyle w:val="B1"/>
      </w:pPr>
      <w:r w:rsidRPr="00235394">
        <w:t>Version x.y.z</w:t>
      </w:r>
    </w:p>
    <w:p w14:paraId="7C4CC7F2" w14:textId="77777777" w:rsidR="00E8629F" w:rsidRPr="00235394" w:rsidRDefault="00E8629F">
      <w:pPr>
        <w:pStyle w:val="B1"/>
      </w:pPr>
      <w:r w:rsidRPr="00235394">
        <w:t>where:</w:t>
      </w:r>
    </w:p>
    <w:p w14:paraId="289F81DB" w14:textId="77777777" w:rsidR="00E8629F" w:rsidRPr="00235394" w:rsidRDefault="00E8629F">
      <w:pPr>
        <w:pStyle w:val="B2"/>
      </w:pPr>
      <w:r w:rsidRPr="00235394">
        <w:t>x</w:t>
      </w:r>
      <w:r w:rsidRPr="00235394">
        <w:tab/>
        <w:t>the first digit:</w:t>
      </w:r>
    </w:p>
    <w:p w14:paraId="0A457A9D" w14:textId="77777777" w:rsidR="00E8629F" w:rsidRPr="00235394" w:rsidRDefault="00E8629F">
      <w:pPr>
        <w:pStyle w:val="B3"/>
      </w:pPr>
      <w:r w:rsidRPr="00235394">
        <w:t>1</w:t>
      </w:r>
      <w:r w:rsidRPr="00235394">
        <w:tab/>
        <w:t>presented to TSG for information;</w:t>
      </w:r>
    </w:p>
    <w:p w14:paraId="267D9A86" w14:textId="77777777" w:rsidR="00E8629F" w:rsidRPr="00235394" w:rsidRDefault="00E8629F">
      <w:pPr>
        <w:pStyle w:val="B3"/>
      </w:pPr>
      <w:r w:rsidRPr="00235394">
        <w:t>2</w:t>
      </w:r>
      <w:r w:rsidRPr="00235394">
        <w:tab/>
        <w:t>presented to TSG for approval;</w:t>
      </w:r>
    </w:p>
    <w:p w14:paraId="3B9DD714" w14:textId="77777777" w:rsidR="00E8629F" w:rsidRPr="00235394" w:rsidRDefault="00E8629F">
      <w:pPr>
        <w:pStyle w:val="B3"/>
      </w:pPr>
      <w:r w:rsidRPr="00235394">
        <w:t>3</w:t>
      </w:r>
      <w:r w:rsidRPr="00235394">
        <w:tab/>
        <w:t>or greater indicates TSG approved document under change control.</w:t>
      </w:r>
    </w:p>
    <w:p w14:paraId="3150F049"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091EE814" w14:textId="77777777" w:rsidR="00E8629F" w:rsidRDefault="00E8629F">
      <w:pPr>
        <w:pStyle w:val="B2"/>
      </w:pPr>
      <w:r w:rsidRPr="00235394">
        <w:t>z</w:t>
      </w:r>
      <w:r w:rsidRPr="00235394">
        <w:tab/>
        <w:t>the third digit is incremented when editorial only changes have been incorporated in the document.</w:t>
      </w:r>
    </w:p>
    <w:p w14:paraId="01BA0CA7" w14:textId="77777777" w:rsidR="00956549" w:rsidRDefault="00956549" w:rsidP="00956549">
      <w:r>
        <w:t>In the present document, modal verbs have the following meanings:</w:t>
      </w:r>
    </w:p>
    <w:p w14:paraId="59841DC9" w14:textId="77777777" w:rsidR="00956549" w:rsidRDefault="00956549" w:rsidP="00956549">
      <w:pPr>
        <w:pStyle w:val="EX"/>
      </w:pPr>
      <w:r w:rsidRPr="008C384C">
        <w:rPr>
          <w:b/>
        </w:rPr>
        <w:t>shall</w:t>
      </w:r>
      <w:r>
        <w:tab/>
      </w:r>
      <w:r>
        <w:tab/>
        <w:t>indicates a mandatory requirement to do something</w:t>
      </w:r>
    </w:p>
    <w:p w14:paraId="3C778DED" w14:textId="77777777" w:rsidR="00956549" w:rsidRDefault="00956549" w:rsidP="00956549">
      <w:pPr>
        <w:pStyle w:val="EX"/>
      </w:pPr>
      <w:r w:rsidRPr="008C384C">
        <w:rPr>
          <w:b/>
        </w:rPr>
        <w:t>shall not</w:t>
      </w:r>
      <w:r>
        <w:tab/>
        <w:t>indicates an interdiction (prohibition) to do something</w:t>
      </w:r>
    </w:p>
    <w:p w14:paraId="518C88C6" w14:textId="77777777" w:rsidR="00956549" w:rsidRPr="004D3578" w:rsidRDefault="00956549" w:rsidP="00956549">
      <w:r>
        <w:t>The constructions "shall" and "shall not" are confined to the context of normative provisions, and do not appear in Technical Reports.</w:t>
      </w:r>
    </w:p>
    <w:p w14:paraId="1767FF4E" w14:textId="77777777" w:rsidR="00956549" w:rsidRPr="004D3578" w:rsidRDefault="00956549" w:rsidP="00956549">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BBA11FB" w14:textId="77777777" w:rsidR="00956549" w:rsidRDefault="00956549" w:rsidP="00956549">
      <w:pPr>
        <w:pStyle w:val="EX"/>
      </w:pPr>
      <w:r w:rsidRPr="008C384C">
        <w:rPr>
          <w:b/>
        </w:rPr>
        <w:t>should</w:t>
      </w:r>
      <w:r>
        <w:tab/>
      </w:r>
      <w:r>
        <w:tab/>
        <w:t>indicates a recommendation to do something</w:t>
      </w:r>
    </w:p>
    <w:p w14:paraId="7C5077F6" w14:textId="77777777" w:rsidR="00956549" w:rsidRDefault="00956549" w:rsidP="00956549">
      <w:pPr>
        <w:pStyle w:val="EX"/>
      </w:pPr>
      <w:r w:rsidRPr="008C384C">
        <w:rPr>
          <w:b/>
        </w:rPr>
        <w:t>should not</w:t>
      </w:r>
      <w:r>
        <w:tab/>
        <w:t>indicates a recommendation not to do something</w:t>
      </w:r>
    </w:p>
    <w:p w14:paraId="361717E5" w14:textId="77777777" w:rsidR="00956549" w:rsidRDefault="00956549" w:rsidP="00956549">
      <w:pPr>
        <w:pStyle w:val="EX"/>
      </w:pPr>
      <w:r w:rsidRPr="00774DA4">
        <w:rPr>
          <w:b/>
        </w:rPr>
        <w:t>may</w:t>
      </w:r>
      <w:r>
        <w:tab/>
      </w:r>
      <w:r>
        <w:tab/>
        <w:t>indicates permission to do something</w:t>
      </w:r>
    </w:p>
    <w:p w14:paraId="2EFC8C07" w14:textId="77777777" w:rsidR="00956549" w:rsidRDefault="00956549" w:rsidP="00956549">
      <w:pPr>
        <w:pStyle w:val="EX"/>
      </w:pPr>
      <w:r w:rsidRPr="00774DA4">
        <w:rPr>
          <w:b/>
        </w:rPr>
        <w:t>need not</w:t>
      </w:r>
      <w:r>
        <w:tab/>
        <w:t>indicates permission not to do something</w:t>
      </w:r>
    </w:p>
    <w:p w14:paraId="2994A83C" w14:textId="77777777" w:rsidR="00956549" w:rsidRDefault="00956549" w:rsidP="00956549">
      <w:r>
        <w:t>The construction "may not" is ambiguous and is not used in normative elements. The unambiguous constructions "might not" or "shall not" are used instead, depending upon the meaning intended.</w:t>
      </w:r>
    </w:p>
    <w:p w14:paraId="4706C868" w14:textId="77777777" w:rsidR="00956549" w:rsidRDefault="00956549" w:rsidP="00956549">
      <w:pPr>
        <w:pStyle w:val="EX"/>
      </w:pPr>
      <w:r w:rsidRPr="00774DA4">
        <w:rPr>
          <w:b/>
        </w:rPr>
        <w:t>can</w:t>
      </w:r>
      <w:r>
        <w:tab/>
      </w:r>
      <w:r>
        <w:tab/>
        <w:t>indicates that something is possible</w:t>
      </w:r>
    </w:p>
    <w:p w14:paraId="6A4329FA" w14:textId="77777777" w:rsidR="00956549" w:rsidRDefault="00956549" w:rsidP="00956549">
      <w:pPr>
        <w:pStyle w:val="EX"/>
      </w:pPr>
      <w:r w:rsidRPr="00774DA4">
        <w:rPr>
          <w:b/>
        </w:rPr>
        <w:t>cannot</w:t>
      </w:r>
      <w:r>
        <w:tab/>
      </w:r>
      <w:r>
        <w:tab/>
        <w:t>indicates that something is impossible</w:t>
      </w:r>
    </w:p>
    <w:p w14:paraId="2DAE40C0" w14:textId="77777777" w:rsidR="00956549" w:rsidRDefault="00956549" w:rsidP="00956549">
      <w:r>
        <w:t>The constructions "can" and "cannot" are not substitutes for "may" and "need not".</w:t>
      </w:r>
    </w:p>
    <w:p w14:paraId="10F6D2EE" w14:textId="77777777" w:rsidR="00956549" w:rsidRDefault="00956549" w:rsidP="00956549">
      <w:pPr>
        <w:pStyle w:val="EX"/>
      </w:pPr>
      <w:r w:rsidRPr="00774DA4">
        <w:rPr>
          <w:b/>
        </w:rPr>
        <w:t>will</w:t>
      </w:r>
      <w:r>
        <w:tab/>
      </w:r>
      <w:r>
        <w:tab/>
        <w:t>indicates that something is certain or expected to happen as a result of action taken by an agency the behaviour of which is outside the scope of the present document</w:t>
      </w:r>
    </w:p>
    <w:p w14:paraId="6806AB62" w14:textId="77777777" w:rsidR="00956549" w:rsidRDefault="00956549" w:rsidP="00956549">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62E9ADE9" w14:textId="77777777" w:rsidR="00956549" w:rsidRDefault="00956549" w:rsidP="00956549">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39C19F48" w14:textId="77777777" w:rsidR="00956549" w:rsidRDefault="00956549" w:rsidP="00956549">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4086C9D" w14:textId="77777777" w:rsidR="00956549" w:rsidRDefault="00956549" w:rsidP="00956549">
      <w:r>
        <w:t>In addition:</w:t>
      </w:r>
    </w:p>
    <w:p w14:paraId="623BAC9B" w14:textId="77777777" w:rsidR="00956549" w:rsidRDefault="00956549" w:rsidP="00956549">
      <w:pPr>
        <w:pStyle w:val="EX"/>
      </w:pPr>
      <w:r w:rsidRPr="00647114">
        <w:rPr>
          <w:b/>
        </w:rPr>
        <w:t>is</w:t>
      </w:r>
      <w:r>
        <w:tab/>
        <w:t>(or any other verb in the indicative mood) indicates a statement of fact</w:t>
      </w:r>
    </w:p>
    <w:p w14:paraId="2659B3E4" w14:textId="77777777" w:rsidR="00956549" w:rsidRDefault="00956549" w:rsidP="00956549">
      <w:pPr>
        <w:pStyle w:val="EX"/>
      </w:pPr>
      <w:r w:rsidRPr="00647114">
        <w:rPr>
          <w:b/>
        </w:rPr>
        <w:t>is not</w:t>
      </w:r>
      <w:r>
        <w:tab/>
        <w:t>(or any other negative verb in the indicative mood) indicates a statement of fact</w:t>
      </w:r>
    </w:p>
    <w:p w14:paraId="5A56F5C9" w14:textId="77777777" w:rsidR="00956549" w:rsidRPr="00235394" w:rsidRDefault="00956549" w:rsidP="00956549">
      <w:r>
        <w:t>The constructions "is" and "is not" do not indicate requirements.</w:t>
      </w:r>
    </w:p>
    <w:p w14:paraId="5520168E" w14:textId="77777777" w:rsidR="00E8629F" w:rsidRPr="00235394" w:rsidRDefault="00E8629F">
      <w:pPr>
        <w:pStyle w:val="Heading1"/>
      </w:pPr>
      <w:bookmarkStart w:id="8" w:name="_Toc25242950"/>
      <w:r w:rsidRPr="00235394">
        <w:t>Introduction</w:t>
      </w:r>
      <w:bookmarkEnd w:id="8"/>
    </w:p>
    <w:p w14:paraId="4B0E2D10" w14:textId="77777777" w:rsidR="00A204BC" w:rsidRPr="00A204BC" w:rsidRDefault="00A204BC" w:rsidP="00A204BC">
      <w:pPr>
        <w:rPr>
          <w:rFonts w:eastAsia="Batang"/>
          <w:lang w:eastAsia="ko-KR"/>
        </w:rPr>
      </w:pPr>
      <w:r w:rsidRPr="00A204BC">
        <w:rPr>
          <w:rFonts w:eastAsia="Batang" w:hint="eastAsia"/>
          <w:lang w:eastAsia="ko-KR"/>
        </w:rPr>
        <w:t xml:space="preserve">With connected car often considered as one of key applications of 5G, 3GPP has been working on the features and required technologies of vehicle-to-everything (V2X), in which coordinated efforts are made by vehicles and networks to realize advanced driver </w:t>
      </w:r>
      <w:r w:rsidRPr="00A204BC">
        <w:rPr>
          <w:rFonts w:eastAsia="Batang"/>
          <w:lang w:eastAsia="ko-KR"/>
        </w:rPr>
        <w:t>assistance</w:t>
      </w:r>
      <w:r w:rsidRPr="00A204BC">
        <w:rPr>
          <w:rFonts w:eastAsia="Batang" w:hint="eastAsia"/>
          <w:lang w:eastAsia="ko-KR"/>
        </w:rPr>
        <w:t xml:space="preserve"> systems (ADAS) or self-driving vehicles. The initial works on V2X focused on the exchange or delivery of short control messages to avoid </w:t>
      </w:r>
      <w:r w:rsidRPr="00A204BC">
        <w:rPr>
          <w:rFonts w:eastAsia="Batang"/>
          <w:lang w:eastAsia="ko-KR"/>
        </w:rPr>
        <w:t xml:space="preserve">collision, </w:t>
      </w:r>
      <w:r w:rsidRPr="00A204BC">
        <w:rPr>
          <w:rFonts w:eastAsia="Batang" w:hint="eastAsia"/>
          <w:lang w:eastAsia="ko-KR"/>
        </w:rPr>
        <w:t>and did not consider the functionalities required for advanced connected cars. However, t</w:t>
      </w:r>
      <w:r w:rsidRPr="00A204BC">
        <w:rPr>
          <w:rFonts w:eastAsia="Batang" w:hint="eastAsia"/>
          <w:lang w:val="en-US" w:eastAsia="ko-KR"/>
        </w:rPr>
        <w:t>he use cases for advanced driving of eV2X, specified in TR 22.886, include various scenarios including media, such as video and sensor data</w:t>
      </w:r>
      <w:r w:rsidRPr="00A204BC">
        <w:rPr>
          <w:rFonts w:eastAsia="Batang" w:hint="eastAsia"/>
          <w:lang w:eastAsia="ko-KR"/>
        </w:rPr>
        <w:t>.</w:t>
      </w:r>
    </w:p>
    <w:p w14:paraId="79E392BB" w14:textId="77777777" w:rsidR="00E8629F" w:rsidRPr="00A204BC" w:rsidRDefault="00A204BC" w:rsidP="00A204BC">
      <w:pPr>
        <w:rPr>
          <w:i/>
        </w:rPr>
      </w:pPr>
      <w:r w:rsidRPr="00A204BC">
        <w:rPr>
          <w:rFonts w:eastAsia="Batang" w:hint="eastAsia"/>
          <w:lang w:eastAsia="ko-KR"/>
        </w:rPr>
        <w:t xml:space="preserve">Although more advanced transmission capabilities are required, media can overcome the limitations of coded messages that might not be able to describe arbitrary situations on the road, and can be a more intuitive source of information for the decision of driver or artificial intelligence, e.g., by providing visual information that cannot be provided by the on-board cameras or sensors of vehicles with limited coverage or accuracy. Strong tolerance to the variance of weather is another advantage of media-based V2X that can exploit the point-to-point </w:t>
      </w:r>
      <w:r w:rsidRPr="00A204BC">
        <w:rPr>
          <w:rFonts w:eastAsia="Batang"/>
          <w:lang w:eastAsia="ko-KR"/>
        </w:rPr>
        <w:t>transmission</w:t>
      </w:r>
      <w:r w:rsidRPr="00A204BC">
        <w:rPr>
          <w:rFonts w:eastAsia="Batang" w:hint="eastAsia"/>
          <w:lang w:eastAsia="ko-KR"/>
        </w:rPr>
        <w:t xml:space="preserve"> or multicasting/broadcasting capability of 3GPP radio access.</w:t>
      </w:r>
    </w:p>
    <w:p w14:paraId="2A80FA8F" w14:textId="77777777" w:rsidR="00E8629F" w:rsidRPr="00235394" w:rsidRDefault="00E8629F">
      <w:pPr>
        <w:pStyle w:val="Heading1"/>
      </w:pPr>
      <w:r w:rsidRPr="00235394">
        <w:br w:type="page"/>
      </w:r>
      <w:bookmarkStart w:id="9" w:name="_Toc25242951"/>
      <w:r w:rsidRPr="00235394">
        <w:lastRenderedPageBreak/>
        <w:t>1</w:t>
      </w:r>
      <w:r w:rsidRPr="00235394">
        <w:tab/>
        <w:t>Scope</w:t>
      </w:r>
      <w:bookmarkEnd w:id="9"/>
    </w:p>
    <w:p w14:paraId="311905B5" w14:textId="77777777" w:rsidR="00E8629F" w:rsidRPr="00A204BC" w:rsidRDefault="00A204BC" w:rsidP="00A204BC">
      <w:pPr>
        <w:overflowPunct w:val="0"/>
        <w:autoSpaceDE w:val="0"/>
        <w:autoSpaceDN w:val="0"/>
        <w:adjustRightInd w:val="0"/>
        <w:textAlignment w:val="baseline"/>
      </w:pPr>
      <w:r w:rsidRPr="00A204BC">
        <w:rPr>
          <w:rFonts w:hint="eastAsia"/>
          <w:lang w:eastAsia="ko-KR"/>
        </w:rPr>
        <w:t xml:space="preserve">In the present document, media-related use cases of V2X described in TR 22.886 and their requirements in TS 22.186 are </w:t>
      </w:r>
      <w:r w:rsidRPr="00A204BC">
        <w:rPr>
          <w:lang w:eastAsia="ko-KR"/>
        </w:rPr>
        <w:t>analysed</w:t>
      </w:r>
      <w:r w:rsidRPr="00A204BC">
        <w:rPr>
          <w:rFonts w:hint="eastAsia"/>
          <w:lang w:eastAsia="ko-KR"/>
        </w:rPr>
        <w:t xml:space="preserve"> in detail, to clarify the operation of advanced driving using networked visual information. The required procedures for media capture, compression, and transmission, based on the mechanisms for media handling and transportation, such as MTSI, MBMS, and FLUS, are investigated.</w:t>
      </w:r>
      <w:r w:rsidR="000E0821" w:rsidRPr="00713D95">
        <w:rPr>
          <w:rFonts w:ascii="Malgun Gothic" w:hAnsi="Malgun Gothic" w:hint="eastAsia"/>
          <w:kern w:val="2"/>
          <w:szCs w:val="22"/>
          <w:lang w:val="en-US" w:eastAsia="ko-KR"/>
        </w:rPr>
        <w:t xml:space="preserve"> </w:t>
      </w:r>
      <w:r w:rsidR="000E0821" w:rsidRPr="000E0821">
        <w:rPr>
          <w:rFonts w:hint="eastAsia"/>
          <w:lang w:val="en-US" w:eastAsia="ko-KR"/>
        </w:rPr>
        <w:t>Operation over the PC5 interface is currently outside of the scope of this document.</w:t>
      </w:r>
    </w:p>
    <w:p w14:paraId="27FCCEB7" w14:textId="77777777" w:rsidR="00E8629F" w:rsidRPr="00235394" w:rsidRDefault="00E8629F">
      <w:pPr>
        <w:pStyle w:val="Heading1"/>
      </w:pPr>
      <w:bookmarkStart w:id="10" w:name="_Toc25242952"/>
      <w:r w:rsidRPr="00235394">
        <w:t>2</w:t>
      </w:r>
      <w:r w:rsidRPr="00235394">
        <w:tab/>
        <w:t>References</w:t>
      </w:r>
      <w:bookmarkEnd w:id="10"/>
    </w:p>
    <w:p w14:paraId="289313C8" w14:textId="77777777" w:rsidR="00E8629F" w:rsidRPr="00235394" w:rsidRDefault="00E8629F">
      <w:r w:rsidRPr="00235394">
        <w:t>The following documents contain provisions which, through reference in this text, constitute provisions of the present document.</w:t>
      </w:r>
    </w:p>
    <w:p w14:paraId="2D6A9635"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6D112BB8" w14:textId="77777777" w:rsidR="007066FA" w:rsidRPr="004D3578" w:rsidRDefault="007066FA" w:rsidP="007066FA">
      <w:pPr>
        <w:pStyle w:val="B1"/>
      </w:pPr>
      <w:r>
        <w:t>-</w:t>
      </w:r>
      <w:r>
        <w:tab/>
      </w:r>
      <w:r w:rsidRPr="004D3578">
        <w:t>For a specific reference, subsequent revisions do not apply.</w:t>
      </w:r>
    </w:p>
    <w:p w14:paraId="46C72216" w14:textId="77777777" w:rsidR="001C6C1C" w:rsidRDefault="007066FA" w:rsidP="001C6C1C">
      <w:pPr>
        <w:pStyle w:val="B1"/>
        <w:rPr>
          <w:rFonts w:hint="eastAsia"/>
          <w:lang w:eastAsia="ko-KR"/>
        </w:rPr>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07383BA" w14:textId="77777777" w:rsidR="001C6C1C" w:rsidRDefault="001C6C1C" w:rsidP="001C6C1C">
      <w:pPr>
        <w:keepLines/>
        <w:ind w:left="1702" w:hanging="1418"/>
        <w:rPr>
          <w:rFonts w:hint="eastAsia"/>
          <w:lang w:eastAsia="ko-KR"/>
        </w:rPr>
      </w:pPr>
      <w:r w:rsidRPr="001C6C1C">
        <w:t>[1]</w:t>
      </w:r>
      <w:r w:rsidRPr="001C6C1C">
        <w:tab/>
        <w:t>3GPP TR 21.905: "Vocabulary for 3GPP Specifications".</w:t>
      </w:r>
    </w:p>
    <w:p w14:paraId="4A915953" w14:textId="77777777" w:rsidR="00503F39" w:rsidRDefault="00503F39" w:rsidP="001C6C1C">
      <w:pPr>
        <w:keepLines/>
        <w:ind w:left="1702" w:hanging="1418"/>
        <w:rPr>
          <w:rFonts w:hint="eastAsia"/>
          <w:lang w:eastAsia="ko-KR"/>
        </w:rPr>
      </w:pPr>
      <w:r>
        <w:rPr>
          <w:rFonts w:hint="eastAsia"/>
          <w:lang w:eastAsia="ko-KR"/>
        </w:rPr>
        <w:t>[2]</w:t>
      </w:r>
      <w:r>
        <w:rPr>
          <w:rFonts w:hint="eastAsia"/>
          <w:lang w:eastAsia="ko-KR"/>
        </w:rPr>
        <w:tab/>
      </w:r>
      <w:r w:rsidRPr="00D71BB1">
        <w:rPr>
          <w:rFonts w:hint="eastAsia"/>
          <w:lang w:eastAsia="ko-KR"/>
        </w:rPr>
        <w:t xml:space="preserve">3GPP TR 22.885: </w:t>
      </w:r>
      <w:r w:rsidRPr="00D71BB1">
        <w:t>"Study on LTE support for Vehicle to Everything (V2X) services".</w:t>
      </w:r>
    </w:p>
    <w:p w14:paraId="451CAE6D" w14:textId="77777777" w:rsidR="003E5E3B" w:rsidRPr="003E5E3B" w:rsidRDefault="003E5E3B" w:rsidP="003E5E3B">
      <w:pPr>
        <w:keepLines/>
        <w:ind w:left="1702" w:hanging="1418"/>
      </w:pPr>
      <w:r w:rsidRPr="003E5E3B">
        <w:rPr>
          <w:rFonts w:hint="eastAsia"/>
          <w:lang w:eastAsia="ko-KR"/>
        </w:rPr>
        <w:t>[3]</w:t>
      </w:r>
      <w:r w:rsidRPr="003E5E3B">
        <w:rPr>
          <w:rFonts w:hint="eastAsia"/>
          <w:lang w:eastAsia="ko-KR"/>
        </w:rPr>
        <w:tab/>
        <w:t xml:space="preserve">3GPP TR 22.886: </w:t>
      </w:r>
      <w:r w:rsidRPr="003E5E3B">
        <w:t>"Study on enhanc</w:t>
      </w:r>
      <w:r w:rsidRPr="003E5E3B">
        <w:rPr>
          <w:rFonts w:hint="eastAsia"/>
        </w:rPr>
        <w:t>ement</w:t>
      </w:r>
      <w:r w:rsidRPr="003E5E3B">
        <w:t xml:space="preserve"> of 3GPP </w:t>
      </w:r>
      <w:r w:rsidRPr="003E5E3B">
        <w:rPr>
          <w:rFonts w:hint="eastAsia"/>
        </w:rPr>
        <w:t>S</w:t>
      </w:r>
      <w:r w:rsidRPr="003E5E3B">
        <w:t xml:space="preserve">upport for 5G V2X </w:t>
      </w:r>
      <w:r w:rsidRPr="003E5E3B">
        <w:rPr>
          <w:rFonts w:hint="eastAsia"/>
        </w:rPr>
        <w:t>S</w:t>
      </w:r>
      <w:r w:rsidRPr="003E5E3B">
        <w:t>ervices".</w:t>
      </w:r>
    </w:p>
    <w:p w14:paraId="785C6D4D" w14:textId="77777777" w:rsidR="003E5E3B" w:rsidRPr="003E5E3B" w:rsidRDefault="003E5E3B" w:rsidP="003E5E3B">
      <w:pPr>
        <w:keepLines/>
        <w:ind w:left="1702" w:hanging="1418"/>
        <w:rPr>
          <w:rFonts w:hint="eastAsia"/>
          <w:lang w:eastAsia="ko-KR"/>
        </w:rPr>
      </w:pPr>
      <w:r w:rsidRPr="003E5E3B">
        <w:rPr>
          <w:rFonts w:hint="eastAsia"/>
          <w:lang w:eastAsia="ko-KR"/>
        </w:rPr>
        <w:t>[4]</w:t>
      </w:r>
      <w:r w:rsidRPr="003E5E3B">
        <w:rPr>
          <w:rFonts w:hint="eastAsia"/>
          <w:lang w:eastAsia="ko-KR"/>
        </w:rPr>
        <w:tab/>
        <w:t xml:space="preserve">3GPP TS 22.185: </w:t>
      </w:r>
      <w:r w:rsidRPr="003E5E3B">
        <w:rPr>
          <w:lang w:eastAsia="ko-KR"/>
        </w:rPr>
        <w:t xml:space="preserve">"Service </w:t>
      </w:r>
      <w:r w:rsidRPr="003E5E3B">
        <w:rPr>
          <w:rFonts w:hint="eastAsia"/>
          <w:lang w:eastAsia="ko-KR"/>
        </w:rPr>
        <w:t>r</w:t>
      </w:r>
      <w:r w:rsidRPr="003E5E3B">
        <w:rPr>
          <w:lang w:eastAsia="ko-KR"/>
        </w:rPr>
        <w:t xml:space="preserve">equirements for V2X </w:t>
      </w:r>
      <w:r w:rsidRPr="003E5E3B">
        <w:rPr>
          <w:rFonts w:hint="eastAsia"/>
          <w:lang w:eastAsia="ko-KR"/>
        </w:rPr>
        <w:t>s</w:t>
      </w:r>
      <w:r w:rsidRPr="003E5E3B">
        <w:rPr>
          <w:lang w:eastAsia="ko-KR"/>
        </w:rPr>
        <w:t>ervices".</w:t>
      </w:r>
    </w:p>
    <w:p w14:paraId="0CDA1DC9" w14:textId="77777777" w:rsidR="003E5E3B" w:rsidRPr="003E5E3B" w:rsidRDefault="003E5E3B" w:rsidP="003E5E3B">
      <w:pPr>
        <w:keepLines/>
        <w:ind w:left="1702" w:hanging="1418"/>
        <w:rPr>
          <w:rFonts w:hint="eastAsia"/>
          <w:lang w:eastAsia="ko-KR"/>
        </w:rPr>
      </w:pPr>
      <w:r w:rsidRPr="003E5E3B">
        <w:rPr>
          <w:rFonts w:hint="eastAsia"/>
          <w:lang w:eastAsia="ko-KR"/>
        </w:rPr>
        <w:t>[5]</w:t>
      </w:r>
      <w:r w:rsidRPr="003E5E3B">
        <w:rPr>
          <w:rFonts w:hint="eastAsia"/>
          <w:lang w:eastAsia="ko-KR"/>
        </w:rPr>
        <w:tab/>
        <w:t xml:space="preserve">3GPP TS 22.186: </w:t>
      </w:r>
      <w:r w:rsidRPr="003E5E3B">
        <w:rPr>
          <w:lang w:eastAsia="ko-KR"/>
        </w:rPr>
        <w:t>"</w:t>
      </w:r>
      <w:r w:rsidRPr="003E5E3B">
        <w:rPr>
          <w:rFonts w:hint="eastAsia"/>
          <w:lang w:eastAsia="ko-KR"/>
        </w:rPr>
        <w:t xml:space="preserve">Enhancement of 3GPP Support for V2X </w:t>
      </w:r>
      <w:r w:rsidRPr="003E5E3B">
        <w:rPr>
          <w:lang w:eastAsia="ko-KR"/>
        </w:rPr>
        <w:t>Scenarios".</w:t>
      </w:r>
    </w:p>
    <w:p w14:paraId="26B55068" w14:textId="77777777" w:rsidR="003E5E3B" w:rsidRPr="003E5E3B" w:rsidRDefault="003E5E3B" w:rsidP="003E5E3B">
      <w:pPr>
        <w:keepLines/>
        <w:ind w:left="1702" w:hanging="1418"/>
        <w:rPr>
          <w:rFonts w:hint="eastAsia"/>
          <w:lang w:val="en-US" w:eastAsia="ko-KR"/>
        </w:rPr>
      </w:pPr>
      <w:r w:rsidRPr="003E5E3B">
        <w:rPr>
          <w:rFonts w:hint="eastAsia"/>
          <w:lang w:eastAsia="ko-KR"/>
        </w:rPr>
        <w:t>[6]</w:t>
      </w:r>
      <w:r w:rsidRPr="003E5E3B">
        <w:rPr>
          <w:rFonts w:hint="eastAsia"/>
          <w:lang w:eastAsia="ko-KR"/>
        </w:rPr>
        <w:tab/>
      </w:r>
      <w:bookmarkStart w:id="11" w:name="_Ref494741764"/>
      <w:r w:rsidRPr="003E5E3B">
        <w:rPr>
          <w:rFonts w:hint="eastAsia"/>
          <w:lang w:val="en-US" w:eastAsia="ko-KR"/>
        </w:rPr>
        <w:t xml:space="preserve">3GPP TR 23.785: </w:t>
      </w:r>
      <w:r w:rsidRPr="003E5E3B">
        <w:rPr>
          <w:lang w:val="en-US" w:eastAsia="ko-KR"/>
        </w:rPr>
        <w:t>"Study on architecture enhancements for LTE support of V2X services</w:t>
      </w:r>
      <w:bookmarkEnd w:id="11"/>
      <w:r w:rsidRPr="003E5E3B">
        <w:rPr>
          <w:lang w:val="en-US" w:eastAsia="ko-KR"/>
        </w:rPr>
        <w:t>"</w:t>
      </w:r>
      <w:r w:rsidRPr="003E5E3B">
        <w:rPr>
          <w:rFonts w:hint="eastAsia"/>
          <w:lang w:val="en-US" w:eastAsia="ko-KR"/>
        </w:rPr>
        <w:t>.</w:t>
      </w:r>
    </w:p>
    <w:p w14:paraId="14DA7BF4" w14:textId="77777777" w:rsidR="003E5E3B" w:rsidRPr="003E5E3B" w:rsidRDefault="003E5E3B" w:rsidP="003E5E3B">
      <w:pPr>
        <w:keepLines/>
        <w:ind w:left="1702" w:hanging="1418"/>
        <w:rPr>
          <w:rFonts w:hint="eastAsia"/>
          <w:lang w:eastAsia="ko-KR"/>
        </w:rPr>
      </w:pPr>
      <w:r w:rsidRPr="003E5E3B">
        <w:rPr>
          <w:rFonts w:hint="eastAsia"/>
          <w:lang w:val="en-US" w:eastAsia="ko-KR"/>
        </w:rPr>
        <w:t>[7]</w:t>
      </w:r>
      <w:r w:rsidRPr="003E5E3B">
        <w:rPr>
          <w:rFonts w:hint="eastAsia"/>
          <w:lang w:val="en-US" w:eastAsia="ko-KR"/>
        </w:rPr>
        <w:tab/>
      </w:r>
      <w:bookmarkStart w:id="12" w:name="_Ref494741791"/>
      <w:r w:rsidRPr="003E5E3B">
        <w:rPr>
          <w:rFonts w:hint="eastAsia"/>
          <w:lang w:eastAsia="ko-KR"/>
        </w:rPr>
        <w:t xml:space="preserve">3GPP TS 23.285: </w:t>
      </w:r>
      <w:r w:rsidRPr="003E5E3B">
        <w:rPr>
          <w:lang w:eastAsia="ko-KR"/>
        </w:rPr>
        <w:t>"Architecture enhancements for V2X services</w:t>
      </w:r>
      <w:bookmarkEnd w:id="12"/>
      <w:r w:rsidRPr="003E5E3B">
        <w:rPr>
          <w:lang w:eastAsia="ko-KR"/>
        </w:rPr>
        <w:t>"</w:t>
      </w:r>
      <w:r w:rsidRPr="003E5E3B">
        <w:rPr>
          <w:rFonts w:hint="eastAsia"/>
          <w:lang w:eastAsia="ko-KR"/>
        </w:rPr>
        <w:t>.</w:t>
      </w:r>
    </w:p>
    <w:p w14:paraId="1CD1EEC6" w14:textId="77777777" w:rsidR="003E5E3B" w:rsidRPr="003E5E3B" w:rsidRDefault="003E5E3B" w:rsidP="003E5E3B">
      <w:pPr>
        <w:keepLines/>
        <w:ind w:left="1702" w:hanging="1418"/>
        <w:rPr>
          <w:rFonts w:hint="eastAsia"/>
          <w:lang w:eastAsia="ko-KR"/>
        </w:rPr>
      </w:pPr>
      <w:r w:rsidRPr="003E5E3B">
        <w:rPr>
          <w:rFonts w:hint="eastAsia"/>
          <w:lang w:eastAsia="ko-KR"/>
        </w:rPr>
        <w:t>[8]</w:t>
      </w:r>
      <w:r w:rsidRPr="003E5E3B">
        <w:rPr>
          <w:rFonts w:hint="eastAsia"/>
          <w:lang w:eastAsia="ko-KR"/>
        </w:rPr>
        <w:tab/>
      </w:r>
      <w:bookmarkStart w:id="13" w:name="_Ref494743362"/>
      <w:r w:rsidRPr="003E5E3B">
        <w:rPr>
          <w:rFonts w:hint="eastAsia"/>
          <w:lang w:eastAsia="ko-KR"/>
        </w:rPr>
        <w:t xml:space="preserve">3GPP TR 23.786: </w:t>
      </w:r>
      <w:r w:rsidRPr="003E5E3B">
        <w:rPr>
          <w:lang w:eastAsia="ko-KR"/>
        </w:rPr>
        <w:t>"Study on architecture enhancements for EPS and 5G System to support advanced V2X services</w:t>
      </w:r>
      <w:bookmarkEnd w:id="13"/>
      <w:r w:rsidRPr="003E5E3B">
        <w:rPr>
          <w:lang w:eastAsia="ko-KR"/>
        </w:rPr>
        <w:t>"</w:t>
      </w:r>
      <w:r w:rsidRPr="003E5E3B">
        <w:rPr>
          <w:rFonts w:hint="eastAsia"/>
          <w:lang w:eastAsia="ko-KR"/>
        </w:rPr>
        <w:t>.</w:t>
      </w:r>
    </w:p>
    <w:p w14:paraId="3CC1DF12" w14:textId="77777777" w:rsidR="003E5E3B" w:rsidRPr="003E5E3B" w:rsidRDefault="003E5E3B" w:rsidP="003E5E3B">
      <w:pPr>
        <w:keepLines/>
        <w:ind w:left="1702" w:hanging="1418"/>
        <w:rPr>
          <w:rFonts w:hint="eastAsia"/>
          <w:lang w:val="en-US" w:eastAsia="ko-KR"/>
        </w:rPr>
      </w:pPr>
      <w:r w:rsidRPr="003E5E3B">
        <w:rPr>
          <w:rFonts w:hint="eastAsia"/>
          <w:lang w:val="en-US" w:eastAsia="ko-KR"/>
        </w:rPr>
        <w:t>[9]</w:t>
      </w:r>
      <w:r w:rsidRPr="003E5E3B">
        <w:rPr>
          <w:rFonts w:hint="eastAsia"/>
          <w:lang w:val="en-US" w:eastAsia="ko-KR"/>
        </w:rPr>
        <w:tab/>
      </w:r>
      <w:bookmarkStart w:id="14" w:name="_Ref494742396"/>
      <w:r w:rsidRPr="003E5E3B">
        <w:rPr>
          <w:rFonts w:hint="eastAsia"/>
          <w:lang w:eastAsia="ko-KR"/>
        </w:rPr>
        <w:t xml:space="preserve">3GPP TS 23.468: </w:t>
      </w:r>
      <w:r w:rsidRPr="003E5E3B">
        <w:rPr>
          <w:lang w:eastAsia="ko-KR"/>
        </w:rPr>
        <w:t>"Group Communication System Enablers for LTE (GCSE_LTE)</w:t>
      </w:r>
      <w:r w:rsidRPr="003E5E3B">
        <w:rPr>
          <w:rFonts w:hint="eastAsia"/>
          <w:lang w:eastAsia="ko-KR"/>
        </w:rPr>
        <w:t>; Stage 2</w:t>
      </w:r>
      <w:bookmarkEnd w:id="14"/>
      <w:r w:rsidRPr="003E5E3B">
        <w:rPr>
          <w:lang w:eastAsia="ko-KR"/>
        </w:rPr>
        <w:t>"</w:t>
      </w:r>
      <w:r w:rsidRPr="003E5E3B">
        <w:rPr>
          <w:rFonts w:hint="eastAsia"/>
          <w:lang w:eastAsia="ko-KR"/>
        </w:rPr>
        <w:t>.</w:t>
      </w:r>
    </w:p>
    <w:p w14:paraId="749797C4" w14:textId="77777777" w:rsidR="003E5E3B" w:rsidRPr="003E5E3B" w:rsidRDefault="003E5E3B" w:rsidP="003E5E3B">
      <w:pPr>
        <w:keepLines/>
        <w:ind w:left="1702" w:hanging="1418"/>
        <w:rPr>
          <w:rFonts w:hint="eastAsia"/>
          <w:lang w:eastAsia="ko-KR"/>
        </w:rPr>
      </w:pPr>
      <w:r w:rsidRPr="003E5E3B">
        <w:rPr>
          <w:rFonts w:hint="eastAsia"/>
          <w:lang w:eastAsia="ko-KR"/>
        </w:rPr>
        <w:t>[10]</w:t>
      </w:r>
      <w:r w:rsidRPr="003E5E3B">
        <w:rPr>
          <w:rFonts w:hint="eastAsia"/>
          <w:lang w:eastAsia="ko-KR"/>
        </w:rPr>
        <w:tab/>
      </w:r>
      <w:bookmarkStart w:id="15" w:name="_Ref494743412"/>
      <w:r w:rsidRPr="003E5E3B">
        <w:rPr>
          <w:rFonts w:hint="eastAsia"/>
          <w:lang w:eastAsia="ko-KR"/>
        </w:rPr>
        <w:t xml:space="preserve">3GPP TR 33.885: </w:t>
      </w:r>
      <w:r w:rsidRPr="003E5E3B">
        <w:rPr>
          <w:lang w:eastAsia="ko-KR"/>
        </w:rPr>
        <w:t>"Study on security aspects for LTE support of Vehicle-to-Everything (V2X) services</w:t>
      </w:r>
      <w:bookmarkEnd w:id="15"/>
      <w:r w:rsidRPr="003E5E3B">
        <w:rPr>
          <w:lang w:eastAsia="ko-KR"/>
        </w:rPr>
        <w:t>"</w:t>
      </w:r>
      <w:r w:rsidRPr="003E5E3B">
        <w:rPr>
          <w:rFonts w:hint="eastAsia"/>
          <w:lang w:eastAsia="ko-KR"/>
        </w:rPr>
        <w:t>.</w:t>
      </w:r>
    </w:p>
    <w:p w14:paraId="76A63F6C" w14:textId="77777777" w:rsidR="003E5E3B" w:rsidRPr="003E5E3B" w:rsidRDefault="003E5E3B" w:rsidP="003E5E3B">
      <w:pPr>
        <w:keepLines/>
        <w:ind w:left="1702" w:hanging="1418"/>
        <w:rPr>
          <w:rFonts w:hint="eastAsia"/>
          <w:lang w:val="en-US" w:eastAsia="ko-KR"/>
        </w:rPr>
      </w:pPr>
      <w:r w:rsidRPr="003E5E3B">
        <w:rPr>
          <w:rFonts w:hint="eastAsia"/>
          <w:lang w:eastAsia="ko-KR"/>
        </w:rPr>
        <w:t>[11]</w:t>
      </w:r>
      <w:r w:rsidRPr="003E5E3B">
        <w:rPr>
          <w:rFonts w:hint="eastAsia"/>
          <w:lang w:eastAsia="ko-KR"/>
        </w:rPr>
        <w:tab/>
      </w:r>
      <w:bookmarkStart w:id="16" w:name="_Ref494744041"/>
      <w:r w:rsidRPr="003E5E3B">
        <w:rPr>
          <w:rFonts w:hint="eastAsia"/>
          <w:lang w:val="en-US" w:eastAsia="ko-KR"/>
        </w:rPr>
        <w:t xml:space="preserve">3GPP TS 33.185: </w:t>
      </w:r>
      <w:r w:rsidRPr="003E5E3B">
        <w:rPr>
          <w:lang w:val="en-US" w:eastAsia="ko-KR"/>
        </w:rPr>
        <w:t>"Security aspect for LTE support of Vehicle-to-Everything (V2X) services"</w:t>
      </w:r>
      <w:bookmarkEnd w:id="16"/>
      <w:r w:rsidRPr="003E5E3B">
        <w:rPr>
          <w:rFonts w:hint="eastAsia"/>
          <w:lang w:val="en-US" w:eastAsia="ko-KR"/>
        </w:rPr>
        <w:t>.</w:t>
      </w:r>
    </w:p>
    <w:p w14:paraId="62DC10F0" w14:textId="77777777" w:rsidR="003E5E3B" w:rsidRDefault="003E5E3B" w:rsidP="001C6C1C">
      <w:pPr>
        <w:keepLines/>
        <w:ind w:left="1702" w:hanging="1418"/>
        <w:rPr>
          <w:rFonts w:hint="eastAsia"/>
          <w:lang w:eastAsia="ko-KR"/>
        </w:rPr>
      </w:pPr>
      <w:r w:rsidRPr="003E5E3B">
        <w:rPr>
          <w:rFonts w:hint="eastAsia"/>
          <w:lang w:val="en-US" w:eastAsia="ko-KR"/>
        </w:rPr>
        <w:t>[12]</w:t>
      </w:r>
      <w:r w:rsidRPr="003E5E3B">
        <w:rPr>
          <w:rFonts w:hint="eastAsia"/>
          <w:lang w:val="en-US" w:eastAsia="ko-KR"/>
        </w:rPr>
        <w:tab/>
      </w:r>
      <w:bookmarkStart w:id="17" w:name="_Ref494744268"/>
      <w:r w:rsidRPr="003E5E3B">
        <w:rPr>
          <w:rFonts w:hint="eastAsia"/>
          <w:lang w:eastAsia="ko-KR"/>
        </w:rPr>
        <w:t xml:space="preserve">3GPP TR 36.885: </w:t>
      </w:r>
      <w:r w:rsidRPr="003E5E3B">
        <w:rPr>
          <w:lang w:eastAsia="ko-KR"/>
        </w:rPr>
        <w:t>"Study on LTE-based V2X services"</w:t>
      </w:r>
      <w:bookmarkEnd w:id="17"/>
      <w:r w:rsidRPr="003E5E3B">
        <w:rPr>
          <w:rFonts w:hint="eastAsia"/>
          <w:lang w:eastAsia="ko-KR"/>
        </w:rPr>
        <w:t>.</w:t>
      </w:r>
    </w:p>
    <w:p w14:paraId="2F82A706" w14:textId="77777777" w:rsidR="004177A5" w:rsidRPr="004177A5" w:rsidRDefault="004177A5" w:rsidP="004177A5">
      <w:pPr>
        <w:keepLines/>
        <w:ind w:left="1702" w:hanging="1418"/>
        <w:rPr>
          <w:rFonts w:hint="eastAsia"/>
          <w:lang w:eastAsia="ko-KR"/>
        </w:rPr>
      </w:pPr>
      <w:r w:rsidRPr="004177A5">
        <w:rPr>
          <w:rFonts w:hint="eastAsia"/>
          <w:lang w:eastAsia="ko-KR"/>
        </w:rPr>
        <w:t>[</w:t>
      </w:r>
      <w:r>
        <w:rPr>
          <w:rFonts w:hint="eastAsia"/>
          <w:lang w:eastAsia="ko-KR"/>
        </w:rPr>
        <w:t>13</w:t>
      </w:r>
      <w:r w:rsidRPr="004177A5">
        <w:rPr>
          <w:rFonts w:hint="eastAsia"/>
          <w:lang w:eastAsia="ko-KR"/>
        </w:rPr>
        <w:t>]</w:t>
      </w:r>
      <w:r w:rsidRPr="004177A5">
        <w:rPr>
          <w:rFonts w:hint="eastAsia"/>
          <w:lang w:eastAsia="ko-KR"/>
        </w:rPr>
        <w:tab/>
      </w:r>
      <w:r w:rsidRPr="004177A5">
        <w:rPr>
          <w:lang w:eastAsia="ko-KR"/>
        </w:rPr>
        <w:t>SAE International, "</w:t>
      </w:r>
      <w:r w:rsidR="00F431AB" w:rsidRPr="00F431AB">
        <w:rPr>
          <w:lang w:eastAsia="ko-KR"/>
        </w:rPr>
        <w:t>SAE J3016</w:t>
      </w:r>
      <w:r w:rsidR="00F431AB" w:rsidRPr="00F431AB">
        <w:t xml:space="preserve"> </w:t>
      </w:r>
      <w:r w:rsidR="00F431AB" w:rsidRPr="00F431AB">
        <w:rPr>
          <w:lang w:eastAsia="ko-KR"/>
        </w:rPr>
        <w:t>Taxonomy and Definitions for Terms Related to On-road Motor Vehicle Automated Driving Systems</w:t>
      </w:r>
      <w:r w:rsidRPr="004177A5">
        <w:rPr>
          <w:lang w:eastAsia="ko-KR"/>
        </w:rPr>
        <w:t>"</w:t>
      </w:r>
      <w:r w:rsidRPr="004177A5">
        <w:rPr>
          <w:rFonts w:hint="eastAsia"/>
          <w:lang w:eastAsia="ko-KR"/>
        </w:rPr>
        <w:t>.</w:t>
      </w:r>
    </w:p>
    <w:p w14:paraId="424E50DE" w14:textId="77777777" w:rsidR="004177A5" w:rsidRPr="004177A5" w:rsidRDefault="004177A5" w:rsidP="004177A5">
      <w:pPr>
        <w:keepLines/>
        <w:ind w:left="1702" w:hanging="1418"/>
        <w:rPr>
          <w:rFonts w:hint="eastAsia"/>
          <w:lang w:eastAsia="ko-KR"/>
        </w:rPr>
      </w:pPr>
      <w:r w:rsidRPr="004177A5">
        <w:rPr>
          <w:rFonts w:hint="eastAsia"/>
          <w:lang w:eastAsia="ko-KR"/>
        </w:rPr>
        <w:t>[</w:t>
      </w:r>
      <w:r>
        <w:rPr>
          <w:rFonts w:hint="eastAsia"/>
          <w:lang w:eastAsia="ko-KR"/>
        </w:rPr>
        <w:t>14</w:t>
      </w:r>
      <w:r w:rsidRPr="004177A5">
        <w:rPr>
          <w:rFonts w:hint="eastAsia"/>
          <w:lang w:eastAsia="ko-KR"/>
        </w:rPr>
        <w:t>]</w:t>
      </w:r>
      <w:r w:rsidRPr="004177A5">
        <w:rPr>
          <w:rFonts w:hint="eastAsia"/>
          <w:lang w:eastAsia="ko-KR"/>
        </w:rPr>
        <w:tab/>
      </w:r>
      <w:r w:rsidRPr="004177A5">
        <w:rPr>
          <w:lang w:eastAsia="ko-KR"/>
        </w:rPr>
        <w:t>P. Gomes, F. Vieira and M. Ferreira, "The See-Through System: From implementation to test-drive," Vehicular Networking Conference (VNC), 2012 IEEE, Seoul, 2012, pp. 40-47.</w:t>
      </w:r>
    </w:p>
    <w:p w14:paraId="51813D9F" w14:textId="77777777" w:rsidR="004177A5" w:rsidRPr="004177A5" w:rsidRDefault="004177A5" w:rsidP="004177A5">
      <w:pPr>
        <w:keepLines/>
        <w:ind w:left="1702" w:hanging="1418"/>
        <w:rPr>
          <w:rFonts w:hint="eastAsia"/>
          <w:lang w:eastAsia="ko-KR"/>
        </w:rPr>
      </w:pPr>
      <w:r w:rsidRPr="004177A5">
        <w:rPr>
          <w:rFonts w:hint="eastAsia"/>
          <w:lang w:eastAsia="ko-KR"/>
        </w:rPr>
        <w:t>[</w:t>
      </w:r>
      <w:r>
        <w:rPr>
          <w:rFonts w:hint="eastAsia"/>
          <w:lang w:eastAsia="ko-KR"/>
        </w:rPr>
        <w:t>15</w:t>
      </w:r>
      <w:r w:rsidRPr="004177A5">
        <w:rPr>
          <w:rFonts w:hint="eastAsia"/>
          <w:lang w:eastAsia="ko-KR"/>
        </w:rPr>
        <w:t>]</w:t>
      </w:r>
      <w:r w:rsidRPr="004177A5">
        <w:rPr>
          <w:rFonts w:hint="eastAsia"/>
          <w:lang w:eastAsia="ko-KR"/>
        </w:rPr>
        <w:tab/>
      </w:r>
      <w:r w:rsidRPr="004177A5">
        <w:rPr>
          <w:lang w:eastAsia="ko-KR"/>
        </w:rPr>
        <w:t>5G-PPP-White-Paper-on-Automotive-Vertical-Sectors.</w:t>
      </w:r>
    </w:p>
    <w:p w14:paraId="6625E8F5" w14:textId="77777777" w:rsidR="004177A5" w:rsidRDefault="004177A5" w:rsidP="004177A5">
      <w:pPr>
        <w:keepLines/>
        <w:ind w:left="1702" w:hanging="1418"/>
        <w:rPr>
          <w:rFonts w:hint="eastAsia"/>
          <w:lang w:eastAsia="ko-KR"/>
        </w:rPr>
      </w:pPr>
      <w:r w:rsidRPr="004177A5">
        <w:rPr>
          <w:rFonts w:hint="eastAsia"/>
          <w:lang w:eastAsia="ko-KR"/>
        </w:rPr>
        <w:t>[</w:t>
      </w:r>
      <w:r>
        <w:rPr>
          <w:rFonts w:hint="eastAsia"/>
          <w:lang w:eastAsia="ko-KR"/>
        </w:rPr>
        <w:t>16</w:t>
      </w:r>
      <w:r w:rsidRPr="004177A5">
        <w:rPr>
          <w:rFonts w:hint="eastAsia"/>
          <w:lang w:eastAsia="ko-KR"/>
        </w:rPr>
        <w:t>]</w:t>
      </w:r>
      <w:r w:rsidRPr="004177A5">
        <w:rPr>
          <w:rFonts w:hint="eastAsia"/>
          <w:lang w:eastAsia="ko-KR"/>
        </w:rPr>
        <w:tab/>
      </w:r>
      <w:r w:rsidR="001375FD">
        <w:rPr>
          <w:lang w:eastAsia="ko-KR"/>
        </w:rPr>
        <w:t>void.</w:t>
      </w:r>
    </w:p>
    <w:p w14:paraId="5766E3EE" w14:textId="77777777" w:rsidR="00763529" w:rsidRPr="00763529" w:rsidRDefault="00763529" w:rsidP="00763529">
      <w:pPr>
        <w:keepLines/>
        <w:ind w:left="1702" w:hanging="1418"/>
        <w:rPr>
          <w:lang w:val="en-US" w:eastAsia="ko-KR"/>
        </w:rPr>
      </w:pPr>
      <w:r w:rsidRPr="00763529">
        <w:rPr>
          <w:lang w:val="en-US" w:eastAsia="ko-KR"/>
        </w:rPr>
        <w:t>[1</w:t>
      </w:r>
      <w:r>
        <w:rPr>
          <w:rFonts w:hint="eastAsia"/>
          <w:lang w:val="en-US" w:eastAsia="ko-KR"/>
        </w:rPr>
        <w:t>7</w:t>
      </w:r>
      <w:r w:rsidRPr="00763529">
        <w:rPr>
          <w:lang w:val="en-US" w:eastAsia="ko-KR"/>
        </w:rPr>
        <w:t>]</w:t>
      </w:r>
      <w:r w:rsidRPr="00763529">
        <w:rPr>
          <w:lang w:val="en-US" w:eastAsia="ko-KR"/>
        </w:rPr>
        <w:tab/>
        <w:t xml:space="preserve">3GPP TS 26.238 </w:t>
      </w:r>
      <w:r w:rsidR="004A6BE8" w:rsidRPr="00170B71">
        <w:rPr>
          <w:lang w:eastAsia="ko-KR"/>
        </w:rPr>
        <w:t>"</w:t>
      </w:r>
      <w:r w:rsidRPr="00763529">
        <w:rPr>
          <w:lang w:val="en-US" w:eastAsia="ko-KR"/>
        </w:rPr>
        <w:t>Uplink Streaming</w:t>
      </w:r>
      <w:r w:rsidR="004A6BE8" w:rsidRPr="00170B71">
        <w:rPr>
          <w:lang w:eastAsia="ko-KR"/>
        </w:rPr>
        <w:t>"</w:t>
      </w:r>
      <w:r w:rsidRPr="00763529">
        <w:rPr>
          <w:lang w:val="en-US" w:eastAsia="ko-KR"/>
        </w:rPr>
        <w:t xml:space="preserve"> (FLUS)</w:t>
      </w:r>
      <w:r w:rsidR="00D8615D">
        <w:rPr>
          <w:rFonts w:hint="eastAsia"/>
          <w:lang w:val="en-US" w:eastAsia="ko-KR"/>
        </w:rPr>
        <w:t>.</w:t>
      </w:r>
    </w:p>
    <w:p w14:paraId="21431501" w14:textId="77777777" w:rsidR="00763529" w:rsidRPr="00763529" w:rsidRDefault="00763529" w:rsidP="00763529">
      <w:pPr>
        <w:keepLines/>
        <w:ind w:left="1702" w:hanging="1418"/>
        <w:rPr>
          <w:lang w:val="en-US" w:eastAsia="ko-KR"/>
        </w:rPr>
      </w:pPr>
      <w:r w:rsidRPr="00763529">
        <w:rPr>
          <w:lang w:val="en-US" w:eastAsia="ko-KR"/>
        </w:rPr>
        <w:t>[1</w:t>
      </w:r>
      <w:r>
        <w:rPr>
          <w:rFonts w:hint="eastAsia"/>
          <w:lang w:val="en-US" w:eastAsia="ko-KR"/>
        </w:rPr>
        <w:t>8</w:t>
      </w:r>
      <w:r w:rsidRPr="00763529">
        <w:rPr>
          <w:lang w:val="en-US" w:eastAsia="ko-KR"/>
        </w:rPr>
        <w:t>]</w:t>
      </w:r>
      <w:r w:rsidRPr="00763529">
        <w:rPr>
          <w:lang w:val="en-US" w:eastAsia="ko-KR"/>
        </w:rPr>
        <w:tab/>
        <w:t xml:space="preserve">3GPP TR 26.939 </w:t>
      </w:r>
      <w:r w:rsidR="004A6BE8" w:rsidRPr="00170B71">
        <w:rPr>
          <w:lang w:eastAsia="ko-KR"/>
        </w:rPr>
        <w:t>"</w:t>
      </w:r>
      <w:r w:rsidRPr="00763529">
        <w:rPr>
          <w:lang w:val="en-US" w:eastAsia="ko-KR"/>
        </w:rPr>
        <w:t>Guidelines on the Framework for Live Uplink Streaming (FLUS)</w:t>
      </w:r>
      <w:r w:rsidR="004A6BE8" w:rsidRPr="004A6BE8">
        <w:rPr>
          <w:lang w:eastAsia="ko-KR"/>
        </w:rPr>
        <w:t xml:space="preserve"> </w:t>
      </w:r>
      <w:r w:rsidR="004A6BE8" w:rsidRPr="00170B71">
        <w:rPr>
          <w:lang w:eastAsia="ko-KR"/>
        </w:rPr>
        <w:t>"</w:t>
      </w:r>
      <w:r w:rsidR="00D8615D">
        <w:rPr>
          <w:rFonts w:hint="eastAsia"/>
          <w:lang w:val="en-US" w:eastAsia="ko-KR"/>
        </w:rPr>
        <w:t>.</w:t>
      </w:r>
    </w:p>
    <w:p w14:paraId="25897E4A" w14:textId="77777777" w:rsidR="00763529" w:rsidRDefault="00763529" w:rsidP="00763529">
      <w:pPr>
        <w:keepLines/>
        <w:ind w:left="1702" w:hanging="1418"/>
        <w:rPr>
          <w:rFonts w:hint="eastAsia"/>
          <w:lang w:val="en-US" w:eastAsia="ko-KR"/>
        </w:rPr>
      </w:pPr>
      <w:r w:rsidRPr="00763529">
        <w:rPr>
          <w:lang w:val="en-US" w:eastAsia="ko-KR"/>
        </w:rPr>
        <w:lastRenderedPageBreak/>
        <w:t>[1</w:t>
      </w:r>
      <w:r>
        <w:rPr>
          <w:rFonts w:hint="eastAsia"/>
          <w:lang w:val="en-US" w:eastAsia="ko-KR"/>
        </w:rPr>
        <w:t>9</w:t>
      </w:r>
      <w:r w:rsidRPr="00763529">
        <w:rPr>
          <w:lang w:val="en-US" w:eastAsia="ko-KR"/>
        </w:rPr>
        <w:t>]</w:t>
      </w:r>
      <w:r w:rsidRPr="00763529">
        <w:rPr>
          <w:lang w:val="en-US" w:eastAsia="ko-KR"/>
        </w:rPr>
        <w:tab/>
        <w:t xml:space="preserve">Automotive Edge Computing Consortium (AECC) whitepaper on </w:t>
      </w:r>
      <w:r w:rsidR="004A6BE8" w:rsidRPr="00170B71">
        <w:rPr>
          <w:lang w:eastAsia="ko-KR"/>
        </w:rPr>
        <w:t>"</w:t>
      </w:r>
      <w:r w:rsidRPr="00763529">
        <w:rPr>
          <w:lang w:val="en-US" w:eastAsia="ko-KR"/>
        </w:rPr>
        <w:t>General Principle and Vision</w:t>
      </w:r>
      <w:r w:rsidR="004A6BE8" w:rsidRPr="00170B71">
        <w:rPr>
          <w:lang w:eastAsia="ko-KR"/>
        </w:rPr>
        <w:t>"</w:t>
      </w:r>
      <w:r w:rsidRPr="00763529">
        <w:rPr>
          <w:lang w:val="en-US" w:eastAsia="ko-KR"/>
        </w:rPr>
        <w:t>, 25</w:t>
      </w:r>
      <w:r w:rsidRPr="00763529">
        <w:rPr>
          <w:vertAlign w:val="superscript"/>
          <w:lang w:val="en-US" w:eastAsia="ko-KR"/>
        </w:rPr>
        <w:t>th</w:t>
      </w:r>
      <w:r w:rsidRPr="00763529">
        <w:rPr>
          <w:lang w:val="en-US" w:eastAsia="ko-KR"/>
        </w:rPr>
        <w:t xml:space="preserve"> April 2018, available </w:t>
      </w:r>
      <w:hyperlink r:id="rId12" w:history="1">
        <w:r w:rsidRPr="00763529">
          <w:rPr>
            <w:color w:val="0000FF"/>
            <w:u w:val="single"/>
            <w:lang w:val="en-US" w:eastAsia="ko-KR"/>
          </w:rPr>
          <w:t>https://aecc.org/wp-content/uploads/2018/02/AECC_White_Paper.pdf</w:t>
        </w:r>
      </w:hyperlink>
      <w:r w:rsidR="00D8615D">
        <w:rPr>
          <w:rFonts w:hint="eastAsia"/>
          <w:lang w:val="en-US" w:eastAsia="ko-KR"/>
        </w:rPr>
        <w:t>.</w:t>
      </w:r>
    </w:p>
    <w:p w14:paraId="26BE95D5" w14:textId="77777777" w:rsidR="00170B71" w:rsidRPr="00170B71" w:rsidRDefault="00170B71" w:rsidP="00170B71">
      <w:pPr>
        <w:keepLines/>
        <w:ind w:left="1702" w:hanging="1418"/>
        <w:rPr>
          <w:rFonts w:hint="eastAsia"/>
          <w:lang w:eastAsia="ko-KR"/>
        </w:rPr>
      </w:pPr>
      <w:r w:rsidRPr="00170B71">
        <w:rPr>
          <w:rFonts w:hint="eastAsia"/>
          <w:lang w:eastAsia="ko-KR"/>
        </w:rPr>
        <w:t>[</w:t>
      </w:r>
      <w:r>
        <w:rPr>
          <w:rFonts w:hint="eastAsia"/>
          <w:lang w:eastAsia="ko-KR"/>
        </w:rPr>
        <w:t>20</w:t>
      </w:r>
      <w:r w:rsidRPr="00170B71">
        <w:rPr>
          <w:rFonts w:hint="eastAsia"/>
          <w:lang w:eastAsia="ko-KR"/>
        </w:rPr>
        <w:t>]</w:t>
      </w:r>
      <w:r w:rsidRPr="00170B71">
        <w:rPr>
          <w:rFonts w:hint="eastAsia"/>
          <w:lang w:eastAsia="ko-KR"/>
        </w:rPr>
        <w:tab/>
        <w:t xml:space="preserve">3GPP TS 26.114: </w:t>
      </w:r>
      <w:r w:rsidRPr="00170B71">
        <w:rPr>
          <w:lang w:eastAsia="ko-KR"/>
        </w:rPr>
        <w:t>"IP Multimedia Subsystem (IMS);</w:t>
      </w:r>
      <w:r w:rsidRPr="00170B71">
        <w:rPr>
          <w:rFonts w:hint="eastAsia"/>
          <w:lang w:eastAsia="ko-KR"/>
        </w:rPr>
        <w:t xml:space="preserve"> </w:t>
      </w:r>
      <w:r w:rsidRPr="00170B71">
        <w:rPr>
          <w:lang w:eastAsia="ko-KR"/>
        </w:rPr>
        <w:t>Multimedia Telephony;</w:t>
      </w:r>
      <w:r w:rsidRPr="00170B71">
        <w:rPr>
          <w:rFonts w:hint="eastAsia"/>
          <w:lang w:eastAsia="ko-KR"/>
        </w:rPr>
        <w:t xml:space="preserve"> </w:t>
      </w:r>
      <w:r w:rsidRPr="00170B71">
        <w:rPr>
          <w:lang w:eastAsia="ko-KR"/>
        </w:rPr>
        <w:t>Media handling and interaction".</w:t>
      </w:r>
    </w:p>
    <w:p w14:paraId="7886C1A6" w14:textId="77777777" w:rsidR="00170B71" w:rsidRDefault="00170B71" w:rsidP="00763529">
      <w:pPr>
        <w:keepLines/>
        <w:ind w:left="1702" w:hanging="1418"/>
        <w:rPr>
          <w:rFonts w:hint="eastAsia"/>
          <w:lang w:eastAsia="ko-KR"/>
        </w:rPr>
      </w:pPr>
      <w:r w:rsidRPr="00170B71">
        <w:rPr>
          <w:rFonts w:hint="eastAsia"/>
          <w:lang w:eastAsia="ko-KR"/>
        </w:rPr>
        <w:t>[</w:t>
      </w:r>
      <w:r>
        <w:rPr>
          <w:rFonts w:hint="eastAsia"/>
          <w:lang w:eastAsia="ko-KR"/>
        </w:rPr>
        <w:t>21</w:t>
      </w:r>
      <w:r w:rsidRPr="00170B71">
        <w:rPr>
          <w:rFonts w:hint="eastAsia"/>
          <w:lang w:eastAsia="ko-KR"/>
        </w:rPr>
        <w:t>]</w:t>
      </w:r>
      <w:r w:rsidRPr="00170B71">
        <w:rPr>
          <w:rFonts w:hint="eastAsia"/>
          <w:lang w:eastAsia="ko-KR"/>
        </w:rPr>
        <w:tab/>
        <w:t xml:space="preserve">3GPP TS 26.346: </w:t>
      </w:r>
      <w:r w:rsidRPr="00170B71">
        <w:rPr>
          <w:lang w:eastAsia="ko-KR"/>
        </w:rPr>
        <w:t>"Multimedia Broadcast/Multicast Service (MBMS);</w:t>
      </w:r>
      <w:r w:rsidRPr="00170B71">
        <w:rPr>
          <w:rFonts w:hint="eastAsia"/>
          <w:lang w:eastAsia="ko-KR"/>
        </w:rPr>
        <w:t xml:space="preserve"> </w:t>
      </w:r>
      <w:r w:rsidRPr="00170B71">
        <w:rPr>
          <w:lang w:eastAsia="ko-KR"/>
        </w:rPr>
        <w:t>Protocols and codecs</w:t>
      </w:r>
      <w:r w:rsidRPr="00170B71">
        <w:rPr>
          <w:rFonts w:hint="eastAsia"/>
          <w:lang w:eastAsia="ko-KR"/>
        </w:rPr>
        <w:t xml:space="preserve"> </w:t>
      </w:r>
      <w:r w:rsidRPr="00170B71">
        <w:rPr>
          <w:lang w:eastAsia="ko-KR"/>
        </w:rPr>
        <w:t>".</w:t>
      </w:r>
    </w:p>
    <w:p w14:paraId="64C00320" w14:textId="77777777" w:rsidR="001A0129" w:rsidRDefault="001A0129" w:rsidP="001A0129">
      <w:pPr>
        <w:keepLines/>
        <w:ind w:left="1702" w:hanging="1418"/>
        <w:rPr>
          <w:lang w:eastAsia="ko-KR"/>
        </w:rPr>
      </w:pPr>
      <w:r>
        <w:rPr>
          <w:rFonts w:hint="eastAsia"/>
          <w:lang w:eastAsia="ko-KR"/>
        </w:rPr>
        <w:t>[22]</w:t>
      </w:r>
      <w:r>
        <w:rPr>
          <w:rFonts w:hint="eastAsia"/>
          <w:lang w:eastAsia="ko-KR"/>
        </w:rPr>
        <w:tab/>
        <w:t>ETSI TS 10</w:t>
      </w:r>
      <w:r w:rsidR="00D14CE6">
        <w:rPr>
          <w:rFonts w:hint="eastAsia"/>
          <w:lang w:eastAsia="ko-KR"/>
        </w:rPr>
        <w:t>2</w:t>
      </w:r>
      <w:r>
        <w:rPr>
          <w:rFonts w:hint="eastAsia"/>
          <w:lang w:eastAsia="ko-KR"/>
        </w:rPr>
        <w:t xml:space="preserve"> 894-1:</w:t>
      </w:r>
      <w:r w:rsidRPr="001A0129">
        <w:rPr>
          <w:lang w:eastAsia="ko-KR"/>
        </w:rPr>
        <w:t xml:space="preserve"> </w:t>
      </w:r>
      <w:r w:rsidRPr="00170B71">
        <w:rPr>
          <w:lang w:eastAsia="ko-KR"/>
        </w:rPr>
        <w:t>"</w:t>
      </w:r>
      <w:r>
        <w:rPr>
          <w:lang w:eastAsia="ko-KR"/>
        </w:rPr>
        <w:t>Intelligent Transport Systems (ITS);</w:t>
      </w:r>
      <w:r>
        <w:rPr>
          <w:rFonts w:hint="eastAsia"/>
          <w:lang w:eastAsia="ko-KR"/>
        </w:rPr>
        <w:t xml:space="preserve"> </w:t>
      </w:r>
      <w:r>
        <w:rPr>
          <w:lang w:eastAsia="ko-KR"/>
        </w:rPr>
        <w:t>Users and applications requirements;</w:t>
      </w:r>
    </w:p>
    <w:p w14:paraId="3544CC5A" w14:textId="77777777" w:rsidR="001A0129" w:rsidRDefault="001A0129" w:rsidP="001A0129">
      <w:pPr>
        <w:keepLines/>
        <w:ind w:left="1702"/>
        <w:rPr>
          <w:rFonts w:hint="eastAsia"/>
          <w:lang w:eastAsia="ko-KR"/>
        </w:rPr>
      </w:pPr>
      <w:r>
        <w:rPr>
          <w:lang w:eastAsia="ko-KR"/>
        </w:rPr>
        <w:t>Part 1: Facility layer structure, functional requirements</w:t>
      </w:r>
      <w:r>
        <w:rPr>
          <w:rFonts w:hint="eastAsia"/>
          <w:lang w:eastAsia="ko-KR"/>
        </w:rPr>
        <w:t xml:space="preserve"> </w:t>
      </w:r>
      <w:r>
        <w:rPr>
          <w:lang w:eastAsia="ko-KR"/>
        </w:rPr>
        <w:t>and specifications</w:t>
      </w:r>
      <w:r w:rsidRPr="00170B71">
        <w:rPr>
          <w:lang w:eastAsia="ko-KR"/>
        </w:rPr>
        <w:t>"</w:t>
      </w:r>
      <w:r>
        <w:rPr>
          <w:rFonts w:hint="eastAsia"/>
          <w:lang w:eastAsia="ko-KR"/>
        </w:rPr>
        <w:t>.</w:t>
      </w:r>
    </w:p>
    <w:p w14:paraId="2B60577D" w14:textId="77777777" w:rsidR="001A0129" w:rsidRDefault="001A0129" w:rsidP="001A0129">
      <w:pPr>
        <w:keepLines/>
        <w:ind w:left="1702" w:hanging="1418"/>
        <w:rPr>
          <w:rFonts w:hint="eastAsia"/>
          <w:lang w:eastAsia="ko-KR"/>
        </w:rPr>
      </w:pPr>
      <w:r w:rsidRPr="001A0129">
        <w:rPr>
          <w:rFonts w:hint="eastAsia"/>
          <w:lang w:eastAsia="ko-KR"/>
        </w:rPr>
        <w:t>[2</w:t>
      </w:r>
      <w:r>
        <w:rPr>
          <w:rFonts w:hint="eastAsia"/>
          <w:lang w:eastAsia="ko-KR"/>
        </w:rPr>
        <w:t>3]</w:t>
      </w:r>
      <w:r>
        <w:rPr>
          <w:rFonts w:hint="eastAsia"/>
          <w:lang w:eastAsia="ko-KR"/>
        </w:rPr>
        <w:tab/>
      </w:r>
      <w:r w:rsidRPr="001A0129">
        <w:rPr>
          <w:rFonts w:hint="eastAsia"/>
          <w:lang w:eastAsia="ko-KR"/>
        </w:rPr>
        <w:t>ETSI TS 10</w:t>
      </w:r>
      <w:r w:rsidR="00D14CE6">
        <w:rPr>
          <w:rFonts w:hint="eastAsia"/>
          <w:lang w:eastAsia="ko-KR"/>
        </w:rPr>
        <w:t>2</w:t>
      </w:r>
      <w:r w:rsidRPr="001A0129">
        <w:rPr>
          <w:rFonts w:hint="eastAsia"/>
          <w:lang w:eastAsia="ko-KR"/>
        </w:rPr>
        <w:t xml:space="preserve"> 894-</w:t>
      </w:r>
      <w:r>
        <w:rPr>
          <w:rFonts w:hint="eastAsia"/>
          <w:lang w:eastAsia="ko-KR"/>
        </w:rPr>
        <w:t>2</w:t>
      </w:r>
      <w:r w:rsidRPr="001A0129">
        <w:rPr>
          <w:rFonts w:hint="eastAsia"/>
          <w:lang w:eastAsia="ko-KR"/>
        </w:rPr>
        <w:t>:</w:t>
      </w:r>
      <w:r w:rsidRPr="001A0129">
        <w:rPr>
          <w:lang w:eastAsia="ko-KR"/>
        </w:rPr>
        <w:t xml:space="preserve"> "</w:t>
      </w:r>
      <w:r>
        <w:rPr>
          <w:lang w:eastAsia="ko-KR"/>
        </w:rPr>
        <w:t>Intelligent Transport Systems (ITS);</w:t>
      </w:r>
      <w:r>
        <w:rPr>
          <w:rFonts w:hint="eastAsia"/>
          <w:lang w:eastAsia="ko-KR"/>
        </w:rPr>
        <w:t xml:space="preserve"> </w:t>
      </w:r>
      <w:r>
        <w:rPr>
          <w:lang w:eastAsia="ko-KR"/>
        </w:rPr>
        <w:t>Users and applications requirements;</w:t>
      </w:r>
    </w:p>
    <w:p w14:paraId="2A091221" w14:textId="77777777" w:rsidR="001A0129" w:rsidRPr="001A0129" w:rsidRDefault="001A0129" w:rsidP="001A0129">
      <w:pPr>
        <w:keepLines/>
        <w:ind w:left="1702"/>
        <w:rPr>
          <w:rFonts w:hint="eastAsia"/>
          <w:lang w:eastAsia="ko-KR"/>
        </w:rPr>
      </w:pPr>
      <w:r>
        <w:rPr>
          <w:lang w:eastAsia="ko-KR"/>
        </w:rPr>
        <w:t>Part 2: Applications and facilities layer</w:t>
      </w:r>
      <w:r>
        <w:rPr>
          <w:rFonts w:hint="eastAsia"/>
          <w:lang w:eastAsia="ko-KR"/>
        </w:rPr>
        <w:t xml:space="preserve"> </w:t>
      </w:r>
      <w:r>
        <w:rPr>
          <w:lang w:eastAsia="ko-KR"/>
        </w:rPr>
        <w:t>common data dictionary</w:t>
      </w:r>
      <w:r w:rsidRPr="001A0129">
        <w:rPr>
          <w:lang w:eastAsia="ko-KR"/>
        </w:rPr>
        <w:t>"</w:t>
      </w:r>
      <w:r>
        <w:rPr>
          <w:rFonts w:hint="eastAsia"/>
          <w:lang w:eastAsia="ko-KR"/>
        </w:rPr>
        <w:t>.</w:t>
      </w:r>
    </w:p>
    <w:p w14:paraId="39094CE9" w14:textId="77777777" w:rsidR="001A0129" w:rsidRDefault="001A0129" w:rsidP="009D6312">
      <w:pPr>
        <w:keepLines/>
        <w:ind w:left="1702" w:hanging="1418"/>
        <w:rPr>
          <w:rFonts w:hint="eastAsia"/>
          <w:lang w:eastAsia="ko-KR"/>
        </w:rPr>
      </w:pPr>
      <w:r w:rsidRPr="001A0129">
        <w:rPr>
          <w:lang w:eastAsia="ko-KR"/>
        </w:rPr>
        <w:t>[2</w:t>
      </w:r>
      <w:r>
        <w:rPr>
          <w:rFonts w:hint="eastAsia"/>
          <w:lang w:eastAsia="ko-KR"/>
        </w:rPr>
        <w:t>4</w:t>
      </w:r>
      <w:r w:rsidR="009D6312">
        <w:rPr>
          <w:lang w:eastAsia="ko-KR"/>
        </w:rPr>
        <w:t>]</w:t>
      </w:r>
      <w:r w:rsidR="009D6312">
        <w:rPr>
          <w:rFonts w:hint="eastAsia"/>
          <w:lang w:eastAsia="ko-KR"/>
        </w:rPr>
        <w:tab/>
      </w:r>
      <w:r w:rsidR="009D6312" w:rsidRPr="009D6312">
        <w:rPr>
          <w:lang w:eastAsia="ko-KR"/>
        </w:rPr>
        <w:t>ETSI TS 10</w:t>
      </w:r>
      <w:r w:rsidR="00D14CE6">
        <w:rPr>
          <w:rFonts w:hint="eastAsia"/>
          <w:lang w:eastAsia="ko-KR"/>
        </w:rPr>
        <w:t>3</w:t>
      </w:r>
      <w:r w:rsidR="009D6312" w:rsidRPr="009D6312">
        <w:rPr>
          <w:lang w:eastAsia="ko-KR"/>
        </w:rPr>
        <w:t xml:space="preserve"> 324: "Intelligent Transport Systems (ITS); </w:t>
      </w:r>
      <w:r w:rsidR="00E76CE5" w:rsidRPr="00E76CE5">
        <w:rPr>
          <w:lang w:eastAsia="ko-KR"/>
        </w:rPr>
        <w:t>Specification of the Collective Perception Service</w:t>
      </w:r>
      <w:r w:rsidR="009D6312" w:rsidRPr="009D6312">
        <w:rPr>
          <w:lang w:eastAsia="ko-KR"/>
        </w:rPr>
        <w:t>".</w:t>
      </w:r>
    </w:p>
    <w:p w14:paraId="34D86714" w14:textId="77777777" w:rsidR="009D6312" w:rsidRDefault="009D6312" w:rsidP="009D6312">
      <w:pPr>
        <w:keepLines/>
        <w:ind w:left="1702" w:hanging="1418"/>
        <w:rPr>
          <w:rFonts w:hint="eastAsia"/>
          <w:lang w:eastAsia="ko-KR"/>
        </w:rPr>
      </w:pPr>
      <w:r>
        <w:rPr>
          <w:rFonts w:hint="eastAsia"/>
          <w:lang w:eastAsia="ko-KR"/>
        </w:rPr>
        <w:t>[25]</w:t>
      </w:r>
      <w:r>
        <w:rPr>
          <w:rFonts w:hint="eastAsia"/>
          <w:lang w:eastAsia="ko-KR"/>
        </w:rPr>
        <w:tab/>
        <w:t xml:space="preserve">ETSI </w:t>
      </w:r>
      <w:r w:rsidRPr="009D6312">
        <w:rPr>
          <w:lang w:eastAsia="ko-KR"/>
        </w:rPr>
        <w:t>TR 103 562</w:t>
      </w:r>
      <w:r>
        <w:rPr>
          <w:rFonts w:hint="eastAsia"/>
          <w:lang w:eastAsia="ko-KR"/>
        </w:rPr>
        <w:t>:</w:t>
      </w:r>
      <w:r>
        <w:rPr>
          <w:lang w:eastAsia="ko-KR"/>
        </w:rPr>
        <w:t xml:space="preserve"> </w:t>
      </w:r>
      <w:r w:rsidRPr="009D6312">
        <w:rPr>
          <w:lang w:eastAsia="ko-KR"/>
        </w:rPr>
        <w:t>"</w:t>
      </w:r>
      <w:r>
        <w:rPr>
          <w:lang w:eastAsia="ko-KR"/>
        </w:rPr>
        <w:t>Intelligent Transport Systems (ITS); Vehicular Communications; Basic Set of Applications; Analysis of the Collective Perception Service (CPS)</w:t>
      </w:r>
      <w:r>
        <w:rPr>
          <w:rFonts w:hint="eastAsia"/>
          <w:lang w:eastAsia="ko-KR"/>
        </w:rPr>
        <w:t xml:space="preserve">; </w:t>
      </w:r>
      <w:r>
        <w:rPr>
          <w:lang w:eastAsia="ko-KR"/>
        </w:rPr>
        <w:t>Informative Report for the Collective Perception Service</w:t>
      </w:r>
      <w:r w:rsidRPr="009D6312">
        <w:rPr>
          <w:lang w:eastAsia="ko-KR"/>
        </w:rPr>
        <w:t>"</w:t>
      </w:r>
    </w:p>
    <w:p w14:paraId="6CF73B56" w14:textId="77777777" w:rsidR="00AF62FA" w:rsidRPr="00AF62FA" w:rsidRDefault="00AF62FA" w:rsidP="00AF62FA">
      <w:pPr>
        <w:keepLines/>
        <w:ind w:left="1702" w:hanging="1418"/>
        <w:rPr>
          <w:lang w:eastAsia="ko-KR"/>
        </w:rPr>
      </w:pPr>
      <w:r w:rsidRPr="00AF62FA">
        <w:rPr>
          <w:lang w:eastAsia="ko-KR"/>
        </w:rPr>
        <w:t>[2</w:t>
      </w:r>
      <w:r>
        <w:rPr>
          <w:rFonts w:hint="eastAsia"/>
          <w:lang w:eastAsia="ko-KR"/>
        </w:rPr>
        <w:t>6</w:t>
      </w:r>
      <w:r w:rsidRPr="00AF62FA">
        <w:rPr>
          <w:lang w:eastAsia="ko-KR"/>
        </w:rPr>
        <w:t>]</w:t>
      </w:r>
      <w:r w:rsidRPr="00AF62FA">
        <w:rPr>
          <w:lang w:eastAsia="ko-KR"/>
        </w:rPr>
        <w:tab/>
        <w:t xml:space="preserve">EU Project "Sustainable Intelligent Mining Systems (SIMS)", part of EU Research and Innovation Horizon 2020, </w:t>
      </w:r>
      <w:hyperlink r:id="rId13" w:history="1">
        <w:r w:rsidRPr="00AF62FA">
          <w:rPr>
            <w:color w:val="0000FF"/>
            <w:u w:val="single"/>
            <w:lang w:eastAsia="ko-KR"/>
          </w:rPr>
          <w:t>https://www.simsmining.eu/</w:t>
        </w:r>
      </w:hyperlink>
    </w:p>
    <w:p w14:paraId="63AC409C" w14:textId="77777777" w:rsidR="00AF62FA" w:rsidRPr="00AF62FA" w:rsidRDefault="00AF62FA" w:rsidP="00AF62FA">
      <w:pPr>
        <w:keepLines/>
        <w:ind w:left="1702" w:hanging="1418"/>
        <w:rPr>
          <w:lang w:eastAsia="ko-KR"/>
        </w:rPr>
      </w:pPr>
      <w:r w:rsidRPr="00AF62FA">
        <w:rPr>
          <w:lang w:eastAsia="ko-KR"/>
        </w:rPr>
        <w:t>[2</w:t>
      </w:r>
      <w:r>
        <w:rPr>
          <w:rFonts w:hint="eastAsia"/>
          <w:lang w:eastAsia="ko-KR"/>
        </w:rPr>
        <w:t>7</w:t>
      </w:r>
      <w:r w:rsidRPr="00AF62FA">
        <w:rPr>
          <w:lang w:eastAsia="ko-KR"/>
        </w:rPr>
        <w:t>]</w:t>
      </w:r>
      <w:r w:rsidRPr="00AF62FA">
        <w:rPr>
          <w:lang w:eastAsia="ko-KR"/>
        </w:rPr>
        <w:tab/>
        <w:t>Ingemar Johansson, Siddarth Dadhich, Ulf Bodin, and Tomas Jönsson, "Adaptive Video with SCReAM over LTE for Remote-Operated Working Machines", 2</w:t>
      </w:r>
      <w:r w:rsidRPr="00AF62FA">
        <w:rPr>
          <w:vertAlign w:val="superscript"/>
          <w:lang w:eastAsia="ko-KR"/>
        </w:rPr>
        <w:t>nd</w:t>
      </w:r>
      <w:r w:rsidRPr="00AF62FA">
        <w:rPr>
          <w:lang w:eastAsia="ko-KR"/>
        </w:rPr>
        <w:t xml:space="preserve"> August 2018, available </w:t>
      </w:r>
      <w:hyperlink r:id="rId14" w:history="1">
        <w:r w:rsidRPr="00AF62FA">
          <w:rPr>
            <w:color w:val="0000FF"/>
            <w:u w:val="single"/>
            <w:lang w:eastAsia="ko-KR"/>
          </w:rPr>
          <w:t>https://www.hindawi.com/journals/wcmc/2018/3142496/</w:t>
        </w:r>
      </w:hyperlink>
      <w:r w:rsidRPr="00AF62FA">
        <w:rPr>
          <w:lang w:eastAsia="ko-KR"/>
        </w:rPr>
        <w:t xml:space="preserve"> </w:t>
      </w:r>
    </w:p>
    <w:p w14:paraId="62378FF0" w14:textId="77777777" w:rsidR="00AF62FA" w:rsidRDefault="00AF62FA" w:rsidP="009D6312">
      <w:pPr>
        <w:keepLines/>
        <w:ind w:left="1702" w:hanging="1418"/>
        <w:rPr>
          <w:lang w:eastAsia="ko-KR"/>
        </w:rPr>
      </w:pPr>
      <w:r w:rsidRPr="00AF62FA">
        <w:rPr>
          <w:lang w:eastAsia="ko-KR"/>
        </w:rPr>
        <w:t>[2</w:t>
      </w:r>
      <w:r>
        <w:rPr>
          <w:rFonts w:hint="eastAsia"/>
          <w:lang w:eastAsia="ko-KR"/>
        </w:rPr>
        <w:t>8</w:t>
      </w:r>
      <w:r w:rsidRPr="00AF62FA">
        <w:rPr>
          <w:lang w:eastAsia="ko-KR"/>
        </w:rPr>
        <w:t>]</w:t>
      </w:r>
      <w:r w:rsidRPr="00AF62FA">
        <w:rPr>
          <w:lang w:eastAsia="ko-KR"/>
        </w:rPr>
        <w:tab/>
        <w:t xml:space="preserve">IETF RFC 8298: "Self-Clocked Rate Adaptation for Multimedia", Dec 2017, </w:t>
      </w:r>
      <w:hyperlink r:id="rId15" w:history="1">
        <w:r w:rsidR="00417FDF" w:rsidRPr="000F712E">
          <w:rPr>
            <w:rStyle w:val="Hyperlink"/>
            <w:lang w:eastAsia="ko-KR"/>
          </w:rPr>
          <w:t>https://tools.ietf.org/html/rfc8298</w:t>
        </w:r>
      </w:hyperlink>
    </w:p>
    <w:p w14:paraId="0899E047" w14:textId="77777777" w:rsidR="00417FDF" w:rsidRPr="00E77977" w:rsidRDefault="00417FDF" w:rsidP="009D6312">
      <w:pPr>
        <w:keepLines/>
        <w:ind w:left="1702" w:hanging="1418"/>
        <w:rPr>
          <w:bCs/>
          <w:lang w:eastAsia="ko-KR"/>
        </w:rPr>
      </w:pPr>
      <w:r w:rsidRPr="00E77977">
        <w:rPr>
          <w:lang w:eastAsia="ko-KR"/>
        </w:rPr>
        <w:t>[29]</w:t>
      </w:r>
      <w:r w:rsidR="00FD2142" w:rsidRPr="00E77977">
        <w:rPr>
          <w:lang w:eastAsia="ko-KR"/>
        </w:rPr>
        <w:tab/>
      </w:r>
      <w:r w:rsidR="00FD2142" w:rsidRPr="00E77977">
        <w:rPr>
          <w:bCs/>
          <w:lang w:eastAsia="ko-KR"/>
        </w:rPr>
        <w:t>ITU-T Recommendation H.264 (04/2013): "Advanced video coding for generic audiovisual services"</w:t>
      </w:r>
    </w:p>
    <w:p w14:paraId="123DC176" w14:textId="77777777" w:rsidR="00FD2142" w:rsidRDefault="00FD2142" w:rsidP="009D6312">
      <w:pPr>
        <w:keepLines/>
        <w:ind w:left="1702" w:hanging="1418"/>
        <w:rPr>
          <w:lang w:eastAsia="ko-KR"/>
        </w:rPr>
      </w:pPr>
      <w:r>
        <w:rPr>
          <w:lang w:eastAsia="ko-KR"/>
        </w:rPr>
        <w:t>[30]</w:t>
      </w:r>
      <w:r>
        <w:rPr>
          <w:lang w:eastAsia="ko-KR"/>
        </w:rPr>
        <w:tab/>
      </w:r>
      <w:r w:rsidRPr="00FD2142">
        <w:rPr>
          <w:lang w:eastAsia="ko-KR"/>
        </w:rPr>
        <w:t>ITU-T Recommendation H.265 (04/2013): "High efficiency video coding"</w:t>
      </w:r>
      <w:r w:rsidR="00E77977">
        <w:rPr>
          <w:lang w:eastAsia="ko-KR"/>
        </w:rPr>
        <w:t>.</w:t>
      </w:r>
    </w:p>
    <w:p w14:paraId="66339226" w14:textId="77777777" w:rsidR="00E76CE5" w:rsidRPr="00AF62FA" w:rsidRDefault="00E76CE5" w:rsidP="009D6312">
      <w:pPr>
        <w:keepLines/>
        <w:ind w:left="1702" w:hanging="1418"/>
        <w:rPr>
          <w:rFonts w:ascii="Arial" w:eastAsia="Batang" w:hAnsi="Arial" w:hint="eastAsia"/>
          <w:color w:val="000000"/>
          <w:sz w:val="22"/>
          <w:szCs w:val="22"/>
          <w:lang w:eastAsia="ko-KR"/>
        </w:rPr>
      </w:pPr>
      <w:r>
        <w:rPr>
          <w:lang w:eastAsia="ko-KR"/>
        </w:rPr>
        <w:t>[31]</w:t>
      </w:r>
      <w:r>
        <w:rPr>
          <w:lang w:eastAsia="ko-KR"/>
        </w:rPr>
        <w:tab/>
      </w:r>
      <w:bookmarkStart w:id="18" w:name="_Hlk4755178"/>
      <w:r w:rsidRPr="00EA7B12">
        <w:rPr>
          <w:lang w:eastAsia="ko-KR"/>
        </w:rPr>
        <w:t xml:space="preserve">SAE J2735 </w:t>
      </w:r>
      <w:bookmarkEnd w:id="18"/>
      <w:r w:rsidRPr="00EA7B12">
        <w:rPr>
          <w:lang w:eastAsia="ko-KR"/>
        </w:rPr>
        <w:t>- Dedicated Short Range Communications (DSRC) Message Set Dictionary</w:t>
      </w:r>
      <w:r w:rsidR="00E77977">
        <w:rPr>
          <w:lang w:eastAsia="ko-KR"/>
        </w:rPr>
        <w:t>.</w:t>
      </w:r>
    </w:p>
    <w:p w14:paraId="637AA42E" w14:textId="77777777" w:rsidR="00E8629F" w:rsidRPr="00235394" w:rsidRDefault="00E8629F">
      <w:pPr>
        <w:pStyle w:val="Heading1"/>
      </w:pPr>
      <w:bookmarkStart w:id="19" w:name="_Toc25242953"/>
      <w:r w:rsidRPr="00235394">
        <w:t>3</w:t>
      </w:r>
      <w:r w:rsidRPr="00235394">
        <w:tab/>
      </w:r>
      <w:r w:rsidR="00367724" w:rsidRPr="00235394">
        <w:t>Definitions, symbols and abbreviations</w:t>
      </w:r>
      <w:bookmarkEnd w:id="19"/>
    </w:p>
    <w:p w14:paraId="72F95385" w14:textId="77777777" w:rsidR="00E8629F" w:rsidRPr="00235394" w:rsidRDefault="00E8629F">
      <w:pPr>
        <w:pStyle w:val="Heading2"/>
      </w:pPr>
      <w:bookmarkStart w:id="20" w:name="_Toc25242954"/>
      <w:r w:rsidRPr="00235394">
        <w:t>3.1</w:t>
      </w:r>
      <w:r w:rsidRPr="00235394">
        <w:tab/>
        <w:t>Definitions</w:t>
      </w:r>
      <w:bookmarkEnd w:id="20"/>
    </w:p>
    <w:p w14:paraId="62061B36" w14:textId="77777777" w:rsidR="00E8629F" w:rsidRDefault="00E8629F">
      <w:pPr>
        <w:rPr>
          <w:rFonts w:hint="eastAsia"/>
          <w:lang w:eastAsia="ko-KR"/>
        </w:rPr>
      </w:pPr>
      <w:r w:rsidRPr="00235394">
        <w:t xml:space="preserve">For the purposes of the present document, the terms and definitions given in </w:t>
      </w:r>
      <w:bookmarkStart w:id="21" w:name="OLE_LINK1"/>
      <w:bookmarkStart w:id="22" w:name="OLE_LINK2"/>
      <w:bookmarkStart w:id="23" w:name="OLE_LINK3"/>
      <w:bookmarkStart w:id="24" w:name="OLE_LINK4"/>
      <w:bookmarkStart w:id="25" w:name="OLE_LINK5"/>
      <w:r w:rsidR="00212373">
        <w:t xml:space="preserve">3GPP </w:t>
      </w:r>
      <w:bookmarkEnd w:id="21"/>
      <w:bookmarkEnd w:id="22"/>
      <w:bookmarkEnd w:id="23"/>
      <w:bookmarkEnd w:id="24"/>
      <w:bookmarkEnd w:id="25"/>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r w:rsidR="000C18DB">
        <w:rPr>
          <w:rFonts w:hint="eastAsia"/>
          <w:lang w:eastAsia="ko-KR"/>
        </w:rPr>
        <w:t xml:space="preserve"> The following definitions </w:t>
      </w:r>
      <w:r w:rsidR="00D724CF">
        <w:rPr>
          <w:rFonts w:hint="eastAsia"/>
          <w:lang w:eastAsia="ko-KR"/>
        </w:rPr>
        <w:t xml:space="preserve">of V2X </w:t>
      </w:r>
      <w:r w:rsidR="000C18DB">
        <w:rPr>
          <w:rFonts w:hint="eastAsia"/>
          <w:lang w:eastAsia="ko-KR"/>
        </w:rPr>
        <w:t>are from [2]</w:t>
      </w:r>
      <w:r w:rsidR="0047050C">
        <w:rPr>
          <w:rFonts w:hint="eastAsia"/>
          <w:lang w:eastAsia="ko-KR"/>
        </w:rPr>
        <w:t>, [3]</w:t>
      </w:r>
      <w:r w:rsidR="000C18DB">
        <w:rPr>
          <w:rFonts w:hint="eastAsia"/>
          <w:lang w:eastAsia="ko-KR"/>
        </w:rPr>
        <w:t>.</w:t>
      </w:r>
    </w:p>
    <w:p w14:paraId="1F4ED73D" w14:textId="77777777" w:rsidR="00083B62" w:rsidRDefault="00F45A6A" w:rsidP="00083B62">
      <w:pPr>
        <w:rPr>
          <w:rFonts w:hint="eastAsia"/>
          <w:lang w:eastAsia="ko-KR"/>
        </w:rPr>
      </w:pPr>
      <w:r w:rsidRPr="00F45A6A">
        <w:rPr>
          <w:rFonts w:eastAsia="Times New Roman"/>
          <w:b/>
        </w:rPr>
        <w:t>Road Side Unit:</w:t>
      </w:r>
      <w:r w:rsidRPr="00F45A6A">
        <w:rPr>
          <w:rFonts w:eastAsia="Times New Roman"/>
        </w:rPr>
        <w:t xml:space="preserve"> A stationary infrastructure entity supporting V2X applications that can exchange messages with other entities supporting V2X applications.</w:t>
      </w:r>
    </w:p>
    <w:p w14:paraId="2EA3F2DD" w14:textId="77777777" w:rsidR="00083B62" w:rsidRPr="004F484B" w:rsidRDefault="00083B62" w:rsidP="00A64CA7">
      <w:pPr>
        <w:pStyle w:val="NO"/>
        <w:rPr>
          <w:rFonts w:hint="eastAsia"/>
          <w:lang w:eastAsia="ko-KR"/>
        </w:rPr>
      </w:pPr>
      <w:r w:rsidRPr="00F45A6A">
        <w:rPr>
          <w:lang w:eastAsia="ja-JP"/>
        </w:rPr>
        <w:t>NOTE:</w:t>
      </w:r>
      <w:r w:rsidR="008B4BE9">
        <w:rPr>
          <w:lang w:eastAsia="ja-JP"/>
        </w:rPr>
        <w:tab/>
      </w:r>
      <w:r w:rsidRPr="00F45A6A">
        <w:rPr>
          <w:lang w:eastAsia="ja-JP"/>
        </w:rPr>
        <w:t>RSU is a term frequently used in existing ITS specifications, and the reason for introducing the term in the 3GPP specifications is to make the documents easier to read for the ITS industry. RSU is a logical entity that combines V2X application logic with the functionality of an eNB (referred to as eNB-type RSU) or UE (referred to as UE-type RSU).</w:t>
      </w:r>
    </w:p>
    <w:p w14:paraId="62A8C87F" w14:textId="77777777" w:rsidR="00083B62" w:rsidRPr="00083B62" w:rsidRDefault="00083B62" w:rsidP="007B5DB1">
      <w:pPr>
        <w:keepLines/>
        <w:rPr>
          <w:rFonts w:hint="eastAsia"/>
          <w:lang w:eastAsia="ko-KR"/>
        </w:rPr>
      </w:pPr>
      <w:r w:rsidRPr="00083B62">
        <w:rPr>
          <w:rFonts w:hint="eastAsia"/>
          <w:b/>
        </w:rPr>
        <w:t>V2I Service</w:t>
      </w:r>
      <w:r w:rsidRPr="00083B62">
        <w:rPr>
          <w:rFonts w:eastAsia="SimSun" w:hint="eastAsia"/>
          <w:lang w:eastAsia="zh-CN"/>
        </w:rPr>
        <w:t xml:space="preserve">: </w:t>
      </w:r>
      <w:r w:rsidRPr="00083B62">
        <w:t>A type of V2X Service,</w:t>
      </w:r>
      <w:r w:rsidRPr="00083B62">
        <w:rPr>
          <w:rFonts w:eastAsia="SimSun" w:hint="eastAsia"/>
          <w:lang w:eastAsia="zh-CN"/>
        </w:rPr>
        <w:t xml:space="preserve"> </w:t>
      </w:r>
      <w:r w:rsidRPr="00083B62">
        <w:rPr>
          <w:rFonts w:eastAsia="SimSun"/>
          <w:lang w:eastAsia="zh-CN"/>
        </w:rPr>
        <w:t>where</w:t>
      </w:r>
      <w:r w:rsidRPr="00083B62">
        <w:rPr>
          <w:rFonts w:eastAsia="SimSun" w:hint="eastAsia"/>
          <w:lang w:eastAsia="zh-CN"/>
        </w:rPr>
        <w:t xml:space="preserve"> one party is a UE and the other party is a</w:t>
      </w:r>
      <w:r w:rsidRPr="00083B62">
        <w:rPr>
          <w:rFonts w:hint="eastAsia"/>
          <w:lang w:eastAsia="ko-KR"/>
        </w:rPr>
        <w:t>n</w:t>
      </w:r>
      <w:r w:rsidRPr="00083B62">
        <w:rPr>
          <w:rFonts w:eastAsia="SimSun" w:hint="eastAsia"/>
          <w:lang w:eastAsia="zh-CN"/>
        </w:rPr>
        <w:t xml:space="preserve"> RSU</w:t>
      </w:r>
      <w:r w:rsidRPr="00083B62">
        <w:t xml:space="preserve"> both using V2I application</w:t>
      </w:r>
      <w:r w:rsidRPr="00083B62">
        <w:rPr>
          <w:rFonts w:eastAsia="SimSun" w:hint="eastAsia"/>
          <w:lang w:eastAsia="zh-CN"/>
        </w:rPr>
        <w:t>.</w:t>
      </w:r>
    </w:p>
    <w:p w14:paraId="0020A388" w14:textId="77777777" w:rsidR="00083B62" w:rsidRPr="00083B62" w:rsidRDefault="00083B62" w:rsidP="007B5DB1">
      <w:pPr>
        <w:keepLines/>
        <w:rPr>
          <w:rFonts w:hint="eastAsia"/>
          <w:color w:val="FF0000"/>
          <w:lang w:eastAsia="ko-KR"/>
        </w:rPr>
      </w:pPr>
      <w:r w:rsidRPr="00083B62">
        <w:rPr>
          <w:b/>
          <w:lang w:eastAsia="ko-KR"/>
        </w:rPr>
        <w:t>V2N Service</w:t>
      </w:r>
      <w:r w:rsidRPr="00083B62">
        <w:rPr>
          <w:lang w:eastAsia="ko-KR"/>
        </w:rPr>
        <w:t>: A type of V2X Service, where one party is a UE and the other party is a serving entity, both using V2N applications and communicating with each other via LTE network entities.</w:t>
      </w:r>
    </w:p>
    <w:p w14:paraId="7F2E4163" w14:textId="77777777" w:rsidR="00083B62" w:rsidRPr="00083B62" w:rsidRDefault="00083B62" w:rsidP="007B5DB1">
      <w:pPr>
        <w:keepLines/>
        <w:rPr>
          <w:rFonts w:hint="eastAsia"/>
          <w:lang w:eastAsia="ko-KR"/>
        </w:rPr>
      </w:pPr>
      <w:r w:rsidRPr="00083B62">
        <w:rPr>
          <w:rFonts w:hint="eastAsia"/>
          <w:b/>
        </w:rPr>
        <w:t>V2P Service</w:t>
      </w:r>
      <w:r w:rsidRPr="00083B62">
        <w:rPr>
          <w:rFonts w:hint="eastAsia"/>
        </w:rPr>
        <w:t xml:space="preserve">: </w:t>
      </w:r>
      <w:r w:rsidRPr="00083B62">
        <w:t>A type of V2X Service,</w:t>
      </w:r>
      <w:r w:rsidRPr="00083B62">
        <w:rPr>
          <w:rFonts w:hint="eastAsia"/>
        </w:rPr>
        <w:t xml:space="preserve"> </w:t>
      </w:r>
      <w:r w:rsidRPr="00083B62">
        <w:t>where</w:t>
      </w:r>
      <w:r w:rsidRPr="00083B62">
        <w:rPr>
          <w:rFonts w:hint="eastAsia"/>
        </w:rPr>
        <w:t xml:space="preserve"> both parties of the communication are UEs using</w:t>
      </w:r>
      <w:r w:rsidRPr="00083B62">
        <w:t xml:space="preserve"> V2</w:t>
      </w:r>
      <w:r w:rsidRPr="00083B62">
        <w:rPr>
          <w:rFonts w:hint="eastAsia"/>
        </w:rPr>
        <w:t>P</w:t>
      </w:r>
      <w:r w:rsidRPr="00083B62">
        <w:t xml:space="preserve"> application</w:t>
      </w:r>
      <w:r w:rsidRPr="00083B62">
        <w:rPr>
          <w:rFonts w:hint="eastAsia"/>
          <w:lang w:eastAsia="ko-KR"/>
        </w:rPr>
        <w:t>.</w:t>
      </w:r>
    </w:p>
    <w:p w14:paraId="2C8F80E2" w14:textId="77777777" w:rsidR="00083B62" w:rsidRPr="00083B62" w:rsidRDefault="00083B62" w:rsidP="007B5DB1">
      <w:pPr>
        <w:keepLines/>
        <w:rPr>
          <w:rFonts w:hint="eastAsia"/>
          <w:lang w:eastAsia="ko-KR"/>
        </w:rPr>
      </w:pPr>
      <w:r w:rsidRPr="00083B62">
        <w:rPr>
          <w:b/>
        </w:rPr>
        <w:lastRenderedPageBreak/>
        <w:t>V2V Service</w:t>
      </w:r>
      <w:r w:rsidRPr="00083B62">
        <w:t>: A type of V2X Service, where both parties of the communication are UEs using V2V application.</w:t>
      </w:r>
    </w:p>
    <w:p w14:paraId="18502104" w14:textId="77777777" w:rsidR="00083B62" w:rsidRPr="004F484B" w:rsidRDefault="00083B62" w:rsidP="007B5DB1">
      <w:pPr>
        <w:rPr>
          <w:rFonts w:hint="eastAsia"/>
          <w:lang w:eastAsia="ko-KR"/>
        </w:rPr>
      </w:pPr>
      <w:r w:rsidRPr="00083B62">
        <w:rPr>
          <w:b/>
        </w:rPr>
        <w:t>V2X Service</w:t>
      </w:r>
      <w:r w:rsidRPr="00083B62">
        <w:t xml:space="preserve">: A type of communication service that involves a </w:t>
      </w:r>
      <w:r w:rsidRPr="00083B62">
        <w:rPr>
          <w:rFonts w:hint="eastAsia"/>
          <w:lang w:eastAsia="ko-KR"/>
        </w:rPr>
        <w:t>transmitting</w:t>
      </w:r>
      <w:r w:rsidRPr="00083B62">
        <w:t xml:space="preserve"> or receiving </w:t>
      </w:r>
      <w:r w:rsidRPr="00083B62">
        <w:rPr>
          <w:rFonts w:hint="eastAsia"/>
          <w:lang w:eastAsia="ko-KR"/>
        </w:rPr>
        <w:t xml:space="preserve">UE </w:t>
      </w:r>
      <w:r w:rsidRPr="00083B62">
        <w:t xml:space="preserve">using </w:t>
      </w:r>
      <w:r w:rsidRPr="00083B62">
        <w:rPr>
          <w:rFonts w:hint="eastAsia"/>
          <w:lang w:eastAsia="ko-KR"/>
        </w:rPr>
        <w:t>V2V</w:t>
      </w:r>
      <w:r w:rsidRPr="00083B62">
        <w:t xml:space="preserve"> application</w:t>
      </w:r>
      <w:r w:rsidRPr="00083B62">
        <w:rPr>
          <w:rFonts w:hint="eastAsia"/>
          <w:lang w:eastAsia="ko-KR"/>
        </w:rPr>
        <w:t xml:space="preserve"> via 3GPP transport</w:t>
      </w:r>
      <w:r w:rsidRPr="00083B62">
        <w:t>. Based on the other party involved in the communication, it can be further divided into V2V Service, V2I Service, V2P Service</w:t>
      </w:r>
      <w:r w:rsidRPr="00083B62">
        <w:rPr>
          <w:rFonts w:hint="eastAsia"/>
          <w:lang w:eastAsia="ko-KR"/>
        </w:rPr>
        <w:t>, and V2N Service</w:t>
      </w:r>
      <w:r w:rsidRPr="00083B62">
        <w:t>.</w:t>
      </w:r>
    </w:p>
    <w:p w14:paraId="550F51CC" w14:textId="77777777" w:rsidR="00E8629F" w:rsidRPr="00235394" w:rsidRDefault="00E8629F">
      <w:pPr>
        <w:pStyle w:val="Heading2"/>
      </w:pPr>
      <w:bookmarkStart w:id="26" w:name="_Toc25242955"/>
      <w:r w:rsidRPr="00235394">
        <w:t>3.2</w:t>
      </w:r>
      <w:r w:rsidRPr="00235394">
        <w:tab/>
        <w:t>Symbols</w:t>
      </w:r>
      <w:bookmarkEnd w:id="26"/>
    </w:p>
    <w:p w14:paraId="47C1D38E" w14:textId="77777777" w:rsidR="00E8629F" w:rsidRPr="00235394" w:rsidRDefault="00E8629F">
      <w:pPr>
        <w:keepNext/>
      </w:pPr>
      <w:r w:rsidRPr="00235394">
        <w:t>For the purposes of the present document, the following symbols apply:</w:t>
      </w:r>
    </w:p>
    <w:p w14:paraId="71DDBD42" w14:textId="77777777" w:rsidR="00E8629F" w:rsidRPr="00E52A3B" w:rsidRDefault="00A64CA7">
      <w:pPr>
        <w:pStyle w:val="EW"/>
      </w:pPr>
      <w:r>
        <w:t>-</w:t>
      </w:r>
    </w:p>
    <w:p w14:paraId="62B2828A" w14:textId="77777777" w:rsidR="00E8629F" w:rsidRPr="00235394" w:rsidRDefault="00E8629F">
      <w:pPr>
        <w:pStyle w:val="Heading2"/>
      </w:pPr>
      <w:bookmarkStart w:id="27" w:name="_Toc25242956"/>
      <w:r w:rsidRPr="00235394">
        <w:t>3.3</w:t>
      </w:r>
      <w:r w:rsidRPr="00235394">
        <w:tab/>
        <w:t>Abbreviations</w:t>
      </w:r>
      <w:bookmarkEnd w:id="27"/>
    </w:p>
    <w:p w14:paraId="7546C1D2" w14:textId="77777777" w:rsidR="00E8629F" w:rsidRPr="00235394" w:rsidRDefault="00E8629F" w:rsidP="0009245A">
      <w:pPr>
        <w:keepNext/>
        <w:rPr>
          <w:rFonts w:hint="eastAsia"/>
          <w:lang w:eastAsia="ko-KR"/>
        </w:rPr>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36867F63" w14:textId="77777777" w:rsidR="0009245A" w:rsidRPr="0009245A" w:rsidRDefault="0009245A" w:rsidP="00A64CA7">
      <w:pPr>
        <w:pStyle w:val="EW"/>
        <w:rPr>
          <w:lang w:eastAsia="ko-KR"/>
        </w:rPr>
      </w:pPr>
      <w:r w:rsidRPr="0009245A">
        <w:rPr>
          <w:lang w:eastAsia="ko-KR"/>
        </w:rPr>
        <w:t>RSU</w:t>
      </w:r>
      <w:r w:rsidR="008B4BE9">
        <w:rPr>
          <w:lang w:eastAsia="ko-KR"/>
        </w:rPr>
        <w:tab/>
      </w:r>
      <w:r w:rsidRPr="0009245A">
        <w:rPr>
          <w:lang w:eastAsia="ko-KR"/>
        </w:rPr>
        <w:t>Road Side Unit</w:t>
      </w:r>
    </w:p>
    <w:p w14:paraId="60D1DA98" w14:textId="77777777" w:rsidR="0009245A" w:rsidRPr="0009245A" w:rsidRDefault="0009245A" w:rsidP="00A64CA7">
      <w:pPr>
        <w:pStyle w:val="EW"/>
        <w:rPr>
          <w:lang w:eastAsia="ko-KR"/>
        </w:rPr>
      </w:pPr>
      <w:r w:rsidRPr="0009245A">
        <w:rPr>
          <w:rFonts w:hint="eastAsia"/>
          <w:lang w:eastAsia="ko-KR"/>
        </w:rPr>
        <w:t>V2I</w:t>
      </w:r>
      <w:r w:rsidR="008B4BE9">
        <w:rPr>
          <w:rFonts w:hint="eastAsia"/>
          <w:lang w:eastAsia="ko-KR"/>
        </w:rPr>
        <w:tab/>
      </w:r>
      <w:r w:rsidRPr="0009245A">
        <w:rPr>
          <w:rFonts w:hint="eastAsia"/>
          <w:lang w:eastAsia="ko-KR"/>
        </w:rPr>
        <w:t>Vehicle</w:t>
      </w:r>
      <w:r w:rsidRPr="0009245A">
        <w:rPr>
          <w:lang w:eastAsia="ko-KR"/>
        </w:rPr>
        <w:t>-</w:t>
      </w:r>
      <w:r w:rsidRPr="0009245A">
        <w:rPr>
          <w:rFonts w:hint="eastAsia"/>
          <w:lang w:eastAsia="ko-KR"/>
        </w:rPr>
        <w:t>to</w:t>
      </w:r>
      <w:r w:rsidRPr="0009245A">
        <w:rPr>
          <w:lang w:eastAsia="ko-KR"/>
        </w:rPr>
        <w:t>-</w:t>
      </w:r>
      <w:r w:rsidRPr="0009245A">
        <w:rPr>
          <w:rFonts w:hint="eastAsia"/>
          <w:lang w:eastAsia="ko-KR"/>
        </w:rPr>
        <w:t>Infrastructure</w:t>
      </w:r>
    </w:p>
    <w:p w14:paraId="6DBBED0E" w14:textId="77777777" w:rsidR="0009245A" w:rsidRPr="0009245A" w:rsidRDefault="0009245A" w:rsidP="00A64CA7">
      <w:pPr>
        <w:pStyle w:val="EW"/>
        <w:rPr>
          <w:lang w:eastAsia="ko-KR"/>
        </w:rPr>
      </w:pPr>
      <w:r w:rsidRPr="0009245A">
        <w:rPr>
          <w:rFonts w:hint="eastAsia"/>
          <w:lang w:eastAsia="ko-KR"/>
        </w:rPr>
        <w:t>V2N</w:t>
      </w:r>
      <w:r w:rsidR="008B4BE9">
        <w:rPr>
          <w:rFonts w:hint="eastAsia"/>
          <w:lang w:eastAsia="ko-KR"/>
        </w:rPr>
        <w:tab/>
      </w:r>
      <w:r w:rsidRPr="0009245A">
        <w:rPr>
          <w:rFonts w:hint="eastAsia"/>
          <w:lang w:eastAsia="ko-KR"/>
        </w:rPr>
        <w:t>Vehicle</w:t>
      </w:r>
      <w:r w:rsidRPr="0009245A">
        <w:rPr>
          <w:lang w:eastAsia="ko-KR"/>
        </w:rPr>
        <w:t>-</w:t>
      </w:r>
      <w:r w:rsidRPr="0009245A">
        <w:rPr>
          <w:rFonts w:hint="eastAsia"/>
          <w:lang w:eastAsia="ko-KR"/>
        </w:rPr>
        <w:t>to</w:t>
      </w:r>
      <w:r w:rsidRPr="0009245A">
        <w:rPr>
          <w:lang w:eastAsia="ko-KR"/>
        </w:rPr>
        <w:t>-</w:t>
      </w:r>
      <w:r w:rsidRPr="0009245A">
        <w:rPr>
          <w:rFonts w:hint="eastAsia"/>
          <w:lang w:eastAsia="ko-KR"/>
        </w:rPr>
        <w:t>Network</w:t>
      </w:r>
    </w:p>
    <w:p w14:paraId="5D822B3E" w14:textId="77777777" w:rsidR="0009245A" w:rsidRPr="0009245A" w:rsidRDefault="0009245A" w:rsidP="00A64CA7">
      <w:pPr>
        <w:pStyle w:val="EW"/>
        <w:rPr>
          <w:lang w:eastAsia="ko-KR"/>
        </w:rPr>
      </w:pPr>
      <w:r w:rsidRPr="0009245A">
        <w:rPr>
          <w:rFonts w:hint="eastAsia"/>
          <w:lang w:eastAsia="ko-KR"/>
        </w:rPr>
        <w:t>V2P</w:t>
      </w:r>
      <w:r w:rsidR="008B4BE9">
        <w:rPr>
          <w:rFonts w:hint="eastAsia"/>
          <w:lang w:eastAsia="ko-KR"/>
        </w:rPr>
        <w:tab/>
      </w:r>
      <w:r w:rsidRPr="0009245A">
        <w:rPr>
          <w:rFonts w:hint="eastAsia"/>
          <w:lang w:eastAsia="ko-KR"/>
        </w:rPr>
        <w:t>Vehicle</w:t>
      </w:r>
      <w:r w:rsidRPr="0009245A">
        <w:rPr>
          <w:lang w:eastAsia="ko-KR"/>
        </w:rPr>
        <w:t>-</w:t>
      </w:r>
      <w:r w:rsidRPr="0009245A">
        <w:rPr>
          <w:rFonts w:hint="eastAsia"/>
          <w:lang w:eastAsia="ko-KR"/>
        </w:rPr>
        <w:t>to</w:t>
      </w:r>
      <w:r w:rsidRPr="0009245A">
        <w:rPr>
          <w:lang w:eastAsia="ko-KR"/>
        </w:rPr>
        <w:t>-</w:t>
      </w:r>
      <w:r w:rsidRPr="0009245A">
        <w:rPr>
          <w:rFonts w:hint="eastAsia"/>
          <w:lang w:eastAsia="ko-KR"/>
        </w:rPr>
        <w:t>Pedestrian</w:t>
      </w:r>
    </w:p>
    <w:p w14:paraId="65C1DEC9" w14:textId="77777777" w:rsidR="0009245A" w:rsidRPr="0009245A" w:rsidRDefault="0009245A" w:rsidP="00A64CA7">
      <w:pPr>
        <w:pStyle w:val="EW"/>
        <w:rPr>
          <w:lang w:eastAsia="ko-KR"/>
        </w:rPr>
      </w:pPr>
      <w:r w:rsidRPr="0009245A">
        <w:rPr>
          <w:rFonts w:hint="eastAsia"/>
          <w:lang w:eastAsia="ko-KR"/>
        </w:rPr>
        <w:t>V2V</w:t>
      </w:r>
      <w:r w:rsidR="008B4BE9">
        <w:rPr>
          <w:rFonts w:hint="eastAsia"/>
          <w:lang w:eastAsia="ko-KR"/>
        </w:rPr>
        <w:tab/>
      </w:r>
      <w:r w:rsidRPr="0009245A">
        <w:rPr>
          <w:rFonts w:hint="eastAsia"/>
          <w:lang w:eastAsia="ko-KR"/>
        </w:rPr>
        <w:t>Vehicle</w:t>
      </w:r>
      <w:r w:rsidRPr="0009245A">
        <w:rPr>
          <w:lang w:eastAsia="ko-KR"/>
        </w:rPr>
        <w:t>-</w:t>
      </w:r>
      <w:r w:rsidRPr="0009245A">
        <w:rPr>
          <w:rFonts w:hint="eastAsia"/>
          <w:lang w:eastAsia="ko-KR"/>
        </w:rPr>
        <w:t>to</w:t>
      </w:r>
      <w:r w:rsidRPr="0009245A">
        <w:rPr>
          <w:lang w:eastAsia="ko-KR"/>
        </w:rPr>
        <w:t>-</w:t>
      </w:r>
      <w:r w:rsidRPr="0009245A">
        <w:rPr>
          <w:rFonts w:hint="eastAsia"/>
          <w:lang w:eastAsia="ko-KR"/>
        </w:rPr>
        <w:t>Vehicle</w:t>
      </w:r>
    </w:p>
    <w:p w14:paraId="598CA91F" w14:textId="77777777" w:rsidR="00E8629F" w:rsidRDefault="0009245A" w:rsidP="00A64CA7">
      <w:pPr>
        <w:pStyle w:val="EW"/>
        <w:rPr>
          <w:rFonts w:hint="eastAsia"/>
          <w:lang w:eastAsia="ko-KR"/>
        </w:rPr>
      </w:pPr>
      <w:r w:rsidRPr="0009245A">
        <w:rPr>
          <w:rFonts w:hint="eastAsia"/>
          <w:lang w:eastAsia="ko-KR"/>
        </w:rPr>
        <w:t>V2X</w:t>
      </w:r>
      <w:r w:rsidR="008B4BE9">
        <w:rPr>
          <w:rFonts w:hint="eastAsia"/>
          <w:lang w:eastAsia="ko-KR"/>
        </w:rPr>
        <w:tab/>
      </w:r>
      <w:r w:rsidRPr="0009245A">
        <w:rPr>
          <w:rFonts w:hint="eastAsia"/>
          <w:lang w:eastAsia="ko-KR"/>
        </w:rPr>
        <w:t>Vehicle</w:t>
      </w:r>
      <w:r w:rsidRPr="0009245A">
        <w:rPr>
          <w:lang w:eastAsia="ko-KR"/>
        </w:rPr>
        <w:t>-</w:t>
      </w:r>
      <w:r w:rsidRPr="0009245A">
        <w:rPr>
          <w:rFonts w:hint="eastAsia"/>
          <w:lang w:eastAsia="ko-KR"/>
        </w:rPr>
        <w:t>to</w:t>
      </w:r>
      <w:r w:rsidRPr="0009245A">
        <w:rPr>
          <w:lang w:eastAsia="ko-KR"/>
        </w:rPr>
        <w:t>-</w:t>
      </w:r>
      <w:r w:rsidRPr="0009245A">
        <w:rPr>
          <w:rFonts w:hint="eastAsia"/>
          <w:lang w:eastAsia="ko-KR"/>
        </w:rPr>
        <w:t>Everything</w:t>
      </w:r>
    </w:p>
    <w:p w14:paraId="0440FDE1" w14:textId="77777777" w:rsidR="00F65554" w:rsidRDefault="00F65554" w:rsidP="00A64CA7">
      <w:pPr>
        <w:pStyle w:val="EW"/>
        <w:rPr>
          <w:rFonts w:hint="eastAsia"/>
          <w:lang w:eastAsia="ko-KR"/>
        </w:rPr>
      </w:pPr>
      <w:r>
        <w:rPr>
          <w:rFonts w:hint="eastAsia"/>
          <w:lang w:eastAsia="ko-KR"/>
        </w:rPr>
        <w:t>SAE</w:t>
      </w:r>
      <w:r>
        <w:rPr>
          <w:rFonts w:hint="eastAsia"/>
          <w:lang w:eastAsia="ko-KR"/>
        </w:rPr>
        <w:tab/>
      </w:r>
      <w:r w:rsidRPr="00F65554">
        <w:rPr>
          <w:lang w:eastAsia="ko-KR"/>
        </w:rPr>
        <w:t>Society of Automotive Engineers</w:t>
      </w:r>
    </w:p>
    <w:p w14:paraId="4C585EA1" w14:textId="77777777" w:rsidR="00F65554" w:rsidRPr="0009245A" w:rsidRDefault="00F65554" w:rsidP="00A64CA7">
      <w:pPr>
        <w:pStyle w:val="EW"/>
      </w:pPr>
      <w:r>
        <w:rPr>
          <w:rFonts w:hint="eastAsia"/>
          <w:lang w:eastAsia="ko-KR"/>
        </w:rPr>
        <w:t>LIDAR</w:t>
      </w:r>
      <w:r>
        <w:rPr>
          <w:rFonts w:hint="eastAsia"/>
          <w:lang w:eastAsia="ko-KR"/>
        </w:rPr>
        <w:tab/>
        <w:t>L</w:t>
      </w:r>
      <w:r w:rsidRPr="00F65554">
        <w:rPr>
          <w:lang w:eastAsia="ko-KR"/>
        </w:rPr>
        <w:t xml:space="preserve">ight </w:t>
      </w:r>
      <w:r>
        <w:rPr>
          <w:rFonts w:hint="eastAsia"/>
          <w:lang w:eastAsia="ko-KR"/>
        </w:rPr>
        <w:t>D</w:t>
      </w:r>
      <w:r w:rsidRPr="00F65554">
        <w:rPr>
          <w:lang w:eastAsia="ko-KR"/>
        </w:rPr>
        <w:t xml:space="preserve">etection and </w:t>
      </w:r>
      <w:r>
        <w:rPr>
          <w:rFonts w:hint="eastAsia"/>
          <w:lang w:eastAsia="ko-KR"/>
        </w:rPr>
        <w:t>R</w:t>
      </w:r>
      <w:r w:rsidRPr="00F65554">
        <w:rPr>
          <w:lang w:eastAsia="ko-KR"/>
        </w:rPr>
        <w:t>anging</w:t>
      </w:r>
    </w:p>
    <w:p w14:paraId="753321AC" w14:textId="77777777" w:rsidR="00E8629F" w:rsidRPr="00235394" w:rsidRDefault="00E8629F">
      <w:pPr>
        <w:pStyle w:val="Heading1"/>
      </w:pPr>
      <w:bookmarkStart w:id="28" w:name="_Toc25242957"/>
      <w:r w:rsidRPr="00235394">
        <w:t>4</w:t>
      </w:r>
      <w:r w:rsidRPr="00235394">
        <w:tab/>
      </w:r>
      <w:r w:rsidR="00AE5F07">
        <w:t>V2X</w:t>
      </w:r>
      <w:r w:rsidR="0008414F">
        <w:t xml:space="preserve"> overview</w:t>
      </w:r>
      <w:bookmarkEnd w:id="28"/>
    </w:p>
    <w:p w14:paraId="459FC5DC" w14:textId="77777777" w:rsidR="003E5E3B" w:rsidRPr="003E5E3B" w:rsidRDefault="003E5E3B" w:rsidP="003E5E3B">
      <w:pPr>
        <w:keepNext/>
        <w:rPr>
          <w:rFonts w:hint="eastAsia"/>
          <w:lang w:eastAsia="ko-KR"/>
        </w:rPr>
      </w:pPr>
      <w:r w:rsidRPr="003E5E3B">
        <w:rPr>
          <w:rFonts w:hint="eastAsia"/>
          <w:lang w:eastAsia="ko-KR"/>
        </w:rPr>
        <w:t xml:space="preserve">3GPP started a feasibility study on V2X as a message-based mechanism for improved safety and group driving (platooning), defining a </w:t>
      </w:r>
      <w:r w:rsidRPr="003E5E3B">
        <w:rPr>
          <w:lang w:eastAsia="ko-KR"/>
        </w:rPr>
        <w:t>variety</w:t>
      </w:r>
      <w:r w:rsidRPr="003E5E3B">
        <w:rPr>
          <w:rFonts w:hint="eastAsia"/>
          <w:lang w:eastAsia="ko-KR"/>
        </w:rPr>
        <w:t xml:space="preserve"> of use cases including the interaction of vehicles, networks, and pedestrians, and their potential requirements [2]. As new needs for facilitating more advanced applications such as </w:t>
      </w:r>
      <w:r w:rsidRPr="003E5E3B">
        <w:rPr>
          <w:lang w:eastAsia="ko-KR"/>
        </w:rPr>
        <w:t>autonomous</w:t>
      </w:r>
      <w:r w:rsidRPr="003E5E3B">
        <w:rPr>
          <w:rFonts w:hint="eastAsia"/>
          <w:lang w:eastAsia="ko-KR"/>
        </w:rPr>
        <w:t xml:space="preserve"> driving became elevated, the study </w:t>
      </w:r>
      <w:r w:rsidRPr="003E5E3B">
        <w:rPr>
          <w:lang w:eastAsia="ko-KR"/>
        </w:rPr>
        <w:t>continued</w:t>
      </w:r>
      <w:r w:rsidRPr="003E5E3B">
        <w:rPr>
          <w:rFonts w:hint="eastAsia"/>
          <w:lang w:eastAsia="ko-KR"/>
        </w:rPr>
        <w:t xml:space="preserve"> to investigate the aspects of handling higher bit-rate sensor data and media [3]. Basic requirements set from these studies were specified in [4], [5].</w:t>
      </w:r>
    </w:p>
    <w:p w14:paraId="1D7664DC" w14:textId="77777777" w:rsidR="00AE5F07" w:rsidRPr="003E5E3B" w:rsidRDefault="003E5E3B" w:rsidP="003E5E3B">
      <w:pPr>
        <w:keepNext/>
      </w:pPr>
      <w:r w:rsidRPr="003E5E3B">
        <w:rPr>
          <w:rFonts w:hint="eastAsia"/>
          <w:lang w:eastAsia="ko-KR"/>
        </w:rPr>
        <w:t>From the outcomes of these feasibility studies, further studies on the network architecture that could meet the requirements of V2X followed [6], [7]. Initial consideration of V2X was in the operating environments of LTE but its applications were extended to 5G [8]. In addition to the conventional Uu interface between UE (vehicle) and eNodeB/gNB, PC5, a new interface enabling direct communication between vehicles, were defined, which re-uses the functionalities of group communication system enablers defined for mission-critical applications [9]. Based on the V2X architectures defined, security aspects were studied, and potential vulnerability of new interfaces were investigated [10], [11]. Finally, advanced features of radio access technologies are under study for higher performance [12].</w:t>
      </w:r>
    </w:p>
    <w:p w14:paraId="620820E4" w14:textId="77777777" w:rsidR="00B66F04" w:rsidRDefault="00B66F04" w:rsidP="00B66F04">
      <w:pPr>
        <w:pStyle w:val="Heading1"/>
        <w:rPr>
          <w:rFonts w:hint="eastAsia"/>
          <w:lang w:eastAsia="ko-KR"/>
        </w:rPr>
      </w:pPr>
      <w:bookmarkStart w:id="29" w:name="_Toc25242958"/>
      <w:r>
        <w:t>5</w:t>
      </w:r>
      <w:r w:rsidRPr="00235394">
        <w:tab/>
      </w:r>
      <w:r>
        <w:t>Media use cases in V2X</w:t>
      </w:r>
      <w:bookmarkEnd w:id="29"/>
    </w:p>
    <w:p w14:paraId="6CE2A3EA" w14:textId="77777777" w:rsidR="00C54A03" w:rsidRPr="00C54A03" w:rsidRDefault="00C54A03" w:rsidP="00E70E9E">
      <w:pPr>
        <w:keepNext/>
        <w:keepLines/>
        <w:spacing w:before="180"/>
        <w:ind w:left="1134" w:hanging="1134"/>
        <w:outlineLvl w:val="1"/>
        <w:rPr>
          <w:rFonts w:hint="eastAsia"/>
          <w:lang w:eastAsia="ko-KR"/>
        </w:rPr>
      </w:pPr>
      <w:r w:rsidRPr="004177A5">
        <w:rPr>
          <w:rFonts w:hint="eastAsia"/>
          <w:lang w:eastAsia="ko-KR"/>
        </w:rPr>
        <w:t xml:space="preserve">The first five use cases are specified in </w:t>
      </w:r>
      <w:r w:rsidRPr="004177A5">
        <w:rPr>
          <w:lang w:eastAsia="ko-KR"/>
        </w:rPr>
        <w:t xml:space="preserve">TR 22.886 </w:t>
      </w:r>
      <w:r w:rsidRPr="004177A5">
        <w:rPr>
          <w:rFonts w:hint="eastAsia"/>
          <w:lang w:eastAsia="ko-KR"/>
        </w:rPr>
        <w:t>[3</w:t>
      </w:r>
      <w:r w:rsidR="001375FD">
        <w:rPr>
          <w:lang w:eastAsia="ko-KR"/>
        </w:rPr>
        <w:t>]</w:t>
      </w:r>
      <w:r w:rsidRPr="004177A5">
        <w:rPr>
          <w:rFonts w:hint="eastAsia"/>
          <w:lang w:eastAsia="ko-KR"/>
        </w:rPr>
        <w:t>.</w:t>
      </w:r>
    </w:p>
    <w:p w14:paraId="4DB74716" w14:textId="77777777" w:rsidR="00F44DC9" w:rsidRPr="00235394" w:rsidRDefault="00F44DC9" w:rsidP="00F44DC9">
      <w:pPr>
        <w:pStyle w:val="Heading2"/>
      </w:pPr>
      <w:bookmarkStart w:id="30" w:name="_Toc25242959"/>
      <w:r>
        <w:rPr>
          <w:rFonts w:hint="eastAsia"/>
          <w:lang w:eastAsia="ko-KR"/>
        </w:rPr>
        <w:t>5</w:t>
      </w:r>
      <w:r w:rsidRPr="00235394">
        <w:t>.1</w:t>
      </w:r>
      <w:r w:rsidRPr="00235394">
        <w:tab/>
      </w:r>
      <w:r w:rsidR="00C54A03" w:rsidRPr="004177A5">
        <w:rPr>
          <w:rFonts w:hint="eastAsia"/>
          <w:lang w:eastAsia="ko-KR"/>
        </w:rPr>
        <w:t>S</w:t>
      </w:r>
      <w:r w:rsidR="00C54A03" w:rsidRPr="004177A5">
        <w:rPr>
          <w:lang w:val="x-none" w:eastAsia="ko-KR"/>
        </w:rPr>
        <w:t>upport for remote driving</w:t>
      </w:r>
      <w:bookmarkEnd w:id="30"/>
    </w:p>
    <w:p w14:paraId="0B2EF33C" w14:textId="77777777" w:rsidR="00C54A03" w:rsidRPr="004177A5" w:rsidRDefault="00C54A03" w:rsidP="00C54A03">
      <w:pPr>
        <w:overflowPunct w:val="0"/>
        <w:autoSpaceDE w:val="0"/>
        <w:autoSpaceDN w:val="0"/>
        <w:adjustRightInd w:val="0"/>
        <w:textAlignment w:val="baseline"/>
        <w:rPr>
          <w:rFonts w:eastAsia="Times New Roman"/>
          <w:lang w:eastAsia="en-GB"/>
        </w:rPr>
      </w:pPr>
      <w:r w:rsidRPr="004177A5">
        <w:rPr>
          <w:rFonts w:hint="eastAsia"/>
          <w:lang w:eastAsia="ko-KR"/>
        </w:rPr>
        <w:t>In this use case, specified in clause 5.4</w:t>
      </w:r>
      <w:r w:rsidRPr="004177A5">
        <w:rPr>
          <w:lang w:eastAsia="ko-KR"/>
        </w:rPr>
        <w:t xml:space="preserve"> of TR 22.886 [3]</w:t>
      </w:r>
      <w:r w:rsidRPr="004177A5">
        <w:rPr>
          <w:rFonts w:hint="eastAsia"/>
          <w:lang w:eastAsia="ko-KR"/>
        </w:rPr>
        <w:t xml:space="preserve">, </w:t>
      </w:r>
      <w:r w:rsidRPr="004177A5">
        <w:rPr>
          <w:rFonts w:eastAsia="Times New Roman" w:hint="eastAsia"/>
          <w:lang w:eastAsia="en-GB"/>
        </w:rPr>
        <w:t xml:space="preserve">a vehicle is controlled remotely by either </w:t>
      </w:r>
      <w:r w:rsidRPr="004177A5">
        <w:rPr>
          <w:rFonts w:eastAsia="Times New Roman"/>
          <w:lang w:eastAsia="en-GB"/>
        </w:rPr>
        <w:t xml:space="preserve">a </w:t>
      </w:r>
      <w:r w:rsidRPr="004177A5">
        <w:rPr>
          <w:rFonts w:eastAsia="Times New Roman" w:hint="eastAsia"/>
          <w:lang w:eastAsia="en-GB"/>
        </w:rPr>
        <w:t>human operator or</w:t>
      </w:r>
      <w:r w:rsidRPr="004177A5">
        <w:rPr>
          <w:rFonts w:eastAsia="Times New Roman"/>
          <w:lang w:eastAsia="en-GB"/>
        </w:rPr>
        <w:t xml:space="preserve"> cloud computing.</w:t>
      </w:r>
    </w:p>
    <w:p w14:paraId="2335E8EA" w14:textId="77777777" w:rsidR="00C54A03" w:rsidRPr="004177A5" w:rsidRDefault="00C54A03" w:rsidP="00A64CA7">
      <w:pPr>
        <w:pStyle w:val="NO"/>
        <w:rPr>
          <w:rFonts w:hint="eastAsia"/>
          <w:lang w:eastAsia="ko-KR"/>
        </w:rPr>
      </w:pPr>
      <w:r w:rsidRPr="004177A5">
        <w:t>NOTE</w:t>
      </w:r>
      <w:r w:rsidRPr="004177A5">
        <w:rPr>
          <w:rFonts w:hint="eastAsia"/>
          <w:lang w:eastAsia="ko-KR"/>
        </w:rPr>
        <w:t xml:space="preserve"> 1</w:t>
      </w:r>
      <w:r w:rsidRPr="004177A5">
        <w:t>:</w:t>
      </w:r>
      <w:r w:rsidRPr="004177A5">
        <w:tab/>
        <w:t xml:space="preserve">The assumption is that </w:t>
      </w:r>
      <w:r w:rsidRPr="004177A5">
        <w:rPr>
          <w:rFonts w:hint="eastAsia"/>
          <w:lang w:eastAsia="ko-KR"/>
        </w:rPr>
        <w:t xml:space="preserve">each </w:t>
      </w:r>
      <w:r w:rsidRPr="004177A5">
        <w:t>H.265/ HEVC stream is up to 10 Mb</w:t>
      </w:r>
      <w:r>
        <w:rPr>
          <w:rFonts w:hint="eastAsia"/>
          <w:lang w:eastAsia="ko-KR"/>
        </w:rPr>
        <w:t>p</w:t>
      </w:r>
      <w:r w:rsidRPr="004177A5">
        <w:t xml:space="preserve">s and </w:t>
      </w:r>
      <w:r w:rsidRPr="004177A5">
        <w:rPr>
          <w:rFonts w:hint="eastAsia"/>
          <w:lang w:eastAsia="ko-KR"/>
        </w:rPr>
        <w:t>outside-vehicle</w:t>
      </w:r>
      <w:r w:rsidRPr="004177A5">
        <w:t xml:space="preserve"> video streams </w:t>
      </w:r>
      <w:r w:rsidRPr="004177A5">
        <w:rPr>
          <w:rFonts w:hint="eastAsia"/>
          <w:lang w:eastAsia="ko-KR"/>
        </w:rPr>
        <w:t>showing</w:t>
      </w:r>
      <w:r w:rsidRPr="004177A5">
        <w:rPr>
          <w:rFonts w:hint="eastAsia"/>
        </w:rPr>
        <w:t xml:space="preserve"> the lane situations around </w:t>
      </w:r>
      <w:r w:rsidRPr="004177A5">
        <w:rPr>
          <w:rFonts w:hint="eastAsia"/>
          <w:lang w:eastAsia="ko-KR"/>
        </w:rPr>
        <w:t xml:space="preserve">a </w:t>
      </w:r>
      <w:r w:rsidRPr="004177A5">
        <w:rPr>
          <w:rFonts w:hint="eastAsia"/>
        </w:rPr>
        <w:t xml:space="preserve">vehicle </w:t>
      </w:r>
      <w:r w:rsidRPr="004177A5">
        <w:t>are delivered to a remote driver.</w:t>
      </w:r>
      <w:r w:rsidRPr="004177A5">
        <w:rPr>
          <w:rFonts w:ascii="Arial" w:eastAsia="Batang" w:hAnsi="Arial"/>
        </w:rPr>
        <w:t xml:space="preserve"> </w:t>
      </w:r>
      <w:r w:rsidRPr="004177A5">
        <w:t xml:space="preserve">In addition, outside-vehicle audio streams </w:t>
      </w:r>
      <w:r w:rsidRPr="004177A5">
        <w:rPr>
          <w:rFonts w:hint="eastAsia"/>
          <w:lang w:eastAsia="ko-KR"/>
        </w:rPr>
        <w:t>may be</w:t>
      </w:r>
      <w:r w:rsidRPr="004177A5">
        <w:t xml:space="preserve"> delivered to a remote driver for conveying the noises and horn sounds from other vehicles.</w:t>
      </w:r>
    </w:p>
    <w:p w14:paraId="6635219C" w14:textId="77777777" w:rsidR="00C54A03" w:rsidRPr="00E70E9E" w:rsidRDefault="00C54A03" w:rsidP="00A64CA7">
      <w:pPr>
        <w:pStyle w:val="NO"/>
        <w:rPr>
          <w:rFonts w:hint="eastAsia"/>
          <w:lang w:eastAsia="ko-KR"/>
        </w:rPr>
      </w:pPr>
      <w:r w:rsidRPr="004177A5">
        <w:rPr>
          <w:lang w:eastAsia="ko-KR"/>
        </w:rPr>
        <w:lastRenderedPageBreak/>
        <w:t>NOTE 2:</w:t>
      </w:r>
      <w:r w:rsidRPr="004177A5">
        <w:rPr>
          <w:lang w:eastAsia="ko-KR"/>
        </w:rPr>
        <w:tab/>
        <w:t>At least an inside-vehicle video stream and an inside-vehicle audio stream, whose delay requirements can be more relaxed than those of outside-vehicle video and audio, may be delivered to a remote driver for monitoring the situations.</w:t>
      </w:r>
    </w:p>
    <w:p w14:paraId="1F575E40" w14:textId="77777777" w:rsidR="00F44DC9" w:rsidRDefault="00F44DC9" w:rsidP="00F44DC9">
      <w:pPr>
        <w:pStyle w:val="Heading2"/>
        <w:rPr>
          <w:rFonts w:hint="eastAsia"/>
          <w:lang w:eastAsia="ko-KR"/>
        </w:rPr>
      </w:pPr>
      <w:bookmarkStart w:id="31" w:name="_Toc25242960"/>
      <w:r>
        <w:rPr>
          <w:rFonts w:hint="eastAsia"/>
          <w:lang w:eastAsia="ko-KR"/>
        </w:rPr>
        <w:t>5</w:t>
      </w:r>
      <w:r w:rsidRPr="00235394">
        <w:t>.2</w:t>
      </w:r>
      <w:r w:rsidRPr="00235394">
        <w:tab/>
      </w:r>
      <w:r w:rsidR="00C54A03" w:rsidRPr="004177A5">
        <w:rPr>
          <w:rFonts w:hint="eastAsia"/>
          <w:lang w:eastAsia="ko-KR"/>
        </w:rPr>
        <w:t>I</w:t>
      </w:r>
      <w:r w:rsidR="00C54A03" w:rsidRPr="004177A5">
        <w:t>nformation sharing for high/full automated driving</w:t>
      </w:r>
      <w:bookmarkEnd w:id="31"/>
    </w:p>
    <w:p w14:paraId="75C78B66" w14:textId="77777777" w:rsidR="00C54A03" w:rsidRPr="004177A5" w:rsidRDefault="00C54A03" w:rsidP="00C54A03">
      <w:pPr>
        <w:rPr>
          <w:rFonts w:hint="eastAsia"/>
          <w:lang w:val="x-none" w:eastAsia="ko-KR"/>
        </w:rPr>
      </w:pPr>
      <w:r w:rsidRPr="004177A5">
        <w:rPr>
          <w:rFonts w:hint="eastAsia"/>
          <w:lang w:eastAsia="ko-KR"/>
        </w:rPr>
        <w:t>T</w:t>
      </w:r>
      <w:r w:rsidRPr="004177A5">
        <w:rPr>
          <w:rFonts w:eastAsia="MS Mincho" w:hint="eastAsia"/>
          <w:lang w:eastAsia="ja-JP"/>
        </w:rPr>
        <w:t>his use case</w:t>
      </w:r>
      <w:r w:rsidRPr="004177A5">
        <w:rPr>
          <w:rFonts w:hint="eastAsia"/>
          <w:lang w:eastAsia="ko-KR"/>
        </w:rPr>
        <w:t>, specified in clause 5.11</w:t>
      </w:r>
      <w:r w:rsidRPr="004177A5">
        <w:rPr>
          <w:lang w:eastAsia="ko-KR"/>
        </w:rPr>
        <w:t xml:space="preserve"> of TR 22.886 [3]</w:t>
      </w:r>
      <w:r w:rsidRPr="004177A5">
        <w:rPr>
          <w:rFonts w:hint="eastAsia"/>
          <w:lang w:eastAsia="ko-KR"/>
        </w:rPr>
        <w:t>,</w:t>
      </w:r>
      <w:r w:rsidRPr="004177A5">
        <w:rPr>
          <w:rFonts w:eastAsia="MS Mincho" w:hint="eastAsia"/>
          <w:lang w:eastAsia="ja-JP"/>
        </w:rPr>
        <w:t xml:space="preserve"> is interpreted as an automated driving at the level of </w:t>
      </w:r>
      <w:r w:rsidRPr="004177A5">
        <w:rPr>
          <w:rFonts w:eastAsia="Times New Roman"/>
        </w:rPr>
        <w:t xml:space="preserve">e.g. </w:t>
      </w:r>
      <w:r w:rsidRPr="004177A5">
        <w:rPr>
          <w:rFonts w:eastAsia="Times New Roman"/>
          <w:lang w:eastAsia="en-GB"/>
        </w:rPr>
        <w:t xml:space="preserve">SAE </w:t>
      </w:r>
      <w:r w:rsidRPr="004177A5">
        <w:rPr>
          <w:rFonts w:eastAsia="Times New Roman"/>
        </w:rPr>
        <w:t xml:space="preserve">Level </w:t>
      </w:r>
      <w:r w:rsidRPr="004177A5">
        <w:rPr>
          <w:rFonts w:eastAsia="MS Mincho" w:hint="eastAsia"/>
          <w:lang w:eastAsia="ja-JP"/>
        </w:rPr>
        <w:t>4</w:t>
      </w:r>
      <w:r w:rsidRPr="004177A5">
        <w:rPr>
          <w:rFonts w:eastAsia="Times New Roman"/>
          <w:lang w:eastAsia="ja-JP"/>
        </w:rPr>
        <w:t xml:space="preserve"> and Level 5</w:t>
      </w:r>
      <w:r w:rsidRPr="004177A5">
        <w:rPr>
          <w:rFonts w:eastAsia="Times New Roman"/>
        </w:rPr>
        <w:t xml:space="preserve"> automation</w:t>
      </w:r>
      <w:r w:rsidRPr="004177A5">
        <w:rPr>
          <w:rFonts w:eastAsia="Times New Roman"/>
          <w:lang w:eastAsia="en-GB"/>
        </w:rPr>
        <w:t xml:space="preserve"> [</w:t>
      </w:r>
      <w:r w:rsidRPr="00B05AF7">
        <w:rPr>
          <w:rFonts w:hint="eastAsia"/>
          <w:lang w:eastAsia="ko-KR"/>
        </w:rPr>
        <w:t>13</w:t>
      </w:r>
      <w:r w:rsidRPr="004177A5">
        <w:rPr>
          <w:rFonts w:eastAsia="Times New Roman"/>
          <w:lang w:eastAsia="en-GB"/>
        </w:rPr>
        <w:t>]</w:t>
      </w:r>
      <w:r w:rsidRPr="004177A5">
        <w:rPr>
          <w:rFonts w:hint="eastAsia"/>
          <w:lang w:eastAsia="ko-KR"/>
        </w:rPr>
        <w:t xml:space="preserve">. </w:t>
      </w:r>
      <w:r w:rsidRPr="004177A5">
        <w:rPr>
          <w:rFonts w:eastAsia="Times New Roman"/>
          <w:lang w:val="x-none"/>
        </w:rPr>
        <w:t>Each vehicle shares its high resolution perception data (e.g., camera, LIDAR, occupancy grid)</w:t>
      </w:r>
      <w:r w:rsidRPr="004177A5">
        <w:rPr>
          <w:rFonts w:eastAsia="MS Mincho"/>
          <w:lang w:val="x-none" w:eastAsia="ja-JP"/>
        </w:rPr>
        <w:t xml:space="preserve"> and/or </w:t>
      </w:r>
      <w:r w:rsidRPr="004177A5">
        <w:rPr>
          <w:rFonts w:eastAsia="Times New Roman"/>
          <w:lang w:val="x-none"/>
        </w:rPr>
        <w:t xml:space="preserve">detailed planned trajectory </w:t>
      </w:r>
      <w:r w:rsidRPr="004177A5">
        <w:rPr>
          <w:rFonts w:eastAsia="MS Mincho"/>
          <w:lang w:val="x-none" w:eastAsia="ja-JP"/>
        </w:rPr>
        <w:t>with other vehicles, directly or via the network.</w:t>
      </w:r>
    </w:p>
    <w:p w14:paraId="033BB335" w14:textId="77777777" w:rsidR="00C54A03" w:rsidRPr="00C54A03" w:rsidRDefault="00C54A03" w:rsidP="00E70E9E">
      <w:pPr>
        <w:rPr>
          <w:rFonts w:hint="eastAsia"/>
          <w:lang w:eastAsia="ko-KR"/>
        </w:rPr>
      </w:pPr>
      <w:r w:rsidRPr="004177A5">
        <w:rPr>
          <w:rFonts w:eastAsia="MS Mincho"/>
          <w:lang w:val="x-none" w:eastAsia="ja-JP"/>
        </w:rPr>
        <w:t>An RSU may capture high resolution perception data around a corner or an obstacle, or an intersection.</w:t>
      </w:r>
      <w:r w:rsidRPr="004177A5">
        <w:rPr>
          <w:rFonts w:eastAsia="Times New Roman"/>
          <w:lang w:val="x-none"/>
        </w:rPr>
        <w:t xml:space="preserve"> Each RSU shares its high resolution perception data</w:t>
      </w:r>
      <w:r w:rsidRPr="004177A5">
        <w:rPr>
          <w:rFonts w:eastAsia="MS Mincho"/>
          <w:lang w:val="x-none" w:eastAsia="ja-JP"/>
        </w:rPr>
        <w:t xml:space="preserve"> with vehicles A, B, and C, via point-to-point transmission or multicast/broadcast</w:t>
      </w:r>
      <w:r w:rsidRPr="004177A5">
        <w:rPr>
          <w:rFonts w:eastAsia="Times New Roman"/>
          <w:lang w:val="x-none"/>
        </w:rPr>
        <w:t>.</w:t>
      </w:r>
    </w:p>
    <w:p w14:paraId="2456A224" w14:textId="77777777" w:rsidR="00C54A03" w:rsidRDefault="00C54A03" w:rsidP="00C54A03">
      <w:pPr>
        <w:pStyle w:val="Heading2"/>
        <w:rPr>
          <w:rFonts w:hint="eastAsia"/>
          <w:lang w:val="x-none" w:eastAsia="ko-KR"/>
        </w:rPr>
      </w:pPr>
      <w:bookmarkStart w:id="32" w:name="_Toc25242961"/>
      <w:r>
        <w:rPr>
          <w:rFonts w:hint="eastAsia"/>
          <w:lang w:eastAsia="ko-KR"/>
        </w:rPr>
        <w:t>5</w:t>
      </w:r>
      <w:r w:rsidRPr="00235394">
        <w:t>.</w:t>
      </w:r>
      <w:r>
        <w:rPr>
          <w:rFonts w:hint="eastAsia"/>
          <w:lang w:eastAsia="ko-KR"/>
        </w:rPr>
        <w:t>3</w:t>
      </w:r>
      <w:r w:rsidRPr="00235394">
        <w:tab/>
      </w:r>
      <w:r w:rsidRPr="004177A5">
        <w:rPr>
          <w:lang w:val="x-none" w:eastAsia="ko-KR"/>
        </w:rPr>
        <w:t>Video data sharing for assisted and improved automated driving (VaD)</w:t>
      </w:r>
      <w:bookmarkEnd w:id="32"/>
    </w:p>
    <w:p w14:paraId="2A97072A" w14:textId="77777777" w:rsidR="00C54A03" w:rsidRPr="00E70E9E" w:rsidRDefault="00C54A03" w:rsidP="00E70E9E">
      <w:pPr>
        <w:overflowPunct w:val="0"/>
        <w:autoSpaceDE w:val="0"/>
        <w:autoSpaceDN w:val="0"/>
        <w:adjustRightInd w:val="0"/>
        <w:textAlignment w:val="baseline"/>
        <w:rPr>
          <w:lang w:eastAsia="ko-KR"/>
        </w:rPr>
      </w:pPr>
      <w:r w:rsidRPr="004177A5">
        <w:rPr>
          <w:rFonts w:eastAsia="Times New Roman"/>
          <w:lang w:val="en-CA"/>
        </w:rPr>
        <w:t>The visual range of the driver is in some road traffic situations obstructed, for instance by trucks driving in front [</w:t>
      </w:r>
      <w:r w:rsidRPr="00B05AF7">
        <w:rPr>
          <w:rFonts w:hint="eastAsia"/>
          <w:lang w:val="en-CA" w:eastAsia="ko-KR"/>
        </w:rPr>
        <w:t>14</w:t>
      </w:r>
      <w:r w:rsidRPr="004177A5">
        <w:rPr>
          <w:rFonts w:eastAsia="Times New Roman"/>
          <w:lang w:val="en-CA"/>
        </w:rPr>
        <w:t>]</w:t>
      </w:r>
      <w:r w:rsidRPr="00B05AF7">
        <w:rPr>
          <w:rFonts w:hint="eastAsia"/>
          <w:lang w:val="en-CA" w:eastAsia="ko-KR"/>
        </w:rPr>
        <w:t>, [15]</w:t>
      </w:r>
      <w:r w:rsidRPr="004177A5">
        <w:rPr>
          <w:rFonts w:eastAsia="Times New Roman"/>
          <w:lang w:val="en-CA"/>
        </w:rPr>
        <w:t xml:space="preserve">. </w:t>
      </w:r>
      <w:r w:rsidRPr="004177A5">
        <w:rPr>
          <w:rFonts w:hint="eastAsia"/>
          <w:lang w:val="en-CA" w:eastAsia="ko-KR"/>
        </w:rPr>
        <w:t xml:space="preserve">In this use case </w:t>
      </w:r>
      <w:r w:rsidRPr="004177A5">
        <w:rPr>
          <w:rFonts w:hint="eastAsia"/>
          <w:lang w:eastAsia="ko-KR"/>
        </w:rPr>
        <w:t>specified in clause 5.16</w:t>
      </w:r>
      <w:r w:rsidRPr="004177A5">
        <w:rPr>
          <w:lang w:eastAsia="ko-KR"/>
        </w:rPr>
        <w:t xml:space="preserve"> of TR 22.886 [3]</w:t>
      </w:r>
      <w:r w:rsidRPr="004177A5">
        <w:rPr>
          <w:rFonts w:hint="eastAsia"/>
          <w:lang w:eastAsia="ko-KR"/>
        </w:rPr>
        <w:t>, v</w:t>
      </w:r>
      <w:r w:rsidRPr="004177A5">
        <w:rPr>
          <w:rFonts w:eastAsia="Times New Roman"/>
          <w:lang w:val="en-CA"/>
        </w:rPr>
        <w:t xml:space="preserve">ideo data sent from one vehicle to the other can support drivers in these safety-critical situations. </w:t>
      </w:r>
      <w:r w:rsidRPr="004177A5">
        <w:rPr>
          <w:rFonts w:eastAsia="Times New Roman"/>
          <w:lang w:val="en-CA" w:eastAsia="en-GB"/>
        </w:rPr>
        <w:t>Video data may also be collected and sent through a capable UE-type RSU.</w:t>
      </w:r>
    </w:p>
    <w:p w14:paraId="7EFA96B1" w14:textId="77777777" w:rsidR="00C54A03" w:rsidRDefault="00C54A03" w:rsidP="00C54A03">
      <w:pPr>
        <w:pStyle w:val="Heading2"/>
        <w:rPr>
          <w:rFonts w:hint="eastAsia"/>
          <w:lang w:val="x-none" w:eastAsia="ko-KR"/>
        </w:rPr>
      </w:pPr>
      <w:bookmarkStart w:id="33" w:name="_Toc25242962"/>
      <w:r>
        <w:rPr>
          <w:rFonts w:hint="eastAsia"/>
          <w:lang w:eastAsia="ko-KR"/>
        </w:rPr>
        <w:t>5</w:t>
      </w:r>
      <w:r w:rsidRPr="00235394">
        <w:t>.</w:t>
      </w:r>
      <w:r>
        <w:rPr>
          <w:rFonts w:hint="eastAsia"/>
          <w:lang w:eastAsia="ko-KR"/>
        </w:rPr>
        <w:t>4</w:t>
      </w:r>
      <w:r w:rsidRPr="00235394">
        <w:tab/>
      </w:r>
      <w:r w:rsidRPr="004177A5">
        <w:rPr>
          <w:lang w:val="x-none" w:eastAsia="ko-KR"/>
        </w:rPr>
        <w:t>Teleoperated support (TeSo)</w:t>
      </w:r>
      <w:bookmarkEnd w:id="33"/>
    </w:p>
    <w:p w14:paraId="6E740C98" w14:textId="77777777" w:rsidR="00C54A03" w:rsidRPr="00E70E9E" w:rsidRDefault="00C54A03" w:rsidP="00E70E9E">
      <w:pPr>
        <w:overflowPunct w:val="0"/>
        <w:autoSpaceDE w:val="0"/>
        <w:autoSpaceDN w:val="0"/>
        <w:adjustRightInd w:val="0"/>
        <w:textAlignment w:val="baseline"/>
        <w:rPr>
          <w:lang w:val="en-CA" w:eastAsia="ko-KR"/>
        </w:rPr>
      </w:pPr>
      <w:r w:rsidRPr="004177A5">
        <w:rPr>
          <w:rFonts w:eastAsia="Times New Roman"/>
          <w:lang w:val="en-CA"/>
        </w:rPr>
        <w:t>Teleoperated Support (TeSo)</w:t>
      </w:r>
      <w:r w:rsidRPr="004177A5">
        <w:rPr>
          <w:rFonts w:hint="eastAsia"/>
          <w:lang w:val="en-CA" w:eastAsia="ko-KR"/>
        </w:rPr>
        <w:t xml:space="preserve">, </w:t>
      </w:r>
      <w:r w:rsidRPr="004177A5">
        <w:rPr>
          <w:rFonts w:hint="eastAsia"/>
          <w:lang w:eastAsia="ko-KR"/>
        </w:rPr>
        <w:t>specified in clause 5.21</w:t>
      </w:r>
      <w:r w:rsidRPr="004177A5">
        <w:rPr>
          <w:lang w:eastAsia="ko-KR"/>
        </w:rPr>
        <w:t xml:space="preserve"> of TR 22.886 [3]</w:t>
      </w:r>
      <w:r w:rsidRPr="004177A5">
        <w:rPr>
          <w:rFonts w:hint="eastAsia"/>
          <w:lang w:eastAsia="ko-KR"/>
        </w:rPr>
        <w:t>,</w:t>
      </w:r>
      <w:r w:rsidRPr="004177A5">
        <w:rPr>
          <w:rFonts w:eastAsia="Times New Roman"/>
          <w:lang w:val="en-CA"/>
        </w:rPr>
        <w:t xml:space="preserve"> enables a single human operator to remotely control autonomous vehicles for a short period of time. TeSo enables efficient road construction (control of multiple autonomous vehicles from a single human operator), </w:t>
      </w:r>
      <w:r w:rsidRPr="004177A5">
        <w:rPr>
          <w:rFonts w:hint="eastAsia"/>
          <w:lang w:val="en-CA" w:eastAsia="ko-KR"/>
        </w:rPr>
        <w:t xml:space="preserve">e.g., </w:t>
      </w:r>
      <w:r w:rsidRPr="004177A5">
        <w:rPr>
          <w:rFonts w:eastAsia="Times New Roman"/>
          <w:lang w:val="en-CA"/>
        </w:rPr>
        <w:t>snow plowing.</w:t>
      </w:r>
    </w:p>
    <w:p w14:paraId="75140CA4" w14:textId="77777777" w:rsidR="00C54A03" w:rsidRDefault="00C54A03" w:rsidP="00C54A03">
      <w:pPr>
        <w:pStyle w:val="Heading2"/>
      </w:pPr>
      <w:bookmarkStart w:id="34" w:name="_Toc25242963"/>
      <w:r>
        <w:rPr>
          <w:rFonts w:hint="eastAsia"/>
          <w:lang w:eastAsia="ko-KR"/>
        </w:rPr>
        <w:t>5</w:t>
      </w:r>
      <w:r w:rsidRPr="00235394">
        <w:t>.</w:t>
      </w:r>
      <w:r>
        <w:rPr>
          <w:rFonts w:hint="eastAsia"/>
          <w:lang w:eastAsia="ko-KR"/>
        </w:rPr>
        <w:t>5</w:t>
      </w:r>
      <w:r w:rsidRPr="00235394">
        <w:tab/>
      </w:r>
      <w:r w:rsidRPr="004177A5">
        <w:rPr>
          <w:rFonts w:hint="eastAsia"/>
          <w:lang w:val="x-none" w:eastAsia="ko-KR"/>
        </w:rPr>
        <w:t>V</w:t>
      </w:r>
      <w:r w:rsidRPr="004177A5">
        <w:rPr>
          <w:lang w:val="x-none" w:eastAsia="ko-KR"/>
        </w:rPr>
        <w:t>ideo composition</w:t>
      </w:r>
      <w:bookmarkEnd w:id="34"/>
    </w:p>
    <w:p w14:paraId="1D35DF4C" w14:textId="77777777" w:rsidR="00C54A03" w:rsidRPr="004177A5" w:rsidRDefault="00C54A03" w:rsidP="00C54A03">
      <w:pPr>
        <w:overflowPunct w:val="0"/>
        <w:autoSpaceDE w:val="0"/>
        <w:autoSpaceDN w:val="0"/>
        <w:adjustRightInd w:val="0"/>
        <w:textAlignment w:val="baseline"/>
        <w:rPr>
          <w:rFonts w:hint="eastAsia"/>
          <w:lang w:eastAsia="ko-KR"/>
        </w:rPr>
      </w:pPr>
      <w:r w:rsidRPr="004177A5">
        <w:rPr>
          <w:rFonts w:hint="eastAsia"/>
          <w:lang w:eastAsia="ko-KR"/>
        </w:rPr>
        <w:t>In this use case</w:t>
      </w:r>
      <w:r w:rsidRPr="004177A5">
        <w:rPr>
          <w:lang w:eastAsia="ko-KR"/>
        </w:rPr>
        <w:t>,</w:t>
      </w:r>
      <w:r w:rsidRPr="004177A5">
        <w:rPr>
          <w:rFonts w:hint="eastAsia"/>
          <w:lang w:eastAsia="ko-KR"/>
        </w:rPr>
        <w:t xml:space="preserve"> specified in clause 5.25</w:t>
      </w:r>
      <w:r w:rsidRPr="004177A5">
        <w:rPr>
          <w:lang w:eastAsia="ko-KR"/>
        </w:rPr>
        <w:t xml:space="preserve"> of TR 22.886 [3]</w:t>
      </w:r>
      <w:r w:rsidRPr="004177A5">
        <w:rPr>
          <w:rFonts w:hint="eastAsia"/>
          <w:lang w:eastAsia="ko-KR"/>
        </w:rPr>
        <w:t>,</w:t>
      </w:r>
      <w:r w:rsidRPr="004177A5">
        <w:rPr>
          <w:rFonts w:eastAsia="Times New Roman"/>
          <w:lang w:eastAsia="en-GB"/>
        </w:rPr>
        <w:t xml:space="preserve"> U</w:t>
      </w:r>
      <w:r w:rsidRPr="004177A5">
        <w:rPr>
          <w:rFonts w:hint="eastAsia"/>
          <w:lang w:eastAsia="ko-KR"/>
        </w:rPr>
        <w:t>E</w:t>
      </w:r>
      <w:r w:rsidRPr="004177A5">
        <w:rPr>
          <w:rFonts w:eastAsia="Times New Roman"/>
          <w:lang w:eastAsia="en-GB"/>
        </w:rPr>
        <w:t>s have a camera and they take a video of the environment, and send this video to a server. The server can be in the cloud or in the near the U</w:t>
      </w:r>
      <w:r w:rsidRPr="004177A5">
        <w:rPr>
          <w:rFonts w:hint="eastAsia"/>
          <w:lang w:eastAsia="ko-KR"/>
        </w:rPr>
        <w:t>E</w:t>
      </w:r>
      <w:r w:rsidRPr="004177A5">
        <w:rPr>
          <w:rFonts w:eastAsia="Times New Roman"/>
          <w:lang w:eastAsia="en-GB"/>
        </w:rPr>
        <w:t xml:space="preserve"> point of attachment (i.e., </w:t>
      </w:r>
      <w:r w:rsidRPr="00647723">
        <w:rPr>
          <w:rFonts w:hint="eastAsia"/>
          <w:lang w:eastAsia="ko-KR"/>
        </w:rPr>
        <w:t>M</w:t>
      </w:r>
      <w:r w:rsidRPr="004177A5">
        <w:rPr>
          <w:rFonts w:eastAsia="Times New Roman"/>
          <w:lang w:eastAsia="en-GB"/>
        </w:rPr>
        <w:t xml:space="preserve">obile </w:t>
      </w:r>
      <w:r w:rsidRPr="00647723">
        <w:rPr>
          <w:rFonts w:hint="eastAsia"/>
          <w:lang w:eastAsia="ko-KR"/>
        </w:rPr>
        <w:t>E</w:t>
      </w:r>
      <w:r w:rsidRPr="004177A5">
        <w:rPr>
          <w:rFonts w:eastAsia="Times New Roman"/>
          <w:lang w:eastAsia="en-GB"/>
        </w:rPr>
        <w:t xml:space="preserve">dge </w:t>
      </w:r>
      <w:r w:rsidRPr="00647723">
        <w:rPr>
          <w:rFonts w:hint="eastAsia"/>
          <w:lang w:eastAsia="ko-KR"/>
        </w:rPr>
        <w:t>C</w:t>
      </w:r>
      <w:r w:rsidRPr="004177A5">
        <w:rPr>
          <w:rFonts w:eastAsia="Times New Roman"/>
          <w:lang w:eastAsia="en-GB"/>
        </w:rPr>
        <w:t>omput</w:t>
      </w:r>
      <w:r w:rsidRPr="00647723">
        <w:rPr>
          <w:rFonts w:hint="eastAsia"/>
          <w:lang w:eastAsia="ko-KR"/>
        </w:rPr>
        <w:t>ing</w:t>
      </w:r>
      <w:r w:rsidRPr="004177A5">
        <w:rPr>
          <w:rFonts w:eastAsia="Times New Roman"/>
          <w:lang w:eastAsia="en-GB"/>
        </w:rPr>
        <w:t xml:space="preserve"> (MEC)). The server/MEC will then post-process the videos received and combine the information in order to create a single video of the environment.</w:t>
      </w:r>
    </w:p>
    <w:p w14:paraId="36C439DB" w14:textId="77777777" w:rsidR="00781367" w:rsidRPr="002060AA" w:rsidRDefault="00C54A03" w:rsidP="00E70E9E">
      <w:pPr>
        <w:overflowPunct w:val="0"/>
        <w:autoSpaceDE w:val="0"/>
        <w:autoSpaceDN w:val="0"/>
        <w:adjustRightInd w:val="0"/>
        <w:textAlignment w:val="baseline"/>
        <w:rPr>
          <w:rFonts w:hint="eastAsia"/>
          <w:lang w:eastAsia="ko-KR"/>
        </w:rPr>
      </w:pPr>
      <w:r w:rsidRPr="004177A5">
        <w:rPr>
          <w:rFonts w:hint="eastAsia"/>
          <w:lang w:eastAsia="ko-KR"/>
        </w:rPr>
        <w:t xml:space="preserve">The videos may also be supplied by RSUs when there are UEs not sufficient for the composition. </w:t>
      </w:r>
      <w:r w:rsidRPr="004177A5">
        <w:rPr>
          <w:rFonts w:eastAsia="Times New Roman"/>
          <w:lang w:eastAsia="en-GB"/>
        </w:rPr>
        <w:t xml:space="preserve">The UEs location </w:t>
      </w:r>
      <w:r w:rsidRPr="004177A5">
        <w:rPr>
          <w:rFonts w:eastAsia="Times New Roman" w:hint="eastAsia"/>
          <w:lang w:eastAsia="en-GB"/>
        </w:rPr>
        <w:t xml:space="preserve">and direction </w:t>
      </w:r>
      <w:r w:rsidRPr="004177A5">
        <w:rPr>
          <w:rFonts w:eastAsia="Times New Roman"/>
          <w:lang w:eastAsia="en-GB"/>
        </w:rPr>
        <w:t>information, allows the server to accurately represent the location, relative speed and distance of vehicles, pedestrians, and any objects in that area.</w:t>
      </w:r>
    </w:p>
    <w:p w14:paraId="20EC58D5" w14:textId="77777777" w:rsidR="002C23F5" w:rsidRPr="00235394" w:rsidRDefault="002C23F5" w:rsidP="002C23F5">
      <w:pPr>
        <w:pStyle w:val="Heading1"/>
      </w:pPr>
      <w:bookmarkStart w:id="35" w:name="_Toc25242964"/>
      <w:r>
        <w:t>6</w:t>
      </w:r>
      <w:r w:rsidRPr="00235394">
        <w:tab/>
      </w:r>
      <w:r>
        <w:t>System architecture</w:t>
      </w:r>
      <w:bookmarkEnd w:id="35"/>
    </w:p>
    <w:p w14:paraId="2618A7CA" w14:textId="77777777" w:rsidR="002C23F5" w:rsidRPr="00235394" w:rsidRDefault="002C23F5" w:rsidP="002C23F5">
      <w:pPr>
        <w:pStyle w:val="Heading2"/>
      </w:pPr>
      <w:bookmarkStart w:id="36" w:name="_Toc25242965"/>
      <w:r>
        <w:t>6</w:t>
      </w:r>
      <w:r w:rsidRPr="00235394">
        <w:t>.1</w:t>
      </w:r>
      <w:r w:rsidRPr="00235394">
        <w:tab/>
      </w:r>
      <w:r>
        <w:t>General</w:t>
      </w:r>
      <w:bookmarkEnd w:id="36"/>
    </w:p>
    <w:p w14:paraId="1AE9C401" w14:textId="77777777" w:rsidR="002C23F5" w:rsidRDefault="002C23F5" w:rsidP="002C23F5">
      <w:pPr>
        <w:rPr>
          <w:rFonts w:hint="eastAsia"/>
          <w:lang w:eastAsia="ko-KR"/>
        </w:rPr>
      </w:pPr>
      <w:r w:rsidRPr="002A64F9">
        <w:rPr>
          <w:rFonts w:eastAsia="SimSun" w:hint="eastAsia"/>
          <w:lang w:eastAsia="zh-CN"/>
        </w:rPr>
        <w:t>M</w:t>
      </w:r>
      <w:r w:rsidRPr="002A64F9">
        <w:rPr>
          <w:rFonts w:hint="eastAsia"/>
          <w:lang w:eastAsia="ko-KR"/>
        </w:rPr>
        <w:t>any</w:t>
      </w:r>
      <w:r w:rsidRPr="002A64F9">
        <w:rPr>
          <w:rFonts w:eastAsia="SimSun" w:hint="eastAsia"/>
          <w:lang w:eastAsia="zh-CN"/>
        </w:rPr>
        <w:t xml:space="preserve"> use cases </w:t>
      </w:r>
      <w:r w:rsidRPr="002A64F9">
        <w:rPr>
          <w:rFonts w:hint="eastAsia"/>
          <w:lang w:eastAsia="ko-KR"/>
        </w:rPr>
        <w:t xml:space="preserve">of V2X </w:t>
      </w:r>
      <w:r w:rsidRPr="002A64F9">
        <w:rPr>
          <w:rFonts w:eastAsia="SimSun" w:hint="eastAsia"/>
          <w:lang w:eastAsia="zh-CN"/>
        </w:rPr>
        <w:t xml:space="preserve">including uplink and downlink transmission of media can be </w:t>
      </w:r>
      <w:r w:rsidRPr="002A64F9">
        <w:rPr>
          <w:rFonts w:hint="eastAsia"/>
          <w:lang w:eastAsia="ko-KR"/>
        </w:rPr>
        <w:t>realized</w:t>
      </w:r>
      <w:r w:rsidRPr="002A64F9">
        <w:rPr>
          <w:rFonts w:eastAsia="SimSun" w:hint="eastAsia"/>
          <w:lang w:eastAsia="zh-CN"/>
        </w:rPr>
        <w:t xml:space="preserve"> with the LTE-Uu interface and </w:t>
      </w:r>
      <w:r w:rsidRPr="002A64F9">
        <w:rPr>
          <w:rFonts w:hint="eastAsia"/>
          <w:lang w:eastAsia="ko-KR"/>
        </w:rPr>
        <w:t xml:space="preserve">existing media </w:t>
      </w:r>
      <w:r w:rsidRPr="002A64F9">
        <w:rPr>
          <w:rFonts w:eastAsia="SimSun" w:hint="eastAsia"/>
          <w:lang w:eastAsia="zh-CN"/>
        </w:rPr>
        <w:t>services including MTSI, MBMS, or FLUS</w:t>
      </w:r>
      <w:r w:rsidRPr="002A64F9">
        <w:rPr>
          <w:rFonts w:hint="eastAsia"/>
          <w:lang w:eastAsia="ko-KR"/>
        </w:rPr>
        <w:t>,</w:t>
      </w:r>
      <w:r w:rsidRPr="002A64F9">
        <w:rPr>
          <w:rFonts w:eastAsia="SimSun" w:hint="eastAsia"/>
          <w:lang w:eastAsia="zh-CN"/>
        </w:rPr>
        <w:t xml:space="preserve"> without </w:t>
      </w:r>
      <w:r w:rsidRPr="002A64F9">
        <w:rPr>
          <w:rFonts w:hint="eastAsia"/>
          <w:lang w:eastAsia="ko-KR"/>
        </w:rPr>
        <w:t xml:space="preserve">any </w:t>
      </w:r>
      <w:r w:rsidRPr="002A64F9">
        <w:rPr>
          <w:rFonts w:eastAsia="SimSun" w:hint="eastAsia"/>
          <w:lang w:eastAsia="zh-CN"/>
        </w:rPr>
        <w:t>architectural changes.</w:t>
      </w:r>
    </w:p>
    <w:p w14:paraId="1511291E" w14:textId="77777777" w:rsidR="002C23F5" w:rsidRPr="002A64F9" w:rsidRDefault="002C23F5" w:rsidP="002C23F5">
      <w:pPr>
        <w:rPr>
          <w:rFonts w:hint="eastAsia"/>
          <w:lang w:eastAsia="ko-KR"/>
        </w:rPr>
      </w:pPr>
      <w:r w:rsidRPr="00E321CD">
        <w:rPr>
          <w:rFonts w:eastAsia="SimSun"/>
          <w:lang w:eastAsia="zh-CN"/>
        </w:rPr>
        <w:t xml:space="preserve">There are two modes of operation for V2X communication, </w:t>
      </w:r>
      <w:r w:rsidRPr="00716DD8">
        <w:rPr>
          <w:rFonts w:hint="eastAsia"/>
          <w:lang w:eastAsia="ko-KR"/>
        </w:rPr>
        <w:t>i.e.,</w:t>
      </w:r>
      <w:r w:rsidRPr="00E321CD">
        <w:rPr>
          <w:rFonts w:eastAsia="SimSun"/>
          <w:lang w:eastAsia="zh-CN"/>
        </w:rPr>
        <w:t xml:space="preserve"> over the PC5 and LTE-Uu</w:t>
      </w:r>
      <w:r w:rsidRPr="00716DD8">
        <w:rPr>
          <w:rFonts w:hint="eastAsia"/>
          <w:lang w:eastAsia="ko-KR"/>
        </w:rPr>
        <w:t xml:space="preserve"> interfaces</w:t>
      </w:r>
      <w:r w:rsidRPr="00E321CD">
        <w:rPr>
          <w:rFonts w:eastAsia="SimSun"/>
          <w:lang w:eastAsia="zh-CN"/>
        </w:rPr>
        <w:t xml:space="preserve">. LTE-Uu </w:t>
      </w:r>
      <w:r w:rsidRPr="00716DD8">
        <w:rPr>
          <w:rFonts w:hint="eastAsia"/>
          <w:lang w:eastAsia="ko-KR"/>
        </w:rPr>
        <w:t>provides the conventional point-to-point or point-to-many transport services at high bit-rate or QoS</w:t>
      </w:r>
      <w:r>
        <w:rPr>
          <w:lang w:eastAsia="ko-KR"/>
        </w:rPr>
        <w:t xml:space="preserve">. </w:t>
      </w:r>
      <w:r w:rsidRPr="0017106D">
        <w:rPr>
          <w:lang w:eastAsia="ko-KR"/>
        </w:rPr>
        <w:t xml:space="preserve">PC5, compared to </w:t>
      </w:r>
      <w:r>
        <w:rPr>
          <w:lang w:eastAsia="ko-KR"/>
        </w:rPr>
        <w:t xml:space="preserve">the </w:t>
      </w:r>
      <w:r w:rsidRPr="0017106D">
        <w:rPr>
          <w:lang w:eastAsia="ko-KR"/>
        </w:rPr>
        <w:t>Uu interface, is limited in reachable range but is generally better at localization of the communication</w:t>
      </w:r>
      <w:r>
        <w:rPr>
          <w:lang w:eastAsia="ko-KR"/>
        </w:rPr>
        <w:t>s</w:t>
      </w:r>
      <w:r w:rsidRPr="0017106D">
        <w:rPr>
          <w:lang w:eastAsia="ko-KR"/>
        </w:rPr>
        <w:t>, has shorter delays, and is less impacted by coverage issues.</w:t>
      </w:r>
    </w:p>
    <w:p w14:paraId="4E6313B4" w14:textId="77777777" w:rsidR="002C23F5" w:rsidRDefault="002C23F5" w:rsidP="002C23F5">
      <w:pPr>
        <w:pStyle w:val="Heading2"/>
      </w:pPr>
      <w:bookmarkStart w:id="37" w:name="_Toc25242966"/>
      <w:r>
        <w:t>6</w:t>
      </w:r>
      <w:r w:rsidRPr="00235394">
        <w:t>.2</w:t>
      </w:r>
      <w:r w:rsidRPr="00235394">
        <w:tab/>
      </w:r>
      <w:r>
        <w:t>System</w:t>
      </w:r>
      <w:bookmarkEnd w:id="37"/>
    </w:p>
    <w:p w14:paraId="49F7B5E2" w14:textId="77777777" w:rsidR="002C23F5" w:rsidRPr="0044475D" w:rsidRDefault="002C23F5" w:rsidP="002C23F5">
      <w:pPr>
        <w:rPr>
          <w:rFonts w:hint="eastAsia"/>
          <w:lang w:eastAsia="ko-KR"/>
        </w:rPr>
      </w:pPr>
      <w:r w:rsidRPr="0044475D">
        <w:rPr>
          <w:rFonts w:eastAsia="SimSun"/>
        </w:rPr>
        <w:t xml:space="preserve">Figure </w:t>
      </w:r>
      <w:r w:rsidRPr="0044475D">
        <w:rPr>
          <w:rFonts w:hint="eastAsia"/>
          <w:lang w:eastAsia="ko-KR"/>
        </w:rPr>
        <w:t>6.2-1</w:t>
      </w:r>
      <w:r w:rsidRPr="0044475D">
        <w:rPr>
          <w:rFonts w:eastAsia="SimSun"/>
        </w:rPr>
        <w:t xml:space="preserve"> shows </w:t>
      </w:r>
      <w:r w:rsidRPr="0044475D">
        <w:rPr>
          <w:rFonts w:hint="eastAsia"/>
          <w:lang w:eastAsia="ko-KR"/>
        </w:rPr>
        <w:t>a</w:t>
      </w:r>
      <w:r w:rsidRPr="0044475D">
        <w:rPr>
          <w:rFonts w:eastAsia="SimSun"/>
        </w:rPr>
        <w:t xml:space="preserve"> high level view of the non-roaming architecture</w:t>
      </w:r>
      <w:r w:rsidRPr="0044475D">
        <w:rPr>
          <w:rFonts w:eastAsia="SimSun" w:hint="eastAsia"/>
          <w:lang w:eastAsia="ko-KR"/>
        </w:rPr>
        <w:t xml:space="preserve"> for </w:t>
      </w:r>
      <w:r w:rsidRPr="0044475D">
        <w:rPr>
          <w:rFonts w:eastAsia="SimSun"/>
        </w:rPr>
        <w:t>V2X</w:t>
      </w:r>
      <w:r w:rsidRPr="0044475D">
        <w:rPr>
          <w:rFonts w:hint="eastAsia"/>
          <w:lang w:eastAsia="ko-KR"/>
        </w:rPr>
        <w:t xml:space="preserve"> system based on the </w:t>
      </w:r>
      <w:r w:rsidRPr="0044475D">
        <w:rPr>
          <w:rFonts w:eastAsia="SimSun"/>
        </w:rPr>
        <w:t xml:space="preserve">PC5 </w:t>
      </w:r>
      <w:r w:rsidRPr="0044475D">
        <w:rPr>
          <w:rFonts w:eastAsia="SimSun" w:hint="eastAsia"/>
          <w:lang w:eastAsia="ko-KR"/>
        </w:rPr>
        <w:t xml:space="preserve">and LTE-Uu </w:t>
      </w:r>
      <w:r w:rsidRPr="0044475D">
        <w:rPr>
          <w:rFonts w:hint="eastAsia"/>
          <w:lang w:eastAsia="ko-KR"/>
        </w:rPr>
        <w:t>interfaces</w:t>
      </w:r>
      <w:r w:rsidRPr="0044475D">
        <w:rPr>
          <w:rFonts w:eastAsia="SimSun"/>
        </w:rPr>
        <w:t>.</w:t>
      </w:r>
      <w:r w:rsidRPr="0044475D">
        <w:rPr>
          <w:rFonts w:hint="eastAsia"/>
          <w:lang w:eastAsia="ko-KR"/>
        </w:rPr>
        <w:t xml:space="preserve"> Functionalities of the network entities and reference points in this architecture can be found in [7].</w:t>
      </w:r>
    </w:p>
    <w:p w14:paraId="3F09829B" w14:textId="77777777" w:rsidR="002C23F5" w:rsidRPr="0044475D" w:rsidRDefault="002C23F5" w:rsidP="002C23F5">
      <w:pPr>
        <w:rPr>
          <w:rFonts w:ascii="Arial" w:hAnsi="Arial" w:hint="eastAsia"/>
          <w:sz w:val="32"/>
          <w:lang w:eastAsia="ko-KR"/>
        </w:rPr>
      </w:pPr>
    </w:p>
    <w:p w14:paraId="6AE4568A" w14:textId="77777777" w:rsidR="002C23F5" w:rsidRPr="0044475D" w:rsidRDefault="002C23F5" w:rsidP="00294113">
      <w:pPr>
        <w:pStyle w:val="TH"/>
      </w:pPr>
      <w:r w:rsidRPr="0044475D">
        <w:object w:dxaOrig="10171" w:dyaOrig="7850" w14:anchorId="3899624D">
          <v:shape id="_x0000_i1027" type="#_x0000_t75" style="width:315.6pt;height:243.6pt" o:ole="">
            <v:imagedata r:id="rId16" o:title=""/>
          </v:shape>
          <o:OLEObject Type="Embed" ProgID="Visio.Drawing.11" ShapeID="_x0000_i1027" DrawAspect="Content" ObjectID="_1777290243" r:id="rId17"/>
        </w:object>
      </w:r>
    </w:p>
    <w:p w14:paraId="54D8CAFE" w14:textId="77777777" w:rsidR="002C23F5" w:rsidRPr="0044475D" w:rsidRDefault="002C23F5" w:rsidP="00294113">
      <w:pPr>
        <w:pStyle w:val="TF"/>
        <w:rPr>
          <w:rFonts w:hint="eastAsia"/>
          <w:lang w:eastAsia="ko-KR"/>
        </w:rPr>
      </w:pPr>
      <w:r w:rsidRPr="0044475D">
        <w:t xml:space="preserve">Figure </w:t>
      </w:r>
      <w:r w:rsidRPr="0044475D">
        <w:rPr>
          <w:rFonts w:hint="eastAsia"/>
          <w:lang w:eastAsia="ko-KR"/>
        </w:rPr>
        <w:t>6</w:t>
      </w:r>
      <w:r w:rsidRPr="0044475D">
        <w:t>.</w:t>
      </w:r>
      <w:r w:rsidRPr="0044475D">
        <w:rPr>
          <w:rFonts w:hint="eastAsia"/>
          <w:lang w:eastAsia="ko-KR"/>
        </w:rPr>
        <w:t>2</w:t>
      </w:r>
      <w:r w:rsidRPr="0044475D">
        <w:t>-1</w:t>
      </w:r>
      <w:r w:rsidRPr="0044475D">
        <w:rPr>
          <w:rFonts w:hint="eastAsia"/>
          <w:lang w:eastAsia="ko-KR"/>
        </w:rPr>
        <w:t>:</w:t>
      </w:r>
      <w:r w:rsidRPr="0044475D">
        <w:t xml:space="preserve"> Non-roaming reference </w:t>
      </w:r>
      <w:r w:rsidRPr="0044475D">
        <w:rPr>
          <w:rFonts w:hint="eastAsia"/>
          <w:lang w:eastAsia="ko-KR"/>
        </w:rPr>
        <w:t>a</w:t>
      </w:r>
      <w:r w:rsidRPr="0044475D">
        <w:t xml:space="preserve">rchitecture </w:t>
      </w:r>
      <w:r w:rsidRPr="0044475D">
        <w:rPr>
          <w:rFonts w:hint="eastAsia"/>
          <w:lang w:eastAsia="ko-KR"/>
        </w:rPr>
        <w:t xml:space="preserve">for </w:t>
      </w:r>
      <w:r w:rsidRPr="0044475D">
        <w:t xml:space="preserve">PC5 </w:t>
      </w:r>
      <w:r w:rsidRPr="0044475D">
        <w:rPr>
          <w:rFonts w:hint="eastAsia"/>
          <w:lang w:eastAsia="ko-KR"/>
        </w:rPr>
        <w:t xml:space="preserve">and LTE-Uu </w:t>
      </w:r>
      <w:r w:rsidRPr="0044475D">
        <w:t>based V2X</w:t>
      </w:r>
      <w:r w:rsidRPr="0044475D">
        <w:rPr>
          <w:rFonts w:hint="eastAsia"/>
          <w:lang w:eastAsia="ko-KR"/>
        </w:rPr>
        <w:t xml:space="preserve"> communication</w:t>
      </w:r>
    </w:p>
    <w:p w14:paraId="1BF04A9E" w14:textId="77777777" w:rsidR="002C23F5" w:rsidRPr="0044475D" w:rsidRDefault="002C23F5" w:rsidP="00294113">
      <w:pPr>
        <w:pStyle w:val="NO"/>
        <w:rPr>
          <w:rFonts w:hint="eastAsia"/>
          <w:lang w:eastAsia="ko-KR"/>
        </w:rPr>
      </w:pPr>
      <w:r w:rsidRPr="0044475D">
        <w:rPr>
          <w:lang w:eastAsia="ja-JP"/>
        </w:rPr>
        <w:t>NOTE</w:t>
      </w:r>
      <w:r w:rsidRPr="0044475D">
        <w:rPr>
          <w:rFonts w:hint="eastAsia"/>
          <w:lang w:eastAsia="ko-KR"/>
        </w:rPr>
        <w:t xml:space="preserve"> 1</w:t>
      </w:r>
      <w:r w:rsidRPr="0044475D">
        <w:rPr>
          <w:lang w:eastAsia="ja-JP"/>
        </w:rPr>
        <w:t>:</w:t>
      </w:r>
      <w:r w:rsidRPr="0044475D">
        <w:rPr>
          <w:rFonts w:hint="eastAsia"/>
          <w:lang w:eastAsia="ko-KR"/>
        </w:rPr>
        <w:tab/>
      </w:r>
      <w:r w:rsidRPr="0044475D">
        <w:rPr>
          <w:lang w:eastAsia="ja-JP"/>
        </w:rPr>
        <w:t>RSU is not a</w:t>
      </w:r>
      <w:r w:rsidRPr="0044475D">
        <w:rPr>
          <w:rFonts w:hint="eastAsia"/>
          <w:lang w:eastAsia="ja-JP"/>
        </w:rPr>
        <w:t>n</w:t>
      </w:r>
      <w:r w:rsidRPr="0044475D">
        <w:rPr>
          <w:lang w:eastAsia="ja-JP"/>
        </w:rPr>
        <w:t xml:space="preserve"> architectural entity but an implementation option</w:t>
      </w:r>
      <w:r w:rsidRPr="0044475D">
        <w:rPr>
          <w:rFonts w:hint="eastAsia"/>
          <w:lang w:eastAsia="ko-KR"/>
        </w:rPr>
        <w:t xml:space="preserve"> that may be </w:t>
      </w:r>
      <w:r w:rsidRPr="0044475D">
        <w:rPr>
          <w:lang w:eastAsia="ja-JP"/>
        </w:rPr>
        <w:t>achieved by collocating a V2X application logic/server with some enti</w:t>
      </w:r>
      <w:r w:rsidRPr="0044475D">
        <w:rPr>
          <w:rFonts w:hint="eastAsia"/>
          <w:lang w:eastAsia="ja-JP"/>
        </w:rPr>
        <w:t>t</w:t>
      </w:r>
      <w:r w:rsidRPr="0044475D">
        <w:rPr>
          <w:lang w:eastAsia="ja-JP"/>
        </w:rPr>
        <w:t>ies</w:t>
      </w:r>
      <w:r w:rsidRPr="0044475D">
        <w:rPr>
          <w:rFonts w:hint="eastAsia"/>
          <w:lang w:eastAsia="ja-JP"/>
        </w:rPr>
        <w:t xml:space="preserve"> </w:t>
      </w:r>
      <w:r w:rsidRPr="0044475D">
        <w:rPr>
          <w:lang w:eastAsia="ja-JP"/>
        </w:rPr>
        <w:t>of the 3GPP system</w:t>
      </w:r>
      <w:r w:rsidRPr="0044475D">
        <w:rPr>
          <w:rFonts w:hint="eastAsia"/>
          <w:lang w:eastAsia="ko-KR"/>
        </w:rPr>
        <w:t>.</w:t>
      </w:r>
    </w:p>
    <w:p w14:paraId="6C6B48CB" w14:textId="77777777" w:rsidR="002C23F5" w:rsidRPr="0044475D" w:rsidRDefault="002C23F5" w:rsidP="00294113">
      <w:pPr>
        <w:pStyle w:val="NO"/>
        <w:rPr>
          <w:rFonts w:hint="eastAsia"/>
          <w:lang w:eastAsia="ko-KR"/>
        </w:rPr>
      </w:pPr>
      <w:r w:rsidRPr="0044475D">
        <w:rPr>
          <w:rFonts w:hint="eastAsia"/>
          <w:lang w:eastAsia="ko-KR"/>
        </w:rPr>
        <w:t>NOTE 2:</w:t>
      </w:r>
      <w:r w:rsidRPr="0044475D">
        <w:rPr>
          <w:rFonts w:hint="eastAsia"/>
          <w:lang w:eastAsia="ko-KR"/>
        </w:rPr>
        <w:tab/>
      </w:r>
      <w:r w:rsidRPr="0044475D">
        <w:rPr>
          <w:lang w:eastAsia="ko-KR"/>
        </w:rPr>
        <w:t xml:space="preserve">V2X </w:t>
      </w:r>
      <w:r w:rsidRPr="0044475D">
        <w:rPr>
          <w:rFonts w:hint="eastAsia"/>
          <w:lang w:eastAsia="ko-KR"/>
        </w:rPr>
        <w:t>a</w:t>
      </w:r>
      <w:r w:rsidRPr="0044475D">
        <w:rPr>
          <w:lang w:eastAsia="ko-KR"/>
        </w:rPr>
        <w:t xml:space="preserve">pplication </w:t>
      </w:r>
      <w:r w:rsidRPr="0044475D">
        <w:rPr>
          <w:rFonts w:hint="eastAsia"/>
          <w:lang w:eastAsia="ko-KR"/>
        </w:rPr>
        <w:t>s</w:t>
      </w:r>
      <w:r w:rsidRPr="0044475D">
        <w:rPr>
          <w:lang w:eastAsia="ko-KR"/>
        </w:rPr>
        <w:t>ervers in different domains can communicate with each other for the exchange of V2X messages</w:t>
      </w:r>
      <w:r w:rsidRPr="0044475D">
        <w:rPr>
          <w:rFonts w:hint="eastAsia"/>
          <w:lang w:eastAsia="ko-KR"/>
        </w:rPr>
        <w:t xml:space="preserve"> but t</w:t>
      </w:r>
      <w:r w:rsidRPr="0044475D">
        <w:rPr>
          <w:lang w:eastAsia="ko-KR"/>
        </w:rPr>
        <w:t xml:space="preserve">he interface between V2X </w:t>
      </w:r>
      <w:r w:rsidRPr="0044475D">
        <w:rPr>
          <w:rFonts w:hint="eastAsia"/>
          <w:lang w:eastAsia="ko-KR"/>
        </w:rPr>
        <w:t>a</w:t>
      </w:r>
      <w:r w:rsidRPr="0044475D">
        <w:rPr>
          <w:lang w:eastAsia="ko-KR"/>
        </w:rPr>
        <w:t xml:space="preserve">pplication </w:t>
      </w:r>
      <w:r w:rsidRPr="0044475D">
        <w:rPr>
          <w:rFonts w:hint="eastAsia"/>
          <w:lang w:eastAsia="ko-KR"/>
        </w:rPr>
        <w:t>s</w:t>
      </w:r>
      <w:r w:rsidRPr="0044475D">
        <w:rPr>
          <w:lang w:eastAsia="ko-KR"/>
        </w:rPr>
        <w:t xml:space="preserve">ervers and methods of the </w:t>
      </w:r>
      <w:r w:rsidRPr="0044475D">
        <w:rPr>
          <w:rFonts w:hint="eastAsia"/>
          <w:lang w:eastAsia="ko-KR"/>
        </w:rPr>
        <w:t xml:space="preserve">message </w:t>
      </w:r>
      <w:r w:rsidRPr="0044475D">
        <w:rPr>
          <w:lang w:eastAsia="ko-KR"/>
        </w:rPr>
        <w:t xml:space="preserve">exchange </w:t>
      </w:r>
      <w:r w:rsidRPr="0044475D">
        <w:rPr>
          <w:rFonts w:hint="eastAsia"/>
          <w:lang w:eastAsia="ko-KR"/>
        </w:rPr>
        <w:t>is out of the scope of this document.</w:t>
      </w:r>
    </w:p>
    <w:p w14:paraId="6AD472D4" w14:textId="77777777" w:rsidR="009220DF" w:rsidRPr="00294113" w:rsidRDefault="002C23F5" w:rsidP="002C23F5">
      <w:pPr>
        <w:rPr>
          <w:rFonts w:hint="eastAsia"/>
          <w:lang w:eastAsia="ko-KR"/>
        </w:rPr>
      </w:pPr>
      <w:r w:rsidRPr="0044475D">
        <w:rPr>
          <w:rFonts w:eastAsia="SimSun"/>
          <w:lang w:eastAsia="zh-CN"/>
        </w:rPr>
        <w:t>F</w:t>
      </w:r>
      <w:r w:rsidRPr="0044475D">
        <w:rPr>
          <w:rFonts w:eastAsia="SimSun" w:hint="eastAsia"/>
          <w:lang w:eastAsia="zh-CN"/>
        </w:rPr>
        <w:t xml:space="preserve">igure </w:t>
      </w:r>
      <w:r w:rsidRPr="0044475D">
        <w:rPr>
          <w:rFonts w:hint="eastAsia"/>
          <w:lang w:eastAsia="ko-KR"/>
        </w:rPr>
        <w:t>6.2-2</w:t>
      </w:r>
      <w:r w:rsidRPr="0044475D">
        <w:rPr>
          <w:rFonts w:eastAsia="SimSun" w:hint="eastAsia"/>
          <w:lang w:eastAsia="zh-CN"/>
        </w:rPr>
        <w:t xml:space="preserve"> show</w:t>
      </w:r>
      <w:r w:rsidRPr="0044475D">
        <w:rPr>
          <w:rFonts w:hint="eastAsia"/>
          <w:lang w:eastAsia="ko-KR"/>
        </w:rPr>
        <w:t>s a</w:t>
      </w:r>
      <w:r w:rsidRPr="0044475D">
        <w:rPr>
          <w:rFonts w:eastAsia="SimSun" w:hint="eastAsia"/>
          <w:lang w:eastAsia="zh-CN"/>
        </w:rPr>
        <w:t xml:space="preserve"> high level view of the reference architecture </w:t>
      </w:r>
      <w:r w:rsidRPr="0044475D">
        <w:rPr>
          <w:rFonts w:hint="eastAsia"/>
          <w:lang w:eastAsia="ko-KR"/>
        </w:rPr>
        <w:t>with</w:t>
      </w:r>
      <w:r w:rsidRPr="0044475D">
        <w:rPr>
          <w:rFonts w:eastAsia="SimSun" w:hint="eastAsia"/>
          <w:lang w:eastAsia="zh-CN"/>
        </w:rPr>
        <w:t xml:space="preserve"> MBMS </w:t>
      </w:r>
      <w:r w:rsidRPr="0044475D">
        <w:rPr>
          <w:rFonts w:hint="eastAsia"/>
          <w:lang w:eastAsia="ko-KR"/>
        </w:rPr>
        <w:t>for</w:t>
      </w:r>
      <w:r w:rsidRPr="0044475D">
        <w:rPr>
          <w:rFonts w:eastAsia="SimSun" w:hint="eastAsia"/>
          <w:lang w:eastAsia="zh-CN"/>
        </w:rPr>
        <w:t xml:space="preserve"> LTE-Uu based V2X communication.</w:t>
      </w:r>
      <w:r w:rsidRPr="0044475D">
        <w:rPr>
          <w:rFonts w:hint="eastAsia"/>
          <w:lang w:eastAsia="ko-KR"/>
        </w:rPr>
        <w:t xml:space="preserve"> The </w:t>
      </w:r>
      <w:r w:rsidRPr="0044475D">
        <w:rPr>
          <w:rFonts w:eastAsia="SimSun"/>
          <w:lang w:eastAsia="zh-CN"/>
        </w:rPr>
        <w:t>xMB reference point provides functionality overall for any content and supports security framework between content provider and BM-SC.</w:t>
      </w:r>
      <w:r w:rsidRPr="0044475D">
        <w:rPr>
          <w:rFonts w:hint="eastAsia"/>
          <w:lang w:eastAsia="ko-KR"/>
        </w:rPr>
        <w:t xml:space="preserve"> The content in this context can be the information on traffic or road situation. A similar reference architecture using MB2 reference point can be found in [7].</w:t>
      </w:r>
    </w:p>
    <w:bookmarkStart w:id="38" w:name="_MON_1546245136"/>
    <w:bookmarkEnd w:id="38"/>
    <w:p w14:paraId="73461C2F" w14:textId="77777777" w:rsidR="002C23F5" w:rsidRPr="002060AA" w:rsidRDefault="002C23F5" w:rsidP="00294113">
      <w:pPr>
        <w:pStyle w:val="TH"/>
        <w:rPr>
          <w:rFonts w:hint="eastAsia"/>
          <w:lang w:eastAsia="ko-KR"/>
        </w:rPr>
      </w:pPr>
      <w:r w:rsidRPr="0044475D">
        <w:object w:dxaOrig="10256" w:dyaOrig="3342" w14:anchorId="6F5CE9CE">
          <v:shape id="_x0000_i1028" type="#_x0000_t75" style="width:400.8pt;height:130.2pt" o:ole="">
            <v:imagedata r:id="rId18" o:title=""/>
          </v:shape>
          <o:OLEObject Type="Embed" ProgID="Word.Picture.8" ShapeID="_x0000_i1028" DrawAspect="Content" ObjectID="_1777290244" r:id="rId19"/>
        </w:object>
      </w:r>
    </w:p>
    <w:p w14:paraId="63B429F0" w14:textId="77777777" w:rsidR="002C23F5" w:rsidRPr="00A5562D" w:rsidRDefault="00A5562D" w:rsidP="00294113">
      <w:pPr>
        <w:pStyle w:val="TF"/>
        <w:rPr>
          <w:rFonts w:hint="eastAsia"/>
          <w:lang w:eastAsia="ko-KR"/>
        </w:rPr>
      </w:pPr>
      <w:r w:rsidRPr="00A5562D">
        <w:t xml:space="preserve">Figure </w:t>
      </w:r>
      <w:r w:rsidRPr="00A5562D">
        <w:rPr>
          <w:rFonts w:hint="eastAsia"/>
          <w:lang w:eastAsia="ko-KR"/>
        </w:rPr>
        <w:t>6</w:t>
      </w:r>
      <w:r w:rsidRPr="00A5562D">
        <w:t>.</w:t>
      </w:r>
      <w:r w:rsidRPr="00A5562D">
        <w:rPr>
          <w:rFonts w:hint="eastAsia"/>
          <w:lang w:eastAsia="ko-KR"/>
        </w:rPr>
        <w:t>2</w:t>
      </w:r>
      <w:r w:rsidRPr="00A5562D">
        <w:t>-</w:t>
      </w:r>
      <w:r w:rsidRPr="002060AA">
        <w:rPr>
          <w:rFonts w:hint="eastAsia"/>
          <w:lang w:eastAsia="ko-KR"/>
        </w:rPr>
        <w:t>2</w:t>
      </w:r>
      <w:r w:rsidRPr="00A5562D">
        <w:rPr>
          <w:rFonts w:hint="eastAsia"/>
          <w:lang w:eastAsia="ko-KR"/>
        </w:rPr>
        <w:t>:</w:t>
      </w:r>
      <w:r w:rsidRPr="00A5562D">
        <w:t xml:space="preserve"> Reference architecture for MBMS for LTE-Uu based V2X communication via xMB</w:t>
      </w:r>
    </w:p>
    <w:p w14:paraId="11B9C790" w14:textId="77777777" w:rsidR="002C23F5" w:rsidRDefault="002C23F5" w:rsidP="002C23F5">
      <w:pPr>
        <w:pStyle w:val="Heading2"/>
      </w:pPr>
      <w:bookmarkStart w:id="39" w:name="_Toc25242967"/>
      <w:r>
        <w:t>6</w:t>
      </w:r>
      <w:r w:rsidRPr="00235394">
        <w:t>.</w:t>
      </w:r>
      <w:r>
        <w:t>3</w:t>
      </w:r>
      <w:r w:rsidRPr="00235394">
        <w:tab/>
      </w:r>
      <w:r>
        <w:t>Terminal</w:t>
      </w:r>
      <w:bookmarkEnd w:id="39"/>
    </w:p>
    <w:p w14:paraId="1F299DF4" w14:textId="77777777" w:rsidR="002C23F5" w:rsidRPr="0044475D" w:rsidRDefault="002C23F5" w:rsidP="002C23F5">
      <w:pPr>
        <w:rPr>
          <w:rFonts w:hint="eastAsia"/>
          <w:lang w:eastAsia="ko-KR"/>
        </w:rPr>
      </w:pPr>
      <w:r w:rsidRPr="0044475D">
        <w:rPr>
          <w:rFonts w:eastAsia="SimSun"/>
        </w:rPr>
        <w:t xml:space="preserve">Figure </w:t>
      </w:r>
      <w:r w:rsidRPr="0044475D">
        <w:rPr>
          <w:rFonts w:hint="eastAsia"/>
          <w:lang w:eastAsia="ko-KR"/>
        </w:rPr>
        <w:t>6.3-1</w:t>
      </w:r>
      <w:r w:rsidRPr="0044475D">
        <w:rPr>
          <w:rFonts w:eastAsia="SimSun"/>
        </w:rPr>
        <w:t xml:space="preserve"> </w:t>
      </w:r>
      <w:r w:rsidRPr="0044475D">
        <w:rPr>
          <w:rFonts w:hint="eastAsia"/>
          <w:lang w:eastAsia="ko-KR"/>
        </w:rPr>
        <w:t xml:space="preserve">[7] </w:t>
      </w:r>
      <w:r w:rsidRPr="0044475D">
        <w:rPr>
          <w:rFonts w:eastAsia="SimSun"/>
        </w:rPr>
        <w:t xml:space="preserve">shows </w:t>
      </w:r>
      <w:r w:rsidRPr="0044475D">
        <w:rPr>
          <w:rFonts w:hint="eastAsia"/>
          <w:lang w:eastAsia="ko-KR"/>
        </w:rPr>
        <w:t>three types of services, V2V, V2P, and V2I, a V2X system may provide. Depending on the use cases, a terminal in V2X may be a vehicle with Universal Integrated Circuit Card (UICC) embedded and capable of directly communicating with the network, a vehicle connected to the network via a smartphone, or a typical smartphone a pedestrian is carrying, which can transmit or receive V2X-related media or data.</w:t>
      </w:r>
    </w:p>
    <w:p w14:paraId="1A9D6DCA" w14:textId="77777777" w:rsidR="002C23F5" w:rsidRPr="002060AA" w:rsidRDefault="002C23F5" w:rsidP="00294113">
      <w:pPr>
        <w:pStyle w:val="TH"/>
        <w:rPr>
          <w:rFonts w:hint="eastAsia"/>
          <w:lang w:eastAsia="ko-KR"/>
        </w:rPr>
      </w:pPr>
      <w:r w:rsidRPr="0044475D">
        <w:lastRenderedPageBreak/>
        <w:pict w14:anchorId="5A8268C3">
          <v:shape id="_x0000_i1029" type="#_x0000_t75" style="width:270.6pt;height:174.6pt">
            <v:imagedata r:id="rId20" o:title=""/>
          </v:shape>
        </w:pict>
      </w:r>
    </w:p>
    <w:p w14:paraId="24899130" w14:textId="77777777" w:rsidR="002C23F5" w:rsidRPr="00A5562D" w:rsidRDefault="00A5562D" w:rsidP="00294113">
      <w:pPr>
        <w:pStyle w:val="TF"/>
        <w:rPr>
          <w:rFonts w:hint="eastAsia"/>
          <w:lang w:eastAsia="ko-KR"/>
        </w:rPr>
      </w:pPr>
      <w:r w:rsidRPr="00A5562D">
        <w:t xml:space="preserve">Figure </w:t>
      </w:r>
      <w:r w:rsidRPr="00A5562D">
        <w:rPr>
          <w:rFonts w:hint="eastAsia"/>
          <w:lang w:eastAsia="ko-KR"/>
        </w:rPr>
        <w:t>6</w:t>
      </w:r>
      <w:r w:rsidRPr="00A5562D">
        <w:t>.</w:t>
      </w:r>
      <w:r w:rsidRPr="002060AA">
        <w:rPr>
          <w:rFonts w:hint="eastAsia"/>
          <w:lang w:eastAsia="ko-KR"/>
        </w:rPr>
        <w:t>3</w:t>
      </w:r>
      <w:r w:rsidRPr="00A5562D">
        <w:t>-1</w:t>
      </w:r>
      <w:r w:rsidRPr="00A5562D">
        <w:rPr>
          <w:rFonts w:hint="eastAsia"/>
          <w:lang w:eastAsia="ko-KR"/>
        </w:rPr>
        <w:t>:</w:t>
      </w:r>
      <w:r w:rsidRPr="00A5562D">
        <w:t xml:space="preserve"> Types of V2X (V2V, V2P, and V2I)</w:t>
      </w:r>
    </w:p>
    <w:p w14:paraId="4C9397C2" w14:textId="77777777" w:rsidR="002C23F5" w:rsidRDefault="002C23F5" w:rsidP="002C23F5">
      <w:pPr>
        <w:pStyle w:val="Heading2"/>
      </w:pPr>
      <w:bookmarkStart w:id="40" w:name="_Toc25242968"/>
      <w:r>
        <w:t>6</w:t>
      </w:r>
      <w:r w:rsidRPr="00235394">
        <w:t>.</w:t>
      </w:r>
      <w:r>
        <w:t>4</w:t>
      </w:r>
      <w:r w:rsidRPr="00235394">
        <w:tab/>
      </w:r>
      <w:r>
        <w:t>Procedures</w:t>
      </w:r>
      <w:bookmarkEnd w:id="40"/>
    </w:p>
    <w:p w14:paraId="5531C597" w14:textId="77777777" w:rsidR="002C23F5" w:rsidRPr="00760331" w:rsidRDefault="002C23F5" w:rsidP="002C23F5">
      <w:pPr>
        <w:overflowPunct w:val="0"/>
        <w:autoSpaceDE w:val="0"/>
        <w:autoSpaceDN w:val="0"/>
        <w:adjustRightInd w:val="0"/>
        <w:textAlignment w:val="baseline"/>
        <w:rPr>
          <w:rFonts w:ascii="Arial" w:hAnsi="Arial"/>
          <w:sz w:val="32"/>
          <w:lang w:eastAsia="ko-KR"/>
        </w:rPr>
      </w:pPr>
      <w:r w:rsidRPr="00760331">
        <w:t xml:space="preserve">This clause outlines </w:t>
      </w:r>
      <w:r w:rsidRPr="00760331">
        <w:rPr>
          <w:rFonts w:hint="eastAsia"/>
          <w:lang w:eastAsia="ko-KR"/>
        </w:rPr>
        <w:t xml:space="preserve">the </w:t>
      </w:r>
      <w:r w:rsidRPr="00760331">
        <w:t xml:space="preserve">strategies to realize </w:t>
      </w:r>
      <w:r w:rsidRPr="00760331">
        <w:rPr>
          <w:rFonts w:hint="eastAsia"/>
          <w:lang w:eastAsia="ko-KR"/>
        </w:rPr>
        <w:t xml:space="preserve">V2X </w:t>
      </w:r>
      <w:r w:rsidRPr="00760331">
        <w:t>use cases with codecs and protocols.</w:t>
      </w:r>
    </w:p>
    <w:p w14:paraId="71762312" w14:textId="77777777" w:rsidR="002C23F5" w:rsidRPr="00760331" w:rsidRDefault="002C23F5" w:rsidP="00294113">
      <w:pPr>
        <w:pStyle w:val="Heading3"/>
        <w:rPr>
          <w:rFonts w:hint="eastAsia"/>
          <w:lang w:eastAsia="ko-KR"/>
        </w:rPr>
      </w:pPr>
      <w:bookmarkStart w:id="41" w:name="_Toc25242969"/>
      <w:r w:rsidRPr="00760331">
        <w:rPr>
          <w:lang w:eastAsia="ko-KR"/>
        </w:rPr>
        <w:t>6</w:t>
      </w:r>
      <w:r w:rsidRPr="00760331">
        <w:t>.4.1</w:t>
      </w:r>
      <w:r w:rsidRPr="00760331">
        <w:tab/>
      </w:r>
      <w:r w:rsidRPr="00760331">
        <w:rPr>
          <w:rFonts w:hint="eastAsia"/>
          <w:lang w:eastAsia="ko-KR"/>
        </w:rPr>
        <w:t>S</w:t>
      </w:r>
      <w:r w:rsidRPr="00760331">
        <w:rPr>
          <w:lang w:eastAsia="ko-KR"/>
        </w:rPr>
        <w:t>upport for remote driving</w:t>
      </w:r>
      <w:bookmarkEnd w:id="41"/>
    </w:p>
    <w:p w14:paraId="5C2C54FC" w14:textId="77777777" w:rsidR="002C23F5" w:rsidRPr="00760331" w:rsidRDefault="002C23F5" w:rsidP="002C23F5">
      <w:pPr>
        <w:overflowPunct w:val="0"/>
        <w:autoSpaceDE w:val="0"/>
        <w:autoSpaceDN w:val="0"/>
        <w:adjustRightInd w:val="0"/>
        <w:textAlignment w:val="baseline"/>
        <w:rPr>
          <w:rFonts w:hint="eastAsia"/>
          <w:lang w:eastAsia="ko-KR"/>
        </w:rPr>
      </w:pPr>
      <w:r w:rsidRPr="00760331">
        <w:rPr>
          <w:rFonts w:hint="eastAsia"/>
          <w:lang w:eastAsia="ko-KR"/>
        </w:rPr>
        <w:t>In this basic use case, media streams including the audio-visual information of scenes in several directions around the vehicle are transmitted in the uplink. It would be essential to maintain the QoS during the operation, e.g., by using MTSI or FLUS that supports IMS. Each stream may be assigned a bit-rate or a resolution that depends on its relative importance in the remote control of vehicle, which may also depend on the roadside situation.</w:t>
      </w:r>
    </w:p>
    <w:p w14:paraId="2BC533AC" w14:textId="77777777" w:rsidR="002C23F5" w:rsidRPr="00760331" w:rsidRDefault="002C23F5" w:rsidP="002C23F5">
      <w:pPr>
        <w:overflowPunct w:val="0"/>
        <w:autoSpaceDE w:val="0"/>
        <w:autoSpaceDN w:val="0"/>
        <w:adjustRightInd w:val="0"/>
        <w:textAlignment w:val="baseline"/>
        <w:rPr>
          <w:rFonts w:hint="eastAsia"/>
          <w:lang w:eastAsia="ko-KR"/>
        </w:rPr>
      </w:pPr>
      <w:r w:rsidRPr="00760331">
        <w:rPr>
          <w:rFonts w:hint="eastAsia"/>
          <w:lang w:eastAsia="ko-KR"/>
        </w:rPr>
        <w:t>For example, streams corresponding to the side or backward directions may be considered more important than the stream for the front when moving a car stopped in the first lane to the roadside. The inside-vehicles video may cover a wide angle or be made up of by stitching images captured by multiple cameras, as they are not used for controlling purposes. In contrast, the outside-vehicle videos would have to be captured as conventional images, to avoid the distortion that may compromise the accuracy of remote driving.</w:t>
      </w:r>
    </w:p>
    <w:p w14:paraId="475C0515" w14:textId="77777777" w:rsidR="002C23F5" w:rsidRPr="00760331" w:rsidRDefault="002C23F5" w:rsidP="00294113">
      <w:pPr>
        <w:pStyle w:val="Heading4"/>
      </w:pPr>
      <w:bookmarkStart w:id="42" w:name="_Toc25242970"/>
      <w:r w:rsidRPr="00760331">
        <w:rPr>
          <w:rFonts w:hint="eastAsia"/>
          <w:lang w:eastAsia="ko-KR"/>
        </w:rPr>
        <w:t>6</w:t>
      </w:r>
      <w:r w:rsidRPr="00760331">
        <w:t>.</w:t>
      </w:r>
      <w:r w:rsidRPr="00760331">
        <w:rPr>
          <w:rFonts w:hint="eastAsia"/>
          <w:lang w:eastAsia="ko-KR"/>
        </w:rPr>
        <w:t>4</w:t>
      </w:r>
      <w:r w:rsidRPr="00760331">
        <w:t>.</w:t>
      </w:r>
      <w:r w:rsidRPr="00760331">
        <w:rPr>
          <w:rFonts w:hint="eastAsia"/>
          <w:lang w:eastAsia="ko-KR"/>
        </w:rPr>
        <w:t>1</w:t>
      </w:r>
      <w:r w:rsidRPr="00760331">
        <w:t>.</w:t>
      </w:r>
      <w:r w:rsidRPr="00760331">
        <w:rPr>
          <w:rFonts w:hint="eastAsia"/>
          <w:lang w:eastAsia="ko-KR"/>
        </w:rPr>
        <w:t>1</w:t>
      </w:r>
      <w:r w:rsidRPr="00760331">
        <w:rPr>
          <w:rFonts w:hint="eastAsia"/>
          <w:lang w:eastAsia="ko-KR"/>
        </w:rPr>
        <w:tab/>
        <w:t>Description</w:t>
      </w:r>
      <w:bookmarkEnd w:id="42"/>
    </w:p>
    <w:p w14:paraId="303BC7ED" w14:textId="77777777" w:rsidR="002C23F5" w:rsidRPr="00760331" w:rsidRDefault="002C23F5" w:rsidP="002C23F5">
      <w:pPr>
        <w:rPr>
          <w:lang w:eastAsia="ko-KR"/>
        </w:rPr>
      </w:pPr>
      <w:r w:rsidRPr="00760331">
        <w:rPr>
          <w:lang w:eastAsia="ko-KR"/>
        </w:rPr>
        <w:t xml:space="preserve">TS 22.186 </w:t>
      </w:r>
      <w:r w:rsidRPr="00760331">
        <w:rPr>
          <w:rFonts w:hint="eastAsia"/>
          <w:lang w:eastAsia="ko-KR"/>
        </w:rPr>
        <w:t xml:space="preserve">[5] </w:t>
      </w:r>
      <w:r w:rsidRPr="00760331">
        <w:rPr>
          <w:lang w:eastAsia="ko-KR"/>
        </w:rPr>
        <w:t>contains a use-case around Remote Driving (Clause 5.4 in TR 22.886</w:t>
      </w:r>
      <w:r w:rsidRPr="00760331">
        <w:rPr>
          <w:rFonts w:hint="eastAsia"/>
          <w:lang w:eastAsia="ko-KR"/>
        </w:rPr>
        <w:t xml:space="preserve"> [3]</w:t>
      </w:r>
      <w:r w:rsidRPr="00760331">
        <w:rPr>
          <w:lang w:eastAsia="ko-KR"/>
        </w:rPr>
        <w:t xml:space="preserve">). The use-case is subdivided into several sub cases. TR 22.886 lists a human as remote driver or a </w:t>
      </w:r>
      <w:r w:rsidR="008B4BE9" w:rsidRPr="001C6C1C">
        <w:t>"</w:t>
      </w:r>
      <w:r w:rsidRPr="00760331">
        <w:rPr>
          <w:lang w:eastAsia="ko-KR"/>
        </w:rPr>
        <w:t>cloud</w:t>
      </w:r>
      <w:r w:rsidR="008B4BE9" w:rsidRPr="001C6C1C">
        <w:t>"</w:t>
      </w:r>
      <w:r w:rsidRPr="00760331">
        <w:rPr>
          <w:lang w:eastAsia="ko-KR"/>
        </w:rPr>
        <w:t xml:space="preserve"> as possible remote driver. In case of a </w:t>
      </w:r>
      <w:r w:rsidR="006D083A" w:rsidRPr="001C6C1C">
        <w:t>"</w:t>
      </w:r>
      <w:r w:rsidRPr="00760331">
        <w:rPr>
          <w:lang w:eastAsia="ko-KR"/>
        </w:rPr>
        <w:t>Cloud</w:t>
      </w:r>
      <w:r w:rsidR="006D083A" w:rsidRPr="001C6C1C">
        <w:t>"</w:t>
      </w:r>
      <w:r w:rsidRPr="00760331">
        <w:rPr>
          <w:lang w:eastAsia="ko-KR"/>
        </w:rPr>
        <w:t xml:space="preserve"> based driver, a remote driving application server is deployed using cloud computing technologies.</w:t>
      </w:r>
    </w:p>
    <w:p w14:paraId="0071AC03" w14:textId="77777777" w:rsidR="002C23F5" w:rsidRPr="00760331" w:rsidRDefault="002C23F5" w:rsidP="002C23F5">
      <w:pPr>
        <w:rPr>
          <w:lang w:eastAsia="ko-KR"/>
        </w:rPr>
      </w:pPr>
      <w:r w:rsidRPr="00760331">
        <w:rPr>
          <w:lang w:eastAsia="ko-KR"/>
        </w:rPr>
        <w:t xml:space="preserve">Here, we focus on the case of a human as a remote driver. Figure </w:t>
      </w:r>
      <w:r>
        <w:rPr>
          <w:rFonts w:hint="eastAsia"/>
          <w:lang w:eastAsia="ko-KR"/>
        </w:rPr>
        <w:t>6.4-</w:t>
      </w:r>
      <w:r w:rsidRPr="00760331">
        <w:rPr>
          <w:lang w:eastAsia="ko-KR"/>
        </w:rPr>
        <w:t>1 depicts an illustration of the setup. The Remote Driving (RD) application on the UE side collects information from various sensors and also connects to the engine, steering and braking system for command execution (automation system actuators). Note, this is an example list of potential sensors and actuators.</w:t>
      </w:r>
    </w:p>
    <w:p w14:paraId="23E0AB8F" w14:textId="77777777" w:rsidR="002C23F5" w:rsidRPr="00760331" w:rsidRDefault="002C23F5" w:rsidP="00294113">
      <w:pPr>
        <w:pStyle w:val="TH"/>
      </w:pPr>
      <w:r w:rsidRPr="00760331">
        <w:lastRenderedPageBreak/>
        <w:pict w14:anchorId="57F9F474">
          <v:shape id="_x0000_i1030" type="#_x0000_t75" style="width:481.2pt;height:159.6pt">
            <v:imagedata r:id="rId21" o:title=""/>
          </v:shape>
        </w:pict>
      </w:r>
    </w:p>
    <w:p w14:paraId="7D2256D4" w14:textId="77777777" w:rsidR="002C23F5" w:rsidRPr="00760331" w:rsidRDefault="002C23F5" w:rsidP="00294113">
      <w:pPr>
        <w:pStyle w:val="TF"/>
        <w:rPr>
          <w:lang w:eastAsia="ko-KR"/>
        </w:rPr>
      </w:pPr>
      <w:r w:rsidRPr="00760331">
        <w:t xml:space="preserve">Figure </w:t>
      </w:r>
      <w:r w:rsidRPr="00760331">
        <w:rPr>
          <w:rFonts w:hint="eastAsia"/>
          <w:lang w:eastAsia="ko-KR"/>
        </w:rPr>
        <w:t>6.4-</w:t>
      </w:r>
      <w:r w:rsidRPr="00760331">
        <w:rPr>
          <w:noProof/>
        </w:rPr>
        <w:t>1</w:t>
      </w:r>
      <w:r w:rsidRPr="00760331">
        <w:t>: Application flows in Remote Driving (RD) concept</w:t>
      </w:r>
    </w:p>
    <w:p w14:paraId="2969EC1B" w14:textId="77777777" w:rsidR="002C23F5" w:rsidRPr="00760331" w:rsidRDefault="002C23F5" w:rsidP="002C23F5">
      <w:pPr>
        <w:rPr>
          <w:lang w:eastAsia="ko-KR"/>
        </w:rPr>
      </w:pPr>
      <w:r w:rsidRPr="00760331">
        <w:rPr>
          <w:lang w:eastAsia="ko-KR"/>
        </w:rPr>
        <w:t>On the remote driver side, a Remote Driving (RD) application dispatches the incoming information to appropriate rendering devices, such as display or sound system. The RD is also converting the controller device actions into a protocol, which provides the manoeuvre instructions to the vehicle.</w:t>
      </w:r>
    </w:p>
    <w:p w14:paraId="5F938506" w14:textId="77777777" w:rsidR="002C23F5" w:rsidRPr="00760331" w:rsidRDefault="002C23F5" w:rsidP="002C23F5">
      <w:pPr>
        <w:rPr>
          <w:rFonts w:hint="eastAsia"/>
          <w:lang w:eastAsia="ko-KR"/>
        </w:rPr>
      </w:pPr>
      <w:r w:rsidRPr="00760331">
        <w:rPr>
          <w:lang w:eastAsia="ko-KR"/>
        </w:rPr>
        <w:t xml:space="preserve">It is assumed that the vehicle has no </w:t>
      </w:r>
      <w:r>
        <w:rPr>
          <w:lang w:eastAsia="ko-KR"/>
        </w:rPr>
        <w:t xml:space="preserve">(or very limited) </w:t>
      </w:r>
      <w:r w:rsidRPr="00760331">
        <w:rPr>
          <w:lang w:eastAsia="ko-KR"/>
        </w:rPr>
        <w:t>additional local advanced driver assistance systems (ADAS), so the vehicle is a Level of Automation (LoA) 0 type of vehicle</w:t>
      </w:r>
      <w:r>
        <w:rPr>
          <w:lang w:eastAsia="ko-KR"/>
        </w:rPr>
        <w:t>, which is remotely operated</w:t>
      </w:r>
      <w:r w:rsidRPr="00760331">
        <w:rPr>
          <w:lang w:eastAsia="ko-KR"/>
        </w:rPr>
        <w:t>. Accordingly, there is a high dependency on the network performance</w:t>
      </w:r>
      <w:r>
        <w:rPr>
          <w:lang w:eastAsia="ko-KR"/>
        </w:rPr>
        <w:t>, e.g. reliability, latency and bitrate</w:t>
      </w:r>
      <w:r w:rsidRPr="00760331">
        <w:rPr>
          <w:lang w:eastAsia="ko-KR"/>
        </w:rPr>
        <w:t>.</w:t>
      </w:r>
    </w:p>
    <w:p w14:paraId="39632061" w14:textId="77777777" w:rsidR="002C23F5" w:rsidRDefault="002C23F5" w:rsidP="002C23F5">
      <w:pPr>
        <w:rPr>
          <w:rFonts w:hint="eastAsia"/>
          <w:lang w:eastAsia="ko-KR"/>
        </w:rPr>
      </w:pPr>
      <w:r w:rsidRPr="00760331">
        <w:rPr>
          <w:lang w:eastAsia="ko-KR"/>
        </w:rPr>
        <w:t>It can be observed, that the architecture setup for sending video, audio and sensor data to the remote driver is very similar to the Uplink Streaming architecture (FLUS) in TS 26.238 [1</w:t>
      </w:r>
      <w:r w:rsidRPr="00760331">
        <w:rPr>
          <w:rFonts w:hint="eastAsia"/>
          <w:lang w:eastAsia="ko-KR"/>
        </w:rPr>
        <w:t>7</w:t>
      </w:r>
      <w:r w:rsidRPr="00760331">
        <w:rPr>
          <w:lang w:eastAsia="ko-KR"/>
        </w:rPr>
        <w:t>] and TR 26.939 [1</w:t>
      </w:r>
      <w:r w:rsidRPr="00760331">
        <w:rPr>
          <w:rFonts w:hint="eastAsia"/>
          <w:lang w:eastAsia="ko-KR"/>
        </w:rPr>
        <w:t>8</w:t>
      </w:r>
      <w:r w:rsidRPr="00760331">
        <w:rPr>
          <w:lang w:eastAsia="ko-KR"/>
        </w:rPr>
        <w:t>].</w:t>
      </w:r>
    </w:p>
    <w:p w14:paraId="2ADE03FA" w14:textId="77777777" w:rsidR="002C23F5" w:rsidRPr="00145739" w:rsidRDefault="002C23F5" w:rsidP="002C23F5">
      <w:pPr>
        <w:rPr>
          <w:rFonts w:ascii="Arial" w:hAnsi="Arial"/>
          <w:lang w:eastAsia="ko-KR"/>
        </w:rPr>
      </w:pPr>
      <w:r w:rsidRPr="00145739">
        <w:rPr>
          <w:lang w:eastAsia="ko-KR"/>
        </w:rPr>
        <w:t>In some cases, a bi-directional speech channel can be available, which allows the remote driver to speak with vehicle passengers. This speech channel is separated from the video &amp; audio traffic flows</w:t>
      </w:r>
      <w:r w:rsidRPr="00145739">
        <w:rPr>
          <w:rFonts w:ascii="Arial" w:hAnsi="Arial"/>
          <w:lang w:eastAsia="ko-KR"/>
        </w:rPr>
        <w:t>.</w:t>
      </w:r>
    </w:p>
    <w:p w14:paraId="224B6663" w14:textId="77777777" w:rsidR="002C23F5" w:rsidRPr="00145739" w:rsidRDefault="002C23F5" w:rsidP="002258F6">
      <w:pPr>
        <w:pStyle w:val="Heading4"/>
        <w:rPr>
          <w:lang w:eastAsia="ko-KR"/>
        </w:rPr>
      </w:pPr>
      <w:bookmarkStart w:id="43" w:name="_Toc25242971"/>
      <w:r w:rsidRPr="00145739">
        <w:rPr>
          <w:lang w:eastAsia="ko-KR"/>
        </w:rPr>
        <w:t>6.4.1.2</w:t>
      </w:r>
      <w:r w:rsidRPr="00145739">
        <w:rPr>
          <w:lang w:eastAsia="ko-KR"/>
        </w:rPr>
        <w:tab/>
        <w:t>Leveraging 5G QoS framework</w:t>
      </w:r>
      <w:bookmarkEnd w:id="43"/>
    </w:p>
    <w:p w14:paraId="41A3B244" w14:textId="77777777" w:rsidR="002C23F5" w:rsidRPr="00145739" w:rsidRDefault="002C23F5" w:rsidP="002C23F5">
      <w:pPr>
        <w:rPr>
          <w:lang w:eastAsia="ko-KR"/>
        </w:rPr>
      </w:pPr>
      <w:r w:rsidRPr="00145739">
        <w:rPr>
          <w:lang w:eastAsia="ko-KR"/>
        </w:rPr>
        <w:t>A number of different application traffic flows can benefit from the 3GPP QoS framework. There are different possibilities to provide QoS support for the different service flows.</w:t>
      </w:r>
    </w:p>
    <w:p w14:paraId="3FFAAD6D" w14:textId="77777777" w:rsidR="002C23F5" w:rsidRPr="00145739" w:rsidRDefault="002C23F5" w:rsidP="002C23F5">
      <w:pPr>
        <w:rPr>
          <w:lang w:eastAsia="ko-KR"/>
        </w:rPr>
      </w:pPr>
      <w:r w:rsidRPr="00145739">
        <w:rPr>
          <w:lang w:eastAsia="ko-KR"/>
        </w:rPr>
        <w:t>When QoS support is available from the network, it is beneficial to separate the above described traffic flows due to different importance and QoS requirements.</w:t>
      </w:r>
    </w:p>
    <w:p w14:paraId="0EDBF675" w14:textId="77777777" w:rsidR="002C23F5" w:rsidRPr="00145739" w:rsidRDefault="00294113" w:rsidP="00294113">
      <w:pPr>
        <w:pStyle w:val="B1"/>
        <w:rPr>
          <w:lang w:eastAsia="ko-KR"/>
        </w:rPr>
      </w:pPr>
      <w:r>
        <w:rPr>
          <w:lang w:eastAsia="ko-KR"/>
        </w:rPr>
        <w:t>-</w:t>
      </w:r>
      <w:r>
        <w:rPr>
          <w:lang w:eastAsia="ko-KR"/>
        </w:rPr>
        <w:tab/>
      </w:r>
      <w:r w:rsidR="002C23F5" w:rsidRPr="00145739">
        <w:rPr>
          <w:lang w:eastAsia="ko-KR"/>
        </w:rPr>
        <w:t>The uplink video &amp; audio flows should be separated from the uplink sensor data flows to secure a different traffic handling priority of the uplink sensor data. Potentially, audio and video should be further separated, where video has a higher priority than audio (external microphone).</w:t>
      </w:r>
    </w:p>
    <w:p w14:paraId="278AA166" w14:textId="77777777" w:rsidR="002C23F5" w:rsidRPr="00145739" w:rsidRDefault="00294113" w:rsidP="00294113">
      <w:pPr>
        <w:pStyle w:val="B2"/>
        <w:rPr>
          <w:lang w:eastAsia="ko-KR"/>
        </w:rPr>
      </w:pPr>
      <w:r>
        <w:rPr>
          <w:lang w:eastAsia="ko-KR"/>
        </w:rPr>
        <w:t>-</w:t>
      </w:r>
      <w:r>
        <w:rPr>
          <w:lang w:eastAsia="ko-KR"/>
        </w:rPr>
        <w:tab/>
      </w:r>
      <w:r w:rsidR="002C23F5" w:rsidRPr="00145739">
        <w:rPr>
          <w:lang w:eastAsia="ko-KR"/>
        </w:rPr>
        <w:t>When the sensor information is needed for haptic type of feedback, then the sensor data may have a higher priority than video and audio data.</w:t>
      </w:r>
    </w:p>
    <w:p w14:paraId="0C5E970E" w14:textId="77777777" w:rsidR="002C23F5" w:rsidRPr="00145739" w:rsidRDefault="00294113" w:rsidP="00294113">
      <w:pPr>
        <w:pStyle w:val="B1"/>
        <w:rPr>
          <w:lang w:eastAsia="ko-KR"/>
        </w:rPr>
      </w:pPr>
      <w:r>
        <w:rPr>
          <w:lang w:eastAsia="ko-KR"/>
        </w:rPr>
        <w:t>-</w:t>
      </w:r>
      <w:r>
        <w:rPr>
          <w:lang w:eastAsia="ko-KR"/>
        </w:rPr>
        <w:tab/>
      </w:r>
      <w:r w:rsidR="002C23F5" w:rsidRPr="00145739">
        <w:rPr>
          <w:lang w:eastAsia="ko-KR"/>
        </w:rPr>
        <w:t>The manoever instructions are sent on the downlink and should be separated from the other traffic due to importance.</w:t>
      </w:r>
    </w:p>
    <w:p w14:paraId="23D5B520" w14:textId="77777777" w:rsidR="002C23F5" w:rsidRPr="00145739" w:rsidRDefault="00294113" w:rsidP="00294113">
      <w:pPr>
        <w:pStyle w:val="B1"/>
        <w:rPr>
          <w:lang w:eastAsia="ko-KR"/>
        </w:rPr>
      </w:pPr>
      <w:r>
        <w:rPr>
          <w:lang w:eastAsia="ko-KR"/>
        </w:rPr>
        <w:t>-</w:t>
      </w:r>
      <w:r>
        <w:rPr>
          <w:lang w:eastAsia="ko-KR"/>
        </w:rPr>
        <w:tab/>
      </w:r>
      <w:r w:rsidR="002C23F5" w:rsidRPr="00145739">
        <w:rPr>
          <w:lang w:eastAsia="ko-KR"/>
        </w:rPr>
        <w:t>The conversational speech channel should be separated as usual conversational service traffic.</w:t>
      </w:r>
    </w:p>
    <w:p w14:paraId="58925993" w14:textId="77777777" w:rsidR="002C23F5" w:rsidRPr="00145739" w:rsidRDefault="002C23F5" w:rsidP="002C23F5">
      <w:pPr>
        <w:rPr>
          <w:lang w:eastAsia="ko-KR"/>
        </w:rPr>
      </w:pPr>
      <w:r w:rsidRPr="00145739">
        <w:rPr>
          <w:lang w:eastAsia="ko-KR"/>
        </w:rPr>
        <w:t xml:space="preserve">The traffic </w:t>
      </w:r>
      <w:r w:rsidR="001F29D2" w:rsidRPr="00145739">
        <w:rPr>
          <w:lang w:eastAsia="ko-KR"/>
        </w:rPr>
        <w:t>characteristics</w:t>
      </w:r>
      <w:r w:rsidRPr="00145739">
        <w:rPr>
          <w:lang w:eastAsia="ko-KR"/>
        </w:rPr>
        <w:t xml:space="preserve"> and the network performance expectation are:</w:t>
      </w:r>
    </w:p>
    <w:p w14:paraId="01834B27" w14:textId="77777777" w:rsidR="002C23F5" w:rsidRPr="00145739" w:rsidRDefault="002C23F5" w:rsidP="002C23F5">
      <w:pPr>
        <w:rPr>
          <w:lang w:eastAsia="ko-KR"/>
        </w:rPr>
      </w:pPr>
      <w:r w:rsidRPr="00145739">
        <w:rPr>
          <w:b/>
          <w:lang w:eastAsia="ko-KR"/>
        </w:rPr>
        <w:t>Manoeuvre instructions</w:t>
      </w:r>
      <w:r w:rsidRPr="00145739">
        <w:rPr>
          <w:lang w:eastAsia="ko-KR"/>
        </w:rPr>
        <w:t xml:space="preserve"> (actor instructions) are remote control instructions from the remote driver to the vehicle to e.g. accelerate or brake. Manoeuver instructions might be generated and sent when triggered by a control event, like a brake instruction. The vehicle acknowledges the reception of the instruction (e.g. implicitly via TCP or an explicit UDP acknowledge). Packet losses will delay the execution of the manoeuvre instruction, when the instruction needs to be retransmitted.</w:t>
      </w:r>
    </w:p>
    <w:p w14:paraId="24E6B61E" w14:textId="77777777" w:rsidR="002C23F5" w:rsidRPr="00145739" w:rsidRDefault="002C23F5" w:rsidP="002C23F5">
      <w:pPr>
        <w:rPr>
          <w:lang w:eastAsia="ko-KR"/>
        </w:rPr>
      </w:pPr>
      <w:r w:rsidRPr="00145739">
        <w:rPr>
          <w:lang w:eastAsia="ko-KR"/>
        </w:rPr>
        <w:t>Key traffic characteristics:</w:t>
      </w:r>
    </w:p>
    <w:p w14:paraId="41E5510D" w14:textId="77777777" w:rsidR="002C23F5" w:rsidRPr="00145739" w:rsidRDefault="002258F6" w:rsidP="002258F6">
      <w:pPr>
        <w:pStyle w:val="B1"/>
        <w:rPr>
          <w:lang w:eastAsia="ko-KR"/>
        </w:rPr>
      </w:pPr>
      <w:r>
        <w:rPr>
          <w:lang w:eastAsia="ko-KR"/>
        </w:rPr>
        <w:t>-</w:t>
      </w:r>
      <w:r>
        <w:rPr>
          <w:lang w:eastAsia="ko-KR"/>
        </w:rPr>
        <w:tab/>
      </w:r>
      <w:r w:rsidR="002C23F5" w:rsidRPr="00145739">
        <w:rPr>
          <w:lang w:eastAsia="ko-KR"/>
        </w:rPr>
        <w:t>Event based instructions, e.g. instruction to brake triggered by the remote driver.</w:t>
      </w:r>
    </w:p>
    <w:p w14:paraId="15632EE3" w14:textId="77777777" w:rsidR="002C23F5" w:rsidRPr="00145739" w:rsidRDefault="002258F6" w:rsidP="002258F6">
      <w:pPr>
        <w:pStyle w:val="B1"/>
        <w:rPr>
          <w:lang w:eastAsia="ko-KR"/>
        </w:rPr>
      </w:pPr>
      <w:r>
        <w:rPr>
          <w:lang w:eastAsia="ko-KR"/>
        </w:rPr>
        <w:t>-</w:t>
      </w:r>
      <w:r>
        <w:rPr>
          <w:lang w:eastAsia="ko-KR"/>
        </w:rPr>
        <w:tab/>
      </w:r>
      <w:r w:rsidR="002C23F5" w:rsidRPr="00145739">
        <w:rPr>
          <w:lang w:eastAsia="ko-KR"/>
        </w:rPr>
        <w:t xml:space="preserve">Instructions are sent on the downlink (from remote driver to the vehicle). Manoeuver instructions should be </w:t>
      </w:r>
      <w:r w:rsidR="001F29D2" w:rsidRPr="00145739">
        <w:rPr>
          <w:lang w:eastAsia="ko-KR"/>
        </w:rPr>
        <w:t>acknowledged</w:t>
      </w:r>
      <w:r w:rsidR="002C23F5" w:rsidRPr="00145739">
        <w:rPr>
          <w:lang w:eastAsia="ko-KR"/>
        </w:rPr>
        <w:t xml:space="preserve"> (uplink).</w:t>
      </w:r>
    </w:p>
    <w:p w14:paraId="190A7D74" w14:textId="77777777" w:rsidR="002C23F5" w:rsidRPr="00145739" w:rsidRDefault="002258F6" w:rsidP="002258F6">
      <w:pPr>
        <w:pStyle w:val="B1"/>
        <w:rPr>
          <w:lang w:eastAsia="ko-KR"/>
        </w:rPr>
      </w:pPr>
      <w:r>
        <w:rPr>
          <w:lang w:eastAsia="ko-KR"/>
        </w:rPr>
        <w:lastRenderedPageBreak/>
        <w:t>-</w:t>
      </w:r>
      <w:r>
        <w:rPr>
          <w:lang w:eastAsia="ko-KR"/>
        </w:rPr>
        <w:tab/>
      </w:r>
      <w:r w:rsidR="002C23F5" w:rsidRPr="00145739">
        <w:rPr>
          <w:lang w:eastAsia="ko-KR"/>
        </w:rPr>
        <w:t>Instructions should be provided reliably and at low latency. TCP or UDP can be used.</w:t>
      </w:r>
    </w:p>
    <w:p w14:paraId="427B8D74" w14:textId="77777777" w:rsidR="002C23F5" w:rsidRPr="00145739" w:rsidRDefault="002258F6" w:rsidP="002258F6">
      <w:pPr>
        <w:pStyle w:val="B1"/>
        <w:rPr>
          <w:lang w:eastAsia="ko-KR"/>
        </w:rPr>
      </w:pPr>
      <w:r>
        <w:rPr>
          <w:lang w:eastAsia="ko-KR"/>
        </w:rPr>
        <w:t>-</w:t>
      </w:r>
      <w:r>
        <w:rPr>
          <w:lang w:eastAsia="ko-KR"/>
        </w:rPr>
        <w:tab/>
      </w:r>
      <w:r w:rsidR="002C23F5" w:rsidRPr="00145739">
        <w:rPr>
          <w:lang w:eastAsia="ko-KR"/>
        </w:rPr>
        <w:t>Sporadic traffic, sometimes bursty, depending on manoeuver instructions.</w:t>
      </w:r>
    </w:p>
    <w:p w14:paraId="18EE6B77" w14:textId="77777777" w:rsidR="002C23F5" w:rsidRPr="00145739" w:rsidRDefault="002258F6" w:rsidP="002258F6">
      <w:pPr>
        <w:pStyle w:val="B1"/>
        <w:rPr>
          <w:lang w:eastAsia="ko-KR"/>
        </w:rPr>
      </w:pPr>
      <w:r>
        <w:rPr>
          <w:lang w:eastAsia="ko-KR"/>
        </w:rPr>
        <w:t>-</w:t>
      </w:r>
      <w:r>
        <w:rPr>
          <w:lang w:eastAsia="ko-KR"/>
        </w:rPr>
        <w:tab/>
      </w:r>
      <w:r w:rsidR="002C23F5" w:rsidRPr="00145739">
        <w:rPr>
          <w:lang w:eastAsia="ko-KR"/>
        </w:rPr>
        <w:t xml:space="preserve">Message sizes may be </w:t>
      </w:r>
      <w:r w:rsidR="001F29D2" w:rsidRPr="00145739">
        <w:rPr>
          <w:lang w:eastAsia="ko-KR"/>
        </w:rPr>
        <w:t>small,</w:t>
      </w:r>
      <w:r w:rsidR="002C23F5" w:rsidRPr="00145739">
        <w:rPr>
          <w:lang w:eastAsia="ko-KR"/>
        </w:rPr>
        <w:t xml:space="preserve"> and the instruction stream may be low in bitrate.</w:t>
      </w:r>
    </w:p>
    <w:p w14:paraId="0D9D8349" w14:textId="77777777" w:rsidR="002C23F5" w:rsidRPr="00145739" w:rsidRDefault="002C23F5" w:rsidP="002C23F5">
      <w:pPr>
        <w:rPr>
          <w:lang w:eastAsia="ko-KR"/>
        </w:rPr>
      </w:pPr>
      <w:r w:rsidRPr="00145739">
        <w:rPr>
          <w:lang w:eastAsia="ko-KR"/>
        </w:rPr>
        <w:t>Expectation on the system:</w:t>
      </w:r>
    </w:p>
    <w:p w14:paraId="6EC22CD5" w14:textId="77777777" w:rsidR="002C23F5" w:rsidRPr="00145739" w:rsidRDefault="002258F6" w:rsidP="002258F6">
      <w:pPr>
        <w:pStyle w:val="B1"/>
        <w:rPr>
          <w:lang w:eastAsia="ko-KR"/>
        </w:rPr>
      </w:pPr>
      <w:r>
        <w:rPr>
          <w:lang w:eastAsia="ko-KR"/>
        </w:rPr>
        <w:t>-</w:t>
      </w:r>
      <w:r>
        <w:rPr>
          <w:lang w:eastAsia="ko-KR"/>
        </w:rPr>
        <w:tab/>
      </w:r>
      <w:r w:rsidR="002C23F5" w:rsidRPr="00145739">
        <w:rPr>
          <w:lang w:eastAsia="ko-KR"/>
        </w:rPr>
        <w:t>Low Latency (</w:t>
      </w:r>
      <w:r w:rsidR="001F29D2" w:rsidRPr="00145739">
        <w:rPr>
          <w:lang w:eastAsia="ko-KR"/>
        </w:rPr>
        <w:t>i.e.</w:t>
      </w:r>
      <w:r w:rsidR="002C23F5" w:rsidRPr="00145739">
        <w:rPr>
          <w:lang w:eastAsia="ko-KR"/>
        </w:rPr>
        <w:t xml:space="preserve"> Fast instruction execution and fast loss detection).</w:t>
      </w:r>
    </w:p>
    <w:p w14:paraId="2A3ED2C1" w14:textId="77777777" w:rsidR="002C23F5" w:rsidRPr="00145739" w:rsidRDefault="002258F6" w:rsidP="002258F6">
      <w:pPr>
        <w:pStyle w:val="B1"/>
        <w:rPr>
          <w:lang w:eastAsia="ko-KR"/>
        </w:rPr>
      </w:pPr>
      <w:r>
        <w:rPr>
          <w:lang w:eastAsia="ko-KR"/>
        </w:rPr>
        <w:t>-</w:t>
      </w:r>
      <w:r>
        <w:rPr>
          <w:lang w:eastAsia="ko-KR"/>
        </w:rPr>
        <w:tab/>
      </w:r>
      <w:r w:rsidR="002C23F5" w:rsidRPr="00145739">
        <w:rPr>
          <w:lang w:eastAsia="ko-KR"/>
        </w:rPr>
        <w:t>Low loss rate (i.e. RAN is preferably handling error recovery).</w:t>
      </w:r>
    </w:p>
    <w:p w14:paraId="4727F4D4" w14:textId="77777777" w:rsidR="002C23F5" w:rsidRPr="00145739" w:rsidRDefault="002C23F5" w:rsidP="002C23F5">
      <w:pPr>
        <w:rPr>
          <w:lang w:eastAsia="ko-KR"/>
        </w:rPr>
      </w:pPr>
      <w:r w:rsidRPr="00145739">
        <w:rPr>
          <w:lang w:eastAsia="ko-KR"/>
        </w:rPr>
        <w:t xml:space="preserve">The </w:t>
      </w:r>
      <w:r w:rsidRPr="00145739">
        <w:rPr>
          <w:b/>
          <w:lang w:eastAsia="ko-KR"/>
        </w:rPr>
        <w:t>video (camera) and audio (microphone) sensor</w:t>
      </w:r>
      <w:r w:rsidRPr="00145739">
        <w:rPr>
          <w:lang w:eastAsia="ko-KR"/>
        </w:rPr>
        <w:t xml:space="preserve"> data (maybe also radar or lidar sensor data) may be very high in bitrate and very bursty. There may be one or more video cameras facing front. Additional rear video cameras may provide a backward view. Microphones are recording the external sound, e.g. for early and non-visual identification of emergency vehicles and detection of honking. Audio &amp; video traffic flows are mostly unidirectional from vehicle to remote driver. Acknowledgements for error detection (e.g. for audio or video) or other downlink traffic (e.g. rate adaptation may not be needed) is either not present or at low bitrate.</w:t>
      </w:r>
    </w:p>
    <w:p w14:paraId="62E84420" w14:textId="77777777" w:rsidR="002C23F5" w:rsidRPr="00145739" w:rsidRDefault="002C23F5" w:rsidP="002C23F5">
      <w:pPr>
        <w:rPr>
          <w:lang w:eastAsia="ko-KR"/>
        </w:rPr>
      </w:pPr>
      <w:bookmarkStart w:id="44" w:name="_Hlk526699545"/>
      <w:r w:rsidRPr="00145739">
        <w:rPr>
          <w:lang w:eastAsia="ko-KR"/>
        </w:rPr>
        <w:t>Key traffic characteristics:</w:t>
      </w:r>
    </w:p>
    <w:p w14:paraId="038A7B09" w14:textId="77777777" w:rsidR="002C23F5" w:rsidRPr="00145739" w:rsidRDefault="002258F6" w:rsidP="002258F6">
      <w:pPr>
        <w:pStyle w:val="B1"/>
        <w:rPr>
          <w:lang w:eastAsia="ko-KR"/>
        </w:rPr>
      </w:pPr>
      <w:r>
        <w:rPr>
          <w:lang w:eastAsia="ko-KR"/>
        </w:rPr>
        <w:t>-</w:t>
      </w:r>
      <w:r>
        <w:rPr>
          <w:lang w:eastAsia="ko-KR"/>
        </w:rPr>
        <w:tab/>
      </w:r>
      <w:r w:rsidR="002C23F5" w:rsidRPr="00145739">
        <w:rPr>
          <w:lang w:eastAsia="ko-KR"/>
        </w:rPr>
        <w:t>Traffic is high bitrate (multiple cameras and microphones), unidirectional from the vehicle to the remote driver.</w:t>
      </w:r>
    </w:p>
    <w:p w14:paraId="729EC1F6" w14:textId="77777777" w:rsidR="002C23F5" w:rsidRPr="00145739" w:rsidRDefault="002258F6" w:rsidP="002258F6">
      <w:pPr>
        <w:pStyle w:val="B1"/>
        <w:rPr>
          <w:lang w:eastAsia="ko-KR"/>
        </w:rPr>
      </w:pPr>
      <w:r>
        <w:rPr>
          <w:lang w:eastAsia="ko-KR"/>
        </w:rPr>
        <w:t>-</w:t>
      </w:r>
      <w:r>
        <w:rPr>
          <w:lang w:eastAsia="ko-KR"/>
        </w:rPr>
        <w:tab/>
      </w:r>
      <w:r w:rsidR="002C23F5" w:rsidRPr="00145739">
        <w:rPr>
          <w:lang w:eastAsia="ko-KR"/>
        </w:rPr>
        <w:t>Potentially no reception acknowledgement and therefore no error detection in media transport.</w:t>
      </w:r>
    </w:p>
    <w:p w14:paraId="4F83F553" w14:textId="77777777" w:rsidR="002C23F5" w:rsidRPr="00145739" w:rsidRDefault="002258F6" w:rsidP="002258F6">
      <w:pPr>
        <w:pStyle w:val="B1"/>
        <w:rPr>
          <w:lang w:eastAsia="ko-KR"/>
        </w:rPr>
      </w:pPr>
      <w:r>
        <w:rPr>
          <w:lang w:eastAsia="ko-KR"/>
        </w:rPr>
        <w:t>-</w:t>
      </w:r>
      <w:r>
        <w:rPr>
          <w:lang w:eastAsia="ko-KR"/>
        </w:rPr>
        <w:tab/>
      </w:r>
      <w:r w:rsidR="002C23F5" w:rsidRPr="00145739">
        <w:rPr>
          <w:lang w:eastAsia="ko-KR"/>
        </w:rPr>
        <w:t>Potentially no rate adaptation commands.</w:t>
      </w:r>
    </w:p>
    <w:p w14:paraId="14674DD7" w14:textId="77777777" w:rsidR="002C23F5" w:rsidRPr="00145739" w:rsidRDefault="002258F6" w:rsidP="002258F6">
      <w:pPr>
        <w:pStyle w:val="B1"/>
        <w:rPr>
          <w:lang w:eastAsia="ko-KR"/>
        </w:rPr>
      </w:pPr>
      <w:r>
        <w:rPr>
          <w:lang w:eastAsia="ko-KR"/>
        </w:rPr>
        <w:t>-</w:t>
      </w:r>
      <w:r>
        <w:rPr>
          <w:lang w:eastAsia="ko-KR"/>
        </w:rPr>
        <w:tab/>
      </w:r>
      <w:r w:rsidR="002C23F5" w:rsidRPr="00145739">
        <w:rPr>
          <w:lang w:eastAsia="ko-KR"/>
        </w:rPr>
        <w:t>Video traffic is typically very bursty.</w:t>
      </w:r>
    </w:p>
    <w:p w14:paraId="5A21FF08" w14:textId="77777777" w:rsidR="002C23F5" w:rsidRPr="00145739" w:rsidRDefault="002C23F5" w:rsidP="002C23F5">
      <w:pPr>
        <w:rPr>
          <w:lang w:eastAsia="ko-KR"/>
        </w:rPr>
      </w:pPr>
      <w:r w:rsidRPr="00145739">
        <w:rPr>
          <w:lang w:eastAsia="ko-KR"/>
        </w:rPr>
        <w:t>Expectation on the system:</w:t>
      </w:r>
    </w:p>
    <w:p w14:paraId="6541AC26" w14:textId="77777777" w:rsidR="002C23F5" w:rsidRPr="00145739" w:rsidRDefault="002258F6" w:rsidP="002258F6">
      <w:pPr>
        <w:pStyle w:val="B1"/>
        <w:rPr>
          <w:lang w:eastAsia="ko-KR"/>
        </w:rPr>
      </w:pPr>
      <w:r>
        <w:rPr>
          <w:lang w:eastAsia="ko-KR"/>
        </w:rPr>
        <w:t>-</w:t>
      </w:r>
      <w:r>
        <w:rPr>
          <w:lang w:eastAsia="ko-KR"/>
        </w:rPr>
        <w:tab/>
      </w:r>
      <w:r w:rsidR="002C23F5" w:rsidRPr="00145739">
        <w:rPr>
          <w:lang w:eastAsia="ko-KR"/>
        </w:rPr>
        <w:t>Low Latency</w:t>
      </w:r>
    </w:p>
    <w:p w14:paraId="23760A45" w14:textId="77777777" w:rsidR="002C23F5" w:rsidRPr="00145739" w:rsidRDefault="002258F6" w:rsidP="002258F6">
      <w:pPr>
        <w:pStyle w:val="B1"/>
        <w:rPr>
          <w:lang w:eastAsia="ko-KR"/>
        </w:rPr>
      </w:pPr>
      <w:r>
        <w:rPr>
          <w:lang w:eastAsia="ko-KR"/>
        </w:rPr>
        <w:t>-</w:t>
      </w:r>
      <w:r>
        <w:rPr>
          <w:lang w:eastAsia="ko-KR"/>
        </w:rPr>
        <w:tab/>
      </w:r>
      <w:r w:rsidR="002C23F5" w:rsidRPr="00145739">
        <w:rPr>
          <w:lang w:eastAsia="ko-KR"/>
        </w:rPr>
        <w:t>Low loss rate, bounded by latency (low latency is of higher importance than loss rate)</w:t>
      </w:r>
    </w:p>
    <w:bookmarkEnd w:id="44"/>
    <w:p w14:paraId="0274B217" w14:textId="77777777" w:rsidR="002C23F5" w:rsidRPr="00145739" w:rsidRDefault="002C23F5" w:rsidP="002C23F5">
      <w:pPr>
        <w:rPr>
          <w:lang w:eastAsia="ko-KR"/>
        </w:rPr>
      </w:pPr>
      <w:r w:rsidRPr="00145739">
        <w:rPr>
          <w:lang w:eastAsia="ko-KR"/>
        </w:rPr>
        <w:t>Potentially, audio and video should also be separated. The video flow is more important than the external microphone (audio) flow.</w:t>
      </w:r>
    </w:p>
    <w:p w14:paraId="51E0D899" w14:textId="77777777" w:rsidR="002C23F5" w:rsidRPr="00145739" w:rsidRDefault="002C23F5" w:rsidP="002C23F5">
      <w:pPr>
        <w:rPr>
          <w:lang w:eastAsia="ko-KR"/>
        </w:rPr>
      </w:pPr>
      <w:r w:rsidRPr="00145739">
        <w:rPr>
          <w:lang w:eastAsia="ko-KR"/>
        </w:rPr>
        <w:t xml:space="preserve">The </w:t>
      </w:r>
      <w:r w:rsidRPr="00145739">
        <w:rPr>
          <w:b/>
          <w:lang w:eastAsia="ko-KR"/>
        </w:rPr>
        <w:t>vehicle status sensor</w:t>
      </w:r>
      <w:r w:rsidRPr="00145739">
        <w:rPr>
          <w:lang w:eastAsia="ko-KR"/>
        </w:rPr>
        <w:t xml:space="preserve"> (Acceleration, Speed, direction, Position, etc) data may be sent with a fixed interval, e.g. 10Hz or with a vehicle-dependent frequency. A sensor reading is typically only some few bytes. The status sensor data flow is unidirectional, from the vehicle to the remote driver. Acknowledgements, etc are FFS.</w:t>
      </w:r>
    </w:p>
    <w:p w14:paraId="39E240EC" w14:textId="77777777" w:rsidR="002C23F5" w:rsidRPr="00145739" w:rsidRDefault="002C23F5" w:rsidP="002C23F5">
      <w:pPr>
        <w:rPr>
          <w:lang w:eastAsia="ko-KR"/>
        </w:rPr>
      </w:pPr>
      <w:r w:rsidRPr="00145739">
        <w:rPr>
          <w:lang w:eastAsia="ko-KR"/>
        </w:rPr>
        <w:t>Key traffic characteristics:</w:t>
      </w:r>
    </w:p>
    <w:p w14:paraId="37E17853" w14:textId="77777777" w:rsidR="002C23F5" w:rsidRPr="00145739" w:rsidRDefault="002258F6" w:rsidP="002258F6">
      <w:pPr>
        <w:pStyle w:val="B1"/>
        <w:rPr>
          <w:lang w:eastAsia="ko-KR"/>
        </w:rPr>
      </w:pPr>
      <w:r>
        <w:rPr>
          <w:lang w:eastAsia="ko-KR"/>
        </w:rPr>
        <w:t>-</w:t>
      </w:r>
      <w:r>
        <w:rPr>
          <w:lang w:eastAsia="ko-KR"/>
        </w:rPr>
        <w:tab/>
      </w:r>
      <w:r w:rsidR="002C23F5" w:rsidRPr="00145739">
        <w:rPr>
          <w:lang w:eastAsia="ko-KR"/>
        </w:rPr>
        <w:t>Moderate bitrate, unidirectional from the vehicle to the remote driver</w:t>
      </w:r>
    </w:p>
    <w:p w14:paraId="5FD1D2C8" w14:textId="77777777" w:rsidR="002C23F5" w:rsidRPr="00145739" w:rsidRDefault="002258F6" w:rsidP="002258F6">
      <w:pPr>
        <w:pStyle w:val="B1"/>
        <w:rPr>
          <w:lang w:eastAsia="ko-KR"/>
        </w:rPr>
      </w:pPr>
      <w:r>
        <w:rPr>
          <w:lang w:eastAsia="ko-KR"/>
        </w:rPr>
        <w:t>-</w:t>
      </w:r>
      <w:r>
        <w:rPr>
          <w:lang w:eastAsia="ko-KR"/>
        </w:rPr>
        <w:tab/>
      </w:r>
      <w:r w:rsidR="002C23F5" w:rsidRPr="00145739">
        <w:rPr>
          <w:lang w:eastAsia="ko-KR"/>
        </w:rPr>
        <w:t>Reception acknowledgement for error detection and error recovery (some sensor streams might be essential).</w:t>
      </w:r>
    </w:p>
    <w:p w14:paraId="0F901934" w14:textId="77777777" w:rsidR="002C23F5" w:rsidRPr="00145739" w:rsidRDefault="002258F6" w:rsidP="002258F6">
      <w:pPr>
        <w:pStyle w:val="B1"/>
        <w:rPr>
          <w:lang w:eastAsia="ko-KR"/>
        </w:rPr>
      </w:pPr>
      <w:r>
        <w:rPr>
          <w:lang w:eastAsia="ko-KR"/>
        </w:rPr>
        <w:t>-</w:t>
      </w:r>
      <w:r>
        <w:rPr>
          <w:lang w:eastAsia="ko-KR"/>
        </w:rPr>
        <w:tab/>
      </w:r>
      <w:r w:rsidR="002C23F5" w:rsidRPr="00145739">
        <w:rPr>
          <w:lang w:eastAsia="ko-KR"/>
        </w:rPr>
        <w:t>Constant bitrate and continuous traffic flow</w:t>
      </w:r>
    </w:p>
    <w:p w14:paraId="26238B80" w14:textId="77777777" w:rsidR="002C23F5" w:rsidRPr="00145739" w:rsidRDefault="002C23F5" w:rsidP="002C23F5">
      <w:pPr>
        <w:rPr>
          <w:lang w:eastAsia="ko-KR"/>
        </w:rPr>
      </w:pPr>
      <w:r w:rsidRPr="00145739">
        <w:rPr>
          <w:lang w:eastAsia="ko-KR"/>
        </w:rPr>
        <w:t>Expectation on the system:</w:t>
      </w:r>
    </w:p>
    <w:p w14:paraId="3CAB7C66" w14:textId="77777777" w:rsidR="002C23F5" w:rsidRPr="00145739" w:rsidRDefault="002258F6" w:rsidP="002258F6">
      <w:pPr>
        <w:pStyle w:val="B1"/>
        <w:rPr>
          <w:lang w:eastAsia="ko-KR"/>
        </w:rPr>
      </w:pPr>
      <w:r>
        <w:rPr>
          <w:lang w:eastAsia="ko-KR"/>
        </w:rPr>
        <w:t>-</w:t>
      </w:r>
      <w:r>
        <w:rPr>
          <w:lang w:eastAsia="ko-KR"/>
        </w:rPr>
        <w:tab/>
      </w:r>
      <w:r w:rsidR="002C23F5" w:rsidRPr="00145739">
        <w:rPr>
          <w:lang w:eastAsia="ko-KR"/>
        </w:rPr>
        <w:t>Low Latency, potentially tactile requirements</w:t>
      </w:r>
    </w:p>
    <w:p w14:paraId="19D03929" w14:textId="77777777" w:rsidR="002C23F5" w:rsidRPr="00145739" w:rsidRDefault="002258F6" w:rsidP="002258F6">
      <w:pPr>
        <w:pStyle w:val="B1"/>
        <w:rPr>
          <w:lang w:eastAsia="ko-KR"/>
        </w:rPr>
      </w:pPr>
      <w:r>
        <w:rPr>
          <w:lang w:eastAsia="ko-KR"/>
        </w:rPr>
        <w:t>-</w:t>
      </w:r>
      <w:r>
        <w:rPr>
          <w:lang w:eastAsia="ko-KR"/>
        </w:rPr>
        <w:tab/>
      </w:r>
      <w:r w:rsidR="002C23F5" w:rsidRPr="00145739">
        <w:rPr>
          <w:lang w:eastAsia="ko-KR"/>
        </w:rPr>
        <w:t>Low loss rate, bounded by latency</w:t>
      </w:r>
    </w:p>
    <w:p w14:paraId="642DA725" w14:textId="77777777" w:rsidR="002C23F5" w:rsidRPr="00760331" w:rsidRDefault="002C23F5" w:rsidP="002C23F5">
      <w:pPr>
        <w:rPr>
          <w:rFonts w:ascii="Arial" w:hAnsi="Arial" w:hint="eastAsia"/>
          <w:lang w:eastAsia="ko-KR"/>
        </w:rPr>
      </w:pPr>
      <w:r w:rsidRPr="00145739">
        <w:rPr>
          <w:lang w:eastAsia="ko-KR"/>
        </w:rPr>
        <w:t xml:space="preserve">When a </w:t>
      </w:r>
      <w:r w:rsidRPr="00145739">
        <w:rPr>
          <w:b/>
          <w:lang w:eastAsia="ko-KR"/>
        </w:rPr>
        <w:t>conversational speech</w:t>
      </w:r>
      <w:r w:rsidRPr="00145739">
        <w:rPr>
          <w:lang w:eastAsia="ko-KR"/>
        </w:rPr>
        <w:t xml:space="preserve"> channel exists to allow direct communication between the remote driver and vehicle passengers, the speech channel is a bi-directional channel, with same (symmetric) characteristics in both directions.</w:t>
      </w:r>
    </w:p>
    <w:p w14:paraId="46721AB2" w14:textId="77777777" w:rsidR="002C23F5" w:rsidRPr="00760331" w:rsidRDefault="002C23F5" w:rsidP="002258F6">
      <w:pPr>
        <w:pStyle w:val="Heading4"/>
      </w:pPr>
      <w:bookmarkStart w:id="45" w:name="_Toc25242972"/>
      <w:r w:rsidRPr="00760331">
        <w:rPr>
          <w:rFonts w:hint="eastAsia"/>
          <w:lang w:eastAsia="ko-KR"/>
        </w:rPr>
        <w:t>6</w:t>
      </w:r>
      <w:r w:rsidRPr="00760331">
        <w:t>.</w:t>
      </w:r>
      <w:r w:rsidRPr="00760331">
        <w:rPr>
          <w:rFonts w:hint="eastAsia"/>
          <w:lang w:eastAsia="ko-KR"/>
        </w:rPr>
        <w:t>4</w:t>
      </w:r>
      <w:r w:rsidRPr="00760331">
        <w:t>.</w:t>
      </w:r>
      <w:r w:rsidRPr="00760331">
        <w:rPr>
          <w:rFonts w:hint="eastAsia"/>
          <w:lang w:eastAsia="ko-KR"/>
        </w:rPr>
        <w:t>1</w:t>
      </w:r>
      <w:r w:rsidRPr="00760331">
        <w:t>.</w:t>
      </w:r>
      <w:r>
        <w:rPr>
          <w:rFonts w:hint="eastAsia"/>
          <w:lang w:eastAsia="ko-KR"/>
        </w:rPr>
        <w:t>3</w:t>
      </w:r>
      <w:r w:rsidRPr="00760331">
        <w:tab/>
      </w:r>
      <w:r w:rsidRPr="00760331">
        <w:rPr>
          <w:rFonts w:hint="eastAsia"/>
          <w:lang w:eastAsia="ko-KR"/>
        </w:rPr>
        <w:t>Potential requirements</w:t>
      </w:r>
      <w:bookmarkEnd w:id="45"/>
    </w:p>
    <w:p w14:paraId="2276F9DB" w14:textId="77777777" w:rsidR="002C23F5" w:rsidRPr="00760331" w:rsidRDefault="002C23F5" w:rsidP="002C23F5">
      <w:pPr>
        <w:rPr>
          <w:noProof/>
        </w:rPr>
      </w:pPr>
      <w:r w:rsidRPr="00760331">
        <w:rPr>
          <w:noProof/>
        </w:rPr>
        <w:t xml:space="preserve">The system </w:t>
      </w:r>
      <w:r w:rsidRPr="00760331">
        <w:rPr>
          <w:rFonts w:hint="eastAsia"/>
          <w:noProof/>
          <w:lang w:eastAsia="ko-KR"/>
        </w:rPr>
        <w:t>may</w:t>
      </w:r>
      <w:r w:rsidRPr="00760331">
        <w:rPr>
          <w:noProof/>
        </w:rPr>
        <w:t xml:space="preserve"> support high quality at low latency video in uplink direction. The re-use of the Framework for Live Uplink Video (FLUS) [1</w:t>
      </w:r>
      <w:r w:rsidRPr="00760331">
        <w:rPr>
          <w:rFonts w:hint="eastAsia"/>
          <w:noProof/>
          <w:lang w:eastAsia="ko-KR"/>
        </w:rPr>
        <w:t>7</w:t>
      </w:r>
      <w:r w:rsidRPr="00760331">
        <w:rPr>
          <w:noProof/>
        </w:rPr>
        <w:t xml:space="preserve">] </w:t>
      </w:r>
      <w:r w:rsidRPr="00760331">
        <w:rPr>
          <w:rFonts w:hint="eastAsia"/>
          <w:noProof/>
          <w:lang w:eastAsia="ko-KR"/>
        </w:rPr>
        <w:t>can</w:t>
      </w:r>
      <w:r w:rsidRPr="00760331">
        <w:rPr>
          <w:noProof/>
        </w:rPr>
        <w:t xml:space="preserve"> be considered.</w:t>
      </w:r>
    </w:p>
    <w:p w14:paraId="495BFC35" w14:textId="77777777" w:rsidR="002C23F5" w:rsidRDefault="002C23F5" w:rsidP="002C23F5">
      <w:pPr>
        <w:rPr>
          <w:rFonts w:hint="eastAsia"/>
          <w:noProof/>
          <w:lang w:eastAsia="ko-KR"/>
        </w:rPr>
      </w:pPr>
      <w:r w:rsidRPr="00760331">
        <w:rPr>
          <w:noProof/>
        </w:rPr>
        <w:t xml:space="preserve">The system </w:t>
      </w:r>
      <w:r w:rsidRPr="00760331">
        <w:rPr>
          <w:rFonts w:hint="eastAsia"/>
          <w:noProof/>
          <w:lang w:eastAsia="ko-KR"/>
        </w:rPr>
        <w:t>may</w:t>
      </w:r>
      <w:r w:rsidRPr="00760331">
        <w:rPr>
          <w:noProof/>
        </w:rPr>
        <w:t xml:space="preserve"> support decent quality at low latency audio in uplink direction. The re-use of the Framework for Live Uplink Video (FLUS) [1</w:t>
      </w:r>
      <w:r w:rsidRPr="00760331">
        <w:rPr>
          <w:rFonts w:hint="eastAsia"/>
          <w:noProof/>
          <w:lang w:eastAsia="ko-KR"/>
        </w:rPr>
        <w:t>7</w:t>
      </w:r>
      <w:r w:rsidRPr="00760331">
        <w:rPr>
          <w:noProof/>
        </w:rPr>
        <w:t xml:space="preserve">] </w:t>
      </w:r>
      <w:r w:rsidRPr="00760331">
        <w:rPr>
          <w:rFonts w:hint="eastAsia"/>
          <w:noProof/>
          <w:lang w:eastAsia="ko-KR"/>
        </w:rPr>
        <w:t>can</w:t>
      </w:r>
      <w:r w:rsidRPr="00760331">
        <w:rPr>
          <w:noProof/>
        </w:rPr>
        <w:t xml:space="preserve"> be considered.</w:t>
      </w:r>
    </w:p>
    <w:p w14:paraId="68E75930" w14:textId="77777777" w:rsidR="002C23F5" w:rsidRPr="00145739" w:rsidRDefault="002C23F5" w:rsidP="002C23F5">
      <w:pPr>
        <w:rPr>
          <w:rFonts w:hint="eastAsia"/>
          <w:noProof/>
          <w:lang w:eastAsia="ko-KR"/>
        </w:rPr>
      </w:pPr>
      <w:r w:rsidRPr="00145739">
        <w:rPr>
          <w:noProof/>
        </w:rPr>
        <w:lastRenderedPageBreak/>
        <w:t>The system may support a separate speech communication channel, which is separated from other, driving-related audio, video and data channels.</w:t>
      </w:r>
    </w:p>
    <w:p w14:paraId="0E5581C6" w14:textId="77777777" w:rsidR="002C23F5" w:rsidRPr="00760331" w:rsidRDefault="002C23F5" w:rsidP="002C23F5">
      <w:pPr>
        <w:rPr>
          <w:noProof/>
        </w:rPr>
      </w:pPr>
      <w:r w:rsidRPr="00760331">
        <w:rPr>
          <w:noProof/>
        </w:rPr>
        <w:t xml:space="preserve">The system </w:t>
      </w:r>
      <w:r w:rsidRPr="00760331">
        <w:rPr>
          <w:rFonts w:hint="eastAsia"/>
          <w:noProof/>
          <w:lang w:eastAsia="ko-KR"/>
        </w:rPr>
        <w:t>may</w:t>
      </w:r>
      <w:r w:rsidRPr="00760331">
        <w:rPr>
          <w:noProof/>
        </w:rPr>
        <w:t xml:space="preserve"> support undefined quality at low latency sensor data in uplink direction, such as speed, acceleration, etc. Carrying appropriate sensor data formats </w:t>
      </w:r>
      <w:r w:rsidRPr="00760331">
        <w:rPr>
          <w:rFonts w:hint="eastAsia"/>
          <w:noProof/>
          <w:lang w:eastAsia="ko-KR"/>
        </w:rPr>
        <w:t>can</w:t>
      </w:r>
      <w:r w:rsidRPr="00760331">
        <w:rPr>
          <w:noProof/>
        </w:rPr>
        <w:t xml:space="preserve"> be studied e.g. for FLUS.</w:t>
      </w:r>
    </w:p>
    <w:p w14:paraId="01603BA9" w14:textId="77777777" w:rsidR="002C23F5" w:rsidRPr="00760331" w:rsidRDefault="002C23F5" w:rsidP="002C23F5">
      <w:pPr>
        <w:rPr>
          <w:rFonts w:hint="eastAsia"/>
          <w:noProof/>
          <w:lang w:eastAsia="ko-KR"/>
        </w:rPr>
      </w:pPr>
      <w:r w:rsidRPr="00760331">
        <w:rPr>
          <w:noProof/>
        </w:rPr>
        <w:t>The system may use 3GPP defined QoS Framework e.g. as discussed in TR 26.939</w:t>
      </w:r>
      <w:r w:rsidRPr="00760331">
        <w:rPr>
          <w:rFonts w:hint="eastAsia"/>
          <w:noProof/>
          <w:lang w:eastAsia="ko-KR"/>
        </w:rPr>
        <w:t xml:space="preserve"> [18]</w:t>
      </w:r>
      <w:r w:rsidRPr="00760331">
        <w:rPr>
          <w:noProof/>
        </w:rPr>
        <w:t>.</w:t>
      </w:r>
      <w:r>
        <w:rPr>
          <w:rFonts w:hint="eastAsia"/>
          <w:noProof/>
          <w:lang w:eastAsia="ko-KR"/>
        </w:rPr>
        <w:t xml:space="preserve"> </w:t>
      </w:r>
      <w:r>
        <w:rPr>
          <w:noProof/>
        </w:rPr>
        <w:t>Several QoS flows may be activated for the remote driving application.</w:t>
      </w:r>
    </w:p>
    <w:p w14:paraId="63DD74BF" w14:textId="77777777" w:rsidR="002C23F5" w:rsidRPr="00760331" w:rsidRDefault="002C23F5" w:rsidP="002C23F5">
      <w:pPr>
        <w:rPr>
          <w:noProof/>
        </w:rPr>
      </w:pPr>
      <w:r w:rsidRPr="00760331">
        <w:rPr>
          <w:noProof/>
        </w:rPr>
        <w:t>The system may be rate adaptive so that e.g. the video quality can adjust to changing network conditions.</w:t>
      </w:r>
    </w:p>
    <w:p w14:paraId="41D49FA0" w14:textId="77777777" w:rsidR="002C23F5" w:rsidRPr="00760331" w:rsidRDefault="002C23F5" w:rsidP="002C23F5">
      <w:pPr>
        <w:rPr>
          <w:noProof/>
        </w:rPr>
      </w:pPr>
      <w:r w:rsidRPr="00760331">
        <w:rPr>
          <w:noProof/>
        </w:rPr>
        <w:t>The system may be latency adaptive so that e.g. the video compression can be adapted to the latency requirement, for achieving a suitable coding latency vs. compression efficiency trade-off, depending on the current latency requirement.</w:t>
      </w:r>
    </w:p>
    <w:p w14:paraId="14FC9312" w14:textId="77777777" w:rsidR="002C23F5" w:rsidRPr="00760331" w:rsidRDefault="002C23F5" w:rsidP="002C23F5">
      <w:pPr>
        <w:rPr>
          <w:rFonts w:ascii="Arial" w:hAnsi="Arial" w:hint="eastAsia"/>
          <w:sz w:val="32"/>
          <w:lang w:eastAsia="ko-KR"/>
        </w:rPr>
      </w:pPr>
      <w:r w:rsidRPr="00760331">
        <w:rPr>
          <w:noProof/>
        </w:rPr>
        <w:t xml:space="preserve">The system </w:t>
      </w:r>
      <w:r w:rsidRPr="00760331">
        <w:rPr>
          <w:rFonts w:hint="eastAsia"/>
          <w:noProof/>
          <w:lang w:eastAsia="ko-KR"/>
        </w:rPr>
        <w:t>may</w:t>
      </w:r>
      <w:r w:rsidRPr="00760331">
        <w:rPr>
          <w:noProof/>
        </w:rPr>
        <w:t xml:space="preserve"> support low latency, low bitrate command distribution scheme to send </w:t>
      </w:r>
      <w:r w:rsidRPr="00760331">
        <w:rPr>
          <w:rFonts w:hint="eastAsia"/>
          <w:noProof/>
          <w:lang w:eastAsia="ko-KR"/>
        </w:rPr>
        <w:t>vehicle</w:t>
      </w:r>
      <w:r w:rsidRPr="00760331">
        <w:rPr>
          <w:noProof/>
        </w:rPr>
        <w:t xml:space="preserve"> control commands from the Remote driver to the vehicle.</w:t>
      </w:r>
    </w:p>
    <w:p w14:paraId="38A2DA21" w14:textId="77777777" w:rsidR="002C23F5" w:rsidRPr="00760331" w:rsidRDefault="002C23F5" w:rsidP="002258F6">
      <w:pPr>
        <w:pStyle w:val="Heading3"/>
        <w:rPr>
          <w:rFonts w:eastAsia="Batang" w:hint="eastAsia"/>
          <w:b/>
          <w:color w:val="000000"/>
          <w:lang w:eastAsia="ko-KR"/>
        </w:rPr>
      </w:pPr>
      <w:bookmarkStart w:id="46" w:name="_Toc25242973"/>
      <w:r w:rsidRPr="00760331">
        <w:rPr>
          <w:lang w:eastAsia="ko-KR"/>
        </w:rPr>
        <w:t>6.4.2</w:t>
      </w:r>
      <w:r w:rsidRPr="00760331">
        <w:rPr>
          <w:lang w:eastAsia="ko-KR"/>
        </w:rPr>
        <w:tab/>
      </w:r>
      <w:r w:rsidRPr="00760331">
        <w:rPr>
          <w:rFonts w:hint="eastAsia"/>
          <w:lang w:eastAsia="ko-KR"/>
        </w:rPr>
        <w:t>I</w:t>
      </w:r>
      <w:r w:rsidRPr="00760331">
        <w:t>nformation sharing for high/full automated driving</w:t>
      </w:r>
      <w:bookmarkEnd w:id="46"/>
    </w:p>
    <w:p w14:paraId="5A96ED7E" w14:textId="77777777" w:rsidR="002C23F5" w:rsidRPr="00760331" w:rsidRDefault="002C23F5" w:rsidP="002C23F5">
      <w:pPr>
        <w:overflowPunct w:val="0"/>
        <w:autoSpaceDE w:val="0"/>
        <w:autoSpaceDN w:val="0"/>
        <w:adjustRightInd w:val="0"/>
        <w:textAlignment w:val="baseline"/>
        <w:rPr>
          <w:rFonts w:ascii="Arial" w:hAnsi="Arial"/>
          <w:sz w:val="32"/>
          <w:lang w:eastAsia="ko-KR"/>
        </w:rPr>
      </w:pPr>
      <w:r w:rsidRPr="00760331">
        <w:t>This</w:t>
      </w:r>
      <w:r w:rsidRPr="00760331">
        <w:rPr>
          <w:rFonts w:hint="eastAsia"/>
          <w:lang w:eastAsia="ko-KR"/>
        </w:rPr>
        <w:t xml:space="preserve"> use case includes both the uplink and downlink, and may also include the sidelink in the sharing of information. Conventional media information from cameras can be compressed with typical video codecs, and other types of sensor information such as </w:t>
      </w:r>
      <w:r>
        <w:rPr>
          <w:rFonts w:hint="eastAsia"/>
          <w:lang w:eastAsia="ko-KR"/>
        </w:rPr>
        <w:t>LIDAR</w:t>
      </w:r>
      <w:r w:rsidRPr="00760331">
        <w:rPr>
          <w:rFonts w:hint="eastAsia"/>
          <w:lang w:eastAsia="ko-KR"/>
        </w:rPr>
        <w:t xml:space="preserve"> output or detailed planned trajectory often has the form of multidimensional arrays that include a large amount of redundant information, which can easily be compacted with data compression techniques and controlled depending on the status of network and vehicles. However, fall of accuracy below acceptable levels and their impact on the safety needs to be avoided.</w:t>
      </w:r>
    </w:p>
    <w:p w14:paraId="6B21DBE1" w14:textId="77777777" w:rsidR="002C23F5" w:rsidRPr="00760331" w:rsidRDefault="002C23F5" w:rsidP="002258F6">
      <w:pPr>
        <w:pStyle w:val="Heading3"/>
        <w:rPr>
          <w:rFonts w:hint="eastAsia"/>
          <w:lang w:eastAsia="ko-KR"/>
        </w:rPr>
      </w:pPr>
      <w:bookmarkStart w:id="47" w:name="_Toc25242974"/>
      <w:r w:rsidRPr="00760331">
        <w:rPr>
          <w:lang w:eastAsia="ko-KR"/>
        </w:rPr>
        <w:t>6</w:t>
      </w:r>
      <w:r w:rsidRPr="00760331">
        <w:t>.4.3</w:t>
      </w:r>
      <w:r w:rsidRPr="00760331">
        <w:tab/>
      </w:r>
      <w:r w:rsidRPr="00760331">
        <w:rPr>
          <w:lang w:eastAsia="ko-KR"/>
        </w:rPr>
        <w:t>Video data sharing for assisted and improved automated driving (VaD)</w:t>
      </w:r>
      <w:bookmarkEnd w:id="47"/>
    </w:p>
    <w:p w14:paraId="0CFD302A" w14:textId="77777777" w:rsidR="002C23F5" w:rsidRPr="00760331" w:rsidRDefault="002C23F5" w:rsidP="002C23F5">
      <w:pPr>
        <w:overflowPunct w:val="0"/>
        <w:autoSpaceDE w:val="0"/>
        <w:autoSpaceDN w:val="0"/>
        <w:adjustRightInd w:val="0"/>
        <w:textAlignment w:val="baseline"/>
        <w:rPr>
          <w:rFonts w:hint="eastAsia"/>
          <w:lang w:eastAsia="ko-KR"/>
        </w:rPr>
      </w:pPr>
      <w:r w:rsidRPr="00760331">
        <w:t xml:space="preserve">This </w:t>
      </w:r>
      <w:r w:rsidRPr="00760331">
        <w:rPr>
          <w:rFonts w:hint="eastAsia"/>
          <w:lang w:eastAsia="ko-KR"/>
        </w:rPr>
        <w:t>use case, often called the see-thorough [15], assumes the use of sidelink (PC5) interface whose capability for handling real-time video is under discussion.</w:t>
      </w:r>
    </w:p>
    <w:p w14:paraId="682D849C" w14:textId="77777777" w:rsidR="002C23F5" w:rsidRDefault="002C23F5" w:rsidP="002258F6">
      <w:pPr>
        <w:pStyle w:val="NO"/>
        <w:rPr>
          <w:rFonts w:hint="eastAsia"/>
          <w:lang w:eastAsia="ko-KR"/>
        </w:rPr>
      </w:pPr>
      <w:r w:rsidRPr="00760331">
        <w:t>NOTE</w:t>
      </w:r>
      <w:r w:rsidRPr="00760331">
        <w:rPr>
          <w:rFonts w:hint="eastAsia"/>
          <w:lang w:eastAsia="ko-KR"/>
        </w:rPr>
        <w:t xml:space="preserve"> 1</w:t>
      </w:r>
      <w:r w:rsidRPr="00760331">
        <w:t>:</w:t>
      </w:r>
      <w:r w:rsidRPr="00760331">
        <w:tab/>
        <w:t>LTE PC5 cannot support 700</w:t>
      </w:r>
      <w:r w:rsidRPr="00760331">
        <w:rPr>
          <w:rFonts w:hint="eastAsia"/>
          <w:lang w:eastAsia="ko-KR"/>
        </w:rPr>
        <w:t xml:space="preserve"> </w:t>
      </w:r>
      <w:r w:rsidRPr="00760331">
        <w:t>Mbps</w:t>
      </w:r>
      <w:r w:rsidRPr="00760331">
        <w:rPr>
          <w:rFonts w:hint="eastAsia"/>
          <w:lang w:eastAsia="ko-KR"/>
        </w:rPr>
        <w:t xml:space="preserve">, which is required as </w:t>
      </w:r>
      <w:r w:rsidRPr="00760331">
        <w:rPr>
          <w:lang w:eastAsia="ko-KR"/>
        </w:rPr>
        <w:t>[R.5.4-008]</w:t>
      </w:r>
      <w:r w:rsidRPr="00760331">
        <w:rPr>
          <w:rFonts w:hint="eastAsia"/>
          <w:lang w:eastAsia="ko-KR"/>
        </w:rPr>
        <w:t xml:space="preserve"> in [5] assuming a stream of raw video in RGB format with a resolution of 1280x720 at a frame rate of 30 Hz, </w:t>
      </w:r>
      <w:r w:rsidRPr="00760331">
        <w:t>in Rel-15.</w:t>
      </w:r>
    </w:p>
    <w:p w14:paraId="35454E35" w14:textId="77777777" w:rsidR="002C23F5" w:rsidRPr="004A5AB7" w:rsidRDefault="002C23F5" w:rsidP="002258F6">
      <w:pPr>
        <w:pStyle w:val="NO"/>
        <w:rPr>
          <w:rFonts w:ascii="Arial" w:hAnsi="Arial" w:hint="eastAsia"/>
          <w:sz w:val="32"/>
          <w:lang w:eastAsia="ko-KR"/>
        </w:rPr>
      </w:pPr>
      <w:r w:rsidRPr="004A5AB7">
        <w:rPr>
          <w:rFonts w:hint="eastAsia"/>
          <w:lang w:eastAsia="ko-KR"/>
        </w:rPr>
        <w:t>NOTE 2:</w:t>
      </w:r>
      <w:r w:rsidRPr="004A5AB7">
        <w:rPr>
          <w:rFonts w:hint="eastAsia"/>
          <w:lang w:eastAsia="ko-KR"/>
        </w:rPr>
        <w:tab/>
        <w:t>S</w:t>
      </w:r>
      <w:r w:rsidRPr="004A5AB7">
        <w:rPr>
          <w:lang w:eastAsia="ko-KR"/>
        </w:rPr>
        <w:t>idelink V2X communication in R</w:t>
      </w:r>
      <w:r w:rsidRPr="004A5AB7">
        <w:rPr>
          <w:rFonts w:hint="eastAsia"/>
          <w:lang w:eastAsia="ko-KR"/>
        </w:rPr>
        <w:t>el</w:t>
      </w:r>
      <w:r w:rsidRPr="004A5AB7">
        <w:rPr>
          <w:lang w:eastAsia="ko-KR"/>
        </w:rPr>
        <w:t>-14/15 LTE does not support channel establishment over PC5 and maintenance of one-to-one connection over PC5.</w:t>
      </w:r>
    </w:p>
    <w:p w14:paraId="3ED6128F" w14:textId="77777777" w:rsidR="002C23F5" w:rsidRPr="00760331" w:rsidRDefault="002C23F5" w:rsidP="002258F6">
      <w:pPr>
        <w:pStyle w:val="Heading3"/>
        <w:rPr>
          <w:rFonts w:eastAsia="Batang" w:hint="eastAsia"/>
          <w:b/>
          <w:color w:val="000000"/>
          <w:lang w:eastAsia="ko-KR"/>
        </w:rPr>
      </w:pPr>
      <w:bookmarkStart w:id="48" w:name="_Toc25242975"/>
      <w:r w:rsidRPr="00760331">
        <w:rPr>
          <w:lang w:eastAsia="ko-KR"/>
        </w:rPr>
        <w:t>6.4.4</w:t>
      </w:r>
      <w:r w:rsidRPr="00760331">
        <w:rPr>
          <w:lang w:eastAsia="ko-KR"/>
        </w:rPr>
        <w:tab/>
        <w:t>Teleoperated support (TeSo)</w:t>
      </w:r>
      <w:bookmarkEnd w:id="48"/>
    </w:p>
    <w:p w14:paraId="3592C07B" w14:textId="77777777" w:rsidR="002C23F5" w:rsidRPr="00760331" w:rsidRDefault="002C23F5" w:rsidP="002C23F5">
      <w:pPr>
        <w:overflowPunct w:val="0"/>
        <w:autoSpaceDE w:val="0"/>
        <w:autoSpaceDN w:val="0"/>
        <w:adjustRightInd w:val="0"/>
        <w:textAlignment w:val="baseline"/>
        <w:rPr>
          <w:rFonts w:hint="eastAsia"/>
          <w:lang w:eastAsia="ko-KR"/>
        </w:rPr>
      </w:pPr>
      <w:r w:rsidRPr="00760331">
        <w:t xml:space="preserve">This </w:t>
      </w:r>
      <w:r w:rsidRPr="00760331">
        <w:rPr>
          <w:rFonts w:hint="eastAsia"/>
          <w:lang w:eastAsia="ko-KR"/>
        </w:rPr>
        <w:t>use case may be realized as similarly as the remote driving use case.</w:t>
      </w:r>
    </w:p>
    <w:p w14:paraId="59EF01ED" w14:textId="77777777" w:rsidR="002C23F5" w:rsidRPr="00760331" w:rsidRDefault="002C23F5" w:rsidP="002258F6">
      <w:pPr>
        <w:pStyle w:val="Heading3"/>
        <w:rPr>
          <w:rFonts w:eastAsia="Batang" w:hint="eastAsia"/>
          <w:b/>
          <w:color w:val="000000"/>
          <w:lang w:eastAsia="ko-KR"/>
        </w:rPr>
      </w:pPr>
      <w:bookmarkStart w:id="49" w:name="_Toc25242976"/>
      <w:r w:rsidRPr="00760331">
        <w:rPr>
          <w:lang w:eastAsia="ko-KR"/>
        </w:rPr>
        <w:t>6.4.5</w:t>
      </w:r>
      <w:r w:rsidRPr="00760331">
        <w:rPr>
          <w:lang w:eastAsia="ko-KR"/>
        </w:rPr>
        <w:tab/>
      </w:r>
      <w:r w:rsidRPr="00760331">
        <w:rPr>
          <w:rFonts w:hint="eastAsia"/>
          <w:lang w:eastAsia="ko-KR"/>
        </w:rPr>
        <w:t>V</w:t>
      </w:r>
      <w:r w:rsidRPr="00760331">
        <w:rPr>
          <w:lang w:eastAsia="ko-KR"/>
        </w:rPr>
        <w:t>ideo composition</w:t>
      </w:r>
      <w:bookmarkEnd w:id="49"/>
    </w:p>
    <w:p w14:paraId="4129D9BC" w14:textId="77777777" w:rsidR="002C23F5" w:rsidRPr="00760331" w:rsidRDefault="002C23F5" w:rsidP="002C23F5">
      <w:pPr>
        <w:overflowPunct w:val="0"/>
        <w:autoSpaceDE w:val="0"/>
        <w:autoSpaceDN w:val="0"/>
        <w:adjustRightInd w:val="0"/>
        <w:textAlignment w:val="baseline"/>
        <w:rPr>
          <w:rFonts w:hint="eastAsia"/>
          <w:lang w:eastAsia="ko-KR"/>
        </w:rPr>
      </w:pPr>
      <w:r w:rsidRPr="00760331">
        <w:rPr>
          <w:rFonts w:hint="eastAsia"/>
          <w:lang w:eastAsia="ko-KR"/>
        </w:rPr>
        <w:t xml:space="preserve">The uplink part of this use case may be realized as a form of network-based stitching, which can be enabled by FLUS, and the downlink part may be realized </w:t>
      </w:r>
      <w:r w:rsidRPr="00760331">
        <w:rPr>
          <w:rFonts w:eastAsia="MS Mincho"/>
          <w:lang w:val="x-none" w:eastAsia="ja-JP"/>
        </w:rPr>
        <w:t>via point-to-point transmission or multicast/broadcast</w:t>
      </w:r>
      <w:r w:rsidRPr="00760331">
        <w:rPr>
          <w:rFonts w:eastAsia="Times New Roman"/>
          <w:lang w:val="x-none"/>
        </w:rPr>
        <w:t>.</w:t>
      </w:r>
    </w:p>
    <w:p w14:paraId="7D92C5B4" w14:textId="77777777" w:rsidR="002C23F5" w:rsidRPr="00760331" w:rsidRDefault="002C23F5" w:rsidP="002C23F5">
      <w:pPr>
        <w:keepLines/>
        <w:ind w:left="1135" w:hanging="851"/>
        <w:rPr>
          <w:rFonts w:ascii="Arial" w:eastAsia="Batang" w:hAnsi="Arial" w:hint="eastAsia"/>
          <w:b/>
          <w:color w:val="000000"/>
          <w:sz w:val="22"/>
          <w:szCs w:val="22"/>
          <w:lang w:val="x-none" w:eastAsia="ko-KR"/>
        </w:rPr>
      </w:pPr>
      <w:r w:rsidRPr="00760331">
        <w:rPr>
          <w:lang w:val="x-none"/>
        </w:rPr>
        <w:t>NOTE</w:t>
      </w:r>
      <w:r w:rsidRPr="00760331">
        <w:rPr>
          <w:rFonts w:hint="eastAsia"/>
          <w:lang w:val="x-none" w:eastAsia="ko-KR"/>
        </w:rPr>
        <w:t xml:space="preserve"> </w:t>
      </w:r>
      <w:r>
        <w:rPr>
          <w:rFonts w:hint="eastAsia"/>
          <w:lang w:val="x-none" w:eastAsia="ko-KR"/>
        </w:rPr>
        <w:t>3</w:t>
      </w:r>
      <w:r w:rsidRPr="00760331">
        <w:rPr>
          <w:lang w:val="x-none"/>
        </w:rPr>
        <w:t>:</w:t>
      </w:r>
      <w:r w:rsidRPr="00760331">
        <w:rPr>
          <w:lang w:val="x-none"/>
        </w:rPr>
        <w:tab/>
      </w:r>
      <w:r w:rsidRPr="00760331">
        <w:rPr>
          <w:rFonts w:hint="eastAsia"/>
          <w:lang w:val="x-none" w:eastAsia="ko-KR"/>
        </w:rPr>
        <w:t>For a proper composition, video streams in the uplink need to be aligned in both the temporal and spatial domains, and also captured in steady positions.</w:t>
      </w:r>
    </w:p>
    <w:p w14:paraId="02B78461" w14:textId="77777777" w:rsidR="002C23F5" w:rsidRPr="00760331" w:rsidRDefault="002C23F5" w:rsidP="002258F6">
      <w:pPr>
        <w:pStyle w:val="Heading3"/>
        <w:rPr>
          <w:rFonts w:eastAsia="Batang" w:hint="eastAsia"/>
          <w:b/>
          <w:color w:val="000000"/>
          <w:lang w:eastAsia="ko-KR"/>
        </w:rPr>
      </w:pPr>
      <w:bookmarkStart w:id="50" w:name="_Toc25242977"/>
      <w:r w:rsidRPr="00760331">
        <w:rPr>
          <w:lang w:eastAsia="ko-KR"/>
        </w:rPr>
        <w:t>6.4.</w:t>
      </w:r>
      <w:r w:rsidRPr="00760331">
        <w:rPr>
          <w:rFonts w:hint="eastAsia"/>
          <w:lang w:eastAsia="ko-KR"/>
        </w:rPr>
        <w:t>6</w:t>
      </w:r>
      <w:r w:rsidRPr="00760331">
        <w:rPr>
          <w:lang w:eastAsia="ko-KR"/>
        </w:rPr>
        <w:tab/>
        <w:t xml:space="preserve">Data </w:t>
      </w:r>
      <w:r>
        <w:rPr>
          <w:rFonts w:hint="eastAsia"/>
          <w:lang w:eastAsia="ko-KR"/>
        </w:rPr>
        <w:t>c</w:t>
      </w:r>
      <w:r w:rsidRPr="00760331">
        <w:rPr>
          <w:lang w:eastAsia="ko-KR"/>
        </w:rPr>
        <w:t xml:space="preserve">ollection from in-vehicular sensors for HD </w:t>
      </w:r>
      <w:r>
        <w:rPr>
          <w:rFonts w:hint="eastAsia"/>
          <w:lang w:eastAsia="ko-KR"/>
        </w:rPr>
        <w:t>m</w:t>
      </w:r>
      <w:r w:rsidRPr="00760331">
        <w:rPr>
          <w:lang w:eastAsia="ko-KR"/>
        </w:rPr>
        <w:t>ap updates</w:t>
      </w:r>
      <w:bookmarkEnd w:id="50"/>
    </w:p>
    <w:p w14:paraId="555E25A0" w14:textId="77777777" w:rsidR="002C23F5" w:rsidRPr="00760331" w:rsidRDefault="002C23F5" w:rsidP="002258F6">
      <w:pPr>
        <w:pStyle w:val="Heading4"/>
      </w:pPr>
      <w:bookmarkStart w:id="51" w:name="_Toc25242978"/>
      <w:r w:rsidRPr="00760331">
        <w:rPr>
          <w:rFonts w:hint="eastAsia"/>
          <w:lang w:eastAsia="ko-KR"/>
        </w:rPr>
        <w:t>6</w:t>
      </w:r>
      <w:r w:rsidRPr="00760331">
        <w:t>.</w:t>
      </w:r>
      <w:r w:rsidRPr="00760331">
        <w:rPr>
          <w:rFonts w:hint="eastAsia"/>
          <w:lang w:eastAsia="ko-KR"/>
        </w:rPr>
        <w:t>4</w:t>
      </w:r>
      <w:r w:rsidRPr="00760331">
        <w:t>.</w:t>
      </w:r>
      <w:r w:rsidRPr="00760331">
        <w:rPr>
          <w:rFonts w:hint="eastAsia"/>
          <w:lang w:eastAsia="ko-KR"/>
        </w:rPr>
        <w:t>6</w:t>
      </w:r>
      <w:r w:rsidRPr="00760331">
        <w:t>.</w:t>
      </w:r>
      <w:r w:rsidRPr="00760331">
        <w:rPr>
          <w:rFonts w:hint="eastAsia"/>
          <w:lang w:eastAsia="ko-KR"/>
        </w:rPr>
        <w:t>1</w:t>
      </w:r>
      <w:r w:rsidRPr="00760331">
        <w:tab/>
      </w:r>
      <w:r w:rsidRPr="00760331">
        <w:rPr>
          <w:rFonts w:hint="eastAsia"/>
          <w:lang w:eastAsia="ko-KR"/>
        </w:rPr>
        <w:t>Description</w:t>
      </w:r>
      <w:bookmarkEnd w:id="51"/>
    </w:p>
    <w:p w14:paraId="17D6414C" w14:textId="77777777" w:rsidR="002C23F5" w:rsidRPr="00760331" w:rsidRDefault="002C23F5" w:rsidP="002C23F5">
      <w:pPr>
        <w:rPr>
          <w:lang w:eastAsia="ko-KR"/>
        </w:rPr>
      </w:pPr>
      <w:r w:rsidRPr="00760331">
        <w:rPr>
          <w:lang w:eastAsia="ko-KR"/>
        </w:rPr>
        <w:t xml:space="preserve">TS 22.186 contains a use-case around 3D video composition for V2X scenario (TR 22.886, Clause 5.25). In other </w:t>
      </w:r>
      <w:r w:rsidR="001F29D2" w:rsidRPr="00760331">
        <w:rPr>
          <w:lang w:eastAsia="ko-KR"/>
        </w:rPr>
        <w:t>consortia</w:t>
      </w:r>
      <w:r w:rsidRPr="00760331">
        <w:rPr>
          <w:rFonts w:hint="eastAsia"/>
          <w:lang w:eastAsia="ko-KR"/>
        </w:rPr>
        <w:t xml:space="preserve"> </w:t>
      </w:r>
      <w:r w:rsidRPr="00760331">
        <w:rPr>
          <w:lang w:eastAsia="ko-KR"/>
        </w:rPr>
        <w:t>(such as AECC [1</w:t>
      </w:r>
      <w:r w:rsidRPr="00760331">
        <w:rPr>
          <w:rFonts w:hint="eastAsia"/>
          <w:lang w:eastAsia="ko-KR"/>
        </w:rPr>
        <w:t>9</w:t>
      </w:r>
      <w:r w:rsidRPr="00760331">
        <w:rPr>
          <w:lang w:eastAsia="ko-KR"/>
        </w:rPr>
        <w:t xml:space="preserve">], Section 3.2 and Table 1), this type of mechanisms is often named </w:t>
      </w:r>
      <w:r w:rsidR="008B4BE9">
        <w:rPr>
          <w:lang w:eastAsia="ko-KR"/>
        </w:rPr>
        <w:t>“</w:t>
      </w:r>
      <w:r w:rsidRPr="00760331">
        <w:rPr>
          <w:lang w:eastAsia="ko-KR"/>
        </w:rPr>
        <w:t>High Definition Maps</w:t>
      </w:r>
      <w:r w:rsidR="008B4BE9">
        <w:rPr>
          <w:lang w:eastAsia="ko-KR"/>
        </w:rPr>
        <w:t>”</w:t>
      </w:r>
      <w:r w:rsidRPr="00760331">
        <w:rPr>
          <w:lang w:eastAsia="ko-KR"/>
        </w:rPr>
        <w:t xml:space="preserve"> (HD Map). The HD Map contains much more detailed information compared to a regular map. Regular maps are used by today</w:t>
      </w:r>
      <w:r w:rsidR="006D083A">
        <w:rPr>
          <w:lang w:eastAsia="ko-KR"/>
        </w:rPr>
        <w:t>’</w:t>
      </w:r>
      <w:r w:rsidRPr="00760331">
        <w:rPr>
          <w:lang w:eastAsia="ko-KR"/>
        </w:rPr>
        <w:t xml:space="preserve">s navigation systems. HD Maps are used by new assistance and/or automated driving systems. The HD Map can contain sensor reading interpretations e.g. specific landmark descriptions to increase the positioning precision </w:t>
      </w:r>
      <w:r w:rsidRPr="00760331">
        <w:rPr>
          <w:lang w:eastAsia="ko-KR"/>
        </w:rPr>
        <w:lastRenderedPageBreak/>
        <w:t>and is also used for obstacle detection (i.e. objects, which are not supposed to be on the road). Note, there are various different names for HD map like information and there is no standard defining the format.</w:t>
      </w:r>
    </w:p>
    <w:p w14:paraId="1193C6BF" w14:textId="77777777" w:rsidR="002C23F5" w:rsidRPr="00760331" w:rsidRDefault="002C23F5" w:rsidP="002C23F5">
      <w:pPr>
        <w:rPr>
          <w:lang w:eastAsia="ko-KR"/>
        </w:rPr>
      </w:pPr>
      <w:r w:rsidRPr="00760331">
        <w:rPr>
          <w:lang w:eastAsia="ko-KR"/>
        </w:rPr>
        <w:t xml:space="preserve">In order to keep HD Maps up to date, information from the vehicle mounted sensors (such as video camera, scans from </w:t>
      </w:r>
      <w:r w:rsidRPr="00760331">
        <w:rPr>
          <w:rFonts w:hint="eastAsia"/>
          <w:lang w:eastAsia="ko-KR"/>
        </w:rPr>
        <w:t>LIDAR</w:t>
      </w:r>
      <w:r w:rsidRPr="00760331">
        <w:rPr>
          <w:lang w:eastAsia="ko-KR"/>
        </w:rPr>
        <w:t xml:space="preserve">) can be upstreamed or uploaded. Further, the video or </w:t>
      </w:r>
      <w:r w:rsidRPr="00760331">
        <w:rPr>
          <w:rFonts w:hint="eastAsia"/>
          <w:lang w:eastAsia="ko-KR"/>
        </w:rPr>
        <w:t>LIDAR</w:t>
      </w:r>
      <w:r w:rsidRPr="00760331">
        <w:rPr>
          <w:lang w:eastAsia="ko-KR"/>
        </w:rPr>
        <w:t xml:space="preserve"> images from vehicles may be leveraged for other purposes than HD Map updates, for instance for road condition supervision and maintenance scheduling.</w:t>
      </w:r>
    </w:p>
    <w:p w14:paraId="6D3C4176" w14:textId="77777777" w:rsidR="002C23F5" w:rsidRPr="00760331" w:rsidRDefault="002C23F5" w:rsidP="002258F6">
      <w:pPr>
        <w:pStyle w:val="TH"/>
      </w:pPr>
      <w:r w:rsidRPr="00760331">
        <w:pict w14:anchorId="2B23EA65">
          <v:shape id="_x0000_i1031" type="#_x0000_t75" style="width:481.2pt;height:180.6pt">
            <v:imagedata r:id="rId22" o:title=""/>
          </v:shape>
        </w:pict>
      </w:r>
    </w:p>
    <w:p w14:paraId="3BA82EEC" w14:textId="77777777" w:rsidR="002C23F5" w:rsidRPr="00760331" w:rsidRDefault="002C23F5" w:rsidP="002258F6">
      <w:pPr>
        <w:pStyle w:val="TF"/>
        <w:rPr>
          <w:lang w:eastAsia="ko-KR"/>
        </w:rPr>
      </w:pPr>
      <w:r w:rsidRPr="00760331">
        <w:t xml:space="preserve">Figure </w:t>
      </w:r>
      <w:r w:rsidRPr="006B1913">
        <w:t>6.4-</w:t>
      </w:r>
      <w:r w:rsidRPr="00BD4E40">
        <w:rPr>
          <w:rFonts w:hint="eastAsia"/>
          <w:lang w:eastAsia="ko-KR"/>
        </w:rPr>
        <w:t>2</w:t>
      </w:r>
      <w:r w:rsidRPr="00760331">
        <w:t xml:space="preserve">: Uplink </w:t>
      </w:r>
      <w:r w:rsidRPr="00760331">
        <w:rPr>
          <w:rFonts w:hint="eastAsia"/>
          <w:lang w:eastAsia="ko-KR"/>
        </w:rPr>
        <w:t>v</w:t>
      </w:r>
      <w:r w:rsidRPr="00760331">
        <w:t xml:space="preserve">ideo from </w:t>
      </w:r>
      <w:r w:rsidRPr="00760331">
        <w:rPr>
          <w:rFonts w:hint="eastAsia"/>
          <w:lang w:eastAsia="ko-KR"/>
        </w:rPr>
        <w:t>v</w:t>
      </w:r>
      <w:r w:rsidRPr="00760331">
        <w:t>ehicl</w:t>
      </w:r>
      <w:r w:rsidRPr="00760331">
        <w:rPr>
          <w:rFonts w:hint="eastAsia"/>
          <w:lang w:eastAsia="ko-KR"/>
        </w:rPr>
        <w:t>e-m</w:t>
      </w:r>
      <w:r w:rsidRPr="00760331">
        <w:t xml:space="preserve">ounted </w:t>
      </w:r>
      <w:r w:rsidRPr="00760331">
        <w:rPr>
          <w:rFonts w:hint="eastAsia"/>
          <w:lang w:eastAsia="ko-KR"/>
        </w:rPr>
        <w:t>c</w:t>
      </w:r>
      <w:r w:rsidRPr="00760331">
        <w:t>ameras (and other sensors)</w:t>
      </w:r>
    </w:p>
    <w:p w14:paraId="3E1CF2AB" w14:textId="77777777" w:rsidR="002C23F5" w:rsidRPr="00760331" w:rsidRDefault="002C23F5" w:rsidP="002C23F5">
      <w:pPr>
        <w:rPr>
          <w:rFonts w:hint="eastAsia"/>
          <w:lang w:eastAsia="ko-KR"/>
        </w:rPr>
      </w:pPr>
      <w:r w:rsidRPr="00760331">
        <w:rPr>
          <w:lang w:eastAsia="ko-KR"/>
        </w:rPr>
        <w:t>The above depicted scenario ske</w:t>
      </w:r>
      <w:r w:rsidRPr="00760331">
        <w:rPr>
          <w:rFonts w:hint="eastAsia"/>
          <w:lang w:eastAsia="ko-KR"/>
        </w:rPr>
        <w:t>t</w:t>
      </w:r>
      <w:r w:rsidRPr="00760331">
        <w:rPr>
          <w:lang w:eastAsia="ko-KR"/>
        </w:rPr>
        <w:t>ch depicts the setup considering the usage of the Framework for Live Uplink Video (FLUS) [1</w:t>
      </w:r>
      <w:r w:rsidRPr="00760331">
        <w:rPr>
          <w:rFonts w:hint="eastAsia"/>
          <w:lang w:eastAsia="ko-KR"/>
        </w:rPr>
        <w:t>7</w:t>
      </w:r>
      <w:r w:rsidRPr="00760331">
        <w:rPr>
          <w:lang w:eastAsia="ko-KR"/>
        </w:rPr>
        <w:t>]</w:t>
      </w:r>
      <w:r w:rsidRPr="00760331">
        <w:rPr>
          <w:rFonts w:hint="eastAsia"/>
          <w:lang w:eastAsia="ko-KR"/>
        </w:rPr>
        <w:t xml:space="preserve">, </w:t>
      </w:r>
      <w:r w:rsidRPr="00760331">
        <w:rPr>
          <w:lang w:eastAsia="ko-KR"/>
        </w:rPr>
        <w:t>[1</w:t>
      </w:r>
      <w:r w:rsidRPr="00760331">
        <w:rPr>
          <w:rFonts w:hint="eastAsia"/>
          <w:lang w:eastAsia="ko-KR"/>
        </w:rPr>
        <w:t>8</w:t>
      </w:r>
      <w:r w:rsidRPr="00760331">
        <w:rPr>
          <w:lang w:eastAsia="ko-KR"/>
        </w:rPr>
        <w:t xml:space="preserve">]. A </w:t>
      </w:r>
      <w:r>
        <w:rPr>
          <w:rFonts w:hint="eastAsia"/>
          <w:lang w:eastAsia="ko-KR"/>
        </w:rPr>
        <w:t>v</w:t>
      </w:r>
      <w:r w:rsidRPr="00760331">
        <w:rPr>
          <w:lang w:eastAsia="ko-KR"/>
        </w:rPr>
        <w:t xml:space="preserve">ehicular mounted front-looking camera is capturing a video. The </w:t>
      </w:r>
      <w:r>
        <w:rPr>
          <w:rFonts w:hint="eastAsia"/>
          <w:lang w:eastAsia="ko-KR"/>
        </w:rPr>
        <w:t>v</w:t>
      </w:r>
      <w:r w:rsidRPr="00760331">
        <w:rPr>
          <w:lang w:eastAsia="ko-KR"/>
        </w:rPr>
        <w:t xml:space="preserve">ehicle includes a FLUS </w:t>
      </w:r>
      <w:r>
        <w:rPr>
          <w:rFonts w:hint="eastAsia"/>
          <w:lang w:eastAsia="ko-KR"/>
        </w:rPr>
        <w:t>s</w:t>
      </w:r>
      <w:r w:rsidRPr="00760331">
        <w:rPr>
          <w:lang w:eastAsia="ko-KR"/>
        </w:rPr>
        <w:t xml:space="preserve">ource function and upstreams the video to the cloud deployed FLUS </w:t>
      </w:r>
      <w:r>
        <w:rPr>
          <w:rFonts w:hint="eastAsia"/>
          <w:lang w:eastAsia="ko-KR"/>
        </w:rPr>
        <w:t>s</w:t>
      </w:r>
      <w:r w:rsidRPr="00760331">
        <w:rPr>
          <w:lang w:eastAsia="ko-KR"/>
        </w:rPr>
        <w:t xml:space="preserve">ink function. The FLUS </w:t>
      </w:r>
      <w:r>
        <w:rPr>
          <w:rFonts w:hint="eastAsia"/>
          <w:lang w:eastAsia="ko-KR"/>
        </w:rPr>
        <w:t>s</w:t>
      </w:r>
      <w:r w:rsidRPr="00760331">
        <w:rPr>
          <w:lang w:eastAsia="ko-KR"/>
        </w:rPr>
        <w:t>ink forwards the stream to the post-processing function, which is then extracting relevant information for the HD Map.</w:t>
      </w:r>
    </w:p>
    <w:p w14:paraId="77966947" w14:textId="77777777" w:rsidR="002C23F5" w:rsidRPr="00760331" w:rsidRDefault="002C23F5" w:rsidP="002258F6">
      <w:pPr>
        <w:pStyle w:val="Heading4"/>
      </w:pPr>
      <w:bookmarkStart w:id="52" w:name="_Toc25242979"/>
      <w:r w:rsidRPr="00760331">
        <w:rPr>
          <w:rFonts w:hint="eastAsia"/>
          <w:lang w:eastAsia="ko-KR"/>
        </w:rPr>
        <w:t>6</w:t>
      </w:r>
      <w:r w:rsidRPr="00760331">
        <w:t>.</w:t>
      </w:r>
      <w:r w:rsidRPr="00760331">
        <w:rPr>
          <w:rFonts w:hint="eastAsia"/>
          <w:lang w:eastAsia="ko-KR"/>
        </w:rPr>
        <w:t>4</w:t>
      </w:r>
      <w:r w:rsidRPr="00760331">
        <w:t>.</w:t>
      </w:r>
      <w:r w:rsidRPr="00760331">
        <w:rPr>
          <w:rFonts w:hint="eastAsia"/>
          <w:lang w:eastAsia="ko-KR"/>
        </w:rPr>
        <w:t>6</w:t>
      </w:r>
      <w:r w:rsidRPr="00760331">
        <w:t>.</w:t>
      </w:r>
      <w:r w:rsidRPr="00760331">
        <w:rPr>
          <w:rFonts w:hint="eastAsia"/>
          <w:lang w:eastAsia="ko-KR"/>
        </w:rPr>
        <w:t>2</w:t>
      </w:r>
      <w:r w:rsidRPr="00760331">
        <w:tab/>
      </w:r>
      <w:r w:rsidRPr="00760331">
        <w:rPr>
          <w:rFonts w:hint="eastAsia"/>
          <w:lang w:eastAsia="ko-KR"/>
        </w:rPr>
        <w:t>Potential requirements</w:t>
      </w:r>
      <w:bookmarkEnd w:id="52"/>
    </w:p>
    <w:p w14:paraId="6051BCDB" w14:textId="77777777" w:rsidR="002C23F5" w:rsidRPr="00760331" w:rsidRDefault="002C23F5" w:rsidP="002C23F5">
      <w:pPr>
        <w:rPr>
          <w:noProof/>
        </w:rPr>
      </w:pPr>
      <w:r w:rsidRPr="00760331">
        <w:rPr>
          <w:noProof/>
        </w:rPr>
        <w:t xml:space="preserve">The system </w:t>
      </w:r>
      <w:r w:rsidRPr="00760331">
        <w:rPr>
          <w:rFonts w:hint="eastAsia"/>
          <w:noProof/>
          <w:lang w:eastAsia="ko-KR"/>
        </w:rPr>
        <w:t>may</w:t>
      </w:r>
      <w:r w:rsidRPr="00760331">
        <w:rPr>
          <w:noProof/>
        </w:rPr>
        <w:t xml:space="preserve"> support high quality at configurable latency video in uplink direction. The re-use of the Framework for Live Uplink Video (FLUS) [1</w:t>
      </w:r>
      <w:r w:rsidRPr="00760331">
        <w:rPr>
          <w:rFonts w:hint="eastAsia"/>
          <w:noProof/>
          <w:lang w:eastAsia="ko-KR"/>
        </w:rPr>
        <w:t>7</w:t>
      </w:r>
      <w:r w:rsidRPr="00760331">
        <w:rPr>
          <w:noProof/>
        </w:rPr>
        <w:t>] should be considered.</w:t>
      </w:r>
    </w:p>
    <w:p w14:paraId="3AC70556" w14:textId="77777777" w:rsidR="002C23F5" w:rsidRPr="00760331" w:rsidRDefault="002C23F5" w:rsidP="002C23F5">
      <w:pPr>
        <w:rPr>
          <w:noProof/>
        </w:rPr>
      </w:pPr>
      <w:r w:rsidRPr="00760331">
        <w:rPr>
          <w:noProof/>
        </w:rPr>
        <w:t xml:space="preserve">The system </w:t>
      </w:r>
      <w:r w:rsidRPr="00760331">
        <w:rPr>
          <w:rFonts w:hint="eastAsia"/>
          <w:noProof/>
          <w:lang w:eastAsia="ko-KR"/>
        </w:rPr>
        <w:t>may</w:t>
      </w:r>
      <w:r w:rsidRPr="00760331">
        <w:rPr>
          <w:noProof/>
        </w:rPr>
        <w:t xml:space="preserve"> support undefined quality at configurable latency sensor data in uplink direction, such as speed, acceleration, etc. Carrying appropriate sensor data formats should be studied e.g. for FLUS.</w:t>
      </w:r>
    </w:p>
    <w:p w14:paraId="00247DAD" w14:textId="77777777" w:rsidR="002C23F5" w:rsidRPr="00760331" w:rsidRDefault="002C23F5" w:rsidP="002C23F5">
      <w:pPr>
        <w:rPr>
          <w:noProof/>
        </w:rPr>
      </w:pPr>
      <w:r w:rsidRPr="00760331">
        <w:rPr>
          <w:noProof/>
        </w:rPr>
        <w:t>The system may use 3GPP defined QoS Framework e.g. as discussed in TR 26.939 [1</w:t>
      </w:r>
      <w:r w:rsidRPr="00760331">
        <w:rPr>
          <w:rFonts w:hint="eastAsia"/>
          <w:noProof/>
          <w:lang w:eastAsia="ko-KR"/>
        </w:rPr>
        <w:t>8</w:t>
      </w:r>
      <w:r w:rsidRPr="00760331">
        <w:rPr>
          <w:noProof/>
        </w:rPr>
        <w:t>].</w:t>
      </w:r>
    </w:p>
    <w:p w14:paraId="12F609A0" w14:textId="77777777" w:rsidR="002C23F5" w:rsidRDefault="002C23F5" w:rsidP="002C23F5">
      <w:r w:rsidRPr="00760331">
        <w:rPr>
          <w:noProof/>
        </w:rPr>
        <w:t>The system may be rate adaptive so that e.g. the video quality can adjust to changing network conditions.</w:t>
      </w:r>
    </w:p>
    <w:p w14:paraId="03DC0650" w14:textId="77777777" w:rsidR="002C23F5" w:rsidRPr="00235394" w:rsidRDefault="002C23F5" w:rsidP="002C23F5">
      <w:pPr>
        <w:pStyle w:val="Heading1"/>
      </w:pPr>
      <w:bookmarkStart w:id="53" w:name="_Toc25242980"/>
      <w:r>
        <w:t>7</w:t>
      </w:r>
      <w:r w:rsidRPr="00235394">
        <w:tab/>
      </w:r>
      <w:r>
        <w:t>Protocols</w:t>
      </w:r>
      <w:bookmarkEnd w:id="53"/>
    </w:p>
    <w:p w14:paraId="2AEADBF9" w14:textId="77777777" w:rsidR="002C23F5" w:rsidRPr="00235394" w:rsidRDefault="002C23F5" w:rsidP="002C23F5">
      <w:pPr>
        <w:pStyle w:val="Heading2"/>
      </w:pPr>
      <w:bookmarkStart w:id="54" w:name="_Toc25242981"/>
      <w:r>
        <w:t>7</w:t>
      </w:r>
      <w:r w:rsidRPr="00235394">
        <w:t>.1</w:t>
      </w:r>
      <w:r w:rsidRPr="00235394">
        <w:tab/>
      </w:r>
      <w:r>
        <w:t>General</w:t>
      </w:r>
      <w:bookmarkEnd w:id="54"/>
    </w:p>
    <w:p w14:paraId="0F05B23D" w14:textId="77777777" w:rsidR="002C23F5" w:rsidRPr="00170B71" w:rsidRDefault="002C23F5" w:rsidP="002C23F5">
      <w:pPr>
        <w:overflowPunct w:val="0"/>
        <w:autoSpaceDE w:val="0"/>
        <w:autoSpaceDN w:val="0"/>
        <w:adjustRightInd w:val="0"/>
        <w:textAlignment w:val="baseline"/>
        <w:rPr>
          <w:rFonts w:hint="eastAsia"/>
          <w:lang w:eastAsia="ko-KR"/>
        </w:rPr>
      </w:pPr>
      <w:r w:rsidRPr="00170B71">
        <w:rPr>
          <w:rFonts w:hint="eastAsia"/>
          <w:lang w:eastAsia="ko-KR"/>
        </w:rPr>
        <w:t xml:space="preserve">V2X use cases require a diversity of media </w:t>
      </w:r>
      <w:r w:rsidRPr="00170B71">
        <w:rPr>
          <w:lang w:eastAsia="ko-KR"/>
        </w:rPr>
        <w:t>compression</w:t>
      </w:r>
      <w:r w:rsidRPr="00170B71">
        <w:rPr>
          <w:rFonts w:hint="eastAsia"/>
          <w:lang w:eastAsia="ko-KR"/>
        </w:rPr>
        <w:t xml:space="preserve"> and transmission schemes that cannot be served by a single architecture of codecs and protocols. Depending on the nature of information or data to be handled, many existing protocols may be re-used or extended to meet the technical needs of these vehicular applications.</w:t>
      </w:r>
    </w:p>
    <w:p w14:paraId="68937E7D" w14:textId="77777777" w:rsidR="002C23F5" w:rsidRDefault="002C23F5" w:rsidP="002C23F5">
      <w:pPr>
        <w:pStyle w:val="Heading2"/>
      </w:pPr>
      <w:bookmarkStart w:id="55" w:name="_Toc25242982"/>
      <w:r>
        <w:t>7</w:t>
      </w:r>
      <w:r w:rsidRPr="00235394">
        <w:t>.2</w:t>
      </w:r>
      <w:r w:rsidRPr="00235394">
        <w:tab/>
      </w:r>
      <w:r>
        <w:t>Uplink</w:t>
      </w:r>
      <w:bookmarkEnd w:id="55"/>
    </w:p>
    <w:p w14:paraId="7D686151" w14:textId="77777777" w:rsidR="002C23F5" w:rsidRPr="00170B71" w:rsidRDefault="002C23F5" w:rsidP="002C23F5">
      <w:pPr>
        <w:overflowPunct w:val="0"/>
        <w:autoSpaceDE w:val="0"/>
        <w:autoSpaceDN w:val="0"/>
        <w:adjustRightInd w:val="0"/>
        <w:textAlignment w:val="baseline"/>
        <w:rPr>
          <w:rFonts w:hint="eastAsia"/>
          <w:lang w:eastAsia="ko-KR"/>
        </w:rPr>
      </w:pPr>
      <w:r w:rsidRPr="00170B71">
        <w:rPr>
          <w:rFonts w:hint="eastAsia"/>
          <w:lang w:eastAsia="ko-KR"/>
        </w:rPr>
        <w:t>As shown in figure 4.3 of [</w:t>
      </w:r>
      <w:r>
        <w:rPr>
          <w:rFonts w:hint="eastAsia"/>
          <w:lang w:eastAsia="ko-KR"/>
        </w:rPr>
        <w:t>20</w:t>
      </w:r>
      <w:r w:rsidRPr="00170B71">
        <w:rPr>
          <w:rFonts w:hint="eastAsia"/>
          <w:lang w:eastAsia="ko-KR"/>
        </w:rPr>
        <w:t xml:space="preserve">], media codecs on top of protocol stacks, as in MTSI or FLUS, may be used to </w:t>
      </w:r>
      <w:r w:rsidRPr="00170B71">
        <w:rPr>
          <w:lang w:eastAsia="ko-KR"/>
        </w:rPr>
        <w:t>transport</w:t>
      </w:r>
      <w:r w:rsidRPr="00170B71">
        <w:rPr>
          <w:rFonts w:hint="eastAsia"/>
          <w:lang w:eastAsia="ko-KR"/>
        </w:rPr>
        <w:t xml:space="preserve"> compressed media and sensor data to RSU or eNodeB with QoS established and maintained via IMS.</w:t>
      </w:r>
      <w:r w:rsidRPr="00170B71">
        <w:rPr>
          <w:lang w:eastAsia="ko-KR"/>
        </w:rPr>
        <w:t xml:space="preserve"> Some</w:t>
      </w:r>
      <w:r w:rsidRPr="00170B71">
        <w:rPr>
          <w:rFonts w:hint="eastAsia"/>
          <w:lang w:eastAsia="ko-KR"/>
        </w:rPr>
        <w:t xml:space="preserve"> use cases require smaller latencies than previously available, e.g., those supported by QCI 1 or 2. Depending on the use cases, other transport protocols may be used for higher performance.</w:t>
      </w:r>
    </w:p>
    <w:p w14:paraId="286A4D73" w14:textId="77777777" w:rsidR="002C23F5" w:rsidRDefault="002C23F5" w:rsidP="002C23F5">
      <w:pPr>
        <w:pStyle w:val="Heading2"/>
      </w:pPr>
      <w:bookmarkStart w:id="56" w:name="_Toc25242983"/>
      <w:r>
        <w:lastRenderedPageBreak/>
        <w:t>7.3</w:t>
      </w:r>
      <w:r>
        <w:tab/>
        <w:t>Downlink</w:t>
      </w:r>
      <w:bookmarkEnd w:id="56"/>
    </w:p>
    <w:p w14:paraId="1129F358" w14:textId="77777777" w:rsidR="002C23F5" w:rsidRPr="00170B71" w:rsidRDefault="002C23F5" w:rsidP="002C23F5">
      <w:pPr>
        <w:overflowPunct w:val="0"/>
        <w:autoSpaceDE w:val="0"/>
        <w:autoSpaceDN w:val="0"/>
        <w:adjustRightInd w:val="0"/>
        <w:textAlignment w:val="baseline"/>
        <w:rPr>
          <w:rFonts w:hint="eastAsia"/>
          <w:lang w:eastAsia="ko-KR"/>
        </w:rPr>
      </w:pPr>
      <w:r w:rsidRPr="00170B71">
        <w:rPr>
          <w:rFonts w:hint="eastAsia"/>
          <w:lang w:eastAsia="ko-KR"/>
        </w:rPr>
        <w:t>In the downlink requiring point-to-point transmission from RSU or eNodeB to vehicles, protocol architecture shown in figure 4.3 of [</w:t>
      </w:r>
      <w:r>
        <w:rPr>
          <w:rFonts w:hint="eastAsia"/>
          <w:lang w:eastAsia="ko-KR"/>
        </w:rPr>
        <w:t>20</w:t>
      </w:r>
      <w:r w:rsidRPr="00170B71">
        <w:rPr>
          <w:rFonts w:hint="eastAsia"/>
          <w:lang w:eastAsia="ko-KR"/>
        </w:rPr>
        <w:t>] may be used. When there is a need for the vehicles to share the same information, MBMS protocol architecture shown in figure 9 of [</w:t>
      </w:r>
      <w:r>
        <w:rPr>
          <w:rFonts w:hint="eastAsia"/>
          <w:lang w:eastAsia="ko-KR"/>
        </w:rPr>
        <w:t>21</w:t>
      </w:r>
      <w:r w:rsidRPr="00170B71">
        <w:rPr>
          <w:rFonts w:hint="eastAsia"/>
          <w:lang w:eastAsia="ko-KR"/>
        </w:rPr>
        <w:t>] can be considered</w:t>
      </w:r>
      <w:r w:rsidRPr="00170B71">
        <w:rPr>
          <w:lang w:eastAsia="ko-KR"/>
        </w:rPr>
        <w:t xml:space="preserve"> if this can meet the end-to-end latency requirements of the service</w:t>
      </w:r>
      <w:r w:rsidRPr="00170B71">
        <w:rPr>
          <w:rFonts w:hint="eastAsia"/>
          <w:lang w:eastAsia="ko-KR"/>
        </w:rPr>
        <w:t xml:space="preserve">. Since the media information is likely to be consumed in a different fashion from </w:t>
      </w:r>
      <w:r w:rsidRPr="00170B71">
        <w:rPr>
          <w:lang w:eastAsia="ko-KR"/>
        </w:rPr>
        <w:t>conventional</w:t>
      </w:r>
      <w:r w:rsidRPr="00170B71">
        <w:rPr>
          <w:rFonts w:hint="eastAsia"/>
          <w:lang w:eastAsia="ko-KR"/>
        </w:rPr>
        <w:t xml:space="preserve"> applications, some protocols may not have to be present, e.g., like those for content protection, when the traffic information needs to be </w:t>
      </w:r>
      <w:r w:rsidRPr="00170B71">
        <w:rPr>
          <w:lang w:eastAsia="ko-KR"/>
        </w:rPr>
        <w:t>shared</w:t>
      </w:r>
      <w:r w:rsidRPr="00170B71">
        <w:rPr>
          <w:rFonts w:hint="eastAsia"/>
          <w:lang w:eastAsia="ko-KR"/>
        </w:rPr>
        <w:t xml:space="preserve"> by all vehicles in the cell.</w:t>
      </w:r>
    </w:p>
    <w:p w14:paraId="11694426" w14:textId="77777777" w:rsidR="002C23F5" w:rsidRPr="0008414F" w:rsidRDefault="002C23F5" w:rsidP="002C23F5">
      <w:pPr>
        <w:pStyle w:val="Heading2"/>
        <w:rPr>
          <w:rFonts w:hint="eastAsia"/>
          <w:lang w:eastAsia="ko-KR"/>
        </w:rPr>
      </w:pPr>
      <w:bookmarkStart w:id="57" w:name="_Toc25242984"/>
      <w:r>
        <w:t>7.4</w:t>
      </w:r>
      <w:r>
        <w:tab/>
        <w:t>Direct link</w:t>
      </w:r>
      <w:bookmarkEnd w:id="57"/>
    </w:p>
    <w:p w14:paraId="0E681CBB" w14:textId="77777777" w:rsidR="002C23F5" w:rsidRPr="005C10DD" w:rsidRDefault="005C10DD" w:rsidP="005C10DD">
      <w:pPr>
        <w:pStyle w:val="NO"/>
      </w:pPr>
      <w:r w:rsidRPr="005C10DD">
        <w:t>N</w:t>
      </w:r>
      <w:r>
        <w:t>OTE</w:t>
      </w:r>
      <w:r w:rsidRPr="005C10DD">
        <w:t xml:space="preserve">: </w:t>
      </w:r>
      <w:r w:rsidR="002C23F5" w:rsidRPr="005C10DD">
        <w:t>use of PC5 link for video is not in the scope of this study item.</w:t>
      </w:r>
    </w:p>
    <w:p w14:paraId="4B22EAE1" w14:textId="77777777" w:rsidR="002C23F5" w:rsidRPr="00235394" w:rsidRDefault="002C23F5" w:rsidP="002C23F5">
      <w:pPr>
        <w:pStyle w:val="Heading1"/>
      </w:pPr>
      <w:bookmarkStart w:id="58" w:name="_Toc25242985"/>
      <w:r>
        <w:t>8</w:t>
      </w:r>
      <w:r w:rsidRPr="00235394">
        <w:tab/>
      </w:r>
      <w:r>
        <w:t>Media consideration</w:t>
      </w:r>
      <w:bookmarkEnd w:id="58"/>
    </w:p>
    <w:p w14:paraId="15999561" w14:textId="77777777" w:rsidR="002C23F5" w:rsidRPr="00235394" w:rsidRDefault="002C23F5" w:rsidP="002C23F5">
      <w:pPr>
        <w:pStyle w:val="Heading2"/>
      </w:pPr>
      <w:bookmarkStart w:id="59" w:name="_Toc25242986"/>
      <w:r>
        <w:t>8</w:t>
      </w:r>
      <w:r w:rsidRPr="00235394">
        <w:t>.1</w:t>
      </w:r>
      <w:r w:rsidRPr="00235394">
        <w:tab/>
      </w:r>
      <w:r>
        <w:t>General</w:t>
      </w:r>
      <w:bookmarkEnd w:id="59"/>
    </w:p>
    <w:p w14:paraId="40046355" w14:textId="77777777" w:rsidR="002C23F5" w:rsidRPr="00170B71" w:rsidRDefault="002C23F5" w:rsidP="002C23F5">
      <w:pPr>
        <w:overflowPunct w:val="0"/>
        <w:autoSpaceDE w:val="0"/>
        <w:autoSpaceDN w:val="0"/>
        <w:adjustRightInd w:val="0"/>
        <w:textAlignment w:val="baseline"/>
        <w:rPr>
          <w:rFonts w:hint="eastAsia"/>
          <w:lang w:eastAsia="ko-KR"/>
        </w:rPr>
      </w:pPr>
      <w:r w:rsidRPr="00170B71">
        <w:rPr>
          <w:rFonts w:hint="eastAsia"/>
          <w:lang w:eastAsia="ko-KR"/>
        </w:rPr>
        <w:t>In some V2X use cases such as the i</w:t>
      </w:r>
      <w:r w:rsidRPr="00170B71">
        <w:rPr>
          <w:lang w:eastAsia="ko-KR"/>
        </w:rPr>
        <w:t>nformation sharing for high/full automated driving</w:t>
      </w:r>
      <w:r w:rsidRPr="00170B71">
        <w:rPr>
          <w:rFonts w:hint="eastAsia"/>
          <w:lang w:eastAsia="ko-KR"/>
        </w:rPr>
        <w:t>, decoded media is not used for human perception but for the understanding of machines [13]. In these situations, conventional approaches for evaluating the handling of media, e.g., for communications, entertainment, or surveillance, may not be relevant</w:t>
      </w:r>
      <w:r w:rsidRPr="00170B71">
        <w:rPr>
          <w:rFonts w:eastAsia="Times New Roman"/>
          <w:lang w:eastAsia="en-GB"/>
        </w:rPr>
        <w:t>.</w:t>
      </w:r>
    </w:p>
    <w:p w14:paraId="03639D75" w14:textId="77777777" w:rsidR="002C23F5" w:rsidRDefault="002C23F5" w:rsidP="002C23F5">
      <w:pPr>
        <w:pStyle w:val="Heading2"/>
        <w:rPr>
          <w:rFonts w:hint="eastAsia"/>
          <w:lang w:eastAsia="ko-KR"/>
        </w:rPr>
      </w:pPr>
      <w:bookmarkStart w:id="60" w:name="_Toc25242987"/>
      <w:r>
        <w:t>8</w:t>
      </w:r>
      <w:r w:rsidRPr="00235394">
        <w:t>.2</w:t>
      </w:r>
      <w:r w:rsidRPr="00235394">
        <w:tab/>
      </w:r>
      <w:r>
        <w:t>Video</w:t>
      </w:r>
      <w:bookmarkEnd w:id="60"/>
    </w:p>
    <w:p w14:paraId="1F9C425C" w14:textId="77777777" w:rsidR="00966FFA" w:rsidRPr="00966FFA" w:rsidRDefault="00966FFA" w:rsidP="005C10DD">
      <w:pPr>
        <w:pStyle w:val="Heading3"/>
        <w:rPr>
          <w:rFonts w:eastAsia="Batang"/>
          <w:b/>
          <w:color w:val="000000"/>
          <w:lang w:eastAsia="ko-KR"/>
        </w:rPr>
      </w:pPr>
      <w:bookmarkStart w:id="61" w:name="_Toc25242988"/>
      <w:r w:rsidRPr="00966FFA">
        <w:rPr>
          <w:rFonts w:hint="eastAsia"/>
          <w:lang w:eastAsia="ko-KR"/>
        </w:rPr>
        <w:t>8</w:t>
      </w:r>
      <w:r w:rsidRPr="00966FFA">
        <w:rPr>
          <w:lang w:eastAsia="ko-KR"/>
        </w:rPr>
        <w:t>.</w:t>
      </w:r>
      <w:r w:rsidRPr="00966FFA">
        <w:rPr>
          <w:rFonts w:hint="eastAsia"/>
          <w:lang w:eastAsia="ko-KR"/>
        </w:rPr>
        <w:t>2</w:t>
      </w:r>
      <w:r w:rsidRPr="00966FFA">
        <w:rPr>
          <w:lang w:eastAsia="ko-KR"/>
        </w:rPr>
        <w:t>.1</w:t>
      </w:r>
      <w:r w:rsidRPr="00966FFA">
        <w:rPr>
          <w:lang w:eastAsia="ko-KR"/>
        </w:rPr>
        <w:tab/>
        <w:t>Resolution, Framerate, and Bitrate</w:t>
      </w:r>
      <w:bookmarkEnd w:id="61"/>
    </w:p>
    <w:p w14:paraId="48AA8762" w14:textId="77777777" w:rsidR="00966FFA" w:rsidRPr="00966FFA" w:rsidRDefault="00966FFA" w:rsidP="005C10DD">
      <w:pPr>
        <w:pStyle w:val="Heading4"/>
        <w:rPr>
          <w:lang w:val="en-US"/>
        </w:rPr>
      </w:pPr>
      <w:bookmarkStart w:id="62" w:name="_Toc25242989"/>
      <w:r w:rsidRPr="00966FFA">
        <w:rPr>
          <w:lang w:val="en-US"/>
        </w:rPr>
        <w:t>8.2.1.1</w:t>
      </w:r>
      <w:r w:rsidR="005C10DD">
        <w:rPr>
          <w:lang w:val="en-US"/>
        </w:rPr>
        <w:tab/>
      </w:r>
      <w:r w:rsidRPr="00966FFA">
        <w:rPr>
          <w:lang w:val="en-US"/>
        </w:rPr>
        <w:t>Resolution Aspects</w:t>
      </w:r>
      <w:bookmarkEnd w:id="62"/>
    </w:p>
    <w:p w14:paraId="51188AC6" w14:textId="77777777" w:rsidR="00966FFA" w:rsidRPr="00966FFA" w:rsidRDefault="00966FFA" w:rsidP="00966FFA">
      <w:pPr>
        <w:rPr>
          <w:lang w:val="en-US"/>
        </w:rPr>
      </w:pPr>
      <w:r w:rsidRPr="00966FFA">
        <w:rPr>
          <w:lang w:val="en-US"/>
        </w:rPr>
        <w:t>There are several dashboard-mounted cameras on the market which support different wide-angle field of view (FoV). However, there is a dependency between the FoV, the video capture sensor resolution and the distance of objects of interest.</w:t>
      </w:r>
    </w:p>
    <w:p w14:paraId="3590B568" w14:textId="77777777" w:rsidR="00966FFA" w:rsidRPr="00966FFA" w:rsidRDefault="00966FFA" w:rsidP="00966FFA">
      <w:pPr>
        <w:rPr>
          <w:lang w:val="en-US"/>
        </w:rPr>
      </w:pPr>
      <w:r w:rsidRPr="00966FFA">
        <w:rPr>
          <w:lang w:val="en-US"/>
        </w:rPr>
        <w:t>As example, we calculate here the capture size of a pixel (in meter). The larger the distance between the camera (capture sensor) and a captured object, the larger the quantization noise. In other word, the larger the distance between camera and the object, the larger the area which</w:t>
      </w:r>
      <w:r w:rsidR="000F6153">
        <w:rPr>
          <w:lang w:val="en-US"/>
        </w:rPr>
        <w:t xml:space="preserve"> is captured by a single pixel.</w:t>
      </w:r>
    </w:p>
    <w:p w14:paraId="0B8C2AB4" w14:textId="77777777" w:rsidR="00966FFA" w:rsidRPr="00966FFA" w:rsidRDefault="00966FFA" w:rsidP="00966FFA">
      <w:pPr>
        <w:rPr>
          <w:lang w:val="en-US"/>
        </w:rPr>
      </w:pPr>
      <w:r w:rsidRPr="00966FFA">
        <w:rPr>
          <w:lang w:val="en-US"/>
        </w:rPr>
        <w:t>In the following, we sh</w:t>
      </w:r>
      <w:r w:rsidR="000526CF">
        <w:rPr>
          <w:lang w:val="en-US"/>
        </w:rPr>
        <w:t>ow</w:t>
      </w:r>
      <w:r w:rsidRPr="00966FFA">
        <w:rPr>
          <w:lang w:val="en-US"/>
        </w:rPr>
        <w:t xml:space="preserve"> some examples of the dependency.</w:t>
      </w:r>
    </w:p>
    <w:p w14:paraId="1B4EFFA7" w14:textId="77777777" w:rsidR="00966FFA" w:rsidRPr="00966FFA" w:rsidRDefault="00966FFA" w:rsidP="005C10DD">
      <w:pPr>
        <w:pStyle w:val="TH"/>
      </w:pPr>
      <w:r w:rsidRPr="00966FFA">
        <w:rPr>
          <w:noProof/>
        </w:rPr>
        <w:pict w14:anchorId="1BE3FFE2">
          <v:shape id="_x0000_i1032" type="#_x0000_t75" style="width:126pt;height:187.2pt">
            <v:imagedata r:id="rId23" o:title=""/>
          </v:shape>
        </w:pict>
      </w:r>
      <w:r w:rsidRPr="00966FFA">
        <w:t xml:space="preserve">     </w:t>
      </w:r>
      <w:r w:rsidRPr="00966FFA">
        <w:rPr>
          <w:noProof/>
        </w:rPr>
        <w:pict w14:anchorId="14DC36C1">
          <v:shape id="_x0000_i1033" type="#_x0000_t75" style="width:234pt;height:69pt">
            <v:imagedata r:id="rId24" o:title=""/>
          </v:shape>
        </w:pict>
      </w:r>
    </w:p>
    <w:p w14:paraId="40B26F5A" w14:textId="77777777" w:rsidR="00966FFA" w:rsidRPr="00966FFA" w:rsidRDefault="00966FFA" w:rsidP="008B4BE9">
      <w:pPr>
        <w:pStyle w:val="TF"/>
      </w:pPr>
      <w:r w:rsidRPr="00760331">
        <w:t xml:space="preserve">Figure </w:t>
      </w:r>
      <w:r w:rsidR="002E3FA3">
        <w:t>8</w:t>
      </w:r>
      <w:r w:rsidRPr="006B1913">
        <w:t>.</w:t>
      </w:r>
      <w:r w:rsidR="002E3FA3">
        <w:t>2</w:t>
      </w:r>
      <w:r w:rsidRPr="006B1913">
        <w:t>-</w:t>
      </w:r>
      <w:r w:rsidR="002E3FA3">
        <w:t>1</w:t>
      </w:r>
      <w:r w:rsidRPr="00760331">
        <w:t xml:space="preserve">: </w:t>
      </w:r>
      <w:r w:rsidRPr="00966FFA">
        <w:t>Determining the pixel size</w:t>
      </w:r>
    </w:p>
    <w:p w14:paraId="1866A6B1" w14:textId="77777777" w:rsidR="00966FFA" w:rsidRDefault="000B741E" w:rsidP="0079401B">
      <w:pPr>
        <w:rPr>
          <w:noProof/>
        </w:rPr>
      </w:pPr>
      <w:r>
        <w:rPr>
          <w:lang w:val="en-US"/>
        </w:rPr>
        <w:lastRenderedPageBreak/>
        <w:t>d</w:t>
      </w:r>
      <w:r w:rsidR="00966FFA" w:rsidRPr="00966FFA">
        <w:rPr>
          <w:lang w:val="en-US"/>
        </w:rPr>
        <w:t xml:space="preserve"> is the distance between the vehicle mounted camera and the object. </w:t>
      </w:r>
      <w:r>
        <w:rPr>
          <w:lang w:val="en-US"/>
        </w:rPr>
        <w:t>h</w:t>
      </w:r>
      <w:r w:rsidR="00966FFA" w:rsidRPr="00966FFA">
        <w:rPr>
          <w:lang w:val="en-US"/>
        </w:rPr>
        <w:t xml:space="preserve"> is here the width of an object, which would be captured by a single pixel.</w:t>
      </w:r>
    </w:p>
    <w:p w14:paraId="3515835B" w14:textId="77777777" w:rsidR="00E67848" w:rsidRDefault="00E67848" w:rsidP="005C10DD">
      <w:pPr>
        <w:pStyle w:val="EQ"/>
      </w:pPr>
      <w:r w:rsidRPr="00604B23">
        <w:object w:dxaOrig="940" w:dyaOrig="620" w14:anchorId="5F2D3FAF">
          <v:shape id="_x0000_i1034" type="#_x0000_t75" style="width:47.4pt;height:30.6pt" o:ole="">
            <v:imagedata r:id="rId25" o:title=""/>
          </v:shape>
          <o:OLEObject Type="Embed" ProgID="Equation.DSMT4" ShapeID="_x0000_i1034" DrawAspect="Content" ObjectID="_1777290245" r:id="rId26"/>
        </w:object>
      </w:r>
    </w:p>
    <w:p w14:paraId="155D1699" w14:textId="77777777" w:rsidR="00E67848" w:rsidRDefault="00E67848" w:rsidP="005C10DD">
      <w:pPr>
        <w:pStyle w:val="EQ"/>
      </w:pPr>
      <w:r w:rsidRPr="00604B23">
        <w:object w:dxaOrig="1579" w:dyaOrig="960" w14:anchorId="65F117E7">
          <v:shape id="_x0000_i1035" type="#_x0000_t75" style="width:79.2pt;height:48pt" o:ole="">
            <v:imagedata r:id="rId27" o:title=""/>
          </v:shape>
          <o:OLEObject Type="Embed" ProgID="Equation.DSMT4" ShapeID="_x0000_i1035" DrawAspect="Content" ObjectID="_1777290246" r:id="rId28"/>
        </w:object>
      </w:r>
    </w:p>
    <w:p w14:paraId="2F38AB92" w14:textId="77777777" w:rsidR="008B4BE9" w:rsidRDefault="008B4BE9" w:rsidP="008B4BE9">
      <w:pPr>
        <w:pStyle w:val="FP"/>
      </w:pPr>
    </w:p>
    <w:p w14:paraId="2C1ADE86" w14:textId="77777777" w:rsidR="00793CE7" w:rsidRPr="0079401B" w:rsidRDefault="00793CE7" w:rsidP="008B4BE9">
      <w:pPr>
        <w:pStyle w:val="TH"/>
      </w:pPr>
      <w:r w:rsidRPr="00793CE7">
        <w:t xml:space="preserve">Table </w:t>
      </w:r>
      <w:r>
        <w:t>8</w:t>
      </w:r>
      <w:r w:rsidRPr="00793CE7">
        <w:t>.</w:t>
      </w:r>
      <w:r>
        <w:t>2-1</w:t>
      </w:r>
      <w:r w:rsidRPr="00793CE7">
        <w:t xml:space="preserve">: </w:t>
      </w:r>
      <w:r w:rsidR="000B741E">
        <w:t>P</w:t>
      </w:r>
      <w:r w:rsidR="000B741E" w:rsidRPr="000B741E">
        <w:t xml:space="preserve">ixel resolution </w:t>
      </w:r>
      <w:r w:rsidR="000B741E">
        <w:t xml:space="preserve">based on distance, camera resolution, and </w:t>
      </w:r>
      <w:r w:rsidR="000B741E" w:rsidRPr="000B741E">
        <w:t>field of view</w:t>
      </w:r>
    </w:p>
    <w:tbl>
      <w:tblPr>
        <w:tblW w:w="9761" w:type="dxa"/>
        <w:tblInd w:w="70" w:type="dxa"/>
        <w:tblCellMar>
          <w:left w:w="70" w:type="dxa"/>
          <w:right w:w="70" w:type="dxa"/>
        </w:tblCellMar>
        <w:tblLook w:val="04A0" w:firstRow="1" w:lastRow="0" w:firstColumn="1" w:lastColumn="0" w:noHBand="0" w:noVBand="1"/>
      </w:tblPr>
      <w:tblGrid>
        <w:gridCol w:w="972"/>
        <w:gridCol w:w="1843"/>
        <w:gridCol w:w="1701"/>
        <w:gridCol w:w="1559"/>
        <w:gridCol w:w="1276"/>
        <w:gridCol w:w="2410"/>
      </w:tblGrid>
      <w:tr w:rsidR="00966FFA" w:rsidRPr="00966FFA" w14:paraId="470B5AE7" w14:textId="77777777" w:rsidTr="00196D09">
        <w:trPr>
          <w:trHeight w:val="300"/>
        </w:trPr>
        <w:tc>
          <w:tcPr>
            <w:tcW w:w="972" w:type="dxa"/>
            <w:tcBorders>
              <w:top w:val="nil"/>
              <w:left w:val="nil"/>
              <w:bottom w:val="nil"/>
              <w:right w:val="nil"/>
            </w:tcBorders>
          </w:tcPr>
          <w:p w14:paraId="1DD79665" w14:textId="77777777" w:rsidR="00966FFA" w:rsidRPr="00966FFA" w:rsidRDefault="00966FFA" w:rsidP="00966FFA">
            <w:pPr>
              <w:spacing w:after="0"/>
              <w:jc w:val="right"/>
              <w:rPr>
                <w:rFonts w:ascii="Calibri" w:eastAsia="Times New Roman" w:hAnsi="Calibri" w:cs="Calibri"/>
                <w:color w:val="000000"/>
                <w:sz w:val="22"/>
                <w:szCs w:val="22"/>
                <w:lang w:val="de-DE" w:eastAsia="de-DE"/>
              </w:rPr>
            </w:pPr>
          </w:p>
          <w:p w14:paraId="72B160C1" w14:textId="77777777" w:rsidR="00966FFA" w:rsidRPr="00966FFA" w:rsidRDefault="00966FFA" w:rsidP="00966FFA">
            <w:pPr>
              <w:spacing w:after="0"/>
              <w:jc w:val="right"/>
              <w:rPr>
                <w:rFonts w:ascii="Calibri" w:eastAsia="Times New Roman" w:hAnsi="Calibri" w:cs="Calibri"/>
                <w:color w:val="000000"/>
                <w:sz w:val="22"/>
                <w:szCs w:val="22"/>
                <w:lang w:val="de-DE" w:eastAsia="de-DE"/>
              </w:rPr>
            </w:pPr>
          </w:p>
          <w:p w14:paraId="19D9B192" w14:textId="77777777" w:rsidR="00966FFA" w:rsidRPr="00966FFA" w:rsidRDefault="00966FFA" w:rsidP="00966FFA">
            <w:pPr>
              <w:spacing w:after="0"/>
              <w:jc w:val="right"/>
              <w:rPr>
                <w:rFonts w:ascii="Calibri" w:eastAsia="Times New Roman" w:hAnsi="Calibri" w:cs="Calibri"/>
                <w:color w:val="000000"/>
                <w:sz w:val="22"/>
                <w:szCs w:val="22"/>
                <w:lang w:val="de-DE" w:eastAsia="de-DE"/>
              </w:rPr>
            </w:pPr>
            <w:r w:rsidRPr="00966FFA">
              <w:rPr>
                <w:rFonts w:ascii="Calibri" w:eastAsia="Times New Roman" w:hAnsi="Calibri" w:cs="Calibri"/>
                <w:color w:val="000000"/>
                <w:sz w:val="22"/>
                <w:szCs w:val="22"/>
                <w:lang w:val="de-DE" w:eastAsia="de-DE"/>
              </w:rPr>
              <w:t>Row</w:t>
            </w:r>
          </w:p>
        </w:tc>
        <w:tc>
          <w:tcPr>
            <w:tcW w:w="1843" w:type="dxa"/>
            <w:tcBorders>
              <w:top w:val="nil"/>
              <w:left w:val="nil"/>
              <w:bottom w:val="nil"/>
              <w:right w:val="nil"/>
            </w:tcBorders>
            <w:shd w:val="clear" w:color="auto" w:fill="auto"/>
            <w:noWrap/>
            <w:vAlign w:val="bottom"/>
            <w:hideMark/>
          </w:tcPr>
          <w:p w14:paraId="4F7DDF6B" w14:textId="77777777" w:rsidR="00966FFA" w:rsidRPr="00966FFA" w:rsidRDefault="00966FFA" w:rsidP="00966FFA">
            <w:pPr>
              <w:spacing w:after="0"/>
              <w:jc w:val="right"/>
              <w:rPr>
                <w:rFonts w:ascii="Calibri" w:eastAsia="Times New Roman" w:hAnsi="Calibri" w:cs="Calibri"/>
                <w:color w:val="000000"/>
                <w:sz w:val="22"/>
                <w:szCs w:val="22"/>
                <w:lang w:val="de-DE" w:eastAsia="de-DE"/>
              </w:rPr>
            </w:pPr>
            <w:r w:rsidRPr="00966FFA">
              <w:rPr>
                <w:rFonts w:ascii="Calibri" w:eastAsia="Times New Roman" w:hAnsi="Calibri" w:cs="Calibri"/>
                <w:color w:val="000000"/>
                <w:sz w:val="22"/>
                <w:szCs w:val="22"/>
                <w:lang w:val="de-DE" w:eastAsia="de-DE"/>
              </w:rPr>
              <w:t>Distance [m]</w:t>
            </w:r>
          </w:p>
        </w:tc>
        <w:tc>
          <w:tcPr>
            <w:tcW w:w="1701" w:type="dxa"/>
            <w:tcBorders>
              <w:top w:val="nil"/>
              <w:left w:val="nil"/>
              <w:bottom w:val="nil"/>
              <w:right w:val="nil"/>
            </w:tcBorders>
            <w:shd w:val="clear" w:color="auto" w:fill="auto"/>
            <w:noWrap/>
            <w:vAlign w:val="bottom"/>
            <w:hideMark/>
          </w:tcPr>
          <w:p w14:paraId="2AF0DA3F" w14:textId="77777777" w:rsidR="00966FFA" w:rsidRPr="00966FFA" w:rsidRDefault="00966FFA" w:rsidP="00966FFA">
            <w:pPr>
              <w:spacing w:after="0"/>
              <w:jc w:val="right"/>
              <w:rPr>
                <w:rFonts w:ascii="Calibri" w:eastAsia="Times New Roman" w:hAnsi="Calibri" w:cs="Calibri"/>
                <w:color w:val="000000"/>
                <w:sz w:val="22"/>
                <w:szCs w:val="22"/>
                <w:lang w:val="de-DE" w:eastAsia="de-DE"/>
              </w:rPr>
            </w:pPr>
            <w:r w:rsidRPr="00966FFA">
              <w:rPr>
                <w:rFonts w:ascii="Calibri" w:eastAsia="Times New Roman" w:hAnsi="Calibri" w:cs="Calibri"/>
                <w:color w:val="000000"/>
                <w:sz w:val="22"/>
                <w:szCs w:val="22"/>
                <w:lang w:val="de-DE" w:eastAsia="de-DE"/>
              </w:rPr>
              <w:t>Camera</w:t>
            </w:r>
            <w:r w:rsidRPr="00966FFA">
              <w:rPr>
                <w:rFonts w:ascii="Calibri" w:eastAsia="Times New Roman" w:hAnsi="Calibri" w:cs="Calibri"/>
                <w:color w:val="000000"/>
                <w:sz w:val="22"/>
                <w:szCs w:val="22"/>
                <w:lang w:val="de-DE" w:eastAsia="de-DE"/>
              </w:rPr>
              <w:br/>
              <w:t>Resolution (Horizontal)</w:t>
            </w:r>
          </w:p>
        </w:tc>
        <w:tc>
          <w:tcPr>
            <w:tcW w:w="1559" w:type="dxa"/>
            <w:tcBorders>
              <w:top w:val="nil"/>
              <w:left w:val="nil"/>
              <w:bottom w:val="nil"/>
              <w:right w:val="nil"/>
            </w:tcBorders>
            <w:shd w:val="clear" w:color="auto" w:fill="auto"/>
            <w:noWrap/>
            <w:vAlign w:val="bottom"/>
            <w:hideMark/>
          </w:tcPr>
          <w:p w14:paraId="74F17C93" w14:textId="77777777" w:rsidR="00966FFA" w:rsidRPr="00966FFA" w:rsidRDefault="00966FFA" w:rsidP="00966FFA">
            <w:pPr>
              <w:spacing w:after="0"/>
              <w:jc w:val="right"/>
              <w:rPr>
                <w:rFonts w:ascii="Calibri" w:eastAsia="Times New Roman" w:hAnsi="Calibri" w:cs="Calibri"/>
                <w:color w:val="000000"/>
                <w:sz w:val="22"/>
                <w:szCs w:val="22"/>
                <w:lang w:val="de-DE" w:eastAsia="de-DE"/>
              </w:rPr>
            </w:pPr>
            <w:r w:rsidRPr="00966FFA">
              <w:rPr>
                <w:rFonts w:ascii="Calibri" w:eastAsia="Times New Roman" w:hAnsi="Calibri" w:cs="Calibri"/>
                <w:color w:val="000000"/>
                <w:sz w:val="22"/>
                <w:szCs w:val="22"/>
                <w:lang w:val="de-DE" w:eastAsia="de-DE"/>
              </w:rPr>
              <w:t>Camera</w:t>
            </w:r>
            <w:r w:rsidRPr="00966FFA">
              <w:rPr>
                <w:rFonts w:ascii="Calibri" w:eastAsia="Times New Roman" w:hAnsi="Calibri" w:cs="Calibri"/>
                <w:color w:val="000000"/>
                <w:sz w:val="22"/>
                <w:szCs w:val="22"/>
                <w:lang w:val="de-DE" w:eastAsia="de-DE"/>
              </w:rPr>
              <w:br/>
              <w:t>Field of View</w:t>
            </w:r>
          </w:p>
        </w:tc>
        <w:tc>
          <w:tcPr>
            <w:tcW w:w="1276" w:type="dxa"/>
            <w:tcBorders>
              <w:top w:val="nil"/>
              <w:left w:val="nil"/>
              <w:bottom w:val="nil"/>
              <w:right w:val="nil"/>
            </w:tcBorders>
            <w:shd w:val="clear" w:color="auto" w:fill="auto"/>
            <w:noWrap/>
            <w:vAlign w:val="bottom"/>
            <w:hideMark/>
          </w:tcPr>
          <w:p w14:paraId="6F44FD80" w14:textId="77777777" w:rsidR="00966FFA" w:rsidRPr="00966FFA" w:rsidRDefault="00966FFA" w:rsidP="00966FFA">
            <w:pPr>
              <w:spacing w:after="0"/>
              <w:rPr>
                <w:rFonts w:ascii="Calibri" w:eastAsia="Times New Roman" w:hAnsi="Calibri" w:cs="Calibri"/>
                <w:color w:val="000000"/>
                <w:sz w:val="22"/>
                <w:szCs w:val="22"/>
                <w:lang w:val="de-DE" w:eastAsia="de-DE"/>
              </w:rPr>
            </w:pPr>
          </w:p>
        </w:tc>
        <w:tc>
          <w:tcPr>
            <w:tcW w:w="2410" w:type="dxa"/>
            <w:tcBorders>
              <w:top w:val="nil"/>
              <w:left w:val="nil"/>
              <w:bottom w:val="nil"/>
              <w:right w:val="nil"/>
            </w:tcBorders>
            <w:shd w:val="clear" w:color="auto" w:fill="auto"/>
            <w:noWrap/>
            <w:vAlign w:val="bottom"/>
            <w:hideMark/>
          </w:tcPr>
          <w:p w14:paraId="44BDF922" w14:textId="77777777" w:rsidR="00966FFA" w:rsidRPr="00966FFA" w:rsidRDefault="00966FFA" w:rsidP="00966FFA">
            <w:pPr>
              <w:spacing w:after="0"/>
              <w:jc w:val="right"/>
              <w:rPr>
                <w:rFonts w:ascii="Calibri" w:eastAsia="Times New Roman" w:hAnsi="Calibri" w:cs="Calibri"/>
                <w:color w:val="000000"/>
                <w:sz w:val="22"/>
                <w:szCs w:val="22"/>
                <w:lang w:val="en-US" w:eastAsia="de-DE"/>
              </w:rPr>
            </w:pPr>
            <w:r w:rsidRPr="00966FFA">
              <w:rPr>
                <w:rFonts w:ascii="Calibri" w:eastAsia="Times New Roman" w:hAnsi="Calibri" w:cs="Calibri"/>
                <w:color w:val="000000"/>
                <w:sz w:val="22"/>
                <w:szCs w:val="22"/>
                <w:lang w:val="en-US" w:eastAsia="de-DE"/>
              </w:rPr>
              <w:t>Object width, captured by one pixel [m]</w:t>
            </w:r>
          </w:p>
        </w:tc>
      </w:tr>
      <w:tr w:rsidR="00966FFA" w:rsidRPr="00966FFA" w14:paraId="0E2CFC0A" w14:textId="77777777" w:rsidTr="00196D09">
        <w:trPr>
          <w:trHeight w:val="300"/>
        </w:trPr>
        <w:tc>
          <w:tcPr>
            <w:tcW w:w="972" w:type="dxa"/>
            <w:tcBorders>
              <w:top w:val="nil"/>
              <w:left w:val="nil"/>
              <w:bottom w:val="nil"/>
              <w:right w:val="nil"/>
            </w:tcBorders>
          </w:tcPr>
          <w:p w14:paraId="19AB29AF" w14:textId="77777777" w:rsidR="00966FFA" w:rsidRPr="00966FFA" w:rsidRDefault="00966FFA" w:rsidP="00966FFA">
            <w:pPr>
              <w:spacing w:after="0"/>
              <w:rPr>
                <w:rFonts w:ascii="Calibri" w:eastAsia="Times New Roman" w:hAnsi="Calibri" w:cs="Calibri"/>
                <w:color w:val="000000"/>
                <w:sz w:val="22"/>
                <w:szCs w:val="22"/>
                <w:lang w:val="en-US" w:eastAsia="de-DE"/>
              </w:rPr>
            </w:pPr>
          </w:p>
        </w:tc>
        <w:tc>
          <w:tcPr>
            <w:tcW w:w="1843" w:type="dxa"/>
            <w:tcBorders>
              <w:top w:val="nil"/>
              <w:left w:val="nil"/>
              <w:bottom w:val="nil"/>
              <w:right w:val="nil"/>
            </w:tcBorders>
            <w:shd w:val="clear" w:color="auto" w:fill="auto"/>
            <w:noWrap/>
            <w:vAlign w:val="bottom"/>
            <w:hideMark/>
          </w:tcPr>
          <w:p w14:paraId="566AE947" w14:textId="77777777" w:rsidR="00966FFA" w:rsidRPr="00966FFA" w:rsidRDefault="00966FFA" w:rsidP="00966FFA">
            <w:pPr>
              <w:spacing w:after="0"/>
              <w:rPr>
                <w:rFonts w:ascii="Calibri" w:eastAsia="Times New Roman" w:hAnsi="Calibri" w:cs="Calibri"/>
                <w:color w:val="000000"/>
                <w:sz w:val="22"/>
                <w:szCs w:val="22"/>
                <w:lang w:val="en-US" w:eastAsia="de-DE"/>
              </w:rPr>
            </w:pPr>
          </w:p>
        </w:tc>
        <w:tc>
          <w:tcPr>
            <w:tcW w:w="1701" w:type="dxa"/>
            <w:tcBorders>
              <w:top w:val="nil"/>
              <w:left w:val="nil"/>
              <w:bottom w:val="nil"/>
              <w:right w:val="nil"/>
            </w:tcBorders>
            <w:shd w:val="clear" w:color="auto" w:fill="auto"/>
            <w:noWrap/>
            <w:vAlign w:val="bottom"/>
            <w:hideMark/>
          </w:tcPr>
          <w:p w14:paraId="5E84264D" w14:textId="77777777" w:rsidR="00966FFA" w:rsidRPr="00966FFA" w:rsidRDefault="00966FFA" w:rsidP="00966FFA">
            <w:pPr>
              <w:spacing w:after="0"/>
              <w:jc w:val="right"/>
              <w:rPr>
                <w:rFonts w:eastAsia="Times New Roman"/>
                <w:lang w:val="en-US" w:eastAsia="de-DE"/>
              </w:rPr>
            </w:pPr>
          </w:p>
        </w:tc>
        <w:tc>
          <w:tcPr>
            <w:tcW w:w="1559" w:type="dxa"/>
            <w:tcBorders>
              <w:top w:val="nil"/>
              <w:left w:val="nil"/>
              <w:bottom w:val="nil"/>
              <w:right w:val="nil"/>
            </w:tcBorders>
            <w:shd w:val="clear" w:color="auto" w:fill="auto"/>
            <w:noWrap/>
            <w:vAlign w:val="bottom"/>
            <w:hideMark/>
          </w:tcPr>
          <w:p w14:paraId="0EBE4C31" w14:textId="77777777" w:rsidR="00966FFA" w:rsidRPr="00966FFA" w:rsidRDefault="00966FFA" w:rsidP="00966FFA">
            <w:pPr>
              <w:spacing w:after="0"/>
              <w:rPr>
                <w:rFonts w:eastAsia="Times New Roman"/>
                <w:lang w:val="en-US" w:eastAsia="de-DE"/>
              </w:rPr>
            </w:pPr>
          </w:p>
        </w:tc>
        <w:tc>
          <w:tcPr>
            <w:tcW w:w="1276" w:type="dxa"/>
            <w:tcBorders>
              <w:top w:val="nil"/>
              <w:left w:val="nil"/>
              <w:bottom w:val="nil"/>
              <w:right w:val="nil"/>
            </w:tcBorders>
            <w:shd w:val="clear" w:color="auto" w:fill="auto"/>
            <w:noWrap/>
            <w:vAlign w:val="bottom"/>
            <w:hideMark/>
          </w:tcPr>
          <w:p w14:paraId="357D9CB6" w14:textId="77777777" w:rsidR="00966FFA" w:rsidRPr="00966FFA" w:rsidRDefault="00966FFA" w:rsidP="00966FFA">
            <w:pPr>
              <w:spacing w:after="0"/>
              <w:rPr>
                <w:rFonts w:eastAsia="Times New Roman"/>
                <w:lang w:val="en-US" w:eastAsia="de-DE"/>
              </w:rPr>
            </w:pPr>
          </w:p>
        </w:tc>
        <w:tc>
          <w:tcPr>
            <w:tcW w:w="2410" w:type="dxa"/>
            <w:tcBorders>
              <w:top w:val="nil"/>
              <w:left w:val="nil"/>
              <w:bottom w:val="nil"/>
              <w:right w:val="nil"/>
            </w:tcBorders>
            <w:shd w:val="clear" w:color="auto" w:fill="auto"/>
            <w:noWrap/>
            <w:vAlign w:val="bottom"/>
            <w:hideMark/>
          </w:tcPr>
          <w:p w14:paraId="2EF1D2B3" w14:textId="77777777" w:rsidR="00966FFA" w:rsidRPr="00966FFA" w:rsidRDefault="00966FFA" w:rsidP="00966FFA">
            <w:pPr>
              <w:spacing w:after="0"/>
              <w:jc w:val="right"/>
              <w:rPr>
                <w:rFonts w:eastAsia="Times New Roman"/>
                <w:lang w:val="en-US" w:eastAsia="de-DE"/>
              </w:rPr>
            </w:pPr>
          </w:p>
        </w:tc>
      </w:tr>
      <w:tr w:rsidR="00966FFA" w:rsidRPr="00966FFA" w14:paraId="2CBCB259" w14:textId="77777777" w:rsidTr="00196D09">
        <w:trPr>
          <w:trHeight w:val="300"/>
        </w:trPr>
        <w:tc>
          <w:tcPr>
            <w:tcW w:w="972" w:type="dxa"/>
            <w:tcBorders>
              <w:top w:val="nil"/>
              <w:left w:val="nil"/>
              <w:bottom w:val="nil"/>
              <w:right w:val="nil"/>
            </w:tcBorders>
          </w:tcPr>
          <w:p w14:paraId="6ECDCB65" w14:textId="77777777" w:rsidR="00966FFA" w:rsidRPr="00966FFA" w:rsidRDefault="00966FFA" w:rsidP="00966FFA">
            <w:pPr>
              <w:spacing w:after="0"/>
              <w:jc w:val="right"/>
              <w:rPr>
                <w:rFonts w:ascii="Calibri" w:hAnsi="Calibri" w:cs="Calibri"/>
                <w:color w:val="000000"/>
                <w:sz w:val="22"/>
                <w:szCs w:val="22"/>
              </w:rPr>
            </w:pPr>
            <w:r w:rsidRPr="00966FFA">
              <w:rPr>
                <w:rFonts w:ascii="Calibri" w:hAnsi="Calibri" w:cs="Calibri"/>
                <w:color w:val="000000"/>
                <w:sz w:val="22"/>
                <w:szCs w:val="22"/>
              </w:rPr>
              <w:t>1</w:t>
            </w:r>
          </w:p>
        </w:tc>
        <w:tc>
          <w:tcPr>
            <w:tcW w:w="1843" w:type="dxa"/>
            <w:tcBorders>
              <w:top w:val="nil"/>
              <w:left w:val="nil"/>
              <w:bottom w:val="nil"/>
              <w:right w:val="nil"/>
            </w:tcBorders>
            <w:shd w:val="clear" w:color="auto" w:fill="auto"/>
            <w:noWrap/>
            <w:vAlign w:val="bottom"/>
            <w:hideMark/>
          </w:tcPr>
          <w:p w14:paraId="6800D1A2" w14:textId="77777777" w:rsidR="00966FFA" w:rsidRPr="00966FFA" w:rsidRDefault="00966FFA" w:rsidP="00966FFA">
            <w:pPr>
              <w:spacing w:after="0"/>
              <w:jc w:val="right"/>
              <w:rPr>
                <w:rFonts w:ascii="Calibri" w:hAnsi="Calibri" w:cs="Calibri"/>
                <w:color w:val="000000"/>
                <w:sz w:val="22"/>
                <w:szCs w:val="22"/>
                <w:lang w:val="de-DE" w:eastAsia="de-DE"/>
              </w:rPr>
            </w:pPr>
            <w:r w:rsidRPr="00966FFA">
              <w:rPr>
                <w:rFonts w:ascii="Calibri" w:hAnsi="Calibri" w:cs="Calibri"/>
                <w:color w:val="000000"/>
                <w:sz w:val="22"/>
                <w:szCs w:val="22"/>
              </w:rPr>
              <w:t>10</w:t>
            </w:r>
          </w:p>
        </w:tc>
        <w:tc>
          <w:tcPr>
            <w:tcW w:w="1701" w:type="dxa"/>
            <w:tcBorders>
              <w:top w:val="nil"/>
              <w:left w:val="nil"/>
              <w:bottom w:val="nil"/>
              <w:right w:val="nil"/>
            </w:tcBorders>
            <w:shd w:val="clear" w:color="auto" w:fill="auto"/>
            <w:noWrap/>
            <w:vAlign w:val="bottom"/>
            <w:hideMark/>
          </w:tcPr>
          <w:p w14:paraId="02771C15"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1920</w:t>
            </w:r>
          </w:p>
        </w:tc>
        <w:tc>
          <w:tcPr>
            <w:tcW w:w="1559" w:type="dxa"/>
            <w:tcBorders>
              <w:top w:val="nil"/>
              <w:left w:val="nil"/>
              <w:bottom w:val="nil"/>
              <w:right w:val="nil"/>
            </w:tcBorders>
            <w:shd w:val="clear" w:color="auto" w:fill="auto"/>
            <w:noWrap/>
            <w:vAlign w:val="bottom"/>
            <w:hideMark/>
          </w:tcPr>
          <w:p w14:paraId="2E7CF825"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170</w:t>
            </w:r>
          </w:p>
        </w:tc>
        <w:tc>
          <w:tcPr>
            <w:tcW w:w="1276" w:type="dxa"/>
            <w:tcBorders>
              <w:top w:val="nil"/>
              <w:left w:val="nil"/>
              <w:bottom w:val="nil"/>
              <w:right w:val="nil"/>
            </w:tcBorders>
            <w:shd w:val="clear" w:color="auto" w:fill="auto"/>
            <w:noWrap/>
            <w:vAlign w:val="bottom"/>
            <w:hideMark/>
          </w:tcPr>
          <w:p w14:paraId="0B4864DC" w14:textId="77777777" w:rsidR="00966FFA" w:rsidRPr="00966FFA" w:rsidRDefault="00966FFA" w:rsidP="00966FFA">
            <w:pPr>
              <w:jc w:val="right"/>
              <w:rPr>
                <w:rFonts w:ascii="Calibri" w:hAnsi="Calibri" w:cs="Calibri"/>
                <w:color w:val="000000"/>
                <w:sz w:val="22"/>
                <w:szCs w:val="22"/>
              </w:rPr>
            </w:pPr>
          </w:p>
        </w:tc>
        <w:tc>
          <w:tcPr>
            <w:tcW w:w="2410" w:type="dxa"/>
            <w:tcBorders>
              <w:top w:val="nil"/>
              <w:left w:val="nil"/>
              <w:bottom w:val="nil"/>
              <w:right w:val="nil"/>
            </w:tcBorders>
            <w:shd w:val="clear" w:color="auto" w:fill="auto"/>
            <w:noWrap/>
            <w:vAlign w:val="bottom"/>
            <w:hideMark/>
          </w:tcPr>
          <w:p w14:paraId="735205FD"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0,015453448</w:t>
            </w:r>
          </w:p>
        </w:tc>
      </w:tr>
      <w:tr w:rsidR="00966FFA" w:rsidRPr="00966FFA" w14:paraId="1EA8F218" w14:textId="77777777" w:rsidTr="00196D09">
        <w:trPr>
          <w:trHeight w:val="300"/>
        </w:trPr>
        <w:tc>
          <w:tcPr>
            <w:tcW w:w="972" w:type="dxa"/>
            <w:tcBorders>
              <w:top w:val="nil"/>
              <w:left w:val="nil"/>
              <w:bottom w:val="nil"/>
              <w:right w:val="nil"/>
            </w:tcBorders>
          </w:tcPr>
          <w:p w14:paraId="5E12C87D"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2</w:t>
            </w:r>
          </w:p>
        </w:tc>
        <w:tc>
          <w:tcPr>
            <w:tcW w:w="1843" w:type="dxa"/>
            <w:tcBorders>
              <w:top w:val="nil"/>
              <w:left w:val="nil"/>
              <w:bottom w:val="nil"/>
              <w:right w:val="nil"/>
            </w:tcBorders>
            <w:shd w:val="clear" w:color="auto" w:fill="auto"/>
            <w:noWrap/>
            <w:vAlign w:val="bottom"/>
            <w:hideMark/>
          </w:tcPr>
          <w:p w14:paraId="11A23A2E"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50</w:t>
            </w:r>
          </w:p>
        </w:tc>
        <w:tc>
          <w:tcPr>
            <w:tcW w:w="1701" w:type="dxa"/>
            <w:tcBorders>
              <w:top w:val="nil"/>
              <w:left w:val="nil"/>
              <w:bottom w:val="nil"/>
              <w:right w:val="nil"/>
            </w:tcBorders>
            <w:shd w:val="clear" w:color="auto" w:fill="auto"/>
            <w:noWrap/>
            <w:vAlign w:val="bottom"/>
            <w:hideMark/>
          </w:tcPr>
          <w:p w14:paraId="179EB73A"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1920</w:t>
            </w:r>
          </w:p>
        </w:tc>
        <w:tc>
          <w:tcPr>
            <w:tcW w:w="1559" w:type="dxa"/>
            <w:tcBorders>
              <w:top w:val="nil"/>
              <w:left w:val="nil"/>
              <w:bottom w:val="nil"/>
              <w:right w:val="nil"/>
            </w:tcBorders>
            <w:shd w:val="clear" w:color="auto" w:fill="auto"/>
            <w:noWrap/>
            <w:vAlign w:val="bottom"/>
            <w:hideMark/>
          </w:tcPr>
          <w:p w14:paraId="3EE7EE9B"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170</w:t>
            </w:r>
          </w:p>
        </w:tc>
        <w:tc>
          <w:tcPr>
            <w:tcW w:w="1276" w:type="dxa"/>
            <w:tcBorders>
              <w:top w:val="nil"/>
              <w:left w:val="nil"/>
              <w:bottom w:val="nil"/>
              <w:right w:val="nil"/>
            </w:tcBorders>
            <w:shd w:val="clear" w:color="auto" w:fill="auto"/>
            <w:noWrap/>
            <w:vAlign w:val="bottom"/>
            <w:hideMark/>
          </w:tcPr>
          <w:p w14:paraId="62B99589" w14:textId="77777777" w:rsidR="00966FFA" w:rsidRPr="00966FFA" w:rsidRDefault="00966FFA" w:rsidP="00966FFA">
            <w:pPr>
              <w:jc w:val="right"/>
              <w:rPr>
                <w:rFonts w:ascii="Calibri" w:hAnsi="Calibri" w:cs="Calibri"/>
                <w:color w:val="000000"/>
                <w:sz w:val="22"/>
                <w:szCs w:val="22"/>
              </w:rPr>
            </w:pPr>
          </w:p>
        </w:tc>
        <w:tc>
          <w:tcPr>
            <w:tcW w:w="2410" w:type="dxa"/>
            <w:tcBorders>
              <w:top w:val="nil"/>
              <w:left w:val="nil"/>
              <w:bottom w:val="nil"/>
              <w:right w:val="nil"/>
            </w:tcBorders>
            <w:shd w:val="clear" w:color="auto" w:fill="auto"/>
            <w:noWrap/>
            <w:vAlign w:val="bottom"/>
            <w:hideMark/>
          </w:tcPr>
          <w:p w14:paraId="04AA91D3"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0,077267242</w:t>
            </w:r>
          </w:p>
        </w:tc>
      </w:tr>
      <w:tr w:rsidR="00966FFA" w:rsidRPr="00966FFA" w14:paraId="5960C191" w14:textId="77777777" w:rsidTr="00196D09">
        <w:trPr>
          <w:trHeight w:val="300"/>
        </w:trPr>
        <w:tc>
          <w:tcPr>
            <w:tcW w:w="972" w:type="dxa"/>
            <w:tcBorders>
              <w:top w:val="nil"/>
              <w:left w:val="nil"/>
              <w:bottom w:val="nil"/>
              <w:right w:val="nil"/>
            </w:tcBorders>
          </w:tcPr>
          <w:p w14:paraId="525C3D29"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3</w:t>
            </w:r>
          </w:p>
        </w:tc>
        <w:tc>
          <w:tcPr>
            <w:tcW w:w="1843" w:type="dxa"/>
            <w:tcBorders>
              <w:top w:val="nil"/>
              <w:left w:val="nil"/>
              <w:bottom w:val="nil"/>
              <w:right w:val="nil"/>
            </w:tcBorders>
            <w:shd w:val="clear" w:color="auto" w:fill="auto"/>
            <w:noWrap/>
            <w:vAlign w:val="bottom"/>
            <w:hideMark/>
          </w:tcPr>
          <w:p w14:paraId="37A341CF"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100</w:t>
            </w:r>
          </w:p>
        </w:tc>
        <w:tc>
          <w:tcPr>
            <w:tcW w:w="1701" w:type="dxa"/>
            <w:tcBorders>
              <w:top w:val="nil"/>
              <w:left w:val="nil"/>
              <w:bottom w:val="nil"/>
              <w:right w:val="nil"/>
            </w:tcBorders>
            <w:shd w:val="clear" w:color="auto" w:fill="auto"/>
            <w:noWrap/>
            <w:vAlign w:val="bottom"/>
            <w:hideMark/>
          </w:tcPr>
          <w:p w14:paraId="0D207BF7"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1920</w:t>
            </w:r>
          </w:p>
        </w:tc>
        <w:tc>
          <w:tcPr>
            <w:tcW w:w="1559" w:type="dxa"/>
            <w:tcBorders>
              <w:top w:val="nil"/>
              <w:left w:val="nil"/>
              <w:bottom w:val="nil"/>
              <w:right w:val="nil"/>
            </w:tcBorders>
            <w:shd w:val="clear" w:color="auto" w:fill="auto"/>
            <w:noWrap/>
            <w:vAlign w:val="bottom"/>
            <w:hideMark/>
          </w:tcPr>
          <w:p w14:paraId="32407D6F"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170</w:t>
            </w:r>
          </w:p>
        </w:tc>
        <w:tc>
          <w:tcPr>
            <w:tcW w:w="1276" w:type="dxa"/>
            <w:tcBorders>
              <w:top w:val="nil"/>
              <w:left w:val="nil"/>
              <w:bottom w:val="nil"/>
              <w:right w:val="nil"/>
            </w:tcBorders>
            <w:shd w:val="clear" w:color="auto" w:fill="auto"/>
            <w:noWrap/>
            <w:vAlign w:val="bottom"/>
            <w:hideMark/>
          </w:tcPr>
          <w:p w14:paraId="6F18E8D5" w14:textId="77777777" w:rsidR="00966FFA" w:rsidRPr="00966FFA" w:rsidRDefault="00966FFA" w:rsidP="00966FFA">
            <w:pPr>
              <w:jc w:val="right"/>
              <w:rPr>
                <w:rFonts w:ascii="Calibri" w:hAnsi="Calibri" w:cs="Calibri"/>
                <w:color w:val="000000"/>
                <w:sz w:val="22"/>
                <w:szCs w:val="22"/>
              </w:rPr>
            </w:pPr>
          </w:p>
        </w:tc>
        <w:tc>
          <w:tcPr>
            <w:tcW w:w="2410" w:type="dxa"/>
            <w:tcBorders>
              <w:top w:val="nil"/>
              <w:left w:val="nil"/>
              <w:bottom w:val="nil"/>
              <w:right w:val="nil"/>
            </w:tcBorders>
            <w:shd w:val="clear" w:color="auto" w:fill="auto"/>
            <w:noWrap/>
            <w:vAlign w:val="bottom"/>
            <w:hideMark/>
          </w:tcPr>
          <w:p w14:paraId="29A92798"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0,154534484</w:t>
            </w:r>
          </w:p>
        </w:tc>
      </w:tr>
      <w:tr w:rsidR="00966FFA" w:rsidRPr="00966FFA" w14:paraId="7667D1C5" w14:textId="77777777" w:rsidTr="00196D09">
        <w:trPr>
          <w:trHeight w:val="300"/>
        </w:trPr>
        <w:tc>
          <w:tcPr>
            <w:tcW w:w="972" w:type="dxa"/>
            <w:tcBorders>
              <w:top w:val="nil"/>
              <w:left w:val="nil"/>
              <w:bottom w:val="nil"/>
              <w:right w:val="nil"/>
            </w:tcBorders>
          </w:tcPr>
          <w:p w14:paraId="6FEEBF39" w14:textId="77777777" w:rsidR="00966FFA" w:rsidRPr="00966FFA" w:rsidRDefault="00966FFA" w:rsidP="00966FFA">
            <w:pPr>
              <w:jc w:val="right"/>
              <w:rPr>
                <w:rFonts w:ascii="Calibri" w:hAnsi="Calibri" w:cs="Calibri"/>
                <w:color w:val="000000"/>
                <w:sz w:val="22"/>
                <w:szCs w:val="22"/>
              </w:rPr>
            </w:pPr>
          </w:p>
        </w:tc>
        <w:tc>
          <w:tcPr>
            <w:tcW w:w="1843" w:type="dxa"/>
            <w:tcBorders>
              <w:top w:val="nil"/>
              <w:left w:val="nil"/>
              <w:bottom w:val="nil"/>
              <w:right w:val="nil"/>
            </w:tcBorders>
            <w:shd w:val="clear" w:color="auto" w:fill="auto"/>
            <w:noWrap/>
            <w:vAlign w:val="bottom"/>
            <w:hideMark/>
          </w:tcPr>
          <w:p w14:paraId="352AEEF6" w14:textId="77777777" w:rsidR="00966FFA" w:rsidRPr="00966FFA" w:rsidRDefault="00966FFA" w:rsidP="00966FFA">
            <w:pPr>
              <w:jc w:val="right"/>
              <w:rPr>
                <w:rFonts w:ascii="Calibri" w:hAnsi="Calibri" w:cs="Calibri"/>
                <w:color w:val="000000"/>
                <w:sz w:val="22"/>
                <w:szCs w:val="22"/>
              </w:rPr>
            </w:pPr>
          </w:p>
        </w:tc>
        <w:tc>
          <w:tcPr>
            <w:tcW w:w="1701" w:type="dxa"/>
            <w:tcBorders>
              <w:top w:val="nil"/>
              <w:left w:val="nil"/>
              <w:bottom w:val="nil"/>
              <w:right w:val="nil"/>
            </w:tcBorders>
            <w:shd w:val="clear" w:color="auto" w:fill="auto"/>
            <w:noWrap/>
            <w:vAlign w:val="bottom"/>
            <w:hideMark/>
          </w:tcPr>
          <w:p w14:paraId="4B1E1395" w14:textId="77777777" w:rsidR="00966FFA" w:rsidRPr="00966FFA" w:rsidRDefault="00966FFA" w:rsidP="00966FFA"/>
        </w:tc>
        <w:tc>
          <w:tcPr>
            <w:tcW w:w="1559" w:type="dxa"/>
            <w:tcBorders>
              <w:top w:val="nil"/>
              <w:left w:val="nil"/>
              <w:bottom w:val="nil"/>
              <w:right w:val="nil"/>
            </w:tcBorders>
            <w:shd w:val="clear" w:color="auto" w:fill="auto"/>
            <w:noWrap/>
            <w:vAlign w:val="bottom"/>
            <w:hideMark/>
          </w:tcPr>
          <w:p w14:paraId="5BE20827" w14:textId="77777777" w:rsidR="00966FFA" w:rsidRPr="00966FFA" w:rsidRDefault="00966FFA" w:rsidP="00966FFA"/>
        </w:tc>
        <w:tc>
          <w:tcPr>
            <w:tcW w:w="1276" w:type="dxa"/>
            <w:tcBorders>
              <w:top w:val="nil"/>
              <w:left w:val="nil"/>
              <w:bottom w:val="nil"/>
              <w:right w:val="nil"/>
            </w:tcBorders>
            <w:shd w:val="clear" w:color="auto" w:fill="auto"/>
            <w:noWrap/>
            <w:vAlign w:val="bottom"/>
            <w:hideMark/>
          </w:tcPr>
          <w:p w14:paraId="095FB5E2" w14:textId="77777777" w:rsidR="00966FFA" w:rsidRPr="00966FFA" w:rsidRDefault="00966FFA" w:rsidP="00966FFA"/>
        </w:tc>
        <w:tc>
          <w:tcPr>
            <w:tcW w:w="2410" w:type="dxa"/>
            <w:tcBorders>
              <w:top w:val="nil"/>
              <w:left w:val="nil"/>
              <w:bottom w:val="nil"/>
              <w:right w:val="nil"/>
            </w:tcBorders>
            <w:shd w:val="clear" w:color="auto" w:fill="auto"/>
            <w:noWrap/>
            <w:vAlign w:val="bottom"/>
            <w:hideMark/>
          </w:tcPr>
          <w:p w14:paraId="37D1604A" w14:textId="77777777" w:rsidR="00966FFA" w:rsidRPr="00966FFA" w:rsidRDefault="00966FFA" w:rsidP="00966FFA"/>
        </w:tc>
      </w:tr>
      <w:tr w:rsidR="00966FFA" w:rsidRPr="00966FFA" w14:paraId="3238D882" w14:textId="77777777" w:rsidTr="00196D09">
        <w:trPr>
          <w:trHeight w:val="300"/>
        </w:trPr>
        <w:tc>
          <w:tcPr>
            <w:tcW w:w="972" w:type="dxa"/>
            <w:tcBorders>
              <w:top w:val="nil"/>
              <w:left w:val="nil"/>
              <w:bottom w:val="nil"/>
              <w:right w:val="nil"/>
            </w:tcBorders>
          </w:tcPr>
          <w:p w14:paraId="07E75912"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4</w:t>
            </w:r>
          </w:p>
        </w:tc>
        <w:tc>
          <w:tcPr>
            <w:tcW w:w="1843" w:type="dxa"/>
            <w:tcBorders>
              <w:top w:val="nil"/>
              <w:left w:val="nil"/>
              <w:bottom w:val="nil"/>
              <w:right w:val="nil"/>
            </w:tcBorders>
            <w:shd w:val="clear" w:color="auto" w:fill="auto"/>
            <w:noWrap/>
            <w:vAlign w:val="bottom"/>
            <w:hideMark/>
          </w:tcPr>
          <w:p w14:paraId="5150CD99"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10</w:t>
            </w:r>
          </w:p>
        </w:tc>
        <w:tc>
          <w:tcPr>
            <w:tcW w:w="1701" w:type="dxa"/>
            <w:tcBorders>
              <w:top w:val="nil"/>
              <w:left w:val="nil"/>
              <w:bottom w:val="nil"/>
              <w:right w:val="nil"/>
            </w:tcBorders>
            <w:shd w:val="clear" w:color="auto" w:fill="auto"/>
            <w:noWrap/>
            <w:vAlign w:val="bottom"/>
            <w:hideMark/>
          </w:tcPr>
          <w:p w14:paraId="23EC3A0E"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4096</w:t>
            </w:r>
          </w:p>
        </w:tc>
        <w:tc>
          <w:tcPr>
            <w:tcW w:w="1559" w:type="dxa"/>
            <w:tcBorders>
              <w:top w:val="nil"/>
              <w:left w:val="nil"/>
              <w:bottom w:val="nil"/>
              <w:right w:val="nil"/>
            </w:tcBorders>
            <w:shd w:val="clear" w:color="auto" w:fill="auto"/>
            <w:noWrap/>
            <w:vAlign w:val="bottom"/>
            <w:hideMark/>
          </w:tcPr>
          <w:p w14:paraId="387BEBE6"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170</w:t>
            </w:r>
          </w:p>
        </w:tc>
        <w:tc>
          <w:tcPr>
            <w:tcW w:w="1276" w:type="dxa"/>
            <w:tcBorders>
              <w:top w:val="nil"/>
              <w:left w:val="nil"/>
              <w:bottom w:val="nil"/>
              <w:right w:val="nil"/>
            </w:tcBorders>
            <w:shd w:val="clear" w:color="auto" w:fill="auto"/>
            <w:noWrap/>
            <w:vAlign w:val="bottom"/>
            <w:hideMark/>
          </w:tcPr>
          <w:p w14:paraId="0515B4F8" w14:textId="77777777" w:rsidR="00966FFA" w:rsidRPr="00966FFA" w:rsidRDefault="00966FFA" w:rsidP="00966FFA">
            <w:pPr>
              <w:jc w:val="right"/>
              <w:rPr>
                <w:rFonts w:ascii="Calibri" w:hAnsi="Calibri" w:cs="Calibri"/>
                <w:color w:val="000000"/>
                <w:sz w:val="22"/>
                <w:szCs w:val="22"/>
              </w:rPr>
            </w:pPr>
          </w:p>
        </w:tc>
        <w:tc>
          <w:tcPr>
            <w:tcW w:w="2410" w:type="dxa"/>
            <w:tcBorders>
              <w:top w:val="nil"/>
              <w:left w:val="nil"/>
              <w:bottom w:val="nil"/>
              <w:right w:val="nil"/>
            </w:tcBorders>
            <w:shd w:val="clear" w:color="auto" w:fill="auto"/>
            <w:noWrap/>
            <w:vAlign w:val="bottom"/>
            <w:hideMark/>
          </w:tcPr>
          <w:p w14:paraId="2CCC3C7A"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0,007243799</w:t>
            </w:r>
          </w:p>
        </w:tc>
      </w:tr>
      <w:tr w:rsidR="00966FFA" w:rsidRPr="00966FFA" w14:paraId="72E826FD" w14:textId="77777777" w:rsidTr="00196D09">
        <w:trPr>
          <w:trHeight w:val="300"/>
        </w:trPr>
        <w:tc>
          <w:tcPr>
            <w:tcW w:w="972" w:type="dxa"/>
            <w:tcBorders>
              <w:top w:val="nil"/>
              <w:left w:val="nil"/>
              <w:bottom w:val="nil"/>
              <w:right w:val="nil"/>
            </w:tcBorders>
          </w:tcPr>
          <w:p w14:paraId="49D6B1F1"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5</w:t>
            </w:r>
          </w:p>
        </w:tc>
        <w:tc>
          <w:tcPr>
            <w:tcW w:w="1843" w:type="dxa"/>
            <w:tcBorders>
              <w:top w:val="nil"/>
              <w:left w:val="nil"/>
              <w:bottom w:val="nil"/>
              <w:right w:val="nil"/>
            </w:tcBorders>
            <w:shd w:val="clear" w:color="auto" w:fill="auto"/>
            <w:noWrap/>
            <w:vAlign w:val="bottom"/>
            <w:hideMark/>
          </w:tcPr>
          <w:p w14:paraId="4C7545AA"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50</w:t>
            </w:r>
          </w:p>
        </w:tc>
        <w:tc>
          <w:tcPr>
            <w:tcW w:w="1701" w:type="dxa"/>
            <w:tcBorders>
              <w:top w:val="nil"/>
              <w:left w:val="nil"/>
              <w:bottom w:val="nil"/>
              <w:right w:val="nil"/>
            </w:tcBorders>
            <w:shd w:val="clear" w:color="auto" w:fill="auto"/>
            <w:noWrap/>
            <w:vAlign w:val="bottom"/>
            <w:hideMark/>
          </w:tcPr>
          <w:p w14:paraId="49FE5FCD"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4096</w:t>
            </w:r>
          </w:p>
        </w:tc>
        <w:tc>
          <w:tcPr>
            <w:tcW w:w="1559" w:type="dxa"/>
            <w:tcBorders>
              <w:top w:val="nil"/>
              <w:left w:val="nil"/>
              <w:bottom w:val="nil"/>
              <w:right w:val="nil"/>
            </w:tcBorders>
            <w:shd w:val="clear" w:color="auto" w:fill="auto"/>
            <w:noWrap/>
            <w:vAlign w:val="bottom"/>
            <w:hideMark/>
          </w:tcPr>
          <w:p w14:paraId="3EAE1B88"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170</w:t>
            </w:r>
          </w:p>
        </w:tc>
        <w:tc>
          <w:tcPr>
            <w:tcW w:w="1276" w:type="dxa"/>
            <w:tcBorders>
              <w:top w:val="nil"/>
              <w:left w:val="nil"/>
              <w:bottom w:val="nil"/>
              <w:right w:val="nil"/>
            </w:tcBorders>
            <w:shd w:val="clear" w:color="auto" w:fill="auto"/>
            <w:noWrap/>
            <w:vAlign w:val="bottom"/>
            <w:hideMark/>
          </w:tcPr>
          <w:p w14:paraId="38630500" w14:textId="77777777" w:rsidR="00966FFA" w:rsidRPr="00966FFA" w:rsidRDefault="00966FFA" w:rsidP="00966FFA">
            <w:pPr>
              <w:jc w:val="right"/>
              <w:rPr>
                <w:rFonts w:ascii="Calibri" w:hAnsi="Calibri" w:cs="Calibri"/>
                <w:color w:val="000000"/>
                <w:sz w:val="22"/>
                <w:szCs w:val="22"/>
              </w:rPr>
            </w:pPr>
          </w:p>
        </w:tc>
        <w:tc>
          <w:tcPr>
            <w:tcW w:w="2410" w:type="dxa"/>
            <w:tcBorders>
              <w:top w:val="nil"/>
              <w:left w:val="nil"/>
              <w:bottom w:val="nil"/>
              <w:right w:val="nil"/>
            </w:tcBorders>
            <w:shd w:val="clear" w:color="auto" w:fill="auto"/>
            <w:noWrap/>
            <w:vAlign w:val="bottom"/>
            <w:hideMark/>
          </w:tcPr>
          <w:p w14:paraId="49C3AD9C"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0,036218997</w:t>
            </w:r>
          </w:p>
        </w:tc>
      </w:tr>
      <w:tr w:rsidR="00966FFA" w:rsidRPr="00966FFA" w14:paraId="2CA85668" w14:textId="77777777" w:rsidTr="00196D09">
        <w:trPr>
          <w:trHeight w:val="300"/>
        </w:trPr>
        <w:tc>
          <w:tcPr>
            <w:tcW w:w="972" w:type="dxa"/>
            <w:tcBorders>
              <w:top w:val="nil"/>
              <w:left w:val="nil"/>
              <w:bottom w:val="nil"/>
              <w:right w:val="nil"/>
            </w:tcBorders>
          </w:tcPr>
          <w:p w14:paraId="4F2CB8A3"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6</w:t>
            </w:r>
          </w:p>
        </w:tc>
        <w:tc>
          <w:tcPr>
            <w:tcW w:w="1843" w:type="dxa"/>
            <w:tcBorders>
              <w:top w:val="nil"/>
              <w:left w:val="nil"/>
              <w:bottom w:val="nil"/>
              <w:right w:val="nil"/>
            </w:tcBorders>
            <w:shd w:val="clear" w:color="auto" w:fill="auto"/>
            <w:noWrap/>
            <w:vAlign w:val="bottom"/>
            <w:hideMark/>
          </w:tcPr>
          <w:p w14:paraId="01B42175"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100</w:t>
            </w:r>
          </w:p>
        </w:tc>
        <w:tc>
          <w:tcPr>
            <w:tcW w:w="1701" w:type="dxa"/>
            <w:tcBorders>
              <w:top w:val="nil"/>
              <w:left w:val="nil"/>
              <w:bottom w:val="nil"/>
              <w:right w:val="nil"/>
            </w:tcBorders>
            <w:shd w:val="clear" w:color="auto" w:fill="auto"/>
            <w:noWrap/>
            <w:vAlign w:val="bottom"/>
            <w:hideMark/>
          </w:tcPr>
          <w:p w14:paraId="7674299E"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4096</w:t>
            </w:r>
          </w:p>
        </w:tc>
        <w:tc>
          <w:tcPr>
            <w:tcW w:w="1559" w:type="dxa"/>
            <w:tcBorders>
              <w:top w:val="nil"/>
              <w:left w:val="nil"/>
              <w:bottom w:val="nil"/>
              <w:right w:val="nil"/>
            </w:tcBorders>
            <w:shd w:val="clear" w:color="auto" w:fill="auto"/>
            <w:noWrap/>
            <w:vAlign w:val="bottom"/>
            <w:hideMark/>
          </w:tcPr>
          <w:p w14:paraId="616D815E"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170</w:t>
            </w:r>
          </w:p>
        </w:tc>
        <w:tc>
          <w:tcPr>
            <w:tcW w:w="1276" w:type="dxa"/>
            <w:tcBorders>
              <w:top w:val="nil"/>
              <w:left w:val="nil"/>
              <w:bottom w:val="nil"/>
              <w:right w:val="nil"/>
            </w:tcBorders>
            <w:shd w:val="clear" w:color="auto" w:fill="auto"/>
            <w:noWrap/>
            <w:vAlign w:val="bottom"/>
            <w:hideMark/>
          </w:tcPr>
          <w:p w14:paraId="4108E45E" w14:textId="77777777" w:rsidR="00966FFA" w:rsidRPr="00966FFA" w:rsidRDefault="00966FFA" w:rsidP="00966FFA">
            <w:pPr>
              <w:jc w:val="right"/>
              <w:rPr>
                <w:rFonts w:ascii="Calibri" w:hAnsi="Calibri" w:cs="Calibri"/>
                <w:color w:val="000000"/>
                <w:sz w:val="22"/>
                <w:szCs w:val="22"/>
              </w:rPr>
            </w:pPr>
          </w:p>
        </w:tc>
        <w:tc>
          <w:tcPr>
            <w:tcW w:w="2410" w:type="dxa"/>
            <w:tcBorders>
              <w:top w:val="nil"/>
              <w:left w:val="nil"/>
              <w:bottom w:val="nil"/>
              <w:right w:val="nil"/>
            </w:tcBorders>
            <w:shd w:val="clear" w:color="auto" w:fill="auto"/>
            <w:noWrap/>
            <w:vAlign w:val="bottom"/>
            <w:hideMark/>
          </w:tcPr>
          <w:p w14:paraId="0D2DAF3C"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0,072437994</w:t>
            </w:r>
          </w:p>
        </w:tc>
      </w:tr>
      <w:tr w:rsidR="00966FFA" w:rsidRPr="00966FFA" w14:paraId="3EA0D88A" w14:textId="77777777" w:rsidTr="00196D09">
        <w:trPr>
          <w:trHeight w:val="300"/>
        </w:trPr>
        <w:tc>
          <w:tcPr>
            <w:tcW w:w="972" w:type="dxa"/>
            <w:tcBorders>
              <w:top w:val="nil"/>
              <w:left w:val="nil"/>
              <w:bottom w:val="nil"/>
              <w:right w:val="nil"/>
            </w:tcBorders>
          </w:tcPr>
          <w:p w14:paraId="5107A3CE" w14:textId="77777777" w:rsidR="00966FFA" w:rsidRPr="00966FFA" w:rsidRDefault="00966FFA" w:rsidP="00966FFA">
            <w:pPr>
              <w:jc w:val="right"/>
              <w:rPr>
                <w:rFonts w:ascii="Calibri" w:hAnsi="Calibri" w:cs="Calibri"/>
                <w:color w:val="000000"/>
                <w:sz w:val="22"/>
                <w:szCs w:val="22"/>
              </w:rPr>
            </w:pPr>
          </w:p>
        </w:tc>
        <w:tc>
          <w:tcPr>
            <w:tcW w:w="1843" w:type="dxa"/>
            <w:tcBorders>
              <w:top w:val="nil"/>
              <w:left w:val="nil"/>
              <w:bottom w:val="nil"/>
              <w:right w:val="nil"/>
            </w:tcBorders>
            <w:shd w:val="clear" w:color="auto" w:fill="auto"/>
            <w:noWrap/>
            <w:vAlign w:val="bottom"/>
            <w:hideMark/>
          </w:tcPr>
          <w:p w14:paraId="2D23EF60" w14:textId="77777777" w:rsidR="00966FFA" w:rsidRPr="00966FFA" w:rsidRDefault="00966FFA" w:rsidP="00966FFA">
            <w:pPr>
              <w:jc w:val="right"/>
              <w:rPr>
                <w:rFonts w:ascii="Calibri" w:hAnsi="Calibri" w:cs="Calibri"/>
                <w:color w:val="000000"/>
                <w:sz w:val="22"/>
                <w:szCs w:val="22"/>
              </w:rPr>
            </w:pPr>
          </w:p>
        </w:tc>
        <w:tc>
          <w:tcPr>
            <w:tcW w:w="1701" w:type="dxa"/>
            <w:tcBorders>
              <w:top w:val="nil"/>
              <w:left w:val="nil"/>
              <w:bottom w:val="nil"/>
              <w:right w:val="nil"/>
            </w:tcBorders>
            <w:shd w:val="clear" w:color="auto" w:fill="auto"/>
            <w:noWrap/>
            <w:vAlign w:val="bottom"/>
            <w:hideMark/>
          </w:tcPr>
          <w:p w14:paraId="56A31209" w14:textId="77777777" w:rsidR="00966FFA" w:rsidRPr="00966FFA" w:rsidRDefault="00966FFA" w:rsidP="00966FFA"/>
        </w:tc>
        <w:tc>
          <w:tcPr>
            <w:tcW w:w="1559" w:type="dxa"/>
            <w:tcBorders>
              <w:top w:val="nil"/>
              <w:left w:val="nil"/>
              <w:bottom w:val="nil"/>
              <w:right w:val="nil"/>
            </w:tcBorders>
            <w:shd w:val="clear" w:color="auto" w:fill="auto"/>
            <w:noWrap/>
            <w:vAlign w:val="bottom"/>
            <w:hideMark/>
          </w:tcPr>
          <w:p w14:paraId="48F7CD25" w14:textId="77777777" w:rsidR="00966FFA" w:rsidRPr="00966FFA" w:rsidRDefault="00966FFA" w:rsidP="00966FFA"/>
        </w:tc>
        <w:tc>
          <w:tcPr>
            <w:tcW w:w="1276" w:type="dxa"/>
            <w:tcBorders>
              <w:top w:val="nil"/>
              <w:left w:val="nil"/>
              <w:bottom w:val="nil"/>
              <w:right w:val="nil"/>
            </w:tcBorders>
            <w:shd w:val="clear" w:color="auto" w:fill="auto"/>
            <w:noWrap/>
            <w:vAlign w:val="bottom"/>
            <w:hideMark/>
          </w:tcPr>
          <w:p w14:paraId="6585D12A" w14:textId="77777777" w:rsidR="00966FFA" w:rsidRPr="00966FFA" w:rsidRDefault="00966FFA" w:rsidP="00966FFA"/>
        </w:tc>
        <w:tc>
          <w:tcPr>
            <w:tcW w:w="2410" w:type="dxa"/>
            <w:tcBorders>
              <w:top w:val="nil"/>
              <w:left w:val="nil"/>
              <w:bottom w:val="nil"/>
              <w:right w:val="nil"/>
            </w:tcBorders>
            <w:shd w:val="clear" w:color="auto" w:fill="auto"/>
            <w:noWrap/>
            <w:vAlign w:val="bottom"/>
            <w:hideMark/>
          </w:tcPr>
          <w:p w14:paraId="59B63875" w14:textId="77777777" w:rsidR="00966FFA" w:rsidRPr="00966FFA" w:rsidRDefault="00966FFA" w:rsidP="00966FFA"/>
        </w:tc>
      </w:tr>
      <w:tr w:rsidR="00966FFA" w:rsidRPr="00966FFA" w14:paraId="044DD6A4" w14:textId="77777777" w:rsidTr="00196D09">
        <w:trPr>
          <w:trHeight w:val="300"/>
        </w:trPr>
        <w:tc>
          <w:tcPr>
            <w:tcW w:w="972" w:type="dxa"/>
            <w:tcBorders>
              <w:top w:val="nil"/>
              <w:left w:val="nil"/>
              <w:bottom w:val="nil"/>
              <w:right w:val="nil"/>
            </w:tcBorders>
          </w:tcPr>
          <w:p w14:paraId="3B9FFF86"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7</w:t>
            </w:r>
          </w:p>
        </w:tc>
        <w:tc>
          <w:tcPr>
            <w:tcW w:w="1843" w:type="dxa"/>
            <w:tcBorders>
              <w:top w:val="nil"/>
              <w:left w:val="nil"/>
              <w:bottom w:val="nil"/>
              <w:right w:val="nil"/>
            </w:tcBorders>
            <w:shd w:val="clear" w:color="auto" w:fill="auto"/>
            <w:noWrap/>
            <w:vAlign w:val="bottom"/>
            <w:hideMark/>
          </w:tcPr>
          <w:p w14:paraId="041A85E9"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10</w:t>
            </w:r>
          </w:p>
        </w:tc>
        <w:tc>
          <w:tcPr>
            <w:tcW w:w="1701" w:type="dxa"/>
            <w:tcBorders>
              <w:top w:val="nil"/>
              <w:left w:val="nil"/>
              <w:bottom w:val="nil"/>
              <w:right w:val="nil"/>
            </w:tcBorders>
            <w:shd w:val="clear" w:color="auto" w:fill="auto"/>
            <w:noWrap/>
            <w:vAlign w:val="bottom"/>
            <w:hideMark/>
          </w:tcPr>
          <w:p w14:paraId="088FE10A"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4096</w:t>
            </w:r>
          </w:p>
        </w:tc>
        <w:tc>
          <w:tcPr>
            <w:tcW w:w="1559" w:type="dxa"/>
            <w:tcBorders>
              <w:top w:val="nil"/>
              <w:left w:val="nil"/>
              <w:bottom w:val="nil"/>
              <w:right w:val="nil"/>
            </w:tcBorders>
            <w:shd w:val="clear" w:color="auto" w:fill="auto"/>
            <w:noWrap/>
            <w:vAlign w:val="bottom"/>
            <w:hideMark/>
          </w:tcPr>
          <w:p w14:paraId="12B8E240"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40</w:t>
            </w:r>
          </w:p>
        </w:tc>
        <w:tc>
          <w:tcPr>
            <w:tcW w:w="1276" w:type="dxa"/>
            <w:tcBorders>
              <w:top w:val="nil"/>
              <w:left w:val="nil"/>
              <w:bottom w:val="nil"/>
              <w:right w:val="nil"/>
            </w:tcBorders>
            <w:shd w:val="clear" w:color="auto" w:fill="auto"/>
            <w:noWrap/>
            <w:vAlign w:val="bottom"/>
            <w:hideMark/>
          </w:tcPr>
          <w:p w14:paraId="59CC6BC5" w14:textId="77777777" w:rsidR="00966FFA" w:rsidRPr="00966FFA" w:rsidRDefault="00966FFA" w:rsidP="00966FFA">
            <w:pPr>
              <w:jc w:val="right"/>
              <w:rPr>
                <w:rFonts w:ascii="Calibri" w:hAnsi="Calibri" w:cs="Calibri"/>
                <w:color w:val="000000"/>
                <w:sz w:val="22"/>
                <w:szCs w:val="22"/>
              </w:rPr>
            </w:pPr>
          </w:p>
        </w:tc>
        <w:tc>
          <w:tcPr>
            <w:tcW w:w="2410" w:type="dxa"/>
            <w:tcBorders>
              <w:top w:val="nil"/>
              <w:left w:val="nil"/>
              <w:bottom w:val="nil"/>
              <w:right w:val="nil"/>
            </w:tcBorders>
            <w:shd w:val="clear" w:color="auto" w:fill="auto"/>
            <w:noWrap/>
            <w:vAlign w:val="bottom"/>
            <w:hideMark/>
          </w:tcPr>
          <w:p w14:paraId="124F3917"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0,001704423</w:t>
            </w:r>
          </w:p>
        </w:tc>
      </w:tr>
      <w:tr w:rsidR="00966FFA" w:rsidRPr="00966FFA" w14:paraId="3CFC5049" w14:textId="77777777" w:rsidTr="00196D09">
        <w:trPr>
          <w:trHeight w:val="300"/>
        </w:trPr>
        <w:tc>
          <w:tcPr>
            <w:tcW w:w="972" w:type="dxa"/>
            <w:tcBorders>
              <w:top w:val="nil"/>
              <w:left w:val="nil"/>
              <w:bottom w:val="nil"/>
              <w:right w:val="nil"/>
            </w:tcBorders>
          </w:tcPr>
          <w:p w14:paraId="392FF64B"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8</w:t>
            </w:r>
          </w:p>
        </w:tc>
        <w:tc>
          <w:tcPr>
            <w:tcW w:w="1843" w:type="dxa"/>
            <w:tcBorders>
              <w:top w:val="nil"/>
              <w:left w:val="nil"/>
              <w:bottom w:val="nil"/>
              <w:right w:val="nil"/>
            </w:tcBorders>
            <w:shd w:val="clear" w:color="auto" w:fill="auto"/>
            <w:noWrap/>
            <w:vAlign w:val="bottom"/>
            <w:hideMark/>
          </w:tcPr>
          <w:p w14:paraId="0008753D"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50</w:t>
            </w:r>
          </w:p>
        </w:tc>
        <w:tc>
          <w:tcPr>
            <w:tcW w:w="1701" w:type="dxa"/>
            <w:tcBorders>
              <w:top w:val="nil"/>
              <w:left w:val="nil"/>
              <w:bottom w:val="nil"/>
              <w:right w:val="nil"/>
            </w:tcBorders>
            <w:shd w:val="clear" w:color="auto" w:fill="auto"/>
            <w:noWrap/>
            <w:vAlign w:val="bottom"/>
            <w:hideMark/>
          </w:tcPr>
          <w:p w14:paraId="5F865E67"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4096</w:t>
            </w:r>
          </w:p>
        </w:tc>
        <w:tc>
          <w:tcPr>
            <w:tcW w:w="1559" w:type="dxa"/>
            <w:tcBorders>
              <w:top w:val="nil"/>
              <w:left w:val="nil"/>
              <w:bottom w:val="nil"/>
              <w:right w:val="nil"/>
            </w:tcBorders>
            <w:shd w:val="clear" w:color="auto" w:fill="auto"/>
            <w:noWrap/>
            <w:vAlign w:val="bottom"/>
            <w:hideMark/>
          </w:tcPr>
          <w:p w14:paraId="40E08CEE"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40</w:t>
            </w:r>
          </w:p>
        </w:tc>
        <w:tc>
          <w:tcPr>
            <w:tcW w:w="1276" w:type="dxa"/>
            <w:tcBorders>
              <w:top w:val="nil"/>
              <w:left w:val="nil"/>
              <w:bottom w:val="nil"/>
              <w:right w:val="nil"/>
            </w:tcBorders>
            <w:shd w:val="clear" w:color="auto" w:fill="auto"/>
            <w:noWrap/>
            <w:vAlign w:val="bottom"/>
            <w:hideMark/>
          </w:tcPr>
          <w:p w14:paraId="018B6314" w14:textId="77777777" w:rsidR="00966FFA" w:rsidRPr="00966FFA" w:rsidRDefault="00966FFA" w:rsidP="00966FFA">
            <w:pPr>
              <w:jc w:val="right"/>
              <w:rPr>
                <w:rFonts w:ascii="Calibri" w:hAnsi="Calibri" w:cs="Calibri"/>
                <w:color w:val="000000"/>
                <w:sz w:val="22"/>
                <w:szCs w:val="22"/>
              </w:rPr>
            </w:pPr>
          </w:p>
        </w:tc>
        <w:tc>
          <w:tcPr>
            <w:tcW w:w="2410" w:type="dxa"/>
            <w:tcBorders>
              <w:top w:val="nil"/>
              <w:left w:val="nil"/>
              <w:bottom w:val="nil"/>
              <w:right w:val="nil"/>
            </w:tcBorders>
            <w:shd w:val="clear" w:color="auto" w:fill="auto"/>
            <w:noWrap/>
            <w:vAlign w:val="bottom"/>
            <w:hideMark/>
          </w:tcPr>
          <w:p w14:paraId="5B6496DC"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0,008522116</w:t>
            </w:r>
          </w:p>
        </w:tc>
      </w:tr>
      <w:tr w:rsidR="00966FFA" w:rsidRPr="00966FFA" w14:paraId="7094777E" w14:textId="77777777" w:rsidTr="00196D09">
        <w:trPr>
          <w:trHeight w:val="300"/>
        </w:trPr>
        <w:tc>
          <w:tcPr>
            <w:tcW w:w="972" w:type="dxa"/>
            <w:tcBorders>
              <w:top w:val="nil"/>
              <w:left w:val="nil"/>
              <w:bottom w:val="nil"/>
              <w:right w:val="nil"/>
            </w:tcBorders>
          </w:tcPr>
          <w:p w14:paraId="36A0E812"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9</w:t>
            </w:r>
          </w:p>
        </w:tc>
        <w:tc>
          <w:tcPr>
            <w:tcW w:w="1843" w:type="dxa"/>
            <w:tcBorders>
              <w:top w:val="nil"/>
              <w:left w:val="nil"/>
              <w:bottom w:val="nil"/>
              <w:right w:val="nil"/>
            </w:tcBorders>
            <w:shd w:val="clear" w:color="auto" w:fill="auto"/>
            <w:noWrap/>
            <w:vAlign w:val="bottom"/>
            <w:hideMark/>
          </w:tcPr>
          <w:p w14:paraId="55F3D56D"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100</w:t>
            </w:r>
          </w:p>
        </w:tc>
        <w:tc>
          <w:tcPr>
            <w:tcW w:w="1701" w:type="dxa"/>
            <w:tcBorders>
              <w:top w:val="nil"/>
              <w:left w:val="nil"/>
              <w:bottom w:val="nil"/>
              <w:right w:val="nil"/>
            </w:tcBorders>
            <w:shd w:val="clear" w:color="auto" w:fill="auto"/>
            <w:noWrap/>
            <w:vAlign w:val="bottom"/>
            <w:hideMark/>
          </w:tcPr>
          <w:p w14:paraId="064F9D1A"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4096</w:t>
            </w:r>
          </w:p>
        </w:tc>
        <w:tc>
          <w:tcPr>
            <w:tcW w:w="1559" w:type="dxa"/>
            <w:tcBorders>
              <w:top w:val="nil"/>
              <w:left w:val="nil"/>
              <w:bottom w:val="nil"/>
              <w:right w:val="nil"/>
            </w:tcBorders>
            <w:shd w:val="clear" w:color="auto" w:fill="auto"/>
            <w:noWrap/>
            <w:vAlign w:val="bottom"/>
            <w:hideMark/>
          </w:tcPr>
          <w:p w14:paraId="374AB481"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40</w:t>
            </w:r>
          </w:p>
        </w:tc>
        <w:tc>
          <w:tcPr>
            <w:tcW w:w="1276" w:type="dxa"/>
            <w:tcBorders>
              <w:top w:val="nil"/>
              <w:left w:val="nil"/>
              <w:bottom w:val="nil"/>
              <w:right w:val="nil"/>
            </w:tcBorders>
            <w:shd w:val="clear" w:color="auto" w:fill="auto"/>
            <w:noWrap/>
            <w:vAlign w:val="bottom"/>
            <w:hideMark/>
          </w:tcPr>
          <w:p w14:paraId="47FB8C55" w14:textId="77777777" w:rsidR="00966FFA" w:rsidRPr="00966FFA" w:rsidRDefault="00966FFA" w:rsidP="00966FFA">
            <w:pPr>
              <w:jc w:val="right"/>
              <w:rPr>
                <w:rFonts w:ascii="Calibri" w:hAnsi="Calibri" w:cs="Calibri"/>
                <w:color w:val="000000"/>
                <w:sz w:val="22"/>
                <w:szCs w:val="22"/>
              </w:rPr>
            </w:pPr>
          </w:p>
        </w:tc>
        <w:tc>
          <w:tcPr>
            <w:tcW w:w="2410" w:type="dxa"/>
            <w:tcBorders>
              <w:top w:val="nil"/>
              <w:left w:val="nil"/>
              <w:bottom w:val="nil"/>
              <w:right w:val="nil"/>
            </w:tcBorders>
            <w:shd w:val="clear" w:color="auto" w:fill="auto"/>
            <w:noWrap/>
            <w:vAlign w:val="bottom"/>
            <w:hideMark/>
          </w:tcPr>
          <w:p w14:paraId="1843800F" w14:textId="77777777" w:rsidR="00966FFA" w:rsidRPr="00966FFA" w:rsidRDefault="00966FFA" w:rsidP="00966FFA">
            <w:pPr>
              <w:jc w:val="right"/>
              <w:rPr>
                <w:rFonts w:ascii="Calibri" w:hAnsi="Calibri" w:cs="Calibri"/>
                <w:color w:val="000000"/>
                <w:sz w:val="22"/>
                <w:szCs w:val="22"/>
              </w:rPr>
            </w:pPr>
            <w:r w:rsidRPr="00966FFA">
              <w:rPr>
                <w:rFonts w:ascii="Calibri" w:hAnsi="Calibri" w:cs="Calibri"/>
                <w:color w:val="000000"/>
                <w:sz w:val="22"/>
                <w:szCs w:val="22"/>
              </w:rPr>
              <w:t>0,017044231</w:t>
            </w:r>
          </w:p>
        </w:tc>
      </w:tr>
    </w:tbl>
    <w:p w14:paraId="0AB917E2" w14:textId="77777777" w:rsidR="00966FFA" w:rsidRPr="00966FFA" w:rsidRDefault="00966FFA" w:rsidP="00966FFA">
      <w:pPr>
        <w:rPr>
          <w:lang w:val="en-US"/>
        </w:rPr>
      </w:pPr>
    </w:p>
    <w:p w14:paraId="79D5FD5C" w14:textId="77777777" w:rsidR="00966FFA" w:rsidRPr="00966FFA" w:rsidRDefault="00966FFA" w:rsidP="00966FFA">
      <w:pPr>
        <w:rPr>
          <w:lang w:val="en-US"/>
        </w:rPr>
      </w:pPr>
      <w:r w:rsidRPr="00966FFA">
        <w:rPr>
          <w:lang w:val="en-US"/>
        </w:rPr>
        <w:t>The table shows a pixel resolution for different camera sensors, different distances and field of view. Row 3, for example, indicates the size of a captured object in a pixel for 100</w:t>
      </w:r>
      <w:r w:rsidR="000B741E">
        <w:rPr>
          <w:lang w:val="en-US"/>
        </w:rPr>
        <w:t xml:space="preserve"> </w:t>
      </w:r>
      <w:r w:rsidRPr="00966FFA">
        <w:rPr>
          <w:lang w:val="en-US"/>
        </w:rPr>
        <w:t>m distance. An object of width 1.5</w:t>
      </w:r>
      <w:r w:rsidR="000B741E">
        <w:rPr>
          <w:lang w:val="en-US"/>
        </w:rPr>
        <w:t xml:space="preserve"> </w:t>
      </w:r>
      <w:r w:rsidRPr="00966FFA">
        <w:rPr>
          <w:lang w:val="en-US"/>
        </w:rPr>
        <w:t>meter would be captured into 10 pixels. A blob of 10</w:t>
      </w:r>
      <w:r w:rsidR="000B741E">
        <w:rPr>
          <w:lang w:val="en-US"/>
        </w:rPr>
        <w:t xml:space="preserve"> </w:t>
      </w:r>
      <w:r w:rsidRPr="00966FFA">
        <w:rPr>
          <w:lang w:val="en-US"/>
        </w:rPr>
        <w:t>pixel might be too few for an object detection. Or, the camera resolution / field of view should depend on the dista</w:t>
      </w:r>
      <w:r>
        <w:rPr>
          <w:lang w:val="en-US"/>
        </w:rPr>
        <w:t>nce target of object detection.</w:t>
      </w:r>
    </w:p>
    <w:p w14:paraId="21659E78" w14:textId="77777777" w:rsidR="00966FFA" w:rsidRPr="00966FFA" w:rsidRDefault="00966FFA" w:rsidP="00966FFA">
      <w:pPr>
        <w:rPr>
          <w:lang w:val="en-US"/>
        </w:rPr>
      </w:pPr>
      <w:r w:rsidRPr="00966FFA">
        <w:rPr>
          <w:lang w:val="en-US"/>
        </w:rPr>
        <w:t>The vehicle at 90km/h needs 4 secon</w:t>
      </w:r>
      <w:r>
        <w:rPr>
          <w:lang w:val="en-US"/>
        </w:rPr>
        <w:t>ds to drive a distance of 100</w:t>
      </w:r>
      <w:r w:rsidR="000B741E">
        <w:rPr>
          <w:lang w:val="en-US"/>
        </w:rPr>
        <w:t xml:space="preserve"> </w:t>
      </w:r>
      <w:r>
        <w:rPr>
          <w:lang w:val="en-US"/>
        </w:rPr>
        <w:t>m.</w:t>
      </w:r>
    </w:p>
    <w:p w14:paraId="527D38BC" w14:textId="77777777" w:rsidR="00966FFA" w:rsidRPr="00966FFA" w:rsidRDefault="00966FFA" w:rsidP="00966FFA">
      <w:pPr>
        <w:rPr>
          <w:lang w:val="en-US"/>
        </w:rPr>
      </w:pPr>
      <w:r w:rsidRPr="00966FFA">
        <w:rPr>
          <w:lang w:val="en-US"/>
        </w:rPr>
        <w:t>The camera resolution and the camera field of view (lens) may depend on the use-case for the camera.</w:t>
      </w:r>
    </w:p>
    <w:p w14:paraId="28F667A7" w14:textId="77777777" w:rsidR="00966FFA" w:rsidRPr="00966FFA" w:rsidRDefault="00966FFA" w:rsidP="005C10DD">
      <w:pPr>
        <w:pStyle w:val="Heading4"/>
        <w:rPr>
          <w:lang w:val="en-US"/>
        </w:rPr>
      </w:pPr>
      <w:bookmarkStart w:id="63" w:name="_Toc25242990"/>
      <w:r w:rsidRPr="00966FFA">
        <w:rPr>
          <w:lang w:val="en-US"/>
        </w:rPr>
        <w:t>8.2.1.2</w:t>
      </w:r>
      <w:r w:rsidR="005C10DD">
        <w:rPr>
          <w:lang w:val="en-US"/>
        </w:rPr>
        <w:tab/>
      </w:r>
      <w:r w:rsidRPr="00966FFA">
        <w:rPr>
          <w:lang w:val="en-US"/>
        </w:rPr>
        <w:t>Frame Rate</w:t>
      </w:r>
      <w:bookmarkEnd w:id="63"/>
    </w:p>
    <w:p w14:paraId="0FF345F7" w14:textId="77777777" w:rsidR="00966FFA" w:rsidRPr="00966FFA" w:rsidRDefault="00966FFA" w:rsidP="00966FFA">
      <w:pPr>
        <w:rPr>
          <w:lang w:val="en-US"/>
        </w:rPr>
      </w:pPr>
      <w:r w:rsidRPr="00966FFA">
        <w:rPr>
          <w:lang w:val="en-US"/>
        </w:rPr>
        <w:t>Many available consumer cameras capture frames at 30 frames per second. Some commercial dash cams already support 60</w:t>
      </w:r>
      <w:r w:rsidR="000B741E">
        <w:rPr>
          <w:lang w:val="en-US"/>
        </w:rPr>
        <w:t xml:space="preserve"> </w:t>
      </w:r>
      <w:r w:rsidRPr="00966FFA">
        <w:rPr>
          <w:lang w:val="en-US"/>
        </w:rPr>
        <w:t>frames per second to increase the sharpness of captured images.</w:t>
      </w:r>
    </w:p>
    <w:p w14:paraId="02CFD579" w14:textId="77777777" w:rsidR="00966FFA" w:rsidRPr="00966FFA" w:rsidRDefault="00966FFA" w:rsidP="00966FFA">
      <w:pPr>
        <w:rPr>
          <w:lang w:val="en-US"/>
        </w:rPr>
      </w:pPr>
      <w:r w:rsidRPr="00966FFA">
        <w:rPr>
          <w:lang w:val="en-US"/>
        </w:rPr>
        <w:t>When a 25</w:t>
      </w:r>
      <w:r w:rsidR="000B741E">
        <w:rPr>
          <w:lang w:val="en-US"/>
        </w:rPr>
        <w:t xml:space="preserve"> </w:t>
      </w:r>
      <w:r w:rsidRPr="00966FFA">
        <w:rPr>
          <w:lang w:val="en-US"/>
        </w:rPr>
        <w:t>fps camera is mounted to a vehicle, which is driving 90</w:t>
      </w:r>
      <w:r w:rsidR="000B741E">
        <w:rPr>
          <w:lang w:val="en-US"/>
        </w:rPr>
        <w:t xml:space="preserve"> </w:t>
      </w:r>
      <w:r w:rsidRPr="00966FFA">
        <w:rPr>
          <w:lang w:val="en-US"/>
        </w:rPr>
        <w:t>km/h, then the vehicle moves 1</w:t>
      </w:r>
      <w:r w:rsidR="000B741E">
        <w:rPr>
          <w:lang w:val="en-US"/>
        </w:rPr>
        <w:t xml:space="preserve"> </w:t>
      </w:r>
      <w:r w:rsidRPr="00966FFA">
        <w:rPr>
          <w:lang w:val="en-US"/>
        </w:rPr>
        <w:t>m for each fr</w:t>
      </w:r>
      <w:r>
        <w:rPr>
          <w:lang w:val="en-US"/>
        </w:rPr>
        <w:t>ame duration (90</w:t>
      </w:r>
      <w:r w:rsidR="000B741E">
        <w:rPr>
          <w:lang w:val="en-US"/>
        </w:rPr>
        <w:t xml:space="preserve"> </w:t>
      </w:r>
      <w:r>
        <w:rPr>
          <w:lang w:val="en-US"/>
        </w:rPr>
        <w:t>km/h == 25</w:t>
      </w:r>
      <w:r w:rsidR="000B741E">
        <w:rPr>
          <w:lang w:val="en-US"/>
        </w:rPr>
        <w:t xml:space="preserve"> </w:t>
      </w:r>
      <w:r>
        <w:rPr>
          <w:lang w:val="en-US"/>
        </w:rPr>
        <w:t>m/s).</w:t>
      </w:r>
    </w:p>
    <w:p w14:paraId="7A3D3408" w14:textId="77777777" w:rsidR="00966FFA" w:rsidRPr="00966FFA" w:rsidRDefault="00966FFA" w:rsidP="005C10DD">
      <w:pPr>
        <w:pStyle w:val="Heading4"/>
        <w:rPr>
          <w:lang w:val="en-US"/>
        </w:rPr>
      </w:pPr>
      <w:bookmarkStart w:id="64" w:name="_Toc25242991"/>
      <w:r w:rsidRPr="00966FFA">
        <w:rPr>
          <w:lang w:val="en-US"/>
        </w:rPr>
        <w:lastRenderedPageBreak/>
        <w:t>8.2.1.3</w:t>
      </w:r>
      <w:r w:rsidR="005C10DD">
        <w:rPr>
          <w:lang w:val="en-US"/>
        </w:rPr>
        <w:tab/>
      </w:r>
      <w:r w:rsidRPr="00966FFA">
        <w:rPr>
          <w:lang w:val="en-US"/>
        </w:rPr>
        <w:t>Bitrates / quality</w:t>
      </w:r>
      <w:bookmarkEnd w:id="64"/>
      <w:r w:rsidRPr="00966FFA">
        <w:rPr>
          <w:lang w:val="en-US"/>
        </w:rPr>
        <w:t xml:space="preserve"> </w:t>
      </w:r>
    </w:p>
    <w:p w14:paraId="19021624" w14:textId="77777777" w:rsidR="00966FFA" w:rsidRPr="00966FFA" w:rsidRDefault="00966FFA" w:rsidP="00966FFA">
      <w:pPr>
        <w:rPr>
          <w:lang w:val="en-US"/>
        </w:rPr>
      </w:pPr>
      <w:r w:rsidRPr="00966FFA">
        <w:rPr>
          <w:lang w:val="en-US"/>
        </w:rPr>
        <w:t>For consumer video, the dependency between bitrate and quality (MOS) has been well studied. The figure below is shown for illustration purposes only to demonstrate that the variation in quality and bitrate generally follows a certain trend. The needed bitrate for the same quality depends on the viewing distance, content, the codec used, the codec profile, and certain implementation features like look-ahead for motion estimation / compensation.</w:t>
      </w:r>
    </w:p>
    <w:p w14:paraId="0018179B" w14:textId="77777777" w:rsidR="00966FFA" w:rsidRPr="00966FFA" w:rsidRDefault="007E0F67" w:rsidP="005C10DD">
      <w:pPr>
        <w:pStyle w:val="TH"/>
      </w:pPr>
      <w:r>
        <w:rPr>
          <w:noProof/>
        </w:rPr>
        <w:pict w14:anchorId="6D2EF85E">
          <v:shape id="_x0000_i1036" type="#_x0000_t75" style="width:478.2pt;height:275.4pt">
            <v:imagedata r:id="rId29" o:title="MOS over bitrate"/>
          </v:shape>
        </w:pict>
      </w:r>
    </w:p>
    <w:p w14:paraId="374E5573" w14:textId="77777777" w:rsidR="00966FFA" w:rsidRPr="00966FFA" w:rsidRDefault="00966FFA" w:rsidP="005C10DD">
      <w:pPr>
        <w:pStyle w:val="TF"/>
      </w:pPr>
      <w:r w:rsidRPr="00760331">
        <w:t xml:space="preserve">Figure </w:t>
      </w:r>
      <w:r w:rsidR="002E3FA3">
        <w:t>8</w:t>
      </w:r>
      <w:r w:rsidRPr="006B1913">
        <w:t>.</w:t>
      </w:r>
      <w:r w:rsidR="002E3FA3">
        <w:t>2</w:t>
      </w:r>
      <w:r w:rsidRPr="006B1913">
        <w:t>-</w:t>
      </w:r>
      <w:r w:rsidRPr="00BD4E40">
        <w:rPr>
          <w:rFonts w:hint="eastAsia"/>
          <w:lang w:eastAsia="ko-KR"/>
        </w:rPr>
        <w:t>2</w:t>
      </w:r>
      <w:r w:rsidRPr="00760331">
        <w:t xml:space="preserve">: </w:t>
      </w:r>
      <w:r w:rsidRPr="00966FFA">
        <w:t>Mean Opinion Score over bitrate</w:t>
      </w:r>
    </w:p>
    <w:p w14:paraId="5330E2D6" w14:textId="77777777" w:rsidR="00966FFA" w:rsidRDefault="00966FFA" w:rsidP="0079401B">
      <w:r w:rsidRPr="00966FFA">
        <w:t>Certain codec features have an impact on the end-to-en</w:t>
      </w:r>
      <w:r>
        <w:t>d latency and may not be used.</w:t>
      </w:r>
    </w:p>
    <w:p w14:paraId="157B0CDA" w14:textId="77777777" w:rsidR="00966FFA" w:rsidRDefault="00966FFA" w:rsidP="0079401B">
      <w:pPr>
        <w:rPr>
          <w:rFonts w:ascii="Arial" w:hAnsi="Arial"/>
          <w:sz w:val="28"/>
          <w:szCs w:val="28"/>
          <w:lang w:eastAsia="ko-KR"/>
        </w:rPr>
      </w:pPr>
      <w:r w:rsidRPr="00966FFA">
        <w:t>Several use-cases such as remote driving or see-thru consider that the video from the vehicle mounted camera is viewed by a human. In cases where the video is viewed by a machine, the quality requirements are still to be studied.</w:t>
      </w:r>
    </w:p>
    <w:p w14:paraId="2CA8CA42" w14:textId="77777777" w:rsidR="002C23F5" w:rsidRPr="00760331" w:rsidRDefault="002C23F5" w:rsidP="005C10DD">
      <w:pPr>
        <w:pStyle w:val="Heading3"/>
        <w:rPr>
          <w:rFonts w:eastAsia="Batang" w:hint="eastAsia"/>
          <w:b/>
          <w:color w:val="000000"/>
          <w:lang w:eastAsia="ko-KR"/>
        </w:rPr>
      </w:pPr>
      <w:bookmarkStart w:id="65" w:name="_Toc25242992"/>
      <w:r>
        <w:rPr>
          <w:rFonts w:hint="eastAsia"/>
          <w:lang w:eastAsia="ko-KR"/>
        </w:rPr>
        <w:t>8</w:t>
      </w:r>
      <w:r w:rsidRPr="00760331">
        <w:rPr>
          <w:lang w:eastAsia="ko-KR"/>
        </w:rPr>
        <w:t>.</w:t>
      </w:r>
      <w:r>
        <w:rPr>
          <w:rFonts w:hint="eastAsia"/>
          <w:lang w:eastAsia="ko-KR"/>
        </w:rPr>
        <w:t>2</w:t>
      </w:r>
      <w:r w:rsidRPr="00760331">
        <w:rPr>
          <w:lang w:eastAsia="ko-KR"/>
        </w:rPr>
        <w:t>.</w:t>
      </w:r>
      <w:r w:rsidR="0047554B">
        <w:rPr>
          <w:lang w:eastAsia="ko-KR"/>
        </w:rPr>
        <w:t>2</w:t>
      </w:r>
      <w:r w:rsidRPr="00760331">
        <w:rPr>
          <w:lang w:eastAsia="ko-KR"/>
        </w:rPr>
        <w:tab/>
      </w:r>
      <w:r>
        <w:rPr>
          <w:rFonts w:hint="eastAsia"/>
          <w:lang w:eastAsia="ko-KR"/>
        </w:rPr>
        <w:t>Adaptation</w:t>
      </w:r>
      <w:bookmarkEnd w:id="65"/>
    </w:p>
    <w:p w14:paraId="62640F41" w14:textId="77777777" w:rsidR="0047554B" w:rsidRPr="0047554B" w:rsidRDefault="0047554B" w:rsidP="005C10DD">
      <w:pPr>
        <w:pStyle w:val="Heading4"/>
      </w:pPr>
      <w:bookmarkStart w:id="66" w:name="_Toc25242993"/>
      <w:r w:rsidRPr="0047554B">
        <w:t>8.2.</w:t>
      </w:r>
      <w:r w:rsidR="00444A88">
        <w:t>2</w:t>
      </w:r>
      <w:r w:rsidRPr="0047554B">
        <w:t>.1</w:t>
      </w:r>
      <w:r w:rsidR="005C10DD">
        <w:tab/>
      </w:r>
      <w:r w:rsidRPr="0047554B">
        <w:t>General</w:t>
      </w:r>
      <w:bookmarkEnd w:id="66"/>
    </w:p>
    <w:p w14:paraId="33AA232E" w14:textId="77777777" w:rsidR="002C23F5" w:rsidRPr="00AF62FA" w:rsidRDefault="002C23F5" w:rsidP="002C23F5">
      <w:pPr>
        <w:rPr>
          <w:rFonts w:hint="eastAsia"/>
          <w:lang w:eastAsia="ko-KR"/>
        </w:rPr>
      </w:pPr>
      <w:r w:rsidRPr="00AF62FA">
        <w:t xml:space="preserve">Streaming of video puts extra requirements on the access as the bitrates are typically high and can easily exceed the available network capacity. Bitrates up to 12 Mbps are not uncommon for Full HD resolutions. Addition of several cameras for full 360 (several video screens or stitched for VR goggles) view can lead to bitrates up to 80 Mbps. NR and 5G deployment can in the future provide with very high access bitrate in some areas, while other areas have lower access bitrate, to further complicate things, the networks may be loaded differently, depending on time of day or other special events. The use of MBR/GBR bearers can provide certain guarantees that a GBR bitrate can be offered to a given V2X application and this can help to ensure a minimal acceptable media quality </w:t>
      </w:r>
      <w:r w:rsidR="009220DF">
        <w:t>also when network load is high.</w:t>
      </w:r>
    </w:p>
    <w:p w14:paraId="21146B23" w14:textId="77777777" w:rsidR="002C23F5" w:rsidRPr="00AF62FA" w:rsidRDefault="002C23F5" w:rsidP="002C23F5">
      <w:pPr>
        <w:rPr>
          <w:rFonts w:hint="eastAsia"/>
          <w:lang w:eastAsia="ko-KR"/>
        </w:rPr>
      </w:pPr>
      <w:r w:rsidRPr="00AF62FA">
        <w:t>Despite this, it is necessary to make V2X applications that use video for e.g. tele-remote con</w:t>
      </w:r>
      <w:r w:rsidR="009220DF">
        <w:t>trol of vehicles rate adaptive.</w:t>
      </w:r>
    </w:p>
    <w:p w14:paraId="275EE5DF" w14:textId="77777777" w:rsidR="002C23F5" w:rsidRPr="00AF62FA" w:rsidRDefault="005C10DD" w:rsidP="005C10DD">
      <w:pPr>
        <w:pStyle w:val="B1"/>
      </w:pPr>
      <w:r>
        <w:t>1)</w:t>
      </w:r>
      <w:r>
        <w:tab/>
      </w:r>
      <w:r w:rsidR="002C23F5" w:rsidRPr="00AF62FA">
        <w:t>Delay: Connections (a.k.a. radio bearers) over a cellular LTE or NR connection can deliver a throughput that depends on a number of factors such as radio quality, that can be dependent on distance to the radio base station; and network load that depends on number of simultaneous users and their traffic mix</w:t>
      </w:r>
      <w:bookmarkStart w:id="67" w:name="_Hlk529253023"/>
      <w:r w:rsidR="002C23F5" w:rsidRPr="00AF62FA">
        <w:t xml:space="preserve">. QoS can be used to prioritize one type of users over others, for instance a GBR (guaranteed bitrate) can be configured that gives priority </w:t>
      </w:r>
      <w:r w:rsidR="002C23F5" w:rsidRPr="00AF62FA">
        <w:rPr>
          <w:lang w:val="en-US"/>
        </w:rPr>
        <w:t>for the amount of data per unit time fitting within the agreed GBR. If there is still spare capacity, data beyond that will also be transmitted but not prioritized</w:t>
      </w:r>
      <w:r w:rsidR="002C23F5" w:rsidRPr="00AF62FA">
        <w:t xml:space="preserve">. A guaranteed bitrate can be offered as long as there is available capacity in the network or there are other, less prioritized users to take capacity from. </w:t>
      </w:r>
      <w:bookmarkEnd w:id="67"/>
      <w:r w:rsidR="002C23F5" w:rsidRPr="00AF62FA">
        <w:t xml:space="preserve">A V2X </w:t>
      </w:r>
      <w:r w:rsidR="002C23F5" w:rsidRPr="00AF62FA">
        <w:lastRenderedPageBreak/>
        <w:t>application that tries to send at a higher rate than what is possible, will experience an increasing delay because packets will start to become qu</w:t>
      </w:r>
      <w:r w:rsidR="009220DF">
        <w:t>eued up in the radio interface.</w:t>
      </w:r>
    </w:p>
    <w:p w14:paraId="7EA572C6" w14:textId="77777777" w:rsidR="002C23F5" w:rsidRPr="00AF62FA" w:rsidRDefault="005C10DD" w:rsidP="005C10DD">
      <w:pPr>
        <w:pStyle w:val="B1"/>
      </w:pPr>
      <w:r>
        <w:t>2)</w:t>
      </w:r>
      <w:r>
        <w:tab/>
      </w:r>
      <w:r w:rsidR="002C23F5" w:rsidRPr="00AF62FA">
        <w:t>Packet loss: Packet loss occur for two reasons, they are either related to congestion or more of a stochastic nature. In LTE, the packet losses that occur are predominantly congestion related. Thus, packet losses occur mainly when</w:t>
      </w:r>
      <w:r w:rsidR="009220DF">
        <w:t xml:space="preserve"> queues are filled up too much.</w:t>
      </w:r>
    </w:p>
    <w:p w14:paraId="2C31232C" w14:textId="77777777" w:rsidR="002C23F5" w:rsidRPr="00AF62FA" w:rsidRDefault="002C23F5" w:rsidP="002C23F5">
      <w:pPr>
        <w:rPr>
          <w:rFonts w:hint="eastAsia"/>
          <w:lang w:eastAsia="ko-KR"/>
        </w:rPr>
      </w:pPr>
      <w:r w:rsidRPr="00AF62FA">
        <w:t>Increased delay because of queuing should be avoided in tele-remote applications, because long delays can make the remote control sluggish, with decreased usability and potential increased security risks as a result. In the worst case a video playout may become choppy, slow down or even freeze completely. Packet losses are undesired, low levels of packet loss can be acceptable as it may only affect a small part of a reproduced video image for a limited time. Large levels of packet loss can give ghost images or potentially cause the video image to freeze</w:t>
      </w:r>
      <w:r w:rsidR="009220DF">
        <w:t xml:space="preserve"> completely for longer periods.</w:t>
      </w:r>
    </w:p>
    <w:p w14:paraId="741F1198" w14:textId="77777777" w:rsidR="002C23F5" w:rsidRPr="00AF62FA" w:rsidRDefault="002C23F5" w:rsidP="002C23F5">
      <w:pPr>
        <w:rPr>
          <w:rFonts w:hint="eastAsia"/>
          <w:lang w:eastAsia="ko-KR"/>
        </w:rPr>
      </w:pPr>
      <w:r w:rsidRPr="00AF62FA">
        <w:t>Another aspect of multi-camera video streaming in the presence of network congestion is that it can be desired that some cameras representing a more important field of view are more preserved, this means that less im</w:t>
      </w:r>
      <w:r w:rsidR="009220DF">
        <w:t>portant cameras are sacrificed.</w:t>
      </w:r>
    </w:p>
    <w:p w14:paraId="66F2E06A" w14:textId="77777777" w:rsidR="002C23F5" w:rsidRPr="00AF62FA" w:rsidRDefault="002C23F5" w:rsidP="002C23F5">
      <w:r w:rsidRPr="00AF62FA">
        <w:t>Congestion control for multimedia is in some respect a well-researched area. The MTSI based congestion control is described in TS 26.114. Lately, IETF chartered standardisation work for multimedia congestion control in the RMCAT working group.</w:t>
      </w:r>
    </w:p>
    <w:p w14:paraId="0E982771" w14:textId="77777777" w:rsidR="002C23F5" w:rsidRPr="00AF62FA" w:rsidRDefault="002C23F5" w:rsidP="002C23F5">
      <w:r w:rsidRPr="00AF62FA">
        <w:t>SCReAM (RFC8298) [24], developed under the RMCAT charter in IETF, was initially devised for WebRTC but has been refined for tele-remote operation of industrial vehicles. For instance, SCReAM congestion control is being evaluated in the EU SIMS project [22] where SCReAM congestion control of multicamera video over LTE is demonstrated in a setup with four or six commercially available IP cameras. SCReAM was from the very beginning devised for good operation over cellular links such as LTE. The function in SCReAM and its applicability to tele-remote operation is described in [23]. SCReAM is, besides being sensitive to delay changes, also sensitive to packet loss. Furthermore, SCReAM has built-in ECN support.</w:t>
      </w:r>
    </w:p>
    <w:p w14:paraId="7E2DC0DC" w14:textId="77777777" w:rsidR="002C23F5" w:rsidRDefault="002C23F5" w:rsidP="002C23F5">
      <w:r w:rsidRPr="00AF62FA">
        <w:t>One interesting feature with SCReAM is that it has built it stream prioritization, this makes it possible to prioritize e.g. one camera stream when the available network bandwidth becomes critically low. This can for instance be used in a tele-remote setup where a front camera is deemed more important than the other cameras.  This built-in priority mechanism in SCReAM can be used instead of a network based QoS differentiation mechanism for instance in cases where a network based QoS differentiation mechanism is not practical to realize.</w:t>
      </w:r>
    </w:p>
    <w:p w14:paraId="3C4CBB92" w14:textId="77777777" w:rsidR="0047554B" w:rsidRPr="0047554B" w:rsidRDefault="0047554B" w:rsidP="00E84C5B">
      <w:pPr>
        <w:pStyle w:val="Heading4"/>
        <w:rPr>
          <w:rFonts w:hint="eastAsia"/>
          <w:b/>
          <w:color w:val="000000"/>
          <w:lang w:eastAsia="ko-KR"/>
        </w:rPr>
      </w:pPr>
      <w:bookmarkStart w:id="68" w:name="_Toc25242994"/>
      <w:r w:rsidRPr="0047554B">
        <w:rPr>
          <w:lang w:eastAsia="ko-KR"/>
        </w:rPr>
        <w:t>8.2.</w:t>
      </w:r>
      <w:r w:rsidR="00444A88">
        <w:rPr>
          <w:lang w:eastAsia="ko-KR"/>
        </w:rPr>
        <w:t>2</w:t>
      </w:r>
      <w:r w:rsidRPr="0047554B">
        <w:rPr>
          <w:lang w:eastAsia="ko-KR"/>
        </w:rPr>
        <w:t>.2</w:t>
      </w:r>
      <w:r w:rsidR="00E84C5B">
        <w:rPr>
          <w:lang w:eastAsia="ko-KR"/>
        </w:rPr>
        <w:tab/>
      </w:r>
      <w:r w:rsidRPr="0047554B">
        <w:rPr>
          <w:lang w:eastAsia="ko-KR"/>
        </w:rPr>
        <w:t>Level of Adaptation</w:t>
      </w:r>
      <w:r w:rsidRPr="0047554B">
        <w:rPr>
          <w:rFonts w:hint="eastAsia"/>
          <w:lang w:eastAsia="ko-KR"/>
        </w:rPr>
        <w:t xml:space="preserve"> Control</w:t>
      </w:r>
      <w:bookmarkEnd w:id="68"/>
    </w:p>
    <w:p w14:paraId="66C4AF6C" w14:textId="77777777" w:rsidR="0047554B" w:rsidRPr="0047554B" w:rsidRDefault="0047554B" w:rsidP="0047554B">
      <w:pPr>
        <w:rPr>
          <w:rFonts w:hint="eastAsia"/>
          <w:lang w:eastAsia="ko-KR"/>
        </w:rPr>
      </w:pPr>
      <w:r w:rsidRPr="0047554B">
        <w:rPr>
          <w:rFonts w:hint="eastAsia"/>
          <w:lang w:eastAsia="ko-KR"/>
        </w:rPr>
        <w:t xml:space="preserve">In many use cases including video, such as the support of remote driving or the update of HD maps, </w:t>
      </w:r>
      <w:r w:rsidRPr="0047554B">
        <w:rPr>
          <w:lang w:eastAsia="ko-KR"/>
        </w:rPr>
        <w:t>the</w:t>
      </w:r>
      <w:r w:rsidRPr="0047554B">
        <w:rPr>
          <w:rFonts w:hint="eastAsia"/>
          <w:lang w:eastAsia="ko-KR"/>
        </w:rPr>
        <w:t xml:space="preserve"> control server or the network may have to exercise a precise control over the operation of video encoders in the RSUs or vehicles. For example, key parameters such as the bit-rate or frame rate may have to be modified to new values within time limits and also within bounded ranges while maintaining certain quality targets.</w:t>
      </w:r>
    </w:p>
    <w:p w14:paraId="228AA4D8" w14:textId="77777777" w:rsidR="0047554B" w:rsidRDefault="0047554B" w:rsidP="002C23F5">
      <w:pPr>
        <w:rPr>
          <w:lang w:eastAsia="ko-KR"/>
        </w:rPr>
      </w:pPr>
      <w:r w:rsidRPr="0047554B">
        <w:rPr>
          <w:rFonts w:hint="eastAsia"/>
          <w:lang w:eastAsia="ko-KR"/>
        </w:rPr>
        <w:t xml:space="preserve">In </w:t>
      </w:r>
      <w:r w:rsidRPr="0047554B">
        <w:rPr>
          <w:lang w:eastAsia="ko-KR"/>
        </w:rPr>
        <w:t>conversational services (e.g. TS 26.114 [</w:t>
      </w:r>
      <w:r w:rsidR="00417FDF" w:rsidRPr="00417FDF">
        <w:rPr>
          <w:lang w:eastAsia="ko-KR"/>
        </w:rPr>
        <w:t>20</w:t>
      </w:r>
      <w:r w:rsidRPr="0047554B">
        <w:rPr>
          <w:lang w:eastAsia="ko-KR"/>
        </w:rPr>
        <w:t>])</w:t>
      </w:r>
      <w:r w:rsidRPr="0047554B">
        <w:rPr>
          <w:rFonts w:hint="eastAsia"/>
          <w:lang w:eastAsia="ko-KR"/>
        </w:rPr>
        <w:t xml:space="preserve">, the UE or the conference server can control the operation of voice/audio encoders to a higher level than the video encoders, capable of changing bit-rate or audio bandwidth within a time window of a few frames, via in-band </w:t>
      </w:r>
      <w:r w:rsidRPr="0047554B">
        <w:rPr>
          <w:lang w:eastAsia="ko-KR"/>
        </w:rPr>
        <w:t>signalling</w:t>
      </w:r>
      <w:r w:rsidRPr="0047554B">
        <w:rPr>
          <w:rFonts w:hint="eastAsia"/>
          <w:lang w:eastAsia="ko-KR"/>
        </w:rPr>
        <w:t xml:space="preserve"> such as CMR. On the other hand, the video encoders can be controlled via out-of-band, codec-independent </w:t>
      </w:r>
      <w:r w:rsidRPr="0047554B">
        <w:rPr>
          <w:lang w:eastAsia="ko-KR"/>
        </w:rPr>
        <w:t>signalling</w:t>
      </w:r>
      <w:r w:rsidRPr="0047554B">
        <w:rPr>
          <w:rFonts w:hint="eastAsia"/>
          <w:lang w:eastAsia="ko-KR"/>
        </w:rPr>
        <w:t xml:space="preserve"> such </w:t>
      </w:r>
      <w:r w:rsidRPr="0047554B">
        <w:rPr>
          <w:lang w:eastAsia="ko-KR"/>
        </w:rPr>
        <w:t xml:space="preserve">as </w:t>
      </w:r>
      <w:r w:rsidRPr="0047554B">
        <w:rPr>
          <w:rFonts w:hint="eastAsia"/>
          <w:lang w:eastAsia="ko-KR"/>
        </w:rPr>
        <w:t>TMMBR. Contemporary video codecs such as H.264 [2</w:t>
      </w:r>
      <w:r w:rsidR="008C26DD">
        <w:rPr>
          <w:lang w:eastAsia="ko-KR"/>
        </w:rPr>
        <w:t>9</w:t>
      </w:r>
      <w:r w:rsidRPr="0047554B">
        <w:rPr>
          <w:rFonts w:hint="eastAsia"/>
          <w:lang w:eastAsia="ko-KR"/>
        </w:rPr>
        <w:t>] or H.265 [3</w:t>
      </w:r>
      <w:r w:rsidR="008C26DD">
        <w:rPr>
          <w:lang w:eastAsia="ko-KR"/>
        </w:rPr>
        <w:t>0</w:t>
      </w:r>
      <w:r w:rsidRPr="0047554B">
        <w:rPr>
          <w:rFonts w:hint="eastAsia"/>
          <w:lang w:eastAsia="ko-KR"/>
        </w:rPr>
        <w:t xml:space="preserve">] do not provide in-band </w:t>
      </w:r>
      <w:r w:rsidRPr="0047554B">
        <w:rPr>
          <w:lang w:eastAsia="ko-KR"/>
        </w:rPr>
        <w:t>signalling</w:t>
      </w:r>
      <w:r w:rsidRPr="0047554B">
        <w:rPr>
          <w:rFonts w:hint="eastAsia"/>
          <w:lang w:eastAsia="ko-KR"/>
        </w:rPr>
        <w:t xml:space="preserve"> mechanisms in their Network Adaptation Layers (NAL), which play the role of RTP payload header that includes CMR in the 3GPP voice/audio codecs.</w:t>
      </w:r>
    </w:p>
    <w:p w14:paraId="3BE2A772" w14:textId="77777777" w:rsidR="00966FFA" w:rsidRPr="00324764" w:rsidRDefault="00966FFA" w:rsidP="00E84C5B">
      <w:pPr>
        <w:pStyle w:val="Heading3"/>
        <w:rPr>
          <w:rFonts w:eastAsia="Batang" w:hint="eastAsia"/>
          <w:b/>
          <w:color w:val="000000"/>
          <w:lang w:eastAsia="ko-KR"/>
        </w:rPr>
      </w:pPr>
      <w:bookmarkStart w:id="69" w:name="_Toc25242995"/>
      <w:r w:rsidRPr="00324764">
        <w:rPr>
          <w:rFonts w:hint="eastAsia"/>
          <w:lang w:eastAsia="ko-KR"/>
        </w:rPr>
        <w:t>8</w:t>
      </w:r>
      <w:r w:rsidRPr="00324764">
        <w:rPr>
          <w:lang w:eastAsia="ko-KR"/>
        </w:rPr>
        <w:t>.</w:t>
      </w:r>
      <w:r w:rsidRPr="00324764">
        <w:rPr>
          <w:rFonts w:hint="eastAsia"/>
          <w:lang w:eastAsia="ko-KR"/>
        </w:rPr>
        <w:t>2</w:t>
      </w:r>
      <w:r w:rsidRPr="00324764">
        <w:rPr>
          <w:lang w:eastAsia="ko-KR"/>
        </w:rPr>
        <w:t>.</w:t>
      </w:r>
      <w:r w:rsidR="002E3FA3">
        <w:rPr>
          <w:lang w:eastAsia="ko-KR"/>
        </w:rPr>
        <w:t>3</w:t>
      </w:r>
      <w:r w:rsidRPr="00324764">
        <w:rPr>
          <w:lang w:eastAsia="ko-KR"/>
        </w:rPr>
        <w:tab/>
        <w:t>Operational Variance</w:t>
      </w:r>
      <w:bookmarkEnd w:id="69"/>
    </w:p>
    <w:p w14:paraId="013E8401" w14:textId="77777777" w:rsidR="00966FFA" w:rsidRDefault="00966FFA" w:rsidP="002C23F5">
      <w:pPr>
        <w:rPr>
          <w:lang w:eastAsia="ko-KR"/>
        </w:rPr>
      </w:pPr>
      <w:r w:rsidRPr="00324764">
        <w:rPr>
          <w:rFonts w:hint="eastAsia"/>
          <w:lang w:eastAsia="ko-KR"/>
        </w:rPr>
        <w:t xml:space="preserve">In use cases such as the composition of video, performance of video encoders in the RSUs or vehicles need to be similar, to enable a consistent quality of video over entire directions. However, as typical standards for video codecs define only the structure of decoder and bit-stream, performance of video encoders are left to the discretion of implementation. As a result, even at the same profile and level, performance of video encoders may vary widely, generating at similar bit-rates video bit-streams with a diversity of quality, depending on factors such as the complexity or contents. This variance may limit the </w:t>
      </w:r>
      <w:r w:rsidRPr="00324764">
        <w:rPr>
          <w:lang w:eastAsia="ko-KR"/>
        </w:rPr>
        <w:t>performance</w:t>
      </w:r>
      <w:r w:rsidRPr="00324764">
        <w:rPr>
          <w:rFonts w:hint="eastAsia"/>
          <w:lang w:eastAsia="ko-KR"/>
        </w:rPr>
        <w:t xml:space="preserve"> of V2X systems.</w:t>
      </w:r>
    </w:p>
    <w:p w14:paraId="565AC7B2" w14:textId="77777777" w:rsidR="00F431AB" w:rsidRPr="00F43ACB" w:rsidRDefault="00F431AB" w:rsidP="00E84C5B">
      <w:pPr>
        <w:pStyle w:val="Heading3"/>
        <w:rPr>
          <w:lang w:eastAsia="ko-KR"/>
        </w:rPr>
      </w:pPr>
      <w:bookmarkStart w:id="70" w:name="_Toc25242996"/>
      <w:r w:rsidRPr="00F43ACB">
        <w:rPr>
          <w:lang w:eastAsia="ko-KR"/>
        </w:rPr>
        <w:t>8.2.4</w:t>
      </w:r>
      <w:r w:rsidR="00E84C5B">
        <w:rPr>
          <w:lang w:eastAsia="ko-KR"/>
        </w:rPr>
        <w:tab/>
      </w:r>
      <w:r w:rsidRPr="00F43ACB">
        <w:rPr>
          <w:lang w:eastAsia="ko-KR"/>
        </w:rPr>
        <w:t>Video Configuration Requirements</w:t>
      </w:r>
      <w:bookmarkEnd w:id="70"/>
    </w:p>
    <w:p w14:paraId="73ABCD61" w14:textId="77777777" w:rsidR="00F431AB" w:rsidRDefault="00F431AB" w:rsidP="00F431AB">
      <w:pPr>
        <w:rPr>
          <w:lang w:eastAsia="ko-KR"/>
        </w:rPr>
      </w:pPr>
      <w:r>
        <w:rPr>
          <w:lang w:eastAsia="ko-KR"/>
        </w:rPr>
        <w:t xml:space="preserve">The requirements in Table 8.2-2 were obtained from consultation with the 5GAA. </w:t>
      </w:r>
    </w:p>
    <w:p w14:paraId="20F3061D" w14:textId="77777777" w:rsidR="00F431AB" w:rsidRPr="00F43ACB" w:rsidRDefault="00F431AB" w:rsidP="00E84C5B">
      <w:pPr>
        <w:pStyle w:val="TH"/>
      </w:pPr>
      <w:r w:rsidRPr="00793CE7">
        <w:lastRenderedPageBreak/>
        <w:t xml:space="preserve">Table </w:t>
      </w:r>
      <w:r>
        <w:t>8</w:t>
      </w:r>
      <w:r w:rsidRPr="00793CE7">
        <w:t>.</w:t>
      </w:r>
      <w:r>
        <w:t>2-2</w:t>
      </w:r>
      <w:r w:rsidRPr="00793CE7">
        <w:t xml:space="preserve">: </w:t>
      </w:r>
      <w:r>
        <w:t xml:space="preserve">Video Codec Requirements from 5GAA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1833"/>
        <w:gridCol w:w="990"/>
        <w:gridCol w:w="605"/>
        <w:gridCol w:w="1285"/>
        <w:gridCol w:w="972"/>
        <w:gridCol w:w="1028"/>
        <w:tblGridChange w:id="71">
          <w:tblGrid>
            <w:gridCol w:w="1965"/>
            <w:gridCol w:w="1833"/>
            <w:gridCol w:w="990"/>
            <w:gridCol w:w="605"/>
            <w:gridCol w:w="1285"/>
            <w:gridCol w:w="972"/>
            <w:gridCol w:w="1028"/>
          </w:tblGrid>
        </w:tblGridChange>
      </w:tblGrid>
      <w:tr w:rsidR="00F431AB" w:rsidRPr="00DC0AF3" w14:paraId="468C977C" w14:textId="77777777" w:rsidTr="00B97DD2">
        <w:tc>
          <w:tcPr>
            <w:tcW w:w="1965" w:type="dxa"/>
            <w:shd w:val="clear" w:color="auto" w:fill="auto"/>
          </w:tcPr>
          <w:p w14:paraId="263E5463" w14:textId="77777777" w:rsidR="00F431AB" w:rsidRPr="007B2E6F" w:rsidRDefault="00F431AB" w:rsidP="00B97DD2">
            <w:pPr>
              <w:spacing w:after="240" w:line="276" w:lineRule="auto"/>
              <w:jc w:val="both"/>
              <w:rPr>
                <w:rFonts w:ascii="Arial" w:hAnsi="Arial" w:cs="Arial"/>
                <w:b/>
                <w:bCs/>
              </w:rPr>
            </w:pPr>
            <w:r w:rsidRPr="007B2E6F">
              <w:rPr>
                <w:rFonts w:ascii="Arial" w:hAnsi="Arial" w:cs="Arial"/>
                <w:b/>
                <w:bCs/>
              </w:rPr>
              <w:t>Use case</w:t>
            </w:r>
          </w:p>
        </w:tc>
        <w:tc>
          <w:tcPr>
            <w:tcW w:w="1833" w:type="dxa"/>
            <w:shd w:val="clear" w:color="auto" w:fill="auto"/>
          </w:tcPr>
          <w:p w14:paraId="4038293D" w14:textId="77777777" w:rsidR="00F431AB" w:rsidRPr="007B2E6F" w:rsidRDefault="00F431AB" w:rsidP="00B97DD2">
            <w:pPr>
              <w:spacing w:after="240" w:line="276" w:lineRule="auto"/>
              <w:jc w:val="both"/>
              <w:rPr>
                <w:rFonts w:ascii="Arial" w:hAnsi="Arial" w:cs="Arial"/>
                <w:b/>
                <w:bCs/>
              </w:rPr>
            </w:pPr>
            <w:r w:rsidRPr="007B2E6F">
              <w:rPr>
                <w:rFonts w:ascii="Arial" w:hAnsi="Arial" w:cs="Arial"/>
                <w:b/>
                <w:bCs/>
              </w:rPr>
              <w:t>resolution</w:t>
            </w:r>
          </w:p>
        </w:tc>
        <w:tc>
          <w:tcPr>
            <w:tcW w:w="990" w:type="dxa"/>
            <w:shd w:val="clear" w:color="auto" w:fill="auto"/>
          </w:tcPr>
          <w:p w14:paraId="4592E9BE" w14:textId="77777777" w:rsidR="00F431AB" w:rsidRPr="007B2E6F" w:rsidRDefault="00F431AB" w:rsidP="00B97DD2">
            <w:pPr>
              <w:spacing w:after="240" w:line="276" w:lineRule="auto"/>
              <w:jc w:val="both"/>
              <w:rPr>
                <w:rFonts w:ascii="Arial" w:hAnsi="Arial" w:cs="Arial"/>
                <w:b/>
                <w:bCs/>
              </w:rPr>
            </w:pPr>
            <w:r w:rsidRPr="007B2E6F">
              <w:rPr>
                <w:rFonts w:ascii="Arial" w:hAnsi="Arial" w:cs="Arial"/>
                <w:b/>
                <w:bCs/>
              </w:rPr>
              <w:t xml:space="preserve">Field of </w:t>
            </w:r>
          </w:p>
          <w:p w14:paraId="301DFD09" w14:textId="77777777" w:rsidR="00F431AB" w:rsidRPr="007B2E6F" w:rsidRDefault="00F431AB" w:rsidP="00B97DD2">
            <w:pPr>
              <w:spacing w:after="240" w:line="276" w:lineRule="auto"/>
              <w:jc w:val="both"/>
              <w:rPr>
                <w:rFonts w:ascii="Arial" w:hAnsi="Arial" w:cs="Arial"/>
                <w:b/>
                <w:bCs/>
              </w:rPr>
            </w:pPr>
            <w:r w:rsidRPr="007B2E6F">
              <w:rPr>
                <w:rFonts w:ascii="Arial" w:hAnsi="Arial" w:cs="Arial"/>
                <w:b/>
                <w:bCs/>
              </w:rPr>
              <w:t>view</w:t>
            </w:r>
          </w:p>
        </w:tc>
        <w:tc>
          <w:tcPr>
            <w:tcW w:w="605" w:type="dxa"/>
            <w:shd w:val="clear" w:color="auto" w:fill="auto"/>
          </w:tcPr>
          <w:p w14:paraId="0981020A" w14:textId="77777777" w:rsidR="00F431AB" w:rsidRPr="007B2E6F" w:rsidRDefault="00F431AB" w:rsidP="00B97DD2">
            <w:pPr>
              <w:spacing w:after="240" w:line="276" w:lineRule="auto"/>
              <w:jc w:val="both"/>
              <w:rPr>
                <w:rFonts w:ascii="Arial" w:hAnsi="Arial" w:cs="Arial"/>
                <w:b/>
                <w:bCs/>
              </w:rPr>
            </w:pPr>
            <w:r w:rsidRPr="007B2E6F">
              <w:rPr>
                <w:rFonts w:ascii="Arial" w:hAnsi="Arial" w:cs="Arial"/>
                <w:b/>
                <w:bCs/>
              </w:rPr>
              <w:t>FPS</w:t>
            </w:r>
          </w:p>
        </w:tc>
        <w:tc>
          <w:tcPr>
            <w:tcW w:w="1285" w:type="dxa"/>
            <w:shd w:val="clear" w:color="auto" w:fill="auto"/>
          </w:tcPr>
          <w:p w14:paraId="3537DCDA" w14:textId="77777777" w:rsidR="00F431AB" w:rsidRPr="007B2E6F" w:rsidRDefault="00F431AB" w:rsidP="00B97DD2">
            <w:pPr>
              <w:spacing w:after="240" w:line="276" w:lineRule="auto"/>
              <w:jc w:val="both"/>
              <w:rPr>
                <w:rFonts w:ascii="Arial" w:hAnsi="Arial" w:cs="Arial"/>
                <w:b/>
                <w:bCs/>
              </w:rPr>
            </w:pPr>
            <w:r w:rsidRPr="007B2E6F">
              <w:rPr>
                <w:rFonts w:ascii="Arial" w:hAnsi="Arial" w:cs="Arial"/>
                <w:b/>
                <w:bCs/>
              </w:rPr>
              <w:t>Data rates</w:t>
            </w:r>
          </w:p>
        </w:tc>
        <w:tc>
          <w:tcPr>
            <w:tcW w:w="972" w:type="dxa"/>
            <w:shd w:val="clear" w:color="auto" w:fill="auto"/>
          </w:tcPr>
          <w:p w14:paraId="3B2058E8" w14:textId="77777777" w:rsidR="00F431AB" w:rsidRPr="007B2E6F" w:rsidRDefault="00F431AB" w:rsidP="00B97DD2">
            <w:pPr>
              <w:spacing w:after="240" w:line="276" w:lineRule="auto"/>
              <w:jc w:val="both"/>
              <w:rPr>
                <w:rFonts w:ascii="Arial" w:hAnsi="Arial" w:cs="Arial"/>
                <w:b/>
                <w:bCs/>
              </w:rPr>
            </w:pPr>
            <w:r w:rsidRPr="007B2E6F">
              <w:rPr>
                <w:rFonts w:ascii="Arial" w:hAnsi="Arial" w:cs="Arial"/>
                <w:b/>
                <w:bCs/>
              </w:rPr>
              <w:t>Latency</w:t>
            </w:r>
          </w:p>
        </w:tc>
        <w:tc>
          <w:tcPr>
            <w:tcW w:w="1028" w:type="dxa"/>
            <w:shd w:val="clear" w:color="auto" w:fill="auto"/>
          </w:tcPr>
          <w:p w14:paraId="62FFA195" w14:textId="77777777" w:rsidR="00F431AB" w:rsidRPr="007B2E6F" w:rsidRDefault="00F431AB" w:rsidP="00B97DD2">
            <w:pPr>
              <w:spacing w:after="240" w:line="276" w:lineRule="auto"/>
              <w:jc w:val="both"/>
              <w:rPr>
                <w:rFonts w:ascii="Arial" w:hAnsi="Arial" w:cs="Arial"/>
                <w:b/>
                <w:bCs/>
              </w:rPr>
            </w:pPr>
            <w:r w:rsidRPr="007B2E6F">
              <w:rPr>
                <w:rFonts w:ascii="Arial" w:hAnsi="Arial" w:cs="Arial"/>
                <w:b/>
                <w:bCs/>
              </w:rPr>
              <w:t>Human/</w:t>
            </w:r>
          </w:p>
          <w:p w14:paraId="03E6C127" w14:textId="77777777" w:rsidR="00F431AB" w:rsidRPr="007B2E6F" w:rsidRDefault="00F431AB" w:rsidP="00B97DD2">
            <w:pPr>
              <w:spacing w:after="240" w:line="276" w:lineRule="auto"/>
              <w:jc w:val="both"/>
              <w:rPr>
                <w:rFonts w:ascii="Arial" w:hAnsi="Arial" w:cs="Arial"/>
                <w:b/>
                <w:bCs/>
              </w:rPr>
            </w:pPr>
            <w:r w:rsidRPr="007B2E6F">
              <w:rPr>
                <w:rFonts w:ascii="Arial" w:hAnsi="Arial" w:cs="Arial"/>
                <w:b/>
                <w:bCs/>
              </w:rPr>
              <w:t>machine</w:t>
            </w:r>
          </w:p>
        </w:tc>
      </w:tr>
      <w:tr w:rsidR="00F431AB" w14:paraId="518DFF47" w14:textId="77777777" w:rsidTr="00B97DD2">
        <w:tc>
          <w:tcPr>
            <w:tcW w:w="1965" w:type="dxa"/>
            <w:shd w:val="clear" w:color="auto" w:fill="auto"/>
          </w:tcPr>
          <w:p w14:paraId="1A9C513B" w14:textId="77777777" w:rsidR="00F431AB" w:rsidRPr="007B2E6F" w:rsidRDefault="00F431AB" w:rsidP="00B97DD2">
            <w:pPr>
              <w:spacing w:after="240" w:line="276" w:lineRule="auto"/>
              <w:rPr>
                <w:rFonts w:ascii="Arial" w:hAnsi="Arial" w:cs="Arial"/>
              </w:rPr>
            </w:pPr>
            <w:r w:rsidRPr="007B2E6F">
              <w:rPr>
                <w:rFonts w:ascii="Arial" w:hAnsi="Arial" w:cs="Arial"/>
              </w:rPr>
              <w:t>High Definition Sensor Sharing – AV lane change</w:t>
            </w:r>
          </w:p>
        </w:tc>
        <w:tc>
          <w:tcPr>
            <w:tcW w:w="1833" w:type="dxa"/>
            <w:shd w:val="clear" w:color="auto" w:fill="auto"/>
          </w:tcPr>
          <w:p w14:paraId="79E50E76" w14:textId="77777777" w:rsidR="00F431AB" w:rsidRPr="007B2E6F" w:rsidRDefault="00F431AB" w:rsidP="00B97DD2">
            <w:pPr>
              <w:spacing w:after="240" w:line="276" w:lineRule="auto"/>
              <w:rPr>
                <w:rFonts w:ascii="Arial" w:hAnsi="Arial" w:cs="Arial"/>
              </w:rPr>
            </w:pPr>
          </w:p>
        </w:tc>
        <w:tc>
          <w:tcPr>
            <w:tcW w:w="990" w:type="dxa"/>
            <w:shd w:val="clear" w:color="auto" w:fill="auto"/>
          </w:tcPr>
          <w:p w14:paraId="6368B063" w14:textId="77777777" w:rsidR="00F431AB" w:rsidRPr="007B2E6F" w:rsidRDefault="00F431AB" w:rsidP="00B97DD2">
            <w:pPr>
              <w:spacing w:after="240" w:line="276" w:lineRule="auto"/>
              <w:rPr>
                <w:rFonts w:ascii="Arial" w:hAnsi="Arial" w:cs="Arial"/>
              </w:rPr>
            </w:pPr>
            <w:r w:rsidRPr="007B2E6F">
              <w:rPr>
                <w:rFonts w:ascii="Arial" w:hAnsi="Arial" w:cs="Arial"/>
              </w:rPr>
              <w:t>360</w:t>
            </w:r>
          </w:p>
        </w:tc>
        <w:tc>
          <w:tcPr>
            <w:tcW w:w="605" w:type="dxa"/>
            <w:shd w:val="clear" w:color="auto" w:fill="auto"/>
          </w:tcPr>
          <w:p w14:paraId="4243B8FB" w14:textId="77777777" w:rsidR="00F431AB" w:rsidRPr="007B2E6F" w:rsidRDefault="00F431AB" w:rsidP="00B97DD2">
            <w:pPr>
              <w:spacing w:after="240" w:line="276" w:lineRule="auto"/>
              <w:rPr>
                <w:rFonts w:ascii="Arial" w:hAnsi="Arial" w:cs="Arial"/>
              </w:rPr>
            </w:pPr>
          </w:p>
        </w:tc>
        <w:tc>
          <w:tcPr>
            <w:tcW w:w="1285" w:type="dxa"/>
            <w:shd w:val="clear" w:color="auto" w:fill="auto"/>
          </w:tcPr>
          <w:p w14:paraId="3B1C480E" w14:textId="77777777" w:rsidR="00F431AB" w:rsidRPr="007B2E6F" w:rsidRDefault="00F431AB" w:rsidP="00B97DD2">
            <w:pPr>
              <w:spacing w:after="240" w:line="276" w:lineRule="auto"/>
              <w:rPr>
                <w:rFonts w:ascii="Arial" w:hAnsi="Arial" w:cs="Arial"/>
              </w:rPr>
            </w:pPr>
          </w:p>
        </w:tc>
        <w:tc>
          <w:tcPr>
            <w:tcW w:w="972" w:type="dxa"/>
            <w:shd w:val="clear" w:color="auto" w:fill="auto"/>
          </w:tcPr>
          <w:p w14:paraId="470516E1" w14:textId="77777777" w:rsidR="00F431AB" w:rsidRPr="007B2E6F" w:rsidRDefault="00F431AB" w:rsidP="00B97DD2">
            <w:pPr>
              <w:spacing w:after="240" w:line="276" w:lineRule="auto"/>
              <w:rPr>
                <w:rFonts w:ascii="Arial" w:hAnsi="Arial" w:cs="Arial"/>
              </w:rPr>
            </w:pPr>
          </w:p>
          <w:p w14:paraId="294B8EC1" w14:textId="77777777" w:rsidR="00F431AB" w:rsidRPr="007B2E6F" w:rsidRDefault="00F431AB" w:rsidP="00B97DD2">
            <w:pPr>
              <w:spacing w:after="240" w:line="276" w:lineRule="auto"/>
              <w:rPr>
                <w:rFonts w:ascii="Arial" w:hAnsi="Arial" w:cs="Arial"/>
              </w:rPr>
            </w:pPr>
          </w:p>
        </w:tc>
        <w:tc>
          <w:tcPr>
            <w:tcW w:w="1028" w:type="dxa"/>
            <w:shd w:val="clear" w:color="auto" w:fill="auto"/>
          </w:tcPr>
          <w:p w14:paraId="52B053DC" w14:textId="77777777" w:rsidR="00F431AB" w:rsidRPr="007B2E6F" w:rsidRDefault="00F431AB" w:rsidP="00B97DD2">
            <w:pPr>
              <w:spacing w:after="240" w:line="276" w:lineRule="auto"/>
              <w:rPr>
                <w:rFonts w:ascii="Arial" w:hAnsi="Arial" w:cs="Arial"/>
              </w:rPr>
            </w:pPr>
            <w:r w:rsidRPr="007B2E6F">
              <w:rPr>
                <w:rFonts w:ascii="Arial" w:hAnsi="Arial" w:cs="Arial"/>
              </w:rPr>
              <w:t>Machine</w:t>
            </w:r>
          </w:p>
        </w:tc>
      </w:tr>
      <w:tr w:rsidR="00F431AB" w14:paraId="6C83F51C" w14:textId="77777777" w:rsidTr="00B97DD2">
        <w:tc>
          <w:tcPr>
            <w:tcW w:w="1965" w:type="dxa"/>
            <w:shd w:val="clear" w:color="auto" w:fill="auto"/>
          </w:tcPr>
          <w:p w14:paraId="4F873742" w14:textId="77777777" w:rsidR="00F431AB" w:rsidRPr="007B2E6F" w:rsidRDefault="00F431AB" w:rsidP="00B97DD2">
            <w:pPr>
              <w:spacing w:after="240" w:line="276" w:lineRule="auto"/>
              <w:rPr>
                <w:rFonts w:ascii="Arial" w:hAnsi="Arial" w:cs="Arial"/>
              </w:rPr>
            </w:pPr>
            <w:bookmarkStart w:id="72" w:name="OLE_LINK8"/>
            <w:bookmarkStart w:id="73" w:name="OLE_LINK9"/>
            <w:r w:rsidRPr="007B2E6F">
              <w:rPr>
                <w:rFonts w:ascii="Arial" w:hAnsi="Arial" w:cs="Arial"/>
              </w:rPr>
              <w:t>See-Through for Pass Manoeuvre</w:t>
            </w:r>
            <w:bookmarkEnd w:id="72"/>
            <w:bookmarkEnd w:id="73"/>
          </w:p>
        </w:tc>
        <w:tc>
          <w:tcPr>
            <w:tcW w:w="1833" w:type="dxa"/>
            <w:shd w:val="clear" w:color="auto" w:fill="auto"/>
          </w:tcPr>
          <w:p w14:paraId="115FD178" w14:textId="77777777" w:rsidR="00F431AB" w:rsidRPr="007B2E6F" w:rsidRDefault="00F431AB" w:rsidP="00B97DD2">
            <w:pPr>
              <w:spacing w:after="240" w:line="276" w:lineRule="auto"/>
              <w:rPr>
                <w:rFonts w:ascii="Arial" w:hAnsi="Arial" w:cs="Arial"/>
              </w:rPr>
            </w:pPr>
            <w:r w:rsidRPr="007B2E6F">
              <w:rPr>
                <w:rFonts w:ascii="Arial" w:hAnsi="Arial" w:cs="Arial"/>
              </w:rPr>
              <w:t>1280x720, colour depth 8 bit, 24 bit resolution, subsampling 4:2:2</w:t>
            </w:r>
          </w:p>
        </w:tc>
        <w:tc>
          <w:tcPr>
            <w:tcW w:w="990" w:type="dxa"/>
            <w:shd w:val="clear" w:color="auto" w:fill="auto"/>
          </w:tcPr>
          <w:p w14:paraId="23F3B10D" w14:textId="77777777" w:rsidR="00F431AB" w:rsidRPr="007B2E6F" w:rsidRDefault="00F431AB" w:rsidP="00B97DD2">
            <w:pPr>
              <w:spacing w:after="240" w:line="276" w:lineRule="auto"/>
              <w:rPr>
                <w:rFonts w:ascii="Arial" w:hAnsi="Arial" w:cs="Arial"/>
              </w:rPr>
            </w:pPr>
          </w:p>
        </w:tc>
        <w:tc>
          <w:tcPr>
            <w:tcW w:w="605" w:type="dxa"/>
            <w:shd w:val="clear" w:color="auto" w:fill="auto"/>
          </w:tcPr>
          <w:p w14:paraId="56DC0C00" w14:textId="77777777" w:rsidR="00F431AB" w:rsidRPr="007B2E6F" w:rsidRDefault="00F431AB" w:rsidP="00B97DD2">
            <w:pPr>
              <w:spacing w:after="240" w:line="276" w:lineRule="auto"/>
              <w:rPr>
                <w:rFonts w:ascii="Arial" w:hAnsi="Arial" w:cs="Arial"/>
              </w:rPr>
            </w:pPr>
            <w:r w:rsidRPr="007B2E6F">
              <w:rPr>
                <w:rFonts w:ascii="Arial" w:hAnsi="Arial" w:cs="Arial"/>
              </w:rPr>
              <w:t xml:space="preserve">30 </w:t>
            </w:r>
          </w:p>
        </w:tc>
        <w:tc>
          <w:tcPr>
            <w:tcW w:w="1285" w:type="dxa"/>
            <w:shd w:val="clear" w:color="auto" w:fill="auto"/>
          </w:tcPr>
          <w:p w14:paraId="52C53264" w14:textId="77777777" w:rsidR="00F431AB" w:rsidRPr="007B2E6F" w:rsidRDefault="00F431AB" w:rsidP="00B97DD2">
            <w:pPr>
              <w:spacing w:after="240" w:line="276" w:lineRule="auto"/>
              <w:rPr>
                <w:rFonts w:ascii="Arial" w:hAnsi="Arial" w:cs="Arial"/>
              </w:rPr>
            </w:pPr>
            <w:r w:rsidRPr="007B2E6F">
              <w:rPr>
                <w:rFonts w:ascii="Arial" w:hAnsi="Arial" w:cs="Arial"/>
              </w:rPr>
              <w:t>15 M</w:t>
            </w:r>
            <w:r>
              <w:rPr>
                <w:rFonts w:ascii="Arial" w:hAnsi="Arial" w:cs="Arial"/>
              </w:rPr>
              <w:t>b</w:t>
            </w:r>
            <w:r w:rsidR="003A3781">
              <w:rPr>
                <w:rFonts w:ascii="Arial" w:hAnsi="Arial" w:cs="Arial"/>
              </w:rPr>
              <w:t>p</w:t>
            </w:r>
            <w:r>
              <w:rPr>
                <w:rFonts w:ascii="Arial" w:hAnsi="Arial" w:cs="Arial"/>
              </w:rPr>
              <w:t>s</w:t>
            </w:r>
          </w:p>
          <w:p w14:paraId="722B10B9" w14:textId="77777777" w:rsidR="00F431AB" w:rsidRPr="007B2E6F" w:rsidRDefault="00F431AB" w:rsidP="003A3781">
            <w:pPr>
              <w:spacing w:after="240" w:line="276" w:lineRule="auto"/>
              <w:rPr>
                <w:rFonts w:ascii="Arial" w:hAnsi="Arial" w:cs="Arial"/>
              </w:rPr>
            </w:pPr>
            <w:r w:rsidRPr="007B2E6F">
              <w:rPr>
                <w:rFonts w:ascii="Arial" w:hAnsi="Arial" w:cs="Arial"/>
              </w:rPr>
              <w:t>N</w:t>
            </w:r>
            <w:r w:rsidR="003A3781">
              <w:rPr>
                <w:rFonts w:ascii="Arial" w:hAnsi="Arial" w:cs="Arial"/>
              </w:rPr>
              <w:t>OTE</w:t>
            </w:r>
            <w:r w:rsidRPr="007B2E6F">
              <w:rPr>
                <w:rFonts w:ascii="Arial" w:hAnsi="Arial" w:cs="Arial"/>
              </w:rPr>
              <w:t xml:space="preserve"> 1</w:t>
            </w:r>
          </w:p>
        </w:tc>
        <w:tc>
          <w:tcPr>
            <w:tcW w:w="972" w:type="dxa"/>
            <w:shd w:val="clear" w:color="auto" w:fill="auto"/>
          </w:tcPr>
          <w:p w14:paraId="792D86B5" w14:textId="77777777" w:rsidR="00F431AB" w:rsidRPr="007B2E6F" w:rsidRDefault="00F431AB" w:rsidP="00B97DD2">
            <w:pPr>
              <w:spacing w:after="240" w:line="276" w:lineRule="auto"/>
              <w:rPr>
                <w:rFonts w:ascii="Arial" w:hAnsi="Arial" w:cs="Arial"/>
              </w:rPr>
            </w:pPr>
            <w:r w:rsidRPr="007B2E6F">
              <w:rPr>
                <w:rFonts w:ascii="Arial" w:hAnsi="Arial" w:cs="Arial"/>
              </w:rPr>
              <w:t>50 ms</w:t>
            </w:r>
          </w:p>
          <w:p w14:paraId="6295D78C" w14:textId="77777777" w:rsidR="00F431AB" w:rsidRPr="007B2E6F" w:rsidRDefault="00F431AB" w:rsidP="003A3781">
            <w:pPr>
              <w:spacing w:after="240" w:line="276" w:lineRule="auto"/>
              <w:rPr>
                <w:rFonts w:ascii="Arial" w:hAnsi="Arial" w:cs="Arial"/>
              </w:rPr>
            </w:pPr>
            <w:r w:rsidRPr="007B2E6F">
              <w:rPr>
                <w:rFonts w:ascii="Arial" w:hAnsi="Arial" w:cs="Arial"/>
              </w:rPr>
              <w:t>N</w:t>
            </w:r>
            <w:r w:rsidR="003A3781">
              <w:rPr>
                <w:rFonts w:ascii="Arial" w:hAnsi="Arial" w:cs="Arial"/>
              </w:rPr>
              <w:t>OTE</w:t>
            </w:r>
            <w:r w:rsidRPr="007B2E6F">
              <w:rPr>
                <w:rFonts w:ascii="Arial" w:hAnsi="Arial" w:cs="Arial"/>
              </w:rPr>
              <w:t xml:space="preserve"> 2</w:t>
            </w:r>
          </w:p>
        </w:tc>
        <w:tc>
          <w:tcPr>
            <w:tcW w:w="1028" w:type="dxa"/>
            <w:shd w:val="clear" w:color="auto" w:fill="auto"/>
          </w:tcPr>
          <w:p w14:paraId="297AF133" w14:textId="77777777" w:rsidR="00F431AB" w:rsidRPr="007B2E6F" w:rsidRDefault="00F431AB" w:rsidP="00B97DD2">
            <w:pPr>
              <w:spacing w:after="240" w:line="276" w:lineRule="auto"/>
              <w:rPr>
                <w:rFonts w:ascii="Arial" w:hAnsi="Arial" w:cs="Arial"/>
              </w:rPr>
            </w:pPr>
            <w:r w:rsidRPr="007B2E6F">
              <w:rPr>
                <w:rFonts w:ascii="Arial" w:hAnsi="Arial" w:cs="Arial"/>
              </w:rPr>
              <w:t>Human</w:t>
            </w:r>
          </w:p>
        </w:tc>
      </w:tr>
      <w:tr w:rsidR="00F431AB" w14:paraId="1C066E93" w14:textId="77777777" w:rsidTr="00B97DD2">
        <w:tc>
          <w:tcPr>
            <w:tcW w:w="1965" w:type="dxa"/>
            <w:shd w:val="clear" w:color="auto" w:fill="auto"/>
          </w:tcPr>
          <w:p w14:paraId="1D5F2D3C" w14:textId="77777777" w:rsidR="00F431AB" w:rsidRPr="007B2E6F" w:rsidRDefault="00F431AB" w:rsidP="00B97DD2">
            <w:pPr>
              <w:spacing w:after="240" w:line="276" w:lineRule="auto"/>
              <w:rPr>
                <w:rFonts w:ascii="Arial" w:hAnsi="Arial" w:cs="Arial"/>
              </w:rPr>
            </w:pPr>
            <w:r w:rsidRPr="007B2E6F">
              <w:rPr>
                <w:rFonts w:ascii="Arial" w:hAnsi="Arial" w:cs="Arial"/>
              </w:rPr>
              <w:t>Tele-operated driving</w:t>
            </w:r>
          </w:p>
        </w:tc>
        <w:tc>
          <w:tcPr>
            <w:tcW w:w="1833" w:type="dxa"/>
            <w:shd w:val="clear" w:color="auto" w:fill="auto"/>
          </w:tcPr>
          <w:p w14:paraId="67570639" w14:textId="77777777" w:rsidR="00F431AB" w:rsidRPr="007B2E6F" w:rsidRDefault="00F431AB" w:rsidP="00B97DD2">
            <w:pPr>
              <w:spacing w:after="240" w:line="276" w:lineRule="auto"/>
              <w:rPr>
                <w:rFonts w:ascii="Arial" w:hAnsi="Arial" w:cs="Arial"/>
              </w:rPr>
            </w:pPr>
          </w:p>
        </w:tc>
        <w:tc>
          <w:tcPr>
            <w:tcW w:w="990" w:type="dxa"/>
            <w:shd w:val="clear" w:color="auto" w:fill="auto"/>
          </w:tcPr>
          <w:p w14:paraId="1096B817" w14:textId="77777777" w:rsidR="00F431AB" w:rsidRPr="007B2E6F" w:rsidRDefault="00F431AB" w:rsidP="00B97DD2">
            <w:pPr>
              <w:spacing w:after="240" w:line="276" w:lineRule="auto"/>
              <w:rPr>
                <w:rFonts w:ascii="Arial" w:hAnsi="Arial" w:cs="Arial"/>
              </w:rPr>
            </w:pPr>
            <w:r>
              <w:rPr>
                <w:rFonts w:ascii="Arial" w:hAnsi="Arial" w:cs="Arial"/>
              </w:rPr>
              <w:t xml:space="preserve">4 </w:t>
            </w:r>
            <w:r w:rsidRPr="007B2E6F">
              <w:rPr>
                <w:rFonts w:ascii="Arial" w:hAnsi="Arial" w:cs="Arial"/>
              </w:rPr>
              <w:t>cameras</w:t>
            </w:r>
          </w:p>
          <w:p w14:paraId="0120F5BE" w14:textId="77777777" w:rsidR="00F431AB" w:rsidRPr="007B2E6F" w:rsidRDefault="00F431AB" w:rsidP="003A3781">
            <w:pPr>
              <w:spacing w:after="240" w:line="276" w:lineRule="auto"/>
              <w:rPr>
                <w:rFonts w:ascii="Arial" w:hAnsi="Arial" w:cs="Arial"/>
              </w:rPr>
            </w:pPr>
            <w:r w:rsidRPr="007B2E6F">
              <w:rPr>
                <w:rFonts w:ascii="Arial" w:hAnsi="Arial" w:cs="Arial"/>
              </w:rPr>
              <w:t>N</w:t>
            </w:r>
            <w:r w:rsidR="003A3781">
              <w:rPr>
                <w:rFonts w:ascii="Arial" w:hAnsi="Arial" w:cs="Arial"/>
              </w:rPr>
              <w:t xml:space="preserve">OTE </w:t>
            </w:r>
            <w:r w:rsidRPr="007B2E6F">
              <w:rPr>
                <w:rFonts w:ascii="Arial" w:hAnsi="Arial" w:cs="Arial"/>
              </w:rPr>
              <w:t>3</w:t>
            </w:r>
          </w:p>
        </w:tc>
        <w:tc>
          <w:tcPr>
            <w:tcW w:w="605" w:type="dxa"/>
            <w:shd w:val="clear" w:color="auto" w:fill="auto"/>
          </w:tcPr>
          <w:p w14:paraId="68803404" w14:textId="77777777" w:rsidR="00F431AB" w:rsidRPr="007B2E6F" w:rsidRDefault="00F431AB" w:rsidP="00B97DD2">
            <w:pPr>
              <w:spacing w:after="240" w:line="276" w:lineRule="auto"/>
              <w:rPr>
                <w:rFonts w:ascii="Arial" w:hAnsi="Arial" w:cs="Arial"/>
              </w:rPr>
            </w:pPr>
          </w:p>
        </w:tc>
        <w:tc>
          <w:tcPr>
            <w:tcW w:w="1285" w:type="dxa"/>
            <w:shd w:val="clear" w:color="auto" w:fill="auto"/>
          </w:tcPr>
          <w:p w14:paraId="19586DED" w14:textId="77777777" w:rsidR="00F431AB" w:rsidRPr="007B2E6F" w:rsidRDefault="00F431AB" w:rsidP="003A3781">
            <w:pPr>
              <w:spacing w:after="240" w:line="276" w:lineRule="auto"/>
              <w:rPr>
                <w:rFonts w:ascii="Arial" w:hAnsi="Arial" w:cs="Arial"/>
              </w:rPr>
            </w:pPr>
            <w:r w:rsidRPr="007B2E6F">
              <w:rPr>
                <w:rFonts w:ascii="Arial" w:hAnsi="Arial" w:cs="Arial"/>
              </w:rPr>
              <w:t>15 Mb</w:t>
            </w:r>
            <w:r w:rsidR="003A3781">
              <w:rPr>
                <w:rFonts w:ascii="Arial" w:hAnsi="Arial" w:cs="Arial"/>
              </w:rPr>
              <w:t>p</w:t>
            </w:r>
            <w:r w:rsidRPr="007B2E6F">
              <w:rPr>
                <w:rFonts w:ascii="Arial" w:hAnsi="Arial" w:cs="Arial"/>
              </w:rPr>
              <w:t>s per camera</w:t>
            </w:r>
          </w:p>
        </w:tc>
        <w:tc>
          <w:tcPr>
            <w:tcW w:w="972" w:type="dxa"/>
            <w:shd w:val="clear" w:color="auto" w:fill="auto"/>
          </w:tcPr>
          <w:p w14:paraId="707DCE53" w14:textId="77777777" w:rsidR="00F431AB" w:rsidRPr="007B2E6F" w:rsidRDefault="00F431AB" w:rsidP="00B97DD2">
            <w:pPr>
              <w:spacing w:after="240" w:line="276" w:lineRule="auto"/>
              <w:rPr>
                <w:rFonts w:ascii="Arial" w:hAnsi="Arial" w:cs="Arial"/>
              </w:rPr>
            </w:pPr>
          </w:p>
        </w:tc>
        <w:tc>
          <w:tcPr>
            <w:tcW w:w="1028" w:type="dxa"/>
            <w:shd w:val="clear" w:color="auto" w:fill="auto"/>
          </w:tcPr>
          <w:p w14:paraId="25612CF5" w14:textId="77777777" w:rsidR="00F431AB" w:rsidRPr="007B2E6F" w:rsidRDefault="00F431AB" w:rsidP="00B97DD2">
            <w:pPr>
              <w:spacing w:after="240" w:line="276" w:lineRule="auto"/>
              <w:rPr>
                <w:rFonts w:ascii="Arial" w:hAnsi="Arial" w:cs="Arial"/>
              </w:rPr>
            </w:pPr>
            <w:r w:rsidRPr="007B2E6F">
              <w:rPr>
                <w:rFonts w:ascii="Arial" w:hAnsi="Arial" w:cs="Arial"/>
              </w:rPr>
              <w:t>Machine or human</w:t>
            </w:r>
          </w:p>
        </w:tc>
      </w:tr>
      <w:tr w:rsidR="00F431AB" w14:paraId="5771926C" w14:textId="77777777" w:rsidTr="00B97DD2">
        <w:tc>
          <w:tcPr>
            <w:tcW w:w="1965" w:type="dxa"/>
            <w:shd w:val="clear" w:color="auto" w:fill="auto"/>
          </w:tcPr>
          <w:p w14:paraId="3DCCC064" w14:textId="77777777" w:rsidR="00F431AB" w:rsidRPr="007B2E6F" w:rsidRDefault="00F431AB" w:rsidP="00B97DD2">
            <w:pPr>
              <w:spacing w:after="240" w:line="276" w:lineRule="auto"/>
              <w:rPr>
                <w:rFonts w:ascii="Arial" w:hAnsi="Arial" w:cs="Arial"/>
              </w:rPr>
            </w:pPr>
            <w:r w:rsidRPr="007B2E6F">
              <w:rPr>
                <w:rFonts w:ascii="Arial" w:hAnsi="Arial" w:cs="Arial"/>
              </w:rPr>
              <w:t>Obstructed view assist</w:t>
            </w:r>
          </w:p>
        </w:tc>
        <w:tc>
          <w:tcPr>
            <w:tcW w:w="1833" w:type="dxa"/>
            <w:shd w:val="clear" w:color="auto" w:fill="auto"/>
          </w:tcPr>
          <w:p w14:paraId="72FD7EA3" w14:textId="77777777" w:rsidR="00F431AB" w:rsidRPr="007B2E6F" w:rsidRDefault="00F431AB" w:rsidP="00B97DD2">
            <w:pPr>
              <w:spacing w:after="240" w:line="276" w:lineRule="auto"/>
              <w:rPr>
                <w:rFonts w:ascii="Arial" w:hAnsi="Arial" w:cs="Arial"/>
              </w:rPr>
            </w:pPr>
            <w:r w:rsidRPr="007B2E6F">
              <w:rPr>
                <w:rFonts w:ascii="Arial" w:hAnsi="Arial" w:cs="Arial"/>
              </w:rPr>
              <w:t>1280x720, colour depth 8 bit, 24 bit resolution, subsampling 4:2:2</w:t>
            </w:r>
          </w:p>
        </w:tc>
        <w:tc>
          <w:tcPr>
            <w:tcW w:w="990" w:type="dxa"/>
            <w:shd w:val="clear" w:color="auto" w:fill="auto"/>
          </w:tcPr>
          <w:p w14:paraId="01F029E8" w14:textId="77777777" w:rsidR="00F431AB" w:rsidRPr="007B2E6F" w:rsidRDefault="00F431AB" w:rsidP="00B97DD2">
            <w:pPr>
              <w:spacing w:after="240" w:line="276" w:lineRule="auto"/>
              <w:rPr>
                <w:rFonts w:ascii="Arial" w:hAnsi="Arial" w:cs="Arial"/>
              </w:rPr>
            </w:pPr>
          </w:p>
        </w:tc>
        <w:tc>
          <w:tcPr>
            <w:tcW w:w="605" w:type="dxa"/>
            <w:shd w:val="clear" w:color="auto" w:fill="auto"/>
          </w:tcPr>
          <w:p w14:paraId="758451F7" w14:textId="77777777" w:rsidR="00F431AB" w:rsidRPr="007B2E6F" w:rsidRDefault="00F431AB" w:rsidP="00B97DD2">
            <w:pPr>
              <w:spacing w:after="240" w:line="276" w:lineRule="auto"/>
              <w:rPr>
                <w:rFonts w:ascii="Arial" w:hAnsi="Arial" w:cs="Arial"/>
              </w:rPr>
            </w:pPr>
            <w:r w:rsidRPr="007B2E6F">
              <w:rPr>
                <w:rFonts w:ascii="Arial" w:hAnsi="Arial" w:cs="Arial"/>
              </w:rPr>
              <w:t>30</w:t>
            </w:r>
          </w:p>
        </w:tc>
        <w:tc>
          <w:tcPr>
            <w:tcW w:w="1285" w:type="dxa"/>
            <w:shd w:val="clear" w:color="auto" w:fill="auto"/>
          </w:tcPr>
          <w:p w14:paraId="704962C5" w14:textId="77777777" w:rsidR="00F431AB" w:rsidRPr="007B2E6F" w:rsidRDefault="00F431AB" w:rsidP="00B97DD2">
            <w:pPr>
              <w:spacing w:after="240" w:line="276" w:lineRule="auto"/>
              <w:rPr>
                <w:rFonts w:ascii="Arial" w:hAnsi="Arial" w:cs="Arial"/>
              </w:rPr>
            </w:pPr>
            <w:r w:rsidRPr="007B2E6F">
              <w:rPr>
                <w:rFonts w:ascii="Arial" w:hAnsi="Arial" w:cs="Arial"/>
              </w:rPr>
              <w:t>15 Mb</w:t>
            </w:r>
            <w:r w:rsidR="003A3781">
              <w:rPr>
                <w:rFonts w:ascii="Arial" w:hAnsi="Arial" w:cs="Arial"/>
              </w:rPr>
              <w:t>p</w:t>
            </w:r>
            <w:r w:rsidRPr="007B2E6F">
              <w:rPr>
                <w:rFonts w:ascii="Arial" w:hAnsi="Arial" w:cs="Arial"/>
              </w:rPr>
              <w:t>s</w:t>
            </w:r>
          </w:p>
          <w:p w14:paraId="4A5F2204" w14:textId="77777777" w:rsidR="00F431AB" w:rsidRPr="007B2E6F" w:rsidRDefault="00F431AB" w:rsidP="003A3781">
            <w:pPr>
              <w:spacing w:after="240" w:line="276" w:lineRule="auto"/>
              <w:rPr>
                <w:rFonts w:ascii="Arial" w:hAnsi="Arial" w:cs="Arial"/>
              </w:rPr>
            </w:pPr>
            <w:r w:rsidRPr="007B2E6F">
              <w:rPr>
                <w:rFonts w:ascii="Arial" w:hAnsi="Arial" w:cs="Arial"/>
              </w:rPr>
              <w:t>N</w:t>
            </w:r>
            <w:r w:rsidR="003A3781">
              <w:rPr>
                <w:rFonts w:ascii="Arial" w:hAnsi="Arial" w:cs="Arial"/>
              </w:rPr>
              <w:t xml:space="preserve">OTE </w:t>
            </w:r>
            <w:r w:rsidRPr="007B2E6F">
              <w:rPr>
                <w:rFonts w:ascii="Arial" w:hAnsi="Arial" w:cs="Arial"/>
              </w:rPr>
              <w:t>1</w:t>
            </w:r>
          </w:p>
        </w:tc>
        <w:tc>
          <w:tcPr>
            <w:tcW w:w="972" w:type="dxa"/>
            <w:shd w:val="clear" w:color="auto" w:fill="auto"/>
          </w:tcPr>
          <w:p w14:paraId="3EA8D66F" w14:textId="77777777" w:rsidR="00F431AB" w:rsidRPr="007B2E6F" w:rsidRDefault="00F431AB" w:rsidP="00B97DD2">
            <w:pPr>
              <w:spacing w:after="240" w:line="276" w:lineRule="auto"/>
              <w:rPr>
                <w:rFonts w:ascii="Arial" w:hAnsi="Arial" w:cs="Arial"/>
              </w:rPr>
            </w:pPr>
          </w:p>
        </w:tc>
        <w:tc>
          <w:tcPr>
            <w:tcW w:w="1028" w:type="dxa"/>
            <w:shd w:val="clear" w:color="auto" w:fill="auto"/>
          </w:tcPr>
          <w:p w14:paraId="6E373823" w14:textId="77777777" w:rsidR="00F431AB" w:rsidRPr="007B2E6F" w:rsidRDefault="00F431AB" w:rsidP="00B97DD2">
            <w:pPr>
              <w:spacing w:after="240" w:line="276" w:lineRule="auto"/>
              <w:rPr>
                <w:rFonts w:ascii="Arial" w:hAnsi="Arial" w:cs="Arial"/>
              </w:rPr>
            </w:pPr>
            <w:r w:rsidRPr="007B2E6F">
              <w:rPr>
                <w:rFonts w:ascii="Arial" w:hAnsi="Arial" w:cs="Arial"/>
              </w:rPr>
              <w:t>Human</w:t>
            </w:r>
          </w:p>
        </w:tc>
      </w:tr>
      <w:tr w:rsidR="00F431AB" w14:paraId="45CDC745" w14:textId="77777777" w:rsidTr="00B97DD2">
        <w:tc>
          <w:tcPr>
            <w:tcW w:w="1965" w:type="dxa"/>
            <w:shd w:val="clear" w:color="auto" w:fill="auto"/>
          </w:tcPr>
          <w:p w14:paraId="3B0B0EE1" w14:textId="77777777" w:rsidR="00F431AB" w:rsidRPr="007B2E6F" w:rsidRDefault="00F431AB" w:rsidP="00B97DD2">
            <w:pPr>
              <w:spacing w:after="240" w:line="276" w:lineRule="auto"/>
              <w:rPr>
                <w:rFonts w:ascii="Arial" w:hAnsi="Arial" w:cs="Arial"/>
              </w:rPr>
            </w:pPr>
            <w:r w:rsidRPr="007B2E6F">
              <w:rPr>
                <w:rFonts w:ascii="Arial" w:hAnsi="Arial" w:cs="Arial"/>
              </w:rPr>
              <w:t>Infrastructure Assisted Environment Perception</w:t>
            </w:r>
          </w:p>
        </w:tc>
        <w:tc>
          <w:tcPr>
            <w:tcW w:w="1833" w:type="dxa"/>
            <w:shd w:val="clear" w:color="auto" w:fill="auto"/>
          </w:tcPr>
          <w:p w14:paraId="324698D1" w14:textId="77777777" w:rsidR="00F431AB" w:rsidRPr="007B2E6F" w:rsidRDefault="00F431AB" w:rsidP="00B97DD2">
            <w:pPr>
              <w:spacing w:after="240" w:line="276" w:lineRule="auto"/>
              <w:rPr>
                <w:rFonts w:ascii="Arial" w:hAnsi="Arial" w:cs="Arial"/>
              </w:rPr>
            </w:pPr>
          </w:p>
        </w:tc>
        <w:tc>
          <w:tcPr>
            <w:tcW w:w="990" w:type="dxa"/>
            <w:shd w:val="clear" w:color="auto" w:fill="auto"/>
          </w:tcPr>
          <w:p w14:paraId="596163EA" w14:textId="77777777" w:rsidR="00F431AB" w:rsidRPr="007B2E6F" w:rsidRDefault="00F431AB" w:rsidP="00B97DD2">
            <w:pPr>
              <w:spacing w:after="240" w:line="276" w:lineRule="auto"/>
              <w:rPr>
                <w:rFonts w:ascii="Arial" w:hAnsi="Arial" w:cs="Arial"/>
              </w:rPr>
            </w:pPr>
          </w:p>
        </w:tc>
        <w:tc>
          <w:tcPr>
            <w:tcW w:w="605" w:type="dxa"/>
            <w:shd w:val="clear" w:color="auto" w:fill="auto"/>
          </w:tcPr>
          <w:p w14:paraId="0842E79F" w14:textId="77777777" w:rsidR="00F431AB" w:rsidRPr="007B2E6F" w:rsidRDefault="00F431AB" w:rsidP="00B97DD2">
            <w:pPr>
              <w:spacing w:after="240" w:line="276" w:lineRule="auto"/>
              <w:rPr>
                <w:rFonts w:ascii="Arial" w:hAnsi="Arial" w:cs="Arial"/>
              </w:rPr>
            </w:pPr>
          </w:p>
        </w:tc>
        <w:tc>
          <w:tcPr>
            <w:tcW w:w="1285" w:type="dxa"/>
            <w:shd w:val="clear" w:color="auto" w:fill="auto"/>
          </w:tcPr>
          <w:p w14:paraId="09BC698D" w14:textId="77777777" w:rsidR="00F431AB" w:rsidRPr="007B2E6F" w:rsidRDefault="00F431AB" w:rsidP="003A3781">
            <w:pPr>
              <w:spacing w:after="240" w:line="276" w:lineRule="auto"/>
              <w:rPr>
                <w:rFonts w:ascii="Arial" w:hAnsi="Arial" w:cs="Arial"/>
              </w:rPr>
            </w:pPr>
            <w:r w:rsidRPr="007B2E6F">
              <w:rPr>
                <w:rFonts w:ascii="Arial" w:hAnsi="Arial" w:cs="Arial"/>
              </w:rPr>
              <w:t>40 – 120 Mb</w:t>
            </w:r>
            <w:r w:rsidR="003A3781">
              <w:rPr>
                <w:rFonts w:ascii="Arial" w:hAnsi="Arial" w:cs="Arial"/>
              </w:rPr>
              <w:t>p</w:t>
            </w:r>
            <w:r w:rsidRPr="007B2E6F">
              <w:rPr>
                <w:rFonts w:ascii="Arial" w:hAnsi="Arial" w:cs="Arial"/>
              </w:rPr>
              <w:t>s per camera</w:t>
            </w:r>
          </w:p>
        </w:tc>
        <w:tc>
          <w:tcPr>
            <w:tcW w:w="972" w:type="dxa"/>
            <w:shd w:val="clear" w:color="auto" w:fill="auto"/>
          </w:tcPr>
          <w:p w14:paraId="1C29EED6" w14:textId="77777777" w:rsidR="00F431AB" w:rsidRPr="007B2E6F" w:rsidRDefault="00F431AB" w:rsidP="00B97DD2">
            <w:pPr>
              <w:spacing w:after="240" w:line="276" w:lineRule="auto"/>
              <w:rPr>
                <w:rFonts w:ascii="Arial" w:hAnsi="Arial" w:cs="Arial"/>
              </w:rPr>
            </w:pPr>
          </w:p>
        </w:tc>
        <w:tc>
          <w:tcPr>
            <w:tcW w:w="1028" w:type="dxa"/>
            <w:shd w:val="clear" w:color="auto" w:fill="auto"/>
          </w:tcPr>
          <w:p w14:paraId="0FBC4C74" w14:textId="77777777" w:rsidR="00F431AB" w:rsidRPr="007B2E6F" w:rsidRDefault="00F431AB" w:rsidP="00B97DD2">
            <w:pPr>
              <w:spacing w:after="240" w:line="276" w:lineRule="auto"/>
              <w:rPr>
                <w:rFonts w:ascii="Arial" w:hAnsi="Arial" w:cs="Arial"/>
              </w:rPr>
            </w:pPr>
            <w:r w:rsidRPr="007B2E6F">
              <w:rPr>
                <w:rFonts w:ascii="Arial" w:hAnsi="Arial" w:cs="Arial"/>
              </w:rPr>
              <w:t xml:space="preserve">Machine or human </w:t>
            </w:r>
          </w:p>
        </w:tc>
      </w:tr>
    </w:tbl>
    <w:p w14:paraId="026286B3" w14:textId="77777777" w:rsidR="00E84C5B" w:rsidRDefault="00E84C5B" w:rsidP="00E84C5B">
      <w:pPr>
        <w:pStyle w:val="FP"/>
      </w:pPr>
    </w:p>
    <w:p w14:paraId="18D63255" w14:textId="77777777" w:rsidR="00EF6562" w:rsidRDefault="00EF6562" w:rsidP="00E84C5B">
      <w:pPr>
        <w:pStyle w:val="NO"/>
        <w:rPr>
          <w:rFonts w:hint="eastAsia"/>
          <w:lang w:val="x-none" w:eastAsia="ko-KR"/>
        </w:rPr>
      </w:pPr>
      <w:r w:rsidRPr="00760331">
        <w:rPr>
          <w:lang w:val="x-none"/>
        </w:rPr>
        <w:t>NOTE</w:t>
      </w:r>
      <w:r w:rsidRPr="00760331">
        <w:rPr>
          <w:rFonts w:hint="eastAsia"/>
          <w:lang w:val="x-none" w:eastAsia="ko-KR"/>
        </w:rPr>
        <w:t xml:space="preserve"> 1</w:t>
      </w:r>
      <w:r w:rsidRPr="00760331">
        <w:rPr>
          <w:lang w:val="x-none"/>
        </w:rPr>
        <w:t>:</w:t>
      </w:r>
      <w:r w:rsidRPr="00760331">
        <w:rPr>
          <w:lang w:val="x-none"/>
        </w:rPr>
        <w:tab/>
      </w:r>
      <w:r>
        <w:t>15 Mb</w:t>
      </w:r>
      <w:r w:rsidR="003A3781">
        <w:t>p</w:t>
      </w:r>
      <w:r>
        <w:t>s assumes video compression</w:t>
      </w:r>
      <w:r w:rsidRPr="00760331">
        <w:rPr>
          <w:lang w:val="x-none"/>
        </w:rPr>
        <w:t>.</w:t>
      </w:r>
    </w:p>
    <w:p w14:paraId="6C55AE49" w14:textId="77777777" w:rsidR="00EF6562" w:rsidRDefault="00EF6562" w:rsidP="00E84C5B">
      <w:pPr>
        <w:pStyle w:val="NO"/>
        <w:rPr>
          <w:lang w:val="x-none" w:eastAsia="ko-KR"/>
        </w:rPr>
      </w:pPr>
      <w:r w:rsidRPr="004A5AB7">
        <w:rPr>
          <w:rFonts w:hint="eastAsia"/>
          <w:lang w:val="x-none" w:eastAsia="ko-KR"/>
        </w:rPr>
        <w:t>NOTE 2:</w:t>
      </w:r>
      <w:r w:rsidRPr="004A5AB7">
        <w:rPr>
          <w:rFonts w:hint="eastAsia"/>
          <w:lang w:val="x-none" w:eastAsia="ko-KR"/>
        </w:rPr>
        <w:tab/>
      </w:r>
      <w:r>
        <w:t>Video delay caused by latency must be within the tolerance of the human driver. For example, a</w:t>
      </w:r>
      <w:r w:rsidRPr="00DC61E8">
        <w:t xml:space="preserve"> vehicle at 90</w:t>
      </w:r>
      <w:r w:rsidR="003A3781">
        <w:t xml:space="preserve"> </w:t>
      </w:r>
      <w:r w:rsidRPr="00DC61E8">
        <w:t xml:space="preserve">km/h </w:t>
      </w:r>
      <w:r>
        <w:t>moves</w:t>
      </w:r>
      <w:r w:rsidRPr="00DC61E8">
        <w:t xml:space="preserve"> 1.25</w:t>
      </w:r>
      <w:r w:rsidR="003A3781">
        <w:t xml:space="preserve"> </w:t>
      </w:r>
      <w:r w:rsidRPr="00DC61E8">
        <w:t>m within 50</w:t>
      </w:r>
      <w:r w:rsidR="003A3781">
        <w:t xml:space="preserve"> </w:t>
      </w:r>
      <w:r w:rsidRPr="00DC61E8">
        <w:t>ms</w:t>
      </w:r>
      <w:r w:rsidRPr="004A5AB7">
        <w:rPr>
          <w:lang w:val="x-none" w:eastAsia="ko-KR"/>
        </w:rPr>
        <w:t>.</w:t>
      </w:r>
    </w:p>
    <w:p w14:paraId="2E0C1B56" w14:textId="77777777" w:rsidR="00F431AB" w:rsidRPr="007E0F67" w:rsidRDefault="00EF6562" w:rsidP="00E84C5B">
      <w:pPr>
        <w:pStyle w:val="NO"/>
        <w:rPr>
          <w:rFonts w:ascii="Arial" w:eastAsia="Batang" w:hAnsi="Arial" w:hint="eastAsia"/>
          <w:b/>
          <w:bCs/>
          <w:color w:val="000000"/>
          <w:sz w:val="22"/>
          <w:szCs w:val="22"/>
          <w:lang w:eastAsia="ko-KR"/>
        </w:rPr>
      </w:pPr>
      <w:r>
        <w:rPr>
          <w:lang w:val="x-none" w:eastAsia="ko-KR"/>
        </w:rPr>
        <w:t>NOTE 3:</w:t>
      </w:r>
      <w:r>
        <w:rPr>
          <w:lang w:val="x-none" w:eastAsia="ko-KR"/>
        </w:rPr>
        <w:tab/>
      </w:r>
      <w:r w:rsidR="003A3781">
        <w:t xml:space="preserve">It is still to be determined whether the four cameras are producing a 360 video with same quality in all four directions, using two cameras facing front (e.g., with FoW of </w:t>
      </w:r>
      <w:r w:rsidR="003A3781" w:rsidRPr="00330265">
        <w:t>120°</w:t>
      </w:r>
      <w:r w:rsidR="003A3781">
        <w:t xml:space="preserve"> and </w:t>
      </w:r>
      <w:r w:rsidR="003A3781" w:rsidRPr="00330265">
        <w:t>40°</w:t>
      </w:r>
      <w:r w:rsidR="003A3781">
        <w:t>, and same or different quality). It is also to be determined at what video quality/bitrate below which the service and vehicle need to stop</w:t>
      </w:r>
      <w:r w:rsidR="00F431AB">
        <w:t>.</w:t>
      </w:r>
    </w:p>
    <w:p w14:paraId="21816C9D" w14:textId="77777777" w:rsidR="002C23F5" w:rsidRDefault="002C23F5" w:rsidP="002C23F5">
      <w:pPr>
        <w:pStyle w:val="Heading1"/>
        <w:rPr>
          <w:rFonts w:hint="eastAsia"/>
          <w:lang w:eastAsia="ko-KR"/>
        </w:rPr>
      </w:pPr>
      <w:bookmarkStart w:id="74" w:name="_Toc25242997"/>
      <w:r>
        <w:rPr>
          <w:rFonts w:hint="eastAsia"/>
          <w:lang w:eastAsia="ko-KR"/>
        </w:rPr>
        <w:t>9</w:t>
      </w:r>
      <w:r w:rsidRPr="00235394">
        <w:tab/>
      </w:r>
      <w:r>
        <w:rPr>
          <w:rFonts w:cs="Arial"/>
        </w:rPr>
        <w:t xml:space="preserve">Sensor </w:t>
      </w:r>
      <w:r>
        <w:rPr>
          <w:rFonts w:cs="Arial" w:hint="eastAsia"/>
          <w:lang w:eastAsia="ko-KR"/>
        </w:rPr>
        <w:t>s</w:t>
      </w:r>
      <w:r>
        <w:rPr>
          <w:rFonts w:cs="Arial"/>
        </w:rPr>
        <w:t xml:space="preserve">haring of </w:t>
      </w:r>
      <w:r>
        <w:rPr>
          <w:rFonts w:cs="Arial" w:hint="eastAsia"/>
          <w:lang w:eastAsia="ko-KR"/>
        </w:rPr>
        <w:t>o</w:t>
      </w:r>
      <w:r>
        <w:rPr>
          <w:rFonts w:cs="Arial"/>
        </w:rPr>
        <w:t xml:space="preserve">bject </w:t>
      </w:r>
      <w:r>
        <w:rPr>
          <w:rFonts w:cs="Arial" w:hint="eastAsia"/>
          <w:lang w:eastAsia="ko-KR"/>
        </w:rPr>
        <w:t>i</w:t>
      </w:r>
      <w:r>
        <w:rPr>
          <w:rFonts w:cs="Arial"/>
        </w:rPr>
        <w:t>nformation</w:t>
      </w:r>
      <w:bookmarkEnd w:id="74"/>
    </w:p>
    <w:p w14:paraId="7D30899D" w14:textId="77777777" w:rsidR="002C23F5" w:rsidRPr="00235394" w:rsidRDefault="002C23F5" w:rsidP="002C23F5">
      <w:pPr>
        <w:pStyle w:val="Heading2"/>
      </w:pPr>
      <w:bookmarkStart w:id="75" w:name="_Toc25242998"/>
      <w:r>
        <w:rPr>
          <w:rFonts w:hint="eastAsia"/>
          <w:lang w:eastAsia="ko-KR"/>
        </w:rPr>
        <w:t>9</w:t>
      </w:r>
      <w:r w:rsidRPr="00235394">
        <w:t>.1</w:t>
      </w:r>
      <w:r w:rsidRPr="00235394">
        <w:tab/>
      </w:r>
      <w:r w:rsidR="00A54BA8">
        <w:t>General</w:t>
      </w:r>
      <w:bookmarkEnd w:id="75"/>
    </w:p>
    <w:p w14:paraId="4A1C5049" w14:textId="77777777" w:rsidR="00986A10" w:rsidRPr="00986A10" w:rsidRDefault="00986A10" w:rsidP="00986A10">
      <w:pPr>
        <w:rPr>
          <w:lang w:val="en-US" w:eastAsia="ko-KR"/>
        </w:rPr>
      </w:pPr>
      <w:r w:rsidRPr="00402627">
        <w:rPr>
          <w:color w:val="000000"/>
          <w:lang w:val="en-US"/>
        </w:rPr>
        <w:t>An alternative to sharing video feeds from vehicular sensors is to use processing at or near the sensor to classify and identify objects of interest and then transmit the object information.</w:t>
      </w:r>
    </w:p>
    <w:p w14:paraId="3B40CAED" w14:textId="77777777" w:rsidR="00986A10" w:rsidRPr="00235394" w:rsidRDefault="00986A10" w:rsidP="00986A10">
      <w:pPr>
        <w:pStyle w:val="Heading2"/>
      </w:pPr>
      <w:bookmarkStart w:id="76" w:name="_Toc25242999"/>
      <w:r>
        <w:rPr>
          <w:rFonts w:hint="eastAsia"/>
          <w:lang w:eastAsia="ko-KR"/>
        </w:rPr>
        <w:t>9</w:t>
      </w:r>
      <w:r w:rsidRPr="00235394">
        <w:t>.</w:t>
      </w:r>
      <w:r>
        <w:t>2</w:t>
      </w:r>
      <w:r w:rsidRPr="00235394">
        <w:tab/>
      </w:r>
      <w:r>
        <w:rPr>
          <w:rFonts w:hint="eastAsia"/>
          <w:lang w:eastAsia="ko-KR"/>
        </w:rPr>
        <w:t>On-going work</w:t>
      </w:r>
      <w:bookmarkEnd w:id="76"/>
    </w:p>
    <w:p w14:paraId="3FB5A7BC" w14:textId="77777777" w:rsidR="002C23F5" w:rsidRDefault="002C23F5" w:rsidP="002C23F5">
      <w:pPr>
        <w:rPr>
          <w:rFonts w:hint="eastAsia"/>
          <w:color w:val="000000"/>
          <w:lang w:val="en-US" w:eastAsia="ko-KR"/>
        </w:rPr>
      </w:pPr>
      <w:r w:rsidRPr="00402627">
        <w:rPr>
          <w:color w:val="000000"/>
          <w:lang w:val="en-US"/>
        </w:rPr>
        <w:t>Other standard organizations have been working on sensor-based classification and identification of objects.</w:t>
      </w:r>
    </w:p>
    <w:p w14:paraId="36F0B5A2" w14:textId="77777777" w:rsidR="002C23F5" w:rsidRPr="00281089" w:rsidRDefault="002C23F5" w:rsidP="00E84C5B">
      <w:pPr>
        <w:pStyle w:val="Heading3"/>
      </w:pPr>
      <w:bookmarkStart w:id="77" w:name="_Toc25243000"/>
      <w:r>
        <w:rPr>
          <w:rFonts w:hint="eastAsia"/>
          <w:lang w:eastAsia="ko-KR"/>
        </w:rPr>
        <w:lastRenderedPageBreak/>
        <w:t>9</w:t>
      </w:r>
      <w:r w:rsidRPr="00281089">
        <w:t>.</w:t>
      </w:r>
      <w:r w:rsidR="00986A10">
        <w:t>2</w:t>
      </w:r>
      <w:r w:rsidRPr="00281089">
        <w:t>.1</w:t>
      </w:r>
      <w:r w:rsidRPr="00281089">
        <w:tab/>
      </w:r>
      <w:r w:rsidRPr="00C77BF2">
        <w:t>ETSI-ITS</w:t>
      </w:r>
      <w:bookmarkEnd w:id="77"/>
    </w:p>
    <w:p w14:paraId="4B74D5A0" w14:textId="77777777" w:rsidR="002C23F5" w:rsidRDefault="002C23F5" w:rsidP="002C23F5">
      <w:pPr>
        <w:rPr>
          <w:lang w:eastAsia="ko-KR"/>
        </w:rPr>
      </w:pPr>
      <w:r>
        <w:rPr>
          <w:lang w:eastAsia="ko-KR"/>
        </w:rPr>
        <w:t>Due to the high data rate and transmission frequency requirements of sending raw sensor data, ETSI-ITS has been working on object-based solutions. It has developed a Common Data Dictionary (CDD) in TS 102 894</w:t>
      </w:r>
      <w:r>
        <w:rPr>
          <w:rFonts w:hint="eastAsia"/>
          <w:lang w:eastAsia="ko-KR"/>
        </w:rPr>
        <w:t xml:space="preserve"> [23] </w:t>
      </w:r>
      <w:r>
        <w:rPr>
          <w:lang w:eastAsia="ko-KR"/>
        </w:rPr>
        <w:t xml:space="preserve">and a specification TS 103 324 </w:t>
      </w:r>
      <w:r>
        <w:rPr>
          <w:rFonts w:hint="eastAsia"/>
          <w:lang w:eastAsia="ko-KR"/>
        </w:rPr>
        <w:t xml:space="preserve">[24] </w:t>
      </w:r>
      <w:r w:rsidR="008B4BE9">
        <w:rPr>
          <w:lang w:eastAsia="ko-KR"/>
        </w:rPr>
        <w:t>“</w:t>
      </w:r>
      <w:r>
        <w:rPr>
          <w:lang w:eastAsia="ko-KR"/>
        </w:rPr>
        <w:t>Collective Perception (CP) Service</w:t>
      </w:r>
      <w:r w:rsidR="008B4BE9">
        <w:rPr>
          <w:lang w:eastAsia="ko-KR"/>
        </w:rPr>
        <w:t>”</w:t>
      </w:r>
      <w:r>
        <w:rPr>
          <w:lang w:eastAsia="ko-KR"/>
        </w:rPr>
        <w:t xml:space="preserve"> which specifies how an ITS station can inform other ITS stations about the position, dynamics and attributes of detected </w:t>
      </w:r>
      <w:r w:rsidR="001F29D2">
        <w:rPr>
          <w:lang w:eastAsia="ko-KR"/>
        </w:rPr>
        <w:t>neighbouring</w:t>
      </w:r>
      <w:r>
        <w:rPr>
          <w:lang w:eastAsia="ko-KR"/>
        </w:rPr>
        <w:t xml:space="preserve"> road users and other objects. The CP service shares information with other ITS stations through the transmission of Collective Perception Messages (CPMs) and Environmental Perception Messages (EPMs) as illustrated in </w:t>
      </w:r>
      <w:r>
        <w:rPr>
          <w:rFonts w:hint="eastAsia"/>
          <w:lang w:eastAsia="ko-KR"/>
        </w:rPr>
        <w:t>f</w:t>
      </w:r>
      <w:r>
        <w:rPr>
          <w:lang w:eastAsia="ko-KR"/>
        </w:rPr>
        <w:t xml:space="preserve">igure </w:t>
      </w:r>
      <w:r>
        <w:rPr>
          <w:rFonts w:hint="eastAsia"/>
          <w:lang w:eastAsia="ko-KR"/>
        </w:rPr>
        <w:t>9.1-</w:t>
      </w:r>
      <w:r>
        <w:rPr>
          <w:lang w:eastAsia="ko-KR"/>
        </w:rPr>
        <w:t>1.</w:t>
      </w:r>
    </w:p>
    <w:p w14:paraId="5C3449CB" w14:textId="77777777" w:rsidR="002C23F5" w:rsidRDefault="002C23F5" w:rsidP="00E84C5B">
      <w:pPr>
        <w:pStyle w:val="TH"/>
        <w:rPr>
          <w:lang w:eastAsia="ko-KR"/>
        </w:rPr>
      </w:pPr>
      <w:r>
        <w:rPr>
          <w:lang w:eastAsia="ko-KR"/>
        </w:rPr>
        <w:t xml:space="preserve"> </w:t>
      </w:r>
      <w:r>
        <w:rPr>
          <w:noProof/>
        </w:rPr>
        <w:pict w14:anchorId="3DFB2D3A">
          <v:shape id="Picture 1" o:spid="_x0000_i1037" type="#_x0000_t75" style="width:453pt;height:213.6pt;visibility:visible">
            <v:imagedata r:id="rId30" o:title=""/>
          </v:shape>
        </w:pict>
      </w:r>
    </w:p>
    <w:p w14:paraId="5CFFD573" w14:textId="77777777" w:rsidR="002C23F5" w:rsidRDefault="002C23F5" w:rsidP="00E84C5B">
      <w:pPr>
        <w:pStyle w:val="TF"/>
        <w:rPr>
          <w:lang w:eastAsia="ko-KR"/>
        </w:rPr>
      </w:pPr>
      <w:r w:rsidRPr="00C77BF2">
        <w:rPr>
          <w:lang w:eastAsia="ko-KR"/>
        </w:rPr>
        <w:t xml:space="preserve">Figure 9.1-1: Collective </w:t>
      </w:r>
      <w:r>
        <w:rPr>
          <w:rFonts w:hint="eastAsia"/>
          <w:lang w:eastAsia="ko-KR"/>
        </w:rPr>
        <w:t>p</w:t>
      </w:r>
      <w:r w:rsidRPr="00C77BF2">
        <w:rPr>
          <w:lang w:eastAsia="ko-KR"/>
        </w:rPr>
        <w:t>erception</w:t>
      </w:r>
    </w:p>
    <w:p w14:paraId="5DAC7B69" w14:textId="77777777" w:rsidR="002C23F5" w:rsidRPr="00C77BF2" w:rsidRDefault="002C23F5" w:rsidP="002C23F5">
      <w:r>
        <w:rPr>
          <w:lang w:eastAsia="ko-KR"/>
        </w:rPr>
        <w:t>ETSI-ITS also developed a list of recommended requirements for the Collective Perception Service in TR 103 562</w:t>
      </w:r>
      <w:r>
        <w:rPr>
          <w:rFonts w:hint="eastAsia"/>
          <w:lang w:eastAsia="ko-KR"/>
        </w:rPr>
        <w:t xml:space="preserve"> [25]</w:t>
      </w:r>
      <w:r>
        <w:rPr>
          <w:lang w:eastAsia="ko-KR"/>
        </w:rPr>
        <w:t>. This identifies relevant issues for object-based sensor sharing such as:</w:t>
      </w:r>
    </w:p>
    <w:p w14:paraId="3D0754CB" w14:textId="77777777" w:rsidR="002C23F5" w:rsidRDefault="002C23F5" w:rsidP="00E84C5B">
      <w:pPr>
        <w:pStyle w:val="B1"/>
        <w:rPr>
          <w:rFonts w:hint="eastAsia"/>
          <w:lang w:eastAsia="ko-KR"/>
        </w:rPr>
      </w:pPr>
      <w:r>
        <w:t>-</w:t>
      </w:r>
      <w:r>
        <w:tab/>
      </w:r>
      <w:r>
        <w:rPr>
          <w:lang w:eastAsia="ko-KR"/>
        </w:rPr>
        <w:t>Conditions that generate CPMs with object information</w:t>
      </w:r>
    </w:p>
    <w:p w14:paraId="5D4CCDEE" w14:textId="77777777" w:rsidR="002C23F5" w:rsidRDefault="002C23F5" w:rsidP="00E84C5B">
      <w:pPr>
        <w:pStyle w:val="B1"/>
        <w:rPr>
          <w:rFonts w:hint="eastAsia"/>
          <w:lang w:eastAsia="ko-KR"/>
        </w:rPr>
      </w:pPr>
      <w:r>
        <w:t>-</w:t>
      </w:r>
      <w:r>
        <w:tab/>
      </w:r>
      <w:r>
        <w:rPr>
          <w:lang w:eastAsia="ko-KR"/>
        </w:rPr>
        <w:t>The frequency at which CPMs should be sent</w:t>
      </w:r>
    </w:p>
    <w:p w14:paraId="668509A9" w14:textId="77777777" w:rsidR="002C23F5" w:rsidRDefault="002C23F5" w:rsidP="00E84C5B">
      <w:pPr>
        <w:pStyle w:val="B1"/>
        <w:rPr>
          <w:rFonts w:hint="eastAsia"/>
          <w:lang w:eastAsia="ko-KR"/>
        </w:rPr>
      </w:pPr>
      <w:r>
        <w:t>-</w:t>
      </w:r>
      <w:r>
        <w:tab/>
      </w:r>
      <w:r>
        <w:rPr>
          <w:lang w:eastAsia="ko-KR"/>
        </w:rPr>
        <w:t xml:space="preserve">CPM </w:t>
      </w:r>
      <w:r>
        <w:rPr>
          <w:rFonts w:hint="eastAsia"/>
          <w:lang w:eastAsia="ko-KR"/>
        </w:rPr>
        <w:t>o</w:t>
      </w:r>
      <w:r>
        <w:rPr>
          <w:lang w:eastAsia="ko-KR"/>
        </w:rPr>
        <w:t>bject quality assessment</w:t>
      </w:r>
    </w:p>
    <w:p w14:paraId="18D08F4F" w14:textId="77777777" w:rsidR="002C23F5" w:rsidRDefault="002C23F5" w:rsidP="00E84C5B">
      <w:pPr>
        <w:pStyle w:val="B1"/>
        <w:rPr>
          <w:rFonts w:hint="eastAsia"/>
          <w:lang w:eastAsia="ko-KR"/>
        </w:rPr>
      </w:pPr>
      <w:r>
        <w:t>-</w:t>
      </w:r>
      <w:r>
        <w:tab/>
      </w:r>
      <w:r>
        <w:rPr>
          <w:lang w:eastAsia="ko-KR"/>
        </w:rPr>
        <w:t xml:space="preserve">CP </w:t>
      </w:r>
      <w:r>
        <w:rPr>
          <w:rFonts w:hint="eastAsia"/>
          <w:lang w:eastAsia="ko-KR"/>
        </w:rPr>
        <w:t>m</w:t>
      </w:r>
      <w:r>
        <w:rPr>
          <w:lang w:eastAsia="ko-KR"/>
        </w:rPr>
        <w:t xml:space="preserve">essage formats and </w:t>
      </w:r>
      <w:r>
        <w:rPr>
          <w:rFonts w:hint="eastAsia"/>
          <w:lang w:eastAsia="ko-KR"/>
        </w:rPr>
        <w:t>d</w:t>
      </w:r>
      <w:r>
        <w:rPr>
          <w:lang w:eastAsia="ko-KR"/>
        </w:rPr>
        <w:t xml:space="preserve">ata </w:t>
      </w:r>
      <w:r>
        <w:rPr>
          <w:rFonts w:hint="eastAsia"/>
          <w:lang w:eastAsia="ko-KR"/>
        </w:rPr>
        <w:t>e</w:t>
      </w:r>
      <w:r>
        <w:rPr>
          <w:lang w:eastAsia="ko-KR"/>
        </w:rPr>
        <w:t>lements</w:t>
      </w:r>
    </w:p>
    <w:p w14:paraId="1416874B" w14:textId="77777777" w:rsidR="002C23F5" w:rsidRPr="00281089" w:rsidRDefault="002C23F5" w:rsidP="00E84C5B">
      <w:pPr>
        <w:pStyle w:val="Heading3"/>
      </w:pPr>
      <w:bookmarkStart w:id="78" w:name="_Toc25243001"/>
      <w:r>
        <w:rPr>
          <w:rFonts w:hint="eastAsia"/>
          <w:lang w:eastAsia="ko-KR"/>
        </w:rPr>
        <w:t>9</w:t>
      </w:r>
      <w:r w:rsidRPr="00281089">
        <w:t>.</w:t>
      </w:r>
      <w:r w:rsidR="00986A10">
        <w:t>2</w:t>
      </w:r>
      <w:r w:rsidRPr="00281089">
        <w:t>.</w:t>
      </w:r>
      <w:r>
        <w:rPr>
          <w:rFonts w:hint="eastAsia"/>
          <w:lang w:eastAsia="ko-KR"/>
        </w:rPr>
        <w:t>2</w:t>
      </w:r>
      <w:r w:rsidRPr="00281089">
        <w:tab/>
      </w:r>
      <w:r w:rsidRPr="00C77BF2">
        <w:t>5GAA</w:t>
      </w:r>
      <w:bookmarkEnd w:id="78"/>
    </w:p>
    <w:p w14:paraId="3F510790" w14:textId="77777777" w:rsidR="002C23F5" w:rsidRDefault="002C23F5" w:rsidP="002C23F5">
      <w:pPr>
        <w:rPr>
          <w:rFonts w:hint="eastAsia"/>
          <w:color w:val="000000"/>
          <w:lang w:val="en-US" w:eastAsia="ko-KR"/>
        </w:rPr>
      </w:pPr>
      <w:r w:rsidRPr="00A23B9C">
        <w:rPr>
          <w:color w:val="000000"/>
          <w:lang w:val="en-US"/>
        </w:rPr>
        <w:t>5GAA completed a work item in November 2017 to produce 5GAA SENSHA TR, A-170272 which investigates the following objectives:</w:t>
      </w:r>
    </w:p>
    <w:p w14:paraId="229BE573" w14:textId="77777777" w:rsidR="002C23F5" w:rsidRPr="00C77BF2" w:rsidRDefault="002C23F5" w:rsidP="00E84C5B">
      <w:pPr>
        <w:pStyle w:val="B1"/>
        <w:rPr>
          <w:rFonts w:hint="eastAsia"/>
          <w:lang w:val="en-US" w:eastAsia="ko-KR"/>
        </w:rPr>
      </w:pPr>
      <w:r>
        <w:t>-</w:t>
      </w:r>
      <w:r>
        <w:tab/>
      </w:r>
      <w:r w:rsidRPr="00A23B9C">
        <w:rPr>
          <w:lang w:val="en-US"/>
        </w:rPr>
        <w:t>Identify sensor data sharing requirements from envisioned automated driving applications, including architecture options, requirements and implications</w:t>
      </w:r>
    </w:p>
    <w:p w14:paraId="51BE20DA" w14:textId="77777777" w:rsidR="002C23F5" w:rsidRDefault="002C23F5" w:rsidP="00E84C5B">
      <w:pPr>
        <w:pStyle w:val="B1"/>
        <w:rPr>
          <w:rFonts w:hint="eastAsia"/>
          <w:lang w:eastAsia="ko-KR"/>
        </w:rPr>
      </w:pPr>
      <w:r>
        <w:t>-</w:t>
      </w:r>
      <w:r>
        <w:tab/>
      </w:r>
      <w:r w:rsidRPr="00AA6FDA">
        <w:rPr>
          <w:lang w:eastAsia="ko-KR"/>
        </w:rPr>
        <w:t xml:space="preserve">Perform a gap analysis from ETSI ITS standards (at a minimum) </w:t>
      </w:r>
      <w:r>
        <w:rPr>
          <w:lang w:eastAsia="ko-KR"/>
        </w:rPr>
        <w:t>regarding existing data objects</w:t>
      </w:r>
    </w:p>
    <w:p w14:paraId="05FF2E41" w14:textId="77777777" w:rsidR="002C23F5" w:rsidRPr="00C77BF2" w:rsidRDefault="002C23F5" w:rsidP="00E84C5B">
      <w:pPr>
        <w:pStyle w:val="B1"/>
        <w:rPr>
          <w:rFonts w:hint="eastAsia"/>
          <w:lang w:val="en-US" w:eastAsia="ko-KR"/>
        </w:rPr>
      </w:pPr>
      <w:r>
        <w:rPr>
          <w:rFonts w:hint="eastAsia"/>
          <w:lang w:eastAsia="ko-KR"/>
        </w:rPr>
        <w:tab/>
      </w:r>
      <w:r w:rsidRPr="00BF731F">
        <w:rPr>
          <w:lang w:eastAsia="ko-KR"/>
        </w:rPr>
        <w:t>a.</w:t>
      </w:r>
      <w:r w:rsidRPr="00BF731F">
        <w:rPr>
          <w:lang w:eastAsia="ko-KR"/>
        </w:rPr>
        <w:tab/>
        <w:t>Identify what new objects and extensions of the existing objects are needed</w:t>
      </w:r>
    </w:p>
    <w:p w14:paraId="299E2C09" w14:textId="77777777" w:rsidR="002C23F5" w:rsidRDefault="002C23F5" w:rsidP="00E84C5B">
      <w:pPr>
        <w:pStyle w:val="B1"/>
        <w:rPr>
          <w:rFonts w:hint="eastAsia"/>
          <w:lang w:eastAsia="ko-KR"/>
        </w:rPr>
      </w:pPr>
      <w:r>
        <w:t>-</w:t>
      </w:r>
      <w:r>
        <w:tab/>
      </w:r>
      <w:r w:rsidRPr="00AA6FDA">
        <w:rPr>
          <w:lang w:eastAsia="ko-KR"/>
        </w:rPr>
        <w:t>Perform the analysis of the existing interface messaging protocols to determine their s</w:t>
      </w:r>
      <w:r>
        <w:rPr>
          <w:lang w:eastAsia="ko-KR"/>
        </w:rPr>
        <w:t>uitability</w:t>
      </w:r>
    </w:p>
    <w:p w14:paraId="340C267E" w14:textId="77777777" w:rsidR="002C23F5" w:rsidRPr="00BF731F" w:rsidRDefault="002C23F5" w:rsidP="00E84C5B">
      <w:pPr>
        <w:pStyle w:val="B1"/>
        <w:rPr>
          <w:rFonts w:ascii="Arial" w:hAnsi="Arial" w:hint="eastAsia"/>
          <w:sz w:val="28"/>
          <w:lang w:val="en-US" w:eastAsia="ko-KR"/>
        </w:rPr>
      </w:pPr>
      <w:r>
        <w:t>-</w:t>
      </w:r>
      <w:r>
        <w:tab/>
      </w:r>
      <w:r w:rsidRPr="00BF731F">
        <w:rPr>
          <w:lang w:eastAsia="ko-KR"/>
        </w:rPr>
        <w:t>Perform the analysis of the security and privacy aspects</w:t>
      </w:r>
    </w:p>
    <w:p w14:paraId="512D85B7" w14:textId="77777777" w:rsidR="002C23F5" w:rsidRPr="00281089" w:rsidRDefault="002C23F5" w:rsidP="00E84C5B">
      <w:pPr>
        <w:pStyle w:val="Heading3"/>
      </w:pPr>
      <w:bookmarkStart w:id="79" w:name="_Toc25243002"/>
      <w:r>
        <w:rPr>
          <w:rFonts w:hint="eastAsia"/>
          <w:lang w:eastAsia="ko-KR"/>
        </w:rPr>
        <w:t>9</w:t>
      </w:r>
      <w:r w:rsidRPr="00281089">
        <w:t>.</w:t>
      </w:r>
      <w:r w:rsidR="00986A10">
        <w:t>2</w:t>
      </w:r>
      <w:r w:rsidRPr="00281089">
        <w:t>.</w:t>
      </w:r>
      <w:r>
        <w:rPr>
          <w:rFonts w:hint="eastAsia"/>
          <w:lang w:eastAsia="ko-KR"/>
        </w:rPr>
        <w:t>3</w:t>
      </w:r>
      <w:r w:rsidRPr="00281089">
        <w:tab/>
      </w:r>
      <w:r w:rsidRPr="00C77BF2">
        <w:t>SAE</w:t>
      </w:r>
      <w:bookmarkEnd w:id="79"/>
    </w:p>
    <w:p w14:paraId="5A6FA46E" w14:textId="77777777" w:rsidR="002C23F5" w:rsidRPr="00626C42" w:rsidRDefault="002C23F5" w:rsidP="002C23F5">
      <w:pPr>
        <w:tabs>
          <w:tab w:val="num" w:pos="720"/>
        </w:tabs>
        <w:rPr>
          <w:rFonts w:hint="eastAsia"/>
          <w:lang w:val="en-US" w:eastAsia="ko-KR"/>
        </w:rPr>
      </w:pPr>
      <w:r w:rsidRPr="00415DF0">
        <w:rPr>
          <w:color w:val="000000"/>
          <w:lang w:val="en-US"/>
        </w:rPr>
        <w:t xml:space="preserve">SAE currently has </w:t>
      </w:r>
      <w:r w:rsidR="00E76CE5">
        <w:rPr>
          <w:color w:val="000000"/>
          <w:lang w:val="en-US"/>
        </w:rPr>
        <w:t>several</w:t>
      </w:r>
      <w:r w:rsidRPr="00415DF0">
        <w:rPr>
          <w:color w:val="000000"/>
          <w:lang w:val="en-US"/>
        </w:rPr>
        <w:t xml:space="preserve"> related WIPs: </w:t>
      </w:r>
      <w:r w:rsidR="00E76CE5" w:rsidRPr="00E76CE5">
        <w:rPr>
          <w:color w:val="000000"/>
          <w:lang w:val="en-US"/>
        </w:rPr>
        <w:t>J2945/8</w:t>
      </w:r>
      <w:r w:rsidRPr="00415DF0">
        <w:rPr>
          <w:color w:val="000000"/>
          <w:lang w:val="en-US"/>
        </w:rPr>
        <w:t xml:space="preserve"> on sensor sharing which is pending in the </w:t>
      </w:r>
      <w:r w:rsidR="00E76CE5" w:rsidRPr="00E76CE5">
        <w:rPr>
          <w:color w:val="000000"/>
          <w:lang w:val="en-US"/>
        </w:rPr>
        <w:t>Vehicular Applications</w:t>
      </w:r>
      <w:r w:rsidRPr="00415DF0">
        <w:rPr>
          <w:color w:val="000000"/>
          <w:lang w:val="en-US"/>
        </w:rPr>
        <w:t xml:space="preserve"> TC and the other on trajectory sharing which is pending in the C-V2X TC. It is suggested that 3GPP establish a liaison relationship with SAE so that we can coordinate the progress of the work across these TCs and 3GPP.</w:t>
      </w:r>
    </w:p>
    <w:p w14:paraId="0803FFD5" w14:textId="77777777" w:rsidR="002C23F5" w:rsidRDefault="002C23F5" w:rsidP="00E84C5B">
      <w:pPr>
        <w:pStyle w:val="Heading2"/>
        <w:rPr>
          <w:rFonts w:hint="eastAsia"/>
          <w:lang w:eastAsia="ko-KR"/>
        </w:rPr>
      </w:pPr>
      <w:bookmarkStart w:id="80" w:name="_Toc25243003"/>
      <w:r>
        <w:rPr>
          <w:rFonts w:hint="eastAsia"/>
          <w:lang w:eastAsia="ko-KR"/>
        </w:rPr>
        <w:lastRenderedPageBreak/>
        <w:t>9</w:t>
      </w:r>
      <w:r w:rsidRPr="00235394">
        <w:t>.</w:t>
      </w:r>
      <w:r w:rsidR="00986A10">
        <w:t>3</w:t>
      </w:r>
      <w:r w:rsidRPr="00235394">
        <w:tab/>
      </w:r>
      <w:r>
        <w:rPr>
          <w:rFonts w:hint="eastAsia"/>
          <w:lang w:eastAsia="ko-KR"/>
        </w:rPr>
        <w:t>Example objects</w:t>
      </w:r>
      <w:bookmarkEnd w:id="80"/>
    </w:p>
    <w:p w14:paraId="1C7A4920" w14:textId="77777777" w:rsidR="002C23F5" w:rsidRPr="00415DF0" w:rsidRDefault="002C23F5" w:rsidP="002C23F5">
      <w:pPr>
        <w:rPr>
          <w:lang w:eastAsia="en-GB"/>
        </w:rPr>
      </w:pPr>
      <w:r w:rsidRPr="00415DF0">
        <w:rPr>
          <w:lang w:eastAsia="en-GB"/>
        </w:rPr>
        <w:t xml:space="preserve">Table </w:t>
      </w:r>
      <w:r>
        <w:rPr>
          <w:rFonts w:hint="eastAsia"/>
          <w:lang w:eastAsia="ko-KR"/>
        </w:rPr>
        <w:t>9.</w:t>
      </w:r>
      <w:r w:rsidRPr="00415DF0">
        <w:rPr>
          <w:lang w:eastAsia="en-GB"/>
        </w:rPr>
        <w:t xml:space="preserve">1 lists examples of the </w:t>
      </w:r>
      <w:r w:rsidR="00E76CE5" w:rsidRPr="00E76CE5">
        <w:rPr>
          <w:lang w:eastAsia="en-GB"/>
        </w:rPr>
        <w:t>classification</w:t>
      </w:r>
      <w:r w:rsidRPr="00415DF0">
        <w:rPr>
          <w:lang w:eastAsia="en-GB"/>
        </w:rPr>
        <w:t xml:space="preserve"> for which descriptions and parameters are being specified in the relevant standards bodies.</w:t>
      </w:r>
    </w:p>
    <w:p w14:paraId="1A5413B0" w14:textId="77777777" w:rsidR="002C23F5" w:rsidRPr="00626C42" w:rsidRDefault="002C23F5" w:rsidP="002C23F5">
      <w:pPr>
        <w:pStyle w:val="TH"/>
        <w:overflowPunct w:val="0"/>
        <w:autoSpaceDE w:val="0"/>
        <w:autoSpaceDN w:val="0"/>
        <w:adjustRightInd w:val="0"/>
        <w:textAlignment w:val="baseline"/>
        <w:rPr>
          <w:lang w:eastAsia="en-GB"/>
        </w:rPr>
      </w:pPr>
      <w:r w:rsidRPr="00626C42">
        <w:rPr>
          <w:rFonts w:cs="Arial"/>
          <w:lang w:eastAsia="en-GB"/>
        </w:rPr>
        <w:t xml:space="preserve">Table </w:t>
      </w:r>
      <w:r w:rsidRPr="00626C42">
        <w:rPr>
          <w:rFonts w:cs="Arial" w:hint="eastAsia"/>
          <w:lang w:eastAsia="ko-KR"/>
        </w:rPr>
        <w:t>9.</w:t>
      </w:r>
      <w:r w:rsidRPr="00626C42">
        <w:rPr>
          <w:rFonts w:cs="Arial"/>
          <w:lang w:eastAsia="en-GB"/>
        </w:rPr>
        <w:t>1</w:t>
      </w:r>
      <w:r w:rsidRPr="00626C42">
        <w:rPr>
          <w:rFonts w:cs="Arial" w:hint="eastAsia"/>
          <w:lang w:eastAsia="ko-KR"/>
        </w:rPr>
        <w:t>:</w:t>
      </w:r>
      <w:r w:rsidRPr="00626C42">
        <w:rPr>
          <w:rFonts w:cs="Arial"/>
          <w:lang w:eastAsia="en-GB"/>
        </w:rPr>
        <w:t xml:space="preserve"> Example </w:t>
      </w:r>
      <w:r w:rsidRPr="00626C42">
        <w:rPr>
          <w:rFonts w:cs="Arial" w:hint="eastAsia"/>
          <w:lang w:eastAsia="ko-KR"/>
        </w:rPr>
        <w:t>o</w:t>
      </w:r>
      <w:r w:rsidRPr="00626C42">
        <w:rPr>
          <w:rFonts w:cs="Arial"/>
          <w:lang w:eastAsia="en-GB"/>
        </w:rPr>
        <w:t>bjects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4820"/>
      </w:tblGrid>
      <w:tr w:rsidR="002C23F5" w:rsidRPr="00A24BD9" w14:paraId="4474CA49" w14:textId="77777777" w:rsidTr="002060AA">
        <w:trPr>
          <w:jc w:val="center"/>
        </w:trPr>
        <w:tc>
          <w:tcPr>
            <w:tcW w:w="2387" w:type="dxa"/>
            <w:shd w:val="clear" w:color="auto" w:fill="auto"/>
          </w:tcPr>
          <w:p w14:paraId="26841038" w14:textId="77777777" w:rsidR="002C23F5" w:rsidRPr="00626C42" w:rsidRDefault="002C23F5" w:rsidP="002060AA">
            <w:pPr>
              <w:pStyle w:val="TAH"/>
              <w:widowControl w:val="0"/>
              <w:tabs>
                <w:tab w:val="left" w:pos="1418"/>
                <w:tab w:val="left" w:pos="2835"/>
                <w:tab w:val="left" w:pos="4253"/>
                <w:tab w:val="left" w:pos="5670"/>
                <w:tab w:val="left" w:pos="7088"/>
                <w:tab w:val="left" w:pos="8505"/>
              </w:tabs>
              <w:overflowPunct w:val="0"/>
              <w:autoSpaceDE w:val="0"/>
              <w:autoSpaceDN w:val="0"/>
              <w:adjustRightInd w:val="0"/>
              <w:spacing w:before="60"/>
              <w:textAlignment w:val="baseline"/>
              <w:rPr>
                <w:rFonts w:cs="Arial"/>
                <w:b w:val="0"/>
                <w:szCs w:val="18"/>
                <w:lang w:eastAsia="en-GB"/>
              </w:rPr>
            </w:pPr>
            <w:r w:rsidRPr="00626C42">
              <w:rPr>
                <w:rFonts w:cs="Arial"/>
                <w:szCs w:val="18"/>
                <w:lang w:eastAsia="en-GB"/>
              </w:rPr>
              <w:t>Object</w:t>
            </w:r>
          </w:p>
        </w:tc>
        <w:tc>
          <w:tcPr>
            <w:tcW w:w="4820" w:type="dxa"/>
            <w:shd w:val="clear" w:color="auto" w:fill="auto"/>
          </w:tcPr>
          <w:p w14:paraId="336F008C" w14:textId="77777777" w:rsidR="002C23F5" w:rsidRPr="00626C42" w:rsidRDefault="002C23F5" w:rsidP="002060AA">
            <w:pPr>
              <w:pStyle w:val="TAH"/>
              <w:widowControl w:val="0"/>
              <w:tabs>
                <w:tab w:val="left" w:pos="1418"/>
                <w:tab w:val="left" w:pos="2835"/>
                <w:tab w:val="left" w:pos="4253"/>
                <w:tab w:val="left" w:pos="5670"/>
                <w:tab w:val="left" w:pos="7088"/>
                <w:tab w:val="left" w:pos="8505"/>
              </w:tabs>
              <w:overflowPunct w:val="0"/>
              <w:autoSpaceDE w:val="0"/>
              <w:autoSpaceDN w:val="0"/>
              <w:adjustRightInd w:val="0"/>
              <w:spacing w:before="60"/>
              <w:textAlignment w:val="baseline"/>
              <w:rPr>
                <w:rFonts w:cs="Arial"/>
                <w:b w:val="0"/>
                <w:szCs w:val="18"/>
                <w:lang w:eastAsia="en-GB"/>
              </w:rPr>
            </w:pPr>
            <w:r w:rsidRPr="00626C42">
              <w:rPr>
                <w:rFonts w:cs="Arial"/>
                <w:szCs w:val="18"/>
                <w:lang w:eastAsia="en-GB"/>
              </w:rPr>
              <w:t>Examples/</w:t>
            </w:r>
            <w:r w:rsidRPr="003B7744">
              <w:t>Description</w:t>
            </w:r>
          </w:p>
        </w:tc>
      </w:tr>
      <w:tr w:rsidR="002C23F5" w:rsidRPr="00A24BD9" w14:paraId="5BBAAEE9" w14:textId="77777777" w:rsidTr="002060AA">
        <w:trPr>
          <w:jc w:val="center"/>
        </w:trPr>
        <w:tc>
          <w:tcPr>
            <w:tcW w:w="2387" w:type="dxa"/>
            <w:shd w:val="clear" w:color="auto" w:fill="auto"/>
          </w:tcPr>
          <w:p w14:paraId="4F811AAD" w14:textId="77777777" w:rsidR="002C23F5" w:rsidRPr="00626C42" w:rsidRDefault="002C23F5" w:rsidP="002060AA">
            <w:pPr>
              <w:pStyle w:val="TAH"/>
              <w:widowControl w:val="0"/>
              <w:tabs>
                <w:tab w:val="left" w:pos="1418"/>
                <w:tab w:val="left" w:pos="2835"/>
                <w:tab w:val="left" w:pos="4253"/>
                <w:tab w:val="left" w:pos="5670"/>
                <w:tab w:val="left" w:pos="7088"/>
                <w:tab w:val="left" w:pos="8505"/>
              </w:tabs>
              <w:overflowPunct w:val="0"/>
              <w:autoSpaceDE w:val="0"/>
              <w:autoSpaceDN w:val="0"/>
              <w:adjustRightInd w:val="0"/>
              <w:spacing w:before="60"/>
              <w:jc w:val="left"/>
              <w:textAlignment w:val="baseline"/>
              <w:rPr>
                <w:rFonts w:cs="Arial"/>
                <w:b w:val="0"/>
                <w:szCs w:val="18"/>
                <w:lang w:eastAsia="en-GB"/>
              </w:rPr>
            </w:pPr>
            <w:r w:rsidRPr="00626C42">
              <w:rPr>
                <w:rFonts w:cs="Arial"/>
                <w:b w:val="0"/>
                <w:szCs w:val="18"/>
                <w:lang w:eastAsia="en-GB"/>
              </w:rPr>
              <w:t xml:space="preserve">1D </w:t>
            </w:r>
            <w:r w:rsidRPr="003B7744">
              <w:rPr>
                <w:b w:val="0"/>
              </w:rPr>
              <w:t>Object</w:t>
            </w:r>
          </w:p>
        </w:tc>
        <w:tc>
          <w:tcPr>
            <w:tcW w:w="4820" w:type="dxa"/>
            <w:shd w:val="clear" w:color="auto" w:fill="auto"/>
          </w:tcPr>
          <w:p w14:paraId="26E9359E" w14:textId="77777777" w:rsidR="002C23F5" w:rsidRPr="00626C42" w:rsidRDefault="002C23F5" w:rsidP="002060AA">
            <w:pPr>
              <w:pStyle w:val="TAH"/>
              <w:widowControl w:val="0"/>
              <w:tabs>
                <w:tab w:val="left" w:pos="1418"/>
                <w:tab w:val="left" w:pos="2835"/>
                <w:tab w:val="left" w:pos="4253"/>
                <w:tab w:val="left" w:pos="5670"/>
                <w:tab w:val="left" w:pos="7088"/>
                <w:tab w:val="left" w:pos="8505"/>
              </w:tabs>
              <w:overflowPunct w:val="0"/>
              <w:autoSpaceDE w:val="0"/>
              <w:autoSpaceDN w:val="0"/>
              <w:adjustRightInd w:val="0"/>
              <w:spacing w:before="60"/>
              <w:jc w:val="left"/>
              <w:textAlignment w:val="baseline"/>
              <w:rPr>
                <w:rFonts w:cs="Arial"/>
                <w:b w:val="0"/>
                <w:szCs w:val="18"/>
                <w:lang w:eastAsia="en-GB"/>
              </w:rPr>
            </w:pPr>
            <w:r w:rsidRPr="00626C42">
              <w:rPr>
                <w:rFonts w:cs="Arial"/>
                <w:b w:val="0"/>
                <w:szCs w:val="18"/>
                <w:lang w:eastAsia="en-GB"/>
              </w:rPr>
              <w:t>Traffic lanes and road boundary</w:t>
            </w:r>
          </w:p>
        </w:tc>
      </w:tr>
      <w:tr w:rsidR="002C23F5" w:rsidRPr="00A24BD9" w14:paraId="18C7E842" w14:textId="77777777" w:rsidTr="002060AA">
        <w:trPr>
          <w:jc w:val="center"/>
        </w:trPr>
        <w:tc>
          <w:tcPr>
            <w:tcW w:w="2387" w:type="dxa"/>
            <w:shd w:val="clear" w:color="auto" w:fill="auto"/>
          </w:tcPr>
          <w:p w14:paraId="23D5098C" w14:textId="77777777" w:rsidR="002C23F5" w:rsidRPr="00626C42" w:rsidRDefault="002C23F5" w:rsidP="002060AA">
            <w:pPr>
              <w:pStyle w:val="TAH"/>
              <w:widowControl w:val="0"/>
              <w:tabs>
                <w:tab w:val="left" w:pos="1418"/>
                <w:tab w:val="left" w:pos="2835"/>
                <w:tab w:val="left" w:pos="4253"/>
                <w:tab w:val="left" w:pos="5670"/>
                <w:tab w:val="left" w:pos="7088"/>
                <w:tab w:val="left" w:pos="8505"/>
              </w:tabs>
              <w:overflowPunct w:val="0"/>
              <w:autoSpaceDE w:val="0"/>
              <w:autoSpaceDN w:val="0"/>
              <w:adjustRightInd w:val="0"/>
              <w:spacing w:before="60"/>
              <w:jc w:val="left"/>
              <w:textAlignment w:val="baseline"/>
              <w:rPr>
                <w:rFonts w:cs="Arial"/>
                <w:b w:val="0"/>
                <w:szCs w:val="18"/>
                <w:lang w:eastAsia="en-GB"/>
              </w:rPr>
            </w:pPr>
            <w:r w:rsidRPr="00626C42">
              <w:rPr>
                <w:rFonts w:cs="Arial"/>
                <w:b w:val="0"/>
                <w:szCs w:val="18"/>
                <w:lang w:eastAsia="en-GB"/>
              </w:rPr>
              <w:t>2D Object</w:t>
            </w:r>
          </w:p>
        </w:tc>
        <w:tc>
          <w:tcPr>
            <w:tcW w:w="4820" w:type="dxa"/>
            <w:shd w:val="clear" w:color="auto" w:fill="auto"/>
          </w:tcPr>
          <w:p w14:paraId="3EDBFEBA" w14:textId="77777777" w:rsidR="002C23F5" w:rsidRPr="00626C42" w:rsidRDefault="002C23F5" w:rsidP="002060AA">
            <w:pPr>
              <w:pStyle w:val="TAH"/>
              <w:widowControl w:val="0"/>
              <w:tabs>
                <w:tab w:val="left" w:pos="1418"/>
                <w:tab w:val="left" w:pos="2835"/>
                <w:tab w:val="left" w:pos="4253"/>
                <w:tab w:val="left" w:pos="5670"/>
                <w:tab w:val="left" w:pos="7088"/>
                <w:tab w:val="left" w:pos="8505"/>
              </w:tabs>
              <w:overflowPunct w:val="0"/>
              <w:autoSpaceDE w:val="0"/>
              <w:autoSpaceDN w:val="0"/>
              <w:adjustRightInd w:val="0"/>
              <w:spacing w:before="60"/>
              <w:jc w:val="left"/>
              <w:textAlignment w:val="baseline"/>
              <w:rPr>
                <w:rFonts w:cs="Arial"/>
                <w:b w:val="0"/>
                <w:szCs w:val="18"/>
                <w:lang w:eastAsia="en-GB"/>
              </w:rPr>
            </w:pPr>
            <w:r w:rsidRPr="00626C42">
              <w:rPr>
                <w:rFonts w:cs="Arial"/>
                <w:b w:val="0"/>
                <w:szCs w:val="18"/>
                <w:lang w:eastAsia="en-GB"/>
              </w:rPr>
              <w:t xml:space="preserve">Traffic sign, warning sign, guide signs, </w:t>
            </w:r>
            <w:r w:rsidRPr="003B7744">
              <w:rPr>
                <w:b w:val="0"/>
              </w:rPr>
              <w:t>regulatory</w:t>
            </w:r>
            <w:r w:rsidRPr="00626C42">
              <w:rPr>
                <w:rFonts w:cs="Arial"/>
                <w:b w:val="0"/>
                <w:szCs w:val="18"/>
                <w:lang w:eastAsia="en-GB"/>
              </w:rPr>
              <w:t xml:space="preserve"> signs</w:t>
            </w:r>
          </w:p>
        </w:tc>
      </w:tr>
      <w:tr w:rsidR="002C23F5" w:rsidRPr="00A24BD9" w14:paraId="4CDB1D7A" w14:textId="77777777" w:rsidTr="002060AA">
        <w:trPr>
          <w:jc w:val="center"/>
        </w:trPr>
        <w:tc>
          <w:tcPr>
            <w:tcW w:w="2387" w:type="dxa"/>
            <w:shd w:val="clear" w:color="auto" w:fill="auto"/>
          </w:tcPr>
          <w:p w14:paraId="4825F8C7" w14:textId="77777777" w:rsidR="002C23F5" w:rsidRPr="00626C42" w:rsidRDefault="002C23F5" w:rsidP="002060AA">
            <w:pPr>
              <w:pStyle w:val="TAH"/>
              <w:widowControl w:val="0"/>
              <w:tabs>
                <w:tab w:val="left" w:pos="1418"/>
                <w:tab w:val="left" w:pos="2835"/>
                <w:tab w:val="left" w:pos="4253"/>
                <w:tab w:val="left" w:pos="5670"/>
                <w:tab w:val="left" w:pos="7088"/>
                <w:tab w:val="left" w:pos="8505"/>
              </w:tabs>
              <w:overflowPunct w:val="0"/>
              <w:autoSpaceDE w:val="0"/>
              <w:autoSpaceDN w:val="0"/>
              <w:adjustRightInd w:val="0"/>
              <w:spacing w:before="60"/>
              <w:jc w:val="left"/>
              <w:textAlignment w:val="baseline"/>
              <w:rPr>
                <w:rFonts w:cs="Arial"/>
                <w:b w:val="0"/>
                <w:szCs w:val="18"/>
                <w:lang w:eastAsia="en-GB"/>
              </w:rPr>
            </w:pPr>
            <w:r w:rsidRPr="00626C42">
              <w:rPr>
                <w:rFonts w:cs="Arial"/>
                <w:b w:val="0"/>
                <w:szCs w:val="18"/>
                <w:lang w:eastAsia="en-GB"/>
              </w:rPr>
              <w:t>3D Object</w:t>
            </w:r>
          </w:p>
        </w:tc>
        <w:tc>
          <w:tcPr>
            <w:tcW w:w="4820" w:type="dxa"/>
            <w:shd w:val="clear" w:color="auto" w:fill="auto"/>
          </w:tcPr>
          <w:p w14:paraId="73C5CB19" w14:textId="77777777" w:rsidR="00E76CE5" w:rsidRDefault="002C23F5" w:rsidP="00E76CE5">
            <w:pPr>
              <w:pStyle w:val="TAH"/>
              <w:widowControl w:val="0"/>
              <w:tabs>
                <w:tab w:val="left" w:pos="1418"/>
                <w:tab w:val="left" w:pos="2835"/>
                <w:tab w:val="left" w:pos="4253"/>
                <w:tab w:val="left" w:pos="5670"/>
                <w:tab w:val="left" w:pos="7088"/>
                <w:tab w:val="left" w:pos="8505"/>
              </w:tabs>
              <w:overflowPunct w:val="0"/>
              <w:autoSpaceDE w:val="0"/>
              <w:autoSpaceDN w:val="0"/>
              <w:adjustRightInd w:val="0"/>
              <w:spacing w:before="60"/>
              <w:jc w:val="left"/>
              <w:textAlignment w:val="baseline"/>
              <w:rPr>
                <w:rFonts w:cs="Arial"/>
                <w:b w:val="0"/>
                <w:szCs w:val="18"/>
                <w:lang w:eastAsia="en-GB"/>
              </w:rPr>
            </w:pPr>
            <w:r w:rsidRPr="00626C42">
              <w:rPr>
                <w:rFonts w:cs="Arial"/>
                <w:b w:val="0"/>
                <w:szCs w:val="18"/>
                <w:lang w:eastAsia="en-GB"/>
              </w:rPr>
              <w:t xml:space="preserve">Pedestrian, cyclist, moped, motorcycle, passengerCar, bus, lightTruck, heavyTruck, trailer, </w:t>
            </w:r>
            <w:r w:rsidRPr="003B7744">
              <w:rPr>
                <w:b w:val="0"/>
              </w:rPr>
              <w:t>specialVehicles</w:t>
            </w:r>
            <w:r w:rsidRPr="00626C42">
              <w:rPr>
                <w:rFonts w:cs="Arial"/>
                <w:b w:val="0"/>
                <w:szCs w:val="18"/>
                <w:lang w:eastAsia="en-GB"/>
              </w:rPr>
              <w:t xml:space="preserve">, tram, roadSideUnit, traffic cones, </w:t>
            </w:r>
            <w:r w:rsidR="008B4BE9">
              <w:rPr>
                <w:rFonts w:cs="Arial"/>
                <w:b w:val="0"/>
                <w:szCs w:val="18"/>
                <w:lang w:eastAsia="en-GB"/>
              </w:rPr>
              <w:t>“</w:t>
            </w:r>
            <w:r w:rsidRPr="00626C42">
              <w:rPr>
                <w:rFonts w:cs="Arial"/>
                <w:b w:val="0"/>
                <w:szCs w:val="18"/>
                <w:lang w:eastAsia="en-GB"/>
              </w:rPr>
              <w:t>unknown point cloud</w:t>
            </w:r>
            <w:r w:rsidR="008B4BE9">
              <w:rPr>
                <w:rFonts w:cs="Arial"/>
                <w:b w:val="0"/>
                <w:szCs w:val="18"/>
                <w:lang w:eastAsia="en-GB"/>
              </w:rPr>
              <w:t>”</w:t>
            </w:r>
            <w:r w:rsidR="00E76CE5">
              <w:rPr>
                <w:rFonts w:cs="Arial"/>
                <w:b w:val="0"/>
                <w:szCs w:val="18"/>
                <w:lang w:eastAsia="en-GB"/>
              </w:rPr>
              <w:t xml:space="preserve">, </w:t>
            </w:r>
          </w:p>
          <w:p w14:paraId="060D7200" w14:textId="77777777" w:rsidR="002C23F5" w:rsidRPr="00626C42" w:rsidRDefault="00E76CE5" w:rsidP="00E76CE5">
            <w:pPr>
              <w:pStyle w:val="TAH"/>
              <w:widowControl w:val="0"/>
              <w:tabs>
                <w:tab w:val="left" w:pos="1418"/>
                <w:tab w:val="left" w:pos="2835"/>
                <w:tab w:val="left" w:pos="4253"/>
                <w:tab w:val="left" w:pos="5670"/>
                <w:tab w:val="left" w:pos="7088"/>
                <w:tab w:val="left" w:pos="8505"/>
              </w:tabs>
              <w:overflowPunct w:val="0"/>
              <w:autoSpaceDE w:val="0"/>
              <w:autoSpaceDN w:val="0"/>
              <w:adjustRightInd w:val="0"/>
              <w:spacing w:before="60"/>
              <w:jc w:val="left"/>
              <w:textAlignment w:val="baseline"/>
              <w:rPr>
                <w:rFonts w:cs="Arial"/>
                <w:b w:val="0"/>
                <w:szCs w:val="18"/>
                <w:lang w:eastAsia="en-GB"/>
              </w:rPr>
            </w:pPr>
            <w:r>
              <w:rPr>
                <w:rFonts w:cs="Arial"/>
                <w:b w:val="0"/>
                <w:szCs w:val="18"/>
                <w:lang w:eastAsia="en-GB"/>
              </w:rPr>
              <w:t>Object 3-axis distance, Object 3-axis speed, Object 3-axis acceleration, Object dimensions</w:t>
            </w:r>
          </w:p>
        </w:tc>
      </w:tr>
    </w:tbl>
    <w:p w14:paraId="0D06A2FF" w14:textId="77777777" w:rsidR="00E84C5B" w:rsidRDefault="00E84C5B" w:rsidP="00E84C5B">
      <w:pPr>
        <w:pStyle w:val="FP"/>
        <w:rPr>
          <w:lang w:eastAsia="ko-KR"/>
        </w:rPr>
      </w:pPr>
    </w:p>
    <w:p w14:paraId="52A7C3A9" w14:textId="77777777" w:rsidR="002C23F5" w:rsidRDefault="002C23F5" w:rsidP="002C23F5">
      <w:pPr>
        <w:pStyle w:val="Heading2"/>
        <w:rPr>
          <w:rFonts w:hint="eastAsia"/>
          <w:lang w:eastAsia="ko-KR"/>
        </w:rPr>
      </w:pPr>
      <w:bookmarkStart w:id="81" w:name="_Toc25243004"/>
      <w:r>
        <w:rPr>
          <w:rFonts w:hint="eastAsia"/>
          <w:lang w:eastAsia="ko-KR"/>
        </w:rPr>
        <w:t>9</w:t>
      </w:r>
      <w:r w:rsidRPr="00235394">
        <w:t>.</w:t>
      </w:r>
      <w:r w:rsidR="00986A10">
        <w:t>4</w:t>
      </w:r>
      <w:r w:rsidRPr="00235394">
        <w:tab/>
      </w:r>
      <w:r>
        <w:rPr>
          <w:rFonts w:hint="eastAsia"/>
          <w:lang w:eastAsia="ko-KR"/>
        </w:rPr>
        <w:t>Considerations</w:t>
      </w:r>
      <w:bookmarkEnd w:id="81"/>
    </w:p>
    <w:p w14:paraId="090A1EFD" w14:textId="77777777" w:rsidR="00F44DC9" w:rsidRDefault="00F44DC9" w:rsidP="00E84C5B">
      <w:pPr>
        <w:pStyle w:val="Heading3"/>
        <w:rPr>
          <w:rFonts w:hint="eastAsia"/>
          <w:lang w:eastAsia="ko-KR"/>
        </w:rPr>
      </w:pPr>
      <w:bookmarkStart w:id="82" w:name="_Toc25243005"/>
      <w:r>
        <w:rPr>
          <w:rFonts w:hint="eastAsia"/>
          <w:lang w:eastAsia="ko-KR"/>
        </w:rPr>
        <w:t>9</w:t>
      </w:r>
      <w:r w:rsidRPr="00281089">
        <w:t>.</w:t>
      </w:r>
      <w:r w:rsidR="00986A10">
        <w:t>4</w:t>
      </w:r>
      <w:r>
        <w:rPr>
          <w:rFonts w:hint="eastAsia"/>
          <w:lang w:eastAsia="ko-KR"/>
        </w:rPr>
        <w:t>.1</w:t>
      </w:r>
      <w:r w:rsidRPr="00281089">
        <w:tab/>
      </w:r>
      <w:r w:rsidRPr="00035DF7">
        <w:t>Liability</w:t>
      </w:r>
      <w:bookmarkEnd w:id="82"/>
    </w:p>
    <w:p w14:paraId="6453754C" w14:textId="77777777" w:rsidR="00F44DC9" w:rsidRPr="00FF3187" w:rsidRDefault="00F44DC9" w:rsidP="00F44DC9">
      <w:pPr>
        <w:rPr>
          <w:color w:val="000000"/>
          <w:lang w:val="en-US"/>
        </w:rPr>
      </w:pPr>
      <w:r w:rsidRPr="00FF3187">
        <w:rPr>
          <w:color w:val="000000"/>
          <w:lang w:val="en-US"/>
        </w:rPr>
        <w:t>One of the concerns sometimes raised by automobile manufacturers about the object-based approach is the reliability of the information. There is a concern about liability in case there is a failure and the object information is generated and sent by a sensor on another vendor</w:t>
      </w:r>
      <w:r w:rsidR="006D083A">
        <w:rPr>
          <w:color w:val="000000"/>
          <w:lang w:val="en-US"/>
        </w:rPr>
        <w:t>’</w:t>
      </w:r>
      <w:r w:rsidRPr="00FF3187">
        <w:rPr>
          <w:color w:val="000000"/>
          <w:lang w:val="en-US"/>
        </w:rPr>
        <w:t>s vehicle.</w:t>
      </w:r>
    </w:p>
    <w:p w14:paraId="70C7D6F3" w14:textId="77777777" w:rsidR="00F44DC9" w:rsidRPr="00FF3187" w:rsidRDefault="00F44DC9" w:rsidP="00F44DC9">
      <w:pPr>
        <w:rPr>
          <w:color w:val="000000"/>
          <w:lang w:val="en-US"/>
        </w:rPr>
      </w:pPr>
      <w:r w:rsidRPr="00FF3187">
        <w:rPr>
          <w:color w:val="000000"/>
          <w:lang w:val="en-US"/>
        </w:rPr>
        <w:t>One solution to this concern is to set performance and conformance requirements on the object identifier algorithms.</w:t>
      </w:r>
      <w:r w:rsidR="00E76CE5">
        <w:rPr>
          <w:color w:val="000000"/>
          <w:lang w:val="en-US"/>
        </w:rPr>
        <w:t xml:space="preserve"> </w:t>
      </w:r>
      <w:r w:rsidR="00E76CE5">
        <w:t>ETSI-ITS and SAE include confidence values for some reported parameters (e.g., HeadingConfidence, SpeedConfidence).  These are not part of an industry performance standard but do provide a measure of the accuracy of the reported data and might be leveraged for developing performance and conformance standards.</w:t>
      </w:r>
    </w:p>
    <w:p w14:paraId="3D8E0929" w14:textId="77777777" w:rsidR="00F44DC9" w:rsidRPr="00035DF7" w:rsidRDefault="00F44DC9" w:rsidP="00F44DC9">
      <w:pPr>
        <w:rPr>
          <w:rFonts w:ascii="Arial" w:hAnsi="Arial" w:hint="eastAsia"/>
          <w:sz w:val="28"/>
          <w:lang w:val="en-US" w:eastAsia="ko-KR"/>
        </w:rPr>
      </w:pPr>
      <w:r w:rsidRPr="00FF3187">
        <w:rPr>
          <w:color w:val="000000"/>
          <w:lang w:val="en-US"/>
        </w:rPr>
        <w:t>Relying purely on sensor video transmissions doesn</w:t>
      </w:r>
      <w:r w:rsidR="006D083A">
        <w:rPr>
          <w:color w:val="000000"/>
          <w:lang w:val="en-US"/>
        </w:rPr>
        <w:t>’</w:t>
      </w:r>
      <w:r w:rsidRPr="00FF3187">
        <w:rPr>
          <w:color w:val="000000"/>
          <w:lang w:val="en-US"/>
        </w:rPr>
        <w:t>t fully address the liability concerns as these sensors and their encoding algorithms (e.g., compressed video) would also need to meet some performance and conformance standards for them to be considered reliable.  Currently there are no video encoder performance or conformance standards.</w:t>
      </w:r>
    </w:p>
    <w:p w14:paraId="0D023E7E" w14:textId="77777777" w:rsidR="00F44DC9" w:rsidRDefault="00F44DC9" w:rsidP="00E84C5B">
      <w:pPr>
        <w:pStyle w:val="Heading3"/>
        <w:rPr>
          <w:rFonts w:hint="eastAsia"/>
          <w:lang w:eastAsia="ko-KR"/>
        </w:rPr>
      </w:pPr>
      <w:bookmarkStart w:id="83" w:name="_Toc25243006"/>
      <w:r>
        <w:rPr>
          <w:rFonts w:hint="eastAsia"/>
          <w:lang w:eastAsia="ko-KR"/>
        </w:rPr>
        <w:t>9</w:t>
      </w:r>
      <w:r w:rsidRPr="00281089">
        <w:t>.</w:t>
      </w:r>
      <w:r w:rsidR="00986A10">
        <w:t>4</w:t>
      </w:r>
      <w:r>
        <w:rPr>
          <w:rFonts w:hint="eastAsia"/>
          <w:lang w:eastAsia="ko-KR"/>
        </w:rPr>
        <w:t>.2</w:t>
      </w:r>
      <w:r w:rsidRPr="00281089">
        <w:tab/>
      </w:r>
      <w:r w:rsidRPr="00035DF7">
        <w:t>Multi-mode media</w:t>
      </w:r>
      <w:bookmarkEnd w:id="83"/>
    </w:p>
    <w:p w14:paraId="2A241E06" w14:textId="77777777" w:rsidR="00F44DC9" w:rsidRPr="00035DF7" w:rsidRDefault="00F44DC9" w:rsidP="00F44DC9">
      <w:pPr>
        <w:rPr>
          <w:rFonts w:ascii="Arial" w:hAnsi="Arial" w:hint="eastAsia"/>
          <w:sz w:val="28"/>
          <w:lang w:val="en-US" w:eastAsia="ko-KR"/>
        </w:rPr>
      </w:pPr>
      <w:r w:rsidRPr="00FF3187">
        <w:rPr>
          <w:color w:val="000000"/>
          <w:lang w:val="en-US"/>
        </w:rPr>
        <w:t xml:space="preserve">Aside from the significant savings in transmission bandwidth requirements, the object-based approach allows incorporating non-video sensor information into the object </w:t>
      </w:r>
      <w:r w:rsidR="00E76CE5" w:rsidRPr="00E76CE5">
        <w:rPr>
          <w:color w:val="000000"/>
          <w:lang w:val="en-US"/>
        </w:rPr>
        <w:t xml:space="preserve">classification and </w:t>
      </w:r>
      <w:r w:rsidRPr="00FF3187">
        <w:rPr>
          <w:color w:val="000000"/>
          <w:lang w:val="en-US"/>
        </w:rPr>
        <w:t>identification (e.g., location using L</w:t>
      </w:r>
      <w:r>
        <w:rPr>
          <w:rFonts w:hint="eastAsia"/>
          <w:color w:val="000000"/>
          <w:lang w:val="en-US" w:eastAsia="ko-KR"/>
        </w:rPr>
        <w:t>I</w:t>
      </w:r>
      <w:r w:rsidRPr="00FF3187">
        <w:rPr>
          <w:color w:val="000000"/>
          <w:lang w:val="en-US"/>
        </w:rPr>
        <w:t>DAR) to provide richer and more completed information then a raw video feed.</w:t>
      </w:r>
    </w:p>
    <w:p w14:paraId="46A09323" w14:textId="77777777" w:rsidR="00F44DC9" w:rsidRPr="00281089" w:rsidRDefault="00F44DC9" w:rsidP="00E84C5B">
      <w:pPr>
        <w:pStyle w:val="Heading3"/>
      </w:pPr>
      <w:bookmarkStart w:id="84" w:name="_Toc25243007"/>
      <w:r>
        <w:rPr>
          <w:rFonts w:hint="eastAsia"/>
          <w:lang w:eastAsia="ko-KR"/>
        </w:rPr>
        <w:t>9</w:t>
      </w:r>
      <w:r w:rsidRPr="00281089">
        <w:t>.</w:t>
      </w:r>
      <w:r w:rsidR="00986A10">
        <w:t>4</w:t>
      </w:r>
      <w:r>
        <w:rPr>
          <w:rFonts w:hint="eastAsia"/>
          <w:lang w:eastAsia="ko-KR"/>
        </w:rPr>
        <w:t>.3</w:t>
      </w:r>
      <w:r w:rsidRPr="00281089">
        <w:tab/>
      </w:r>
      <w:r w:rsidRPr="00035DF7">
        <w:t xml:space="preserve">Message </w:t>
      </w:r>
      <w:r>
        <w:rPr>
          <w:rFonts w:hint="eastAsia"/>
          <w:lang w:eastAsia="ko-KR"/>
        </w:rPr>
        <w:t>f</w:t>
      </w:r>
      <w:r w:rsidRPr="00035DF7">
        <w:t>requency</w:t>
      </w:r>
      <w:bookmarkEnd w:id="84"/>
    </w:p>
    <w:p w14:paraId="19398015" w14:textId="77777777" w:rsidR="00F44DC9" w:rsidRDefault="00F44DC9" w:rsidP="00F44DC9">
      <w:pPr>
        <w:rPr>
          <w:rFonts w:hint="eastAsia"/>
          <w:color w:val="000000"/>
          <w:lang w:val="en-US" w:eastAsia="ko-KR"/>
        </w:rPr>
      </w:pPr>
      <w:r w:rsidRPr="00FF3187">
        <w:rPr>
          <w:color w:val="000000"/>
          <w:lang w:val="en-US"/>
        </w:rPr>
        <w:t>For the primary use cases, the frequency of message transmission has a predicted periodicity of about 100</w:t>
      </w:r>
      <w:r>
        <w:rPr>
          <w:rFonts w:hint="eastAsia"/>
          <w:color w:val="000000"/>
          <w:lang w:val="en-US" w:eastAsia="ko-KR"/>
        </w:rPr>
        <w:t xml:space="preserve"> </w:t>
      </w:r>
      <w:r w:rsidRPr="00FF3187">
        <w:rPr>
          <w:color w:val="000000"/>
          <w:lang w:val="en-US"/>
        </w:rPr>
        <w:t>ms. However, to accommodate for event-driven messages, transmission intervals between 50-100</w:t>
      </w:r>
      <w:r>
        <w:rPr>
          <w:rFonts w:hint="eastAsia"/>
          <w:color w:val="000000"/>
          <w:lang w:val="en-US" w:eastAsia="ko-KR"/>
        </w:rPr>
        <w:t xml:space="preserve"> </w:t>
      </w:r>
      <w:r w:rsidRPr="00FF3187">
        <w:rPr>
          <w:color w:val="000000"/>
          <w:lang w:val="en-US"/>
        </w:rPr>
        <w:t>ms are also being</w:t>
      </w:r>
      <w:r>
        <w:rPr>
          <w:color w:val="000000"/>
          <w:lang w:val="en-US"/>
        </w:rPr>
        <w:t xml:space="preserve"> considered.</w:t>
      </w:r>
      <w:r w:rsidRPr="00FF3187">
        <w:rPr>
          <w:color w:val="000000"/>
          <w:lang w:val="en-US"/>
        </w:rPr>
        <w:t xml:space="preserve"> More advanced use cases can further increase the data exchange rate, e.g.:</w:t>
      </w:r>
    </w:p>
    <w:p w14:paraId="4DF35B5A" w14:textId="77777777" w:rsidR="00F44DC9" w:rsidRPr="00035DF7" w:rsidRDefault="00F44DC9" w:rsidP="00E84C5B">
      <w:pPr>
        <w:pStyle w:val="B1"/>
        <w:rPr>
          <w:rFonts w:hint="eastAsia"/>
          <w:lang w:val="en-US" w:eastAsia="ko-KR"/>
        </w:rPr>
      </w:pPr>
      <w:r>
        <w:t>-</w:t>
      </w:r>
      <w:r>
        <w:tab/>
      </w:r>
      <w:r w:rsidRPr="00AA6FDA">
        <w:rPr>
          <w:lang w:eastAsia="ko-KR"/>
        </w:rPr>
        <w:t>P</w:t>
      </w:r>
      <w:r>
        <w:rPr>
          <w:rFonts w:hint="eastAsia"/>
          <w:lang w:eastAsia="ko-KR"/>
        </w:rPr>
        <w:t>lanned trajectory</w:t>
      </w:r>
    </w:p>
    <w:p w14:paraId="0C046E9B" w14:textId="77777777" w:rsidR="00F44DC9" w:rsidRPr="00BF731F" w:rsidRDefault="00F44DC9" w:rsidP="00E84C5B">
      <w:pPr>
        <w:pStyle w:val="B1"/>
        <w:rPr>
          <w:rFonts w:ascii="Arial" w:hAnsi="Arial" w:hint="eastAsia"/>
          <w:sz w:val="28"/>
          <w:lang w:val="en-US" w:eastAsia="ko-KR"/>
        </w:rPr>
      </w:pPr>
      <w:r>
        <w:t>-</w:t>
      </w:r>
      <w:r>
        <w:tab/>
      </w:r>
      <w:r>
        <w:rPr>
          <w:rFonts w:hint="eastAsia"/>
          <w:lang w:eastAsia="ko-KR"/>
        </w:rPr>
        <w:t>LIDAR</w:t>
      </w:r>
    </w:p>
    <w:p w14:paraId="2113DACC" w14:textId="77777777" w:rsidR="00F44DC9" w:rsidRPr="00E70E9E" w:rsidRDefault="00F44DC9" w:rsidP="00E84C5B">
      <w:pPr>
        <w:pStyle w:val="B1"/>
        <w:rPr>
          <w:lang w:val="en-US" w:eastAsia="ko-KR"/>
        </w:rPr>
      </w:pPr>
      <w:r>
        <w:t>-</w:t>
      </w:r>
      <w:r>
        <w:tab/>
      </w:r>
      <w:r w:rsidRPr="00853EF0">
        <w:rPr>
          <w:color w:val="000000"/>
          <w:lang w:val="en-US" w:eastAsia="ko-KR"/>
        </w:rPr>
        <w:t>Dynamic 3D local map sharing (e.g. 3D road model built based on LIDAR)</w:t>
      </w:r>
    </w:p>
    <w:p w14:paraId="11BD7737" w14:textId="77777777" w:rsidR="0071535F" w:rsidRPr="0071535F" w:rsidRDefault="0071535F" w:rsidP="00D64DF1">
      <w:pPr>
        <w:pStyle w:val="Heading3"/>
      </w:pPr>
      <w:bookmarkStart w:id="85" w:name="_Toc25243008"/>
      <w:r w:rsidRPr="0071535F">
        <w:rPr>
          <w:rFonts w:hint="eastAsia"/>
          <w:lang w:eastAsia="ko-KR"/>
        </w:rPr>
        <w:lastRenderedPageBreak/>
        <w:t>9</w:t>
      </w:r>
      <w:r w:rsidRPr="0071535F">
        <w:t>.</w:t>
      </w:r>
      <w:r w:rsidR="001F31CE">
        <w:t>4</w:t>
      </w:r>
      <w:r w:rsidRPr="0071535F">
        <w:rPr>
          <w:rFonts w:hint="eastAsia"/>
          <w:lang w:eastAsia="ko-KR"/>
        </w:rPr>
        <w:t>.</w:t>
      </w:r>
      <w:r w:rsidRPr="0071535F">
        <w:rPr>
          <w:lang w:eastAsia="ko-KR"/>
        </w:rPr>
        <w:t>4</w:t>
      </w:r>
      <w:r w:rsidRPr="0071535F">
        <w:tab/>
        <w:t>Device Considerations</w:t>
      </w:r>
      <w:bookmarkEnd w:id="85"/>
    </w:p>
    <w:p w14:paraId="2C9327D0" w14:textId="77777777" w:rsidR="0071535F" w:rsidRPr="0071535F" w:rsidRDefault="0071535F" w:rsidP="0071535F">
      <w:pPr>
        <w:keepNext/>
        <w:keepLines/>
        <w:overflowPunct w:val="0"/>
        <w:autoSpaceDE w:val="0"/>
        <w:autoSpaceDN w:val="0"/>
        <w:adjustRightInd w:val="0"/>
        <w:spacing w:before="120"/>
        <w:textAlignment w:val="baseline"/>
        <w:outlineLvl w:val="2"/>
        <w:rPr>
          <w:color w:val="000000"/>
          <w:lang w:val="en-US"/>
        </w:rPr>
      </w:pPr>
      <w:r w:rsidRPr="0071535F">
        <w:rPr>
          <w:color w:val="000000"/>
          <w:lang w:val="en-US"/>
        </w:rPr>
        <w:t xml:space="preserve">For C-V2X safety use cases there can be communication with devices used by Vulnerable Road Users (VRUs).  </w:t>
      </w:r>
    </w:p>
    <w:p w14:paraId="246B1E32" w14:textId="77777777" w:rsidR="0071535F" w:rsidRPr="0071535F" w:rsidRDefault="0071535F" w:rsidP="0071535F">
      <w:pPr>
        <w:keepNext/>
        <w:keepLines/>
        <w:overflowPunct w:val="0"/>
        <w:autoSpaceDE w:val="0"/>
        <w:autoSpaceDN w:val="0"/>
        <w:adjustRightInd w:val="0"/>
        <w:spacing w:before="120"/>
        <w:textAlignment w:val="baseline"/>
        <w:outlineLvl w:val="2"/>
        <w:rPr>
          <w:color w:val="000000"/>
          <w:lang w:val="en-US"/>
        </w:rPr>
      </w:pPr>
      <w:r w:rsidRPr="0071535F">
        <w:rPr>
          <w:color w:val="000000"/>
          <w:lang w:val="en-US"/>
        </w:rPr>
        <w:t>Figure 9.3-1 illustrates a scenario where the parked blue vehicle is planning to back out of a parking spot and sends an alert to nearby road users.  The recipients of this alert can either take evasive action or notify the backing vehicle that they are in the vicinity, causing the vehicle to wait before backing out.</w:t>
      </w:r>
    </w:p>
    <w:p w14:paraId="3C723084" w14:textId="77777777" w:rsidR="0071535F" w:rsidRPr="0071535F" w:rsidRDefault="0071535F" w:rsidP="00D64DF1">
      <w:pPr>
        <w:pStyle w:val="TH"/>
        <w:rPr>
          <w:color w:val="000000"/>
          <w:lang w:val="en-US"/>
        </w:rPr>
      </w:pPr>
      <w:r w:rsidRPr="0071535F">
        <w:rPr>
          <w:noProof/>
        </w:rPr>
        <w:object w:dxaOrig="8322" w:dyaOrig="3766" w14:anchorId="6802E64E">
          <v:shape id="_x0000_i1038" type="#_x0000_t75" style="width:416.4pt;height:188.4pt" o:ole="">
            <v:imagedata r:id="rId31" o:title=""/>
          </v:shape>
          <o:OLEObject Type="Embed" ProgID="Visio.Drawing.11" ShapeID="_x0000_i1038" DrawAspect="Content" ObjectID="_1777290247" r:id="rId32"/>
        </w:object>
      </w:r>
    </w:p>
    <w:p w14:paraId="03BC1551" w14:textId="77777777" w:rsidR="0071535F" w:rsidRPr="0071535F" w:rsidRDefault="0071535F" w:rsidP="00D64DF1">
      <w:pPr>
        <w:pStyle w:val="TF"/>
        <w:rPr>
          <w:lang w:eastAsia="ko-KR"/>
        </w:rPr>
      </w:pPr>
      <w:r w:rsidRPr="0071535F">
        <w:rPr>
          <w:lang w:eastAsia="ko-KR"/>
        </w:rPr>
        <w:t>Figure 9.3-1 Parking Spot Exit: V2V and V2VRU alert of neighboring road users</w:t>
      </w:r>
    </w:p>
    <w:p w14:paraId="618A8457" w14:textId="77777777" w:rsidR="0071535F" w:rsidRPr="0071535F" w:rsidRDefault="0071535F" w:rsidP="0071535F">
      <w:pPr>
        <w:rPr>
          <w:color w:val="000000"/>
          <w:lang w:val="en-US"/>
        </w:rPr>
      </w:pPr>
      <w:r w:rsidRPr="0071535F">
        <w:rPr>
          <w:color w:val="000000"/>
          <w:lang w:val="en-US"/>
        </w:rPr>
        <w:t>Figure 9.3-2 illustrates a similar scenario where an RSU detects that the blue parked car is starting to back out of a parking spot.  The RSU sends an alert to the nearby road users which then take evasive action.  Alternatively, the RSU, having also detected the presence of the nearby road users, can alert the vehicle backing out so that it can wait for the road to clear.</w:t>
      </w:r>
    </w:p>
    <w:p w14:paraId="1A03D520" w14:textId="77777777" w:rsidR="0071535F" w:rsidRPr="0071535F" w:rsidRDefault="0071535F" w:rsidP="00D64DF1">
      <w:pPr>
        <w:pStyle w:val="TH"/>
        <w:rPr>
          <w:color w:val="000000"/>
          <w:lang w:val="en-US"/>
        </w:rPr>
      </w:pPr>
      <w:r w:rsidRPr="0071535F">
        <w:rPr>
          <w:noProof/>
        </w:rPr>
        <w:object w:dxaOrig="8322" w:dyaOrig="3766" w14:anchorId="524A2F2D">
          <v:shape id="_x0000_i1039" type="#_x0000_t75" style="width:416.4pt;height:188.4pt" o:ole="">
            <v:imagedata r:id="rId33" o:title=""/>
          </v:shape>
          <o:OLEObject Type="Embed" ProgID="Visio.Drawing.11" ShapeID="_x0000_i1039" DrawAspect="Content" ObjectID="_1777290248" r:id="rId34"/>
        </w:object>
      </w:r>
    </w:p>
    <w:p w14:paraId="2013E619" w14:textId="77777777" w:rsidR="0071535F" w:rsidRPr="0071535F" w:rsidRDefault="0071535F" w:rsidP="00D64DF1">
      <w:pPr>
        <w:pStyle w:val="TF"/>
        <w:rPr>
          <w:lang w:eastAsia="ko-KR"/>
        </w:rPr>
      </w:pPr>
      <w:r w:rsidRPr="0071535F">
        <w:rPr>
          <w:lang w:eastAsia="ko-KR"/>
        </w:rPr>
        <w:t>Figure 9.3-2 Parking Spot Exit: V2I (V2 RSU) alert of neighboring road users</w:t>
      </w:r>
    </w:p>
    <w:p w14:paraId="366F0CC6" w14:textId="77777777" w:rsidR="0071535F" w:rsidRPr="0071535F" w:rsidRDefault="0071535F" w:rsidP="0071535F">
      <w:pPr>
        <w:keepNext/>
        <w:keepLines/>
        <w:overflowPunct w:val="0"/>
        <w:autoSpaceDE w:val="0"/>
        <w:autoSpaceDN w:val="0"/>
        <w:adjustRightInd w:val="0"/>
        <w:spacing w:before="120"/>
        <w:textAlignment w:val="baseline"/>
        <w:outlineLvl w:val="2"/>
        <w:rPr>
          <w:color w:val="000000"/>
          <w:lang w:val="en-US"/>
        </w:rPr>
      </w:pPr>
      <w:r w:rsidRPr="0071535F">
        <w:rPr>
          <w:color w:val="000000"/>
          <w:lang w:val="en-US"/>
        </w:rPr>
        <w:lastRenderedPageBreak/>
        <w:t>Figure 9.3-3 illustrates a scenario where the parked blue vehicle is planning to open the side door and sends an alert to nearby road users.  The recipients of this alert can either take evasive action or notify the vehicle that they are in the vicinity, causing the vehicle to wait before opening the door.</w:t>
      </w:r>
    </w:p>
    <w:p w14:paraId="5D49CA8A" w14:textId="77777777" w:rsidR="0071535F" w:rsidRPr="0071535F" w:rsidRDefault="0071535F" w:rsidP="00D64DF1">
      <w:pPr>
        <w:pStyle w:val="TH"/>
        <w:rPr>
          <w:color w:val="000000"/>
          <w:lang w:val="en-US"/>
        </w:rPr>
      </w:pPr>
      <w:r w:rsidRPr="0071535F">
        <w:rPr>
          <w:noProof/>
        </w:rPr>
        <w:object w:dxaOrig="8265" w:dyaOrig="3711" w14:anchorId="0300C052">
          <v:shape id="_x0000_i1040" type="#_x0000_t75" style="width:413.4pt;height:185.4pt" o:ole="">
            <v:imagedata r:id="rId35" o:title=""/>
          </v:shape>
          <o:OLEObject Type="Embed" ProgID="Visio.Drawing.11" ShapeID="_x0000_i1040" DrawAspect="Content" ObjectID="_1777290249" r:id="rId36"/>
        </w:object>
      </w:r>
    </w:p>
    <w:p w14:paraId="72EBFC54" w14:textId="77777777" w:rsidR="0071535F" w:rsidRPr="0071535F" w:rsidRDefault="0071535F" w:rsidP="00D64DF1">
      <w:pPr>
        <w:pStyle w:val="TF"/>
        <w:rPr>
          <w:lang w:eastAsia="ko-KR"/>
        </w:rPr>
      </w:pPr>
      <w:r w:rsidRPr="0071535F">
        <w:rPr>
          <w:lang w:eastAsia="ko-KR"/>
        </w:rPr>
        <w:t>Figure 9.3-3 Door Opening: V2V and V2VRU alert of neighboring road users</w:t>
      </w:r>
    </w:p>
    <w:p w14:paraId="623C0771" w14:textId="77777777" w:rsidR="0071535F" w:rsidRPr="0071535F" w:rsidRDefault="0071535F" w:rsidP="0071535F">
      <w:pPr>
        <w:rPr>
          <w:color w:val="000000"/>
          <w:lang w:val="en-US"/>
        </w:rPr>
      </w:pPr>
      <w:r w:rsidRPr="0071535F">
        <w:rPr>
          <w:color w:val="000000"/>
          <w:lang w:val="en-US"/>
        </w:rPr>
        <w:t>Figure 9.3-4 illustrates a similar scenario where an RSU detects that the blue parked car is planning to open its door.  The RSU sends an alert to the nearby road users which then take evasive action.  Alternatively, the RSU, having also detected the presence of the nearby road users, can alert the vehicle so that it can wait for the road to clear before opening the door.</w:t>
      </w:r>
    </w:p>
    <w:p w14:paraId="33F66DAB" w14:textId="77777777" w:rsidR="0071535F" w:rsidRPr="0071535F" w:rsidRDefault="0071535F" w:rsidP="00D64DF1">
      <w:pPr>
        <w:pStyle w:val="TH"/>
        <w:rPr>
          <w:color w:val="000000"/>
          <w:lang w:val="en-US"/>
        </w:rPr>
      </w:pPr>
      <w:r w:rsidRPr="0071535F">
        <w:rPr>
          <w:noProof/>
        </w:rPr>
        <w:object w:dxaOrig="8265" w:dyaOrig="3711" w14:anchorId="4EDEBDA4">
          <v:shape id="_x0000_i1041" type="#_x0000_t75" style="width:413.4pt;height:185.4pt" o:ole="">
            <v:imagedata r:id="rId37" o:title=""/>
          </v:shape>
          <o:OLEObject Type="Embed" ProgID="Visio.Drawing.11" ShapeID="_x0000_i1041" DrawAspect="Content" ObjectID="_1777290250" r:id="rId38"/>
        </w:object>
      </w:r>
    </w:p>
    <w:p w14:paraId="0FD9F704" w14:textId="77777777" w:rsidR="0071535F" w:rsidRPr="0071535F" w:rsidRDefault="0071535F" w:rsidP="00D64DF1">
      <w:pPr>
        <w:pStyle w:val="TF"/>
        <w:rPr>
          <w:lang w:eastAsia="ko-KR"/>
        </w:rPr>
      </w:pPr>
      <w:r w:rsidRPr="0071535F">
        <w:rPr>
          <w:lang w:eastAsia="ko-KR"/>
        </w:rPr>
        <w:t>Figure 9.3-4 Door Opening: V2I (V2 RSU) alert of neighboring road users</w:t>
      </w:r>
    </w:p>
    <w:p w14:paraId="37E60947" w14:textId="77777777" w:rsidR="0071535F" w:rsidRDefault="0071535F" w:rsidP="00B14BB2">
      <w:pPr>
        <w:rPr>
          <w:lang w:eastAsia="ko-KR"/>
        </w:rPr>
      </w:pPr>
      <w:r>
        <w:rPr>
          <w:color w:val="000000"/>
          <w:lang w:val="en-US"/>
        </w:rPr>
        <w:t>In each of the above use cases, the alert could be a live video stream and/or an object identifier. Since some of the devices receiving and processing the alert can have smaller battery, processing, and form factors, such as a wearable or bicycle computer, they cannot all be expected to decode and process video streams to determine the nature of the alert.  Therefore, while it may be useful to send video streams to some devices, there should always be a baseline form of communication, such as an object identifier, to guarantee that all devices can properly decode the essential information to take appropriate actions, e.g. alert user.</w:t>
      </w:r>
    </w:p>
    <w:p w14:paraId="0EFEC4CF" w14:textId="77777777" w:rsidR="002C23F5" w:rsidRDefault="002C23F5" w:rsidP="002C23F5">
      <w:pPr>
        <w:pStyle w:val="Heading2"/>
      </w:pPr>
      <w:bookmarkStart w:id="86" w:name="_Toc25243009"/>
      <w:r>
        <w:rPr>
          <w:rFonts w:hint="eastAsia"/>
          <w:lang w:eastAsia="ko-KR"/>
        </w:rPr>
        <w:t>9</w:t>
      </w:r>
      <w:r w:rsidRPr="00235394">
        <w:t>.</w:t>
      </w:r>
      <w:r w:rsidR="00986A10">
        <w:t>5</w:t>
      </w:r>
      <w:r w:rsidRPr="00235394">
        <w:tab/>
      </w:r>
      <w:r>
        <w:rPr>
          <w:rFonts w:hint="eastAsia"/>
          <w:lang w:eastAsia="ko-KR"/>
        </w:rPr>
        <w:t>Con</w:t>
      </w:r>
      <w:r w:rsidR="00F44DC9">
        <w:rPr>
          <w:rFonts w:hint="eastAsia"/>
          <w:lang w:eastAsia="ko-KR"/>
        </w:rPr>
        <w:t>clusion</w:t>
      </w:r>
      <w:bookmarkEnd w:id="86"/>
    </w:p>
    <w:p w14:paraId="5ED0EEC5" w14:textId="77777777" w:rsidR="00F44DC9" w:rsidRPr="009212D3" w:rsidRDefault="00F44DC9" w:rsidP="00F44DC9">
      <w:pPr>
        <w:rPr>
          <w:color w:val="000000"/>
          <w:lang w:val="en-US"/>
        </w:rPr>
      </w:pPr>
      <w:r w:rsidRPr="009212D3">
        <w:rPr>
          <w:color w:val="000000"/>
          <w:lang w:val="en-US"/>
        </w:rPr>
        <w:t>Object-based approaches can serve as alternative solutions for the FS_mV2X use cases. These approaches, which are being standardized in other SDOs, use lower bitrates than sending video media</w:t>
      </w:r>
      <w:r w:rsidR="0071535F">
        <w:rPr>
          <w:color w:val="000000"/>
          <w:lang w:val="en-US"/>
        </w:rPr>
        <w:t>, which is</w:t>
      </w:r>
      <w:r w:rsidRPr="009212D3">
        <w:rPr>
          <w:color w:val="000000"/>
          <w:lang w:val="en-US"/>
        </w:rPr>
        <w:t xml:space="preserve"> useful in scenarios </w:t>
      </w:r>
      <w:r>
        <w:rPr>
          <w:color w:val="000000"/>
          <w:lang w:val="en-US"/>
        </w:rPr>
        <w:t>that have bitrate limitations</w:t>
      </w:r>
      <w:r w:rsidR="0071535F">
        <w:rPr>
          <w:color w:val="000000"/>
          <w:lang w:val="en-US"/>
        </w:rPr>
        <w:t>, and are necessary when communicating with smaller VRU devices such as wearables</w:t>
      </w:r>
      <w:r>
        <w:rPr>
          <w:color w:val="000000"/>
          <w:lang w:val="en-US"/>
        </w:rPr>
        <w:t>.</w:t>
      </w:r>
      <w:r>
        <w:rPr>
          <w:rFonts w:hint="eastAsia"/>
          <w:color w:val="000000"/>
          <w:lang w:val="en-US" w:eastAsia="ko-KR"/>
        </w:rPr>
        <w:t xml:space="preserve"> </w:t>
      </w:r>
      <w:r w:rsidRPr="009212D3">
        <w:rPr>
          <w:color w:val="000000"/>
          <w:lang w:val="en-US"/>
        </w:rPr>
        <w:t>Still, there may be use cases where sending video media is preferred and can be used if the necessary throughput is supported.</w:t>
      </w:r>
    </w:p>
    <w:p w14:paraId="1064F6E7" w14:textId="77777777" w:rsidR="00F44DC9" w:rsidRPr="009212D3" w:rsidRDefault="00F44DC9" w:rsidP="00F44DC9">
      <w:pPr>
        <w:rPr>
          <w:color w:val="000000"/>
          <w:lang w:val="en-US"/>
        </w:rPr>
      </w:pPr>
      <w:r w:rsidRPr="009212D3">
        <w:rPr>
          <w:color w:val="000000"/>
          <w:lang w:val="en-US"/>
        </w:rPr>
        <w:lastRenderedPageBreak/>
        <w:t xml:space="preserve">It is important for SA4 to understand these use cases and investigate all potential solutions, including the setting of conformance/performance standards for sensors and their processing in </w:t>
      </w:r>
      <w:r>
        <w:rPr>
          <w:color w:val="000000"/>
          <w:lang w:val="en-US"/>
        </w:rPr>
        <w:t>3GPP or other standards bodies.</w:t>
      </w:r>
      <w:r w:rsidRPr="009212D3">
        <w:rPr>
          <w:color w:val="000000"/>
          <w:lang w:val="en-US"/>
        </w:rPr>
        <w:t xml:space="preserve"> SA4 should also study which approaches are appropriate for the different use cases, including the possibility of combining the two approaches, i.e., sending video media with object data.</w:t>
      </w:r>
    </w:p>
    <w:p w14:paraId="0C60AEA6" w14:textId="77777777" w:rsidR="00F44DC9" w:rsidRDefault="00F44DC9" w:rsidP="00F44DC9">
      <w:pPr>
        <w:rPr>
          <w:rFonts w:hint="eastAsia"/>
          <w:color w:val="000000"/>
          <w:lang w:val="en-US" w:eastAsia="ko-KR"/>
        </w:rPr>
      </w:pPr>
      <w:r w:rsidRPr="009212D3">
        <w:rPr>
          <w:color w:val="000000"/>
          <w:lang w:val="en-US"/>
        </w:rPr>
        <w:t>To support these studies and future collaboration with other SDOs in the relevant areas it is recommended that 3GPP establish an agreement to exchange information SAE. A liaison relationship is likely to be insufficient for this as SAE does not readily share i</w:t>
      </w:r>
      <w:r>
        <w:rPr>
          <w:color w:val="000000"/>
          <w:lang w:val="en-US"/>
        </w:rPr>
        <w:t>ts information with other SDOs.</w:t>
      </w:r>
      <w:r w:rsidRPr="009212D3">
        <w:rPr>
          <w:color w:val="000000"/>
          <w:lang w:val="en-US"/>
        </w:rPr>
        <w:t xml:space="preserve"> This may require 3GPP to establish a collaboration agreement with SAE to allow for a more open exchange of information.</w:t>
      </w:r>
    </w:p>
    <w:p w14:paraId="7418C8A7" w14:textId="77777777" w:rsidR="00F44DC9" w:rsidRDefault="00F44DC9" w:rsidP="00F44DC9">
      <w:pPr>
        <w:pStyle w:val="Heading1"/>
        <w:rPr>
          <w:rFonts w:hint="eastAsia"/>
          <w:lang w:eastAsia="ko-KR"/>
        </w:rPr>
      </w:pPr>
      <w:bookmarkStart w:id="87" w:name="_Toc25243010"/>
      <w:r>
        <w:rPr>
          <w:rFonts w:hint="eastAsia"/>
          <w:lang w:eastAsia="ko-KR"/>
        </w:rPr>
        <w:t>10</w:t>
      </w:r>
      <w:r w:rsidRPr="00235394">
        <w:tab/>
      </w:r>
      <w:r w:rsidRPr="00AF62FA">
        <w:rPr>
          <w:lang w:val="en-US"/>
        </w:rPr>
        <w:t>Conclusion</w:t>
      </w:r>
      <w:bookmarkEnd w:id="87"/>
    </w:p>
    <w:p w14:paraId="75D6B144" w14:textId="77777777" w:rsidR="00F44DC9" w:rsidRPr="00AF62FA" w:rsidRDefault="00F44DC9" w:rsidP="00F44DC9">
      <w:pPr>
        <w:overflowPunct w:val="0"/>
        <w:autoSpaceDE w:val="0"/>
        <w:autoSpaceDN w:val="0"/>
        <w:adjustRightInd w:val="0"/>
        <w:textAlignment w:val="baseline"/>
        <w:rPr>
          <w:lang w:val="en-US"/>
        </w:rPr>
      </w:pPr>
      <w:r w:rsidRPr="00AF62FA">
        <w:rPr>
          <w:lang w:val="en-US"/>
        </w:rPr>
        <w:t>In this study, a set of use cases was proposed and adopted from TR 22.886, in which media was involved in some fashion in the operation of vehicular services. These include the support for remote driving, teleoperat</w:t>
      </w:r>
      <w:r w:rsidRPr="00AF62FA">
        <w:rPr>
          <w:rFonts w:hint="eastAsia"/>
          <w:lang w:val="en-US" w:eastAsia="ko-KR"/>
        </w:rPr>
        <w:t>ion</w:t>
      </w:r>
      <w:r w:rsidRPr="00AF62FA">
        <w:rPr>
          <w:lang w:val="en-US"/>
        </w:rPr>
        <w:t xml:space="preserve">, </w:t>
      </w:r>
      <w:r w:rsidRPr="00AF62FA">
        <w:rPr>
          <w:rFonts w:hint="eastAsia"/>
          <w:lang w:val="en-US" w:eastAsia="ko-KR"/>
        </w:rPr>
        <w:t>i</w:t>
      </w:r>
      <w:r w:rsidRPr="00AF62FA">
        <w:rPr>
          <w:lang w:val="en-US"/>
        </w:rPr>
        <w:t>nformation sharing for high/full automated driving, video composition, and data collection from in-vehicular sensors for HD map updates.</w:t>
      </w:r>
    </w:p>
    <w:p w14:paraId="485B6E9F" w14:textId="77777777" w:rsidR="00F44DC9" w:rsidRPr="00AC6C1A" w:rsidRDefault="00F44DC9" w:rsidP="00F44DC9">
      <w:pPr>
        <w:widowControl w:val="0"/>
        <w:spacing w:after="120" w:line="240" w:lineRule="atLeast"/>
        <w:rPr>
          <w:lang w:val="en-US"/>
        </w:rPr>
      </w:pPr>
      <w:r w:rsidRPr="00AF62FA">
        <w:rPr>
          <w:lang w:val="en-US"/>
        </w:rPr>
        <w:t xml:space="preserve">Based on the use cases, user plane protocol architectures and signaling procedures for the UE, the eNodeB, and the road side unit (RSU) were studied, and the requirements and procedures for media capturing, compression, and transmission (uplink and downlink) using the envisioned transmission opportunities of V2N and V2I scenarios were outlined. It was found that some of the use cases require a latency lower than even </w:t>
      </w:r>
      <w:r w:rsidRPr="00AF62FA">
        <w:rPr>
          <w:rFonts w:hint="eastAsia"/>
          <w:lang w:val="en-US" w:eastAsia="ko-KR"/>
        </w:rPr>
        <w:t xml:space="preserve">the </w:t>
      </w:r>
      <w:r w:rsidRPr="00AF62FA">
        <w:rPr>
          <w:lang w:val="en-US"/>
        </w:rPr>
        <w:t>conversational services such as MTSI.</w:t>
      </w:r>
      <w:r w:rsidRPr="00AF62FA">
        <w:rPr>
          <w:rFonts w:hint="eastAsia"/>
          <w:lang w:val="en-US" w:eastAsia="ko-KR"/>
        </w:rPr>
        <w:t xml:space="preserve"> It was</w:t>
      </w:r>
      <w:r w:rsidRPr="00AF62FA">
        <w:rPr>
          <w:lang w:val="en-US"/>
        </w:rPr>
        <w:t xml:space="preserve"> clarified that </w:t>
      </w:r>
      <w:r w:rsidR="0071535F">
        <w:rPr>
          <w:lang w:val="en-US"/>
        </w:rPr>
        <w:t xml:space="preserve">some of </w:t>
      </w:r>
      <w:r w:rsidRPr="00AF62FA">
        <w:rPr>
          <w:lang w:val="en-US"/>
        </w:rPr>
        <w:t>the Rel-15 LTE</w:t>
      </w:r>
      <w:r w:rsidR="0071535F">
        <w:rPr>
          <w:lang w:val="en-US"/>
        </w:rPr>
        <w:t xml:space="preserve"> radio link</w:t>
      </w:r>
      <w:r w:rsidRPr="00AF62FA">
        <w:rPr>
          <w:lang w:val="en-US"/>
        </w:rPr>
        <w:t xml:space="preserve"> interface</w:t>
      </w:r>
      <w:r w:rsidR="0071535F">
        <w:rPr>
          <w:lang w:val="en-US"/>
        </w:rPr>
        <w:t>s</w:t>
      </w:r>
      <w:r w:rsidRPr="00AF62FA">
        <w:rPr>
          <w:lang w:val="en-US"/>
        </w:rPr>
        <w:t xml:space="preserve"> c</w:t>
      </w:r>
      <w:r w:rsidRPr="00AF62FA">
        <w:rPr>
          <w:rFonts w:hint="eastAsia"/>
          <w:lang w:val="en-US" w:eastAsia="ko-KR"/>
        </w:rPr>
        <w:t xml:space="preserve">ould </w:t>
      </w:r>
      <w:r w:rsidRPr="00AF62FA">
        <w:rPr>
          <w:lang w:val="en-US"/>
        </w:rPr>
        <w:t xml:space="preserve">not support channel establishment, </w:t>
      </w:r>
      <w:r w:rsidRPr="00AF62FA">
        <w:rPr>
          <w:rFonts w:hint="eastAsia"/>
          <w:lang w:val="en-US" w:eastAsia="ko-KR"/>
        </w:rPr>
        <w:t xml:space="preserve">the </w:t>
      </w:r>
      <w:r w:rsidRPr="00AF62FA">
        <w:rPr>
          <w:lang w:val="en-US"/>
        </w:rPr>
        <w:t xml:space="preserve">maintenance of a one-to-one connection, and the bit-rate required for uncompressed HD video. </w:t>
      </w:r>
      <w:r w:rsidR="001F29D2" w:rsidRPr="00AF62FA">
        <w:rPr>
          <w:lang w:val="en-US"/>
        </w:rPr>
        <w:t>Therefore,</w:t>
      </w:r>
      <w:r w:rsidRPr="00AF62FA">
        <w:rPr>
          <w:lang w:val="en-US"/>
        </w:rPr>
        <w:t xml:space="preserve"> use cases requiring direct exchange of </w:t>
      </w:r>
      <w:r>
        <w:rPr>
          <w:lang w:val="en-US"/>
        </w:rPr>
        <w:t xml:space="preserve">uncompressed HD video </w:t>
      </w:r>
      <w:r w:rsidRPr="00AF62FA">
        <w:rPr>
          <w:lang w:val="en-US"/>
        </w:rPr>
        <w:t>media between vehicles are not realizable in</w:t>
      </w:r>
      <w:r>
        <w:rPr>
          <w:lang w:val="en-US"/>
        </w:rPr>
        <w:t xml:space="preserve"> Rel-15</w:t>
      </w:r>
      <w:r w:rsidRPr="00AF62FA">
        <w:rPr>
          <w:lang w:val="en-US"/>
        </w:rPr>
        <w:t>.</w:t>
      </w:r>
    </w:p>
    <w:p w14:paraId="76AF9968" w14:textId="77777777" w:rsidR="00E8629F" w:rsidRPr="00235394" w:rsidRDefault="00F431AB" w:rsidP="00643F3E">
      <w:pPr>
        <w:widowControl w:val="0"/>
        <w:spacing w:after="120" w:line="240" w:lineRule="atLeast"/>
      </w:pPr>
      <w:r w:rsidRPr="002117FD">
        <w:rPr>
          <w:rFonts w:eastAsia="Batang"/>
          <w:lang w:val="en-US" w:eastAsia="ko-KR"/>
        </w:rPr>
        <w:t xml:space="preserve">For Automated Vehicle (AV) applications, object information is always needed as a baseline to guarantee operation (nlos, night) and interop with low-end devices receiving the information. Video media can be used </w:t>
      </w:r>
      <w:r>
        <w:rPr>
          <w:rFonts w:eastAsia="Batang"/>
          <w:lang w:val="en-US" w:eastAsia="ko-KR"/>
        </w:rPr>
        <w:t>as a</w:t>
      </w:r>
      <w:r w:rsidRPr="002117FD">
        <w:rPr>
          <w:rFonts w:eastAsia="Batang"/>
          <w:lang w:val="en-US" w:eastAsia="ko-KR"/>
        </w:rPr>
        <w:t xml:space="preserve"> supplement.  For human-viewed applications, there are use cases where video </w:t>
      </w:r>
      <w:r>
        <w:rPr>
          <w:rFonts w:eastAsia="Batang"/>
          <w:lang w:val="en-US" w:eastAsia="ko-KR"/>
        </w:rPr>
        <w:t xml:space="preserve">media </w:t>
      </w:r>
      <w:r w:rsidRPr="002117FD">
        <w:rPr>
          <w:rFonts w:eastAsia="Batang"/>
          <w:lang w:val="en-US" w:eastAsia="ko-KR"/>
        </w:rPr>
        <w:t>may be necessary.</w:t>
      </w:r>
      <w:r>
        <w:rPr>
          <w:rFonts w:eastAsia="Batang"/>
          <w:lang w:val="en-US" w:eastAsia="ko-KR"/>
        </w:rPr>
        <w:t xml:space="preserve"> </w:t>
      </w:r>
      <w:r w:rsidR="00F44DC9">
        <w:rPr>
          <w:lang w:eastAsia="ko-KR"/>
        </w:rPr>
        <w:t>For some of the use cases identified, non-media based approaches (e.g., object-recognition based) were also studied and future work in this area may continue based on further input from the automotive industry.</w:t>
      </w:r>
    </w:p>
    <w:p w14:paraId="499D2E35" w14:textId="77777777" w:rsidR="00E8629F" w:rsidRPr="00235394" w:rsidRDefault="00E8629F">
      <w:pPr>
        <w:pStyle w:val="Heading9"/>
      </w:pPr>
      <w:bookmarkStart w:id="88" w:name="historyclause"/>
      <w:r w:rsidRPr="00235394">
        <w:br w:type="page"/>
      </w:r>
      <w:bookmarkStart w:id="89" w:name="_Toc25243011"/>
      <w:r w:rsidRPr="00235394">
        <w:lastRenderedPageBreak/>
        <w:t xml:space="preserve">Annex </w:t>
      </w:r>
      <w:r w:rsidR="001F29D2">
        <w:t>A</w:t>
      </w:r>
      <w:r w:rsidRPr="00235394">
        <w:t>:</w:t>
      </w:r>
      <w:r w:rsidRPr="00235394">
        <w:br/>
        <w:t>Change history</w:t>
      </w:r>
      <w:bookmarkEnd w:id="89"/>
    </w:p>
    <w:p w14:paraId="2E0271CF" w14:textId="77777777" w:rsidR="00D756B6" w:rsidRPr="00235394" w:rsidRDefault="00D756B6" w:rsidP="00AA4949">
      <w:pPr>
        <w:pStyle w:val="TH"/>
        <w:jc w:val="left"/>
      </w:pPr>
      <w:bookmarkStart w:id="90" w:name="OLE_LINK20"/>
      <w:bookmarkStart w:id="91" w:name="OLE_LINK21"/>
      <w:bookmarkStart w:id="92" w:name="OLE_LINK22"/>
      <w:bookmarkStart w:id="93" w:name="OLE_LINK6"/>
      <w:bookmarkStart w:id="94" w:name="OLE_LINK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4F484B" w14:paraId="37E63F06" w14:textId="77777777" w:rsidTr="007D6048">
        <w:tblPrEx>
          <w:tblCellMar>
            <w:top w:w="0" w:type="dxa"/>
            <w:bottom w:w="0" w:type="dxa"/>
          </w:tblCellMar>
        </w:tblPrEx>
        <w:trPr>
          <w:cantSplit/>
        </w:trPr>
        <w:tc>
          <w:tcPr>
            <w:tcW w:w="9639" w:type="dxa"/>
            <w:gridSpan w:val="8"/>
            <w:tcBorders>
              <w:bottom w:val="nil"/>
            </w:tcBorders>
            <w:shd w:val="solid" w:color="FFFFFF" w:fill="auto"/>
          </w:tcPr>
          <w:bookmarkEnd w:id="93"/>
          <w:bookmarkEnd w:id="94"/>
          <w:p w14:paraId="2ED4E1C6" w14:textId="77777777" w:rsidR="00E8629F" w:rsidRPr="004F484B" w:rsidRDefault="00E8629F">
            <w:pPr>
              <w:pStyle w:val="TAL"/>
              <w:jc w:val="center"/>
              <w:rPr>
                <w:b/>
                <w:sz w:val="16"/>
              </w:rPr>
            </w:pPr>
            <w:r w:rsidRPr="004F484B">
              <w:rPr>
                <w:b/>
              </w:rPr>
              <w:t>Change history</w:t>
            </w:r>
          </w:p>
        </w:tc>
      </w:tr>
      <w:tr w:rsidR="006B0D02" w:rsidRPr="004F484B" w14:paraId="061BCE78" w14:textId="77777777" w:rsidTr="00461D14">
        <w:tblPrEx>
          <w:tblCellMar>
            <w:top w:w="0" w:type="dxa"/>
            <w:bottom w:w="0" w:type="dxa"/>
          </w:tblCellMar>
        </w:tblPrEx>
        <w:tc>
          <w:tcPr>
            <w:tcW w:w="800" w:type="dxa"/>
            <w:tcBorders>
              <w:bottom w:val="single" w:sz="12" w:space="0" w:color="auto"/>
            </w:tcBorders>
            <w:shd w:val="pct10" w:color="auto" w:fill="FFFFFF"/>
          </w:tcPr>
          <w:p w14:paraId="170C97B5" w14:textId="77777777" w:rsidR="006B0D02" w:rsidRPr="004F484B" w:rsidRDefault="006B0D02">
            <w:pPr>
              <w:pStyle w:val="TAL"/>
              <w:rPr>
                <w:b/>
                <w:sz w:val="16"/>
              </w:rPr>
            </w:pPr>
            <w:r w:rsidRPr="004F484B">
              <w:rPr>
                <w:b/>
                <w:sz w:val="16"/>
              </w:rPr>
              <w:t>Date</w:t>
            </w:r>
          </w:p>
        </w:tc>
        <w:tc>
          <w:tcPr>
            <w:tcW w:w="800" w:type="dxa"/>
            <w:tcBorders>
              <w:bottom w:val="single" w:sz="12" w:space="0" w:color="auto"/>
            </w:tcBorders>
            <w:shd w:val="pct10" w:color="auto" w:fill="FFFFFF"/>
          </w:tcPr>
          <w:p w14:paraId="5924BC04" w14:textId="77777777" w:rsidR="006B0D02" w:rsidRPr="004F484B" w:rsidRDefault="006856E5">
            <w:pPr>
              <w:pStyle w:val="TAL"/>
              <w:rPr>
                <w:b/>
                <w:sz w:val="16"/>
              </w:rPr>
            </w:pPr>
            <w:r w:rsidRPr="004F484B">
              <w:rPr>
                <w:b/>
                <w:sz w:val="16"/>
              </w:rPr>
              <w:t>Meeting</w:t>
            </w:r>
          </w:p>
        </w:tc>
        <w:tc>
          <w:tcPr>
            <w:tcW w:w="1094" w:type="dxa"/>
            <w:tcBorders>
              <w:bottom w:val="single" w:sz="12" w:space="0" w:color="auto"/>
            </w:tcBorders>
            <w:shd w:val="pct10" w:color="auto" w:fill="FFFFFF"/>
          </w:tcPr>
          <w:p w14:paraId="714DC74F" w14:textId="77777777" w:rsidR="006B0D02" w:rsidRPr="004F484B" w:rsidRDefault="006B0D02" w:rsidP="006856E5">
            <w:pPr>
              <w:pStyle w:val="TAL"/>
              <w:rPr>
                <w:b/>
                <w:sz w:val="16"/>
              </w:rPr>
            </w:pPr>
            <w:r w:rsidRPr="004F484B">
              <w:rPr>
                <w:b/>
                <w:sz w:val="16"/>
              </w:rPr>
              <w:t>TDoc</w:t>
            </w:r>
          </w:p>
        </w:tc>
        <w:tc>
          <w:tcPr>
            <w:tcW w:w="425" w:type="dxa"/>
            <w:tcBorders>
              <w:bottom w:val="single" w:sz="12" w:space="0" w:color="auto"/>
            </w:tcBorders>
            <w:shd w:val="pct10" w:color="auto" w:fill="FFFFFF"/>
          </w:tcPr>
          <w:p w14:paraId="4FE40414" w14:textId="77777777" w:rsidR="006B0D02" w:rsidRPr="004F484B" w:rsidRDefault="006B0D02">
            <w:pPr>
              <w:pStyle w:val="TAL"/>
              <w:rPr>
                <w:b/>
                <w:sz w:val="16"/>
              </w:rPr>
            </w:pPr>
            <w:r w:rsidRPr="004F484B">
              <w:rPr>
                <w:b/>
                <w:sz w:val="16"/>
              </w:rPr>
              <w:t>CR</w:t>
            </w:r>
          </w:p>
        </w:tc>
        <w:tc>
          <w:tcPr>
            <w:tcW w:w="425" w:type="dxa"/>
            <w:tcBorders>
              <w:bottom w:val="single" w:sz="12" w:space="0" w:color="auto"/>
            </w:tcBorders>
            <w:shd w:val="pct10" w:color="auto" w:fill="FFFFFF"/>
          </w:tcPr>
          <w:p w14:paraId="797D6022" w14:textId="77777777" w:rsidR="006B0D02" w:rsidRPr="004F484B" w:rsidRDefault="006B0D02">
            <w:pPr>
              <w:pStyle w:val="TAL"/>
              <w:rPr>
                <w:b/>
                <w:sz w:val="16"/>
              </w:rPr>
            </w:pPr>
            <w:r w:rsidRPr="004F484B">
              <w:rPr>
                <w:b/>
                <w:sz w:val="16"/>
              </w:rPr>
              <w:t>Rev</w:t>
            </w:r>
          </w:p>
        </w:tc>
        <w:tc>
          <w:tcPr>
            <w:tcW w:w="425" w:type="dxa"/>
            <w:tcBorders>
              <w:bottom w:val="single" w:sz="12" w:space="0" w:color="auto"/>
            </w:tcBorders>
            <w:shd w:val="pct10" w:color="auto" w:fill="FFFFFF"/>
          </w:tcPr>
          <w:p w14:paraId="59DDF5A1" w14:textId="77777777" w:rsidR="006B0D02" w:rsidRPr="004F484B" w:rsidRDefault="006B0D02">
            <w:pPr>
              <w:pStyle w:val="TAL"/>
              <w:rPr>
                <w:b/>
                <w:sz w:val="16"/>
              </w:rPr>
            </w:pPr>
            <w:r w:rsidRPr="004F484B">
              <w:rPr>
                <w:b/>
                <w:sz w:val="16"/>
              </w:rPr>
              <w:t>Cat</w:t>
            </w:r>
          </w:p>
        </w:tc>
        <w:tc>
          <w:tcPr>
            <w:tcW w:w="4962" w:type="dxa"/>
            <w:tcBorders>
              <w:bottom w:val="single" w:sz="12" w:space="0" w:color="auto"/>
            </w:tcBorders>
            <w:shd w:val="pct10" w:color="auto" w:fill="FFFFFF"/>
          </w:tcPr>
          <w:p w14:paraId="3325164D" w14:textId="77777777" w:rsidR="006B0D02" w:rsidRPr="004F484B" w:rsidRDefault="006B0D02">
            <w:pPr>
              <w:pStyle w:val="TAL"/>
              <w:rPr>
                <w:b/>
                <w:sz w:val="16"/>
              </w:rPr>
            </w:pPr>
            <w:r w:rsidRPr="004F484B">
              <w:rPr>
                <w:b/>
                <w:sz w:val="16"/>
              </w:rPr>
              <w:t>Subject/Comment</w:t>
            </w:r>
          </w:p>
        </w:tc>
        <w:tc>
          <w:tcPr>
            <w:tcW w:w="708" w:type="dxa"/>
            <w:tcBorders>
              <w:bottom w:val="single" w:sz="12" w:space="0" w:color="auto"/>
            </w:tcBorders>
            <w:shd w:val="pct10" w:color="auto" w:fill="FFFFFF"/>
          </w:tcPr>
          <w:p w14:paraId="30D568A2" w14:textId="77777777" w:rsidR="006B0D02" w:rsidRPr="004F484B" w:rsidRDefault="006B0D02">
            <w:pPr>
              <w:pStyle w:val="TAL"/>
              <w:rPr>
                <w:b/>
                <w:sz w:val="16"/>
              </w:rPr>
            </w:pPr>
            <w:r w:rsidRPr="004F484B">
              <w:rPr>
                <w:b/>
                <w:sz w:val="16"/>
              </w:rPr>
              <w:t>New vers</w:t>
            </w:r>
            <w:r w:rsidR="006856E5" w:rsidRPr="004F484B">
              <w:rPr>
                <w:b/>
                <w:sz w:val="16"/>
              </w:rPr>
              <w:t>ion</w:t>
            </w:r>
          </w:p>
        </w:tc>
      </w:tr>
      <w:tr w:rsidR="006B0D02" w:rsidRPr="00C57211" w14:paraId="1DD63CDD" w14:textId="77777777" w:rsidTr="00766D07">
        <w:tblPrEx>
          <w:tblCellMar>
            <w:top w:w="0" w:type="dxa"/>
            <w:bottom w:w="0" w:type="dxa"/>
          </w:tblCellMar>
        </w:tblPrEx>
        <w:tc>
          <w:tcPr>
            <w:tcW w:w="800" w:type="dxa"/>
            <w:tcBorders>
              <w:top w:val="single" w:sz="12" w:space="0" w:color="auto"/>
              <w:bottom w:val="single" w:sz="12" w:space="0" w:color="auto"/>
            </w:tcBorders>
            <w:shd w:val="solid" w:color="FFFFFF" w:fill="auto"/>
          </w:tcPr>
          <w:p w14:paraId="73CC8D3C" w14:textId="77777777" w:rsidR="006B0D02" w:rsidRPr="00C57211" w:rsidRDefault="001F29D2" w:rsidP="006B0D02">
            <w:pPr>
              <w:pStyle w:val="TAC"/>
              <w:rPr>
                <w:sz w:val="16"/>
                <w:szCs w:val="16"/>
              </w:rPr>
            </w:pPr>
            <w:r w:rsidRPr="00C57211">
              <w:rPr>
                <w:sz w:val="16"/>
                <w:szCs w:val="16"/>
              </w:rPr>
              <w:t>12-2019</w:t>
            </w:r>
          </w:p>
        </w:tc>
        <w:tc>
          <w:tcPr>
            <w:tcW w:w="800" w:type="dxa"/>
            <w:tcBorders>
              <w:top w:val="single" w:sz="12" w:space="0" w:color="auto"/>
              <w:bottom w:val="single" w:sz="12" w:space="0" w:color="auto"/>
            </w:tcBorders>
            <w:shd w:val="solid" w:color="FFFFFF" w:fill="auto"/>
          </w:tcPr>
          <w:p w14:paraId="0953271E" w14:textId="77777777" w:rsidR="006B0D02" w:rsidRPr="00C57211" w:rsidRDefault="001F29D2" w:rsidP="006B0D02">
            <w:pPr>
              <w:pStyle w:val="TAC"/>
              <w:rPr>
                <w:sz w:val="16"/>
                <w:szCs w:val="16"/>
              </w:rPr>
            </w:pPr>
            <w:r w:rsidRPr="00C57211">
              <w:rPr>
                <w:sz w:val="16"/>
                <w:szCs w:val="16"/>
              </w:rPr>
              <w:t>SA#86</w:t>
            </w:r>
          </w:p>
        </w:tc>
        <w:tc>
          <w:tcPr>
            <w:tcW w:w="1094" w:type="dxa"/>
            <w:tcBorders>
              <w:top w:val="single" w:sz="12" w:space="0" w:color="auto"/>
              <w:bottom w:val="single" w:sz="12" w:space="0" w:color="auto"/>
            </w:tcBorders>
            <w:shd w:val="solid" w:color="FFFFFF" w:fill="auto"/>
          </w:tcPr>
          <w:p w14:paraId="5610682A" w14:textId="77777777" w:rsidR="006B0D02" w:rsidRPr="00C57211" w:rsidRDefault="001F29D2" w:rsidP="006B0D02">
            <w:pPr>
              <w:pStyle w:val="TAC"/>
              <w:rPr>
                <w:sz w:val="16"/>
                <w:szCs w:val="16"/>
              </w:rPr>
            </w:pPr>
            <w:r w:rsidRPr="00C57211">
              <w:rPr>
                <w:sz w:val="16"/>
                <w:szCs w:val="16"/>
              </w:rPr>
              <w:t>SP-19</w:t>
            </w:r>
            <w:r w:rsidR="00C57211" w:rsidRPr="00C57211">
              <w:rPr>
                <w:sz w:val="16"/>
                <w:szCs w:val="16"/>
              </w:rPr>
              <w:t>0994</w:t>
            </w:r>
          </w:p>
        </w:tc>
        <w:tc>
          <w:tcPr>
            <w:tcW w:w="425" w:type="dxa"/>
            <w:tcBorders>
              <w:top w:val="single" w:sz="12" w:space="0" w:color="auto"/>
              <w:bottom w:val="single" w:sz="12" w:space="0" w:color="auto"/>
            </w:tcBorders>
            <w:shd w:val="solid" w:color="FFFFFF" w:fill="auto"/>
          </w:tcPr>
          <w:p w14:paraId="4E78EAEC" w14:textId="77777777" w:rsidR="006B0D02" w:rsidRPr="00C57211" w:rsidRDefault="006B0D02" w:rsidP="006B0D02">
            <w:pPr>
              <w:pStyle w:val="TAL"/>
              <w:rPr>
                <w:sz w:val="16"/>
                <w:szCs w:val="16"/>
              </w:rPr>
            </w:pPr>
          </w:p>
        </w:tc>
        <w:tc>
          <w:tcPr>
            <w:tcW w:w="425" w:type="dxa"/>
            <w:tcBorders>
              <w:top w:val="single" w:sz="12" w:space="0" w:color="auto"/>
              <w:bottom w:val="single" w:sz="12" w:space="0" w:color="auto"/>
            </w:tcBorders>
            <w:shd w:val="solid" w:color="FFFFFF" w:fill="auto"/>
          </w:tcPr>
          <w:p w14:paraId="0FD94D82" w14:textId="77777777" w:rsidR="006B0D02" w:rsidRPr="00C57211" w:rsidRDefault="006B0D02" w:rsidP="006B0D02">
            <w:pPr>
              <w:pStyle w:val="TAR"/>
              <w:rPr>
                <w:sz w:val="16"/>
                <w:szCs w:val="16"/>
              </w:rPr>
            </w:pPr>
          </w:p>
        </w:tc>
        <w:tc>
          <w:tcPr>
            <w:tcW w:w="425" w:type="dxa"/>
            <w:tcBorders>
              <w:top w:val="single" w:sz="12" w:space="0" w:color="auto"/>
              <w:bottom w:val="single" w:sz="12" w:space="0" w:color="auto"/>
            </w:tcBorders>
            <w:shd w:val="solid" w:color="FFFFFF" w:fill="auto"/>
          </w:tcPr>
          <w:p w14:paraId="1E7F2BAD" w14:textId="77777777" w:rsidR="006B0D02" w:rsidRPr="00C57211" w:rsidRDefault="006B0D02" w:rsidP="006B0D02">
            <w:pPr>
              <w:pStyle w:val="TAC"/>
              <w:rPr>
                <w:sz w:val="16"/>
                <w:szCs w:val="16"/>
              </w:rPr>
            </w:pPr>
          </w:p>
        </w:tc>
        <w:tc>
          <w:tcPr>
            <w:tcW w:w="4962" w:type="dxa"/>
            <w:tcBorders>
              <w:top w:val="single" w:sz="12" w:space="0" w:color="auto"/>
              <w:bottom w:val="single" w:sz="12" w:space="0" w:color="auto"/>
            </w:tcBorders>
            <w:shd w:val="solid" w:color="FFFFFF" w:fill="auto"/>
          </w:tcPr>
          <w:p w14:paraId="0FBB4F36" w14:textId="77777777" w:rsidR="006B0D02" w:rsidRPr="00C57211" w:rsidRDefault="00C57211" w:rsidP="006B0D02">
            <w:pPr>
              <w:pStyle w:val="TAL"/>
              <w:rPr>
                <w:sz w:val="16"/>
                <w:szCs w:val="16"/>
              </w:rPr>
            </w:pPr>
            <w:r>
              <w:rPr>
                <w:sz w:val="16"/>
                <w:szCs w:val="16"/>
              </w:rPr>
              <w:t xml:space="preserve">Approved at </w:t>
            </w:r>
            <w:r w:rsidR="001F29D2" w:rsidRPr="00C57211">
              <w:rPr>
                <w:sz w:val="16"/>
                <w:szCs w:val="16"/>
              </w:rPr>
              <w:t>TSG SA#86</w:t>
            </w:r>
          </w:p>
        </w:tc>
        <w:tc>
          <w:tcPr>
            <w:tcW w:w="708" w:type="dxa"/>
            <w:tcBorders>
              <w:top w:val="single" w:sz="12" w:space="0" w:color="auto"/>
              <w:bottom w:val="single" w:sz="12" w:space="0" w:color="auto"/>
            </w:tcBorders>
            <w:shd w:val="solid" w:color="FFFFFF" w:fill="auto"/>
          </w:tcPr>
          <w:p w14:paraId="1FDA8969" w14:textId="77777777" w:rsidR="006B0D02" w:rsidRPr="00C57211" w:rsidRDefault="001F29D2" w:rsidP="007D6048">
            <w:pPr>
              <w:pStyle w:val="TAC"/>
              <w:rPr>
                <w:sz w:val="16"/>
                <w:szCs w:val="16"/>
              </w:rPr>
            </w:pPr>
            <w:r w:rsidRPr="00C57211">
              <w:rPr>
                <w:sz w:val="16"/>
                <w:szCs w:val="16"/>
              </w:rPr>
              <w:t>1</w:t>
            </w:r>
            <w:r w:rsidR="00C57211">
              <w:rPr>
                <w:sz w:val="16"/>
                <w:szCs w:val="16"/>
              </w:rPr>
              <w:t>6</w:t>
            </w:r>
            <w:r w:rsidRPr="00C57211">
              <w:rPr>
                <w:sz w:val="16"/>
                <w:szCs w:val="16"/>
              </w:rPr>
              <w:t>.0.0</w:t>
            </w:r>
          </w:p>
        </w:tc>
      </w:tr>
      <w:tr w:rsidR="00461D14" w:rsidRPr="00C57211" w14:paraId="6CFF78DB" w14:textId="77777777" w:rsidTr="00766D07">
        <w:tblPrEx>
          <w:tblCellMar>
            <w:top w:w="0" w:type="dxa"/>
            <w:bottom w:w="0" w:type="dxa"/>
          </w:tblCellMar>
        </w:tblPrEx>
        <w:tc>
          <w:tcPr>
            <w:tcW w:w="800" w:type="dxa"/>
            <w:tcBorders>
              <w:top w:val="single" w:sz="12" w:space="0" w:color="auto"/>
              <w:bottom w:val="single" w:sz="12" w:space="0" w:color="auto"/>
            </w:tcBorders>
            <w:shd w:val="solid" w:color="FFFFFF" w:fill="auto"/>
          </w:tcPr>
          <w:p w14:paraId="3EE9BB35" w14:textId="77777777" w:rsidR="00461D14" w:rsidRPr="00C57211" w:rsidRDefault="00461D14" w:rsidP="006B0D02">
            <w:pPr>
              <w:pStyle w:val="TAC"/>
              <w:rPr>
                <w:sz w:val="16"/>
                <w:szCs w:val="16"/>
              </w:rPr>
            </w:pPr>
            <w:r>
              <w:rPr>
                <w:sz w:val="16"/>
                <w:szCs w:val="16"/>
              </w:rPr>
              <w:t>2022-04</w:t>
            </w:r>
          </w:p>
        </w:tc>
        <w:tc>
          <w:tcPr>
            <w:tcW w:w="800" w:type="dxa"/>
            <w:tcBorders>
              <w:top w:val="single" w:sz="12" w:space="0" w:color="auto"/>
              <w:bottom w:val="single" w:sz="12" w:space="0" w:color="auto"/>
            </w:tcBorders>
            <w:shd w:val="solid" w:color="FFFFFF" w:fill="auto"/>
          </w:tcPr>
          <w:p w14:paraId="27BFC0B0" w14:textId="77777777" w:rsidR="00461D14" w:rsidRPr="00C57211" w:rsidRDefault="00461D14" w:rsidP="006B0D02">
            <w:pPr>
              <w:pStyle w:val="TAC"/>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024FF104" w14:textId="77777777" w:rsidR="00461D14" w:rsidRPr="00C57211" w:rsidRDefault="00461D14" w:rsidP="006B0D02">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FDDC818" w14:textId="77777777" w:rsidR="00461D14" w:rsidRPr="00C57211" w:rsidRDefault="00461D14" w:rsidP="006B0D02">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A522FEB" w14:textId="77777777" w:rsidR="00461D14" w:rsidRPr="00C57211" w:rsidRDefault="00461D14" w:rsidP="006B0D02">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E0503C5" w14:textId="77777777" w:rsidR="00461D14" w:rsidRPr="00C57211" w:rsidRDefault="00461D14" w:rsidP="006B0D02">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716E5549" w14:textId="77777777" w:rsidR="00461D14" w:rsidRDefault="00461D14" w:rsidP="006B0D02">
            <w:pPr>
              <w:pStyle w:val="TAL"/>
              <w:rPr>
                <w:sz w:val="16"/>
                <w:szCs w:val="16"/>
              </w:rPr>
            </w:pPr>
            <w:r>
              <w:rPr>
                <w:sz w:val="16"/>
                <w:szCs w:val="16"/>
              </w:rPr>
              <w:t>Update to Rel-17 version (MCC)</w:t>
            </w:r>
          </w:p>
        </w:tc>
        <w:tc>
          <w:tcPr>
            <w:tcW w:w="708" w:type="dxa"/>
            <w:tcBorders>
              <w:top w:val="single" w:sz="12" w:space="0" w:color="auto"/>
              <w:bottom w:val="single" w:sz="12" w:space="0" w:color="auto"/>
            </w:tcBorders>
            <w:shd w:val="solid" w:color="FFFFFF" w:fill="auto"/>
          </w:tcPr>
          <w:p w14:paraId="30CABE9E" w14:textId="77777777" w:rsidR="00461D14" w:rsidRPr="00461D14" w:rsidRDefault="00461D14" w:rsidP="007D6048">
            <w:pPr>
              <w:pStyle w:val="TAC"/>
              <w:rPr>
                <w:b/>
                <w:sz w:val="16"/>
                <w:szCs w:val="16"/>
              </w:rPr>
            </w:pPr>
            <w:r w:rsidRPr="00461D14">
              <w:rPr>
                <w:b/>
                <w:sz w:val="16"/>
                <w:szCs w:val="16"/>
              </w:rPr>
              <w:t>17.0.0</w:t>
            </w:r>
          </w:p>
        </w:tc>
      </w:tr>
      <w:tr w:rsidR="00766D07" w:rsidRPr="00C57211" w14:paraId="448421CF" w14:textId="77777777" w:rsidTr="00461D14">
        <w:tblPrEx>
          <w:tblCellMar>
            <w:top w:w="0" w:type="dxa"/>
            <w:bottom w:w="0" w:type="dxa"/>
          </w:tblCellMar>
        </w:tblPrEx>
        <w:tc>
          <w:tcPr>
            <w:tcW w:w="800" w:type="dxa"/>
            <w:tcBorders>
              <w:top w:val="single" w:sz="12" w:space="0" w:color="auto"/>
            </w:tcBorders>
            <w:shd w:val="solid" w:color="FFFFFF" w:fill="auto"/>
          </w:tcPr>
          <w:p w14:paraId="1FCC5203" w14:textId="77777777" w:rsidR="00766D07" w:rsidRDefault="00766D07" w:rsidP="006B0D02">
            <w:pPr>
              <w:pStyle w:val="TAC"/>
              <w:rPr>
                <w:sz w:val="16"/>
                <w:szCs w:val="16"/>
              </w:rPr>
            </w:pPr>
            <w:r>
              <w:rPr>
                <w:sz w:val="16"/>
                <w:szCs w:val="16"/>
              </w:rPr>
              <w:t>2024-0</w:t>
            </w:r>
            <w:r w:rsidR="001C59BC">
              <w:rPr>
                <w:sz w:val="16"/>
                <w:szCs w:val="16"/>
              </w:rPr>
              <w:t>3</w:t>
            </w:r>
          </w:p>
        </w:tc>
        <w:tc>
          <w:tcPr>
            <w:tcW w:w="800" w:type="dxa"/>
            <w:tcBorders>
              <w:top w:val="single" w:sz="12" w:space="0" w:color="auto"/>
            </w:tcBorders>
            <w:shd w:val="solid" w:color="FFFFFF" w:fill="auto"/>
          </w:tcPr>
          <w:p w14:paraId="7C72F8A8" w14:textId="77777777" w:rsidR="00766D07" w:rsidRDefault="00766D07" w:rsidP="006B0D02">
            <w:pPr>
              <w:pStyle w:val="TAC"/>
              <w:rPr>
                <w:sz w:val="16"/>
                <w:szCs w:val="16"/>
              </w:rPr>
            </w:pPr>
            <w:r>
              <w:rPr>
                <w:sz w:val="16"/>
                <w:szCs w:val="16"/>
              </w:rPr>
              <w:t>-</w:t>
            </w:r>
          </w:p>
        </w:tc>
        <w:tc>
          <w:tcPr>
            <w:tcW w:w="1094" w:type="dxa"/>
            <w:tcBorders>
              <w:top w:val="single" w:sz="12" w:space="0" w:color="auto"/>
            </w:tcBorders>
            <w:shd w:val="solid" w:color="FFFFFF" w:fill="auto"/>
          </w:tcPr>
          <w:p w14:paraId="61BA2E61" w14:textId="77777777" w:rsidR="00766D07" w:rsidRDefault="00766D07" w:rsidP="006B0D02">
            <w:pPr>
              <w:pStyle w:val="TAC"/>
              <w:rPr>
                <w:sz w:val="16"/>
                <w:szCs w:val="16"/>
              </w:rPr>
            </w:pPr>
            <w:r>
              <w:rPr>
                <w:sz w:val="16"/>
                <w:szCs w:val="16"/>
              </w:rPr>
              <w:t>-</w:t>
            </w:r>
          </w:p>
        </w:tc>
        <w:tc>
          <w:tcPr>
            <w:tcW w:w="425" w:type="dxa"/>
            <w:tcBorders>
              <w:top w:val="single" w:sz="12" w:space="0" w:color="auto"/>
            </w:tcBorders>
            <w:shd w:val="solid" w:color="FFFFFF" w:fill="auto"/>
          </w:tcPr>
          <w:p w14:paraId="3E922810" w14:textId="77777777" w:rsidR="00766D07" w:rsidRDefault="00766D07" w:rsidP="006B0D02">
            <w:pPr>
              <w:pStyle w:val="TAL"/>
              <w:rPr>
                <w:sz w:val="16"/>
                <w:szCs w:val="16"/>
              </w:rPr>
            </w:pPr>
            <w:r>
              <w:rPr>
                <w:sz w:val="16"/>
                <w:szCs w:val="16"/>
              </w:rPr>
              <w:t>-</w:t>
            </w:r>
          </w:p>
        </w:tc>
        <w:tc>
          <w:tcPr>
            <w:tcW w:w="425" w:type="dxa"/>
            <w:tcBorders>
              <w:top w:val="single" w:sz="12" w:space="0" w:color="auto"/>
            </w:tcBorders>
            <w:shd w:val="solid" w:color="FFFFFF" w:fill="auto"/>
          </w:tcPr>
          <w:p w14:paraId="0817CC13" w14:textId="77777777" w:rsidR="00766D07" w:rsidRDefault="00766D07" w:rsidP="006B0D02">
            <w:pPr>
              <w:pStyle w:val="TAR"/>
              <w:rPr>
                <w:sz w:val="16"/>
                <w:szCs w:val="16"/>
              </w:rPr>
            </w:pPr>
            <w:r>
              <w:rPr>
                <w:sz w:val="16"/>
                <w:szCs w:val="16"/>
              </w:rPr>
              <w:t>-</w:t>
            </w:r>
          </w:p>
        </w:tc>
        <w:tc>
          <w:tcPr>
            <w:tcW w:w="425" w:type="dxa"/>
            <w:tcBorders>
              <w:top w:val="single" w:sz="12" w:space="0" w:color="auto"/>
            </w:tcBorders>
            <w:shd w:val="solid" w:color="FFFFFF" w:fill="auto"/>
          </w:tcPr>
          <w:p w14:paraId="13FCBBB6" w14:textId="77777777" w:rsidR="00766D07" w:rsidRDefault="00766D07" w:rsidP="006B0D02">
            <w:pPr>
              <w:pStyle w:val="TAC"/>
              <w:rPr>
                <w:sz w:val="16"/>
                <w:szCs w:val="16"/>
              </w:rPr>
            </w:pPr>
            <w:r>
              <w:rPr>
                <w:sz w:val="16"/>
                <w:szCs w:val="16"/>
              </w:rPr>
              <w:t>-</w:t>
            </w:r>
          </w:p>
        </w:tc>
        <w:tc>
          <w:tcPr>
            <w:tcW w:w="4962" w:type="dxa"/>
            <w:tcBorders>
              <w:top w:val="single" w:sz="12" w:space="0" w:color="auto"/>
            </w:tcBorders>
            <w:shd w:val="solid" w:color="FFFFFF" w:fill="auto"/>
          </w:tcPr>
          <w:p w14:paraId="61BA018B" w14:textId="77777777" w:rsidR="00766D07" w:rsidRDefault="00766D07" w:rsidP="006B0D02">
            <w:pPr>
              <w:pStyle w:val="TAL"/>
              <w:rPr>
                <w:sz w:val="16"/>
                <w:szCs w:val="16"/>
              </w:rPr>
            </w:pPr>
            <w:r>
              <w:rPr>
                <w:sz w:val="16"/>
                <w:szCs w:val="16"/>
              </w:rPr>
              <w:t>Update to Rel-18 version (MCC)</w:t>
            </w:r>
          </w:p>
        </w:tc>
        <w:tc>
          <w:tcPr>
            <w:tcW w:w="708" w:type="dxa"/>
            <w:tcBorders>
              <w:top w:val="single" w:sz="12" w:space="0" w:color="auto"/>
            </w:tcBorders>
            <w:shd w:val="solid" w:color="FFFFFF" w:fill="auto"/>
          </w:tcPr>
          <w:p w14:paraId="37DA15D3" w14:textId="77777777" w:rsidR="00766D07" w:rsidRPr="00766D07" w:rsidRDefault="00766D07" w:rsidP="007D6048">
            <w:pPr>
              <w:pStyle w:val="TAC"/>
              <w:rPr>
                <w:b/>
                <w:sz w:val="16"/>
                <w:szCs w:val="16"/>
              </w:rPr>
            </w:pPr>
            <w:r w:rsidRPr="00766D07">
              <w:rPr>
                <w:b/>
                <w:sz w:val="16"/>
                <w:szCs w:val="16"/>
              </w:rPr>
              <w:t>18.0.0</w:t>
            </w:r>
          </w:p>
        </w:tc>
      </w:tr>
      <w:bookmarkEnd w:id="88"/>
    </w:tbl>
    <w:p w14:paraId="1C11DA18" w14:textId="77777777" w:rsidR="00E8629F" w:rsidRPr="00235394" w:rsidRDefault="00E8629F"/>
    <w:bookmarkEnd w:id="90"/>
    <w:bookmarkEnd w:id="91"/>
    <w:bookmarkEnd w:id="92"/>
    <w:p w14:paraId="73E880AA" w14:textId="77777777" w:rsidR="00E8629F" w:rsidRPr="00235394" w:rsidRDefault="00E8629F"/>
    <w:sectPr w:rsidR="00E8629F" w:rsidRPr="00235394">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5F82E1" w14:textId="77777777" w:rsidR="00290C02" w:rsidRDefault="00290C02">
      <w:r>
        <w:separator/>
      </w:r>
    </w:p>
  </w:endnote>
  <w:endnote w:type="continuationSeparator" w:id="0">
    <w:p w14:paraId="6F9CABB3" w14:textId="77777777" w:rsidR="00290C02" w:rsidRDefault="00290C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8CFE51" w14:textId="77777777" w:rsidR="00793CE7" w:rsidRPr="0071535F" w:rsidRDefault="00793CE7" w:rsidP="00A41237">
    <w:pPr>
      <w:pStyle w:val="Footer"/>
      <w:tabs>
        <w:tab w:val="center" w:pos="4820"/>
        <w:tab w:val="right" w:pos="9641"/>
      </w:tabs>
      <w:rPr>
        <w:i w:val="0"/>
        <w:lang w:eastAsia="ko-KR"/>
      </w:rPr>
    </w:pPr>
    <w:r w:rsidRPr="0071535F">
      <w:rPr>
        <w:i w:val="0"/>
        <w:lang w:eastAsia="ko-KR"/>
      </w:rPr>
      <w:tab/>
    </w:r>
    <w:r w:rsidR="00E73508">
      <w:rPr>
        <w:i w:val="0"/>
      </w:rPr>
      <w:t>3GPP</w:t>
    </w:r>
    <w:r w:rsidRPr="0071535F">
      <w:rPr>
        <w:i w:val="0"/>
        <w:lang w:eastAsia="ko-K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5DF925" w14:textId="77777777" w:rsidR="00290C02" w:rsidRDefault="00290C02">
      <w:r>
        <w:separator/>
      </w:r>
    </w:p>
  </w:footnote>
  <w:footnote w:type="continuationSeparator" w:id="0">
    <w:p w14:paraId="38BC7169" w14:textId="77777777" w:rsidR="00290C02" w:rsidRDefault="00290C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BF2E99" w14:textId="63CF62F0" w:rsidR="00793CE7" w:rsidRDefault="00793CE7">
    <w:pPr>
      <w:pStyle w:val="Header"/>
      <w:framePr w:wrap="auto" w:vAnchor="text" w:hAnchor="margin" w:xAlign="right" w:y="1"/>
      <w:widowControl/>
    </w:pPr>
    <w:r>
      <w:fldChar w:fldCharType="begin"/>
    </w:r>
    <w:r>
      <w:instrText xml:space="preserve"> STYLEREF ZA </w:instrText>
    </w:r>
    <w:r>
      <w:fldChar w:fldCharType="separate"/>
    </w:r>
    <w:r w:rsidR="00492FF4">
      <w:rPr>
        <w:noProof/>
      </w:rPr>
      <w:t>3GPP TR 26.985 V18.0.0 (2024-03)</w:t>
    </w:r>
    <w:r>
      <w:fldChar w:fldCharType="end"/>
    </w:r>
  </w:p>
  <w:p w14:paraId="016B7B41" w14:textId="77777777" w:rsidR="00793CE7" w:rsidRDefault="00793CE7">
    <w:pPr>
      <w:pStyle w:val="Header"/>
      <w:framePr w:wrap="auto" w:vAnchor="text" w:hAnchor="margin" w:xAlign="center" w:y="1"/>
      <w:widowControl/>
    </w:pPr>
    <w:r>
      <w:fldChar w:fldCharType="begin"/>
    </w:r>
    <w:r>
      <w:instrText xml:space="preserve"> PAGE </w:instrText>
    </w:r>
    <w:r>
      <w:fldChar w:fldCharType="separate"/>
    </w:r>
    <w:r w:rsidR="009013A6">
      <w:t>2</w:t>
    </w:r>
    <w:r>
      <w:fldChar w:fldCharType="end"/>
    </w:r>
  </w:p>
  <w:p w14:paraId="13640DA9" w14:textId="54EEDB55" w:rsidR="00793CE7" w:rsidRDefault="00793CE7">
    <w:pPr>
      <w:pStyle w:val="Header"/>
      <w:framePr w:wrap="auto" w:vAnchor="text" w:hAnchor="margin" w:y="1"/>
      <w:widowControl/>
    </w:pPr>
    <w:r>
      <w:fldChar w:fldCharType="begin"/>
    </w:r>
    <w:r>
      <w:instrText xml:space="preserve"> STYLEREF ZGSM </w:instrText>
    </w:r>
    <w:r>
      <w:fldChar w:fldCharType="separate"/>
    </w:r>
    <w:r w:rsidR="00492FF4">
      <w:rPr>
        <w:noProof/>
      </w:rPr>
      <w:t>Release 18</w:t>
    </w:r>
    <w:r>
      <w:fldChar w:fldCharType="end"/>
    </w:r>
  </w:p>
  <w:p w14:paraId="006CC3D9" w14:textId="77777777" w:rsidR="00793CE7" w:rsidRDefault="00793C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1CCA4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CDA6FD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8C2A484"/>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5F8243F"/>
    <w:multiLevelType w:val="hybridMultilevel"/>
    <w:tmpl w:val="EAA09C32"/>
    <w:lvl w:ilvl="0" w:tplc="04090001">
      <w:start w:val="6"/>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EAF4D36"/>
    <w:multiLevelType w:val="hybridMultilevel"/>
    <w:tmpl w:val="6C28CECC"/>
    <w:lvl w:ilvl="0" w:tplc="421448C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32DF49AD"/>
    <w:multiLevelType w:val="hybridMultilevel"/>
    <w:tmpl w:val="50646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460545A"/>
    <w:multiLevelType w:val="hybridMultilevel"/>
    <w:tmpl w:val="7DEE7FC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 w15:restartNumberingAfterBreak="0">
    <w:nsid w:val="558E6BC1"/>
    <w:multiLevelType w:val="hybridMultilevel"/>
    <w:tmpl w:val="88BE608A"/>
    <w:lvl w:ilvl="0" w:tplc="04090001">
      <w:start w:val="6"/>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9650940"/>
    <w:multiLevelType w:val="multilevel"/>
    <w:tmpl w:val="738EA350"/>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num w:numId="1" w16cid:durableId="110195252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4358027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95238744">
    <w:abstractNumId w:val="4"/>
  </w:num>
  <w:num w:numId="4" w16cid:durableId="2066559589">
    <w:abstractNumId w:val="10"/>
  </w:num>
  <w:num w:numId="5" w16cid:durableId="171798526">
    <w:abstractNumId w:val="6"/>
  </w:num>
  <w:num w:numId="6" w16cid:durableId="1055009770">
    <w:abstractNumId w:val="7"/>
  </w:num>
  <w:num w:numId="7" w16cid:durableId="1789930828">
    <w:abstractNumId w:val="5"/>
  </w:num>
  <w:num w:numId="8" w16cid:durableId="2069303790">
    <w:abstractNumId w:val="9"/>
  </w:num>
  <w:num w:numId="9" w16cid:durableId="2046558718">
    <w:abstractNumId w:val="8"/>
  </w:num>
  <w:num w:numId="10" w16cid:durableId="748699525">
    <w:abstractNumId w:val="2"/>
  </w:num>
  <w:num w:numId="11" w16cid:durableId="219753456">
    <w:abstractNumId w:val="1"/>
  </w:num>
  <w:num w:numId="12" w16cid:durableId="131328846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74"/>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14802"/>
    <w:rsid w:val="0002191D"/>
    <w:rsid w:val="00021DD1"/>
    <w:rsid w:val="00023712"/>
    <w:rsid w:val="000266A0"/>
    <w:rsid w:val="00031C1D"/>
    <w:rsid w:val="00035DF7"/>
    <w:rsid w:val="000526CF"/>
    <w:rsid w:val="000533CE"/>
    <w:rsid w:val="00057796"/>
    <w:rsid w:val="00066995"/>
    <w:rsid w:val="00072AF5"/>
    <w:rsid w:val="00073FD8"/>
    <w:rsid w:val="00083B62"/>
    <w:rsid w:val="0008414F"/>
    <w:rsid w:val="00085221"/>
    <w:rsid w:val="0009245A"/>
    <w:rsid w:val="00093E7E"/>
    <w:rsid w:val="000B3449"/>
    <w:rsid w:val="000B741E"/>
    <w:rsid w:val="000C18DB"/>
    <w:rsid w:val="000D2932"/>
    <w:rsid w:val="000D6CFC"/>
    <w:rsid w:val="000E0821"/>
    <w:rsid w:val="000E5C69"/>
    <w:rsid w:val="000F6153"/>
    <w:rsid w:val="00107170"/>
    <w:rsid w:val="00111D74"/>
    <w:rsid w:val="00113AAC"/>
    <w:rsid w:val="00130458"/>
    <w:rsid w:val="001375FD"/>
    <w:rsid w:val="00145739"/>
    <w:rsid w:val="00152C5D"/>
    <w:rsid w:val="00153528"/>
    <w:rsid w:val="00156DF7"/>
    <w:rsid w:val="00170B71"/>
    <w:rsid w:val="00173BE0"/>
    <w:rsid w:val="001754C1"/>
    <w:rsid w:val="00183214"/>
    <w:rsid w:val="001904E1"/>
    <w:rsid w:val="00191C38"/>
    <w:rsid w:val="00196805"/>
    <w:rsid w:val="00196D09"/>
    <w:rsid w:val="001A0129"/>
    <w:rsid w:val="001A08AA"/>
    <w:rsid w:val="001A3120"/>
    <w:rsid w:val="001C3A35"/>
    <w:rsid w:val="001C59BC"/>
    <w:rsid w:val="001C6C1C"/>
    <w:rsid w:val="001E2B55"/>
    <w:rsid w:val="001F29D2"/>
    <w:rsid w:val="001F31CE"/>
    <w:rsid w:val="00200B18"/>
    <w:rsid w:val="002060AA"/>
    <w:rsid w:val="002114E7"/>
    <w:rsid w:val="00212373"/>
    <w:rsid w:val="002138EA"/>
    <w:rsid w:val="00214FBD"/>
    <w:rsid w:val="00222897"/>
    <w:rsid w:val="0022451E"/>
    <w:rsid w:val="002258F6"/>
    <w:rsid w:val="00225C60"/>
    <w:rsid w:val="00233C5C"/>
    <w:rsid w:val="00235394"/>
    <w:rsid w:val="00256B15"/>
    <w:rsid w:val="00257AFC"/>
    <w:rsid w:val="0026179F"/>
    <w:rsid w:val="0026327A"/>
    <w:rsid w:val="00274E1A"/>
    <w:rsid w:val="00280DE3"/>
    <w:rsid w:val="00281089"/>
    <w:rsid w:val="00282213"/>
    <w:rsid w:val="00285BD4"/>
    <w:rsid w:val="00290C02"/>
    <w:rsid w:val="00292495"/>
    <w:rsid w:val="00292DD0"/>
    <w:rsid w:val="00294113"/>
    <w:rsid w:val="002A64F9"/>
    <w:rsid w:val="002C0B2E"/>
    <w:rsid w:val="002C23F5"/>
    <w:rsid w:val="002E3FA3"/>
    <w:rsid w:val="002F37AD"/>
    <w:rsid w:val="002F4093"/>
    <w:rsid w:val="003023D5"/>
    <w:rsid w:val="0031293C"/>
    <w:rsid w:val="00324764"/>
    <w:rsid w:val="00324C8A"/>
    <w:rsid w:val="0033280B"/>
    <w:rsid w:val="00333EB8"/>
    <w:rsid w:val="0033666C"/>
    <w:rsid w:val="00346515"/>
    <w:rsid w:val="00366193"/>
    <w:rsid w:val="00367724"/>
    <w:rsid w:val="00376ABA"/>
    <w:rsid w:val="0038483F"/>
    <w:rsid w:val="003915B2"/>
    <w:rsid w:val="003963CC"/>
    <w:rsid w:val="003A3781"/>
    <w:rsid w:val="003B7744"/>
    <w:rsid w:val="003B7791"/>
    <w:rsid w:val="003D69B7"/>
    <w:rsid w:val="003D7224"/>
    <w:rsid w:val="003E5E3B"/>
    <w:rsid w:val="00416F75"/>
    <w:rsid w:val="004177A5"/>
    <w:rsid w:val="00417FDF"/>
    <w:rsid w:val="004208D0"/>
    <w:rsid w:val="004326A8"/>
    <w:rsid w:val="00435813"/>
    <w:rsid w:val="00444225"/>
    <w:rsid w:val="0044475D"/>
    <w:rsid w:val="00444A88"/>
    <w:rsid w:val="00450ADA"/>
    <w:rsid w:val="00461D14"/>
    <w:rsid w:val="004624A7"/>
    <w:rsid w:val="00463439"/>
    <w:rsid w:val="004666AE"/>
    <w:rsid w:val="0047050C"/>
    <w:rsid w:val="00474207"/>
    <w:rsid w:val="0047554B"/>
    <w:rsid w:val="00485DCE"/>
    <w:rsid w:val="00492197"/>
    <w:rsid w:val="00492FF4"/>
    <w:rsid w:val="0049318F"/>
    <w:rsid w:val="004A17C7"/>
    <w:rsid w:val="004A5AB7"/>
    <w:rsid w:val="004A6BE8"/>
    <w:rsid w:val="004C39DA"/>
    <w:rsid w:val="004C3BBE"/>
    <w:rsid w:val="004F3365"/>
    <w:rsid w:val="004F484B"/>
    <w:rsid w:val="004F7A3D"/>
    <w:rsid w:val="00501BA8"/>
    <w:rsid w:val="00503F39"/>
    <w:rsid w:val="00505BFA"/>
    <w:rsid w:val="00506475"/>
    <w:rsid w:val="005260BE"/>
    <w:rsid w:val="005346EC"/>
    <w:rsid w:val="0057419F"/>
    <w:rsid w:val="00577568"/>
    <w:rsid w:val="00595B95"/>
    <w:rsid w:val="00597CA4"/>
    <w:rsid w:val="005A4F63"/>
    <w:rsid w:val="005C10DD"/>
    <w:rsid w:val="005D66D7"/>
    <w:rsid w:val="005E0445"/>
    <w:rsid w:val="006153F9"/>
    <w:rsid w:val="00626C42"/>
    <w:rsid w:val="00643F3E"/>
    <w:rsid w:val="00645857"/>
    <w:rsid w:val="00647723"/>
    <w:rsid w:val="0065271E"/>
    <w:rsid w:val="00683F47"/>
    <w:rsid w:val="006856E5"/>
    <w:rsid w:val="006A0A90"/>
    <w:rsid w:val="006B0D02"/>
    <w:rsid w:val="006B1705"/>
    <w:rsid w:val="006B1913"/>
    <w:rsid w:val="006B1FB1"/>
    <w:rsid w:val="006B7981"/>
    <w:rsid w:val="006D083A"/>
    <w:rsid w:val="006D7624"/>
    <w:rsid w:val="0070646B"/>
    <w:rsid w:val="007066FA"/>
    <w:rsid w:val="00707941"/>
    <w:rsid w:val="00713D95"/>
    <w:rsid w:val="0071535F"/>
    <w:rsid w:val="00720A36"/>
    <w:rsid w:val="007237BB"/>
    <w:rsid w:val="007239FF"/>
    <w:rsid w:val="00732053"/>
    <w:rsid w:val="00760331"/>
    <w:rsid w:val="00763529"/>
    <w:rsid w:val="00766D07"/>
    <w:rsid w:val="007736DD"/>
    <w:rsid w:val="00781367"/>
    <w:rsid w:val="00793CE7"/>
    <w:rsid w:val="0079401B"/>
    <w:rsid w:val="007A6D29"/>
    <w:rsid w:val="007B5DB1"/>
    <w:rsid w:val="007D133E"/>
    <w:rsid w:val="007D6048"/>
    <w:rsid w:val="007E0F67"/>
    <w:rsid w:val="007F0E1E"/>
    <w:rsid w:val="007F62EA"/>
    <w:rsid w:val="007F7C7E"/>
    <w:rsid w:val="00803CD6"/>
    <w:rsid w:val="00806082"/>
    <w:rsid w:val="008162B9"/>
    <w:rsid w:val="00822495"/>
    <w:rsid w:val="00836C44"/>
    <w:rsid w:val="00853EF0"/>
    <w:rsid w:val="0089203E"/>
    <w:rsid w:val="00893454"/>
    <w:rsid w:val="008979E8"/>
    <w:rsid w:val="008B4BE9"/>
    <w:rsid w:val="008B7B56"/>
    <w:rsid w:val="008C131F"/>
    <w:rsid w:val="008C182D"/>
    <w:rsid w:val="008C26DD"/>
    <w:rsid w:val="008C60E9"/>
    <w:rsid w:val="008D0DBB"/>
    <w:rsid w:val="008D537D"/>
    <w:rsid w:val="008E147E"/>
    <w:rsid w:val="008E2AA1"/>
    <w:rsid w:val="008F17C0"/>
    <w:rsid w:val="008F7D93"/>
    <w:rsid w:val="009013A6"/>
    <w:rsid w:val="009113E9"/>
    <w:rsid w:val="009220DF"/>
    <w:rsid w:val="009246C1"/>
    <w:rsid w:val="00931702"/>
    <w:rsid w:val="0093632B"/>
    <w:rsid w:val="0095261F"/>
    <w:rsid w:val="00956549"/>
    <w:rsid w:val="009568E5"/>
    <w:rsid w:val="00960934"/>
    <w:rsid w:val="00966FFA"/>
    <w:rsid w:val="0097122C"/>
    <w:rsid w:val="00971555"/>
    <w:rsid w:val="00974300"/>
    <w:rsid w:val="00983910"/>
    <w:rsid w:val="00986A10"/>
    <w:rsid w:val="009B759C"/>
    <w:rsid w:val="009C0136"/>
    <w:rsid w:val="009C0727"/>
    <w:rsid w:val="009D6312"/>
    <w:rsid w:val="009E31A5"/>
    <w:rsid w:val="009E362F"/>
    <w:rsid w:val="009E3D60"/>
    <w:rsid w:val="009F09C4"/>
    <w:rsid w:val="00A05A8E"/>
    <w:rsid w:val="00A17573"/>
    <w:rsid w:val="00A204BC"/>
    <w:rsid w:val="00A271CA"/>
    <w:rsid w:val="00A324BC"/>
    <w:rsid w:val="00A40441"/>
    <w:rsid w:val="00A41237"/>
    <w:rsid w:val="00A54BA8"/>
    <w:rsid w:val="00A5562D"/>
    <w:rsid w:val="00A64CA7"/>
    <w:rsid w:val="00A65439"/>
    <w:rsid w:val="00A67692"/>
    <w:rsid w:val="00A72864"/>
    <w:rsid w:val="00A81B15"/>
    <w:rsid w:val="00A853CA"/>
    <w:rsid w:val="00A85DBC"/>
    <w:rsid w:val="00A9264A"/>
    <w:rsid w:val="00AA2481"/>
    <w:rsid w:val="00AA3415"/>
    <w:rsid w:val="00AA4949"/>
    <w:rsid w:val="00AA63C6"/>
    <w:rsid w:val="00AA6FDA"/>
    <w:rsid w:val="00AB3F85"/>
    <w:rsid w:val="00AC2345"/>
    <w:rsid w:val="00AC6C1A"/>
    <w:rsid w:val="00AD0173"/>
    <w:rsid w:val="00AE5F07"/>
    <w:rsid w:val="00AF62FA"/>
    <w:rsid w:val="00B05AF7"/>
    <w:rsid w:val="00B111CA"/>
    <w:rsid w:val="00B14BB2"/>
    <w:rsid w:val="00B31043"/>
    <w:rsid w:val="00B51730"/>
    <w:rsid w:val="00B56711"/>
    <w:rsid w:val="00B66F04"/>
    <w:rsid w:val="00B714DE"/>
    <w:rsid w:val="00B72A5B"/>
    <w:rsid w:val="00B81021"/>
    <w:rsid w:val="00B8446C"/>
    <w:rsid w:val="00B862BF"/>
    <w:rsid w:val="00B87A24"/>
    <w:rsid w:val="00B96B73"/>
    <w:rsid w:val="00B97DD2"/>
    <w:rsid w:val="00BB2896"/>
    <w:rsid w:val="00BB3513"/>
    <w:rsid w:val="00BB50A6"/>
    <w:rsid w:val="00BD4E40"/>
    <w:rsid w:val="00BE6218"/>
    <w:rsid w:val="00BF731F"/>
    <w:rsid w:val="00C33CE9"/>
    <w:rsid w:val="00C33F96"/>
    <w:rsid w:val="00C3775D"/>
    <w:rsid w:val="00C37EFE"/>
    <w:rsid w:val="00C54A03"/>
    <w:rsid w:val="00C57211"/>
    <w:rsid w:val="00C66C12"/>
    <w:rsid w:val="00C72100"/>
    <w:rsid w:val="00C743A5"/>
    <w:rsid w:val="00C75112"/>
    <w:rsid w:val="00C77BF2"/>
    <w:rsid w:val="00CE5973"/>
    <w:rsid w:val="00D14CE6"/>
    <w:rsid w:val="00D43BDE"/>
    <w:rsid w:val="00D445D8"/>
    <w:rsid w:val="00D520E4"/>
    <w:rsid w:val="00D55F2D"/>
    <w:rsid w:val="00D56A82"/>
    <w:rsid w:val="00D57DFA"/>
    <w:rsid w:val="00D64DF1"/>
    <w:rsid w:val="00D67119"/>
    <w:rsid w:val="00D724CF"/>
    <w:rsid w:val="00D756B6"/>
    <w:rsid w:val="00D835F9"/>
    <w:rsid w:val="00D8615D"/>
    <w:rsid w:val="00DC2724"/>
    <w:rsid w:val="00DC4A13"/>
    <w:rsid w:val="00DC676E"/>
    <w:rsid w:val="00DD0C2C"/>
    <w:rsid w:val="00DF41C3"/>
    <w:rsid w:val="00E0045F"/>
    <w:rsid w:val="00E04A2A"/>
    <w:rsid w:val="00E128E7"/>
    <w:rsid w:val="00E252B8"/>
    <w:rsid w:val="00E36811"/>
    <w:rsid w:val="00E47050"/>
    <w:rsid w:val="00E52A3B"/>
    <w:rsid w:val="00E55ABC"/>
    <w:rsid w:val="00E57B74"/>
    <w:rsid w:val="00E67848"/>
    <w:rsid w:val="00E70E9E"/>
    <w:rsid w:val="00E729EF"/>
    <w:rsid w:val="00E73508"/>
    <w:rsid w:val="00E76CE5"/>
    <w:rsid w:val="00E77977"/>
    <w:rsid w:val="00E84C5B"/>
    <w:rsid w:val="00E8629F"/>
    <w:rsid w:val="00EA3C24"/>
    <w:rsid w:val="00EB3BDE"/>
    <w:rsid w:val="00EC0136"/>
    <w:rsid w:val="00EC0173"/>
    <w:rsid w:val="00EF1C99"/>
    <w:rsid w:val="00EF6562"/>
    <w:rsid w:val="00F072D8"/>
    <w:rsid w:val="00F11A06"/>
    <w:rsid w:val="00F21C2C"/>
    <w:rsid w:val="00F30014"/>
    <w:rsid w:val="00F328E2"/>
    <w:rsid w:val="00F41120"/>
    <w:rsid w:val="00F431AB"/>
    <w:rsid w:val="00F44DC9"/>
    <w:rsid w:val="00F45A6A"/>
    <w:rsid w:val="00F54EC2"/>
    <w:rsid w:val="00F65554"/>
    <w:rsid w:val="00F7385E"/>
    <w:rsid w:val="00F870DE"/>
    <w:rsid w:val="00F87E0B"/>
    <w:rsid w:val="00F93A74"/>
    <w:rsid w:val="00FA414E"/>
    <w:rsid w:val="00FB4B7B"/>
    <w:rsid w:val="00FC051F"/>
    <w:rsid w:val="00FD2142"/>
    <w:rsid w:val="00FE3E42"/>
    <w:rsid w:val="00FE455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2"/>
    </o:shapelayout>
  </w:shapeDefaults>
  <w:decimalSymbol w:val="."/>
  <w:listSeparator w:val=","/>
  <w14:docId w14:val="6932E379"/>
  <w15:chartTrackingRefBased/>
  <w15:docId w15:val="{D373F3B3-0C37-42AB-A65B-AF0450FD54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footer" w:uiPriority="9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C23F5"/>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2Char">
    <w:name w:val="Heading 2 Char"/>
    <w:link w:val="Heading2"/>
    <w:rsid w:val="00173BE0"/>
    <w:rPr>
      <w:rFonts w:ascii="Arial" w:hAnsi="Arial"/>
      <w:sz w:val="32"/>
      <w:lang w:eastAsia="en-US"/>
    </w:rPr>
  </w:style>
  <w:style w:type="paragraph" w:styleId="BalloonText">
    <w:name w:val="Balloon Text"/>
    <w:basedOn w:val="Normal"/>
    <w:link w:val="BalloonTextChar"/>
    <w:rsid w:val="00A67692"/>
    <w:pPr>
      <w:spacing w:after="0"/>
    </w:pPr>
    <w:rPr>
      <w:rFonts w:ascii="Malgun Gothic" w:hAnsi="Malgun Gothic"/>
      <w:sz w:val="18"/>
      <w:szCs w:val="18"/>
    </w:rPr>
  </w:style>
  <w:style w:type="character" w:customStyle="1" w:styleId="BalloonTextChar">
    <w:name w:val="Balloon Text Char"/>
    <w:link w:val="BalloonText"/>
    <w:rsid w:val="00A67692"/>
    <w:rPr>
      <w:rFonts w:ascii="Malgun Gothic" w:hAnsi="Malgun Gothic"/>
      <w:sz w:val="18"/>
      <w:szCs w:val="18"/>
      <w:lang w:eastAsia="en-US"/>
    </w:rPr>
  </w:style>
  <w:style w:type="character" w:customStyle="1" w:styleId="THChar">
    <w:name w:val="TH Char"/>
    <w:link w:val="TH"/>
    <w:rsid w:val="00626C42"/>
    <w:rPr>
      <w:rFonts w:ascii="Arial" w:hAnsi="Arial"/>
      <w:b/>
      <w:lang w:eastAsia="en-US"/>
    </w:rPr>
  </w:style>
  <w:style w:type="character" w:customStyle="1" w:styleId="Heading1Char">
    <w:name w:val="Heading 1 Char"/>
    <w:link w:val="Heading1"/>
    <w:rsid w:val="00B66F04"/>
    <w:rPr>
      <w:rFonts w:ascii="Arial" w:hAnsi="Arial"/>
      <w:sz w:val="36"/>
      <w:lang w:eastAsia="en-US"/>
    </w:rPr>
  </w:style>
  <w:style w:type="character" w:customStyle="1" w:styleId="FooterChar">
    <w:name w:val="Footer Char"/>
    <w:link w:val="Footer"/>
    <w:uiPriority w:val="99"/>
    <w:rsid w:val="0071535F"/>
    <w:rPr>
      <w:rFonts w:ascii="Arial" w:hAnsi="Arial"/>
      <w:b/>
      <w:i/>
      <w:sz w:val="18"/>
      <w:lang w:eastAsia="en-US"/>
    </w:rPr>
  </w:style>
  <w:style w:type="character" w:customStyle="1" w:styleId="EXChar">
    <w:name w:val="EX Char"/>
    <w:link w:val="EX"/>
    <w:rsid w:val="00956549"/>
    <w:rPr>
      <w:lang w:eastAsia="en-US"/>
    </w:rPr>
  </w:style>
  <w:style w:type="paragraph" w:styleId="Bibliography">
    <w:name w:val="Bibliography"/>
    <w:basedOn w:val="Normal"/>
    <w:next w:val="Normal"/>
    <w:uiPriority w:val="37"/>
    <w:semiHidden/>
    <w:unhideWhenUsed/>
    <w:rsid w:val="00461D14"/>
  </w:style>
  <w:style w:type="paragraph" w:styleId="BlockText">
    <w:name w:val="Block Text"/>
    <w:basedOn w:val="Normal"/>
    <w:rsid w:val="00461D14"/>
    <w:pPr>
      <w:spacing w:after="120"/>
      <w:ind w:left="1440" w:right="1440"/>
    </w:pPr>
  </w:style>
  <w:style w:type="paragraph" w:styleId="BodyText2">
    <w:name w:val="Body Text 2"/>
    <w:basedOn w:val="Normal"/>
    <w:link w:val="BodyText2Char"/>
    <w:rsid w:val="00461D14"/>
    <w:pPr>
      <w:spacing w:after="120" w:line="480" w:lineRule="auto"/>
    </w:pPr>
  </w:style>
  <w:style w:type="character" w:customStyle="1" w:styleId="BodyText2Char">
    <w:name w:val="Body Text 2 Char"/>
    <w:link w:val="BodyText2"/>
    <w:rsid w:val="00461D14"/>
    <w:rPr>
      <w:lang w:eastAsia="en-US"/>
    </w:rPr>
  </w:style>
  <w:style w:type="paragraph" w:styleId="BodyText3">
    <w:name w:val="Body Text 3"/>
    <w:basedOn w:val="Normal"/>
    <w:link w:val="BodyText3Char"/>
    <w:rsid w:val="00461D14"/>
    <w:pPr>
      <w:spacing w:after="120"/>
    </w:pPr>
    <w:rPr>
      <w:sz w:val="16"/>
      <w:szCs w:val="16"/>
    </w:rPr>
  </w:style>
  <w:style w:type="character" w:customStyle="1" w:styleId="BodyText3Char">
    <w:name w:val="Body Text 3 Char"/>
    <w:link w:val="BodyText3"/>
    <w:rsid w:val="00461D14"/>
    <w:rPr>
      <w:sz w:val="16"/>
      <w:szCs w:val="16"/>
      <w:lang w:eastAsia="en-US"/>
    </w:rPr>
  </w:style>
  <w:style w:type="paragraph" w:styleId="BodyTextFirstIndent">
    <w:name w:val="Body Text First Indent"/>
    <w:basedOn w:val="BodyText"/>
    <w:link w:val="BodyTextFirstIndentChar"/>
    <w:rsid w:val="00461D14"/>
    <w:pPr>
      <w:spacing w:after="120"/>
      <w:ind w:firstLine="210"/>
    </w:pPr>
  </w:style>
  <w:style w:type="character" w:customStyle="1" w:styleId="BodyTextChar">
    <w:name w:val="Body Text Char"/>
    <w:link w:val="BodyText"/>
    <w:rsid w:val="00461D14"/>
    <w:rPr>
      <w:lang w:eastAsia="en-US"/>
    </w:rPr>
  </w:style>
  <w:style w:type="character" w:customStyle="1" w:styleId="BodyTextFirstIndentChar">
    <w:name w:val="Body Text First Indent Char"/>
    <w:basedOn w:val="BodyTextChar"/>
    <w:link w:val="BodyTextFirstIndent"/>
    <w:rsid w:val="00461D14"/>
    <w:rPr>
      <w:lang w:eastAsia="en-US"/>
    </w:rPr>
  </w:style>
  <w:style w:type="paragraph" w:styleId="BodyTextIndent">
    <w:name w:val="Body Text Indent"/>
    <w:basedOn w:val="Normal"/>
    <w:link w:val="BodyTextIndentChar"/>
    <w:rsid w:val="00461D14"/>
    <w:pPr>
      <w:spacing w:after="120"/>
      <w:ind w:left="283"/>
    </w:pPr>
  </w:style>
  <w:style w:type="character" w:customStyle="1" w:styleId="BodyTextIndentChar">
    <w:name w:val="Body Text Indent Char"/>
    <w:link w:val="BodyTextIndent"/>
    <w:rsid w:val="00461D14"/>
    <w:rPr>
      <w:lang w:eastAsia="en-US"/>
    </w:rPr>
  </w:style>
  <w:style w:type="paragraph" w:styleId="BodyTextFirstIndent2">
    <w:name w:val="Body Text First Indent 2"/>
    <w:basedOn w:val="BodyTextIndent"/>
    <w:link w:val="BodyTextFirstIndent2Char"/>
    <w:rsid w:val="00461D14"/>
    <w:pPr>
      <w:ind w:firstLine="210"/>
    </w:pPr>
  </w:style>
  <w:style w:type="character" w:customStyle="1" w:styleId="BodyTextFirstIndent2Char">
    <w:name w:val="Body Text First Indent 2 Char"/>
    <w:basedOn w:val="BodyTextIndentChar"/>
    <w:link w:val="BodyTextFirstIndent2"/>
    <w:rsid w:val="00461D14"/>
    <w:rPr>
      <w:lang w:eastAsia="en-US"/>
    </w:rPr>
  </w:style>
  <w:style w:type="paragraph" w:styleId="BodyTextIndent2">
    <w:name w:val="Body Text Indent 2"/>
    <w:basedOn w:val="Normal"/>
    <w:link w:val="BodyTextIndent2Char"/>
    <w:rsid w:val="00461D14"/>
    <w:pPr>
      <w:spacing w:after="120" w:line="480" w:lineRule="auto"/>
      <w:ind w:left="283"/>
    </w:pPr>
  </w:style>
  <w:style w:type="character" w:customStyle="1" w:styleId="BodyTextIndent2Char">
    <w:name w:val="Body Text Indent 2 Char"/>
    <w:link w:val="BodyTextIndent2"/>
    <w:rsid w:val="00461D14"/>
    <w:rPr>
      <w:lang w:eastAsia="en-US"/>
    </w:rPr>
  </w:style>
  <w:style w:type="paragraph" w:styleId="BodyTextIndent3">
    <w:name w:val="Body Text Indent 3"/>
    <w:basedOn w:val="Normal"/>
    <w:link w:val="BodyTextIndent3Char"/>
    <w:rsid w:val="00461D14"/>
    <w:pPr>
      <w:spacing w:after="120"/>
      <w:ind w:left="283"/>
    </w:pPr>
    <w:rPr>
      <w:sz w:val="16"/>
      <w:szCs w:val="16"/>
    </w:rPr>
  </w:style>
  <w:style w:type="character" w:customStyle="1" w:styleId="BodyTextIndent3Char">
    <w:name w:val="Body Text Indent 3 Char"/>
    <w:link w:val="BodyTextIndent3"/>
    <w:rsid w:val="00461D14"/>
    <w:rPr>
      <w:sz w:val="16"/>
      <w:szCs w:val="16"/>
      <w:lang w:eastAsia="en-US"/>
    </w:rPr>
  </w:style>
  <w:style w:type="paragraph" w:styleId="Closing">
    <w:name w:val="Closing"/>
    <w:basedOn w:val="Normal"/>
    <w:link w:val="ClosingChar"/>
    <w:rsid w:val="00461D14"/>
    <w:pPr>
      <w:ind w:left="4252"/>
    </w:pPr>
  </w:style>
  <w:style w:type="character" w:customStyle="1" w:styleId="ClosingChar">
    <w:name w:val="Closing Char"/>
    <w:link w:val="Closing"/>
    <w:rsid w:val="00461D14"/>
    <w:rPr>
      <w:lang w:eastAsia="en-US"/>
    </w:rPr>
  </w:style>
  <w:style w:type="paragraph" w:styleId="CommentSubject">
    <w:name w:val="annotation subject"/>
    <w:basedOn w:val="CommentText"/>
    <w:next w:val="CommentText"/>
    <w:link w:val="CommentSubjectChar"/>
    <w:rsid w:val="00461D14"/>
    <w:rPr>
      <w:b/>
      <w:bCs/>
    </w:rPr>
  </w:style>
  <w:style w:type="character" w:customStyle="1" w:styleId="CommentTextChar">
    <w:name w:val="Comment Text Char"/>
    <w:link w:val="CommentText"/>
    <w:semiHidden/>
    <w:rsid w:val="00461D14"/>
    <w:rPr>
      <w:lang w:eastAsia="en-US"/>
    </w:rPr>
  </w:style>
  <w:style w:type="character" w:customStyle="1" w:styleId="CommentSubjectChar">
    <w:name w:val="Comment Subject Char"/>
    <w:link w:val="CommentSubject"/>
    <w:rsid w:val="00461D14"/>
    <w:rPr>
      <w:b/>
      <w:bCs/>
      <w:lang w:eastAsia="en-US"/>
    </w:rPr>
  </w:style>
  <w:style w:type="paragraph" w:styleId="Date">
    <w:name w:val="Date"/>
    <w:basedOn w:val="Normal"/>
    <w:next w:val="Normal"/>
    <w:link w:val="DateChar"/>
    <w:rsid w:val="00461D14"/>
  </w:style>
  <w:style w:type="character" w:customStyle="1" w:styleId="DateChar">
    <w:name w:val="Date Char"/>
    <w:link w:val="Date"/>
    <w:rsid w:val="00461D14"/>
    <w:rPr>
      <w:lang w:eastAsia="en-US"/>
    </w:rPr>
  </w:style>
  <w:style w:type="paragraph" w:styleId="E-mailSignature">
    <w:name w:val="E-mail Signature"/>
    <w:basedOn w:val="Normal"/>
    <w:link w:val="E-mailSignatureChar"/>
    <w:rsid w:val="00461D14"/>
  </w:style>
  <w:style w:type="character" w:customStyle="1" w:styleId="E-mailSignatureChar">
    <w:name w:val="E-mail Signature Char"/>
    <w:link w:val="E-mailSignature"/>
    <w:rsid w:val="00461D14"/>
    <w:rPr>
      <w:lang w:eastAsia="en-US"/>
    </w:rPr>
  </w:style>
  <w:style w:type="paragraph" w:styleId="EndnoteText">
    <w:name w:val="endnote text"/>
    <w:basedOn w:val="Normal"/>
    <w:link w:val="EndnoteTextChar"/>
    <w:rsid w:val="00461D14"/>
  </w:style>
  <w:style w:type="character" w:customStyle="1" w:styleId="EndnoteTextChar">
    <w:name w:val="Endnote Text Char"/>
    <w:link w:val="EndnoteText"/>
    <w:rsid w:val="00461D14"/>
    <w:rPr>
      <w:lang w:eastAsia="en-US"/>
    </w:rPr>
  </w:style>
  <w:style w:type="paragraph" w:styleId="EnvelopeAddress">
    <w:name w:val="envelope address"/>
    <w:basedOn w:val="Normal"/>
    <w:rsid w:val="00461D14"/>
    <w:pPr>
      <w:framePr w:w="7920" w:h="1980" w:hRule="exact" w:hSpace="180" w:wrap="auto" w:hAnchor="page" w:xAlign="center" w:yAlign="bottom"/>
      <w:ind w:left="2880"/>
    </w:pPr>
    <w:rPr>
      <w:rFonts w:ascii="Calibri Light" w:eastAsia="Times New Roman" w:hAnsi="Calibri Light" w:cs="Vrinda"/>
      <w:sz w:val="24"/>
      <w:szCs w:val="24"/>
    </w:rPr>
  </w:style>
  <w:style w:type="paragraph" w:styleId="EnvelopeReturn">
    <w:name w:val="envelope return"/>
    <w:basedOn w:val="Normal"/>
    <w:rsid w:val="00461D14"/>
    <w:rPr>
      <w:rFonts w:ascii="Calibri Light" w:eastAsia="Times New Roman" w:hAnsi="Calibri Light" w:cs="Vrinda"/>
    </w:rPr>
  </w:style>
  <w:style w:type="paragraph" w:styleId="HTMLAddress">
    <w:name w:val="HTML Address"/>
    <w:basedOn w:val="Normal"/>
    <w:link w:val="HTMLAddressChar"/>
    <w:rsid w:val="00461D14"/>
    <w:rPr>
      <w:i/>
      <w:iCs/>
    </w:rPr>
  </w:style>
  <w:style w:type="character" w:customStyle="1" w:styleId="HTMLAddressChar">
    <w:name w:val="HTML Address Char"/>
    <w:link w:val="HTMLAddress"/>
    <w:rsid w:val="00461D14"/>
    <w:rPr>
      <w:i/>
      <w:iCs/>
      <w:lang w:eastAsia="en-US"/>
    </w:rPr>
  </w:style>
  <w:style w:type="paragraph" w:styleId="HTMLPreformatted">
    <w:name w:val="HTML Preformatted"/>
    <w:basedOn w:val="Normal"/>
    <w:link w:val="HTMLPreformattedChar"/>
    <w:rsid w:val="00461D14"/>
    <w:rPr>
      <w:rFonts w:ascii="Courier New" w:hAnsi="Courier New" w:cs="Courier New"/>
    </w:rPr>
  </w:style>
  <w:style w:type="character" w:customStyle="1" w:styleId="HTMLPreformattedChar">
    <w:name w:val="HTML Preformatted Char"/>
    <w:link w:val="HTMLPreformatted"/>
    <w:rsid w:val="00461D14"/>
    <w:rPr>
      <w:rFonts w:ascii="Courier New" w:hAnsi="Courier New" w:cs="Courier New"/>
      <w:lang w:eastAsia="en-US"/>
    </w:rPr>
  </w:style>
  <w:style w:type="paragraph" w:styleId="Index3">
    <w:name w:val="index 3"/>
    <w:basedOn w:val="Normal"/>
    <w:next w:val="Normal"/>
    <w:rsid w:val="00461D14"/>
    <w:pPr>
      <w:ind w:left="600" w:hanging="200"/>
    </w:pPr>
  </w:style>
  <w:style w:type="paragraph" w:styleId="Index4">
    <w:name w:val="index 4"/>
    <w:basedOn w:val="Normal"/>
    <w:next w:val="Normal"/>
    <w:rsid w:val="00461D14"/>
    <w:pPr>
      <w:ind w:left="800" w:hanging="200"/>
    </w:pPr>
  </w:style>
  <w:style w:type="paragraph" w:styleId="Index5">
    <w:name w:val="index 5"/>
    <w:basedOn w:val="Normal"/>
    <w:next w:val="Normal"/>
    <w:rsid w:val="00461D14"/>
    <w:pPr>
      <w:ind w:left="1000" w:hanging="200"/>
    </w:pPr>
  </w:style>
  <w:style w:type="paragraph" w:styleId="Index6">
    <w:name w:val="index 6"/>
    <w:basedOn w:val="Normal"/>
    <w:next w:val="Normal"/>
    <w:rsid w:val="00461D14"/>
    <w:pPr>
      <w:ind w:left="1200" w:hanging="200"/>
    </w:pPr>
  </w:style>
  <w:style w:type="paragraph" w:styleId="Index7">
    <w:name w:val="index 7"/>
    <w:basedOn w:val="Normal"/>
    <w:next w:val="Normal"/>
    <w:rsid w:val="00461D14"/>
    <w:pPr>
      <w:ind w:left="1400" w:hanging="200"/>
    </w:pPr>
  </w:style>
  <w:style w:type="paragraph" w:styleId="Index8">
    <w:name w:val="index 8"/>
    <w:basedOn w:val="Normal"/>
    <w:next w:val="Normal"/>
    <w:rsid w:val="00461D14"/>
    <w:pPr>
      <w:ind w:left="1600" w:hanging="200"/>
    </w:pPr>
  </w:style>
  <w:style w:type="paragraph" w:styleId="Index9">
    <w:name w:val="index 9"/>
    <w:basedOn w:val="Normal"/>
    <w:next w:val="Normal"/>
    <w:rsid w:val="00461D14"/>
    <w:pPr>
      <w:ind w:left="1800" w:hanging="200"/>
    </w:pPr>
  </w:style>
  <w:style w:type="paragraph" w:styleId="IntenseQuote">
    <w:name w:val="Intense Quote"/>
    <w:basedOn w:val="Normal"/>
    <w:next w:val="Normal"/>
    <w:link w:val="IntenseQuoteChar"/>
    <w:uiPriority w:val="30"/>
    <w:qFormat/>
    <w:rsid w:val="00461D14"/>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461D14"/>
    <w:rPr>
      <w:i/>
      <w:iCs/>
      <w:color w:val="4472C4"/>
      <w:lang w:eastAsia="en-US"/>
    </w:rPr>
  </w:style>
  <w:style w:type="paragraph" w:styleId="ListContinue">
    <w:name w:val="List Continue"/>
    <w:basedOn w:val="Normal"/>
    <w:rsid w:val="00461D14"/>
    <w:pPr>
      <w:spacing w:after="120"/>
      <w:ind w:left="283"/>
      <w:contextualSpacing/>
    </w:pPr>
  </w:style>
  <w:style w:type="paragraph" w:styleId="ListContinue2">
    <w:name w:val="List Continue 2"/>
    <w:basedOn w:val="Normal"/>
    <w:rsid w:val="00461D14"/>
    <w:pPr>
      <w:spacing w:after="120"/>
      <w:ind w:left="566"/>
      <w:contextualSpacing/>
    </w:pPr>
  </w:style>
  <w:style w:type="paragraph" w:styleId="ListContinue3">
    <w:name w:val="List Continue 3"/>
    <w:basedOn w:val="Normal"/>
    <w:rsid w:val="00461D14"/>
    <w:pPr>
      <w:spacing w:after="120"/>
      <w:ind w:left="849"/>
      <w:contextualSpacing/>
    </w:pPr>
  </w:style>
  <w:style w:type="paragraph" w:styleId="ListContinue4">
    <w:name w:val="List Continue 4"/>
    <w:basedOn w:val="Normal"/>
    <w:rsid w:val="00461D14"/>
    <w:pPr>
      <w:spacing w:after="120"/>
      <w:ind w:left="1132"/>
      <w:contextualSpacing/>
    </w:pPr>
  </w:style>
  <w:style w:type="paragraph" w:styleId="ListContinue5">
    <w:name w:val="List Continue 5"/>
    <w:basedOn w:val="Normal"/>
    <w:rsid w:val="00461D14"/>
    <w:pPr>
      <w:spacing w:after="120"/>
      <w:ind w:left="1415"/>
      <w:contextualSpacing/>
    </w:pPr>
  </w:style>
  <w:style w:type="paragraph" w:styleId="ListNumber3">
    <w:name w:val="List Number 3"/>
    <w:basedOn w:val="Normal"/>
    <w:rsid w:val="00461D14"/>
    <w:pPr>
      <w:numPr>
        <w:numId w:val="10"/>
      </w:numPr>
      <w:contextualSpacing/>
    </w:pPr>
  </w:style>
  <w:style w:type="paragraph" w:styleId="ListNumber4">
    <w:name w:val="List Number 4"/>
    <w:basedOn w:val="Normal"/>
    <w:rsid w:val="00461D14"/>
    <w:pPr>
      <w:numPr>
        <w:numId w:val="11"/>
      </w:numPr>
      <w:contextualSpacing/>
    </w:pPr>
  </w:style>
  <w:style w:type="paragraph" w:styleId="ListNumber5">
    <w:name w:val="List Number 5"/>
    <w:basedOn w:val="Normal"/>
    <w:rsid w:val="00461D14"/>
    <w:pPr>
      <w:numPr>
        <w:numId w:val="12"/>
      </w:numPr>
      <w:contextualSpacing/>
    </w:pPr>
  </w:style>
  <w:style w:type="paragraph" w:styleId="ListParagraph">
    <w:name w:val="List Paragraph"/>
    <w:basedOn w:val="Normal"/>
    <w:uiPriority w:val="34"/>
    <w:qFormat/>
    <w:rsid w:val="00461D14"/>
    <w:pPr>
      <w:ind w:left="720"/>
    </w:pPr>
  </w:style>
  <w:style w:type="paragraph" w:styleId="MacroText">
    <w:name w:val="macro"/>
    <w:link w:val="MacroTextChar"/>
    <w:rsid w:val="00461D14"/>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461D14"/>
    <w:rPr>
      <w:rFonts w:ascii="Courier New" w:hAnsi="Courier New" w:cs="Courier New"/>
      <w:lang w:eastAsia="en-US"/>
    </w:rPr>
  </w:style>
  <w:style w:type="paragraph" w:styleId="MessageHeader">
    <w:name w:val="Message Header"/>
    <w:basedOn w:val="Normal"/>
    <w:link w:val="MessageHeaderChar"/>
    <w:rsid w:val="00461D14"/>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cs="Vrinda"/>
      <w:sz w:val="24"/>
      <w:szCs w:val="24"/>
    </w:rPr>
  </w:style>
  <w:style w:type="character" w:customStyle="1" w:styleId="MessageHeaderChar">
    <w:name w:val="Message Header Char"/>
    <w:link w:val="MessageHeader"/>
    <w:rsid w:val="00461D14"/>
    <w:rPr>
      <w:rFonts w:ascii="Calibri Light" w:eastAsia="Times New Roman" w:hAnsi="Calibri Light" w:cs="Vrinda"/>
      <w:sz w:val="24"/>
      <w:szCs w:val="24"/>
      <w:shd w:val="pct20" w:color="auto" w:fill="auto"/>
      <w:lang w:eastAsia="en-US"/>
    </w:rPr>
  </w:style>
  <w:style w:type="paragraph" w:styleId="NoSpacing">
    <w:name w:val="No Spacing"/>
    <w:uiPriority w:val="1"/>
    <w:qFormat/>
    <w:rsid w:val="00461D14"/>
    <w:rPr>
      <w:lang w:eastAsia="en-US"/>
    </w:rPr>
  </w:style>
  <w:style w:type="paragraph" w:styleId="NormalWeb">
    <w:name w:val="Normal (Web)"/>
    <w:basedOn w:val="Normal"/>
    <w:rsid w:val="00461D14"/>
    <w:rPr>
      <w:sz w:val="24"/>
      <w:szCs w:val="24"/>
    </w:rPr>
  </w:style>
  <w:style w:type="paragraph" w:styleId="NormalIndent">
    <w:name w:val="Normal Indent"/>
    <w:basedOn w:val="Normal"/>
    <w:rsid w:val="00461D14"/>
    <w:pPr>
      <w:ind w:left="720"/>
    </w:pPr>
  </w:style>
  <w:style w:type="paragraph" w:styleId="NoteHeading">
    <w:name w:val="Note Heading"/>
    <w:basedOn w:val="Normal"/>
    <w:next w:val="Normal"/>
    <w:link w:val="NoteHeadingChar"/>
    <w:rsid w:val="00461D14"/>
  </w:style>
  <w:style w:type="character" w:customStyle="1" w:styleId="NoteHeadingChar">
    <w:name w:val="Note Heading Char"/>
    <w:link w:val="NoteHeading"/>
    <w:rsid w:val="00461D14"/>
    <w:rPr>
      <w:lang w:eastAsia="en-US"/>
    </w:rPr>
  </w:style>
  <w:style w:type="paragraph" w:styleId="Quote">
    <w:name w:val="Quote"/>
    <w:basedOn w:val="Normal"/>
    <w:next w:val="Normal"/>
    <w:link w:val="QuoteChar"/>
    <w:uiPriority w:val="29"/>
    <w:qFormat/>
    <w:rsid w:val="00461D14"/>
    <w:pPr>
      <w:spacing w:before="200" w:after="160"/>
      <w:ind w:left="864" w:right="864"/>
      <w:jc w:val="center"/>
    </w:pPr>
    <w:rPr>
      <w:i/>
      <w:iCs/>
      <w:color w:val="404040"/>
    </w:rPr>
  </w:style>
  <w:style w:type="character" w:customStyle="1" w:styleId="QuoteChar">
    <w:name w:val="Quote Char"/>
    <w:link w:val="Quote"/>
    <w:uiPriority w:val="29"/>
    <w:rsid w:val="00461D14"/>
    <w:rPr>
      <w:i/>
      <w:iCs/>
      <w:color w:val="404040"/>
      <w:lang w:eastAsia="en-US"/>
    </w:rPr>
  </w:style>
  <w:style w:type="paragraph" w:styleId="Salutation">
    <w:name w:val="Salutation"/>
    <w:basedOn w:val="Normal"/>
    <w:next w:val="Normal"/>
    <w:link w:val="SalutationChar"/>
    <w:rsid w:val="00461D14"/>
  </w:style>
  <w:style w:type="character" w:customStyle="1" w:styleId="SalutationChar">
    <w:name w:val="Salutation Char"/>
    <w:link w:val="Salutation"/>
    <w:rsid w:val="00461D14"/>
    <w:rPr>
      <w:lang w:eastAsia="en-US"/>
    </w:rPr>
  </w:style>
  <w:style w:type="paragraph" w:styleId="Signature">
    <w:name w:val="Signature"/>
    <w:basedOn w:val="Normal"/>
    <w:link w:val="SignatureChar"/>
    <w:rsid w:val="00461D14"/>
    <w:pPr>
      <w:ind w:left="4252"/>
    </w:pPr>
  </w:style>
  <w:style w:type="character" w:customStyle="1" w:styleId="SignatureChar">
    <w:name w:val="Signature Char"/>
    <w:link w:val="Signature"/>
    <w:rsid w:val="00461D14"/>
    <w:rPr>
      <w:lang w:eastAsia="en-US"/>
    </w:rPr>
  </w:style>
  <w:style w:type="paragraph" w:styleId="Subtitle">
    <w:name w:val="Subtitle"/>
    <w:basedOn w:val="Normal"/>
    <w:next w:val="Normal"/>
    <w:link w:val="SubtitleChar"/>
    <w:qFormat/>
    <w:rsid w:val="00461D14"/>
    <w:pPr>
      <w:spacing w:after="60"/>
      <w:jc w:val="center"/>
      <w:outlineLvl w:val="1"/>
    </w:pPr>
    <w:rPr>
      <w:rFonts w:ascii="Calibri Light" w:eastAsia="Times New Roman" w:hAnsi="Calibri Light" w:cs="Vrinda"/>
      <w:sz w:val="24"/>
      <w:szCs w:val="24"/>
    </w:rPr>
  </w:style>
  <w:style w:type="character" w:customStyle="1" w:styleId="SubtitleChar">
    <w:name w:val="Subtitle Char"/>
    <w:link w:val="Subtitle"/>
    <w:rsid w:val="00461D14"/>
    <w:rPr>
      <w:rFonts w:ascii="Calibri Light" w:eastAsia="Times New Roman" w:hAnsi="Calibri Light" w:cs="Vrinda"/>
      <w:sz w:val="24"/>
      <w:szCs w:val="24"/>
      <w:lang w:eastAsia="en-US"/>
    </w:rPr>
  </w:style>
  <w:style w:type="paragraph" w:styleId="TableofAuthorities">
    <w:name w:val="table of authorities"/>
    <w:basedOn w:val="Normal"/>
    <w:next w:val="Normal"/>
    <w:rsid w:val="00461D14"/>
    <w:pPr>
      <w:ind w:left="200" w:hanging="200"/>
    </w:pPr>
  </w:style>
  <w:style w:type="paragraph" w:styleId="TableofFigures">
    <w:name w:val="table of figures"/>
    <w:basedOn w:val="Normal"/>
    <w:next w:val="Normal"/>
    <w:rsid w:val="00461D14"/>
  </w:style>
  <w:style w:type="paragraph" w:styleId="Title">
    <w:name w:val="Title"/>
    <w:basedOn w:val="Normal"/>
    <w:next w:val="Normal"/>
    <w:link w:val="TitleChar"/>
    <w:qFormat/>
    <w:rsid w:val="00461D14"/>
    <w:pPr>
      <w:spacing w:before="240" w:after="60"/>
      <w:jc w:val="center"/>
      <w:outlineLvl w:val="0"/>
    </w:pPr>
    <w:rPr>
      <w:rFonts w:ascii="Calibri Light" w:eastAsia="Times New Roman" w:hAnsi="Calibri Light" w:cs="Vrinda"/>
      <w:b/>
      <w:bCs/>
      <w:kern w:val="28"/>
      <w:sz w:val="32"/>
      <w:szCs w:val="32"/>
    </w:rPr>
  </w:style>
  <w:style w:type="character" w:customStyle="1" w:styleId="TitleChar">
    <w:name w:val="Title Char"/>
    <w:link w:val="Title"/>
    <w:rsid w:val="00461D14"/>
    <w:rPr>
      <w:rFonts w:ascii="Calibri Light" w:eastAsia="Times New Roman" w:hAnsi="Calibri Light" w:cs="Vrinda"/>
      <w:b/>
      <w:bCs/>
      <w:kern w:val="28"/>
      <w:sz w:val="32"/>
      <w:szCs w:val="32"/>
      <w:lang w:eastAsia="en-US"/>
    </w:rPr>
  </w:style>
  <w:style w:type="paragraph" w:styleId="TOAHeading">
    <w:name w:val="toa heading"/>
    <w:basedOn w:val="Normal"/>
    <w:next w:val="Normal"/>
    <w:rsid w:val="00461D14"/>
    <w:pPr>
      <w:spacing w:before="120"/>
    </w:pPr>
    <w:rPr>
      <w:rFonts w:ascii="Calibri Light" w:eastAsia="Times New Roman" w:hAnsi="Calibri Light" w:cs="Vrinda"/>
      <w:b/>
      <w:bCs/>
      <w:sz w:val="24"/>
      <w:szCs w:val="24"/>
    </w:rPr>
  </w:style>
  <w:style w:type="paragraph" w:styleId="TOCHeading">
    <w:name w:val="TOC Heading"/>
    <w:basedOn w:val="Heading1"/>
    <w:next w:val="Normal"/>
    <w:uiPriority w:val="39"/>
    <w:semiHidden/>
    <w:unhideWhenUsed/>
    <w:qFormat/>
    <w:rsid w:val="00461D14"/>
    <w:pPr>
      <w:keepLines w:val="0"/>
      <w:pBdr>
        <w:top w:val="none" w:sz="0" w:space="0" w:color="auto"/>
      </w:pBdr>
      <w:spacing w:after="60"/>
      <w:ind w:left="0" w:firstLine="0"/>
      <w:outlineLvl w:val="9"/>
    </w:pPr>
    <w:rPr>
      <w:rFonts w:ascii="Calibri Light" w:eastAsia="Times New Roman" w:hAnsi="Calibri Light" w:cs="Vrinda"/>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simsmining.eu/" TargetMode="External"/><Relationship Id="rId18" Type="http://schemas.openxmlformats.org/officeDocument/2006/relationships/image" Target="media/image4.emf"/><Relationship Id="rId26" Type="http://schemas.openxmlformats.org/officeDocument/2006/relationships/oleObject" Target="embeddings/oleObject4.bin"/><Relationship Id="rId39"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6.emf"/><Relationship Id="rId34" Type="http://schemas.openxmlformats.org/officeDocument/2006/relationships/oleObject" Target="embeddings/oleObject7.bin"/><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s://aecc.org/wp-content/uploads/2018/02/AECC_White_Paper.pdf" TargetMode="External"/><Relationship Id="rId17" Type="http://schemas.openxmlformats.org/officeDocument/2006/relationships/oleObject" Target="embeddings/oleObject2.bin"/><Relationship Id="rId25" Type="http://schemas.openxmlformats.org/officeDocument/2006/relationships/image" Target="media/image10.wmf"/><Relationship Id="rId33" Type="http://schemas.openxmlformats.org/officeDocument/2006/relationships/image" Target="media/image15.emf"/><Relationship Id="rId38" Type="http://schemas.openxmlformats.org/officeDocument/2006/relationships/oleObject" Target="embeddings/oleObject9.bin"/><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image" Target="media/image12.png"/><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oleObject" Target="embeddings/oleObject6.bin"/><Relationship Id="rId37" Type="http://schemas.openxmlformats.org/officeDocument/2006/relationships/image" Target="media/image17.emf"/><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s://tools.ietf.org/html/rfc8298" TargetMode="External"/><Relationship Id="rId23" Type="http://schemas.openxmlformats.org/officeDocument/2006/relationships/image" Target="media/image8.emf"/><Relationship Id="rId28" Type="http://schemas.openxmlformats.org/officeDocument/2006/relationships/oleObject" Target="embeddings/oleObject5.bin"/><Relationship Id="rId36" Type="http://schemas.openxmlformats.org/officeDocument/2006/relationships/oleObject" Target="embeddings/oleObject8.bin"/><Relationship Id="rId10" Type="http://schemas.openxmlformats.org/officeDocument/2006/relationships/oleObject" Target="embeddings/oleObject1.bin"/><Relationship Id="rId19" Type="http://schemas.openxmlformats.org/officeDocument/2006/relationships/oleObject" Target="embeddings/oleObject3.bin"/><Relationship Id="rId31" Type="http://schemas.openxmlformats.org/officeDocument/2006/relationships/image" Target="media/image14.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www.hindawi.com/journals/wcmc/2018/3142496/" TargetMode="External"/><Relationship Id="rId22" Type="http://schemas.openxmlformats.org/officeDocument/2006/relationships/image" Target="media/image7.emf"/><Relationship Id="rId27" Type="http://schemas.openxmlformats.org/officeDocument/2006/relationships/image" Target="media/image11.wmf"/><Relationship Id="rId30" Type="http://schemas.openxmlformats.org/officeDocument/2006/relationships/image" Target="media/image13.png"/><Relationship Id="rId35"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89AFE7-C51A-4973-992F-A6BBFAEC22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27</Pages>
  <Words>8836</Words>
  <Characters>50368</Characters>
  <Application>Microsoft Office Word</Application>
  <DocSecurity>0</DocSecurity>
  <Lines>419</Lines>
  <Paragraphs>118</Paragraphs>
  <ScaleCrop>false</ScaleCrop>
  <HeadingPairs>
    <vt:vector size="6" baseType="variant">
      <vt:variant>
        <vt:lpstr>Title</vt:lpstr>
      </vt:variant>
      <vt:variant>
        <vt:i4>1</vt:i4>
      </vt:variant>
      <vt:variant>
        <vt:lpstr>Headings</vt:lpstr>
      </vt:variant>
      <vt:variant>
        <vt:i4>56</vt:i4>
      </vt:variant>
      <vt:variant>
        <vt:lpstr>제목</vt:lpstr>
      </vt:variant>
      <vt:variant>
        <vt:i4>1</vt:i4>
      </vt:variant>
    </vt:vector>
  </HeadingPairs>
  <TitlesOfParts>
    <vt:vector size="58" baseType="lpstr">
      <vt:lpstr>3GPP TR 26.985 v. 16.0.0</vt:lpstr>
      <vt:lpstr>Foreword</vt:lpstr>
      <vt:lpstr>Introduction</vt:lpstr>
      <vt:lpstr>1	Scope</vt:lpstr>
      <vt:lpstr>2	References</vt:lpstr>
      <vt:lpstr>3	Definitions, symbols and abbreviations</vt:lpstr>
      <vt:lpstr>    3.1	Definitions</vt:lpstr>
      <vt:lpstr>    3.2	Symbols</vt:lpstr>
      <vt:lpstr>    3.3	Abbreviations</vt:lpstr>
      <vt:lpstr>4	V2X overview</vt:lpstr>
      <vt:lpstr>5	Media use cases in V2X</vt:lpstr>
      <vt:lpstr>    The first five use cases are specified in TR 22.886 [3].</vt:lpstr>
      <vt:lpstr>    5.1	Support for remote driving</vt:lpstr>
      <vt:lpstr>    5.2	Information sharing for high/full automated driving</vt:lpstr>
      <vt:lpstr>    5.3	Video data sharing for assisted and improved automated driving (VaD)</vt:lpstr>
      <vt:lpstr>    5.4	Teleoperated support (TeSo)</vt:lpstr>
      <vt:lpstr>    5.5	Video composition</vt:lpstr>
      <vt:lpstr>6	System architecture</vt:lpstr>
      <vt:lpstr>    6.1	General</vt:lpstr>
      <vt:lpstr>    6.2	System</vt:lpstr>
      <vt:lpstr>    6.3	Terminal</vt:lpstr>
      <vt:lpstr>    6.4	Procedures</vt:lpstr>
      <vt:lpstr>        6.4.1	Support for remote driving</vt:lpstr>
      <vt:lpstr>        6.4.2	Information sharing for high/full automated driving</vt:lpstr>
      <vt:lpstr>        6.4.3	Video data sharing for assisted and improved automated driving (VaD)</vt:lpstr>
      <vt:lpstr>        6.4.4	Teleoperated support (TeSo)</vt:lpstr>
      <vt:lpstr>        6.4.5	Video composition</vt:lpstr>
      <vt:lpstr>        6.4.6	Data collection from in-vehicular sensors for HD map updates</vt:lpstr>
      <vt:lpstr>7	Protocols</vt:lpstr>
      <vt:lpstr>    7.1	General</vt:lpstr>
      <vt:lpstr>    7.2	Uplink</vt:lpstr>
      <vt:lpstr>    7.3	Downlink</vt:lpstr>
      <vt:lpstr>    7.4	Direct link</vt:lpstr>
      <vt:lpstr>8	Media consideration</vt:lpstr>
      <vt:lpstr>    8.1	General</vt:lpstr>
      <vt:lpstr>    8.2	Video</vt:lpstr>
      <vt:lpstr>        8.2.1	Resolution, Framerate, and Bitrate</vt:lpstr>
      <vt:lpstr>        8.2.2	Adaptation</vt:lpstr>
      <vt:lpstr>        8.2.3	Operational Variance</vt:lpstr>
      <vt:lpstr>        8.2.4	Video Configuration Requirements</vt:lpstr>
      <vt:lpstr>9	Sensor sharing of object information</vt:lpstr>
      <vt:lpstr>    9.1	General</vt:lpstr>
      <vt:lpstr>    9.2	On-going work</vt:lpstr>
      <vt:lpstr>        9.2.1	ETSI-ITS</vt:lpstr>
      <vt:lpstr>        9.2.2	5GAA</vt:lpstr>
      <vt:lpstr>        9.2.3	SAE</vt:lpstr>
      <vt:lpstr>    9.3	Example objects</vt:lpstr>
      <vt:lpstr>    9.4	Considerations</vt:lpstr>
      <vt:lpstr>        9.4.1	Liability</vt:lpstr>
      <vt:lpstr>        9.4.2	Multi-mode media</vt:lpstr>
      <vt:lpstr>        9.4.3	Message frequency</vt:lpstr>
      <vt:lpstr>        9.4.4	Device Considerations</vt:lpstr>
      <vt:lpstr>        For C-V2X safety use cases there can be communication with devices used by Vulne</vt:lpstr>
      <vt:lpstr>        Figure 9.3-1 illustrates a scenario where the parked blue vehicle is planning to</vt:lpstr>
      <vt:lpstr>        Figure 9.3-3 illustrates a scenario where the parked blue vehicle is planning to</vt:lpstr>
      <vt:lpstr>    9.5	Conclusion</vt:lpstr>
      <vt:lpstr>10	Conclusion</vt:lpstr>
      <vt:lpstr>3GPP TR ab.cde</vt:lpstr>
    </vt:vector>
  </TitlesOfParts>
  <Manager>Paolo Usai</Manager>
  <Company>ETSI - MCC Support</Company>
  <LinksUpToDate>false</LinksUpToDate>
  <CharactersWithSpaces>59086</CharactersWithSpaces>
  <SharedDoc>false</SharedDoc>
  <HyperlinkBase/>
  <HLinks>
    <vt:vector size="30" baseType="variant">
      <vt:variant>
        <vt:i4>7995517</vt:i4>
      </vt:variant>
      <vt:variant>
        <vt:i4>207</vt:i4>
      </vt:variant>
      <vt:variant>
        <vt:i4>0</vt:i4>
      </vt:variant>
      <vt:variant>
        <vt:i4>5</vt:i4>
      </vt:variant>
      <vt:variant>
        <vt:lpwstr>https://tools.ietf.org/html/rfc8298</vt:lpwstr>
      </vt:variant>
      <vt:variant>
        <vt:lpwstr/>
      </vt:variant>
      <vt:variant>
        <vt:i4>7012452</vt:i4>
      </vt:variant>
      <vt:variant>
        <vt:i4>204</vt:i4>
      </vt:variant>
      <vt:variant>
        <vt:i4>0</vt:i4>
      </vt:variant>
      <vt:variant>
        <vt:i4>5</vt:i4>
      </vt:variant>
      <vt:variant>
        <vt:lpwstr>https://www.hindawi.com/journals/wcmc/2018/3142496/</vt:lpwstr>
      </vt:variant>
      <vt:variant>
        <vt:lpwstr/>
      </vt:variant>
      <vt:variant>
        <vt:i4>8323176</vt:i4>
      </vt:variant>
      <vt:variant>
        <vt:i4>201</vt:i4>
      </vt:variant>
      <vt:variant>
        <vt:i4>0</vt:i4>
      </vt:variant>
      <vt:variant>
        <vt:i4>5</vt:i4>
      </vt:variant>
      <vt:variant>
        <vt:lpwstr>https://www.simsmining.eu/</vt:lpwstr>
      </vt:variant>
      <vt:variant>
        <vt:lpwstr/>
      </vt:variant>
      <vt:variant>
        <vt:i4>4522008</vt:i4>
      </vt:variant>
      <vt:variant>
        <vt:i4>198</vt:i4>
      </vt:variant>
      <vt:variant>
        <vt:i4>0</vt:i4>
      </vt:variant>
      <vt:variant>
        <vt:i4>5</vt:i4>
      </vt:variant>
      <vt:variant>
        <vt:lpwstr>https://aecc.org/wp-content/uploads/2018/02/AECC_White_Paper.pdf</vt:lpwstr>
      </vt:variant>
      <vt:variant>
        <vt:lpwstr/>
      </vt: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26.985 v. 16.0.0</dc:title>
  <dc:subject>3GPP TR 26.985 Vehicle-to-everything (V2X); Media handling and interaction (Release 18)</dc:subject>
  <dc:creator>3GPP TSG SA WG4 Codec</dc:creator>
  <cp:keywords/>
  <cp:lastModifiedBy>PCG51_07_3GPP-WP-PCR-16-8-Alt5-v005</cp:lastModifiedBy>
  <cp:revision>2</cp:revision>
  <dcterms:created xsi:type="dcterms:W3CDTF">2024-05-15T12:57:00Z</dcterms:created>
  <dcterms:modified xsi:type="dcterms:W3CDTF">2024-05-15T12:57:00Z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blob>PE5TQ1BIPgAAADgAMwBBADMANgA2ADIAMwA4AEYAQQAxADgAMQA5AEIAMAAxADUANAAyADcANQBB
AEEAMwAzAEEAQQAxADQARAA2ADMANQAwAEQARAAzADUARgBGADkANAA0ADEAMQA3ADkAMABCADcA
MgA3AEQAMABEADEAMQAyAEMANgAxAEEAAAA=</vt:blob>
  </property>
  <property fmtid="{D5CDD505-2E9C-101B-9397-08002B2CF9AE}" pid="2" name="NSCPROP">
    <vt:lpwstr>NSCCustomProperty</vt:lpwstr>
  </property>
</Properties>
</file>