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바탕"/>
        </w:rPr>
      </w:pPr>
      <w:r w:rsidRPr="008B1C02">
        <w:rPr>
          <w:rFonts w:eastAsia="바탕"/>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바탕"/>
        </w:rPr>
      </w:pPr>
      <w:r w:rsidRPr="008B1C02">
        <w:rPr>
          <w:rFonts w:eastAsia="바탕"/>
        </w:rPr>
        <w:t xml:space="preserve">      description: </w:t>
      </w:r>
      <w:r w:rsidR="00C472A7" w:rsidRPr="008B1C02">
        <w:rPr>
          <w:rFonts w:eastAsia="바탕"/>
        </w:rPr>
        <w:t>&gt;</w:t>
      </w:r>
    </w:p>
    <w:p w14:paraId="62802016" w14:textId="77777777" w:rsidR="00C472A7" w:rsidRPr="008B1C02" w:rsidRDefault="00C472A7">
      <w:pPr>
        <w:pStyle w:val="PL"/>
        <w:rPr>
          <w:rFonts w:eastAsia="바탕"/>
        </w:rPr>
      </w:pPr>
      <w:r w:rsidRPr="008B1C02">
        <w:rPr>
          <w:rFonts w:eastAsia="바탕"/>
        </w:rPr>
        <w:t xml:space="preserve">        </w:t>
      </w:r>
      <w:r w:rsidR="00AA5070" w:rsidRPr="008B1C02">
        <w:rPr>
          <w:rFonts w:eastAsia="바탕"/>
        </w:rPr>
        <w:t>Represents parameters to request the modification of a traffic influence</w:t>
      </w:r>
    </w:p>
    <w:p w14:paraId="685BCBF9" w14:textId="77777777" w:rsidR="00AA5070" w:rsidRPr="008B1C02" w:rsidRDefault="00C472A7">
      <w:pPr>
        <w:pStyle w:val="PL"/>
        <w:rPr>
          <w:rFonts w:eastAsia="바탕"/>
        </w:rPr>
      </w:pPr>
      <w:r w:rsidRPr="008B1C02">
        <w:rPr>
          <w:rFonts w:eastAsia="바탕"/>
        </w:rPr>
        <w:t xml:space="preserve">       </w:t>
      </w:r>
      <w:r w:rsidR="00AA5070" w:rsidRPr="008B1C02">
        <w:rPr>
          <w:rFonts w:eastAsia="바탕"/>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바탕"/>
        </w:rPr>
      </w:pPr>
      <w:r w:rsidRPr="008B1C02">
        <w:rPr>
          <w:rFonts w:eastAsia="바탕"/>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바탕"/>
        </w:rPr>
      </w:pPr>
      <w:r w:rsidRPr="008B1C02">
        <w:rPr>
          <w:rFonts w:eastAsia="바탕"/>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바탕"/>
        </w:rPr>
      </w:pPr>
      <w:r w:rsidRPr="008B1C02">
        <w:rPr>
          <w:rFonts w:eastAsia="바탕"/>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바탕"/>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바탕"/>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바탕"/>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바탕"/>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바탕"/>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바탕"/>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바탕"/>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바탕"/>
        </w:rPr>
        <w:t xml:space="preserve">Represents </w:t>
      </w:r>
      <w:r>
        <w:t>the usage of the DN-AAA server</w:t>
      </w:r>
      <w:r>
        <w:rPr>
          <w:rFonts w:eastAsia="바탕"/>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바탕"/>
        </w:rPr>
        <w:t xml:space="preserve">Represents </w:t>
      </w:r>
      <w:r w:rsidRPr="00692494">
        <w:t xml:space="preserve">the </w:t>
      </w:r>
      <w:r>
        <w:t>access right status for parameter provision</w:t>
      </w:r>
      <w:r>
        <w:rPr>
          <w:rFonts w:eastAsia="바탕"/>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8354E" w:rsidRDefault="00AF0A6D" w:rsidP="00AF0A6D">
      <w:pPr>
        <w:pStyle w:val="PL"/>
        <w:rPr>
          <w:lang w:val="en-US"/>
        </w:rPr>
      </w:pPr>
      <w:r w:rsidRPr="00BD6F46">
        <w:t xml:space="preserve">          </w:t>
      </w:r>
      <w:r w:rsidRPr="00C8354E">
        <w:rPr>
          <w:lang w:val="en-US"/>
        </w:rPr>
        <w:t>- ACCEPTABLE</w:t>
      </w:r>
    </w:p>
    <w:p w14:paraId="59C9E6FC" w14:textId="77777777" w:rsidR="00AF0A6D" w:rsidRPr="00C8354E" w:rsidRDefault="00AF0A6D" w:rsidP="00AF0A6D">
      <w:pPr>
        <w:pStyle w:val="PL"/>
        <w:rPr>
          <w:lang w:val="en-US" w:eastAsia="zh-CN"/>
        </w:rPr>
      </w:pPr>
      <w:r w:rsidRPr="00C8354E">
        <w:rPr>
          <w:lang w:val="en-US"/>
        </w:rPr>
        <w:t xml:space="preserve">          - NON_ACCEPTABLE</w:t>
      </w:r>
    </w:p>
    <w:p w14:paraId="31AF264B" w14:textId="77777777" w:rsidR="00AF0A6D" w:rsidRPr="00C8354E" w:rsidRDefault="00AF0A6D" w:rsidP="00AF0A6D">
      <w:pPr>
        <w:pStyle w:val="PL"/>
        <w:rPr>
          <w:lang w:val="en-US"/>
        </w:rPr>
      </w:pPr>
      <w:r w:rsidRPr="00C8354E">
        <w:rPr>
          <w:lang w:val="en-US"/>
        </w:rPr>
        <w:t xml:space="preserve">      - type: string</w:t>
      </w:r>
    </w:p>
    <w:p w14:paraId="275CCF6F" w14:textId="77777777" w:rsidR="00125E00" w:rsidRPr="00C8354E" w:rsidRDefault="00125E00" w:rsidP="00125E00">
      <w:pPr>
        <w:pStyle w:val="PL"/>
        <w:rPr>
          <w:lang w:val="en-US"/>
        </w:rPr>
      </w:pPr>
      <w:r w:rsidRPr="00C8354E">
        <w:rPr>
          <w:lang w:val="en-US"/>
        </w:rPr>
        <w:t xml:space="preserve">        description: &gt;</w:t>
      </w:r>
    </w:p>
    <w:p w14:paraId="2E8E940A" w14:textId="77777777" w:rsidR="00DB56E1" w:rsidRPr="008B1C02" w:rsidRDefault="00DB56E1" w:rsidP="00DB56E1">
      <w:pPr>
        <w:pStyle w:val="PL"/>
      </w:pPr>
      <w:r w:rsidRPr="00C8354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바탕"/>
        </w:rPr>
      </w:pPr>
      <w:r w:rsidRPr="008B1C02">
        <w:rPr>
          <w:rFonts w:eastAsia="바탕"/>
        </w:rPr>
        <w:t xml:space="preserve">      description: </w:t>
      </w:r>
      <w:r w:rsidR="00733AF0" w:rsidRPr="008B1C02">
        <w:rPr>
          <w:rFonts w:eastAsia="바탕"/>
        </w:rPr>
        <w:t>&gt;</w:t>
      </w:r>
    </w:p>
    <w:p w14:paraId="213770E8" w14:textId="77777777" w:rsidR="001503E5" w:rsidRPr="008B1C02" w:rsidRDefault="00733AF0" w:rsidP="001503E5">
      <w:pPr>
        <w:pStyle w:val="PL"/>
        <w:rPr>
          <w:rFonts w:eastAsia="바탕"/>
        </w:rPr>
      </w:pPr>
      <w:r w:rsidRPr="008B1C02">
        <w:rPr>
          <w:rFonts w:eastAsia="바탕"/>
        </w:rPr>
        <w:t xml:space="preserve">        </w:t>
      </w:r>
      <w:r w:rsidR="001503E5" w:rsidRPr="008B1C02">
        <w:rPr>
          <w:rFonts w:eastAsia="바탕"/>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바탕"/>
        </w:rPr>
      </w:pPr>
      <w:r w:rsidRPr="008B1C02">
        <w:rPr>
          <w:rFonts w:eastAsia="바탕"/>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바탕"/>
        </w:rPr>
      </w:pPr>
      <w:r w:rsidRPr="008B1C02">
        <w:rPr>
          <w:rFonts w:eastAsia="바탕"/>
        </w:rPr>
        <w:t xml:space="preserve">      description: Represents a (DNN, SNSSAI) c</w:t>
      </w:r>
      <w:r w:rsidRPr="008B1C02">
        <w:rPr>
          <w:lang w:eastAsia="zh-CN"/>
        </w:rPr>
        <w:t>ombination</w:t>
      </w:r>
      <w:r w:rsidRPr="008B1C02">
        <w:rPr>
          <w:rFonts w:eastAsia="바탕"/>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바탕"/>
        </w:rPr>
      </w:pPr>
      <w:r w:rsidRPr="008B1C02">
        <w:rPr>
          <w:rFonts w:eastAsia="바탕"/>
        </w:rPr>
        <w:t xml:space="preserve">      description: </w:t>
      </w:r>
      <w:r w:rsidRPr="008B1C02">
        <w:t>Represents the service area coverage outcome event</w:t>
      </w:r>
      <w:r w:rsidRPr="008B1C02">
        <w:rPr>
          <w:rFonts w:eastAsia="바탕"/>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C8354E" w:rsidRDefault="00C81D33" w:rsidP="00C81D33">
      <w:pPr>
        <w:pStyle w:val="PL"/>
        <w:rPr>
          <w:lang w:val="en-US"/>
        </w:rPr>
      </w:pPr>
      <w:r w:rsidRPr="008B1C02">
        <w:t xml:space="preserve">            </w:t>
      </w:r>
      <w:r w:rsidRPr="00C8354E">
        <w:rPr>
          <w:lang w:val="en-US"/>
        </w:rPr>
        <w:t>Subscription resource.</w:t>
      </w:r>
    </w:p>
    <w:p w14:paraId="3B29E98C" w14:textId="77777777" w:rsidR="00C81D33" w:rsidRPr="00C8354E" w:rsidRDefault="00C81D33" w:rsidP="00C81D33">
      <w:pPr>
        <w:pStyle w:val="PL"/>
        <w:rPr>
          <w:lang w:val="en-US"/>
        </w:rPr>
      </w:pPr>
      <w:r w:rsidRPr="00C8354E">
        <w:rPr>
          <w:lang w:val="en-US"/>
        </w:rPr>
        <w:t xml:space="preserve">          content:</w:t>
      </w:r>
    </w:p>
    <w:p w14:paraId="51F1773A" w14:textId="77777777" w:rsidR="00C81D33" w:rsidRPr="00C8354E" w:rsidRDefault="00C81D33" w:rsidP="00C81D33">
      <w:pPr>
        <w:pStyle w:val="PL"/>
        <w:rPr>
          <w:lang w:val="en-US"/>
        </w:rPr>
      </w:pPr>
      <w:r w:rsidRPr="00C8354E">
        <w:rPr>
          <w:lang w:val="en-US"/>
        </w:rPr>
        <w:t xml:space="preserve">            application/json:</w:t>
      </w:r>
    </w:p>
    <w:p w14:paraId="3777BDF8" w14:textId="77777777" w:rsidR="00C81D33" w:rsidRPr="008B1C02" w:rsidRDefault="00C81D33" w:rsidP="00C81D33">
      <w:pPr>
        <w:pStyle w:val="PL"/>
      </w:pPr>
      <w:r w:rsidRPr="00C8354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t>QoS filtering criteria for Member UE selection</w:t>
      </w:r>
      <w:r w:rsidRPr="008B1C02">
        <w:rPr>
          <w:rFonts w:eastAsia="바탕"/>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바탕"/>
        </w:rPr>
      </w:pPr>
      <w:r w:rsidRPr="008B1C02">
        <w:rPr>
          <w:rFonts w:eastAsia="바탕"/>
        </w:rPr>
        <w:t xml:space="preserve">      description: </w:t>
      </w:r>
      <w:r>
        <w:rPr>
          <w:rFonts w:eastAsia="바탕"/>
        </w:rPr>
        <w:t>&gt;</w:t>
      </w:r>
    </w:p>
    <w:p w14:paraId="7114A8B0" w14:textId="77777777" w:rsidR="00582412" w:rsidRDefault="002F09CB" w:rsidP="002F09CB">
      <w:pPr>
        <w:pStyle w:val="PL"/>
      </w:pPr>
      <w:r w:rsidRPr="008B1C02">
        <w:rPr>
          <w:rFonts w:eastAsia="바탕"/>
        </w:rPr>
        <w:t xml:space="preserve">      </w:t>
      </w:r>
      <w:r>
        <w:rPr>
          <w:rFonts w:eastAsia="바탕"/>
        </w:rPr>
        <w:t xml:space="preserve">  </w:t>
      </w:r>
      <w:r w:rsidR="00582412">
        <w:rPr>
          <w:rFonts w:eastAsia="바탕"/>
        </w:rPr>
        <w:t xml:space="preserve">Represents the </w:t>
      </w:r>
      <w:r>
        <w:t>End-to-end data volume transfer time filtering criteria for Member UE</w:t>
      </w:r>
    </w:p>
    <w:p w14:paraId="40986764" w14:textId="77777777" w:rsidR="002F09CB" w:rsidRPr="008B1C02" w:rsidRDefault="00582412" w:rsidP="002F09CB">
      <w:pPr>
        <w:pStyle w:val="PL"/>
        <w:rPr>
          <w:rFonts w:eastAsia="바탕"/>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481B914"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CA2298D"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0A0759F"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768DB7B"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A5B5FE9"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33956C4C"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바탕"/>
        </w:rPr>
      </w:pPr>
      <w:r w:rsidRPr="008B1C02">
        <w:rPr>
          <w:rFonts w:eastAsia="바탕"/>
        </w:rPr>
        <w:t xml:space="preserve">      description: Represents a </w:t>
      </w:r>
      <w:r>
        <w:t>Member UE Selection Assistance</w:t>
      </w:r>
      <w:r w:rsidRPr="008B1C02">
        <w:rPr>
          <w:rFonts w:eastAsia="바탕"/>
        </w:rPr>
        <w:t xml:space="preserve"> </w:t>
      </w:r>
      <w:r w:rsidR="00B6017E">
        <w:rPr>
          <w:rFonts w:eastAsia="바탕"/>
        </w:rPr>
        <w:t>N</w:t>
      </w:r>
      <w:r w:rsidRPr="008B1C02">
        <w:rPr>
          <w:rFonts w:eastAsia="바탕"/>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바탕"/>
        </w:rPr>
      </w:pPr>
      <w:r w:rsidRPr="008B1C02">
        <w:rPr>
          <w:rFonts w:eastAsia="바탕"/>
        </w:rPr>
        <w:t xml:space="preserve">      description: </w:t>
      </w:r>
      <w:r w:rsidR="00B6017E">
        <w:rPr>
          <w:rFonts w:eastAsia="바탕"/>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바탕"/>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바탕"/>
        </w:rPr>
        <w:t xml:space="preserve">description: </w:t>
      </w:r>
      <w:r w:rsidR="00B6017E">
        <w:rPr>
          <w:rFonts w:eastAsia="바탕"/>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바탕"/>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바탕"/>
        </w:rPr>
      </w:pPr>
      <w:r w:rsidRPr="008B1C02">
        <w:t xml:space="preserve">      description: </w:t>
      </w:r>
      <w:r w:rsidR="00B6017E">
        <w:rPr>
          <w:rFonts w:eastAsia="바탕"/>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바탕"/>
        </w:rPr>
      </w:pPr>
      <w:r w:rsidRPr="008B1C02">
        <w:t xml:space="preserve">          description: </w:t>
      </w:r>
      <w:r w:rsidR="00B6017E">
        <w:rPr>
          <w:rFonts w:eastAsia="바탕"/>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bl>
    <w:p w14:paraId="3B177A23" w14:textId="77777777" w:rsidR="00C82647" w:rsidRDefault="00C82647"/>
    <w:sectPr w:rsidR="00C82647" w:rsidSect="0031331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516" w14:textId="77777777" w:rsidR="00267132" w:rsidRDefault="00267132">
      <w:r>
        <w:separator/>
      </w:r>
    </w:p>
  </w:endnote>
  <w:endnote w:type="continuationSeparator" w:id="0">
    <w:p w14:paraId="3A81DC17" w14:textId="77777777" w:rsidR="00267132" w:rsidRDefault="0026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맑은 고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24E8" w14:textId="77777777" w:rsidR="0031331B" w:rsidRDefault="003133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3DDB1D7A" w:rsidR="00C8354E" w:rsidRDefault="0031331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DAF6" w14:textId="77777777" w:rsidR="0031331B" w:rsidRDefault="0031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5CD8" w14:textId="77777777" w:rsidR="00267132" w:rsidRDefault="00267132">
      <w:r>
        <w:separator/>
      </w:r>
    </w:p>
  </w:footnote>
  <w:footnote w:type="continuationSeparator" w:id="0">
    <w:p w14:paraId="3A71BEF5" w14:textId="77777777" w:rsidR="00267132" w:rsidRDefault="0026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11ED" w14:textId="77777777" w:rsidR="0031331B" w:rsidRDefault="003133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32755877" w:rsidR="00C8354E" w:rsidRDefault="0031331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V18.7.0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C8354E" w:rsidRDefault="0031331B"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C8354E" w:rsidRPr="000A08C0" w:rsidRDefault="00C8354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CDB9D" w14:textId="77777777" w:rsidR="0031331B" w:rsidRDefault="00313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089835">
    <w:abstractNumId w:val="19"/>
  </w:num>
  <w:num w:numId="2" w16cid:durableId="1913005944">
    <w:abstractNumId w:val="8"/>
  </w:num>
  <w:num w:numId="3" w16cid:durableId="1164324480">
    <w:abstractNumId w:val="36"/>
  </w:num>
  <w:num w:numId="4" w16cid:durableId="1076972265">
    <w:abstractNumId w:val="2"/>
  </w:num>
  <w:num w:numId="5" w16cid:durableId="79104775">
    <w:abstractNumId w:val="1"/>
  </w:num>
  <w:num w:numId="6" w16cid:durableId="1376198472">
    <w:abstractNumId w:val="0"/>
  </w:num>
  <w:num w:numId="7" w16cid:durableId="141124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0561740">
    <w:abstractNumId w:val="33"/>
  </w:num>
  <w:num w:numId="9" w16cid:durableId="1751269178">
    <w:abstractNumId w:val="49"/>
  </w:num>
  <w:num w:numId="10" w16cid:durableId="165903061">
    <w:abstractNumId w:val="32"/>
  </w:num>
  <w:num w:numId="11" w16cid:durableId="1659652002">
    <w:abstractNumId w:val="30"/>
  </w:num>
  <w:num w:numId="12" w16cid:durableId="977566520">
    <w:abstractNumId w:val="45"/>
  </w:num>
  <w:num w:numId="13" w16cid:durableId="1929264193">
    <w:abstractNumId w:val="9"/>
  </w:num>
  <w:num w:numId="14" w16cid:durableId="291786481">
    <w:abstractNumId w:val="7"/>
  </w:num>
  <w:num w:numId="15" w16cid:durableId="1255238238">
    <w:abstractNumId w:val="6"/>
  </w:num>
  <w:num w:numId="16" w16cid:durableId="393503696">
    <w:abstractNumId w:val="5"/>
  </w:num>
  <w:num w:numId="17" w16cid:durableId="1195000049">
    <w:abstractNumId w:val="4"/>
  </w:num>
  <w:num w:numId="18" w16cid:durableId="1068727441">
    <w:abstractNumId w:val="3"/>
  </w:num>
  <w:num w:numId="19" w16cid:durableId="2127891916">
    <w:abstractNumId w:val="44"/>
  </w:num>
  <w:num w:numId="20" w16cid:durableId="583950365">
    <w:abstractNumId w:val="25"/>
  </w:num>
  <w:num w:numId="21" w16cid:durableId="1064377760">
    <w:abstractNumId w:val="26"/>
  </w:num>
  <w:num w:numId="22" w16cid:durableId="99109139">
    <w:abstractNumId w:val="16"/>
  </w:num>
  <w:num w:numId="23" w16cid:durableId="502429810">
    <w:abstractNumId w:val="12"/>
  </w:num>
  <w:num w:numId="24" w16cid:durableId="449469917">
    <w:abstractNumId w:val="22"/>
  </w:num>
  <w:num w:numId="25" w16cid:durableId="1880391317">
    <w:abstractNumId w:val="48"/>
  </w:num>
  <w:num w:numId="26" w16cid:durableId="520316676">
    <w:abstractNumId w:val="11"/>
  </w:num>
  <w:num w:numId="27" w16cid:durableId="1066491556">
    <w:abstractNumId w:val="17"/>
  </w:num>
  <w:num w:numId="28" w16cid:durableId="1171599954">
    <w:abstractNumId w:val="41"/>
  </w:num>
  <w:num w:numId="29" w16cid:durableId="2051303079">
    <w:abstractNumId w:val="38"/>
  </w:num>
  <w:num w:numId="30" w16cid:durableId="1147552275">
    <w:abstractNumId w:val="43"/>
  </w:num>
  <w:num w:numId="31" w16cid:durableId="1628584325">
    <w:abstractNumId w:val="35"/>
  </w:num>
  <w:num w:numId="32" w16cid:durableId="818418972">
    <w:abstractNumId w:val="27"/>
  </w:num>
  <w:num w:numId="33" w16cid:durableId="78184693">
    <w:abstractNumId w:val="23"/>
  </w:num>
  <w:num w:numId="34" w16cid:durableId="1083650243">
    <w:abstractNumId w:val="37"/>
  </w:num>
  <w:num w:numId="35" w16cid:durableId="2037655109">
    <w:abstractNumId w:val="39"/>
  </w:num>
  <w:num w:numId="36" w16cid:durableId="236937957">
    <w:abstractNumId w:val="31"/>
  </w:num>
  <w:num w:numId="37" w16cid:durableId="184028567">
    <w:abstractNumId w:val="46"/>
  </w:num>
  <w:num w:numId="38" w16cid:durableId="852573778">
    <w:abstractNumId w:val="14"/>
  </w:num>
  <w:num w:numId="39" w16cid:durableId="2031568410">
    <w:abstractNumId w:val="21"/>
  </w:num>
  <w:num w:numId="40" w16cid:durableId="895091904">
    <w:abstractNumId w:val="15"/>
  </w:num>
  <w:num w:numId="41" w16cid:durableId="575282354">
    <w:abstractNumId w:val="42"/>
  </w:num>
  <w:num w:numId="42" w16cid:durableId="341474434">
    <w:abstractNumId w:val="28"/>
  </w:num>
  <w:num w:numId="43" w16cid:durableId="1224215708">
    <w:abstractNumId w:val="20"/>
  </w:num>
  <w:num w:numId="44" w16cid:durableId="1618366952">
    <w:abstractNumId w:val="24"/>
  </w:num>
  <w:num w:numId="45" w16cid:durableId="1076242384">
    <w:abstractNumId w:val="47"/>
  </w:num>
  <w:num w:numId="46" w16cid:durableId="1838381293">
    <w:abstractNumId w:val="13"/>
  </w:num>
  <w:num w:numId="47" w16cid:durableId="1667005899">
    <w:abstractNumId w:val="34"/>
  </w:num>
  <w:num w:numId="48" w16cid:durableId="1034114188">
    <w:abstractNumId w:val="40"/>
  </w:num>
  <w:num w:numId="49" w16cid:durableId="71780045">
    <w:abstractNumId w:val="18"/>
  </w:num>
  <w:num w:numId="50" w16cid:durableId="105858606">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바탕"/>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바탕" w:hAnsi="Arial"/>
      <w:lang w:eastAsia="en-US"/>
    </w:rPr>
  </w:style>
  <w:style w:type="character" w:customStyle="1" w:styleId="CRCoverPageZchn">
    <w:name w:val="CR Cover Page Zchn"/>
    <w:link w:val="CRCoverPage"/>
    <w:rPr>
      <w:rFonts w:ascii="Arial" w:eastAsia="바탕"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바탕"/>
    </w:rPr>
  </w:style>
  <w:style w:type="paragraph" w:styleId="ListNumber2">
    <w:name w:val="List Number 2"/>
    <w:basedOn w:val="ListNumber"/>
    <w:pPr>
      <w:tabs>
        <w:tab w:val="clear" w:pos="360"/>
      </w:tabs>
      <w:ind w:left="851" w:firstLineChars="0" w:hanging="284"/>
      <w:contextualSpacing w:val="0"/>
    </w:pPr>
    <w:rPr>
      <w:rFonts w:eastAsia="바탕"/>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바탕"/>
      <w:sz w:val="16"/>
    </w:rPr>
  </w:style>
  <w:style w:type="character" w:customStyle="1" w:styleId="FootnoteTextChar">
    <w:name w:val="Footnote Text Char"/>
    <w:link w:val="FootnoteText"/>
    <w:rPr>
      <w:rFonts w:eastAsia="바탕"/>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바탕"/>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바탕"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바탕"/>
      <w:lang w:eastAsia="x-none"/>
    </w:rPr>
  </w:style>
  <w:style w:type="character" w:customStyle="1" w:styleId="BodyTextChar">
    <w:name w:val="Body Text Char"/>
    <w:link w:val="BodyText"/>
    <w:rsid w:val="007E5B75"/>
    <w:rPr>
      <w:rFonts w:eastAsia="바탕"/>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바탕"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B779-8053-4442-B5D6-55A21335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233</Pages>
  <Words>104516</Words>
  <Characters>595743</Characters>
  <Application>Microsoft Office Word</Application>
  <DocSecurity>0</DocSecurity>
  <Lines>4964</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2024-09-10T13:52:00Z</dcterms:created>
  <dcterms:modified xsi:type="dcterms:W3CDTF">2024-09-16T07:43:00Z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