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6D344FCA" w:rsidR="004F0988" w:rsidRDefault="004F0988" w:rsidP="006D0F4C">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6D0F4C">
              <w:t>1</w:t>
            </w:r>
            <w:r w:rsidR="003F1E9A">
              <w:t>7</w:t>
            </w:r>
            <w:r w:rsidR="006D0F4C">
              <w:t>.</w:t>
            </w:r>
            <w:r w:rsidR="00EC160D">
              <w:t>4</w:t>
            </w:r>
            <w:r w:rsidRPr="004528A6">
              <w:t>.</w:t>
            </w:r>
            <w:r w:rsidR="008A5480">
              <w:t>0</w:t>
            </w:r>
            <w:bookmarkEnd w:id="3"/>
            <w:r w:rsidRPr="004528A6">
              <w:t xml:space="preserve"> </w:t>
            </w:r>
            <w:r w:rsidRPr="004528A6">
              <w:rPr>
                <w:sz w:val="32"/>
              </w:rPr>
              <w:t>(</w:t>
            </w:r>
            <w:bookmarkStart w:id="4" w:name="issueDate"/>
            <w:r w:rsidR="00EC160D" w:rsidRPr="004528A6">
              <w:rPr>
                <w:sz w:val="32"/>
              </w:rPr>
              <w:t>202</w:t>
            </w:r>
            <w:r w:rsidR="00EC160D">
              <w:rPr>
                <w:sz w:val="32"/>
              </w:rPr>
              <w:t>4</w:t>
            </w:r>
            <w:r w:rsidRPr="004528A6">
              <w:rPr>
                <w:sz w:val="32"/>
              </w:rPr>
              <w:t>-</w:t>
            </w:r>
            <w:bookmarkEnd w:id="4"/>
            <w:r w:rsidR="00EC160D">
              <w:rPr>
                <w:sz w:val="32"/>
              </w:rPr>
              <w:t>03</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lang w:val="en-US" w:eastAsia="zh-CN"/>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lang w:val="en-US" w:eastAsia="zh-CN"/>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8E6B9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3C11E96F" w:rsidR="00E16509" w:rsidRPr="00133525" w:rsidRDefault="00E16509" w:rsidP="00133525">
            <w:pPr>
              <w:pStyle w:val="FP"/>
              <w:jc w:val="center"/>
              <w:rPr>
                <w:noProof/>
                <w:sz w:val="18"/>
              </w:rPr>
            </w:pPr>
            <w:r w:rsidRPr="00C71B93">
              <w:rPr>
                <w:noProof/>
                <w:sz w:val="18"/>
              </w:rPr>
              <w:t xml:space="preserve">© </w:t>
            </w:r>
            <w:r w:rsidR="00EC160D" w:rsidRPr="00C71B93">
              <w:rPr>
                <w:noProof/>
                <w:sz w:val="18"/>
              </w:rPr>
              <w:t>20</w:t>
            </w:r>
            <w:r w:rsidR="00EC160D">
              <w:rPr>
                <w:noProof/>
                <w:sz w:val="18"/>
              </w:rPr>
              <w:t>24</w:t>
            </w:r>
            <w:r w:rsidRPr="00C71B93">
              <w:rPr>
                <w:noProof/>
                <w:sz w:val="18"/>
              </w:rPr>
              <w:t>, 3</w:t>
            </w:r>
            <w:r w:rsidRPr="00133525">
              <w:rPr>
                <w:noProof/>
                <w:sz w:val="18"/>
              </w:rPr>
              <w:t>GPP Organizational Partners (ARIB, ATIS, CCSA, ETSI, TSDSI, TTA, TTC).</w:t>
            </w:r>
            <w:bookmarkStart w:id="13" w:name="copyrightaddon"/>
            <w:bookmarkEnd w:id="13"/>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4" w:name="tableOfContents"/>
      <w:bookmarkEnd w:id="14"/>
      <w:r w:rsidRPr="004D3578">
        <w:lastRenderedPageBreak/>
        <w:t>Contents</w:t>
      </w:r>
    </w:p>
    <w:p w14:paraId="5BF1A6B0" w14:textId="3D27BB54" w:rsidR="004F5F15" w:rsidRDefault="004F5F15">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_Toc162192891 \h </w:instrText>
      </w:r>
      <w:r>
        <w:fldChar w:fldCharType="separate"/>
      </w:r>
      <w:r>
        <w:t>5</w:t>
      </w:r>
      <w:r>
        <w:fldChar w:fldCharType="end"/>
      </w:r>
    </w:p>
    <w:p w14:paraId="609486CD" w14:textId="58B6D232" w:rsidR="004F5F15" w:rsidRDefault="004F5F1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_Toc162192892 \h </w:instrText>
      </w:r>
      <w:r>
        <w:fldChar w:fldCharType="separate"/>
      </w:r>
      <w:r>
        <w:t>7</w:t>
      </w:r>
      <w:r>
        <w:fldChar w:fldCharType="end"/>
      </w:r>
    </w:p>
    <w:p w14:paraId="3D0450A6" w14:textId="26543F10" w:rsidR="004F5F15" w:rsidRDefault="004F5F1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_Toc162192893 \h </w:instrText>
      </w:r>
      <w:r>
        <w:fldChar w:fldCharType="separate"/>
      </w:r>
      <w:r>
        <w:t>7</w:t>
      </w:r>
      <w:r>
        <w:fldChar w:fldCharType="end"/>
      </w:r>
    </w:p>
    <w:p w14:paraId="6996B28A" w14:textId="6A143369" w:rsidR="004F5F15" w:rsidRDefault="004F5F1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_Toc162192894 \h </w:instrText>
      </w:r>
      <w:r>
        <w:fldChar w:fldCharType="separate"/>
      </w:r>
      <w:r>
        <w:t>7</w:t>
      </w:r>
      <w:r>
        <w:fldChar w:fldCharType="end"/>
      </w:r>
    </w:p>
    <w:p w14:paraId="554C47DA" w14:textId="6D628DD0" w:rsidR="004F5F15" w:rsidRDefault="004F5F15">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_Toc162192895 \h </w:instrText>
      </w:r>
      <w:r>
        <w:fldChar w:fldCharType="separate"/>
      </w:r>
      <w:r>
        <w:t>7</w:t>
      </w:r>
      <w:r>
        <w:fldChar w:fldCharType="end"/>
      </w:r>
    </w:p>
    <w:p w14:paraId="6A6D495D" w14:textId="7648A2DA" w:rsidR="004F5F15" w:rsidRDefault="004F5F15">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_Toc162192896 \h </w:instrText>
      </w:r>
      <w:r>
        <w:fldChar w:fldCharType="separate"/>
      </w:r>
      <w:r>
        <w:t>8</w:t>
      </w:r>
      <w:r>
        <w:fldChar w:fldCharType="end"/>
      </w:r>
    </w:p>
    <w:p w14:paraId="7DA46673" w14:textId="5F487F89" w:rsidR="004F5F15" w:rsidRDefault="004F5F15">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_Toc162192897 \h </w:instrText>
      </w:r>
      <w:r>
        <w:fldChar w:fldCharType="separate"/>
      </w:r>
      <w:r>
        <w:t>8</w:t>
      </w:r>
      <w:r>
        <w:fldChar w:fldCharType="end"/>
      </w:r>
    </w:p>
    <w:p w14:paraId="26FB38AC" w14:textId="442F0835" w:rsidR="004F5F15" w:rsidRDefault="004F5F1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Regulatory background</w:t>
      </w:r>
      <w:r>
        <w:tab/>
      </w:r>
      <w:r>
        <w:fldChar w:fldCharType="begin"/>
      </w:r>
      <w:r>
        <w:instrText xml:space="preserve"> PAGEREF _Toc162192898 \h </w:instrText>
      </w:r>
      <w:r>
        <w:fldChar w:fldCharType="separate"/>
      </w:r>
      <w:r>
        <w:t>8</w:t>
      </w:r>
      <w:r>
        <w:fldChar w:fldCharType="end"/>
      </w:r>
    </w:p>
    <w:p w14:paraId="0EB9F1BC" w14:textId="7F6F6A2D" w:rsidR="004F5F15" w:rsidRDefault="004F5F15">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EC Decision 2021/1703</w:t>
      </w:r>
      <w:r>
        <w:tab/>
      </w:r>
      <w:r>
        <w:fldChar w:fldCharType="begin"/>
      </w:r>
      <w:r>
        <w:instrText xml:space="preserve"> PAGEREF _Toc162192899 \h </w:instrText>
      </w:r>
      <w:r>
        <w:fldChar w:fldCharType="separate"/>
      </w:r>
      <w:r>
        <w:t>8</w:t>
      </w:r>
      <w:r>
        <w:fldChar w:fldCharType="end"/>
      </w:r>
    </w:p>
    <w:p w14:paraId="0E7B6535" w14:textId="6A5A6002" w:rsidR="004F5F15" w:rsidRDefault="004F5F15">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ECC Decision(20)02</w:t>
      </w:r>
      <w:r>
        <w:tab/>
      </w:r>
      <w:r>
        <w:fldChar w:fldCharType="begin"/>
      </w:r>
      <w:r>
        <w:instrText xml:space="preserve"> PAGEREF _Toc162192900 \h </w:instrText>
      </w:r>
      <w:r>
        <w:fldChar w:fldCharType="separate"/>
      </w:r>
      <w:r>
        <w:t>8</w:t>
      </w:r>
      <w:r>
        <w:fldChar w:fldCharType="end"/>
      </w:r>
    </w:p>
    <w:p w14:paraId="2EE666AA" w14:textId="37EB1698" w:rsidR="004F5F15" w:rsidRDefault="004F5F15">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Technical conditions</w:t>
      </w:r>
      <w:r>
        <w:tab/>
      </w:r>
      <w:r>
        <w:fldChar w:fldCharType="begin"/>
      </w:r>
      <w:r>
        <w:instrText xml:space="preserve"> PAGEREF _Toc162192901 \h </w:instrText>
      </w:r>
      <w:r>
        <w:fldChar w:fldCharType="separate"/>
      </w:r>
      <w:r>
        <w:t>9</w:t>
      </w:r>
      <w:r>
        <w:fldChar w:fldCharType="end"/>
      </w:r>
    </w:p>
    <w:p w14:paraId="57FD5B60" w14:textId="7A45B5E4" w:rsidR="004F5F15" w:rsidRDefault="004F5F15">
      <w:pPr>
        <w:pStyle w:val="TOC3"/>
        <w:rPr>
          <w:rFonts w:asciiTheme="minorHAnsi" w:eastAsiaTheme="minorEastAsia" w:hAnsiTheme="minorHAnsi" w:cstheme="minorBidi"/>
          <w:kern w:val="2"/>
          <w:sz w:val="22"/>
          <w:szCs w:val="22"/>
          <w:lang w:eastAsia="en-GB"/>
          <w14:ligatures w14:val="standardContextual"/>
        </w:rPr>
      </w:pPr>
      <w:r>
        <w:t>4.3.1</w:t>
      </w:r>
      <w:r>
        <w:rPr>
          <w:rFonts w:asciiTheme="minorHAnsi" w:eastAsiaTheme="minorEastAsia" w:hAnsiTheme="minorHAnsi" w:cstheme="minorBidi"/>
          <w:kern w:val="2"/>
          <w:sz w:val="22"/>
          <w:szCs w:val="22"/>
          <w:lang w:eastAsia="en-GB"/>
          <w14:ligatures w14:val="standardContextual"/>
        </w:rPr>
        <w:tab/>
      </w:r>
      <w:r>
        <w:t>Base stations using wideband technologies</w:t>
      </w:r>
      <w:r>
        <w:tab/>
      </w:r>
      <w:r>
        <w:fldChar w:fldCharType="begin"/>
      </w:r>
      <w:r>
        <w:instrText xml:space="preserve"> PAGEREF _Toc162192902 \h </w:instrText>
      </w:r>
      <w:r>
        <w:fldChar w:fldCharType="separate"/>
      </w:r>
      <w:r>
        <w:t>9</w:t>
      </w:r>
      <w:r>
        <w:fldChar w:fldCharType="end"/>
      </w:r>
    </w:p>
    <w:p w14:paraId="2DA766FD" w14:textId="0E583A5C" w:rsidR="004F5F15" w:rsidRDefault="004F5F15">
      <w:pPr>
        <w:pStyle w:val="TOC3"/>
        <w:rPr>
          <w:rFonts w:asciiTheme="minorHAnsi" w:eastAsiaTheme="minorEastAsia" w:hAnsiTheme="minorHAnsi" w:cstheme="minorBidi"/>
          <w:kern w:val="2"/>
          <w:sz w:val="22"/>
          <w:szCs w:val="22"/>
          <w:lang w:eastAsia="en-GB"/>
          <w14:ligatures w14:val="standardContextual"/>
        </w:rPr>
      </w:pPr>
      <w:r>
        <w:t>4.3.2</w:t>
      </w:r>
      <w:r>
        <w:rPr>
          <w:rFonts w:asciiTheme="minorHAnsi" w:eastAsiaTheme="minorEastAsia" w:hAnsiTheme="minorHAnsi" w:cstheme="minorBidi"/>
          <w:kern w:val="2"/>
          <w:sz w:val="22"/>
          <w:szCs w:val="22"/>
          <w:lang w:eastAsia="en-GB"/>
          <w14:ligatures w14:val="standardContextual"/>
        </w:rPr>
        <w:tab/>
      </w:r>
      <w:r>
        <w:t>Terminals other than cab-radios using wideband technologies</w:t>
      </w:r>
      <w:r>
        <w:tab/>
      </w:r>
      <w:r>
        <w:fldChar w:fldCharType="begin"/>
      </w:r>
      <w:r>
        <w:instrText xml:space="preserve"> PAGEREF _Toc162192903 \h </w:instrText>
      </w:r>
      <w:r>
        <w:fldChar w:fldCharType="separate"/>
      </w:r>
      <w:r>
        <w:t>10</w:t>
      </w:r>
      <w:r>
        <w:fldChar w:fldCharType="end"/>
      </w:r>
    </w:p>
    <w:p w14:paraId="0A26CE15" w14:textId="50174C39" w:rsidR="004F5F15" w:rsidRDefault="004F5F1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Frequency band arrangement</w:t>
      </w:r>
      <w:r>
        <w:tab/>
      </w:r>
      <w:r>
        <w:fldChar w:fldCharType="begin"/>
      </w:r>
      <w:r>
        <w:instrText xml:space="preserve"> PAGEREF _Toc162192904 \h </w:instrText>
      </w:r>
      <w:r>
        <w:fldChar w:fldCharType="separate"/>
      </w:r>
      <w:r>
        <w:t>10</w:t>
      </w:r>
      <w:r>
        <w:fldChar w:fldCharType="end"/>
      </w:r>
    </w:p>
    <w:p w14:paraId="0DBCAAC3" w14:textId="641B9B7E" w:rsidR="004F5F15" w:rsidRDefault="004F5F15">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NR system parameters</w:t>
      </w:r>
      <w:r>
        <w:tab/>
      </w:r>
      <w:r>
        <w:fldChar w:fldCharType="begin"/>
      </w:r>
      <w:r>
        <w:instrText xml:space="preserve"> PAGEREF _Toc162192905 \h </w:instrText>
      </w:r>
      <w:r>
        <w:fldChar w:fldCharType="separate"/>
      </w:r>
      <w:r>
        <w:t>10</w:t>
      </w:r>
      <w:r>
        <w:fldChar w:fldCharType="end"/>
      </w:r>
    </w:p>
    <w:p w14:paraId="19EFB7FC" w14:textId="68E0959C" w:rsidR="004F5F15" w:rsidRDefault="004F5F1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RF requirements</w:t>
      </w:r>
      <w:r>
        <w:tab/>
      </w:r>
      <w:r>
        <w:fldChar w:fldCharType="begin"/>
      </w:r>
      <w:r>
        <w:instrText xml:space="preserve"> PAGEREF _Toc162192906 \h </w:instrText>
      </w:r>
      <w:r>
        <w:fldChar w:fldCharType="separate"/>
      </w:r>
      <w:r>
        <w:t>11</w:t>
      </w:r>
      <w:r>
        <w:fldChar w:fldCharType="end"/>
      </w:r>
    </w:p>
    <w:p w14:paraId="1C71FA6B" w14:textId="5A73BD0B" w:rsidR="004F5F15" w:rsidRDefault="004F5F1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BS specific requirements</w:t>
      </w:r>
      <w:r>
        <w:tab/>
      </w:r>
      <w:r>
        <w:fldChar w:fldCharType="begin"/>
      </w:r>
      <w:r>
        <w:instrText xml:space="preserve"> PAGEREF _Toc162192907 \h </w:instrText>
      </w:r>
      <w:r>
        <w:fldChar w:fldCharType="separate"/>
      </w:r>
      <w:r>
        <w:t>11</w:t>
      </w:r>
      <w:r>
        <w:fldChar w:fldCharType="end"/>
      </w:r>
    </w:p>
    <w:p w14:paraId="5BA0935E" w14:textId="03787A56" w:rsidR="004F5F15" w:rsidRDefault="004F5F15">
      <w:pPr>
        <w:pStyle w:val="TOC3"/>
        <w:rPr>
          <w:rFonts w:asciiTheme="minorHAnsi" w:eastAsiaTheme="minorEastAsia" w:hAnsiTheme="minorHAnsi" w:cstheme="minorBidi"/>
          <w:kern w:val="2"/>
          <w:sz w:val="22"/>
          <w:szCs w:val="22"/>
          <w:lang w:eastAsia="en-GB"/>
          <w14:ligatures w14:val="standardContextual"/>
        </w:rPr>
      </w:pPr>
      <w:r>
        <w:t>7.1.1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_Toc162192908 \h </w:instrText>
      </w:r>
      <w:r>
        <w:fldChar w:fldCharType="separate"/>
      </w:r>
      <w:r>
        <w:t>11</w:t>
      </w:r>
      <w:r>
        <w:fldChar w:fldCharType="end"/>
      </w:r>
    </w:p>
    <w:p w14:paraId="3A425557" w14:textId="1DD1257C" w:rsidR="004F5F15" w:rsidRDefault="004F5F15">
      <w:pPr>
        <w:pStyle w:val="TOC3"/>
        <w:rPr>
          <w:rFonts w:asciiTheme="minorHAnsi" w:eastAsiaTheme="minorEastAsia" w:hAnsiTheme="minorHAnsi" w:cstheme="minorBidi"/>
          <w:kern w:val="2"/>
          <w:sz w:val="22"/>
          <w:szCs w:val="22"/>
          <w:lang w:eastAsia="en-GB"/>
          <w14:ligatures w14:val="standardContextual"/>
        </w:rPr>
      </w:pPr>
      <w:r>
        <w:t>7.1.2</w:t>
      </w:r>
      <w:r>
        <w:rPr>
          <w:rFonts w:asciiTheme="minorHAnsi" w:eastAsiaTheme="minorEastAsia" w:hAnsiTheme="minorHAnsi" w:cstheme="minorBidi"/>
          <w:kern w:val="2"/>
          <w:sz w:val="22"/>
          <w:szCs w:val="22"/>
          <w:lang w:eastAsia="en-GB"/>
          <w14:ligatures w14:val="standardContextual"/>
        </w:rPr>
        <w:tab/>
      </w:r>
      <w:r>
        <w:t>Transmitter characteristics</w:t>
      </w:r>
      <w:r>
        <w:tab/>
      </w:r>
      <w:r>
        <w:fldChar w:fldCharType="begin"/>
      </w:r>
      <w:r>
        <w:instrText xml:space="preserve"> PAGEREF _Toc162192909 \h </w:instrText>
      </w:r>
      <w:r>
        <w:fldChar w:fldCharType="separate"/>
      </w:r>
      <w:r>
        <w:t>11</w:t>
      </w:r>
      <w:r>
        <w:fldChar w:fldCharType="end"/>
      </w:r>
    </w:p>
    <w:p w14:paraId="1DD0BC6E" w14:textId="2F06CCB1" w:rsidR="004F5F15" w:rsidRDefault="004F5F15">
      <w:pPr>
        <w:pStyle w:val="TOC4"/>
        <w:rPr>
          <w:rFonts w:asciiTheme="minorHAnsi" w:eastAsiaTheme="minorEastAsia" w:hAnsiTheme="minorHAnsi" w:cstheme="minorBidi"/>
          <w:kern w:val="2"/>
          <w:sz w:val="22"/>
          <w:szCs w:val="22"/>
          <w:lang w:eastAsia="en-GB"/>
          <w14:ligatures w14:val="standardContextual"/>
        </w:rPr>
      </w:pPr>
      <w:r>
        <w:t>7.1.2.1</w:t>
      </w:r>
      <w:r>
        <w:rPr>
          <w:rFonts w:asciiTheme="minorHAnsi" w:eastAsiaTheme="minorEastAsia" w:hAnsiTheme="minorHAnsi" w:cstheme="minorBidi"/>
          <w:kern w:val="2"/>
          <w:sz w:val="22"/>
          <w:szCs w:val="22"/>
          <w:lang w:eastAsia="en-GB"/>
          <w14:ligatures w14:val="standardContextual"/>
        </w:rPr>
        <w:tab/>
      </w:r>
      <w:r>
        <w:t>BS maximum output power</w:t>
      </w:r>
      <w:r>
        <w:tab/>
      </w:r>
      <w:r>
        <w:fldChar w:fldCharType="begin"/>
      </w:r>
      <w:r>
        <w:instrText xml:space="preserve"> PAGEREF _Toc162192910 \h </w:instrText>
      </w:r>
      <w:r>
        <w:fldChar w:fldCharType="separate"/>
      </w:r>
      <w:r>
        <w:t>11</w:t>
      </w:r>
      <w:r>
        <w:fldChar w:fldCharType="end"/>
      </w:r>
    </w:p>
    <w:p w14:paraId="6BD988EC" w14:textId="6C19C8EC" w:rsidR="004F5F15" w:rsidRDefault="004F5F15">
      <w:pPr>
        <w:pStyle w:val="TOC4"/>
        <w:rPr>
          <w:rFonts w:asciiTheme="minorHAnsi" w:eastAsiaTheme="minorEastAsia" w:hAnsiTheme="minorHAnsi" w:cstheme="minorBidi"/>
          <w:kern w:val="2"/>
          <w:sz w:val="22"/>
          <w:szCs w:val="22"/>
          <w:lang w:eastAsia="en-GB"/>
          <w14:ligatures w14:val="standardContextual"/>
        </w:rPr>
      </w:pPr>
      <w:r>
        <w:t>7.1.2.2</w:t>
      </w:r>
      <w:r>
        <w:rPr>
          <w:rFonts w:asciiTheme="minorHAnsi" w:eastAsiaTheme="minorEastAsia" w:hAnsiTheme="minorHAnsi" w:cstheme="minorBidi"/>
          <w:kern w:val="2"/>
          <w:sz w:val="22"/>
          <w:szCs w:val="22"/>
          <w:lang w:eastAsia="en-GB"/>
          <w14:ligatures w14:val="standardContextual"/>
        </w:rPr>
        <w:tab/>
      </w:r>
      <w:r>
        <w:t>Unwanted emissions</w:t>
      </w:r>
      <w:r>
        <w:tab/>
      </w:r>
      <w:r>
        <w:fldChar w:fldCharType="begin"/>
      </w:r>
      <w:r>
        <w:instrText xml:space="preserve"> PAGEREF _Toc162192911 \h </w:instrText>
      </w:r>
      <w:r>
        <w:fldChar w:fldCharType="separate"/>
      </w:r>
      <w:r>
        <w:t>11</w:t>
      </w:r>
      <w:r>
        <w:fldChar w:fldCharType="end"/>
      </w:r>
    </w:p>
    <w:p w14:paraId="1366B215" w14:textId="1DE0701E" w:rsidR="004F5F15" w:rsidRDefault="004F5F15">
      <w:pPr>
        <w:pStyle w:val="TOC5"/>
        <w:rPr>
          <w:rFonts w:asciiTheme="minorHAnsi" w:eastAsiaTheme="minorEastAsia" w:hAnsiTheme="minorHAnsi" w:cstheme="minorBidi"/>
          <w:kern w:val="2"/>
          <w:sz w:val="22"/>
          <w:szCs w:val="22"/>
          <w:lang w:eastAsia="en-GB"/>
          <w14:ligatures w14:val="standardContextual"/>
        </w:rPr>
      </w:pPr>
      <w:r>
        <w:t>7.1.2.1.1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_Toc162192912 \h </w:instrText>
      </w:r>
      <w:r>
        <w:fldChar w:fldCharType="separate"/>
      </w:r>
      <w:r>
        <w:t>11</w:t>
      </w:r>
      <w:r>
        <w:fldChar w:fldCharType="end"/>
      </w:r>
    </w:p>
    <w:p w14:paraId="65CA9C47" w14:textId="6561AEE7" w:rsidR="004F5F15" w:rsidRDefault="004F5F15">
      <w:pPr>
        <w:pStyle w:val="TOC5"/>
        <w:rPr>
          <w:rFonts w:asciiTheme="minorHAnsi" w:eastAsiaTheme="minorEastAsia" w:hAnsiTheme="minorHAnsi" w:cstheme="minorBidi"/>
          <w:kern w:val="2"/>
          <w:sz w:val="22"/>
          <w:szCs w:val="22"/>
          <w:lang w:eastAsia="en-GB"/>
          <w14:ligatures w14:val="standardContextual"/>
        </w:rPr>
      </w:pPr>
      <w:r>
        <w:t>7.1.2.1.2</w:t>
      </w:r>
      <w:r>
        <w:rPr>
          <w:rFonts w:asciiTheme="minorHAnsi" w:eastAsiaTheme="minorEastAsia" w:hAnsiTheme="minorHAnsi" w:cstheme="minorBidi"/>
          <w:kern w:val="2"/>
          <w:sz w:val="22"/>
          <w:szCs w:val="22"/>
          <w:lang w:eastAsia="en-GB"/>
          <w14:ligatures w14:val="standardContextual"/>
        </w:rPr>
        <w:tab/>
      </w:r>
      <w:r>
        <w:t>OBUE</w:t>
      </w:r>
      <w:r>
        <w:tab/>
      </w:r>
      <w:r>
        <w:fldChar w:fldCharType="begin"/>
      </w:r>
      <w:r>
        <w:instrText xml:space="preserve"> PAGEREF _Toc162192913 \h </w:instrText>
      </w:r>
      <w:r>
        <w:fldChar w:fldCharType="separate"/>
      </w:r>
      <w:r>
        <w:t>12</w:t>
      </w:r>
      <w:r>
        <w:fldChar w:fldCharType="end"/>
      </w:r>
    </w:p>
    <w:p w14:paraId="28DA4907" w14:textId="6E0B7683" w:rsidR="004F5F15" w:rsidRDefault="004F5F15">
      <w:pPr>
        <w:pStyle w:val="TOC5"/>
        <w:rPr>
          <w:rFonts w:asciiTheme="minorHAnsi" w:eastAsiaTheme="minorEastAsia" w:hAnsiTheme="minorHAnsi" w:cstheme="minorBidi"/>
          <w:kern w:val="2"/>
          <w:sz w:val="22"/>
          <w:szCs w:val="22"/>
          <w:lang w:eastAsia="en-GB"/>
          <w14:ligatures w14:val="standardContextual"/>
        </w:rPr>
      </w:pPr>
      <w:r>
        <w:t>7.1.2.1.3</w:t>
      </w:r>
      <w:r>
        <w:rPr>
          <w:rFonts w:asciiTheme="minorHAnsi" w:eastAsiaTheme="minorEastAsia" w:hAnsiTheme="minorHAnsi" w:cstheme="minorBidi"/>
          <w:kern w:val="2"/>
          <w:sz w:val="22"/>
          <w:szCs w:val="22"/>
          <w:lang w:eastAsia="en-GB"/>
          <w14:ligatures w14:val="standardContextual"/>
        </w:rPr>
        <w:tab/>
      </w:r>
      <w:r>
        <w:t>Tx spurious emissions</w:t>
      </w:r>
      <w:r>
        <w:tab/>
      </w:r>
      <w:r>
        <w:fldChar w:fldCharType="begin"/>
      </w:r>
      <w:r>
        <w:instrText xml:space="preserve"> PAGEREF _Toc162192914 \h </w:instrText>
      </w:r>
      <w:r>
        <w:fldChar w:fldCharType="separate"/>
      </w:r>
      <w:r>
        <w:t>12</w:t>
      </w:r>
      <w:r>
        <w:fldChar w:fldCharType="end"/>
      </w:r>
    </w:p>
    <w:p w14:paraId="59306756" w14:textId="33F21037" w:rsidR="004F5F15" w:rsidRDefault="004F5F15">
      <w:pPr>
        <w:pStyle w:val="TOC3"/>
        <w:rPr>
          <w:rFonts w:asciiTheme="minorHAnsi" w:eastAsiaTheme="minorEastAsia" w:hAnsiTheme="minorHAnsi" w:cstheme="minorBidi"/>
          <w:kern w:val="2"/>
          <w:sz w:val="22"/>
          <w:szCs w:val="22"/>
          <w:lang w:eastAsia="en-GB"/>
          <w14:ligatures w14:val="standardContextual"/>
        </w:rPr>
      </w:pPr>
      <w:r>
        <w:t>7.1.3</w:t>
      </w:r>
      <w:r>
        <w:rPr>
          <w:rFonts w:asciiTheme="minorHAnsi" w:eastAsiaTheme="minorEastAsia" w:hAnsiTheme="minorHAnsi" w:cstheme="minorBidi"/>
          <w:kern w:val="2"/>
          <w:sz w:val="22"/>
          <w:szCs w:val="22"/>
          <w:lang w:eastAsia="en-GB"/>
          <w14:ligatures w14:val="standardContextual"/>
        </w:rPr>
        <w:tab/>
      </w:r>
      <w:r>
        <w:t>Receiver characteristics</w:t>
      </w:r>
      <w:r>
        <w:tab/>
      </w:r>
      <w:r>
        <w:fldChar w:fldCharType="begin"/>
      </w:r>
      <w:r>
        <w:instrText xml:space="preserve"> PAGEREF _Toc162192915 \h </w:instrText>
      </w:r>
      <w:r>
        <w:fldChar w:fldCharType="separate"/>
      </w:r>
      <w:r>
        <w:t>12</w:t>
      </w:r>
      <w:r>
        <w:fldChar w:fldCharType="end"/>
      </w:r>
    </w:p>
    <w:p w14:paraId="30F92742" w14:textId="4823037A" w:rsidR="004F5F15" w:rsidRDefault="004F5F15">
      <w:pPr>
        <w:pStyle w:val="TOC4"/>
        <w:rPr>
          <w:rFonts w:asciiTheme="minorHAnsi" w:eastAsiaTheme="minorEastAsia" w:hAnsiTheme="minorHAnsi" w:cstheme="minorBidi"/>
          <w:kern w:val="2"/>
          <w:sz w:val="22"/>
          <w:szCs w:val="22"/>
          <w:lang w:eastAsia="en-GB"/>
          <w14:ligatures w14:val="standardContextual"/>
        </w:rPr>
      </w:pPr>
      <w:r>
        <w:t>7.1.3.1</w:t>
      </w:r>
      <w:r>
        <w:rPr>
          <w:rFonts w:asciiTheme="minorHAnsi" w:eastAsiaTheme="minorEastAsia" w:hAnsiTheme="minorHAnsi" w:cstheme="minorBidi"/>
          <w:kern w:val="2"/>
          <w:sz w:val="22"/>
          <w:szCs w:val="22"/>
          <w:lang w:eastAsia="en-GB"/>
          <w14:ligatures w14:val="standardContextual"/>
        </w:rPr>
        <w:tab/>
      </w:r>
      <w:r>
        <w:t>Void</w:t>
      </w:r>
      <w:r>
        <w:tab/>
      </w:r>
      <w:r>
        <w:fldChar w:fldCharType="begin"/>
      </w:r>
      <w:r>
        <w:instrText xml:space="preserve"> PAGEREF _Toc162192916 \h </w:instrText>
      </w:r>
      <w:r>
        <w:fldChar w:fldCharType="separate"/>
      </w:r>
      <w:r>
        <w:t>12</w:t>
      </w:r>
      <w:r>
        <w:fldChar w:fldCharType="end"/>
      </w:r>
    </w:p>
    <w:p w14:paraId="6163E0B9" w14:textId="7F2F19E8" w:rsidR="004F5F15" w:rsidRDefault="004F5F15">
      <w:pPr>
        <w:pStyle w:val="TOC4"/>
        <w:rPr>
          <w:rFonts w:asciiTheme="minorHAnsi" w:eastAsiaTheme="minorEastAsia" w:hAnsiTheme="minorHAnsi" w:cstheme="minorBidi"/>
          <w:kern w:val="2"/>
          <w:sz w:val="22"/>
          <w:szCs w:val="22"/>
          <w:lang w:eastAsia="en-GB"/>
          <w14:ligatures w14:val="standardContextual"/>
        </w:rPr>
      </w:pPr>
      <w:r>
        <w:t>7.1.3.2</w:t>
      </w:r>
      <w:r>
        <w:rPr>
          <w:rFonts w:asciiTheme="minorHAnsi" w:eastAsiaTheme="minorEastAsia" w:hAnsiTheme="minorHAnsi" w:cstheme="minorBidi"/>
          <w:kern w:val="2"/>
          <w:sz w:val="22"/>
          <w:szCs w:val="22"/>
          <w:lang w:eastAsia="en-GB"/>
          <w14:ligatures w14:val="standardContextual"/>
        </w:rPr>
        <w:tab/>
      </w:r>
      <w:r>
        <w:t>Rx blocking</w:t>
      </w:r>
      <w:r>
        <w:tab/>
      </w:r>
      <w:r>
        <w:fldChar w:fldCharType="begin"/>
      </w:r>
      <w:r>
        <w:instrText xml:space="preserve"> PAGEREF _Toc162192917 \h </w:instrText>
      </w:r>
      <w:r>
        <w:fldChar w:fldCharType="separate"/>
      </w:r>
      <w:r>
        <w:t>12</w:t>
      </w:r>
      <w:r>
        <w:fldChar w:fldCharType="end"/>
      </w:r>
    </w:p>
    <w:p w14:paraId="4FB0F990" w14:textId="4B54D004" w:rsidR="004F5F15" w:rsidRDefault="004F5F15">
      <w:pPr>
        <w:pStyle w:val="TOC5"/>
        <w:rPr>
          <w:rFonts w:asciiTheme="minorHAnsi" w:eastAsiaTheme="minorEastAsia" w:hAnsiTheme="minorHAnsi" w:cstheme="minorBidi"/>
          <w:kern w:val="2"/>
          <w:sz w:val="22"/>
          <w:szCs w:val="22"/>
          <w:lang w:eastAsia="en-GB"/>
          <w14:ligatures w14:val="standardContextual"/>
        </w:rPr>
      </w:pPr>
      <w:r>
        <w:t>7.1.3.2.1</w:t>
      </w:r>
      <w:r>
        <w:rPr>
          <w:rFonts w:asciiTheme="minorHAnsi" w:eastAsiaTheme="minorEastAsia" w:hAnsiTheme="minorHAnsi" w:cstheme="minorBidi"/>
          <w:kern w:val="2"/>
          <w:sz w:val="22"/>
          <w:szCs w:val="22"/>
          <w:lang w:eastAsia="en-GB"/>
          <w14:ligatures w14:val="standardContextual"/>
        </w:rPr>
        <w:tab/>
      </w:r>
      <w:r>
        <w:t>CEPT context</w:t>
      </w:r>
      <w:r>
        <w:tab/>
      </w:r>
      <w:r>
        <w:fldChar w:fldCharType="begin"/>
      </w:r>
      <w:r>
        <w:instrText xml:space="preserve"> PAGEREF _Toc162192918 \h </w:instrText>
      </w:r>
      <w:r>
        <w:fldChar w:fldCharType="separate"/>
      </w:r>
      <w:r>
        <w:t>12</w:t>
      </w:r>
      <w:r>
        <w:fldChar w:fldCharType="end"/>
      </w:r>
    </w:p>
    <w:p w14:paraId="5362F9C7" w14:textId="5FD24542" w:rsidR="004F5F15" w:rsidRDefault="004F5F15">
      <w:pPr>
        <w:pStyle w:val="TOC5"/>
        <w:rPr>
          <w:rFonts w:asciiTheme="minorHAnsi" w:eastAsiaTheme="minorEastAsia" w:hAnsiTheme="minorHAnsi" w:cstheme="minorBidi"/>
          <w:kern w:val="2"/>
          <w:sz w:val="22"/>
          <w:szCs w:val="22"/>
          <w:lang w:eastAsia="en-GB"/>
          <w14:ligatures w14:val="standardContextual"/>
        </w:rPr>
      </w:pPr>
      <w:r>
        <w:t>7.1.3.2.2</w:t>
      </w:r>
      <w:r>
        <w:rPr>
          <w:rFonts w:asciiTheme="minorHAnsi" w:eastAsiaTheme="minorEastAsia" w:hAnsiTheme="minorHAnsi" w:cstheme="minorBidi"/>
          <w:kern w:val="2"/>
          <w:sz w:val="22"/>
          <w:szCs w:val="22"/>
          <w:lang w:eastAsia="en-GB"/>
          <w14:ligatures w14:val="standardContextual"/>
        </w:rPr>
        <w:tab/>
      </w:r>
      <w:r>
        <w:t>Analysis</w:t>
      </w:r>
      <w:r>
        <w:tab/>
      </w:r>
      <w:r>
        <w:fldChar w:fldCharType="begin"/>
      </w:r>
      <w:r>
        <w:instrText xml:space="preserve"> PAGEREF _Toc162192919 \h </w:instrText>
      </w:r>
      <w:r>
        <w:fldChar w:fldCharType="separate"/>
      </w:r>
      <w:r>
        <w:t>13</w:t>
      </w:r>
      <w:r>
        <w:fldChar w:fldCharType="end"/>
      </w:r>
    </w:p>
    <w:p w14:paraId="171539C9" w14:textId="78F4B86E" w:rsidR="004F5F15" w:rsidRDefault="004F5F15">
      <w:pPr>
        <w:pStyle w:val="TOC4"/>
        <w:rPr>
          <w:rFonts w:asciiTheme="minorHAnsi" w:eastAsiaTheme="minorEastAsia" w:hAnsiTheme="minorHAnsi" w:cstheme="minorBidi"/>
          <w:kern w:val="2"/>
          <w:sz w:val="22"/>
          <w:szCs w:val="22"/>
          <w:lang w:eastAsia="en-GB"/>
          <w14:ligatures w14:val="standardContextual"/>
        </w:rPr>
      </w:pPr>
      <w:r>
        <w:t>7.1.3.3</w:t>
      </w:r>
      <w:r>
        <w:rPr>
          <w:rFonts w:asciiTheme="minorHAnsi" w:eastAsiaTheme="minorEastAsia" w:hAnsiTheme="minorHAnsi" w:cstheme="minorBidi"/>
          <w:kern w:val="2"/>
          <w:sz w:val="22"/>
          <w:szCs w:val="22"/>
          <w:lang w:eastAsia="en-GB"/>
          <w14:ligatures w14:val="standardContextual"/>
        </w:rPr>
        <w:tab/>
      </w:r>
      <w:r>
        <w:t>Characteristics</w:t>
      </w:r>
      <w:r>
        <w:tab/>
      </w:r>
      <w:r>
        <w:fldChar w:fldCharType="begin"/>
      </w:r>
      <w:r>
        <w:instrText xml:space="preserve"> PAGEREF _Toc162192920 \h </w:instrText>
      </w:r>
      <w:r>
        <w:fldChar w:fldCharType="separate"/>
      </w:r>
      <w:r>
        <w:t>13</w:t>
      </w:r>
      <w:r>
        <w:fldChar w:fldCharType="end"/>
      </w:r>
    </w:p>
    <w:p w14:paraId="24569C7A" w14:textId="7D2A44EE" w:rsidR="004F5F15" w:rsidRDefault="004F5F15">
      <w:pPr>
        <w:pStyle w:val="TOC5"/>
        <w:rPr>
          <w:rFonts w:asciiTheme="minorHAnsi" w:eastAsiaTheme="minorEastAsia" w:hAnsiTheme="minorHAnsi" w:cstheme="minorBidi"/>
          <w:kern w:val="2"/>
          <w:sz w:val="22"/>
          <w:szCs w:val="22"/>
          <w:lang w:eastAsia="en-GB"/>
          <w14:ligatures w14:val="standardContextual"/>
        </w:rPr>
      </w:pPr>
      <w:r>
        <w:t>7.1.3.3.1</w:t>
      </w:r>
      <w:r>
        <w:rPr>
          <w:rFonts w:asciiTheme="minorHAnsi" w:eastAsiaTheme="minorEastAsia" w:hAnsiTheme="minorHAnsi" w:cstheme="minorBidi"/>
          <w:kern w:val="2"/>
          <w:sz w:val="22"/>
          <w:szCs w:val="22"/>
          <w:lang w:eastAsia="en-GB"/>
          <w14:ligatures w14:val="standardContextual"/>
        </w:rPr>
        <w:tab/>
      </w:r>
      <w:r>
        <w:t>Blocking</w:t>
      </w:r>
      <w:r>
        <w:tab/>
      </w:r>
      <w:r>
        <w:fldChar w:fldCharType="begin"/>
      </w:r>
      <w:r>
        <w:instrText xml:space="preserve"> PAGEREF _Toc162192921 \h </w:instrText>
      </w:r>
      <w:r>
        <w:fldChar w:fldCharType="separate"/>
      </w:r>
      <w:r>
        <w:t>13</w:t>
      </w:r>
      <w:r>
        <w:fldChar w:fldCharType="end"/>
      </w:r>
    </w:p>
    <w:p w14:paraId="29BDC099" w14:textId="13EDBB48" w:rsidR="004F5F15" w:rsidRDefault="004F5F15">
      <w:pPr>
        <w:pStyle w:val="TOC5"/>
        <w:rPr>
          <w:rFonts w:asciiTheme="minorHAnsi" w:eastAsiaTheme="minorEastAsia" w:hAnsiTheme="minorHAnsi" w:cstheme="minorBidi"/>
          <w:kern w:val="2"/>
          <w:sz w:val="22"/>
          <w:szCs w:val="22"/>
          <w:lang w:eastAsia="en-GB"/>
          <w14:ligatures w14:val="standardContextual"/>
        </w:rPr>
      </w:pPr>
      <w:r>
        <w:t>7.1.3.3.2</w:t>
      </w:r>
      <w:r>
        <w:rPr>
          <w:rFonts w:asciiTheme="minorHAnsi" w:eastAsiaTheme="minorEastAsia" w:hAnsiTheme="minorHAnsi" w:cstheme="minorBidi"/>
          <w:kern w:val="2"/>
          <w:sz w:val="22"/>
          <w:szCs w:val="22"/>
          <w:lang w:eastAsia="en-GB"/>
          <w14:ligatures w14:val="standardContextual"/>
        </w:rPr>
        <w:tab/>
      </w:r>
      <w:r>
        <w:t>Intermodulation</w:t>
      </w:r>
      <w:r>
        <w:tab/>
      </w:r>
      <w:r>
        <w:fldChar w:fldCharType="begin"/>
      </w:r>
      <w:r>
        <w:instrText xml:space="preserve"> PAGEREF _Toc162192922 \h </w:instrText>
      </w:r>
      <w:r>
        <w:fldChar w:fldCharType="separate"/>
      </w:r>
      <w:r>
        <w:t>13</w:t>
      </w:r>
      <w:r>
        <w:fldChar w:fldCharType="end"/>
      </w:r>
    </w:p>
    <w:p w14:paraId="6F9283F9" w14:textId="3CFB825A" w:rsidR="004F5F15" w:rsidRDefault="004F5F1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UE specific requirements</w:t>
      </w:r>
      <w:r>
        <w:tab/>
      </w:r>
      <w:r>
        <w:fldChar w:fldCharType="begin"/>
      </w:r>
      <w:r>
        <w:instrText xml:space="preserve"> PAGEREF _Toc162192923 \h </w:instrText>
      </w:r>
      <w:r>
        <w:fldChar w:fldCharType="separate"/>
      </w:r>
      <w:r>
        <w:t>14</w:t>
      </w:r>
      <w:r>
        <w:fldChar w:fldCharType="end"/>
      </w:r>
    </w:p>
    <w:p w14:paraId="62DDD1DA" w14:textId="173661CE" w:rsidR="004F5F15" w:rsidRDefault="004F5F15">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Transmitter characteristics</w:t>
      </w:r>
      <w:r>
        <w:tab/>
      </w:r>
      <w:r>
        <w:fldChar w:fldCharType="begin"/>
      </w:r>
      <w:r>
        <w:instrText xml:space="preserve"> PAGEREF _Toc162192924 \h </w:instrText>
      </w:r>
      <w:r>
        <w:fldChar w:fldCharType="separate"/>
      </w:r>
      <w:r>
        <w:t>14</w:t>
      </w:r>
      <w:r>
        <w:fldChar w:fldCharType="end"/>
      </w:r>
    </w:p>
    <w:p w14:paraId="72C895B3" w14:textId="7C964B6E" w:rsidR="004F5F15" w:rsidRDefault="004F5F15">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Receiver characteristics</w:t>
      </w:r>
      <w:r>
        <w:tab/>
      </w:r>
      <w:r>
        <w:fldChar w:fldCharType="begin"/>
      </w:r>
      <w:r>
        <w:instrText xml:space="preserve"> PAGEREF _Toc162192925 \h </w:instrText>
      </w:r>
      <w:r>
        <w:fldChar w:fldCharType="separate"/>
      </w:r>
      <w:r>
        <w:t>14</w:t>
      </w:r>
      <w:r>
        <w:fldChar w:fldCharType="end"/>
      </w:r>
    </w:p>
    <w:p w14:paraId="1423D763" w14:textId="7EAFB98C" w:rsidR="004F5F15" w:rsidRDefault="004F5F1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_Toc162192926 \h </w:instrText>
      </w:r>
      <w:r>
        <w:fldChar w:fldCharType="separate"/>
      </w:r>
      <w:r>
        <w:t>16</w:t>
      </w:r>
      <w:r>
        <w:fldChar w:fldCharType="end"/>
      </w:r>
    </w:p>
    <w:p w14:paraId="3E0A9F0C" w14:textId="42D5B5C8" w:rsidR="004F5F15" w:rsidRDefault="004F5F1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Deployment aspects</w:t>
      </w:r>
      <w:r>
        <w:tab/>
      </w:r>
      <w:r>
        <w:fldChar w:fldCharType="begin"/>
      </w:r>
      <w:r>
        <w:instrText xml:space="preserve"> PAGEREF _Toc162192927 \h </w:instrText>
      </w:r>
      <w:r>
        <w:fldChar w:fldCharType="separate"/>
      </w:r>
      <w:r>
        <w:t>16</w:t>
      </w:r>
      <w:r>
        <w:fldChar w:fldCharType="end"/>
      </w:r>
    </w:p>
    <w:p w14:paraId="38845E09" w14:textId="16E427E7" w:rsidR="004F5F15" w:rsidRDefault="004F5F15">
      <w:pPr>
        <w:pStyle w:val="TOC1"/>
        <w:rPr>
          <w:rFonts w:asciiTheme="minorHAnsi" w:eastAsiaTheme="minorEastAsia" w:hAnsiTheme="minorHAnsi" w:cstheme="minorBidi"/>
          <w:kern w:val="2"/>
          <w:szCs w:val="22"/>
          <w:lang w:eastAsia="en-GB"/>
          <w14:ligatures w14:val="standardContextual"/>
        </w:rPr>
      </w:pPr>
      <w:r>
        <w:t>10</w:t>
      </w:r>
      <w:r>
        <w:rPr>
          <w:rFonts w:asciiTheme="minorHAnsi" w:eastAsiaTheme="minorEastAsia" w:hAnsiTheme="minorHAnsi" w:cstheme="minorBidi"/>
          <w:kern w:val="2"/>
          <w:szCs w:val="22"/>
          <w:lang w:eastAsia="en-GB"/>
          <w14:ligatures w14:val="standardContextual"/>
        </w:rPr>
        <w:tab/>
      </w:r>
      <w:r>
        <w:t>Conclusion</w:t>
      </w:r>
      <w:r>
        <w:tab/>
      </w:r>
      <w:r>
        <w:fldChar w:fldCharType="begin"/>
      </w:r>
      <w:r>
        <w:instrText xml:space="preserve"> PAGEREF _Toc162192928 \h </w:instrText>
      </w:r>
      <w:r>
        <w:fldChar w:fldCharType="separate"/>
      </w:r>
      <w:r>
        <w:t>16</w:t>
      </w:r>
      <w:r>
        <w:fldChar w:fldCharType="end"/>
      </w:r>
    </w:p>
    <w:p w14:paraId="49184E78" w14:textId="160BA2B4" w:rsidR="004F5F15" w:rsidRDefault="004F5F15">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_Toc162192929 \h </w:instrText>
      </w:r>
      <w:r>
        <w:fldChar w:fldCharType="separate"/>
      </w:r>
      <w:r>
        <w:t>18</w:t>
      </w:r>
      <w:r>
        <w:fldChar w:fldCharType="end"/>
      </w:r>
    </w:p>
    <w:p w14:paraId="6B0A8701" w14:textId="2A2CF29B" w:rsidR="00080512" w:rsidRPr="004D3578" w:rsidRDefault="004F5F15">
      <w:r>
        <w:fldChar w:fldCharType="end"/>
      </w:r>
    </w:p>
    <w:p w14:paraId="07C889E6" w14:textId="7B4B82E8" w:rsidR="00080512" w:rsidRDefault="00080512" w:rsidP="000410B2">
      <w:pPr>
        <w:pStyle w:val="Heading1"/>
      </w:pPr>
      <w:r w:rsidRPr="004D3578">
        <w:br w:type="page"/>
      </w:r>
      <w:bookmarkStart w:id="15" w:name="foreword"/>
      <w:bookmarkStart w:id="16" w:name="_Toc101786317"/>
      <w:bookmarkStart w:id="17" w:name="_Toc130322683"/>
      <w:bookmarkStart w:id="18" w:name="_Toc137571990"/>
      <w:bookmarkStart w:id="19" w:name="_Toc138878494"/>
      <w:bookmarkStart w:id="20" w:name="_Toc138878550"/>
      <w:bookmarkStart w:id="21" w:name="_Toc153134123"/>
      <w:bookmarkStart w:id="22" w:name="_Toc162192891"/>
      <w:bookmarkEnd w:id="15"/>
      <w:r w:rsidRPr="004D3578">
        <w:lastRenderedPageBreak/>
        <w:t>Foreword</w:t>
      </w:r>
      <w:bookmarkEnd w:id="16"/>
      <w:bookmarkEnd w:id="17"/>
      <w:bookmarkEnd w:id="18"/>
      <w:bookmarkEnd w:id="19"/>
      <w:bookmarkEnd w:id="20"/>
      <w:bookmarkEnd w:id="21"/>
      <w:bookmarkEnd w:id="22"/>
    </w:p>
    <w:p w14:paraId="5C02F663" w14:textId="3A2C34AE" w:rsidR="00080512" w:rsidRPr="004D3578" w:rsidRDefault="00080512">
      <w:r w:rsidRPr="004D3578">
        <w:t xml:space="preserve">This Technical </w:t>
      </w:r>
      <w:bookmarkStart w:id="23" w:name="spectype3"/>
      <w:r w:rsidR="00602AEA" w:rsidRPr="000410B2">
        <w:t>Report</w:t>
      </w:r>
      <w:bookmarkEnd w:id="23"/>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A5B4E">
      <w:pPr>
        <w:pStyle w:val="Heading1"/>
      </w:pPr>
      <w:bookmarkStart w:id="24" w:name="introduction"/>
      <w:bookmarkEnd w:id="24"/>
      <w:r w:rsidRPr="004D3578">
        <w:br w:type="page"/>
      </w:r>
      <w:bookmarkStart w:id="25" w:name="scope"/>
      <w:bookmarkStart w:id="26" w:name="_Toc101786318"/>
      <w:bookmarkStart w:id="27" w:name="_Toc130322684"/>
      <w:bookmarkStart w:id="28" w:name="_Toc137571991"/>
      <w:bookmarkStart w:id="29" w:name="_Toc138878495"/>
      <w:bookmarkStart w:id="30" w:name="_Toc138878551"/>
      <w:bookmarkStart w:id="31" w:name="_Toc153134124"/>
      <w:bookmarkStart w:id="32" w:name="_Toc162192892"/>
      <w:bookmarkEnd w:id="25"/>
      <w:r w:rsidRPr="004D3578">
        <w:lastRenderedPageBreak/>
        <w:t>1</w:t>
      </w:r>
      <w:r w:rsidRPr="004D3578">
        <w:tab/>
        <w:t>Scope</w:t>
      </w:r>
      <w:bookmarkEnd w:id="26"/>
      <w:bookmarkEnd w:id="27"/>
      <w:bookmarkEnd w:id="28"/>
      <w:bookmarkEnd w:id="29"/>
      <w:bookmarkEnd w:id="30"/>
      <w:bookmarkEnd w:id="31"/>
      <w:bookmarkEnd w:id="32"/>
    </w:p>
    <w:p w14:paraId="65DB0873" w14:textId="7891BB06" w:rsidR="0090370B" w:rsidRPr="004D3578" w:rsidRDefault="005E762A">
      <w:r>
        <w:rPr>
          <w:lang w:val="en-US"/>
        </w:rPr>
        <w:t xml:space="preserve">The present document is a technical report </w:t>
      </w:r>
      <w:r w:rsidRPr="00396DF8">
        <w:rPr>
          <w:lang w:val="en-US"/>
        </w:rPr>
        <w:t>deals with the use of the Rail Mobile Radio spectrum in the 900 MHz frequency band in CEPT countries which are subject to the ECC Decision (20)02 [1] for the use by the railways</w:t>
      </w:r>
      <w:bookmarkStart w:id="33" w:name="_Hlk159990835"/>
      <w:r w:rsidRPr="00396DF8">
        <w:rPr>
          <w:lang w:val="en-US"/>
        </w:rPr>
        <w:t xml:space="preserve">. </w:t>
      </w:r>
      <w:bookmarkEnd w:id="33"/>
      <w:r w:rsidRPr="00396DF8">
        <w:t>The purpose</w:t>
      </w:r>
      <w:r w:rsidRPr="00097350">
        <w:t xml:space="preserve"> is to gather the relevant background information and studies in order to address</w:t>
      </w:r>
      <w:r w:rsidRPr="00097350">
        <w:rPr>
          <w:lang w:val="en-US" w:eastAsia="zh-CN"/>
        </w:rPr>
        <w:t xml:space="preserve"> </w:t>
      </w:r>
      <w:r w:rsidRPr="00097350">
        <w:t>all the necessary precautions</w:t>
      </w:r>
      <w:r>
        <w:t xml:space="preserve"> to make the paired spectrum of 874.6-800/919.4-925 MHz usable for 5G NR.</w:t>
      </w:r>
    </w:p>
    <w:p w14:paraId="2A881ABA" w14:textId="77777777" w:rsidR="00080512" w:rsidRPr="004D3578" w:rsidRDefault="00080512">
      <w:pPr>
        <w:pStyle w:val="Heading1"/>
      </w:pPr>
      <w:bookmarkStart w:id="34" w:name="references"/>
      <w:bookmarkStart w:id="35" w:name="_Toc101786319"/>
      <w:bookmarkStart w:id="36" w:name="_Toc130322685"/>
      <w:bookmarkStart w:id="37" w:name="_Toc137571992"/>
      <w:bookmarkStart w:id="38" w:name="_Toc138878496"/>
      <w:bookmarkStart w:id="39" w:name="_Toc138878552"/>
      <w:bookmarkStart w:id="40" w:name="_Toc153134125"/>
      <w:bookmarkStart w:id="41" w:name="_Toc162192893"/>
      <w:bookmarkEnd w:id="34"/>
      <w:r w:rsidRPr="004D3578">
        <w:t>2</w:t>
      </w:r>
      <w:r w:rsidRPr="004D3578">
        <w:tab/>
        <w:t>References</w:t>
      </w:r>
      <w:bookmarkEnd w:id="35"/>
      <w:bookmarkEnd w:id="36"/>
      <w:bookmarkEnd w:id="37"/>
      <w:bookmarkEnd w:id="38"/>
      <w:bookmarkEnd w:id="39"/>
      <w:bookmarkEnd w:id="40"/>
      <w:bookmarkEnd w:id="41"/>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pPr>
      <w:r>
        <w:t>[5]</w:t>
      </w:r>
      <w:r>
        <w:tab/>
      </w:r>
      <w:r w:rsidRPr="009E585B">
        <w:t>ECC Report 318, Compatibility between RMR and MFCN in the 900 MHz range, the 1900-1920 MHz band and the 2290-2300 MHz band</w:t>
      </w:r>
      <w:r>
        <w:t>.</w:t>
      </w:r>
    </w:p>
    <w:p w14:paraId="600EFDF6" w14:textId="28A5A72A" w:rsidR="00DB56BC" w:rsidRPr="0011667D" w:rsidRDefault="00DB56BC" w:rsidP="00DB56BC">
      <w:pPr>
        <w:pStyle w:val="EX"/>
      </w:pPr>
      <w:r w:rsidRPr="0011667D">
        <w:t>[6</w:t>
      </w:r>
      <w:r w:rsidRPr="00EF2EC4">
        <w:t>]</w:t>
      </w:r>
      <w:r w:rsidRPr="00EF2EC4">
        <w:tab/>
        <w:t>ECC Report 313; Technical study for co-existence between RMR in the 900 MHz range and other applications in adjac</w:t>
      </w:r>
      <w:r>
        <w:t>ent bands; approved 21 May 2020.</w:t>
      </w:r>
    </w:p>
    <w:p w14:paraId="3A31AA06" w14:textId="17BBA24F" w:rsidR="00DB56BC" w:rsidRDefault="00DB56BC" w:rsidP="00DB56BC">
      <w:pPr>
        <w:pStyle w:val="EX"/>
      </w:pPr>
      <w:r w:rsidRPr="0011667D">
        <w:t>[7]</w:t>
      </w:r>
      <w:r w:rsidRPr="0011667D">
        <w:tab/>
        <w:t>R4-210431; LS to 3GPP RAN WG4 on the interferer signal definition for the RMR900 BS Rx blocking requirement</w:t>
      </w:r>
      <w:r>
        <w:t>.</w:t>
      </w:r>
    </w:p>
    <w:p w14:paraId="11662DC1" w14:textId="61A5E4AA" w:rsidR="003900AC" w:rsidRPr="0011667D" w:rsidRDefault="003900AC" w:rsidP="00DB56BC">
      <w:pPr>
        <w:pStyle w:val="EX"/>
      </w:pPr>
      <w:r>
        <w:t>[8]</w:t>
      </w:r>
      <w:r>
        <w:tab/>
        <w:t xml:space="preserve">3GPP TR </w:t>
      </w:r>
      <w:r>
        <w:rPr>
          <w:color w:val="000000" w:themeColor="text1"/>
          <w:lang w:eastAsia="ja-JP"/>
        </w:rPr>
        <w:t>37.829</w:t>
      </w:r>
      <w:r>
        <w:rPr>
          <w:rFonts w:eastAsia="SimSun"/>
        </w:rPr>
        <w:t>: " High-power UE operation for fixed-wireless/vehicle-mounted use cases in LTE bands and NR bands for Rel-18".</w:t>
      </w:r>
    </w:p>
    <w:p w14:paraId="36310804" w14:textId="644719E6" w:rsidR="0065278B" w:rsidRDefault="005E762A" w:rsidP="001C1831">
      <w:pPr>
        <w:pStyle w:val="EX"/>
      </w:pPr>
      <w:r>
        <w:t>[</w:t>
      </w:r>
      <w:r w:rsidR="003900AC">
        <w:t>9</w:t>
      </w:r>
      <w:r>
        <w:t>]</w:t>
      </w:r>
      <w:r>
        <w:tab/>
        <w:t>R4-2400334;</w:t>
      </w:r>
      <w:r>
        <w:tab/>
        <w:t>LS to 3GPP RAN4 on in-block output power requirements for bands n100 and n101 and on additional unwanted emission limits for band n100, LSin, CEPT ECC WG FM.</w:t>
      </w:r>
    </w:p>
    <w:p w14:paraId="21B3B04C" w14:textId="77777777" w:rsidR="005E762A" w:rsidRPr="004D3578" w:rsidRDefault="005E762A" w:rsidP="001C1831">
      <w:pPr>
        <w:pStyle w:val="EX"/>
      </w:pPr>
    </w:p>
    <w:p w14:paraId="2D3BC5A5" w14:textId="77777777" w:rsidR="00080512" w:rsidRPr="004D3578" w:rsidRDefault="00080512">
      <w:pPr>
        <w:pStyle w:val="Heading1"/>
      </w:pPr>
      <w:bookmarkStart w:id="42" w:name="definitions"/>
      <w:bookmarkStart w:id="43" w:name="_Toc101786320"/>
      <w:bookmarkStart w:id="44" w:name="_Toc130322686"/>
      <w:bookmarkStart w:id="45" w:name="_Toc137571993"/>
      <w:bookmarkStart w:id="46" w:name="_Toc138878497"/>
      <w:bookmarkStart w:id="47" w:name="_Toc138878553"/>
      <w:bookmarkStart w:id="48" w:name="_Toc153134126"/>
      <w:bookmarkStart w:id="49" w:name="_Toc162192894"/>
      <w:bookmarkEnd w:id="42"/>
      <w:r w:rsidRPr="004D3578">
        <w:t>3</w:t>
      </w:r>
      <w:r w:rsidRPr="004D3578">
        <w:tab/>
        <w:t>Definitions</w:t>
      </w:r>
      <w:r w:rsidR="00602AEA">
        <w:t xml:space="preserve"> of terms, symbols and abbreviations</w:t>
      </w:r>
      <w:bookmarkEnd w:id="43"/>
      <w:bookmarkEnd w:id="44"/>
      <w:bookmarkEnd w:id="45"/>
      <w:bookmarkEnd w:id="46"/>
      <w:bookmarkEnd w:id="47"/>
      <w:bookmarkEnd w:id="48"/>
      <w:bookmarkEnd w:id="49"/>
    </w:p>
    <w:p w14:paraId="26FCCCA1" w14:textId="77777777" w:rsidR="00080512" w:rsidRPr="004D3578" w:rsidRDefault="00080512">
      <w:pPr>
        <w:pStyle w:val="Heading2"/>
      </w:pPr>
      <w:bookmarkStart w:id="50" w:name="_Toc101786321"/>
      <w:bookmarkStart w:id="51" w:name="_Toc130322687"/>
      <w:bookmarkStart w:id="52" w:name="_Toc137571994"/>
      <w:bookmarkStart w:id="53" w:name="_Toc138878498"/>
      <w:bookmarkStart w:id="54" w:name="_Toc138878554"/>
      <w:bookmarkStart w:id="55" w:name="_Toc153134127"/>
      <w:bookmarkStart w:id="56" w:name="_Toc162192895"/>
      <w:r w:rsidRPr="004D3578">
        <w:t>3.1</w:t>
      </w:r>
      <w:r w:rsidRPr="004D3578">
        <w:tab/>
      </w:r>
      <w:r w:rsidR="002B6339">
        <w:t>Terms</w:t>
      </w:r>
      <w:bookmarkEnd w:id="50"/>
      <w:bookmarkEnd w:id="51"/>
      <w:bookmarkEnd w:id="52"/>
      <w:bookmarkEnd w:id="53"/>
      <w:bookmarkEnd w:id="54"/>
      <w:bookmarkEnd w:id="55"/>
      <w:bookmarkEnd w:id="5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57" w:name="_Toc101786322"/>
      <w:bookmarkStart w:id="58" w:name="_Toc130322688"/>
      <w:bookmarkStart w:id="59" w:name="_Toc137571995"/>
      <w:bookmarkStart w:id="60" w:name="_Toc138878499"/>
      <w:bookmarkStart w:id="61" w:name="_Toc138878555"/>
      <w:bookmarkStart w:id="62" w:name="_Toc153134128"/>
      <w:bookmarkStart w:id="63" w:name="_Toc162192896"/>
      <w:r w:rsidRPr="004D3578">
        <w:lastRenderedPageBreak/>
        <w:t>3.2</w:t>
      </w:r>
      <w:r w:rsidRPr="004D3578">
        <w:tab/>
        <w:t>Symbols</w:t>
      </w:r>
      <w:bookmarkEnd w:id="57"/>
      <w:bookmarkEnd w:id="58"/>
      <w:bookmarkEnd w:id="59"/>
      <w:bookmarkEnd w:id="60"/>
      <w:bookmarkEnd w:id="61"/>
      <w:bookmarkEnd w:id="62"/>
      <w:bookmarkEnd w:id="63"/>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r w:rsidRPr="00F95B02">
        <w:t>BW</w:t>
      </w:r>
      <w:r w:rsidRPr="00F95B02">
        <w:rPr>
          <w:vertAlign w:val="subscript"/>
        </w:rPr>
        <w:t>Channel</w:t>
      </w:r>
      <w:r w:rsidRPr="00F95B02">
        <w:tab/>
      </w:r>
      <w:r w:rsidRPr="00F95B02">
        <w:rPr>
          <w:i/>
        </w:rPr>
        <w:t>BS channel bandwidth</w:t>
      </w:r>
    </w:p>
    <w:p w14:paraId="1C6BD6DC" w14:textId="77777777" w:rsidR="0065278B" w:rsidRPr="00F95B02" w:rsidRDefault="0065278B" w:rsidP="0065278B">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64" w:name="_Toc101786323"/>
      <w:bookmarkStart w:id="65" w:name="_Toc130322689"/>
      <w:bookmarkStart w:id="66" w:name="_Toc137571996"/>
      <w:bookmarkStart w:id="67" w:name="_Toc138878500"/>
      <w:bookmarkStart w:id="68" w:name="_Toc138878556"/>
      <w:bookmarkStart w:id="69" w:name="_Toc153134129"/>
      <w:bookmarkStart w:id="70" w:name="_Toc162192897"/>
      <w:r w:rsidRPr="004D3578">
        <w:t>3.3</w:t>
      </w:r>
      <w:r w:rsidRPr="004D3578">
        <w:tab/>
        <w:t>Abbreviations</w:t>
      </w:r>
      <w:bookmarkEnd w:id="64"/>
      <w:bookmarkEnd w:id="65"/>
      <w:bookmarkEnd w:id="66"/>
      <w:bookmarkEnd w:id="67"/>
      <w:bookmarkEnd w:id="68"/>
      <w:bookmarkEnd w:id="69"/>
      <w:bookmarkEnd w:id="70"/>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71" w:name="clause4"/>
      <w:bookmarkStart w:id="72" w:name="_Toc101786324"/>
      <w:bookmarkStart w:id="73" w:name="_Toc130322690"/>
      <w:bookmarkStart w:id="74" w:name="_Toc137571997"/>
      <w:bookmarkStart w:id="75" w:name="_Toc138878501"/>
      <w:bookmarkStart w:id="76" w:name="_Toc138878557"/>
      <w:bookmarkStart w:id="77" w:name="_Toc153134130"/>
      <w:bookmarkStart w:id="78" w:name="_Toc162192898"/>
      <w:bookmarkEnd w:id="71"/>
      <w:r w:rsidRPr="004D3578">
        <w:t>4</w:t>
      </w:r>
      <w:r w:rsidRPr="004D3578">
        <w:tab/>
      </w:r>
      <w:r w:rsidR="006F5B82">
        <w:t>Regulatory background</w:t>
      </w:r>
      <w:bookmarkEnd w:id="72"/>
      <w:bookmarkEnd w:id="73"/>
      <w:bookmarkEnd w:id="74"/>
      <w:bookmarkEnd w:id="75"/>
      <w:bookmarkEnd w:id="76"/>
      <w:bookmarkEnd w:id="77"/>
      <w:bookmarkEnd w:id="78"/>
    </w:p>
    <w:p w14:paraId="6EDEAB60" w14:textId="413333E5" w:rsidR="00A543F8" w:rsidRPr="00634F17" w:rsidRDefault="00896036" w:rsidP="00772155">
      <w:pPr>
        <w:pStyle w:val="Heading2"/>
      </w:pPr>
      <w:bookmarkStart w:id="79" w:name="startOfAnnexes"/>
      <w:bookmarkStart w:id="80" w:name="_Toc101786325"/>
      <w:bookmarkStart w:id="81" w:name="_Toc130322691"/>
      <w:bookmarkStart w:id="82" w:name="_Toc137571998"/>
      <w:bookmarkStart w:id="83" w:name="_Toc138878502"/>
      <w:bookmarkStart w:id="84" w:name="_Toc138878558"/>
      <w:bookmarkStart w:id="85" w:name="_Toc153134131"/>
      <w:bookmarkEnd w:id="79"/>
      <w:r w:rsidRPr="00634F17">
        <w:t>4.1</w:t>
      </w:r>
      <w:r w:rsidRPr="00634F17">
        <w:tab/>
        <w:t>EC Decision 2021/17</w:t>
      </w:r>
      <w:r>
        <w:t>3</w:t>
      </w:r>
      <w:r w:rsidRPr="00634F17">
        <w:t>0</w:t>
      </w:r>
      <w:bookmarkEnd w:id="80"/>
      <w:bookmarkEnd w:id="81"/>
      <w:bookmarkEnd w:id="82"/>
      <w:bookmarkEnd w:id="83"/>
      <w:bookmarkEnd w:id="84"/>
      <w:bookmarkEnd w:id="85"/>
    </w:p>
    <w:p w14:paraId="6F618200" w14:textId="63F7EF2E" w:rsidR="00A543F8" w:rsidRDefault="00375ED0" w:rsidP="002C3569">
      <w:r>
        <w:t xml:space="preserve">On 28 September 2021, the European Commission Decision 2021/1730 [2] established the harmonised conditions for the availability and efficient use of radio spectrum for the Railway Mobile Radio (RMR) in the bands 874.4-880.0 MHz, and 919.4-925.0 MHz. By 1 January 2022, Member States shall designate and make available on a non-exclusive basis the paired frequency bands 874.4-880.0 MHz and 919.4-925.0 MHz for Railway Mobile Radio, in accordance with the technical conditions listed </w:t>
      </w:r>
      <w:r w:rsidR="000011BD">
        <w:t>in clause 4.3.</w:t>
      </w:r>
    </w:p>
    <w:p w14:paraId="4917C881" w14:textId="77777777" w:rsidR="00A543F8" w:rsidRPr="007428E3" w:rsidRDefault="00A543F8" w:rsidP="007428E3">
      <w:pPr>
        <w:pStyle w:val="Heading2"/>
      </w:pPr>
      <w:bookmarkStart w:id="86" w:name="_Toc101786326"/>
      <w:bookmarkStart w:id="87" w:name="_Toc130322692"/>
      <w:bookmarkStart w:id="88" w:name="_Toc137571999"/>
      <w:bookmarkStart w:id="89" w:name="_Toc138878503"/>
      <w:bookmarkStart w:id="90" w:name="_Toc138878559"/>
      <w:bookmarkStart w:id="91" w:name="_Toc153134132"/>
      <w:bookmarkStart w:id="92" w:name="_Toc162192900"/>
      <w:r w:rsidRPr="007428E3">
        <w:t>4.2</w:t>
      </w:r>
      <w:r w:rsidRPr="007428E3">
        <w:tab/>
        <w:t>ECC Decision(20)02</w:t>
      </w:r>
      <w:bookmarkEnd w:id="86"/>
      <w:bookmarkEnd w:id="87"/>
      <w:bookmarkEnd w:id="88"/>
      <w:bookmarkEnd w:id="89"/>
      <w:bookmarkEnd w:id="90"/>
      <w:bookmarkEnd w:id="91"/>
      <w:bookmarkEnd w:id="92"/>
    </w:p>
    <w:p w14:paraId="0A839669" w14:textId="77777777" w:rsidR="00375ED0" w:rsidRDefault="00375ED0" w:rsidP="00375ED0">
      <w:r>
        <w:t>The ECC Decision (20)02 [1] addresses the designation of the paired frequency bands 874.4-880.0 MHz and 919.4-925.0 MHz to be used for Railway Mobile Radio (RMR) on a CEPT wide basis.</w:t>
      </w:r>
    </w:p>
    <w:p w14:paraId="752DE2E7" w14:textId="399FA45C" w:rsidR="00375ED0" w:rsidRDefault="00375ED0" w:rsidP="00375ED0">
      <w:r>
        <w:t xml:space="preserve">By this Decision, the CEPT administrations shall designate the paired frequency bands 874.4-880.0 MHz and 919.4-925.0 MHz for Railway Mobile Radio (RMR) on a non-exclusive basis, according to the technical conditions </w:t>
      </w:r>
      <w:r w:rsidR="000011BD">
        <w:t>listed in clause 4.3.</w:t>
      </w:r>
    </w:p>
    <w:p w14:paraId="45941B57" w14:textId="3C711F6F" w:rsidR="00A543F8" w:rsidRDefault="00375ED0" w:rsidP="00375ED0">
      <w:r>
        <w:t>This Decision entered into force on 20 November 2020.</w:t>
      </w:r>
    </w:p>
    <w:p w14:paraId="5DE9A734" w14:textId="77777777" w:rsidR="00A543F8" w:rsidRPr="005B0A04" w:rsidRDefault="00A543F8" w:rsidP="005B0A04">
      <w:pPr>
        <w:pStyle w:val="Heading2"/>
      </w:pPr>
      <w:bookmarkStart w:id="93" w:name="_Toc101786327"/>
      <w:bookmarkStart w:id="94" w:name="_Toc130322693"/>
      <w:bookmarkStart w:id="95" w:name="_Toc137572000"/>
      <w:bookmarkStart w:id="96" w:name="_Toc138878504"/>
      <w:bookmarkStart w:id="97" w:name="_Toc138878560"/>
      <w:bookmarkStart w:id="98" w:name="_Toc153134133"/>
      <w:bookmarkStart w:id="99" w:name="_Toc162192901"/>
      <w:r w:rsidRPr="005B0A04">
        <w:lastRenderedPageBreak/>
        <w:t>4.3</w:t>
      </w:r>
      <w:r w:rsidRPr="005B0A04">
        <w:tab/>
        <w:t>Technical conditions</w:t>
      </w:r>
      <w:bookmarkEnd w:id="93"/>
      <w:bookmarkEnd w:id="94"/>
      <w:bookmarkEnd w:id="95"/>
      <w:bookmarkEnd w:id="96"/>
      <w:bookmarkEnd w:id="97"/>
      <w:bookmarkEnd w:id="98"/>
      <w:bookmarkEnd w:id="99"/>
    </w:p>
    <w:p w14:paraId="67C0647C" w14:textId="77777777" w:rsidR="00A543F8" w:rsidRPr="005B0A04" w:rsidRDefault="00A543F8" w:rsidP="005B0A04">
      <w:pPr>
        <w:pStyle w:val="Heading3"/>
      </w:pPr>
      <w:bookmarkStart w:id="100" w:name="_Toc101786328"/>
      <w:bookmarkStart w:id="101" w:name="_Toc130322694"/>
      <w:bookmarkStart w:id="102" w:name="_Toc137572001"/>
      <w:bookmarkStart w:id="103" w:name="_Toc138878505"/>
      <w:bookmarkStart w:id="104" w:name="_Toc138878561"/>
      <w:bookmarkStart w:id="105" w:name="_Toc153134134"/>
      <w:bookmarkStart w:id="106" w:name="_Toc162192902"/>
      <w:r w:rsidRPr="005B0A04">
        <w:t>4.3.1</w:t>
      </w:r>
      <w:r w:rsidRPr="005B0A04">
        <w:tab/>
        <w:t>Base stations using wideband technologies</w:t>
      </w:r>
      <w:bookmarkEnd w:id="100"/>
      <w:bookmarkEnd w:id="101"/>
      <w:bookmarkEnd w:id="102"/>
      <w:bookmarkEnd w:id="103"/>
      <w:bookmarkEnd w:id="104"/>
      <w:bookmarkEnd w:id="105"/>
      <w:bookmarkEnd w:id="106"/>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08550CE4" w14:textId="5ACFC023" w:rsidR="000011BD" w:rsidRDefault="000011BD" w:rsidP="000011BD">
      <w:pPr>
        <w:pStyle w:val="B1"/>
        <w:rPr>
          <w:lang w:eastAsia="ja-JP"/>
        </w:rPr>
      </w:pPr>
      <w:r>
        <w:rPr>
          <w:lang w:eastAsia="ja-JP"/>
        </w:rPr>
        <w:t>-</w:t>
      </w:r>
      <w:r>
        <w:rPr>
          <w:lang w:eastAsia="ja-JP"/>
        </w:rPr>
        <w:tab/>
        <w:t>Only non-AAS Base Stations are considered</w:t>
      </w:r>
      <w:r>
        <w:rPr>
          <w:color w:val="000000" w:themeColor="text1"/>
          <w:lang w:eastAsia="ja-JP"/>
        </w:rPr>
        <w:t xml:space="preserve">, based on study outcomes as captured in </w:t>
      </w:r>
      <w:r>
        <w:rPr>
          <w:color w:val="000000" w:themeColor="text1"/>
        </w:rPr>
        <w:t>ECC Decision (20)02 [1]</w:t>
      </w:r>
      <w:r>
        <w:rPr>
          <w:lang w:eastAsia="ja-JP"/>
        </w:rPr>
        <w:t xml:space="preserve">. </w:t>
      </w:r>
    </w:p>
    <w:p w14:paraId="41DC36B5" w14:textId="77777777" w:rsidR="000011BD" w:rsidRDefault="000011BD" w:rsidP="000011BD">
      <w:pPr>
        <w:pStyle w:val="B1"/>
      </w:pPr>
      <w:r>
        <w:t>-</w:t>
      </w:r>
      <w:r>
        <w:tab/>
        <w:t>The lower edge of the lowest Resource Block shall be ≥ 919.6 MHz.</w:t>
      </w:r>
    </w:p>
    <w:p w14:paraId="382B9A37" w14:textId="6F0ADE3F" w:rsidR="000011BD" w:rsidRDefault="000011BD" w:rsidP="000011BD">
      <w:pPr>
        <w:pStyle w:val="B1"/>
      </w:pPr>
      <w:r>
        <w:t>-</w:t>
      </w:r>
      <w:r>
        <w:tab/>
        <w:t>Baseline for the BS RF requirements derivation for the RAN4 n100 RF specific requirements were extracted from ECC Decision (20)02 [1] in Table 4.3.1-1 and 4.3.1-2, specifying the "specific” in-block requirements.</w:t>
      </w:r>
    </w:p>
    <w:p w14:paraId="3D52AC94" w14:textId="3CDBFE9F" w:rsidR="00A543F8" w:rsidRDefault="000011BD" w:rsidP="005B0A04">
      <w:pPr>
        <w:pStyle w:val="TH"/>
      </w:pPr>
      <w:r>
        <w:t>Table 4.3.1-1: Specific in-block requirements for 5.6 MHz and 5 MHz channels mandatory for uncoordinated deployment [1]</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46E06B82" w14:textId="77777777" w:rsidR="000A5B4E" w:rsidRDefault="000A5B4E" w:rsidP="000A5B4E">
      <w:pPr>
        <w:rPr>
          <w:lang w:eastAsia="ja-JP"/>
        </w:rPr>
      </w:pPr>
    </w:p>
    <w:p w14:paraId="74B401EE" w14:textId="6A6CDF9D" w:rsidR="00A543F8" w:rsidRDefault="000011BD" w:rsidP="00D966B3">
      <w:pPr>
        <w:pStyle w:val="TH"/>
        <w:spacing w:before="120"/>
      </w:pPr>
      <w:r>
        <w:rPr>
          <w:lang w:eastAsia="ja-JP"/>
        </w:rPr>
        <w:t xml:space="preserve">Table 4.3.1-2: </w:t>
      </w:r>
      <w:r>
        <w:t>Specific in-block requirements for 1.4 MHz and 200 kHz channels mandatory for uncoordinated deployment [1]</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7907BBCC" w:rsidR="004F7350" w:rsidRPr="00067421" w:rsidRDefault="000011BD" w:rsidP="001221B8">
      <w:pPr>
        <w:pStyle w:val="TH"/>
        <w:spacing w:before="120"/>
        <w:rPr>
          <w:lang w:eastAsia="ja-JP"/>
        </w:rPr>
      </w:pPr>
      <w:r>
        <w:rPr>
          <w:lang w:eastAsia="ja-JP"/>
        </w:rPr>
        <w:t>Table 4.3.1-3: General in-block requirement – not applicable</w:t>
      </w:r>
      <w:r>
        <w:t xml:space="preserve"> [1]</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53FAB449" w14:textId="77777777" w:rsidR="000A5B4E" w:rsidRDefault="000A5B4E" w:rsidP="000A5B4E">
      <w:pPr>
        <w:rPr>
          <w:lang w:eastAsia="ja-JP"/>
        </w:rPr>
      </w:pPr>
    </w:p>
    <w:p w14:paraId="711542CC" w14:textId="7F69193E" w:rsidR="00A543F8" w:rsidRDefault="000011BD" w:rsidP="00EA745B">
      <w:pPr>
        <w:pStyle w:val="TH"/>
      </w:pPr>
      <w:r>
        <w:rPr>
          <w:lang w:eastAsia="ja-JP"/>
        </w:rPr>
        <w:t xml:space="preserve">Table 4.3.1-4: </w:t>
      </w:r>
      <w:r>
        <w:t>Out of band requirements [1]</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3DFA2B25" w14:textId="77777777" w:rsidR="000A5B4E" w:rsidRDefault="000A5B4E" w:rsidP="000A5B4E">
      <w:pPr>
        <w:rPr>
          <w:lang w:eastAsia="ja-JP"/>
        </w:rPr>
      </w:pPr>
    </w:p>
    <w:p w14:paraId="70BEBBA9" w14:textId="6687AE5C" w:rsidR="00A543F8" w:rsidRDefault="000011BD" w:rsidP="00D966B3">
      <w:pPr>
        <w:pStyle w:val="TH"/>
        <w:spacing w:before="120"/>
      </w:pPr>
      <w:r>
        <w:rPr>
          <w:lang w:eastAsia="ja-JP"/>
        </w:rPr>
        <w:lastRenderedPageBreak/>
        <w:t xml:space="preserve">Table 4.3.1-5: </w:t>
      </w:r>
      <w:r>
        <w:t>Baseline requirement [1]</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3F84CA35" w14:textId="77777777" w:rsidR="000A5B4E" w:rsidRDefault="000A5B4E" w:rsidP="000A5B4E">
      <w:pPr>
        <w:rPr>
          <w:lang w:eastAsia="ja-JP"/>
        </w:rPr>
      </w:pPr>
    </w:p>
    <w:p w14:paraId="0F0126C7" w14:textId="591FEE2B" w:rsidR="00A543F8" w:rsidRDefault="000011BD" w:rsidP="00EA745B">
      <w:pPr>
        <w:pStyle w:val="TH"/>
      </w:pPr>
      <w:r>
        <w:rPr>
          <w:lang w:eastAsia="ja-JP"/>
        </w:rPr>
        <w:t xml:space="preserve">Table 4.3.1-6: </w:t>
      </w:r>
      <w:r>
        <w:t>Requirements on wideband RMR BS receiver characteristics [1]</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47A41711" w14:textId="77777777" w:rsidR="00536BA7" w:rsidRDefault="00536BA7" w:rsidP="00536BA7">
      <w:bookmarkStart w:id="107" w:name="_Toc101786329"/>
      <w:bookmarkStart w:id="108" w:name="_Toc130322695"/>
      <w:bookmarkStart w:id="109" w:name="_Toc137572002"/>
      <w:bookmarkStart w:id="110" w:name="_Toc138878506"/>
      <w:bookmarkStart w:id="111" w:name="_Toc138878562"/>
      <w:bookmarkStart w:id="112" w:name="_Toc153134135"/>
    </w:p>
    <w:p w14:paraId="628DC514" w14:textId="2EE94FB8" w:rsidR="00A543F8" w:rsidRDefault="00A543F8" w:rsidP="00ED244D">
      <w:pPr>
        <w:pStyle w:val="Heading3"/>
      </w:pPr>
      <w:bookmarkStart w:id="113" w:name="_Toc162192903"/>
      <w:r w:rsidRPr="00ED244D">
        <w:t>4.3.2</w:t>
      </w:r>
      <w:r w:rsidRPr="00ED244D">
        <w:tab/>
        <w:t>Terminals other than cab-radios using wideband technologies</w:t>
      </w:r>
      <w:bookmarkEnd w:id="107"/>
      <w:bookmarkEnd w:id="108"/>
      <w:bookmarkEnd w:id="109"/>
      <w:bookmarkEnd w:id="110"/>
      <w:bookmarkEnd w:id="111"/>
      <w:bookmarkEnd w:id="112"/>
      <w:bookmarkEnd w:id="113"/>
    </w:p>
    <w:p w14:paraId="7D3BEC8E" w14:textId="7E0E14C3" w:rsidR="000011BD" w:rsidRPr="000011BD" w:rsidRDefault="000011BD" w:rsidP="00B45EFD">
      <w:r>
        <w:t>ECC Decision (20)02 [1]</w:t>
      </w:r>
      <w:r>
        <w:rPr>
          <w:lang w:eastAsia="ja-JP"/>
        </w:rPr>
        <w:t xml:space="preserve"> has also captures requirements for cab-radio, which were not addressed in Rel-17 WI. Those requirements were captured in TR 37.829 [8].</w:t>
      </w:r>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114" w:name="_Toc101786330"/>
      <w:bookmarkStart w:id="115" w:name="_Toc130322696"/>
      <w:bookmarkStart w:id="116" w:name="_Toc137572003"/>
      <w:bookmarkStart w:id="117" w:name="_Toc138878507"/>
      <w:bookmarkStart w:id="118" w:name="_Toc138878563"/>
      <w:bookmarkStart w:id="119" w:name="_Toc153134136"/>
      <w:bookmarkStart w:id="120" w:name="_Toc162192904"/>
      <w:r>
        <w:t>5</w:t>
      </w:r>
      <w:r>
        <w:tab/>
      </w:r>
      <w:r w:rsidR="006F5B82" w:rsidRPr="006D6B1F">
        <w:t>Frequency band arrangement</w:t>
      </w:r>
      <w:bookmarkEnd w:id="114"/>
      <w:bookmarkEnd w:id="115"/>
      <w:bookmarkEnd w:id="116"/>
      <w:bookmarkEnd w:id="117"/>
      <w:bookmarkEnd w:id="118"/>
      <w:bookmarkEnd w:id="119"/>
      <w:bookmarkEnd w:id="120"/>
    </w:p>
    <w:p w14:paraId="5F39FBF6" w14:textId="0EFD076F" w:rsidR="00A543F8" w:rsidRPr="003452AB" w:rsidRDefault="00B45EFD" w:rsidP="00B45EFD">
      <w:r>
        <w:t>The RMR 900 MHz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121" w:name="_Toc79161451"/>
      <w:bookmarkStart w:id="122" w:name="_Toc101786331"/>
      <w:bookmarkStart w:id="123" w:name="_Toc130322697"/>
      <w:bookmarkStart w:id="124" w:name="_Toc137572004"/>
      <w:bookmarkStart w:id="125" w:name="_Toc138878508"/>
      <w:bookmarkStart w:id="126" w:name="_Toc138878564"/>
      <w:bookmarkStart w:id="127" w:name="_Toc153134137"/>
      <w:bookmarkStart w:id="128" w:name="_Toc162192905"/>
      <w:r>
        <w:t>6</w:t>
      </w:r>
      <w:r>
        <w:tab/>
      </w:r>
      <w:r w:rsidRPr="00976789">
        <w:t>NR system parameters</w:t>
      </w:r>
      <w:bookmarkEnd w:id="121"/>
      <w:bookmarkEnd w:id="122"/>
      <w:bookmarkEnd w:id="123"/>
      <w:bookmarkEnd w:id="124"/>
      <w:bookmarkEnd w:id="125"/>
      <w:bookmarkEnd w:id="126"/>
      <w:bookmarkEnd w:id="127"/>
      <w:bookmarkEnd w:id="128"/>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6815157A" w14:textId="77777777" w:rsidR="000A5B4E" w:rsidRDefault="000A5B4E" w:rsidP="000A5B4E"/>
    <w:p w14:paraId="143B257D" w14:textId="0EC2F3F1"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lastRenderedPageBreak/>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129" w:name="_Toc79161452"/>
      <w:bookmarkStart w:id="130" w:name="_Toc101786332"/>
      <w:bookmarkStart w:id="131" w:name="_Toc130322698"/>
      <w:bookmarkStart w:id="132" w:name="_Toc137572005"/>
      <w:bookmarkStart w:id="133" w:name="_Toc138878509"/>
      <w:bookmarkStart w:id="134" w:name="_Toc138878565"/>
      <w:bookmarkStart w:id="135" w:name="_Toc153134138"/>
      <w:bookmarkStart w:id="136" w:name="_Toc162192906"/>
      <w:r>
        <w:t>7</w:t>
      </w:r>
      <w:r>
        <w:tab/>
        <w:t>RF requirements</w:t>
      </w:r>
      <w:bookmarkEnd w:id="129"/>
      <w:bookmarkEnd w:id="130"/>
      <w:bookmarkEnd w:id="131"/>
      <w:bookmarkEnd w:id="132"/>
      <w:bookmarkEnd w:id="133"/>
      <w:bookmarkEnd w:id="134"/>
      <w:bookmarkEnd w:id="135"/>
      <w:bookmarkEnd w:id="136"/>
    </w:p>
    <w:p w14:paraId="49898EDB" w14:textId="77777777" w:rsidR="006F5B82" w:rsidRDefault="006F5B82" w:rsidP="006F5B82">
      <w:pPr>
        <w:pStyle w:val="Heading2"/>
      </w:pPr>
      <w:bookmarkStart w:id="137" w:name="_Toc79161453"/>
      <w:bookmarkStart w:id="138" w:name="_Toc101786333"/>
      <w:bookmarkStart w:id="139" w:name="_Toc130322699"/>
      <w:bookmarkStart w:id="140" w:name="_Toc137572006"/>
      <w:bookmarkStart w:id="141" w:name="_Toc138878510"/>
      <w:bookmarkStart w:id="142" w:name="_Toc138878566"/>
      <w:bookmarkStart w:id="143" w:name="_Toc153134139"/>
      <w:bookmarkStart w:id="144" w:name="_Toc162192907"/>
      <w:r>
        <w:t>7.1</w:t>
      </w:r>
      <w:r>
        <w:tab/>
        <w:t>BS specific requirements</w:t>
      </w:r>
      <w:bookmarkEnd w:id="137"/>
      <w:bookmarkEnd w:id="138"/>
      <w:bookmarkEnd w:id="139"/>
      <w:bookmarkEnd w:id="140"/>
      <w:bookmarkEnd w:id="141"/>
      <w:bookmarkEnd w:id="142"/>
      <w:bookmarkEnd w:id="143"/>
      <w:bookmarkEnd w:id="144"/>
    </w:p>
    <w:p w14:paraId="40C1B8F9" w14:textId="77777777" w:rsidR="00C83300" w:rsidRPr="004971A5" w:rsidRDefault="00C83300" w:rsidP="00C83300">
      <w:pPr>
        <w:pStyle w:val="Heading3"/>
      </w:pPr>
      <w:bookmarkStart w:id="145" w:name="_Toc101786334"/>
      <w:bookmarkStart w:id="146" w:name="_Toc130322700"/>
      <w:bookmarkStart w:id="147" w:name="_Toc137572007"/>
      <w:bookmarkStart w:id="148" w:name="_Toc138878511"/>
      <w:bookmarkStart w:id="149" w:name="_Toc138878567"/>
      <w:bookmarkStart w:id="150" w:name="_Toc153134140"/>
      <w:bookmarkStart w:id="151" w:name="_Toc162192908"/>
      <w:bookmarkStart w:id="152" w:name="_Toc79161454"/>
      <w:r w:rsidRPr="004971A5">
        <w:t>7.1.1</w:t>
      </w:r>
      <w:r w:rsidRPr="004971A5">
        <w:tab/>
        <w:t>General</w:t>
      </w:r>
      <w:bookmarkEnd w:id="145"/>
      <w:bookmarkEnd w:id="146"/>
      <w:bookmarkEnd w:id="147"/>
      <w:bookmarkEnd w:id="148"/>
      <w:bookmarkEnd w:id="149"/>
      <w:bookmarkEnd w:id="150"/>
      <w:bookmarkEnd w:id="151"/>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62EE28E6" w14:textId="1C12DA35" w:rsidR="00B45EFD" w:rsidRDefault="00B45EFD" w:rsidP="00B45EFD">
      <w:r>
        <w:t xml:space="preserve">In accordance to ECC Decision (20)02 [1], the related studies es were done for the non-AAS BS architectures, defined in 3GPP TS 38.104 [4]. Therefore the RAN4 requirements derivation was limited to the BS type 1-C requirements, only. </w:t>
      </w:r>
    </w:p>
    <w:p w14:paraId="1F3BD5F5" w14:textId="1A49F587" w:rsidR="00C83300" w:rsidRPr="006D6B1F" w:rsidRDefault="00B45EFD" w:rsidP="00B45EFD">
      <w:r>
        <w:t>As the EIRP limits were defined in the ECC Decision (20)02 [1], consideration of non-AAS BS architecture required to convert those EIRP limits into the conducted requirements assuming a maximum gain that can vary depending on the used antenna and related antenna gain as well as the potential losses, e.g., feeder. In the present consideration an antenna gain of 17 dBi and 4 dB losses are assumed in accordance to ECC Report 318 [5] resulting to a maximum gain value of G</w:t>
      </w:r>
      <w:r>
        <w:rPr>
          <w:vertAlign w:val="subscript"/>
        </w:rPr>
        <w:t>maxRMR900</w:t>
      </w:r>
      <w:r>
        <w:t xml:space="preserve"> = 13 dBi, encompassing internal losses (feeder, etc.) of 0 dB. Other assumptions may lead to other maximum gain values and conducted requirements. Also, one antenna connector was assumed. I</w:t>
      </w:r>
      <w:r>
        <w:rPr>
          <w:lang w:val="en-US"/>
        </w:rPr>
        <w:t>f the BS has more than one antenna connector, the limits shall be re-calculated considering the intended number of antenna connectors serving a cell.</w:t>
      </w:r>
    </w:p>
    <w:p w14:paraId="3D3A3ACE" w14:textId="3ED582E9" w:rsidR="006F5B82" w:rsidRDefault="006F5B82" w:rsidP="00C83300">
      <w:pPr>
        <w:pStyle w:val="Heading3"/>
        <w:ind w:left="0" w:firstLine="0"/>
      </w:pPr>
      <w:bookmarkStart w:id="153" w:name="_Toc101786335"/>
      <w:bookmarkStart w:id="154" w:name="_Toc130322701"/>
      <w:bookmarkStart w:id="155" w:name="_Toc137572008"/>
      <w:bookmarkStart w:id="156" w:name="_Toc138878512"/>
      <w:bookmarkStart w:id="157" w:name="_Toc138878568"/>
      <w:bookmarkStart w:id="158" w:name="_Toc153134141"/>
      <w:bookmarkStart w:id="159" w:name="_Toc162192909"/>
      <w:r>
        <w:t>7.1.</w:t>
      </w:r>
      <w:r w:rsidR="00C83300">
        <w:t>2</w:t>
      </w:r>
      <w:r>
        <w:tab/>
        <w:t>Transmitter characteristics</w:t>
      </w:r>
      <w:bookmarkEnd w:id="152"/>
      <w:bookmarkEnd w:id="153"/>
      <w:bookmarkEnd w:id="154"/>
      <w:bookmarkEnd w:id="155"/>
      <w:bookmarkEnd w:id="156"/>
      <w:bookmarkEnd w:id="157"/>
      <w:bookmarkEnd w:id="158"/>
      <w:bookmarkEnd w:id="159"/>
    </w:p>
    <w:p w14:paraId="14DE5C39" w14:textId="2A605D79" w:rsidR="00C83300" w:rsidRPr="004971A5" w:rsidRDefault="00C83300" w:rsidP="00772155">
      <w:pPr>
        <w:pStyle w:val="Heading4"/>
      </w:pPr>
      <w:bookmarkStart w:id="160" w:name="_Toc101786336"/>
      <w:bookmarkStart w:id="161" w:name="_Toc130322702"/>
      <w:bookmarkStart w:id="162" w:name="_Toc137572009"/>
      <w:bookmarkStart w:id="163" w:name="_Toc138878513"/>
      <w:bookmarkStart w:id="164" w:name="_Toc138878569"/>
      <w:bookmarkStart w:id="165" w:name="_Toc153134142"/>
      <w:bookmarkStart w:id="166" w:name="_Toc162192910"/>
      <w:r w:rsidRPr="004971A5">
        <w:t>7.1.2.1</w:t>
      </w:r>
      <w:r w:rsidRPr="004971A5">
        <w:tab/>
        <w:t>BS maximum output power</w:t>
      </w:r>
      <w:bookmarkEnd w:id="160"/>
      <w:bookmarkEnd w:id="161"/>
      <w:bookmarkEnd w:id="162"/>
      <w:bookmarkEnd w:id="163"/>
      <w:bookmarkEnd w:id="164"/>
      <w:bookmarkEnd w:id="165"/>
      <w:bookmarkEnd w:id="166"/>
    </w:p>
    <w:p w14:paraId="291C7BFA" w14:textId="230A3FD6" w:rsidR="00724404" w:rsidRDefault="00724404" w:rsidP="00724404">
      <w:bookmarkStart w:id="167" w:name="_Toc101786337"/>
      <w:bookmarkStart w:id="168" w:name="_Toc130322703"/>
      <w:bookmarkStart w:id="169" w:name="_Toc137572010"/>
      <w:bookmarkStart w:id="170" w:name="_Toc138878514"/>
      <w:bookmarkStart w:id="171" w:name="_Toc138878570"/>
      <w:bookmarkStart w:id="172" w:name="_Toc153134143"/>
      <w:r>
        <w:t>Based on ECC Decision (20)02 [1] and clarifications in [</w:t>
      </w:r>
      <w:r w:rsidR="003900AC">
        <w:t>9</w:t>
      </w:r>
      <w:r>
        <w:t xml:space="preserve">], there were two scenarios considered </w:t>
      </w:r>
      <w:bookmarkStart w:id="173" w:name="_Hlk158968431"/>
      <w:r>
        <w:t>for FRMCS deployment</w:t>
      </w:r>
      <w:bookmarkEnd w:id="173"/>
      <w:r>
        <w:t xml:space="preserve">: </w:t>
      </w:r>
    </w:p>
    <w:p w14:paraId="44CCF35F" w14:textId="59DBB4B2" w:rsidR="00724404" w:rsidRPr="005E3C5F" w:rsidRDefault="00724404" w:rsidP="00724404">
      <w:pPr>
        <w:pStyle w:val="B1"/>
      </w:pPr>
      <w:r>
        <w:t>1.</w:t>
      </w:r>
      <w:r>
        <w:tab/>
      </w:r>
      <w:r w:rsidRPr="005E3C5F">
        <w:t>Uncoordinated FRMCS deployment, with the output power limit specified in ECC Decision (20)02 [1],</w:t>
      </w:r>
    </w:p>
    <w:p w14:paraId="05A15D48" w14:textId="458DFE65" w:rsidR="00724404" w:rsidRPr="005E3C5F" w:rsidRDefault="00724404" w:rsidP="00724404">
      <w:pPr>
        <w:pStyle w:val="B1"/>
      </w:pPr>
      <w:r>
        <w:t>2.</w:t>
      </w:r>
      <w:r>
        <w:tab/>
      </w:r>
      <w:r w:rsidRPr="005E3C5F">
        <w:t xml:space="preserve">Coordinated FRMCS deployment, where no output power limit was defined for the Wide Area BS class. </w:t>
      </w:r>
    </w:p>
    <w:p w14:paraId="1A843780" w14:textId="68F86FFD" w:rsidR="00724404" w:rsidRDefault="00724404" w:rsidP="00724404">
      <w:r>
        <w:t>For the bullet 1 above, the maximum output power for BS operating in band n100 applicable for uncoordinated deployment, should not exceed the P</w:t>
      </w:r>
      <w:r>
        <w:rPr>
          <w:vertAlign w:val="subscript"/>
        </w:rPr>
        <w:t>rated,c,AC</w:t>
      </w:r>
      <w:r>
        <w:t xml:space="preserve"> derived based on table 4.3.1-1 EIRP limits, with the assumption of maximum gain value of the BS antenna gain G</w:t>
      </w:r>
      <w:r>
        <w:rPr>
          <w:vertAlign w:val="subscript"/>
        </w:rPr>
        <w:t>maxRMR900</w:t>
      </w:r>
      <w:r>
        <w:t>, and assuming one antenna connector, as:</w:t>
      </w:r>
    </w:p>
    <w:p w14:paraId="5D51E0A5" w14:textId="77777777" w:rsidR="00724404" w:rsidRDefault="00724404" w:rsidP="00724404">
      <w:r>
        <w:rPr>
          <w:rFonts w:eastAsia="SimSun"/>
          <w:color w:val="000000" w:themeColor="text1"/>
          <w:szCs w:val="24"/>
          <w:lang w:eastAsia="zh-CN"/>
        </w:rPr>
        <w:t>(64.5 – G</w:t>
      </w:r>
      <w:r>
        <w:rPr>
          <w:rFonts w:eastAsia="SimSun"/>
          <w:color w:val="000000" w:themeColor="text1"/>
          <w:szCs w:val="24"/>
          <w:vertAlign w:val="subscript"/>
          <w:lang w:eastAsia="zh-CN"/>
        </w:rPr>
        <w:t>maxRMR900</w:t>
      </w:r>
      <w:r>
        <w:rPr>
          <w:rFonts w:eastAsia="SimSun"/>
          <w:color w:val="000000" w:themeColor="text1"/>
          <w:szCs w:val="24"/>
          <w:lang w:eastAsia="zh-CN"/>
        </w:rPr>
        <w:t>) dBm / 5 MHz + (f</w:t>
      </w:r>
      <w:r>
        <w:rPr>
          <w:rFonts w:eastAsia="SimSun"/>
          <w:color w:val="000000" w:themeColor="text1"/>
          <w:szCs w:val="24"/>
          <w:vertAlign w:val="subscript"/>
          <w:lang w:eastAsia="zh-CN"/>
        </w:rPr>
        <w:t>DL</w:t>
      </w:r>
      <w:r>
        <w:rPr>
          <w:rFonts w:eastAsia="SimSun"/>
          <w:color w:val="000000" w:themeColor="text1"/>
          <w:szCs w:val="24"/>
          <w:lang w:eastAsia="zh-CN"/>
        </w:rPr>
        <w:t>-922.1) x 40/3 dB</w:t>
      </w:r>
      <w:r>
        <w:t xml:space="preserve"> = 51.5 dBm/5MHz + (f</w:t>
      </w:r>
      <w:r>
        <w:rPr>
          <w:vertAlign w:val="subscript"/>
        </w:rPr>
        <w:t>DL </w:t>
      </w:r>
      <w:r>
        <w:t>- 922.1) × 40/3 dB,</w:t>
      </w:r>
    </w:p>
    <w:p w14:paraId="29240E28" w14:textId="77777777" w:rsidR="00724404" w:rsidRDefault="00724404" w:rsidP="00724404">
      <w:pPr>
        <w:spacing w:after="120"/>
        <w:rPr>
          <w:rFonts w:eastAsia="SimSun"/>
          <w:color w:val="000000" w:themeColor="text1"/>
          <w:szCs w:val="24"/>
          <w:lang w:eastAsia="zh-CN"/>
        </w:rPr>
      </w:pPr>
      <w:r>
        <w:rPr>
          <w:rFonts w:eastAsia="SimSun"/>
          <w:color w:val="000000" w:themeColor="text1"/>
          <w:szCs w:val="24"/>
          <w:lang w:eastAsia="zh-CN"/>
        </w:rPr>
        <w:t>where G</w:t>
      </w:r>
      <w:r>
        <w:rPr>
          <w:rFonts w:eastAsia="SimSun"/>
          <w:color w:val="000000" w:themeColor="text1"/>
          <w:szCs w:val="24"/>
          <w:vertAlign w:val="subscript"/>
          <w:lang w:eastAsia="zh-CN"/>
        </w:rPr>
        <w:t xml:space="preserve">maxRMR900 </w:t>
      </w:r>
      <w:r>
        <w:rPr>
          <w:rFonts w:eastAsia="SimSun"/>
          <w:color w:val="000000" w:themeColor="text1"/>
          <w:szCs w:val="24"/>
          <w:lang w:eastAsia="zh-CN"/>
        </w:rPr>
        <w:t>is the maximum gain (antenna gain and losses) for the RMR900 BS consideration.</w:t>
      </w:r>
    </w:p>
    <w:p w14:paraId="673FE3CE" w14:textId="459E63EC" w:rsidR="00724404" w:rsidRDefault="00724404" w:rsidP="00724404">
      <w:pPr>
        <w:pStyle w:val="NO"/>
      </w:pPr>
      <w:r>
        <w:t xml:space="preserve">NOTE: </w:t>
      </w:r>
      <w:r>
        <w:tab/>
        <w:t>Based on inputs received in [</w:t>
      </w:r>
      <w:r w:rsidR="003900AC">
        <w:t>9</w:t>
      </w:r>
      <w:r>
        <w:t xml:space="preserve">], it was further clarified by the CEPT ECC WG FM that both uncoordinated, as well as coordinated deployments shall be considered by RAN4 specification for FRMCS deployment of band n100. Therefore, output power limits higher that the above listed EIRP are also possible for FRMCS in band n100, subject to coordination. </w:t>
      </w:r>
    </w:p>
    <w:p w14:paraId="162B207E" w14:textId="77777777" w:rsidR="00C83300" w:rsidRPr="004971A5" w:rsidRDefault="00C83300" w:rsidP="00C83300">
      <w:pPr>
        <w:pStyle w:val="Heading4"/>
      </w:pPr>
      <w:bookmarkStart w:id="174" w:name="_Toc162192911"/>
      <w:r w:rsidRPr="004971A5">
        <w:t>7.1.2.2</w:t>
      </w:r>
      <w:r w:rsidRPr="004971A5">
        <w:tab/>
        <w:t>Unwanted emissions</w:t>
      </w:r>
      <w:bookmarkEnd w:id="167"/>
      <w:bookmarkEnd w:id="168"/>
      <w:bookmarkEnd w:id="169"/>
      <w:bookmarkEnd w:id="170"/>
      <w:bookmarkEnd w:id="171"/>
      <w:bookmarkEnd w:id="172"/>
      <w:bookmarkEnd w:id="174"/>
    </w:p>
    <w:p w14:paraId="0F8A4D74" w14:textId="77777777" w:rsidR="00C83300" w:rsidRPr="004971A5" w:rsidRDefault="00C83300" w:rsidP="00C83300">
      <w:pPr>
        <w:pStyle w:val="Heading5"/>
      </w:pPr>
      <w:bookmarkStart w:id="175" w:name="_Toc101786338"/>
      <w:bookmarkStart w:id="176" w:name="_Toc130322704"/>
      <w:bookmarkStart w:id="177" w:name="_Toc137572011"/>
      <w:bookmarkStart w:id="178" w:name="_Toc138878515"/>
      <w:bookmarkStart w:id="179" w:name="_Toc138878571"/>
      <w:bookmarkStart w:id="180" w:name="_Toc153134144"/>
      <w:bookmarkStart w:id="181" w:name="_Toc162192912"/>
      <w:r w:rsidRPr="004971A5">
        <w:t>7.1.2.1.1</w:t>
      </w:r>
      <w:r w:rsidRPr="004971A5">
        <w:tab/>
        <w:t>General</w:t>
      </w:r>
      <w:bookmarkEnd w:id="175"/>
      <w:bookmarkEnd w:id="176"/>
      <w:bookmarkEnd w:id="177"/>
      <w:bookmarkEnd w:id="178"/>
      <w:bookmarkEnd w:id="179"/>
      <w:bookmarkEnd w:id="180"/>
      <w:bookmarkEnd w:id="181"/>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182" w:name="_Toc101786339"/>
      <w:bookmarkStart w:id="183" w:name="_Toc130322705"/>
      <w:bookmarkStart w:id="184" w:name="_Toc137572012"/>
      <w:bookmarkStart w:id="185" w:name="_Toc138878516"/>
      <w:bookmarkStart w:id="186" w:name="_Toc138878572"/>
      <w:bookmarkStart w:id="187" w:name="_Toc153134145"/>
      <w:bookmarkStart w:id="188" w:name="_Toc162192913"/>
      <w:r w:rsidRPr="004971A5">
        <w:lastRenderedPageBreak/>
        <w:t>7.1.2.1.2</w:t>
      </w:r>
      <w:r w:rsidRPr="004971A5">
        <w:tab/>
        <w:t>OBUE</w:t>
      </w:r>
      <w:bookmarkEnd w:id="182"/>
      <w:bookmarkEnd w:id="183"/>
      <w:bookmarkEnd w:id="184"/>
      <w:bookmarkEnd w:id="185"/>
      <w:bookmarkEnd w:id="186"/>
      <w:bookmarkEnd w:id="187"/>
      <w:bookmarkEnd w:id="188"/>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07FCE66C" w:rsidR="002E5B69" w:rsidRPr="00C878E4" w:rsidRDefault="001F01EB" w:rsidP="001F01EB">
      <w:pPr>
        <w:pStyle w:val="B1"/>
      </w:pPr>
      <w:r>
        <w:t>-</w:t>
      </w:r>
      <w:r>
        <w:tab/>
      </w:r>
      <w:r w:rsidR="002E5B69" w:rsidRPr="00C878E4">
        <w:t>Both masks were derived with different measurement bandwidths</w:t>
      </w:r>
      <w:r w:rsidR="002E5B69">
        <w:t>;</w:t>
      </w:r>
    </w:p>
    <w:p w14:paraId="7067F3EB" w14:textId="7F6023B9" w:rsidR="002E5B69" w:rsidRPr="00C878E4" w:rsidRDefault="001F01EB" w:rsidP="001F01EB">
      <w:pPr>
        <w:pStyle w:val="B1"/>
      </w:pPr>
      <w:r>
        <w:t>-</w:t>
      </w:r>
      <w:r>
        <w:tab/>
      </w:r>
      <w:r w:rsidR="002E5B69" w:rsidRPr="00C878E4">
        <w:t xml:space="preserve">Emission limits comparison (after measurement bandwidths scaling) revealed that the existing OBUE Cat B Option 2 mask is more stringent only for part of the </w:t>
      </w:r>
      <w:r w:rsidR="002E5B69" w:rsidRPr="00C878E4">
        <w:sym w:font="Symbol" w:char="F044"/>
      </w:r>
      <w:r w:rsidR="002E5B69" w:rsidRPr="00C878E4">
        <w:t>f offset range (</w:t>
      </w:r>
      <w:r w:rsidR="002E5B69" w:rsidRPr="00C878E4">
        <w:sym w:font="Symbol" w:char="F044"/>
      </w:r>
      <w:r w:rsidR="002E5B69"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348C31" w14:textId="77777777" w:rsidR="00086C6B" w:rsidRPr="004971A5" w:rsidRDefault="00086C6B" w:rsidP="00086C6B">
      <w:pPr>
        <w:pStyle w:val="TH"/>
      </w:pPr>
      <w:bookmarkStart w:id="189" w:name="_Toc101786340"/>
      <w:bookmarkStart w:id="190" w:name="_Toc130322706"/>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156"/>
      </w:tblGrid>
      <w:tr w:rsidR="00086C6B" w:rsidRPr="004971A5" w14:paraId="2E25905D" w14:textId="77777777" w:rsidTr="00760D17">
        <w:trPr>
          <w:cantSplit/>
          <w:jc w:val="center"/>
        </w:trPr>
        <w:tc>
          <w:tcPr>
            <w:tcW w:w="1953" w:type="dxa"/>
          </w:tcPr>
          <w:p w14:paraId="3FF2E422" w14:textId="77777777" w:rsidR="00086C6B" w:rsidRPr="004971A5" w:rsidRDefault="00086C6B" w:rsidP="003418CB">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6426B445" w14:textId="77777777" w:rsidR="00086C6B" w:rsidRPr="004971A5" w:rsidRDefault="00086C6B" w:rsidP="003418CB">
            <w:pPr>
              <w:pStyle w:val="TAH"/>
              <w:rPr>
                <w:rFonts w:cs="v5.0.0"/>
              </w:rPr>
            </w:pPr>
            <w:r w:rsidRPr="004971A5">
              <w:rPr>
                <w:rFonts w:cs="v5.0.0"/>
              </w:rPr>
              <w:t>Frequency offset of measurement filter centre frequency, f_offset</w:t>
            </w:r>
          </w:p>
        </w:tc>
        <w:tc>
          <w:tcPr>
            <w:tcW w:w="3455" w:type="dxa"/>
          </w:tcPr>
          <w:p w14:paraId="3BDEBA5F" w14:textId="77777777" w:rsidR="00086C6B" w:rsidRPr="004971A5" w:rsidRDefault="00086C6B" w:rsidP="003418CB">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Pr>
                <w:rFonts w:cs="v5.0.0"/>
              </w:rPr>
              <w:t>OTE</w:t>
            </w:r>
            <w:r w:rsidRPr="004971A5">
              <w:rPr>
                <w:rFonts w:cs="v5.0.0"/>
              </w:rPr>
              <w:t>)</w:t>
            </w:r>
          </w:p>
        </w:tc>
        <w:tc>
          <w:tcPr>
            <w:tcW w:w="1156" w:type="dxa"/>
          </w:tcPr>
          <w:p w14:paraId="6AA0994A" w14:textId="77777777" w:rsidR="00086C6B" w:rsidRPr="004971A5" w:rsidRDefault="00086C6B" w:rsidP="003418CB">
            <w:pPr>
              <w:pStyle w:val="TAH"/>
              <w:rPr>
                <w:rFonts w:cs="v5.0.0"/>
              </w:rPr>
            </w:pPr>
            <w:r w:rsidRPr="004971A5">
              <w:rPr>
                <w:rFonts w:cs="v5.0.0"/>
                <w:i/>
              </w:rPr>
              <w:t>Measurement bandwidth</w:t>
            </w:r>
          </w:p>
        </w:tc>
      </w:tr>
      <w:tr w:rsidR="00086C6B" w:rsidRPr="004971A5" w14:paraId="180A23E2" w14:textId="77777777" w:rsidTr="00760D17">
        <w:trPr>
          <w:cantSplit/>
          <w:jc w:val="center"/>
        </w:trPr>
        <w:tc>
          <w:tcPr>
            <w:tcW w:w="1953" w:type="dxa"/>
          </w:tcPr>
          <w:p w14:paraId="72200983" w14:textId="77777777" w:rsidR="00086C6B" w:rsidRPr="004971A5" w:rsidRDefault="00086C6B" w:rsidP="003418CB">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5219DC9A" w14:textId="77777777" w:rsidR="00086C6B" w:rsidRPr="004971A5" w:rsidRDefault="00086C6B" w:rsidP="003418CB">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4530DD15" w14:textId="77777777" w:rsidR="00086C6B" w:rsidRPr="004971A5" w:rsidRDefault="00086C6B" w:rsidP="003418CB">
            <w:pPr>
              <w:pStyle w:val="TAC"/>
            </w:pPr>
            <w:r w:rsidRPr="004971A5">
              <w:t>1</w:t>
            </w:r>
            <w:r>
              <w:t>9</w:t>
            </w:r>
            <w:r w:rsidRPr="004971A5">
              <w:t>.5 dBm</w:t>
            </w:r>
          </w:p>
        </w:tc>
        <w:tc>
          <w:tcPr>
            <w:tcW w:w="1156" w:type="dxa"/>
          </w:tcPr>
          <w:p w14:paraId="7E9E3FFF" w14:textId="77777777" w:rsidR="00086C6B" w:rsidRPr="004971A5" w:rsidRDefault="00086C6B" w:rsidP="003418CB">
            <w:pPr>
              <w:pStyle w:val="TAC"/>
            </w:pPr>
            <w:r w:rsidRPr="004971A5">
              <w:t xml:space="preserve">200 kHz </w:t>
            </w:r>
          </w:p>
        </w:tc>
      </w:tr>
      <w:tr w:rsidR="00086C6B" w:rsidRPr="004971A5" w14:paraId="1086E8E5" w14:textId="77777777" w:rsidTr="00760D17">
        <w:trPr>
          <w:cantSplit/>
          <w:jc w:val="center"/>
        </w:trPr>
        <w:tc>
          <w:tcPr>
            <w:tcW w:w="1953" w:type="dxa"/>
          </w:tcPr>
          <w:p w14:paraId="580F4D85" w14:textId="77777777" w:rsidR="00086C6B" w:rsidRPr="004971A5" w:rsidRDefault="00086C6B" w:rsidP="003418CB">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5E1DDEE7" w14:textId="77777777" w:rsidR="00086C6B" w:rsidRPr="004971A5" w:rsidRDefault="00086C6B" w:rsidP="003418CB">
            <w:pPr>
              <w:pStyle w:val="TAC"/>
              <w:rPr>
                <w:rFonts w:cs="v5.0.0"/>
              </w:rPr>
            </w:pPr>
            <w:r w:rsidRPr="004971A5">
              <w:rPr>
                <w:rFonts w:cs="v5.0.0"/>
              </w:rPr>
              <w:t>1 MHz</w:t>
            </w:r>
          </w:p>
        </w:tc>
        <w:tc>
          <w:tcPr>
            <w:tcW w:w="2976" w:type="dxa"/>
          </w:tcPr>
          <w:p w14:paraId="3AFD19DD" w14:textId="77777777" w:rsidR="00086C6B" w:rsidRPr="004971A5" w:rsidRDefault="00086C6B" w:rsidP="003418CB">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1AD5F3E0" w14:textId="77777777" w:rsidR="00086C6B" w:rsidRPr="004971A5" w:rsidRDefault="00086C6B" w:rsidP="003418CB">
            <w:pPr>
              <w:pStyle w:val="TAC"/>
              <w:rPr>
                <w:rFonts w:cs="v5.0.0"/>
              </w:rPr>
            </w:pPr>
            <w:r w:rsidRPr="004971A5">
              <w:rPr>
                <w:rFonts w:cs="v5.0.0"/>
              </w:rPr>
              <w:t>1.4 MHz</w:t>
            </w:r>
          </w:p>
        </w:tc>
        <w:tc>
          <w:tcPr>
            <w:tcW w:w="3455" w:type="dxa"/>
          </w:tcPr>
          <w:p w14:paraId="1CF9A1E2" w14:textId="77777777" w:rsidR="00086C6B" w:rsidRPr="004971A5" w:rsidRDefault="00086C6B" w:rsidP="003418CB">
            <w:pPr>
              <w:pStyle w:val="TAC"/>
            </w:pPr>
            <w:r>
              <w:t>1</w:t>
            </w:r>
            <w:r w:rsidRPr="004971A5">
              <w:t xml:space="preserve"> dBm</w:t>
            </w:r>
          </w:p>
        </w:tc>
        <w:tc>
          <w:tcPr>
            <w:tcW w:w="1156" w:type="dxa"/>
          </w:tcPr>
          <w:p w14:paraId="2FC415D9" w14:textId="77777777" w:rsidR="00086C6B" w:rsidRPr="004971A5" w:rsidRDefault="00086C6B" w:rsidP="003418CB">
            <w:pPr>
              <w:pStyle w:val="TAC"/>
            </w:pPr>
            <w:r w:rsidRPr="004971A5">
              <w:t xml:space="preserve">800 kHz </w:t>
            </w:r>
          </w:p>
        </w:tc>
      </w:tr>
      <w:tr w:rsidR="00086C6B" w:rsidRPr="004971A5" w14:paraId="479183AF" w14:textId="77777777" w:rsidTr="00760D17">
        <w:trPr>
          <w:cantSplit/>
          <w:jc w:val="center"/>
        </w:trPr>
        <w:tc>
          <w:tcPr>
            <w:tcW w:w="1953" w:type="dxa"/>
          </w:tcPr>
          <w:p w14:paraId="22A16279" w14:textId="77777777" w:rsidR="00086C6B" w:rsidRPr="004971A5" w:rsidRDefault="00086C6B" w:rsidP="003418CB">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244B8829" w14:textId="77777777" w:rsidR="00086C6B" w:rsidRPr="004971A5" w:rsidRDefault="00086C6B" w:rsidP="003418CB">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00B35C53" w14:textId="77777777" w:rsidR="00086C6B" w:rsidRPr="004971A5" w:rsidRDefault="00086C6B" w:rsidP="003418CB">
            <w:pPr>
              <w:pStyle w:val="TAC"/>
            </w:pPr>
            <w:r w:rsidRPr="004971A5">
              <w:t>-</w:t>
            </w:r>
            <w:r>
              <w:t>8</w:t>
            </w:r>
            <w:r w:rsidRPr="004971A5">
              <w:t xml:space="preserve"> dBm </w:t>
            </w:r>
          </w:p>
        </w:tc>
        <w:tc>
          <w:tcPr>
            <w:tcW w:w="1156" w:type="dxa"/>
          </w:tcPr>
          <w:p w14:paraId="7BE97DF1" w14:textId="77777777" w:rsidR="00086C6B" w:rsidRPr="004971A5" w:rsidRDefault="00086C6B" w:rsidP="003418CB">
            <w:pPr>
              <w:pStyle w:val="TAC"/>
            </w:pPr>
            <w:r w:rsidRPr="004971A5">
              <w:t xml:space="preserve">1 MHz </w:t>
            </w:r>
          </w:p>
        </w:tc>
      </w:tr>
      <w:tr w:rsidR="00086C6B" w:rsidRPr="004971A5" w14:paraId="1F068DFA" w14:textId="77777777" w:rsidTr="00760D17">
        <w:trPr>
          <w:cantSplit/>
          <w:jc w:val="center"/>
        </w:trPr>
        <w:tc>
          <w:tcPr>
            <w:tcW w:w="9540" w:type="dxa"/>
            <w:gridSpan w:val="4"/>
          </w:tcPr>
          <w:p w14:paraId="34759CA1" w14:textId="77777777" w:rsidR="00086C6B" w:rsidRPr="004971A5" w:rsidRDefault="00086C6B" w:rsidP="00086C6B">
            <w:pPr>
              <w:pStyle w:val="TAN"/>
            </w:pPr>
            <w:r w:rsidRPr="004971A5">
              <w:t>NOTE:</w:t>
            </w:r>
            <w:r w:rsidRPr="004971A5">
              <w:tab/>
            </w:r>
            <w:r>
              <w:t xml:space="preserve">Assuming 13dBi maximum gain (antenna gain and losses) for </w:t>
            </w:r>
            <w:r w:rsidRPr="002E5B69">
              <w:t>G</w:t>
            </w:r>
            <w:r w:rsidRPr="000413D6">
              <w:rPr>
                <w:vertAlign w:val="subscript"/>
              </w:rPr>
              <w:t>maxRMR900</w:t>
            </w:r>
            <w:r>
              <w:t>, and assuming one antenna connector.</w:t>
            </w:r>
          </w:p>
        </w:tc>
      </w:tr>
    </w:tbl>
    <w:p w14:paraId="47833F25" w14:textId="77777777" w:rsidR="00086C6B" w:rsidRDefault="00086C6B" w:rsidP="00086C6B"/>
    <w:p w14:paraId="3B80C3FD" w14:textId="10009E9E" w:rsidR="00724404" w:rsidRDefault="00724404" w:rsidP="00724404">
      <w:r>
        <w:t>Based on inputs received in [</w:t>
      </w:r>
      <w:r w:rsidR="003900AC">
        <w:t>9</w:t>
      </w:r>
      <w:r>
        <w:t xml:space="preserve">], it was clarified by the CEPT ECC WG FM that the above limit was derived based on MSR specification and can be removed from NR BS specification. Therefore, the additional OBUE limit for n100 was removed from Rel-17 specifications TS 38.104 clause </w:t>
      </w:r>
      <w:r w:rsidRPr="004663C9">
        <w:t>6.6.4.2.5.</w:t>
      </w:r>
      <w:r>
        <w:t xml:space="preserve">7, and TS 38.141-1 clause </w:t>
      </w:r>
      <w:r w:rsidRPr="00661915">
        <w:rPr>
          <w:rFonts w:eastAsia="SimSun"/>
        </w:rPr>
        <w:t>6.6.4.5.6.7</w:t>
      </w:r>
      <w:r>
        <w:t>.</w:t>
      </w:r>
    </w:p>
    <w:p w14:paraId="7EA4C242" w14:textId="59C07632" w:rsidR="00C83300" w:rsidRPr="004971A5" w:rsidRDefault="00C83300" w:rsidP="001D0A4F">
      <w:pPr>
        <w:pStyle w:val="Heading5"/>
        <w:spacing w:before="240"/>
      </w:pPr>
      <w:bookmarkStart w:id="191" w:name="_Toc137572013"/>
      <w:bookmarkStart w:id="192" w:name="_Toc138878517"/>
      <w:bookmarkStart w:id="193" w:name="_Toc138878573"/>
      <w:bookmarkStart w:id="194" w:name="_Toc153134146"/>
      <w:bookmarkStart w:id="195" w:name="_Toc162192914"/>
      <w:r w:rsidRPr="004971A5">
        <w:t>7.1.2.1.3</w:t>
      </w:r>
      <w:r w:rsidRPr="004971A5">
        <w:tab/>
        <w:t>Tx spurious emissions</w:t>
      </w:r>
      <w:bookmarkEnd w:id="189"/>
      <w:bookmarkEnd w:id="190"/>
      <w:bookmarkEnd w:id="191"/>
      <w:bookmarkEnd w:id="192"/>
      <w:bookmarkEnd w:id="193"/>
      <w:bookmarkEnd w:id="194"/>
      <w:bookmarkEnd w:id="195"/>
    </w:p>
    <w:p w14:paraId="11BD59B0" w14:textId="1CBC9C89" w:rsidR="00C83300" w:rsidRPr="004971A5" w:rsidRDefault="00472819" w:rsidP="00C83300">
      <w:r>
        <w:t>The following Tx spurious emission requirements are considered for band n100 in 3GPP TS 38.104 [4], based on conversion of the EIRP limits from ECC Decision (20)02 [1], as summarized in table 7.1.2.1.3-1:</w:t>
      </w:r>
    </w:p>
    <w:p w14:paraId="335F6173" w14:textId="77777777" w:rsidR="00086C6B" w:rsidRPr="004971A5" w:rsidRDefault="00086C6B" w:rsidP="00086C6B">
      <w:pPr>
        <w:pStyle w:val="TH"/>
      </w:pPr>
      <w:bookmarkStart w:id="196" w:name="_Toc79161455"/>
      <w:bookmarkStart w:id="197" w:name="_Toc101786341"/>
      <w:bookmarkStart w:id="198" w:name="_Toc130322707"/>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086C6B" w:rsidRPr="004971A5" w14:paraId="37EC34A1" w14:textId="77777777" w:rsidTr="003418CB">
        <w:trPr>
          <w:cantSplit/>
        </w:trPr>
        <w:tc>
          <w:tcPr>
            <w:tcW w:w="3118" w:type="dxa"/>
            <w:tcBorders>
              <w:bottom w:val="single" w:sz="4" w:space="0" w:color="auto"/>
            </w:tcBorders>
          </w:tcPr>
          <w:p w14:paraId="6D2A3983" w14:textId="77777777" w:rsidR="00086C6B" w:rsidRPr="004971A5" w:rsidRDefault="00086C6B" w:rsidP="003418CB">
            <w:pPr>
              <w:pStyle w:val="TAH"/>
            </w:pPr>
            <w:r w:rsidRPr="004971A5">
              <w:rPr>
                <w:rFonts w:cs="v5.0.0"/>
              </w:rPr>
              <w:t>Spurious frequency range</w:t>
            </w:r>
          </w:p>
        </w:tc>
        <w:tc>
          <w:tcPr>
            <w:tcW w:w="2973" w:type="dxa"/>
            <w:tcBorders>
              <w:bottom w:val="single" w:sz="4" w:space="0" w:color="auto"/>
            </w:tcBorders>
          </w:tcPr>
          <w:p w14:paraId="07ED5466" w14:textId="77777777" w:rsidR="00086C6B" w:rsidRPr="004971A5" w:rsidRDefault="00086C6B" w:rsidP="003418CB">
            <w:pPr>
              <w:pStyle w:val="TAH"/>
            </w:pPr>
            <w:r w:rsidRPr="004971A5">
              <w:rPr>
                <w:rFonts w:cs="v5.0.0"/>
                <w:i/>
              </w:rPr>
              <w:t>Basic limit</w:t>
            </w:r>
          </w:p>
        </w:tc>
        <w:tc>
          <w:tcPr>
            <w:tcW w:w="3260" w:type="dxa"/>
          </w:tcPr>
          <w:p w14:paraId="36CB7FA2" w14:textId="77777777" w:rsidR="00086C6B" w:rsidRPr="004971A5" w:rsidRDefault="00086C6B" w:rsidP="003418CB">
            <w:pPr>
              <w:pStyle w:val="TAH"/>
            </w:pPr>
            <w:r w:rsidRPr="004971A5">
              <w:rPr>
                <w:rFonts w:cs="v5.0.0"/>
                <w:i/>
              </w:rPr>
              <w:t>Measurement bandwidth</w:t>
            </w:r>
          </w:p>
        </w:tc>
      </w:tr>
      <w:tr w:rsidR="00086C6B" w:rsidRPr="004971A5" w14:paraId="3FD013AD" w14:textId="77777777" w:rsidTr="003418CB">
        <w:trPr>
          <w:cantSplit/>
        </w:trPr>
        <w:tc>
          <w:tcPr>
            <w:tcW w:w="3118" w:type="dxa"/>
          </w:tcPr>
          <w:p w14:paraId="7BABE8F7" w14:textId="77777777" w:rsidR="00086C6B" w:rsidRPr="004971A5" w:rsidRDefault="00086C6B" w:rsidP="003418CB">
            <w:pPr>
              <w:pStyle w:val="TAC"/>
            </w:pPr>
            <w:r w:rsidRPr="004971A5">
              <w:rPr>
                <w:rFonts w:cs="v5.0.0"/>
              </w:rPr>
              <w:t>880 MHz – 915 MHz</w:t>
            </w:r>
          </w:p>
        </w:tc>
        <w:tc>
          <w:tcPr>
            <w:tcW w:w="2973" w:type="dxa"/>
          </w:tcPr>
          <w:p w14:paraId="0D153BD4" w14:textId="77777777" w:rsidR="00086C6B" w:rsidRDefault="00086C6B" w:rsidP="003418CB">
            <w:pPr>
              <w:pStyle w:val="TAC"/>
            </w:pPr>
            <w:r>
              <w:rPr>
                <w:rStyle w:val="cf01"/>
              </w:rPr>
              <w:t xml:space="preserve">- 49 - </w:t>
            </w:r>
            <w:r>
              <w:rPr>
                <w:rStyle w:val="cf11"/>
              </w:rPr>
              <w:t xml:space="preserve">GmaxRMR900 </w:t>
            </w:r>
            <w:r>
              <w:rPr>
                <w:rStyle w:val="cf01"/>
              </w:rPr>
              <w:t>= -62 dBm</w:t>
            </w:r>
            <w:r w:rsidRPr="004971A5">
              <w:t xml:space="preserve"> </w:t>
            </w:r>
          </w:p>
          <w:p w14:paraId="02A4DD4E" w14:textId="77777777" w:rsidR="00086C6B" w:rsidRPr="004971A5" w:rsidRDefault="00086C6B" w:rsidP="003418CB">
            <w:pPr>
              <w:pStyle w:val="TAC"/>
            </w:pPr>
            <w:r w:rsidRPr="004971A5">
              <w:t>(NOTE)</w:t>
            </w:r>
          </w:p>
        </w:tc>
        <w:tc>
          <w:tcPr>
            <w:tcW w:w="3260" w:type="dxa"/>
          </w:tcPr>
          <w:p w14:paraId="09CAB00A" w14:textId="77777777" w:rsidR="00086C6B" w:rsidRPr="004971A5" w:rsidRDefault="00086C6B" w:rsidP="003418CB">
            <w:pPr>
              <w:pStyle w:val="TAC"/>
            </w:pPr>
            <w:r w:rsidRPr="004971A5">
              <w:t>5 MHz</w:t>
            </w:r>
          </w:p>
        </w:tc>
      </w:tr>
      <w:tr w:rsidR="00086C6B" w:rsidRPr="004971A5" w14:paraId="1ED8B0AB" w14:textId="77777777" w:rsidTr="003418CB">
        <w:trPr>
          <w:cantSplit/>
        </w:trPr>
        <w:tc>
          <w:tcPr>
            <w:tcW w:w="9351" w:type="dxa"/>
            <w:gridSpan w:val="3"/>
            <w:tcBorders>
              <w:bottom w:val="single" w:sz="4" w:space="0" w:color="auto"/>
            </w:tcBorders>
          </w:tcPr>
          <w:p w14:paraId="2C8FAC7B" w14:textId="77777777" w:rsidR="00086C6B" w:rsidRPr="004971A5" w:rsidRDefault="00086C6B" w:rsidP="00086C6B">
            <w:pPr>
              <w:pStyle w:val="TAN"/>
            </w:pPr>
            <w:r w:rsidRPr="004971A5">
              <w:t>NOTE:</w:t>
            </w:r>
            <w:r w:rsidRPr="004971A5">
              <w:tab/>
            </w:r>
            <w:r w:rsidRPr="00086C6B">
              <w:t>Assuming 13 dBi maximum gain (antenna gain and losses) for G</w:t>
            </w:r>
            <w:r w:rsidRPr="00086C6B">
              <w:rPr>
                <w:vertAlign w:val="subscript"/>
              </w:rPr>
              <w:t>maxRMR900</w:t>
            </w:r>
            <w:r>
              <w:t>, and assuming one antenna connector.</w:t>
            </w:r>
          </w:p>
        </w:tc>
      </w:tr>
    </w:tbl>
    <w:p w14:paraId="79FE5C9F" w14:textId="77777777" w:rsidR="00086C6B" w:rsidRDefault="00086C6B" w:rsidP="000A5B4E">
      <w:pPr>
        <w:rPr>
          <w:lang w:eastAsia="zh-CN"/>
        </w:rPr>
      </w:pPr>
    </w:p>
    <w:p w14:paraId="4BBFCD95" w14:textId="21413282" w:rsidR="006F5B82" w:rsidRDefault="006F5B82" w:rsidP="001D0A4F">
      <w:pPr>
        <w:pStyle w:val="Heading3"/>
        <w:spacing w:before="240"/>
      </w:pPr>
      <w:bookmarkStart w:id="199" w:name="_Toc137572014"/>
      <w:bookmarkStart w:id="200" w:name="_Toc138878518"/>
      <w:bookmarkStart w:id="201" w:name="_Toc138878574"/>
      <w:bookmarkStart w:id="202" w:name="_Toc153134147"/>
      <w:bookmarkStart w:id="203" w:name="_Toc162192915"/>
      <w:r>
        <w:t>7.1.</w:t>
      </w:r>
      <w:r w:rsidR="00C83300">
        <w:t>3</w:t>
      </w:r>
      <w:r>
        <w:tab/>
        <w:t>Receiver characteristics</w:t>
      </w:r>
      <w:bookmarkEnd w:id="196"/>
      <w:bookmarkEnd w:id="197"/>
      <w:bookmarkEnd w:id="198"/>
      <w:bookmarkEnd w:id="199"/>
      <w:bookmarkEnd w:id="200"/>
      <w:bookmarkEnd w:id="201"/>
      <w:bookmarkEnd w:id="202"/>
      <w:bookmarkEnd w:id="203"/>
    </w:p>
    <w:p w14:paraId="04E24612" w14:textId="0ACDE5C0" w:rsidR="00472819" w:rsidRDefault="00472819" w:rsidP="00472819">
      <w:pPr>
        <w:pStyle w:val="Heading4"/>
      </w:pPr>
      <w:bookmarkStart w:id="204" w:name="_Toc153134148"/>
      <w:bookmarkStart w:id="205" w:name="_Toc138878575"/>
      <w:bookmarkStart w:id="206" w:name="_Toc138878519"/>
      <w:bookmarkStart w:id="207" w:name="_Toc137572015"/>
      <w:bookmarkStart w:id="208" w:name="_Toc130322708"/>
      <w:bookmarkStart w:id="209" w:name="_Toc101786342"/>
      <w:bookmarkStart w:id="210" w:name="_Toc162192916"/>
      <w:bookmarkStart w:id="211" w:name="_Toc101786343"/>
      <w:bookmarkStart w:id="212" w:name="_Toc130322709"/>
      <w:bookmarkStart w:id="213" w:name="_Toc137572016"/>
      <w:bookmarkStart w:id="214" w:name="_Toc138878520"/>
      <w:bookmarkStart w:id="215" w:name="_Toc138878576"/>
      <w:bookmarkStart w:id="216" w:name="_Toc153134149"/>
      <w:r>
        <w:t>7.1.3.1</w:t>
      </w:r>
      <w:r>
        <w:tab/>
      </w:r>
      <w:bookmarkEnd w:id="204"/>
      <w:bookmarkEnd w:id="205"/>
      <w:bookmarkEnd w:id="206"/>
      <w:bookmarkEnd w:id="207"/>
      <w:bookmarkEnd w:id="208"/>
      <w:bookmarkEnd w:id="209"/>
      <w:r>
        <w:t>Void</w:t>
      </w:r>
      <w:bookmarkEnd w:id="210"/>
    </w:p>
    <w:p w14:paraId="5E2BFCA5" w14:textId="77777777" w:rsidR="00EC45AE" w:rsidRPr="004971A5" w:rsidRDefault="00EC45AE" w:rsidP="00EC45AE">
      <w:pPr>
        <w:pStyle w:val="Heading4"/>
      </w:pPr>
      <w:bookmarkStart w:id="217" w:name="_Toc162192917"/>
      <w:r w:rsidRPr="004971A5">
        <w:t>7.1.3.2</w:t>
      </w:r>
      <w:r w:rsidRPr="004971A5">
        <w:tab/>
        <w:t>Rx blocking</w:t>
      </w:r>
      <w:bookmarkEnd w:id="211"/>
      <w:bookmarkEnd w:id="212"/>
      <w:bookmarkEnd w:id="213"/>
      <w:bookmarkEnd w:id="214"/>
      <w:bookmarkEnd w:id="215"/>
      <w:bookmarkEnd w:id="216"/>
      <w:bookmarkEnd w:id="217"/>
      <w:r w:rsidRPr="004971A5">
        <w:t xml:space="preserve"> </w:t>
      </w:r>
    </w:p>
    <w:p w14:paraId="605C63E6" w14:textId="77777777" w:rsidR="00DB56BC" w:rsidRPr="0011667D" w:rsidRDefault="00DB56BC" w:rsidP="00CC1D6A">
      <w:pPr>
        <w:pStyle w:val="Heading5"/>
      </w:pPr>
      <w:bookmarkStart w:id="218" w:name="_Toc130322710"/>
      <w:bookmarkStart w:id="219" w:name="_Toc137572017"/>
      <w:bookmarkStart w:id="220" w:name="_Toc138878521"/>
      <w:bookmarkStart w:id="221" w:name="_Toc138878577"/>
      <w:bookmarkStart w:id="222" w:name="_Toc153134150"/>
      <w:bookmarkStart w:id="223" w:name="_Toc162192918"/>
      <w:bookmarkStart w:id="224" w:name="_Toc79161456"/>
      <w:bookmarkStart w:id="225" w:name="_Toc101786344"/>
      <w:r w:rsidRPr="0011667D">
        <w:t>7.1.3.2.1</w:t>
      </w:r>
      <w:r w:rsidRPr="0011667D">
        <w:tab/>
        <w:t>CEPT context</w:t>
      </w:r>
      <w:bookmarkEnd w:id="218"/>
      <w:bookmarkEnd w:id="219"/>
      <w:bookmarkEnd w:id="220"/>
      <w:bookmarkEnd w:id="221"/>
      <w:bookmarkEnd w:id="222"/>
      <w:bookmarkEnd w:id="223"/>
    </w:p>
    <w:p w14:paraId="53714A7E" w14:textId="156C335C" w:rsidR="00DB56BC" w:rsidRPr="0011667D" w:rsidRDefault="00DB56BC" w:rsidP="00DB56BC">
      <w:r w:rsidRPr="0011667D">
        <w:t xml:space="preserve">The requirement for performance against an interferer appears in Table 7 of ECC Decision (20)02 [1]. Tracing its origin within CEPT work, it is the result undertaken under ECC report 313 [6] in section 6.1 (“500 MILLIWATT SRD”) and ECC report 313 [6] further indicates “Full technical characteristics of SRD considered in this Report are given in </w:t>
      </w:r>
      <w:r w:rsidRPr="0011667D">
        <w:lastRenderedPageBreak/>
        <w:t>ANNEX 2”. Table 25 of ECC report 313 [6] also provides characteristics of the SRD interferer. The present description is derived from the LS response received from ETSI TC RT in R4-210431 [7]</w:t>
      </w:r>
      <w:r>
        <w:t>.</w:t>
      </w:r>
    </w:p>
    <w:p w14:paraId="3C4398BE" w14:textId="77777777" w:rsidR="00DB56BC" w:rsidRPr="0011667D" w:rsidRDefault="00DB56BC" w:rsidP="00CC1D6A">
      <w:pPr>
        <w:pStyle w:val="Heading5"/>
      </w:pPr>
      <w:bookmarkStart w:id="226" w:name="_Toc130322711"/>
      <w:bookmarkStart w:id="227" w:name="_Toc137572018"/>
      <w:bookmarkStart w:id="228" w:name="_Toc138878522"/>
      <w:bookmarkStart w:id="229" w:name="_Toc138878578"/>
      <w:bookmarkStart w:id="230" w:name="_Toc153134151"/>
      <w:bookmarkStart w:id="231" w:name="_Toc162192919"/>
      <w:r w:rsidRPr="0011667D">
        <w:t>7.1.3.2.2</w:t>
      </w:r>
      <w:r w:rsidRPr="0011667D">
        <w:tab/>
        <w:t>Analysis</w:t>
      </w:r>
      <w:bookmarkEnd w:id="226"/>
      <w:bookmarkEnd w:id="227"/>
      <w:bookmarkEnd w:id="228"/>
      <w:bookmarkEnd w:id="229"/>
      <w:bookmarkEnd w:id="230"/>
      <w:bookmarkEnd w:id="231"/>
    </w:p>
    <w:p w14:paraId="08478A1E" w14:textId="77777777" w:rsidR="00DB56BC" w:rsidRPr="0011667D" w:rsidRDefault="00DB56BC" w:rsidP="00DB56BC">
      <w:r w:rsidRPr="0011667D">
        <w:t>Several characteristics of the interferer need to be taken into account when defining the conformance test:</w:t>
      </w:r>
    </w:p>
    <w:p w14:paraId="3B8A5340" w14:textId="36A2009F" w:rsidR="00DB56BC" w:rsidRPr="0011667D" w:rsidRDefault="00EF1C9A" w:rsidP="00EF1C9A">
      <w:pPr>
        <w:pStyle w:val="B1"/>
      </w:pPr>
      <w:r>
        <w:t>-</w:t>
      </w:r>
      <w:r>
        <w:tab/>
      </w:r>
      <w:r w:rsidR="00DB56BC" w:rsidRPr="0011667D">
        <w:t>Table 7 of ECC Decision (20)02 [1] identifies the requirement as “Maximum interfering signal in 870-874.4 MHz”</w:t>
      </w:r>
      <w:r w:rsidR="00DB56BC">
        <w:t>.</w:t>
      </w:r>
    </w:p>
    <w:p w14:paraId="44A89A7D" w14:textId="7293629E" w:rsidR="00DB56BC" w:rsidRPr="0011667D" w:rsidRDefault="00EF1C9A" w:rsidP="00EF1C9A">
      <w:pPr>
        <w:pStyle w:val="B1"/>
      </w:pPr>
      <w:r>
        <w:t>-</w:t>
      </w:r>
      <w:r>
        <w:tab/>
      </w:r>
      <w:r w:rsidR="00DB56BC" w:rsidRPr="0011667D">
        <w:t>The corresponding requirement is -34 dBm for 3 dB desensitization which can be converted to -29.2 dBm for 6 dB desensitization.</w:t>
      </w:r>
    </w:p>
    <w:p w14:paraId="133B77E4" w14:textId="6B6AD57F" w:rsidR="00DB56BC" w:rsidRPr="0011667D" w:rsidRDefault="00EF1C9A" w:rsidP="00EF1C9A">
      <w:pPr>
        <w:pStyle w:val="B1"/>
      </w:pPr>
      <w:r>
        <w:t>-</w:t>
      </w:r>
      <w:r>
        <w:tab/>
      </w:r>
      <w:r w:rsidR="00DB56BC" w:rsidRPr="0011667D">
        <w:t>The interferer is less than 200 kHz which may fit to a GSM carrier or a narrowband interferer.</w:t>
      </w:r>
    </w:p>
    <w:p w14:paraId="6B732E6E" w14:textId="305FAF55" w:rsidR="00DB56BC" w:rsidRPr="0011667D" w:rsidRDefault="00EF1C9A" w:rsidP="00EF1C9A">
      <w:pPr>
        <w:pStyle w:val="B1"/>
      </w:pPr>
      <w:r>
        <w:t>-</w:t>
      </w:r>
      <w:r>
        <w:tab/>
      </w:r>
      <w:r w:rsidR="00DB56BC" w:rsidRPr="0011667D">
        <w:t>The duty cycle of SRD devices is regulated by EU with ECC report 313 [6] indicating ≤ 10% for fixed Network Access Points and ≤ 2.5% otherwise.</w:t>
      </w:r>
    </w:p>
    <w:p w14:paraId="3CC9328A" w14:textId="686E0432" w:rsidR="00DB56BC" w:rsidRPr="0011667D" w:rsidRDefault="00EF1C9A" w:rsidP="00EF1C9A">
      <w:pPr>
        <w:pStyle w:val="B1"/>
      </w:pPr>
      <w:r>
        <w:t>-</w:t>
      </w:r>
      <w:r>
        <w:tab/>
      </w:r>
      <w:r w:rsidR="00DB56BC" w:rsidRPr="0011667D">
        <w:t>The requirement covers both “blocking and IM3”.</w:t>
      </w:r>
    </w:p>
    <w:p w14:paraId="0DA4A649" w14:textId="77777777" w:rsidR="00DB56BC" w:rsidRPr="0011667D" w:rsidRDefault="00DB56BC" w:rsidP="00DB56BC">
      <w:r w:rsidRPr="0011667D">
        <w:t>3GPP conformance tests do not usually consider duty cycle of the interferer and express the interfering signal according to its mean power. In this particular instance that the aggressor system being regulated at EU level and the ECC Decision (20)02 [1] stating a “maximum” interfering signal level, it is assumed to express for the conformance test the interfering signal under a similar scheme of “interfering signal mean power”.</w:t>
      </w:r>
    </w:p>
    <w:p w14:paraId="008C034F" w14:textId="77777777" w:rsidR="00DB56BC" w:rsidRPr="0011667D" w:rsidRDefault="00DB56BC" w:rsidP="00DB56BC">
      <w:r w:rsidRPr="0011667D">
        <w:t>For a duty cycle of 2.5%, a -29 dBm signal max power has a mean power of -45 dBm (i.e. correction by 16 dB).</w:t>
      </w:r>
    </w:p>
    <w:p w14:paraId="16679770" w14:textId="77777777" w:rsidR="00DB56BC" w:rsidRPr="0011667D" w:rsidRDefault="00DB56BC" w:rsidP="00DB56BC">
      <w:r w:rsidRPr="0011667D">
        <w:t>For a duty cycle of 10%, a -29 dBm signal max power has a mean power of -39 dBm (i.e. correction by 10 dB).</w:t>
      </w:r>
    </w:p>
    <w:p w14:paraId="1F295DD6" w14:textId="3BA37B01" w:rsidR="00DB56BC" w:rsidRPr="0011667D" w:rsidRDefault="00DB56BC" w:rsidP="00CC1D6A">
      <w:r w:rsidRPr="0011667D">
        <w:t>Since the interfering signal power for 10% duty cycle is higher, -39dBm interfering signal mean power has been considered in the 3GPP requirement.</w:t>
      </w:r>
    </w:p>
    <w:p w14:paraId="110197ED" w14:textId="77777777" w:rsidR="00DB56BC" w:rsidRPr="00EF2EC4" w:rsidRDefault="00DB56BC" w:rsidP="00CC1D6A">
      <w:pPr>
        <w:pStyle w:val="Heading4"/>
      </w:pPr>
      <w:bookmarkStart w:id="232" w:name="_Toc130322712"/>
      <w:bookmarkStart w:id="233" w:name="_Toc137572019"/>
      <w:bookmarkStart w:id="234" w:name="_Toc138878523"/>
      <w:bookmarkStart w:id="235" w:name="_Toc138878579"/>
      <w:bookmarkStart w:id="236" w:name="_Toc153134152"/>
      <w:bookmarkStart w:id="237" w:name="_Toc162192920"/>
      <w:r w:rsidRPr="00EF2EC4">
        <w:t>7.1.3.3</w:t>
      </w:r>
      <w:r w:rsidRPr="00EF2EC4">
        <w:tab/>
        <w:t>Characteristics</w:t>
      </w:r>
      <w:bookmarkEnd w:id="232"/>
      <w:bookmarkEnd w:id="233"/>
      <w:bookmarkEnd w:id="234"/>
      <w:bookmarkEnd w:id="235"/>
      <w:bookmarkEnd w:id="236"/>
      <w:bookmarkEnd w:id="237"/>
    </w:p>
    <w:p w14:paraId="052E0B46" w14:textId="77777777" w:rsidR="00DB56BC" w:rsidRPr="0011667D" w:rsidRDefault="00DB56BC" w:rsidP="00CC1D6A">
      <w:pPr>
        <w:pStyle w:val="Heading5"/>
      </w:pPr>
      <w:bookmarkStart w:id="238" w:name="_Toc130322713"/>
      <w:bookmarkStart w:id="239" w:name="_Toc137572020"/>
      <w:bookmarkStart w:id="240" w:name="_Toc138878524"/>
      <w:bookmarkStart w:id="241" w:name="_Toc138878580"/>
      <w:bookmarkStart w:id="242" w:name="_Toc153134153"/>
      <w:bookmarkStart w:id="243" w:name="_Toc162192921"/>
      <w:r w:rsidRPr="0011667D">
        <w:t>7.1.3.3.1</w:t>
      </w:r>
      <w:r w:rsidRPr="0011667D">
        <w:tab/>
        <w:t>Blocking</w:t>
      </w:r>
      <w:bookmarkEnd w:id="238"/>
      <w:bookmarkEnd w:id="239"/>
      <w:bookmarkEnd w:id="240"/>
      <w:bookmarkEnd w:id="241"/>
      <w:bookmarkEnd w:id="242"/>
      <w:bookmarkEnd w:id="243"/>
    </w:p>
    <w:p w14:paraId="52731FAF" w14:textId="77777777" w:rsidR="00DB56BC" w:rsidRPr="0011667D" w:rsidRDefault="00DB56BC" w:rsidP="00DB56BC">
      <w:r w:rsidRPr="0011667D">
        <w:t>For narrowband blocking, the following interferer characteristics need to be considered for band n100 in 3GPP TS 38.104 [4].</w:t>
      </w:r>
    </w:p>
    <w:p w14:paraId="259354F4" w14:textId="23903109" w:rsidR="00DB56BC" w:rsidRPr="00EF2EC4" w:rsidRDefault="00102DE5" w:rsidP="00102DE5">
      <w:pPr>
        <w:pStyle w:val="B1"/>
      </w:pPr>
      <w:r>
        <w:t>-</w:t>
      </w:r>
      <w:r>
        <w:tab/>
      </w:r>
      <w:r w:rsidR="00DB56BC">
        <w:t>D</w:t>
      </w:r>
      <w:r w:rsidR="00DB56BC" w:rsidRPr="00EF2EC4">
        <w:t>uty cycle of the narrowband interferer:</w:t>
      </w:r>
      <w:r w:rsidR="00DB56BC">
        <w:tab/>
        <w:t>10%</w:t>
      </w:r>
    </w:p>
    <w:p w14:paraId="202EE4AB" w14:textId="32A62D59" w:rsidR="00DB56BC" w:rsidRPr="0011667D" w:rsidRDefault="00102DE5" w:rsidP="00102DE5">
      <w:pPr>
        <w:pStyle w:val="B1"/>
      </w:pPr>
      <w:r>
        <w:t>-</w:t>
      </w:r>
      <w:r>
        <w:tab/>
      </w:r>
      <w:r w:rsidR="00DB56BC" w:rsidRPr="0011667D">
        <w:t>Interfering signal mean power:</w:t>
      </w:r>
      <w:r w:rsidR="00DB56BC" w:rsidRPr="0011667D">
        <w:tab/>
      </w:r>
      <w:r w:rsidR="00DB56BC" w:rsidRPr="0011667D">
        <w:tab/>
        <w:t>-39 dBm</w:t>
      </w:r>
    </w:p>
    <w:p w14:paraId="4207274C" w14:textId="3FEDCA4F" w:rsidR="00DB56BC" w:rsidRPr="00EF2EC4" w:rsidRDefault="00472819" w:rsidP="00102DE5">
      <w:pPr>
        <w:pStyle w:val="B1"/>
      </w:pPr>
      <w:r>
        <w:t>-</w:t>
      </w:r>
      <w:r>
        <w:tab/>
        <w:t>Wanted signal mean power (dBm):</w:t>
      </w:r>
      <w:r>
        <w:tab/>
        <w:t>PREFSENS + 6 dB</w:t>
      </w:r>
    </w:p>
    <w:p w14:paraId="277B6AC6" w14:textId="434AB632" w:rsidR="00DB56BC" w:rsidRPr="00EF2EC4" w:rsidRDefault="00102DE5" w:rsidP="00102DE5">
      <w:pPr>
        <w:pStyle w:val="B1"/>
      </w:pPr>
      <w:r>
        <w:t>-</w:t>
      </w:r>
      <w:r>
        <w:tab/>
      </w:r>
      <w:r w:rsidR="00DB56BC" w:rsidRPr="00EF2EC4">
        <w:t>Interfering Signal:</w:t>
      </w:r>
      <w:r w:rsidR="00DB56BC" w:rsidRPr="00EF2EC4">
        <w:tab/>
      </w:r>
      <w:r w:rsidR="00DB56BC" w:rsidRPr="00EF2EC4">
        <w:tab/>
      </w:r>
      <w:r w:rsidR="00DB56BC" w:rsidRPr="00EF2EC4">
        <w:tab/>
      </w:r>
      <w:r w:rsidR="00DB56BC">
        <w:tab/>
      </w:r>
      <w:r w:rsidR="00DB56BC">
        <w:tab/>
      </w:r>
      <w:r w:rsidR="00DB56BC">
        <w:tab/>
      </w:r>
      <w:r w:rsidR="00DB56BC" w:rsidRPr="00EF2EC4">
        <w:t>5 MHz DFT-s-OFDM NR signal, 15 kHz SCS, 1 RB</w:t>
      </w:r>
    </w:p>
    <w:p w14:paraId="44BBF171" w14:textId="693BD47B" w:rsidR="00DB56BC" w:rsidRPr="0011667D" w:rsidRDefault="00102DE5" w:rsidP="00102DE5">
      <w:pPr>
        <w:pStyle w:val="B1"/>
      </w:pPr>
      <w:r>
        <w:t>-</w:t>
      </w:r>
      <w:r>
        <w:tab/>
      </w:r>
      <w:r w:rsidR="00DB56BC" w:rsidRPr="0011667D">
        <w:t>Interfering RB centre frequency</w:t>
      </w:r>
      <w:r w:rsidR="00DB56BC">
        <w:t>:</w:t>
      </w:r>
      <w:r w:rsidR="00DB56BC">
        <w:tab/>
      </w:r>
      <w:r w:rsidR="00DB56BC">
        <w:tab/>
      </w:r>
      <w:r w:rsidR="00DB56BC" w:rsidRPr="0011667D">
        <w:t xml:space="preserve"> 874.4 MHz -(350 kHz +m*180), m=0, 1, 2, 3, 4, 9, 14, 19</w:t>
      </w:r>
    </w:p>
    <w:p w14:paraId="792A48C6" w14:textId="77777777" w:rsidR="00DB56BC" w:rsidRPr="0011667D" w:rsidRDefault="00DB56BC" w:rsidP="00DB56BC">
      <w:pPr>
        <w:keepLines/>
        <w:ind w:left="1135" w:hanging="851"/>
      </w:pPr>
      <w:r w:rsidRPr="0011667D">
        <w:t>NOTE:</w:t>
      </w:r>
      <w:r w:rsidRPr="0011667D">
        <w:tab/>
        <w:t>It is assumed that the 5MHz interfering signal does not overlap with the wanted signal channel bandwidth. Otherwise, the minimum offset is 90 kHz (half a RB).</w:t>
      </w:r>
    </w:p>
    <w:p w14:paraId="6636D421" w14:textId="77777777" w:rsidR="00DB56BC" w:rsidRPr="0011667D" w:rsidRDefault="00DB56BC" w:rsidP="00CC1D6A">
      <w:pPr>
        <w:pStyle w:val="Heading5"/>
      </w:pPr>
      <w:bookmarkStart w:id="244" w:name="_Toc130322714"/>
      <w:bookmarkStart w:id="245" w:name="_Toc137572021"/>
      <w:bookmarkStart w:id="246" w:name="_Toc138878525"/>
      <w:bookmarkStart w:id="247" w:name="_Toc138878581"/>
      <w:bookmarkStart w:id="248" w:name="_Toc153134154"/>
      <w:bookmarkStart w:id="249" w:name="_Toc162192922"/>
      <w:r w:rsidRPr="0011667D">
        <w:t>7.1.3.3.2</w:t>
      </w:r>
      <w:r w:rsidRPr="0011667D">
        <w:tab/>
        <w:t>Intermodulation</w:t>
      </w:r>
      <w:bookmarkEnd w:id="244"/>
      <w:bookmarkEnd w:id="245"/>
      <w:bookmarkEnd w:id="246"/>
      <w:bookmarkEnd w:id="247"/>
      <w:bookmarkEnd w:id="248"/>
      <w:bookmarkEnd w:id="249"/>
    </w:p>
    <w:p w14:paraId="6074EE19" w14:textId="77777777" w:rsidR="00DB56BC" w:rsidRDefault="00DB56BC" w:rsidP="00DB56BC">
      <w:r w:rsidRPr="0011667D">
        <w:t>For intermodulation, the following interferer characteristics shall be considered for band n100 in 3GPP TS 38.104 [4].</w:t>
      </w:r>
    </w:p>
    <w:p w14:paraId="00DF1572" w14:textId="015715F8" w:rsidR="00DB56BC" w:rsidRPr="009060AF" w:rsidRDefault="00102DE5" w:rsidP="00102DE5">
      <w:pPr>
        <w:pStyle w:val="B1"/>
      </w:pPr>
      <w:r>
        <w:t>-</w:t>
      </w:r>
      <w:r>
        <w:tab/>
      </w:r>
      <w:r w:rsidR="00DB56BC" w:rsidRPr="009060AF">
        <w:t>Duty cycle of the narrowband interferer:</w:t>
      </w:r>
      <w:r w:rsidR="00DB56BC" w:rsidRPr="009060AF">
        <w:tab/>
      </w:r>
      <w:r w:rsidR="00DB56BC">
        <w:tab/>
      </w:r>
      <w:r w:rsidR="00DB56BC" w:rsidRPr="009060AF">
        <w:t>10%</w:t>
      </w:r>
    </w:p>
    <w:p w14:paraId="09465A29" w14:textId="2D4D480D" w:rsidR="00DB56BC" w:rsidRPr="00EF2EC4" w:rsidRDefault="00102DE5" w:rsidP="00102DE5">
      <w:pPr>
        <w:pStyle w:val="B1"/>
      </w:pPr>
      <w:r>
        <w:t>-</w:t>
      </w:r>
      <w:r>
        <w:tab/>
      </w:r>
      <w:r w:rsidR="00DB56BC" w:rsidRPr="00EF2EC4">
        <w:t>Interfering signal mean power:</w:t>
      </w:r>
      <w:r w:rsidR="00DB56BC">
        <w:tab/>
      </w:r>
      <w:r w:rsidR="00DB56BC" w:rsidRPr="00EF2EC4">
        <w:tab/>
      </w:r>
      <w:r w:rsidR="00DB56BC">
        <w:tab/>
      </w:r>
      <w:r w:rsidR="00DB56BC" w:rsidRPr="00EF2EC4">
        <w:tab/>
        <w:t>-39 dBm</w:t>
      </w:r>
    </w:p>
    <w:p w14:paraId="6AFD7CA8" w14:textId="1A8F39D3" w:rsidR="00DB56BC" w:rsidRPr="00EF2EC4" w:rsidRDefault="00102DE5" w:rsidP="00102DE5">
      <w:pPr>
        <w:pStyle w:val="B1"/>
      </w:pPr>
      <w:r>
        <w:t>-</w:t>
      </w:r>
      <w:r>
        <w:tab/>
      </w:r>
      <w:r w:rsidR="00DB56BC" w:rsidRPr="00EF2EC4">
        <w:t>Wanted signal mean power (dBm):</w:t>
      </w:r>
      <w:r w:rsidR="00DB56BC" w:rsidRPr="00EF2EC4">
        <w:tab/>
      </w:r>
      <w:r w:rsidR="00DB56BC">
        <w:tab/>
      </w:r>
      <w:r w:rsidR="00DB56BC" w:rsidRPr="00EF2EC4">
        <w:tab/>
        <w:t>PREFSENS + 6 dB</w:t>
      </w:r>
    </w:p>
    <w:p w14:paraId="19A4335B" w14:textId="77777777" w:rsidR="00DB56BC" w:rsidRPr="00EF2EC4" w:rsidRDefault="00DB56BC" w:rsidP="00DB56BC">
      <w:r w:rsidRPr="00EF2EC4">
        <w:t>For the interfering signal, it is proposed to use the definitions in accordance with Table 7.7.2-4 of 3GPP TS 38.104 [3] for a 5 MHz channel.</w:t>
      </w:r>
    </w:p>
    <w:p w14:paraId="35AC945F" w14:textId="77777777" w:rsidR="006F5B82" w:rsidRPr="00BA1B23" w:rsidRDefault="006F5B82" w:rsidP="006F5B82">
      <w:pPr>
        <w:pStyle w:val="Heading2"/>
      </w:pPr>
      <w:bookmarkStart w:id="250" w:name="_Toc130322715"/>
      <w:bookmarkStart w:id="251" w:name="_Toc137572022"/>
      <w:bookmarkStart w:id="252" w:name="_Toc138878526"/>
      <w:bookmarkStart w:id="253" w:name="_Toc138878582"/>
      <w:bookmarkStart w:id="254" w:name="_Toc153134155"/>
      <w:bookmarkStart w:id="255" w:name="_Toc162192923"/>
      <w:r>
        <w:lastRenderedPageBreak/>
        <w:t>7.2</w:t>
      </w:r>
      <w:r>
        <w:tab/>
        <w:t>UE specific requirements</w:t>
      </w:r>
      <w:bookmarkEnd w:id="224"/>
      <w:bookmarkEnd w:id="225"/>
      <w:bookmarkEnd w:id="250"/>
      <w:bookmarkEnd w:id="251"/>
      <w:bookmarkEnd w:id="252"/>
      <w:bookmarkEnd w:id="253"/>
      <w:bookmarkEnd w:id="254"/>
      <w:bookmarkEnd w:id="255"/>
    </w:p>
    <w:p w14:paraId="38C4D28F" w14:textId="77777777" w:rsidR="006F5B82" w:rsidRDefault="006F5B82" w:rsidP="006F5B82">
      <w:pPr>
        <w:pStyle w:val="Heading3"/>
      </w:pPr>
      <w:bookmarkStart w:id="256" w:name="_Toc79161457"/>
      <w:bookmarkStart w:id="257" w:name="_Toc101786345"/>
      <w:bookmarkStart w:id="258" w:name="_Toc130322716"/>
      <w:bookmarkStart w:id="259" w:name="_Toc137572023"/>
      <w:bookmarkStart w:id="260" w:name="_Toc138878527"/>
      <w:bookmarkStart w:id="261" w:name="_Toc138878583"/>
      <w:bookmarkStart w:id="262" w:name="_Toc153134156"/>
      <w:bookmarkStart w:id="263" w:name="_Toc162192924"/>
      <w:r>
        <w:t>7.2.1</w:t>
      </w:r>
      <w:r>
        <w:tab/>
        <w:t>Transmitter characteristics</w:t>
      </w:r>
      <w:bookmarkEnd w:id="256"/>
      <w:bookmarkEnd w:id="257"/>
      <w:bookmarkEnd w:id="258"/>
      <w:bookmarkEnd w:id="259"/>
      <w:bookmarkEnd w:id="260"/>
      <w:bookmarkEnd w:id="261"/>
      <w:bookmarkEnd w:id="262"/>
      <w:bookmarkEnd w:id="263"/>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7F09C046" w14:textId="77777777" w:rsidR="0077282D" w:rsidRDefault="0077282D" w:rsidP="0077282D"/>
    <w:p w14:paraId="5FBEDDA6" w14:textId="04A7A396" w:rsidR="00472819" w:rsidRDefault="00472819" w:rsidP="00472819">
      <w:pPr>
        <w:pStyle w:val="NO"/>
      </w:pPr>
      <w:r>
        <w:t>NOTE:</w:t>
      </w:r>
      <w:r>
        <w:tab/>
        <w:t>PC1 for cab-radio was introduced in Rel-18 [7].</w:t>
      </w:r>
    </w:p>
    <w:p w14:paraId="2CB1B598" w14:textId="2559BF39"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6039DD5A" w14:textId="77777777" w:rsidR="000A5B4E" w:rsidRDefault="000A5B4E" w:rsidP="000A5B4E">
      <w:bookmarkStart w:id="264" w:name="_Toc79161458"/>
      <w:bookmarkStart w:id="265" w:name="_Toc101786346"/>
      <w:bookmarkStart w:id="266" w:name="_Toc130322717"/>
      <w:bookmarkStart w:id="267" w:name="_Toc137572024"/>
      <w:bookmarkStart w:id="268" w:name="_Toc138878528"/>
      <w:bookmarkStart w:id="269" w:name="_Toc138878584"/>
    </w:p>
    <w:p w14:paraId="1C236AE9" w14:textId="1803AE13" w:rsidR="006F5B82" w:rsidRDefault="006F5B82" w:rsidP="006F5B82">
      <w:pPr>
        <w:pStyle w:val="Heading3"/>
      </w:pPr>
      <w:bookmarkStart w:id="270" w:name="_Toc153134157"/>
      <w:bookmarkStart w:id="271" w:name="_Toc162192925"/>
      <w:r>
        <w:t>7.2.2</w:t>
      </w:r>
      <w:r>
        <w:tab/>
        <w:t>Receiver characteristics</w:t>
      </w:r>
      <w:bookmarkEnd w:id="264"/>
      <w:bookmarkEnd w:id="265"/>
      <w:bookmarkEnd w:id="266"/>
      <w:bookmarkEnd w:id="267"/>
      <w:bookmarkEnd w:id="268"/>
      <w:bookmarkEnd w:id="269"/>
      <w:bookmarkEnd w:id="270"/>
      <w:bookmarkEnd w:id="271"/>
    </w:p>
    <w:p w14:paraId="2590AD2B" w14:textId="1B71A21D" w:rsidR="00485EF0" w:rsidRPr="00931B00" w:rsidRDefault="00472819" w:rsidP="00D966B3">
      <w:r>
        <w:t>The following 3GPP TS 38.101-1 [3] receiver characteristic changes were introduced for 900 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C9D33A2" w14:textId="77777777" w:rsidR="0077282D" w:rsidRDefault="0077282D" w:rsidP="0077282D"/>
    <w:p w14:paraId="0DAF40E8" w14:textId="4A5A7DE9"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18"/>
        <w:gridCol w:w="493"/>
        <w:gridCol w:w="513"/>
        <w:gridCol w:w="513"/>
        <w:gridCol w:w="455"/>
        <w:gridCol w:w="455"/>
        <w:gridCol w:w="461"/>
        <w:gridCol w:w="461"/>
        <w:gridCol w:w="461"/>
        <w:gridCol w:w="461"/>
        <w:gridCol w:w="463"/>
        <w:gridCol w:w="463"/>
        <w:gridCol w:w="463"/>
        <w:gridCol w:w="463"/>
        <w:gridCol w:w="517"/>
        <w:gridCol w:w="817"/>
      </w:tblGrid>
      <w:tr w:rsidR="00485EF0" w:rsidRPr="00A1115A" w14:paraId="697AED2B" w14:textId="77777777" w:rsidTr="0077282D">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77282D">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77282D">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272" w:name="_Toc101786347"/>
      <w:bookmarkStart w:id="273" w:name="_Toc130322718"/>
      <w:bookmarkStart w:id="274" w:name="_Toc137572025"/>
      <w:bookmarkStart w:id="275" w:name="_Toc138878529"/>
      <w:bookmarkStart w:id="276" w:name="_Toc138878585"/>
      <w:bookmarkStart w:id="277" w:name="_Toc153134158"/>
      <w:bookmarkStart w:id="278" w:name="_Toc162192926"/>
      <w:r w:rsidRPr="004971A5">
        <w:t>8</w:t>
      </w:r>
      <w:r w:rsidRPr="004971A5">
        <w:tab/>
        <w:t>Performance requirements</w:t>
      </w:r>
      <w:bookmarkEnd w:id="272"/>
      <w:bookmarkEnd w:id="273"/>
      <w:bookmarkEnd w:id="274"/>
      <w:bookmarkEnd w:id="275"/>
      <w:bookmarkEnd w:id="276"/>
      <w:bookmarkEnd w:id="277"/>
      <w:bookmarkEnd w:id="278"/>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279" w:name="_Toc101786348"/>
      <w:bookmarkStart w:id="280" w:name="_Toc130322719"/>
      <w:bookmarkStart w:id="281" w:name="_Toc137572026"/>
      <w:bookmarkStart w:id="282" w:name="_Toc138878530"/>
      <w:bookmarkStart w:id="283" w:name="_Toc138878586"/>
      <w:bookmarkStart w:id="284" w:name="_Toc153134159"/>
      <w:bookmarkStart w:id="285" w:name="_Toc162192927"/>
      <w:r w:rsidRPr="004971A5">
        <w:t>9</w:t>
      </w:r>
      <w:r w:rsidRPr="004971A5">
        <w:tab/>
        <w:t>Deployment aspects</w:t>
      </w:r>
      <w:bookmarkEnd w:id="279"/>
      <w:bookmarkEnd w:id="280"/>
      <w:bookmarkEnd w:id="281"/>
      <w:bookmarkEnd w:id="282"/>
      <w:bookmarkEnd w:id="283"/>
      <w:bookmarkEnd w:id="284"/>
      <w:bookmarkEnd w:id="285"/>
    </w:p>
    <w:p w14:paraId="62BD6060" w14:textId="77777777" w:rsidR="00724404" w:rsidRPr="00396DF8" w:rsidRDefault="00724404" w:rsidP="00724404">
      <w:bookmarkStart w:id="286" w:name="_Hlk93518977"/>
      <w:r>
        <w:t xml:space="preserve">In general, network deployment aspects are out of scope of the RAN4 work. For the derivation of the BS RF requirements it was assumed that the RMR and MFCN base </w:t>
      </w:r>
      <w:r w:rsidRPr="00396DF8">
        <w:t>stations are not co-located. It was identified afterwards that such scenarios may actually happen in the field.</w:t>
      </w:r>
    </w:p>
    <w:p w14:paraId="16272868" w14:textId="77777777" w:rsidR="00724404" w:rsidRPr="00396DF8" w:rsidRDefault="00724404" w:rsidP="00724404">
      <w:r w:rsidRPr="00396DF8">
        <w:t xml:space="preserve">Co-location of a MFCN BS and a RMR BS requires coordination among the involved parties. </w:t>
      </w:r>
    </w:p>
    <w:p w14:paraId="308787AA" w14:textId="77777777" w:rsidR="00724404" w:rsidRDefault="00724404" w:rsidP="00724404">
      <w:r w:rsidRPr="00396DF8">
        <w:t>In accordance with ECC Decision (20)02 Decides 4 [1], in case</w:t>
      </w:r>
      <w:r>
        <w:t xml:space="preserve"> of implementation of coordination procedures or other mitigation measures for band n100 deployments it is possible to deploy higher E.I.R.P. than stated in the technical conditions in ECC Decision (20)02 Annex 2[1]. </w:t>
      </w:r>
      <w:bookmarkStart w:id="287" w:name="_Hlk158898861"/>
      <w:r>
        <w:t xml:space="preserve">This has been further confirmed by the CEPT ECC WG FM </w:t>
      </w:r>
      <w:bookmarkEnd w:id="287"/>
      <w:r>
        <w:t>feedback in [7], where RAN4 was asked to consider both coordinated, as well as uncoordinated deployments.</w:t>
      </w:r>
    </w:p>
    <w:p w14:paraId="41829DBC" w14:textId="68A22C39" w:rsidR="004C0696" w:rsidRDefault="004C0696" w:rsidP="00724404">
      <w:r w:rsidRPr="00AD5BF9">
        <w:t>For uncoordinated deployment the technical conditions stated in ECC Decision (20)02 Annex 2 [1] apply for the in-block requirements, i.e. output power limit applies for band n100 operation</w:t>
      </w:r>
    </w:p>
    <w:p w14:paraId="40ED3657" w14:textId="4AEA1A86" w:rsidR="00435E57" w:rsidRPr="006D6B1F" w:rsidRDefault="004C0696" w:rsidP="004C0696">
      <w:r>
        <w:t>The use of spectrum and its related conditions, e.g., E.I.R.P, in accordance to ECC Decision (20)02 Part B [1], are in the responsibility of national regulation and coordination among involved parties</w:t>
      </w:r>
      <w:bookmarkEnd w:id="286"/>
      <w:r>
        <w:t>.</w:t>
      </w:r>
    </w:p>
    <w:p w14:paraId="7EE76B00" w14:textId="5876C325" w:rsidR="007E2831" w:rsidRPr="004D3578" w:rsidRDefault="00772155" w:rsidP="007E2831">
      <w:pPr>
        <w:pStyle w:val="Heading1"/>
      </w:pPr>
      <w:bookmarkStart w:id="288" w:name="_Toc101786349"/>
      <w:bookmarkStart w:id="289" w:name="_Toc130322720"/>
      <w:bookmarkStart w:id="290" w:name="_Toc137572027"/>
      <w:bookmarkStart w:id="291" w:name="_Toc138878531"/>
      <w:bookmarkStart w:id="292" w:name="_Toc138878587"/>
      <w:bookmarkStart w:id="293" w:name="_Toc153134160"/>
      <w:bookmarkStart w:id="294" w:name="_Toc162192928"/>
      <w:r>
        <w:t>10</w:t>
      </w:r>
      <w:r w:rsidR="007E2831">
        <w:tab/>
        <w:t>Conclusion</w:t>
      </w:r>
      <w:bookmarkEnd w:id="288"/>
      <w:bookmarkEnd w:id="289"/>
      <w:bookmarkEnd w:id="290"/>
      <w:bookmarkEnd w:id="291"/>
      <w:bookmarkEnd w:id="292"/>
      <w:bookmarkEnd w:id="293"/>
      <w:bookmarkEnd w:id="294"/>
    </w:p>
    <w:p w14:paraId="329D4906" w14:textId="77777777" w:rsidR="007A6023" w:rsidRPr="000961B5" w:rsidRDefault="007A6023" w:rsidP="007A6023">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591FFFCF" w14:textId="77777777" w:rsidR="00800072" w:rsidRDefault="00800072" w:rsidP="00800072">
      <w:pPr>
        <w:pStyle w:val="B1"/>
      </w:pPr>
      <w:r>
        <w:t>-</w:t>
      </w:r>
      <w:r>
        <w:tab/>
        <w:t>General:</w:t>
      </w:r>
      <w:r>
        <w:tab/>
        <w:t>The focus was on the use of RMR900 under uncoordinated deployment conditions, assuming that RMR BS operates independently of other operators e.g. MFCN, however based on CEPT ECC WG FM clarification received in [7], also coordinated deployments have to be considered. Co-location with other operators and resulting coordination is subject to national regulation and is outside the scope of this work item.</w:t>
      </w:r>
    </w:p>
    <w:p w14:paraId="3BA59C30" w14:textId="77777777" w:rsidR="00800072" w:rsidRDefault="00800072" w:rsidP="00800072">
      <w:pPr>
        <w:pStyle w:val="B1"/>
      </w:pPr>
      <w:r>
        <w:t>-</w:t>
      </w:r>
      <w:r>
        <w:tab/>
        <w:t>System Parameters: The RMR900 spectrum block can be used by 5MHz CBW reusing Rel-15 sync raster design. For channel bandwidths smaller than 5 MHz, related study objectives were covered in a separate Rel-18 work item [RP-220401].</w:t>
      </w:r>
    </w:p>
    <w:p w14:paraId="5B65BE2B" w14:textId="77777777" w:rsidR="00800072" w:rsidRDefault="00800072" w:rsidP="00800072">
      <w:pPr>
        <w:pStyle w:val="B1"/>
      </w:pPr>
      <w:r>
        <w:lastRenderedPageBreak/>
        <w:t>-</w:t>
      </w:r>
      <w:r>
        <w:tab/>
        <w:t xml:space="preserve">BS RF: Based on the </w:t>
      </w:r>
      <w:bookmarkStart w:id="295" w:name="_Hlk95305451"/>
      <w:r>
        <w:t>ECC Decision (20)02 [1]</w:t>
      </w:r>
      <w:bookmarkEnd w:id="295"/>
      <w:r>
        <w:t xml:space="preserve">, the EIRP limits were analysed accordingly and the necessary conclusions for an uncoordinated operational approach were derived to define conducted power requirements. . However, based on CEPT ECC WG FM clarification received in [7], also coordinated deployments </w:t>
      </w:r>
      <w:bookmarkStart w:id="296" w:name="_Hlk158968991"/>
      <w:r>
        <w:t>have to be</w:t>
      </w:r>
      <w:bookmarkEnd w:id="296"/>
      <w:r>
        <w:t xml:space="preserve"> considered. These include the BS rated output power using corresponding assumptions, the resulting emission values of the transmitter and the specifications of the receiver. Furthermore, the coexistence with other 3GPP radio technologies has been included.</w:t>
      </w:r>
    </w:p>
    <w:p w14:paraId="46D594EB" w14:textId="693D6491" w:rsidR="007A6023" w:rsidRDefault="00800072" w:rsidP="00800072">
      <w:pPr>
        <w:pStyle w:val="B1"/>
      </w:pPr>
      <w:r>
        <w:t>-</w:t>
      </w:r>
      <w:r>
        <w:tab/>
        <w:t>UE RF:</w:t>
      </w:r>
      <w:r>
        <w:tab/>
        <w:t>Based on the ECC Decision (20)02 [1], the EIRP limits were analysed accordingly, and the necessary conclusions were derived for the use of Power Class 3 (23dBm).</w:t>
      </w:r>
    </w:p>
    <w:p w14:paraId="38242E72" w14:textId="04665DD9" w:rsidR="00FA28B7" w:rsidRPr="00DE7989" w:rsidRDefault="00FA28B7" w:rsidP="00FA28B7">
      <w:pPr>
        <w:pStyle w:val="NO"/>
      </w:pPr>
      <w:r>
        <w:t>NOTE:</w:t>
      </w:r>
      <w:r>
        <w:tab/>
        <w:t>PC1 power class was introdu</w:t>
      </w:r>
      <w:r w:rsidRPr="008F7F07">
        <w:t xml:space="preserve">ced for the cab-radio after completion of Rel-17, with their derivation captured in </w:t>
      </w:r>
      <w:r w:rsidRPr="008F7F07">
        <w:rPr>
          <w:color w:val="000000" w:themeColor="text1"/>
          <w:lang w:eastAsia="ja-JP"/>
        </w:rPr>
        <w:t>in TR 37.829 [8]</w:t>
      </w:r>
      <w:r w:rsidRPr="008F7F07">
        <w:t>.</w:t>
      </w:r>
    </w:p>
    <w:p w14:paraId="44D93CFD" w14:textId="4EAA4D26" w:rsidR="00080512" w:rsidRPr="004D3578" w:rsidRDefault="00080512">
      <w:pPr>
        <w:pStyle w:val="Heading8"/>
      </w:pPr>
      <w:r w:rsidRPr="004D3578">
        <w:br w:type="page"/>
      </w:r>
      <w:bookmarkStart w:id="297" w:name="_Toc101786350"/>
      <w:bookmarkStart w:id="298" w:name="_Toc130322721"/>
      <w:bookmarkStart w:id="299" w:name="_Toc137572028"/>
      <w:bookmarkStart w:id="300" w:name="_Toc138878532"/>
      <w:bookmarkStart w:id="301" w:name="_Toc138878588"/>
      <w:bookmarkStart w:id="302" w:name="_Toc153134161"/>
      <w:bookmarkStart w:id="303" w:name="_Toc162192929"/>
      <w:r w:rsidRPr="004D3578">
        <w:lastRenderedPageBreak/>
        <w:t xml:space="preserve">Annex </w:t>
      </w:r>
      <w:r w:rsidR="000E39D0">
        <w:t>A</w:t>
      </w:r>
      <w:r w:rsidRPr="004D3578">
        <w:t xml:space="preserve"> (informative):</w:t>
      </w:r>
      <w:r w:rsidRPr="004D3578">
        <w:br/>
        <w:t>Change history</w:t>
      </w:r>
      <w:bookmarkEnd w:id="297"/>
      <w:bookmarkEnd w:id="298"/>
      <w:bookmarkEnd w:id="299"/>
      <w:bookmarkEnd w:id="300"/>
      <w:bookmarkEnd w:id="301"/>
      <w:bookmarkEnd w:id="302"/>
      <w:bookmarkEnd w:id="3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567"/>
        <w:gridCol w:w="425"/>
        <w:gridCol w:w="426"/>
        <w:gridCol w:w="4584"/>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304" w:name="historyclause"/>
            <w:bookmarkEnd w:id="304"/>
            <w:r w:rsidRPr="00235394">
              <w:rPr>
                <w:b/>
              </w:rPr>
              <w:t>Change history</w:t>
            </w:r>
          </w:p>
        </w:tc>
      </w:tr>
      <w:tr w:rsidR="003C3971" w:rsidRPr="00235394" w14:paraId="31C982BB" w14:textId="77777777" w:rsidTr="002D2C0E">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3B388B0A" w14:textId="77777777" w:rsidR="003C3971" w:rsidRPr="00235394" w:rsidRDefault="003C3971" w:rsidP="00C72833">
            <w:pPr>
              <w:pStyle w:val="TAL"/>
              <w:rPr>
                <w:b/>
                <w:sz w:val="16"/>
              </w:rPr>
            </w:pPr>
            <w:r>
              <w:rPr>
                <w:b/>
                <w:sz w:val="16"/>
              </w:rPr>
              <w:t>Cat</w:t>
            </w:r>
          </w:p>
        </w:tc>
        <w:tc>
          <w:tcPr>
            <w:tcW w:w="4584"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D2C0E">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1137"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567"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6" w:type="dxa"/>
            <w:shd w:val="solid" w:color="FFFFFF" w:fill="auto"/>
          </w:tcPr>
          <w:p w14:paraId="25475CDA" w14:textId="77777777" w:rsidR="003C3971" w:rsidRPr="006B0D02" w:rsidRDefault="003C3971" w:rsidP="00C72833">
            <w:pPr>
              <w:pStyle w:val="TAC"/>
              <w:rPr>
                <w:sz w:val="16"/>
                <w:szCs w:val="16"/>
              </w:rPr>
            </w:pPr>
          </w:p>
        </w:tc>
        <w:tc>
          <w:tcPr>
            <w:tcW w:w="4584"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2D2C0E">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1137"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992"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567"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6" w:type="dxa"/>
            <w:shd w:val="solid" w:color="FFFFFF" w:fill="auto"/>
          </w:tcPr>
          <w:p w14:paraId="05A57685" w14:textId="77777777" w:rsidR="00B731E5" w:rsidRPr="006B0D02" w:rsidRDefault="00B731E5" w:rsidP="00C72833">
            <w:pPr>
              <w:pStyle w:val="TAC"/>
              <w:rPr>
                <w:sz w:val="16"/>
                <w:szCs w:val="16"/>
              </w:rPr>
            </w:pPr>
          </w:p>
        </w:tc>
        <w:tc>
          <w:tcPr>
            <w:tcW w:w="4584"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2D2C0E">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1137" w:type="dxa"/>
            <w:shd w:val="solid" w:color="FFFFFF" w:fill="auto"/>
          </w:tcPr>
          <w:p w14:paraId="3DB2B064" w14:textId="77777777" w:rsidR="005D38E3" w:rsidRDefault="00A543F8" w:rsidP="004D14B5">
            <w:pPr>
              <w:pStyle w:val="TAC"/>
              <w:jc w:val="left"/>
              <w:rPr>
                <w:sz w:val="16"/>
              </w:rPr>
            </w:pPr>
            <w:r w:rsidRPr="002223D7">
              <w:rPr>
                <w:sz w:val="16"/>
              </w:rPr>
              <w:t>RAN4#</w:t>
            </w:r>
          </w:p>
          <w:p w14:paraId="0FF23BEC" w14:textId="5C943B45" w:rsidR="00A543F8" w:rsidRPr="002223D7" w:rsidRDefault="00A543F8" w:rsidP="004D14B5">
            <w:pPr>
              <w:pStyle w:val="TAC"/>
              <w:jc w:val="left"/>
              <w:rPr>
                <w:sz w:val="16"/>
              </w:rPr>
            </w:pPr>
            <w:r w:rsidRPr="002223D7">
              <w:rPr>
                <w:sz w:val="16"/>
              </w:rPr>
              <w:t>101-bis-e</w:t>
            </w:r>
          </w:p>
        </w:tc>
        <w:tc>
          <w:tcPr>
            <w:tcW w:w="992"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567"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6" w:type="dxa"/>
            <w:shd w:val="solid" w:color="FFFFFF" w:fill="auto"/>
          </w:tcPr>
          <w:p w14:paraId="15E78E0B" w14:textId="77777777" w:rsidR="00A543F8" w:rsidRPr="002223D7" w:rsidRDefault="00A543F8" w:rsidP="00DE1F0C">
            <w:pPr>
              <w:pStyle w:val="TAC"/>
              <w:rPr>
                <w:sz w:val="16"/>
              </w:rPr>
            </w:pPr>
          </w:p>
        </w:tc>
        <w:tc>
          <w:tcPr>
            <w:tcW w:w="4584"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2D2C0E">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1137" w:type="dxa"/>
            <w:shd w:val="solid" w:color="FFFFFF" w:fill="auto"/>
          </w:tcPr>
          <w:p w14:paraId="3CF6AD9B" w14:textId="77777777" w:rsidR="005D38E3" w:rsidRDefault="005D38E3" w:rsidP="004D14B5">
            <w:pPr>
              <w:pStyle w:val="TAC"/>
              <w:jc w:val="left"/>
              <w:rPr>
                <w:sz w:val="16"/>
              </w:rPr>
            </w:pPr>
            <w:r w:rsidRPr="002223D7">
              <w:rPr>
                <w:sz w:val="16"/>
              </w:rPr>
              <w:t>RAN4#</w:t>
            </w:r>
          </w:p>
          <w:p w14:paraId="76C7B134" w14:textId="5E6EF397" w:rsidR="005D38E3" w:rsidRPr="002223D7" w:rsidRDefault="005D38E3" w:rsidP="004D14B5">
            <w:pPr>
              <w:pStyle w:val="TAC"/>
              <w:jc w:val="left"/>
              <w:rPr>
                <w:sz w:val="16"/>
              </w:rPr>
            </w:pPr>
            <w:r w:rsidRPr="002223D7">
              <w:rPr>
                <w:sz w:val="16"/>
              </w:rPr>
              <w:t>101-bis-e</w:t>
            </w:r>
          </w:p>
        </w:tc>
        <w:tc>
          <w:tcPr>
            <w:tcW w:w="992"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567"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6" w:type="dxa"/>
            <w:shd w:val="solid" w:color="FFFFFF" w:fill="auto"/>
          </w:tcPr>
          <w:p w14:paraId="4AB70E48" w14:textId="77777777" w:rsidR="005D38E3" w:rsidRPr="002223D7" w:rsidRDefault="005D38E3" w:rsidP="00DE1F0C">
            <w:pPr>
              <w:pStyle w:val="TAC"/>
              <w:rPr>
                <w:sz w:val="16"/>
              </w:rPr>
            </w:pPr>
          </w:p>
        </w:tc>
        <w:tc>
          <w:tcPr>
            <w:tcW w:w="4584"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2D2C0E">
        <w:tc>
          <w:tcPr>
            <w:tcW w:w="800" w:type="dxa"/>
            <w:shd w:val="solid" w:color="FFFFFF" w:fill="auto"/>
          </w:tcPr>
          <w:p w14:paraId="3FDC8FAD" w14:textId="6D4544F5" w:rsidR="005D38E3" w:rsidRDefault="005D38E3" w:rsidP="002223D7">
            <w:pPr>
              <w:pStyle w:val="TAC"/>
              <w:rPr>
                <w:sz w:val="16"/>
              </w:rPr>
            </w:pPr>
            <w:r>
              <w:rPr>
                <w:sz w:val="16"/>
              </w:rPr>
              <w:t>2022-01</w:t>
            </w:r>
          </w:p>
        </w:tc>
        <w:tc>
          <w:tcPr>
            <w:tcW w:w="1137" w:type="dxa"/>
            <w:shd w:val="solid" w:color="FFFFFF" w:fill="auto"/>
          </w:tcPr>
          <w:p w14:paraId="08416530" w14:textId="77777777" w:rsidR="005D38E3" w:rsidRDefault="005D38E3" w:rsidP="004D14B5">
            <w:pPr>
              <w:pStyle w:val="TAC"/>
              <w:jc w:val="left"/>
              <w:rPr>
                <w:sz w:val="16"/>
              </w:rPr>
            </w:pPr>
            <w:r w:rsidRPr="002223D7">
              <w:rPr>
                <w:sz w:val="16"/>
              </w:rPr>
              <w:t>RAN4#</w:t>
            </w:r>
          </w:p>
          <w:p w14:paraId="0B80AE27" w14:textId="4FD3A8B8" w:rsidR="005D38E3" w:rsidRPr="002223D7" w:rsidRDefault="005D38E3" w:rsidP="004D14B5">
            <w:pPr>
              <w:pStyle w:val="TAC"/>
              <w:jc w:val="left"/>
              <w:rPr>
                <w:sz w:val="16"/>
              </w:rPr>
            </w:pPr>
            <w:r w:rsidRPr="002223D7">
              <w:rPr>
                <w:sz w:val="16"/>
              </w:rPr>
              <w:t>101-bis-e</w:t>
            </w:r>
          </w:p>
        </w:tc>
        <w:tc>
          <w:tcPr>
            <w:tcW w:w="992" w:type="dxa"/>
            <w:shd w:val="solid" w:color="FFFFFF" w:fill="auto"/>
          </w:tcPr>
          <w:p w14:paraId="62A5BA86" w14:textId="5618672F" w:rsidR="005D38E3" w:rsidRPr="002223D7" w:rsidRDefault="005D38E3" w:rsidP="005D38E3">
            <w:pPr>
              <w:pStyle w:val="TAC"/>
              <w:rPr>
                <w:sz w:val="16"/>
              </w:rPr>
            </w:pPr>
            <w:r>
              <w:rPr>
                <w:sz w:val="16"/>
              </w:rPr>
              <w:t>R4-2120680</w:t>
            </w:r>
          </w:p>
        </w:tc>
        <w:tc>
          <w:tcPr>
            <w:tcW w:w="567"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6" w:type="dxa"/>
            <w:shd w:val="solid" w:color="FFFFFF" w:fill="auto"/>
          </w:tcPr>
          <w:p w14:paraId="6060288F" w14:textId="77777777" w:rsidR="005D38E3" w:rsidRPr="002223D7" w:rsidRDefault="005D38E3" w:rsidP="00DE1F0C">
            <w:pPr>
              <w:pStyle w:val="TAC"/>
              <w:rPr>
                <w:sz w:val="16"/>
              </w:rPr>
            </w:pPr>
          </w:p>
        </w:tc>
        <w:tc>
          <w:tcPr>
            <w:tcW w:w="4584"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2D2C0E">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1137" w:type="dxa"/>
            <w:shd w:val="solid" w:color="FFFFFF" w:fill="auto"/>
          </w:tcPr>
          <w:p w14:paraId="37C4865F" w14:textId="504C83E7" w:rsidR="00E50D43" w:rsidRPr="002223D7" w:rsidRDefault="00E50D43" w:rsidP="005D38E3">
            <w:pPr>
              <w:pStyle w:val="TAC"/>
              <w:rPr>
                <w:sz w:val="16"/>
              </w:rPr>
            </w:pPr>
            <w:r>
              <w:rPr>
                <w:sz w:val="16"/>
              </w:rPr>
              <w:t>RAN4#102-e</w:t>
            </w:r>
          </w:p>
        </w:tc>
        <w:tc>
          <w:tcPr>
            <w:tcW w:w="992" w:type="dxa"/>
            <w:shd w:val="solid" w:color="FFFFFF" w:fill="auto"/>
          </w:tcPr>
          <w:p w14:paraId="0963B020" w14:textId="1D0D7999" w:rsidR="00E50D43" w:rsidRDefault="00E50D43" w:rsidP="005D38E3">
            <w:pPr>
              <w:pStyle w:val="TAC"/>
              <w:rPr>
                <w:sz w:val="16"/>
              </w:rPr>
            </w:pPr>
            <w:r>
              <w:rPr>
                <w:sz w:val="16"/>
              </w:rPr>
              <w:t>R4-2202246</w:t>
            </w:r>
          </w:p>
        </w:tc>
        <w:tc>
          <w:tcPr>
            <w:tcW w:w="567" w:type="dxa"/>
            <w:shd w:val="solid" w:color="FFFFFF" w:fill="auto"/>
          </w:tcPr>
          <w:p w14:paraId="50686549" w14:textId="77777777" w:rsidR="00E50D43" w:rsidRPr="002223D7" w:rsidRDefault="00E50D43" w:rsidP="00DE1F0C">
            <w:pPr>
              <w:pStyle w:val="TAC"/>
              <w:rPr>
                <w:sz w:val="16"/>
              </w:rPr>
            </w:pPr>
          </w:p>
        </w:tc>
        <w:tc>
          <w:tcPr>
            <w:tcW w:w="425" w:type="dxa"/>
            <w:shd w:val="solid" w:color="FFFFFF" w:fill="auto"/>
          </w:tcPr>
          <w:p w14:paraId="50027B0F" w14:textId="77777777" w:rsidR="00E50D43" w:rsidRPr="002223D7" w:rsidRDefault="00E50D43" w:rsidP="00DE1F0C">
            <w:pPr>
              <w:pStyle w:val="TAC"/>
              <w:rPr>
                <w:sz w:val="16"/>
              </w:rPr>
            </w:pPr>
          </w:p>
        </w:tc>
        <w:tc>
          <w:tcPr>
            <w:tcW w:w="426" w:type="dxa"/>
            <w:shd w:val="solid" w:color="FFFFFF" w:fill="auto"/>
          </w:tcPr>
          <w:p w14:paraId="0A37CA9D" w14:textId="77777777" w:rsidR="00E50D43" w:rsidRPr="002223D7" w:rsidRDefault="00E50D43" w:rsidP="00DE1F0C">
            <w:pPr>
              <w:pStyle w:val="TAC"/>
              <w:rPr>
                <w:sz w:val="16"/>
              </w:rPr>
            </w:pPr>
          </w:p>
        </w:tc>
        <w:tc>
          <w:tcPr>
            <w:tcW w:w="4584"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2D2C0E">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1137" w:type="dxa"/>
            <w:shd w:val="solid" w:color="FFFFFF" w:fill="auto"/>
          </w:tcPr>
          <w:p w14:paraId="445A6939" w14:textId="3D27818C" w:rsidR="00627EB9" w:rsidRDefault="00627EB9" w:rsidP="005D38E3">
            <w:pPr>
              <w:pStyle w:val="TAC"/>
              <w:rPr>
                <w:sz w:val="16"/>
              </w:rPr>
            </w:pPr>
            <w:r>
              <w:rPr>
                <w:sz w:val="16"/>
              </w:rPr>
              <w:t>RAN4#102-e</w:t>
            </w:r>
          </w:p>
        </w:tc>
        <w:tc>
          <w:tcPr>
            <w:tcW w:w="992" w:type="dxa"/>
            <w:shd w:val="solid" w:color="FFFFFF" w:fill="auto"/>
          </w:tcPr>
          <w:p w14:paraId="5B838EDE" w14:textId="18303C7B" w:rsidR="00627EB9" w:rsidRDefault="00627EB9" w:rsidP="005D38E3">
            <w:pPr>
              <w:pStyle w:val="TAC"/>
              <w:rPr>
                <w:sz w:val="16"/>
              </w:rPr>
            </w:pPr>
            <w:r>
              <w:rPr>
                <w:sz w:val="16"/>
              </w:rPr>
              <w:t>R4-2200702</w:t>
            </w:r>
          </w:p>
        </w:tc>
        <w:tc>
          <w:tcPr>
            <w:tcW w:w="567" w:type="dxa"/>
            <w:shd w:val="solid" w:color="FFFFFF" w:fill="auto"/>
          </w:tcPr>
          <w:p w14:paraId="610CB3D0" w14:textId="77777777" w:rsidR="00627EB9" w:rsidRPr="002223D7" w:rsidRDefault="00627EB9" w:rsidP="00DE1F0C">
            <w:pPr>
              <w:pStyle w:val="TAC"/>
              <w:rPr>
                <w:sz w:val="16"/>
              </w:rPr>
            </w:pPr>
          </w:p>
        </w:tc>
        <w:tc>
          <w:tcPr>
            <w:tcW w:w="425" w:type="dxa"/>
            <w:shd w:val="solid" w:color="FFFFFF" w:fill="auto"/>
          </w:tcPr>
          <w:p w14:paraId="3F5B123F" w14:textId="77777777" w:rsidR="00627EB9" w:rsidRPr="002223D7" w:rsidRDefault="00627EB9" w:rsidP="00DE1F0C">
            <w:pPr>
              <w:pStyle w:val="TAC"/>
              <w:rPr>
                <w:sz w:val="16"/>
              </w:rPr>
            </w:pPr>
          </w:p>
        </w:tc>
        <w:tc>
          <w:tcPr>
            <w:tcW w:w="426" w:type="dxa"/>
            <w:shd w:val="solid" w:color="FFFFFF" w:fill="auto"/>
          </w:tcPr>
          <w:p w14:paraId="23D7D301" w14:textId="77777777" w:rsidR="00627EB9" w:rsidRPr="002223D7" w:rsidRDefault="00627EB9" w:rsidP="00DE1F0C">
            <w:pPr>
              <w:pStyle w:val="TAC"/>
              <w:rPr>
                <w:sz w:val="16"/>
              </w:rPr>
            </w:pPr>
          </w:p>
        </w:tc>
        <w:tc>
          <w:tcPr>
            <w:tcW w:w="4584"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2D2C0E">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1137" w:type="dxa"/>
            <w:shd w:val="solid" w:color="FFFFFF" w:fill="auto"/>
          </w:tcPr>
          <w:p w14:paraId="197B6EDA" w14:textId="7DD1D85B" w:rsidR="004F0B25" w:rsidRDefault="004F0B25" w:rsidP="005D38E3">
            <w:pPr>
              <w:pStyle w:val="TAC"/>
              <w:rPr>
                <w:sz w:val="16"/>
              </w:rPr>
            </w:pPr>
            <w:r>
              <w:rPr>
                <w:sz w:val="16"/>
              </w:rPr>
              <w:t>RAN4#102-e</w:t>
            </w:r>
          </w:p>
        </w:tc>
        <w:tc>
          <w:tcPr>
            <w:tcW w:w="992" w:type="dxa"/>
            <w:shd w:val="solid" w:color="FFFFFF" w:fill="auto"/>
          </w:tcPr>
          <w:p w14:paraId="2F586B1D" w14:textId="0808900B" w:rsidR="004F0B25" w:rsidRDefault="004F0B25" w:rsidP="005D38E3">
            <w:pPr>
              <w:pStyle w:val="TAC"/>
              <w:rPr>
                <w:sz w:val="16"/>
              </w:rPr>
            </w:pPr>
            <w:r>
              <w:rPr>
                <w:sz w:val="16"/>
              </w:rPr>
              <w:t>R4-2203053</w:t>
            </w:r>
          </w:p>
        </w:tc>
        <w:tc>
          <w:tcPr>
            <w:tcW w:w="567" w:type="dxa"/>
            <w:shd w:val="solid" w:color="FFFFFF" w:fill="auto"/>
          </w:tcPr>
          <w:p w14:paraId="6E12056C" w14:textId="77777777" w:rsidR="004F0B25" w:rsidRPr="002223D7" w:rsidRDefault="004F0B25" w:rsidP="00DE1F0C">
            <w:pPr>
              <w:pStyle w:val="TAC"/>
              <w:rPr>
                <w:sz w:val="16"/>
              </w:rPr>
            </w:pPr>
          </w:p>
        </w:tc>
        <w:tc>
          <w:tcPr>
            <w:tcW w:w="425" w:type="dxa"/>
            <w:shd w:val="solid" w:color="FFFFFF" w:fill="auto"/>
          </w:tcPr>
          <w:p w14:paraId="4466E62D" w14:textId="77777777" w:rsidR="004F0B25" w:rsidRPr="002223D7" w:rsidRDefault="004F0B25" w:rsidP="00DE1F0C">
            <w:pPr>
              <w:pStyle w:val="TAC"/>
              <w:rPr>
                <w:sz w:val="16"/>
              </w:rPr>
            </w:pPr>
          </w:p>
        </w:tc>
        <w:tc>
          <w:tcPr>
            <w:tcW w:w="426" w:type="dxa"/>
            <w:shd w:val="solid" w:color="FFFFFF" w:fill="auto"/>
          </w:tcPr>
          <w:p w14:paraId="3A9917CD" w14:textId="77777777" w:rsidR="004F0B25" w:rsidRPr="002223D7" w:rsidRDefault="004F0B25" w:rsidP="00DE1F0C">
            <w:pPr>
              <w:pStyle w:val="TAC"/>
              <w:rPr>
                <w:sz w:val="16"/>
              </w:rPr>
            </w:pPr>
          </w:p>
        </w:tc>
        <w:tc>
          <w:tcPr>
            <w:tcW w:w="4584"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2D2C0E">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1137" w:type="dxa"/>
            <w:shd w:val="solid" w:color="FFFFFF" w:fill="auto"/>
          </w:tcPr>
          <w:p w14:paraId="4ABC2843" w14:textId="57F873B4" w:rsidR="004F0B25" w:rsidRDefault="004F0B25" w:rsidP="004F0B25">
            <w:pPr>
              <w:pStyle w:val="TAC"/>
              <w:rPr>
                <w:sz w:val="16"/>
              </w:rPr>
            </w:pPr>
            <w:r>
              <w:rPr>
                <w:sz w:val="16"/>
              </w:rPr>
              <w:t>RAN4#102-e</w:t>
            </w:r>
          </w:p>
        </w:tc>
        <w:tc>
          <w:tcPr>
            <w:tcW w:w="992" w:type="dxa"/>
            <w:shd w:val="solid" w:color="FFFFFF" w:fill="auto"/>
          </w:tcPr>
          <w:p w14:paraId="2F616729" w14:textId="42534DF8" w:rsidR="004F0B25" w:rsidRDefault="004F0B25" w:rsidP="004F0B25">
            <w:pPr>
              <w:pStyle w:val="TAC"/>
              <w:rPr>
                <w:sz w:val="16"/>
              </w:rPr>
            </w:pPr>
            <w:r>
              <w:rPr>
                <w:sz w:val="16"/>
              </w:rPr>
              <w:t>R4-2203054</w:t>
            </w:r>
          </w:p>
        </w:tc>
        <w:tc>
          <w:tcPr>
            <w:tcW w:w="567" w:type="dxa"/>
            <w:shd w:val="solid" w:color="FFFFFF" w:fill="auto"/>
          </w:tcPr>
          <w:p w14:paraId="46BF5B0C" w14:textId="77777777" w:rsidR="004F0B25" w:rsidRPr="002223D7" w:rsidRDefault="004F0B25" w:rsidP="004F0B25">
            <w:pPr>
              <w:pStyle w:val="TAC"/>
              <w:rPr>
                <w:sz w:val="16"/>
              </w:rPr>
            </w:pPr>
          </w:p>
        </w:tc>
        <w:tc>
          <w:tcPr>
            <w:tcW w:w="425" w:type="dxa"/>
            <w:shd w:val="solid" w:color="FFFFFF" w:fill="auto"/>
          </w:tcPr>
          <w:p w14:paraId="3614BC51" w14:textId="77777777" w:rsidR="004F0B25" w:rsidRPr="002223D7" w:rsidRDefault="004F0B25" w:rsidP="004F0B25">
            <w:pPr>
              <w:pStyle w:val="TAC"/>
              <w:rPr>
                <w:sz w:val="16"/>
              </w:rPr>
            </w:pPr>
          </w:p>
        </w:tc>
        <w:tc>
          <w:tcPr>
            <w:tcW w:w="426" w:type="dxa"/>
            <w:shd w:val="solid" w:color="FFFFFF" w:fill="auto"/>
          </w:tcPr>
          <w:p w14:paraId="54894AEA" w14:textId="77777777" w:rsidR="004F0B25" w:rsidRPr="002223D7" w:rsidRDefault="004F0B25" w:rsidP="004F0B25">
            <w:pPr>
              <w:pStyle w:val="TAC"/>
              <w:rPr>
                <w:sz w:val="16"/>
              </w:rPr>
            </w:pPr>
          </w:p>
        </w:tc>
        <w:tc>
          <w:tcPr>
            <w:tcW w:w="4584"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2D2C0E">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1137" w:type="dxa"/>
            <w:shd w:val="solid" w:color="FFFFFF" w:fill="auto"/>
          </w:tcPr>
          <w:p w14:paraId="569BABC9" w14:textId="60524DA5" w:rsidR="004F0B25" w:rsidRDefault="00AF162F" w:rsidP="004F0B25">
            <w:pPr>
              <w:pStyle w:val="TAC"/>
              <w:rPr>
                <w:sz w:val="16"/>
              </w:rPr>
            </w:pPr>
            <w:r>
              <w:rPr>
                <w:sz w:val="16"/>
              </w:rPr>
              <w:t>RAN4#102-e</w:t>
            </w:r>
          </w:p>
        </w:tc>
        <w:tc>
          <w:tcPr>
            <w:tcW w:w="992" w:type="dxa"/>
            <w:shd w:val="solid" w:color="FFFFFF" w:fill="auto"/>
          </w:tcPr>
          <w:p w14:paraId="2D1A2559" w14:textId="7EF189ED" w:rsidR="004F0B25" w:rsidRDefault="00AF162F" w:rsidP="004F0B25">
            <w:pPr>
              <w:pStyle w:val="TAC"/>
              <w:rPr>
                <w:sz w:val="16"/>
              </w:rPr>
            </w:pPr>
            <w:r>
              <w:rPr>
                <w:sz w:val="16"/>
              </w:rPr>
              <w:t>R4-2203056</w:t>
            </w:r>
          </w:p>
        </w:tc>
        <w:tc>
          <w:tcPr>
            <w:tcW w:w="567" w:type="dxa"/>
            <w:shd w:val="solid" w:color="FFFFFF" w:fill="auto"/>
          </w:tcPr>
          <w:p w14:paraId="5F178D50" w14:textId="77777777" w:rsidR="004F0B25" w:rsidRPr="002223D7" w:rsidRDefault="004F0B25" w:rsidP="004F0B25">
            <w:pPr>
              <w:pStyle w:val="TAC"/>
              <w:rPr>
                <w:sz w:val="16"/>
              </w:rPr>
            </w:pPr>
          </w:p>
        </w:tc>
        <w:tc>
          <w:tcPr>
            <w:tcW w:w="425" w:type="dxa"/>
            <w:shd w:val="solid" w:color="FFFFFF" w:fill="auto"/>
          </w:tcPr>
          <w:p w14:paraId="259528EE" w14:textId="77777777" w:rsidR="004F0B25" w:rsidRPr="002223D7" w:rsidRDefault="004F0B25" w:rsidP="004F0B25">
            <w:pPr>
              <w:pStyle w:val="TAC"/>
              <w:rPr>
                <w:sz w:val="16"/>
              </w:rPr>
            </w:pPr>
          </w:p>
        </w:tc>
        <w:tc>
          <w:tcPr>
            <w:tcW w:w="426" w:type="dxa"/>
            <w:shd w:val="solid" w:color="FFFFFF" w:fill="auto"/>
          </w:tcPr>
          <w:p w14:paraId="664FF765" w14:textId="77777777" w:rsidR="004F0B25" w:rsidRPr="002223D7" w:rsidRDefault="004F0B25" w:rsidP="004F0B25">
            <w:pPr>
              <w:pStyle w:val="TAC"/>
              <w:rPr>
                <w:sz w:val="16"/>
              </w:rPr>
            </w:pPr>
          </w:p>
        </w:tc>
        <w:tc>
          <w:tcPr>
            <w:tcW w:w="4584"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2D2C0E">
        <w:tc>
          <w:tcPr>
            <w:tcW w:w="800" w:type="dxa"/>
            <w:shd w:val="solid" w:color="FFFFFF" w:fill="auto"/>
          </w:tcPr>
          <w:p w14:paraId="569F4054" w14:textId="2F390761" w:rsidR="009A00DE" w:rsidRDefault="009A00DE" w:rsidP="004F0B25">
            <w:pPr>
              <w:pStyle w:val="TAC"/>
              <w:rPr>
                <w:sz w:val="16"/>
              </w:rPr>
            </w:pPr>
            <w:r>
              <w:rPr>
                <w:sz w:val="16"/>
              </w:rPr>
              <w:t>2022-04</w:t>
            </w:r>
          </w:p>
        </w:tc>
        <w:tc>
          <w:tcPr>
            <w:tcW w:w="1137" w:type="dxa"/>
            <w:shd w:val="solid" w:color="FFFFFF" w:fill="auto"/>
          </w:tcPr>
          <w:p w14:paraId="3673CC01" w14:textId="71439B98" w:rsidR="009A00DE" w:rsidRDefault="009A00DE" w:rsidP="004F0B25">
            <w:pPr>
              <w:pStyle w:val="TAC"/>
              <w:rPr>
                <w:sz w:val="16"/>
              </w:rPr>
            </w:pPr>
            <w:r>
              <w:rPr>
                <w:sz w:val="16"/>
              </w:rPr>
              <w:t>RAN4#10</w:t>
            </w:r>
            <w:r w:rsidR="00551F0A">
              <w:rPr>
                <w:sz w:val="16"/>
              </w:rPr>
              <w:t>2</w:t>
            </w:r>
            <w:r>
              <w:rPr>
                <w:sz w:val="16"/>
              </w:rPr>
              <w:t>-e</w:t>
            </w:r>
          </w:p>
        </w:tc>
        <w:tc>
          <w:tcPr>
            <w:tcW w:w="992"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567" w:type="dxa"/>
            <w:shd w:val="solid" w:color="FFFFFF" w:fill="auto"/>
          </w:tcPr>
          <w:p w14:paraId="4E40D4FA" w14:textId="77777777" w:rsidR="009A00DE" w:rsidRPr="002223D7" w:rsidRDefault="009A00DE" w:rsidP="004F0B25">
            <w:pPr>
              <w:pStyle w:val="TAC"/>
              <w:rPr>
                <w:sz w:val="16"/>
              </w:rPr>
            </w:pPr>
          </w:p>
        </w:tc>
        <w:tc>
          <w:tcPr>
            <w:tcW w:w="425" w:type="dxa"/>
            <w:shd w:val="solid" w:color="FFFFFF" w:fill="auto"/>
          </w:tcPr>
          <w:p w14:paraId="28376033" w14:textId="77777777" w:rsidR="009A00DE" w:rsidRPr="002223D7" w:rsidRDefault="009A00DE" w:rsidP="004F0B25">
            <w:pPr>
              <w:pStyle w:val="TAC"/>
              <w:rPr>
                <w:sz w:val="16"/>
              </w:rPr>
            </w:pPr>
          </w:p>
        </w:tc>
        <w:tc>
          <w:tcPr>
            <w:tcW w:w="426" w:type="dxa"/>
            <w:shd w:val="solid" w:color="FFFFFF" w:fill="auto"/>
          </w:tcPr>
          <w:p w14:paraId="6F725526" w14:textId="77777777" w:rsidR="009A00DE" w:rsidRPr="002223D7" w:rsidRDefault="009A00DE" w:rsidP="004F0B25">
            <w:pPr>
              <w:pStyle w:val="TAC"/>
              <w:rPr>
                <w:sz w:val="16"/>
              </w:rPr>
            </w:pPr>
          </w:p>
        </w:tc>
        <w:tc>
          <w:tcPr>
            <w:tcW w:w="4584"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63215BD" w:rsidR="009A00DE" w:rsidRDefault="00A6553B" w:rsidP="004F0B25">
            <w:pPr>
              <w:pStyle w:val="TAC"/>
              <w:rPr>
                <w:sz w:val="16"/>
              </w:rPr>
            </w:pPr>
            <w:r>
              <w:rPr>
                <w:sz w:val="16"/>
              </w:rPr>
              <w:t>0.</w:t>
            </w:r>
            <w:r w:rsidR="004D14B5">
              <w:rPr>
                <w:sz w:val="16"/>
              </w:rPr>
              <w:t>4</w:t>
            </w:r>
            <w:r>
              <w:rPr>
                <w:sz w:val="16"/>
              </w:rPr>
              <w:t>.0</w:t>
            </w:r>
          </w:p>
        </w:tc>
      </w:tr>
      <w:tr w:rsidR="00551F0A" w:rsidRPr="006B0D02" w14:paraId="650B788F" w14:textId="77777777" w:rsidTr="002D2C0E">
        <w:tc>
          <w:tcPr>
            <w:tcW w:w="800" w:type="dxa"/>
            <w:shd w:val="solid" w:color="FFFFFF" w:fill="auto"/>
          </w:tcPr>
          <w:p w14:paraId="523CDBAF" w14:textId="1DDAA552" w:rsidR="00551F0A" w:rsidRDefault="00551F0A" w:rsidP="004F0B25">
            <w:pPr>
              <w:pStyle w:val="TAC"/>
              <w:rPr>
                <w:sz w:val="16"/>
              </w:rPr>
            </w:pPr>
            <w:r>
              <w:rPr>
                <w:sz w:val="16"/>
              </w:rPr>
              <w:t>2022-05</w:t>
            </w:r>
          </w:p>
        </w:tc>
        <w:tc>
          <w:tcPr>
            <w:tcW w:w="1137" w:type="dxa"/>
            <w:shd w:val="solid" w:color="FFFFFF" w:fill="auto"/>
          </w:tcPr>
          <w:p w14:paraId="03C49C20" w14:textId="3DF443BE" w:rsidR="00551F0A" w:rsidRDefault="00551F0A" w:rsidP="004F0B25">
            <w:pPr>
              <w:pStyle w:val="TAC"/>
              <w:rPr>
                <w:sz w:val="16"/>
              </w:rPr>
            </w:pPr>
            <w:r>
              <w:rPr>
                <w:sz w:val="16"/>
              </w:rPr>
              <w:t>RAN4#103-e</w:t>
            </w:r>
          </w:p>
        </w:tc>
        <w:tc>
          <w:tcPr>
            <w:tcW w:w="992" w:type="dxa"/>
            <w:shd w:val="solid" w:color="FFFFFF" w:fill="auto"/>
          </w:tcPr>
          <w:p w14:paraId="28A6190B" w14:textId="6EC2A2B0" w:rsidR="00551F0A" w:rsidRDefault="00551F0A" w:rsidP="004F0B25">
            <w:pPr>
              <w:pStyle w:val="TAC"/>
              <w:rPr>
                <w:sz w:val="16"/>
              </w:rPr>
            </w:pPr>
            <w:r>
              <w:rPr>
                <w:sz w:val="16"/>
              </w:rPr>
              <w:t>R4-2210884</w:t>
            </w:r>
          </w:p>
        </w:tc>
        <w:tc>
          <w:tcPr>
            <w:tcW w:w="567" w:type="dxa"/>
            <w:shd w:val="solid" w:color="FFFFFF" w:fill="auto"/>
          </w:tcPr>
          <w:p w14:paraId="071B954A" w14:textId="77777777" w:rsidR="00551F0A" w:rsidRPr="002223D7" w:rsidRDefault="00551F0A" w:rsidP="004F0B25">
            <w:pPr>
              <w:pStyle w:val="TAC"/>
              <w:rPr>
                <w:sz w:val="16"/>
              </w:rPr>
            </w:pPr>
          </w:p>
        </w:tc>
        <w:tc>
          <w:tcPr>
            <w:tcW w:w="425" w:type="dxa"/>
            <w:shd w:val="solid" w:color="FFFFFF" w:fill="auto"/>
          </w:tcPr>
          <w:p w14:paraId="483AE6A3" w14:textId="77777777" w:rsidR="00551F0A" w:rsidRPr="002223D7" w:rsidRDefault="00551F0A" w:rsidP="004F0B25">
            <w:pPr>
              <w:pStyle w:val="TAC"/>
              <w:rPr>
                <w:sz w:val="16"/>
              </w:rPr>
            </w:pPr>
          </w:p>
        </w:tc>
        <w:tc>
          <w:tcPr>
            <w:tcW w:w="426" w:type="dxa"/>
            <w:shd w:val="solid" w:color="FFFFFF" w:fill="auto"/>
          </w:tcPr>
          <w:p w14:paraId="16AEE23E" w14:textId="77777777" w:rsidR="00551F0A" w:rsidRPr="002223D7" w:rsidRDefault="00551F0A" w:rsidP="004F0B25">
            <w:pPr>
              <w:pStyle w:val="TAC"/>
              <w:rPr>
                <w:sz w:val="16"/>
              </w:rPr>
            </w:pPr>
          </w:p>
        </w:tc>
        <w:tc>
          <w:tcPr>
            <w:tcW w:w="4584" w:type="dxa"/>
            <w:shd w:val="solid" w:color="FFFFFF" w:fill="auto"/>
          </w:tcPr>
          <w:p w14:paraId="4E2A34FF" w14:textId="411EC9B5" w:rsidR="00551F0A" w:rsidRPr="00A6553B" w:rsidRDefault="00551F0A" w:rsidP="004F0B25">
            <w:pPr>
              <w:pStyle w:val="TAC"/>
              <w:jc w:val="left"/>
              <w:rPr>
                <w:sz w:val="16"/>
              </w:rPr>
            </w:pPr>
            <w:r w:rsidRPr="00551F0A">
              <w:rPr>
                <w:sz w:val="16"/>
              </w:rPr>
              <w:t>TP 900MHz RMR band – conclusion</w:t>
            </w:r>
          </w:p>
        </w:tc>
        <w:tc>
          <w:tcPr>
            <w:tcW w:w="708" w:type="dxa"/>
            <w:shd w:val="solid" w:color="FFFFFF" w:fill="auto"/>
          </w:tcPr>
          <w:p w14:paraId="443FF79F" w14:textId="451441D2" w:rsidR="00551F0A" w:rsidRDefault="00551F0A" w:rsidP="004F0B25">
            <w:pPr>
              <w:pStyle w:val="TAC"/>
              <w:rPr>
                <w:sz w:val="16"/>
              </w:rPr>
            </w:pPr>
            <w:r>
              <w:rPr>
                <w:sz w:val="16"/>
              </w:rPr>
              <w:t>0.</w:t>
            </w:r>
            <w:r w:rsidR="009D7409">
              <w:rPr>
                <w:sz w:val="16"/>
              </w:rPr>
              <w:t>5</w:t>
            </w:r>
            <w:r>
              <w:rPr>
                <w:sz w:val="16"/>
              </w:rPr>
              <w:t>.0</w:t>
            </w:r>
          </w:p>
        </w:tc>
      </w:tr>
      <w:tr w:rsidR="00ED71BA" w:rsidRPr="006B0D02" w14:paraId="56FE2B1F" w14:textId="77777777" w:rsidTr="002D2C0E">
        <w:tc>
          <w:tcPr>
            <w:tcW w:w="800" w:type="dxa"/>
            <w:shd w:val="solid" w:color="FFFFFF" w:fill="auto"/>
          </w:tcPr>
          <w:p w14:paraId="7F4E4FCD" w14:textId="7AF0AC74" w:rsidR="00ED71BA" w:rsidRDefault="00ED71BA" w:rsidP="004F0B25">
            <w:pPr>
              <w:pStyle w:val="TAC"/>
              <w:rPr>
                <w:sz w:val="16"/>
              </w:rPr>
            </w:pPr>
            <w:r>
              <w:rPr>
                <w:sz w:val="16"/>
              </w:rPr>
              <w:t>20</w:t>
            </w:r>
            <w:r w:rsidR="009B607B">
              <w:rPr>
                <w:sz w:val="16"/>
              </w:rPr>
              <w:t>2</w:t>
            </w:r>
            <w:r>
              <w:rPr>
                <w:sz w:val="16"/>
              </w:rPr>
              <w:t>2-09</w:t>
            </w:r>
          </w:p>
        </w:tc>
        <w:tc>
          <w:tcPr>
            <w:tcW w:w="1137" w:type="dxa"/>
            <w:shd w:val="solid" w:color="FFFFFF" w:fill="auto"/>
          </w:tcPr>
          <w:p w14:paraId="7A5874F6" w14:textId="144C3DD3" w:rsidR="00ED71BA" w:rsidRDefault="00ED71BA" w:rsidP="004F0B25">
            <w:pPr>
              <w:pStyle w:val="TAC"/>
              <w:rPr>
                <w:sz w:val="16"/>
              </w:rPr>
            </w:pPr>
            <w:r>
              <w:rPr>
                <w:sz w:val="16"/>
              </w:rPr>
              <w:t>RAN#97-e</w:t>
            </w:r>
          </w:p>
        </w:tc>
        <w:tc>
          <w:tcPr>
            <w:tcW w:w="992" w:type="dxa"/>
            <w:shd w:val="solid" w:color="FFFFFF" w:fill="auto"/>
          </w:tcPr>
          <w:p w14:paraId="2E8C0D8F" w14:textId="52EDEF38" w:rsidR="00ED71BA" w:rsidRDefault="00ED71BA" w:rsidP="004F0B25">
            <w:pPr>
              <w:pStyle w:val="TAC"/>
              <w:rPr>
                <w:sz w:val="16"/>
              </w:rPr>
            </w:pPr>
            <w:r w:rsidRPr="00ED71BA">
              <w:rPr>
                <w:sz w:val="16"/>
              </w:rPr>
              <w:t>RP-222515</w:t>
            </w:r>
          </w:p>
        </w:tc>
        <w:tc>
          <w:tcPr>
            <w:tcW w:w="567" w:type="dxa"/>
            <w:shd w:val="solid" w:color="FFFFFF" w:fill="auto"/>
          </w:tcPr>
          <w:p w14:paraId="4DF0FB18" w14:textId="77777777" w:rsidR="00ED71BA" w:rsidRPr="002223D7" w:rsidRDefault="00ED71BA" w:rsidP="004F0B25">
            <w:pPr>
              <w:pStyle w:val="TAC"/>
              <w:rPr>
                <w:sz w:val="16"/>
              </w:rPr>
            </w:pPr>
          </w:p>
        </w:tc>
        <w:tc>
          <w:tcPr>
            <w:tcW w:w="425" w:type="dxa"/>
            <w:shd w:val="solid" w:color="FFFFFF" w:fill="auto"/>
          </w:tcPr>
          <w:p w14:paraId="30DDA0E2" w14:textId="77777777" w:rsidR="00ED71BA" w:rsidRPr="002223D7" w:rsidRDefault="00ED71BA" w:rsidP="004F0B25">
            <w:pPr>
              <w:pStyle w:val="TAC"/>
              <w:rPr>
                <w:sz w:val="16"/>
              </w:rPr>
            </w:pPr>
          </w:p>
        </w:tc>
        <w:tc>
          <w:tcPr>
            <w:tcW w:w="426" w:type="dxa"/>
            <w:shd w:val="solid" w:color="FFFFFF" w:fill="auto"/>
          </w:tcPr>
          <w:p w14:paraId="4171DDC9" w14:textId="77777777" w:rsidR="00ED71BA" w:rsidRPr="002223D7" w:rsidRDefault="00ED71BA" w:rsidP="004F0B25">
            <w:pPr>
              <w:pStyle w:val="TAC"/>
              <w:rPr>
                <w:sz w:val="16"/>
              </w:rPr>
            </w:pPr>
          </w:p>
        </w:tc>
        <w:tc>
          <w:tcPr>
            <w:tcW w:w="4584" w:type="dxa"/>
            <w:shd w:val="solid" w:color="FFFFFF" w:fill="auto"/>
          </w:tcPr>
          <w:p w14:paraId="48564023" w14:textId="418B22EE" w:rsidR="00ED71BA" w:rsidRPr="00551F0A" w:rsidRDefault="00ED71BA" w:rsidP="004F0B25">
            <w:pPr>
              <w:pStyle w:val="TAC"/>
              <w:jc w:val="left"/>
              <w:rPr>
                <w:sz w:val="16"/>
              </w:rPr>
            </w:pPr>
            <w:r w:rsidRPr="00ED71BA">
              <w:rPr>
                <w:sz w:val="16"/>
              </w:rPr>
              <w:t>TR 38.853 v1.0.0 on Introduction of 900MHz NR band for Europe for Rail Mobile Radio (RMR)</w:t>
            </w:r>
          </w:p>
        </w:tc>
        <w:tc>
          <w:tcPr>
            <w:tcW w:w="708" w:type="dxa"/>
            <w:shd w:val="solid" w:color="FFFFFF" w:fill="auto"/>
          </w:tcPr>
          <w:p w14:paraId="2FE74992" w14:textId="11C7DDDB" w:rsidR="00ED71BA" w:rsidRDefault="00ED71BA" w:rsidP="004F0B25">
            <w:pPr>
              <w:pStyle w:val="TAC"/>
              <w:rPr>
                <w:sz w:val="16"/>
              </w:rPr>
            </w:pPr>
            <w:r>
              <w:rPr>
                <w:sz w:val="16"/>
              </w:rPr>
              <w:t>1.0.0</w:t>
            </w:r>
          </w:p>
        </w:tc>
      </w:tr>
      <w:tr w:rsidR="003F1E9A" w:rsidRPr="006B0D02" w14:paraId="31A1157C" w14:textId="77777777" w:rsidTr="002D2C0E">
        <w:tc>
          <w:tcPr>
            <w:tcW w:w="800" w:type="dxa"/>
            <w:shd w:val="solid" w:color="FFFFFF" w:fill="auto"/>
          </w:tcPr>
          <w:p w14:paraId="6AE1BCB6" w14:textId="33404EAC" w:rsidR="003F1E9A" w:rsidRDefault="003F1E9A" w:rsidP="003F1E9A">
            <w:pPr>
              <w:pStyle w:val="TAC"/>
              <w:rPr>
                <w:sz w:val="16"/>
              </w:rPr>
            </w:pPr>
            <w:r>
              <w:rPr>
                <w:sz w:val="16"/>
              </w:rPr>
              <w:t>2022-09</w:t>
            </w:r>
          </w:p>
        </w:tc>
        <w:tc>
          <w:tcPr>
            <w:tcW w:w="1137" w:type="dxa"/>
            <w:shd w:val="solid" w:color="FFFFFF" w:fill="auto"/>
          </w:tcPr>
          <w:p w14:paraId="711174F2" w14:textId="4516E70A" w:rsidR="003F1E9A" w:rsidRDefault="003F1E9A" w:rsidP="001B3D03">
            <w:pPr>
              <w:pStyle w:val="TAC"/>
              <w:jc w:val="left"/>
              <w:rPr>
                <w:sz w:val="16"/>
              </w:rPr>
            </w:pPr>
            <w:r>
              <w:rPr>
                <w:sz w:val="16"/>
              </w:rPr>
              <w:t>RAN#97-e</w:t>
            </w:r>
          </w:p>
        </w:tc>
        <w:tc>
          <w:tcPr>
            <w:tcW w:w="992" w:type="dxa"/>
            <w:shd w:val="solid" w:color="FFFFFF" w:fill="auto"/>
          </w:tcPr>
          <w:p w14:paraId="45C0583B" w14:textId="77777777" w:rsidR="003F1E9A" w:rsidRPr="00ED71BA" w:rsidRDefault="003F1E9A" w:rsidP="001B3D03">
            <w:pPr>
              <w:pStyle w:val="TAC"/>
              <w:jc w:val="left"/>
              <w:rPr>
                <w:sz w:val="16"/>
              </w:rPr>
            </w:pPr>
          </w:p>
        </w:tc>
        <w:tc>
          <w:tcPr>
            <w:tcW w:w="567" w:type="dxa"/>
            <w:shd w:val="solid" w:color="FFFFFF" w:fill="auto"/>
          </w:tcPr>
          <w:p w14:paraId="7F05B40F" w14:textId="77777777" w:rsidR="003F1E9A" w:rsidRPr="002223D7" w:rsidRDefault="003F1E9A" w:rsidP="003F1E9A">
            <w:pPr>
              <w:pStyle w:val="TAC"/>
              <w:rPr>
                <w:sz w:val="16"/>
              </w:rPr>
            </w:pPr>
          </w:p>
        </w:tc>
        <w:tc>
          <w:tcPr>
            <w:tcW w:w="425" w:type="dxa"/>
            <w:shd w:val="solid" w:color="FFFFFF" w:fill="auto"/>
          </w:tcPr>
          <w:p w14:paraId="18D9A17B" w14:textId="77777777" w:rsidR="003F1E9A" w:rsidRPr="002223D7" w:rsidRDefault="003F1E9A" w:rsidP="003F1E9A">
            <w:pPr>
              <w:pStyle w:val="TAC"/>
              <w:rPr>
                <w:sz w:val="16"/>
              </w:rPr>
            </w:pPr>
          </w:p>
        </w:tc>
        <w:tc>
          <w:tcPr>
            <w:tcW w:w="426" w:type="dxa"/>
            <w:shd w:val="solid" w:color="FFFFFF" w:fill="auto"/>
          </w:tcPr>
          <w:p w14:paraId="7014B33D" w14:textId="77777777" w:rsidR="003F1E9A" w:rsidRPr="002223D7" w:rsidRDefault="003F1E9A" w:rsidP="003F1E9A">
            <w:pPr>
              <w:pStyle w:val="TAC"/>
              <w:rPr>
                <w:sz w:val="16"/>
              </w:rPr>
            </w:pPr>
          </w:p>
        </w:tc>
        <w:tc>
          <w:tcPr>
            <w:tcW w:w="4584" w:type="dxa"/>
            <w:shd w:val="solid" w:color="FFFFFF" w:fill="auto"/>
          </w:tcPr>
          <w:p w14:paraId="652D16E8" w14:textId="1D0777EC" w:rsidR="003F1E9A" w:rsidRPr="00ED71BA" w:rsidRDefault="003F1E9A" w:rsidP="003F1E9A">
            <w:pPr>
              <w:pStyle w:val="TAC"/>
              <w:jc w:val="left"/>
              <w:rPr>
                <w:sz w:val="16"/>
              </w:rPr>
            </w:pPr>
            <w:r>
              <w:rPr>
                <w:sz w:val="16"/>
              </w:rPr>
              <w:t>Under change control</w:t>
            </w:r>
          </w:p>
        </w:tc>
        <w:tc>
          <w:tcPr>
            <w:tcW w:w="708" w:type="dxa"/>
            <w:shd w:val="solid" w:color="FFFFFF" w:fill="auto"/>
          </w:tcPr>
          <w:p w14:paraId="0DD4A3EB" w14:textId="2831B1A0" w:rsidR="003F1E9A" w:rsidRDefault="003F1E9A" w:rsidP="003F1E9A">
            <w:pPr>
              <w:pStyle w:val="TAC"/>
              <w:rPr>
                <w:sz w:val="16"/>
              </w:rPr>
            </w:pPr>
            <w:r>
              <w:rPr>
                <w:sz w:val="16"/>
              </w:rPr>
              <w:t>17.0.0</w:t>
            </w:r>
          </w:p>
        </w:tc>
      </w:tr>
      <w:tr w:rsidR="004F2193" w:rsidRPr="006B0D02" w14:paraId="5FCBB820" w14:textId="77777777" w:rsidTr="002D2C0E">
        <w:tc>
          <w:tcPr>
            <w:tcW w:w="800" w:type="dxa"/>
            <w:shd w:val="solid" w:color="FFFFFF" w:fill="auto"/>
          </w:tcPr>
          <w:p w14:paraId="7E6C3BC9" w14:textId="4646B2FD" w:rsidR="004F2193" w:rsidRPr="002D2C0E" w:rsidRDefault="004F2193" w:rsidP="003F1E9A">
            <w:pPr>
              <w:pStyle w:val="TAC"/>
              <w:rPr>
                <w:sz w:val="16"/>
                <w:szCs w:val="16"/>
              </w:rPr>
            </w:pPr>
            <w:r w:rsidRPr="002D2C0E">
              <w:rPr>
                <w:sz w:val="16"/>
                <w:szCs w:val="16"/>
              </w:rPr>
              <w:t>2023-03</w:t>
            </w:r>
          </w:p>
        </w:tc>
        <w:tc>
          <w:tcPr>
            <w:tcW w:w="1137" w:type="dxa"/>
            <w:shd w:val="solid" w:color="FFFFFF" w:fill="auto"/>
          </w:tcPr>
          <w:p w14:paraId="193E81F0" w14:textId="4D7FDBCA" w:rsidR="004F2193" w:rsidRPr="002D2C0E" w:rsidRDefault="004F2193" w:rsidP="002D2C0E">
            <w:pPr>
              <w:pStyle w:val="TAL"/>
              <w:rPr>
                <w:sz w:val="16"/>
                <w:szCs w:val="16"/>
              </w:rPr>
            </w:pPr>
            <w:r w:rsidRPr="002D2C0E">
              <w:rPr>
                <w:sz w:val="16"/>
                <w:szCs w:val="16"/>
              </w:rPr>
              <w:t>RAN#99</w:t>
            </w:r>
          </w:p>
        </w:tc>
        <w:tc>
          <w:tcPr>
            <w:tcW w:w="992" w:type="dxa"/>
            <w:shd w:val="solid" w:color="FFFFFF" w:fill="auto"/>
          </w:tcPr>
          <w:p w14:paraId="0E0B87AB" w14:textId="390B6203" w:rsidR="004F2193" w:rsidRPr="00ED71BA" w:rsidRDefault="002D2C0E" w:rsidP="001B3D03">
            <w:pPr>
              <w:pStyle w:val="TAC"/>
              <w:jc w:val="left"/>
              <w:rPr>
                <w:sz w:val="16"/>
              </w:rPr>
            </w:pPr>
            <w:r w:rsidRPr="002D2C0E">
              <w:rPr>
                <w:sz w:val="16"/>
              </w:rPr>
              <w:t>RP-230517</w:t>
            </w:r>
          </w:p>
        </w:tc>
        <w:tc>
          <w:tcPr>
            <w:tcW w:w="567" w:type="dxa"/>
            <w:shd w:val="solid" w:color="FFFFFF" w:fill="auto"/>
          </w:tcPr>
          <w:p w14:paraId="6B60566D" w14:textId="2EF817D0" w:rsidR="004F2193" w:rsidRPr="002223D7" w:rsidRDefault="002D2C0E" w:rsidP="003F1E9A">
            <w:pPr>
              <w:pStyle w:val="TAC"/>
              <w:rPr>
                <w:sz w:val="16"/>
              </w:rPr>
            </w:pPr>
            <w:r w:rsidRPr="002D2C0E">
              <w:rPr>
                <w:sz w:val="16"/>
              </w:rPr>
              <w:t>0001</w:t>
            </w:r>
          </w:p>
        </w:tc>
        <w:tc>
          <w:tcPr>
            <w:tcW w:w="425" w:type="dxa"/>
            <w:shd w:val="solid" w:color="FFFFFF" w:fill="auto"/>
          </w:tcPr>
          <w:p w14:paraId="69E09359" w14:textId="77777777" w:rsidR="004F2193" w:rsidRPr="002223D7" w:rsidRDefault="004F2193" w:rsidP="003F1E9A">
            <w:pPr>
              <w:pStyle w:val="TAC"/>
              <w:rPr>
                <w:sz w:val="16"/>
              </w:rPr>
            </w:pPr>
          </w:p>
        </w:tc>
        <w:tc>
          <w:tcPr>
            <w:tcW w:w="426" w:type="dxa"/>
            <w:shd w:val="solid" w:color="FFFFFF" w:fill="auto"/>
          </w:tcPr>
          <w:p w14:paraId="6781B1FE" w14:textId="73F23989" w:rsidR="004F2193" w:rsidRPr="002223D7" w:rsidRDefault="002D2C0E" w:rsidP="003F1E9A">
            <w:pPr>
              <w:pStyle w:val="TAC"/>
              <w:rPr>
                <w:sz w:val="16"/>
              </w:rPr>
            </w:pPr>
            <w:r>
              <w:rPr>
                <w:sz w:val="16"/>
              </w:rPr>
              <w:t>F</w:t>
            </w:r>
          </w:p>
        </w:tc>
        <w:tc>
          <w:tcPr>
            <w:tcW w:w="4584" w:type="dxa"/>
            <w:shd w:val="solid" w:color="FFFFFF" w:fill="auto"/>
          </w:tcPr>
          <w:p w14:paraId="7596565B" w14:textId="22EC8E46" w:rsidR="004F2193" w:rsidRDefault="002D2C0E" w:rsidP="003F1E9A">
            <w:pPr>
              <w:pStyle w:val="TAC"/>
              <w:jc w:val="left"/>
              <w:rPr>
                <w:sz w:val="16"/>
              </w:rPr>
            </w:pPr>
            <w:r w:rsidRPr="002D2C0E">
              <w:rPr>
                <w:sz w:val="16"/>
              </w:rPr>
              <w:t>Correction to TR 38.853</w:t>
            </w:r>
          </w:p>
        </w:tc>
        <w:tc>
          <w:tcPr>
            <w:tcW w:w="708" w:type="dxa"/>
            <w:shd w:val="solid" w:color="FFFFFF" w:fill="auto"/>
          </w:tcPr>
          <w:p w14:paraId="237BCF48" w14:textId="0E66178C" w:rsidR="004F2193" w:rsidRDefault="004F2193" w:rsidP="003F1E9A">
            <w:pPr>
              <w:pStyle w:val="TAC"/>
              <w:rPr>
                <w:sz w:val="16"/>
              </w:rPr>
            </w:pPr>
            <w:r>
              <w:rPr>
                <w:sz w:val="16"/>
              </w:rPr>
              <w:t>17.1.0</w:t>
            </w:r>
          </w:p>
        </w:tc>
      </w:tr>
      <w:tr w:rsidR="001544F1" w:rsidRPr="006B0D02" w14:paraId="79E14BE2" w14:textId="77777777" w:rsidTr="002D2C0E">
        <w:tc>
          <w:tcPr>
            <w:tcW w:w="800" w:type="dxa"/>
            <w:shd w:val="solid" w:color="FFFFFF" w:fill="auto"/>
          </w:tcPr>
          <w:p w14:paraId="65997540" w14:textId="6AA72E86" w:rsidR="001544F1" w:rsidRPr="002D2C0E" w:rsidRDefault="001544F1" w:rsidP="001544F1">
            <w:pPr>
              <w:pStyle w:val="TAC"/>
              <w:rPr>
                <w:sz w:val="16"/>
                <w:szCs w:val="16"/>
              </w:rPr>
            </w:pPr>
            <w:r>
              <w:rPr>
                <w:sz w:val="16"/>
                <w:szCs w:val="16"/>
              </w:rPr>
              <w:t>2023-06</w:t>
            </w:r>
          </w:p>
        </w:tc>
        <w:tc>
          <w:tcPr>
            <w:tcW w:w="1137" w:type="dxa"/>
            <w:shd w:val="solid" w:color="FFFFFF" w:fill="auto"/>
          </w:tcPr>
          <w:p w14:paraId="4B3403C6" w14:textId="0489F012" w:rsidR="001544F1" w:rsidRPr="002D2C0E" w:rsidRDefault="001544F1" w:rsidP="001544F1">
            <w:pPr>
              <w:pStyle w:val="TAL"/>
              <w:rPr>
                <w:sz w:val="16"/>
                <w:szCs w:val="16"/>
              </w:rPr>
            </w:pPr>
            <w:r>
              <w:rPr>
                <w:sz w:val="16"/>
                <w:szCs w:val="16"/>
              </w:rPr>
              <w:t>RAN#100</w:t>
            </w:r>
          </w:p>
        </w:tc>
        <w:tc>
          <w:tcPr>
            <w:tcW w:w="992" w:type="dxa"/>
            <w:shd w:val="solid" w:color="FFFFFF" w:fill="auto"/>
          </w:tcPr>
          <w:p w14:paraId="25818F82" w14:textId="46CE20E9" w:rsidR="001544F1" w:rsidRPr="002D2C0E" w:rsidRDefault="001544F1" w:rsidP="001544F1">
            <w:pPr>
              <w:pStyle w:val="TAC"/>
              <w:jc w:val="left"/>
              <w:rPr>
                <w:sz w:val="16"/>
              </w:rPr>
            </w:pPr>
            <w:r w:rsidRPr="001544F1">
              <w:rPr>
                <w:sz w:val="16"/>
              </w:rPr>
              <w:t>RP-231339</w:t>
            </w:r>
          </w:p>
        </w:tc>
        <w:tc>
          <w:tcPr>
            <w:tcW w:w="567" w:type="dxa"/>
            <w:shd w:val="solid" w:color="FFFFFF" w:fill="auto"/>
          </w:tcPr>
          <w:p w14:paraId="766B3A20" w14:textId="362286D2" w:rsidR="001544F1" w:rsidRPr="002D2C0E" w:rsidRDefault="001544F1" w:rsidP="001544F1">
            <w:pPr>
              <w:pStyle w:val="TAC"/>
              <w:rPr>
                <w:sz w:val="16"/>
              </w:rPr>
            </w:pPr>
            <w:r w:rsidRPr="00EB38FF">
              <w:t>0002</w:t>
            </w:r>
          </w:p>
        </w:tc>
        <w:tc>
          <w:tcPr>
            <w:tcW w:w="425" w:type="dxa"/>
            <w:shd w:val="solid" w:color="FFFFFF" w:fill="auto"/>
          </w:tcPr>
          <w:p w14:paraId="0AA1DDE8" w14:textId="659AE8DF" w:rsidR="001544F1" w:rsidRPr="002223D7" w:rsidRDefault="001544F1" w:rsidP="001544F1">
            <w:pPr>
              <w:pStyle w:val="TAC"/>
              <w:rPr>
                <w:sz w:val="16"/>
              </w:rPr>
            </w:pPr>
            <w:r w:rsidRPr="00EB38FF">
              <w:t>1</w:t>
            </w:r>
          </w:p>
        </w:tc>
        <w:tc>
          <w:tcPr>
            <w:tcW w:w="426" w:type="dxa"/>
            <w:shd w:val="solid" w:color="FFFFFF" w:fill="auto"/>
          </w:tcPr>
          <w:p w14:paraId="7ECABF8E" w14:textId="02E497CB" w:rsidR="001544F1" w:rsidRDefault="001544F1" w:rsidP="001544F1">
            <w:pPr>
              <w:pStyle w:val="TAC"/>
              <w:rPr>
                <w:sz w:val="16"/>
              </w:rPr>
            </w:pPr>
            <w:r w:rsidRPr="00EB38FF">
              <w:t>F</w:t>
            </w:r>
          </w:p>
        </w:tc>
        <w:tc>
          <w:tcPr>
            <w:tcW w:w="4584" w:type="dxa"/>
            <w:shd w:val="solid" w:color="FFFFFF" w:fill="auto"/>
          </w:tcPr>
          <w:p w14:paraId="4323A638" w14:textId="4A001E0A" w:rsidR="001544F1" w:rsidRPr="002D2C0E" w:rsidRDefault="001544F1" w:rsidP="001544F1">
            <w:pPr>
              <w:pStyle w:val="TAC"/>
              <w:jc w:val="left"/>
              <w:rPr>
                <w:sz w:val="16"/>
              </w:rPr>
            </w:pPr>
            <w:r w:rsidRPr="001544F1">
              <w:rPr>
                <w:sz w:val="16"/>
              </w:rPr>
              <w:t>CR to TR 38.853 - clarification on the limits specified from ECC EIRP limits for band n100</w:t>
            </w:r>
          </w:p>
        </w:tc>
        <w:tc>
          <w:tcPr>
            <w:tcW w:w="708" w:type="dxa"/>
            <w:shd w:val="solid" w:color="FFFFFF" w:fill="auto"/>
          </w:tcPr>
          <w:p w14:paraId="49AC8118" w14:textId="4C648F18" w:rsidR="001544F1" w:rsidRDefault="001544F1" w:rsidP="001544F1">
            <w:pPr>
              <w:pStyle w:val="TAC"/>
              <w:rPr>
                <w:sz w:val="16"/>
              </w:rPr>
            </w:pPr>
            <w:r>
              <w:rPr>
                <w:sz w:val="16"/>
              </w:rPr>
              <w:t>17.2.0</w:t>
            </w:r>
          </w:p>
        </w:tc>
      </w:tr>
      <w:tr w:rsidR="00A831CA" w:rsidRPr="006B0D02" w14:paraId="2DD45C03" w14:textId="77777777" w:rsidTr="002D2C0E">
        <w:tc>
          <w:tcPr>
            <w:tcW w:w="800" w:type="dxa"/>
            <w:shd w:val="solid" w:color="FFFFFF" w:fill="auto"/>
          </w:tcPr>
          <w:p w14:paraId="292F144A" w14:textId="50DE572D" w:rsidR="00A831CA" w:rsidRDefault="00A831CA" w:rsidP="00A831CA">
            <w:pPr>
              <w:pStyle w:val="TAC"/>
              <w:rPr>
                <w:sz w:val="16"/>
                <w:szCs w:val="16"/>
              </w:rPr>
            </w:pPr>
            <w:r>
              <w:rPr>
                <w:sz w:val="16"/>
                <w:szCs w:val="16"/>
              </w:rPr>
              <w:t>2023-12</w:t>
            </w:r>
          </w:p>
        </w:tc>
        <w:tc>
          <w:tcPr>
            <w:tcW w:w="1137" w:type="dxa"/>
            <w:shd w:val="solid" w:color="FFFFFF" w:fill="auto"/>
          </w:tcPr>
          <w:p w14:paraId="0E2A1914" w14:textId="1BE855E8" w:rsidR="00A831CA" w:rsidRDefault="00A831CA" w:rsidP="00A831CA">
            <w:pPr>
              <w:pStyle w:val="TAL"/>
              <w:rPr>
                <w:sz w:val="16"/>
                <w:szCs w:val="16"/>
              </w:rPr>
            </w:pPr>
            <w:r>
              <w:rPr>
                <w:sz w:val="16"/>
                <w:szCs w:val="16"/>
              </w:rPr>
              <w:t>RAN#102</w:t>
            </w:r>
          </w:p>
        </w:tc>
        <w:tc>
          <w:tcPr>
            <w:tcW w:w="992" w:type="dxa"/>
            <w:shd w:val="solid" w:color="FFFFFF" w:fill="auto"/>
          </w:tcPr>
          <w:p w14:paraId="0010BE9B" w14:textId="4250FBCF" w:rsidR="00A831CA" w:rsidRPr="001544F1" w:rsidRDefault="00A831CA" w:rsidP="00A831CA">
            <w:pPr>
              <w:pStyle w:val="TAC"/>
              <w:jc w:val="left"/>
              <w:rPr>
                <w:sz w:val="16"/>
              </w:rPr>
            </w:pPr>
            <w:r w:rsidRPr="00A831CA">
              <w:rPr>
                <w:sz w:val="16"/>
              </w:rPr>
              <w:t>RP-233350</w:t>
            </w:r>
          </w:p>
        </w:tc>
        <w:tc>
          <w:tcPr>
            <w:tcW w:w="567" w:type="dxa"/>
            <w:shd w:val="solid" w:color="FFFFFF" w:fill="auto"/>
          </w:tcPr>
          <w:p w14:paraId="1D6CE57A" w14:textId="3F800E04" w:rsidR="00A831CA" w:rsidRPr="00A831CA" w:rsidRDefault="00A831CA" w:rsidP="00A831CA">
            <w:pPr>
              <w:pStyle w:val="TAC"/>
              <w:rPr>
                <w:sz w:val="16"/>
                <w:szCs w:val="16"/>
              </w:rPr>
            </w:pPr>
            <w:r w:rsidRPr="00A831CA">
              <w:rPr>
                <w:sz w:val="16"/>
                <w:szCs w:val="16"/>
              </w:rPr>
              <w:t>0006</w:t>
            </w:r>
          </w:p>
        </w:tc>
        <w:tc>
          <w:tcPr>
            <w:tcW w:w="425" w:type="dxa"/>
            <w:shd w:val="solid" w:color="FFFFFF" w:fill="auto"/>
          </w:tcPr>
          <w:p w14:paraId="75AC3064" w14:textId="2EA69342" w:rsidR="00A831CA" w:rsidRPr="00A831CA" w:rsidRDefault="00A831CA" w:rsidP="00A831CA">
            <w:pPr>
              <w:pStyle w:val="TAC"/>
              <w:rPr>
                <w:sz w:val="16"/>
                <w:szCs w:val="16"/>
              </w:rPr>
            </w:pPr>
            <w:r w:rsidRPr="00A831CA">
              <w:rPr>
                <w:sz w:val="16"/>
                <w:szCs w:val="16"/>
              </w:rPr>
              <w:t>1</w:t>
            </w:r>
          </w:p>
        </w:tc>
        <w:tc>
          <w:tcPr>
            <w:tcW w:w="426" w:type="dxa"/>
            <w:shd w:val="solid" w:color="FFFFFF" w:fill="auto"/>
          </w:tcPr>
          <w:p w14:paraId="69C96735" w14:textId="476C22B8" w:rsidR="00A831CA" w:rsidRPr="00A831CA" w:rsidRDefault="00A831CA" w:rsidP="00A831CA">
            <w:pPr>
              <w:pStyle w:val="TAC"/>
              <w:rPr>
                <w:sz w:val="16"/>
                <w:szCs w:val="16"/>
              </w:rPr>
            </w:pPr>
            <w:r w:rsidRPr="00A831CA">
              <w:rPr>
                <w:sz w:val="16"/>
                <w:szCs w:val="16"/>
              </w:rPr>
              <w:t>F</w:t>
            </w:r>
          </w:p>
        </w:tc>
        <w:tc>
          <w:tcPr>
            <w:tcW w:w="4584" w:type="dxa"/>
            <w:shd w:val="solid" w:color="FFFFFF" w:fill="auto"/>
          </w:tcPr>
          <w:p w14:paraId="6E895842" w14:textId="0953244F" w:rsidR="00A831CA" w:rsidRPr="001544F1" w:rsidRDefault="00A831CA" w:rsidP="00A831CA">
            <w:pPr>
              <w:pStyle w:val="TAC"/>
              <w:jc w:val="left"/>
              <w:rPr>
                <w:sz w:val="16"/>
              </w:rPr>
            </w:pPr>
            <w:r w:rsidRPr="00A831CA">
              <w:rPr>
                <w:sz w:val="16"/>
              </w:rPr>
              <w:t>Correction to TR 38.853</w:t>
            </w:r>
          </w:p>
        </w:tc>
        <w:tc>
          <w:tcPr>
            <w:tcW w:w="708" w:type="dxa"/>
            <w:shd w:val="solid" w:color="FFFFFF" w:fill="auto"/>
          </w:tcPr>
          <w:p w14:paraId="260BCD6B" w14:textId="241B80E6" w:rsidR="00A831CA" w:rsidRDefault="00A831CA" w:rsidP="00A831CA">
            <w:pPr>
              <w:pStyle w:val="TAC"/>
              <w:rPr>
                <w:sz w:val="16"/>
              </w:rPr>
            </w:pPr>
            <w:r>
              <w:rPr>
                <w:sz w:val="16"/>
              </w:rPr>
              <w:t>17.3.0</w:t>
            </w:r>
          </w:p>
        </w:tc>
      </w:tr>
      <w:tr w:rsidR="00030EDB" w:rsidRPr="006B0D02" w14:paraId="37DBBD38" w14:textId="77777777" w:rsidTr="002D2C0E">
        <w:tc>
          <w:tcPr>
            <w:tcW w:w="800" w:type="dxa"/>
            <w:shd w:val="solid" w:color="FFFFFF" w:fill="auto"/>
          </w:tcPr>
          <w:p w14:paraId="48997E70" w14:textId="4757ED9E" w:rsidR="00030EDB" w:rsidRDefault="00030EDB" w:rsidP="00030EDB">
            <w:pPr>
              <w:pStyle w:val="TAC"/>
              <w:rPr>
                <w:sz w:val="16"/>
                <w:szCs w:val="16"/>
              </w:rPr>
            </w:pPr>
            <w:r>
              <w:rPr>
                <w:sz w:val="16"/>
                <w:szCs w:val="16"/>
              </w:rPr>
              <w:t>2024-03</w:t>
            </w:r>
          </w:p>
        </w:tc>
        <w:tc>
          <w:tcPr>
            <w:tcW w:w="1137" w:type="dxa"/>
            <w:shd w:val="solid" w:color="FFFFFF" w:fill="auto"/>
          </w:tcPr>
          <w:p w14:paraId="43946AA0" w14:textId="52C8D0DA" w:rsidR="00030EDB" w:rsidRDefault="00030EDB" w:rsidP="00030EDB">
            <w:pPr>
              <w:pStyle w:val="TAL"/>
              <w:rPr>
                <w:sz w:val="16"/>
                <w:szCs w:val="16"/>
              </w:rPr>
            </w:pPr>
            <w:r>
              <w:rPr>
                <w:sz w:val="16"/>
                <w:szCs w:val="16"/>
              </w:rPr>
              <w:t>RAN#103</w:t>
            </w:r>
          </w:p>
        </w:tc>
        <w:tc>
          <w:tcPr>
            <w:tcW w:w="992" w:type="dxa"/>
            <w:shd w:val="solid" w:color="FFFFFF" w:fill="auto"/>
          </w:tcPr>
          <w:p w14:paraId="2FCB5118" w14:textId="2B9CD027" w:rsidR="00030EDB" w:rsidRPr="00030EDB" w:rsidRDefault="00030EDB" w:rsidP="00030EDB">
            <w:pPr>
              <w:pStyle w:val="TAC"/>
              <w:jc w:val="left"/>
              <w:rPr>
                <w:sz w:val="16"/>
                <w:szCs w:val="16"/>
              </w:rPr>
            </w:pPr>
            <w:r w:rsidRPr="00D779A7">
              <w:rPr>
                <w:sz w:val="16"/>
                <w:szCs w:val="16"/>
              </w:rPr>
              <w:t>RP-240572</w:t>
            </w:r>
          </w:p>
        </w:tc>
        <w:tc>
          <w:tcPr>
            <w:tcW w:w="567" w:type="dxa"/>
            <w:shd w:val="solid" w:color="FFFFFF" w:fill="auto"/>
          </w:tcPr>
          <w:p w14:paraId="25F2DECF" w14:textId="57D613A9" w:rsidR="00030EDB" w:rsidRPr="00030EDB" w:rsidRDefault="00030EDB" w:rsidP="00030EDB">
            <w:pPr>
              <w:pStyle w:val="TAC"/>
              <w:rPr>
                <w:sz w:val="16"/>
                <w:szCs w:val="16"/>
              </w:rPr>
            </w:pPr>
            <w:r w:rsidRPr="00D779A7">
              <w:rPr>
                <w:sz w:val="16"/>
                <w:szCs w:val="16"/>
              </w:rPr>
              <w:t>0007</w:t>
            </w:r>
          </w:p>
        </w:tc>
        <w:tc>
          <w:tcPr>
            <w:tcW w:w="425" w:type="dxa"/>
            <w:shd w:val="solid" w:color="FFFFFF" w:fill="auto"/>
          </w:tcPr>
          <w:p w14:paraId="715A83E9" w14:textId="77777777" w:rsidR="00030EDB" w:rsidRPr="00030EDB" w:rsidRDefault="00030EDB" w:rsidP="00030EDB">
            <w:pPr>
              <w:pStyle w:val="TAC"/>
              <w:rPr>
                <w:sz w:val="16"/>
                <w:szCs w:val="16"/>
              </w:rPr>
            </w:pPr>
          </w:p>
        </w:tc>
        <w:tc>
          <w:tcPr>
            <w:tcW w:w="426" w:type="dxa"/>
            <w:shd w:val="solid" w:color="FFFFFF" w:fill="auto"/>
          </w:tcPr>
          <w:p w14:paraId="3883843F" w14:textId="4ABD1AC1" w:rsidR="00030EDB" w:rsidRPr="00030EDB" w:rsidRDefault="00030EDB" w:rsidP="00030EDB">
            <w:pPr>
              <w:pStyle w:val="TAC"/>
              <w:rPr>
                <w:sz w:val="16"/>
                <w:szCs w:val="16"/>
              </w:rPr>
            </w:pPr>
            <w:r w:rsidRPr="00D779A7">
              <w:rPr>
                <w:sz w:val="16"/>
                <w:szCs w:val="16"/>
              </w:rPr>
              <w:t>F</w:t>
            </w:r>
          </w:p>
        </w:tc>
        <w:tc>
          <w:tcPr>
            <w:tcW w:w="4584" w:type="dxa"/>
            <w:shd w:val="solid" w:color="FFFFFF" w:fill="auto"/>
          </w:tcPr>
          <w:p w14:paraId="28752F71" w14:textId="44F46BCF" w:rsidR="00030EDB" w:rsidRPr="00030EDB" w:rsidRDefault="00030EDB" w:rsidP="00030EDB">
            <w:pPr>
              <w:pStyle w:val="TAC"/>
              <w:jc w:val="left"/>
              <w:rPr>
                <w:sz w:val="16"/>
                <w:szCs w:val="16"/>
              </w:rPr>
            </w:pPr>
            <w:r w:rsidRPr="00D779A7">
              <w:rPr>
                <w:sz w:val="16"/>
                <w:szCs w:val="16"/>
              </w:rPr>
              <w:t>(NR_RAIL_EU_900MHz-Core) CR to TR 38.853 on correction of reference to EU Decision</w:t>
            </w:r>
          </w:p>
        </w:tc>
        <w:tc>
          <w:tcPr>
            <w:tcW w:w="708" w:type="dxa"/>
            <w:shd w:val="solid" w:color="FFFFFF" w:fill="auto"/>
          </w:tcPr>
          <w:p w14:paraId="32A9D1A0" w14:textId="03797BEE" w:rsidR="00030EDB" w:rsidRDefault="00030EDB" w:rsidP="00030EDB">
            <w:pPr>
              <w:pStyle w:val="TAC"/>
              <w:rPr>
                <w:sz w:val="16"/>
              </w:rPr>
            </w:pPr>
            <w:r>
              <w:rPr>
                <w:sz w:val="16"/>
              </w:rPr>
              <w:t>17.4.0</w:t>
            </w:r>
          </w:p>
        </w:tc>
      </w:tr>
      <w:tr w:rsidR="00030EDB" w:rsidRPr="006B0D02" w14:paraId="0B94C0EF" w14:textId="77777777" w:rsidTr="002D2C0E">
        <w:tc>
          <w:tcPr>
            <w:tcW w:w="800" w:type="dxa"/>
            <w:shd w:val="solid" w:color="FFFFFF" w:fill="auto"/>
          </w:tcPr>
          <w:p w14:paraId="7F1FBDBD" w14:textId="373A2349" w:rsidR="00030EDB" w:rsidRDefault="00030EDB" w:rsidP="00030EDB">
            <w:pPr>
              <w:pStyle w:val="TAC"/>
              <w:rPr>
                <w:sz w:val="16"/>
                <w:szCs w:val="16"/>
              </w:rPr>
            </w:pPr>
            <w:r>
              <w:rPr>
                <w:sz w:val="16"/>
                <w:szCs w:val="16"/>
              </w:rPr>
              <w:t>2024-03</w:t>
            </w:r>
          </w:p>
        </w:tc>
        <w:tc>
          <w:tcPr>
            <w:tcW w:w="1137" w:type="dxa"/>
            <w:shd w:val="solid" w:color="FFFFFF" w:fill="auto"/>
          </w:tcPr>
          <w:p w14:paraId="7FBEEB4D" w14:textId="4C687ED0" w:rsidR="00030EDB" w:rsidRDefault="00030EDB" w:rsidP="00030EDB">
            <w:pPr>
              <w:pStyle w:val="TAL"/>
              <w:rPr>
                <w:sz w:val="16"/>
                <w:szCs w:val="16"/>
              </w:rPr>
            </w:pPr>
            <w:r>
              <w:rPr>
                <w:sz w:val="16"/>
                <w:szCs w:val="16"/>
              </w:rPr>
              <w:t>RAN#103</w:t>
            </w:r>
          </w:p>
        </w:tc>
        <w:tc>
          <w:tcPr>
            <w:tcW w:w="992" w:type="dxa"/>
            <w:shd w:val="solid" w:color="FFFFFF" w:fill="auto"/>
          </w:tcPr>
          <w:p w14:paraId="5A55DBB0" w14:textId="39EA22D6" w:rsidR="00030EDB" w:rsidRPr="00030EDB" w:rsidRDefault="00030EDB" w:rsidP="00030EDB">
            <w:pPr>
              <w:pStyle w:val="TAC"/>
              <w:jc w:val="left"/>
              <w:rPr>
                <w:sz w:val="16"/>
                <w:szCs w:val="16"/>
              </w:rPr>
            </w:pPr>
            <w:r w:rsidRPr="00D779A7">
              <w:rPr>
                <w:sz w:val="16"/>
                <w:szCs w:val="16"/>
              </w:rPr>
              <w:t>RP-240572</w:t>
            </w:r>
          </w:p>
        </w:tc>
        <w:tc>
          <w:tcPr>
            <w:tcW w:w="567" w:type="dxa"/>
            <w:shd w:val="solid" w:color="FFFFFF" w:fill="auto"/>
          </w:tcPr>
          <w:p w14:paraId="2AD9CC60" w14:textId="53B82837" w:rsidR="00030EDB" w:rsidRPr="00030EDB" w:rsidRDefault="00030EDB" w:rsidP="00030EDB">
            <w:pPr>
              <w:pStyle w:val="TAC"/>
              <w:rPr>
                <w:sz w:val="16"/>
                <w:szCs w:val="16"/>
              </w:rPr>
            </w:pPr>
            <w:r w:rsidRPr="00D779A7">
              <w:rPr>
                <w:sz w:val="16"/>
                <w:szCs w:val="16"/>
              </w:rPr>
              <w:t>0008</w:t>
            </w:r>
          </w:p>
        </w:tc>
        <w:tc>
          <w:tcPr>
            <w:tcW w:w="425" w:type="dxa"/>
            <w:shd w:val="solid" w:color="FFFFFF" w:fill="auto"/>
          </w:tcPr>
          <w:p w14:paraId="008245C3" w14:textId="5AEBB878" w:rsidR="00030EDB" w:rsidRPr="00030EDB" w:rsidRDefault="00030EDB" w:rsidP="00030EDB">
            <w:pPr>
              <w:pStyle w:val="TAC"/>
              <w:rPr>
                <w:sz w:val="16"/>
                <w:szCs w:val="16"/>
              </w:rPr>
            </w:pPr>
            <w:r w:rsidRPr="00D779A7">
              <w:rPr>
                <w:sz w:val="16"/>
                <w:szCs w:val="16"/>
              </w:rPr>
              <w:t>1</w:t>
            </w:r>
          </w:p>
        </w:tc>
        <w:tc>
          <w:tcPr>
            <w:tcW w:w="426" w:type="dxa"/>
            <w:shd w:val="solid" w:color="FFFFFF" w:fill="auto"/>
          </w:tcPr>
          <w:p w14:paraId="20BAF6E0" w14:textId="2010C26A" w:rsidR="00030EDB" w:rsidRPr="00030EDB" w:rsidRDefault="00030EDB" w:rsidP="00030EDB">
            <w:pPr>
              <w:pStyle w:val="TAC"/>
              <w:rPr>
                <w:sz w:val="16"/>
                <w:szCs w:val="16"/>
              </w:rPr>
            </w:pPr>
            <w:r w:rsidRPr="00D779A7">
              <w:rPr>
                <w:sz w:val="16"/>
                <w:szCs w:val="16"/>
              </w:rPr>
              <w:t>F</w:t>
            </w:r>
          </w:p>
        </w:tc>
        <w:tc>
          <w:tcPr>
            <w:tcW w:w="4584" w:type="dxa"/>
            <w:shd w:val="solid" w:color="FFFFFF" w:fill="auto"/>
          </w:tcPr>
          <w:p w14:paraId="3F9DA939" w14:textId="6FD8B38C" w:rsidR="00030EDB" w:rsidRPr="00030EDB" w:rsidRDefault="00030EDB" w:rsidP="00030EDB">
            <w:pPr>
              <w:pStyle w:val="TAC"/>
              <w:jc w:val="left"/>
              <w:rPr>
                <w:sz w:val="16"/>
                <w:szCs w:val="16"/>
              </w:rPr>
            </w:pPr>
            <w:r w:rsidRPr="00D779A7">
              <w:rPr>
                <w:sz w:val="16"/>
                <w:szCs w:val="16"/>
              </w:rPr>
              <w:t>(NR_RAIL_EU_900MHz-Core) CR to TR 38.853: Corrections on FRMCS n100 deployment aspects and related output power limits, Rel-17</w:t>
            </w:r>
          </w:p>
        </w:tc>
        <w:tc>
          <w:tcPr>
            <w:tcW w:w="708" w:type="dxa"/>
            <w:shd w:val="solid" w:color="FFFFFF" w:fill="auto"/>
          </w:tcPr>
          <w:p w14:paraId="1E71B761" w14:textId="16AC2045" w:rsidR="00030EDB" w:rsidRDefault="00030EDB" w:rsidP="00030EDB">
            <w:pPr>
              <w:pStyle w:val="TAC"/>
              <w:rPr>
                <w:sz w:val="16"/>
              </w:rPr>
            </w:pPr>
            <w:r>
              <w:rPr>
                <w:sz w:val="16"/>
              </w:rPr>
              <w:t>17.4.0</w:t>
            </w:r>
          </w:p>
        </w:tc>
      </w:tr>
      <w:tr w:rsidR="00030EDB" w:rsidRPr="006B0D02" w14:paraId="26B75A74" w14:textId="77777777" w:rsidTr="002D2C0E">
        <w:tc>
          <w:tcPr>
            <w:tcW w:w="800" w:type="dxa"/>
            <w:shd w:val="solid" w:color="FFFFFF" w:fill="auto"/>
          </w:tcPr>
          <w:p w14:paraId="1BE952FD" w14:textId="5FD5BC7D" w:rsidR="00030EDB" w:rsidRDefault="00030EDB" w:rsidP="00030EDB">
            <w:pPr>
              <w:pStyle w:val="TAC"/>
              <w:rPr>
                <w:sz w:val="16"/>
                <w:szCs w:val="16"/>
              </w:rPr>
            </w:pPr>
            <w:r>
              <w:rPr>
                <w:sz w:val="16"/>
                <w:szCs w:val="16"/>
              </w:rPr>
              <w:t>2024-03</w:t>
            </w:r>
          </w:p>
        </w:tc>
        <w:tc>
          <w:tcPr>
            <w:tcW w:w="1137" w:type="dxa"/>
            <w:shd w:val="solid" w:color="FFFFFF" w:fill="auto"/>
          </w:tcPr>
          <w:p w14:paraId="61216E47" w14:textId="25ACF9D4" w:rsidR="00030EDB" w:rsidRDefault="00030EDB" w:rsidP="00030EDB">
            <w:pPr>
              <w:pStyle w:val="TAL"/>
              <w:rPr>
                <w:sz w:val="16"/>
                <w:szCs w:val="16"/>
              </w:rPr>
            </w:pPr>
            <w:r>
              <w:rPr>
                <w:sz w:val="16"/>
                <w:szCs w:val="16"/>
              </w:rPr>
              <w:t>RAN#103</w:t>
            </w:r>
          </w:p>
        </w:tc>
        <w:tc>
          <w:tcPr>
            <w:tcW w:w="992" w:type="dxa"/>
            <w:shd w:val="solid" w:color="FFFFFF" w:fill="auto"/>
          </w:tcPr>
          <w:p w14:paraId="5A9086BD" w14:textId="66474E32" w:rsidR="00030EDB" w:rsidRPr="00030EDB" w:rsidRDefault="00030EDB" w:rsidP="00030EDB">
            <w:pPr>
              <w:pStyle w:val="TAC"/>
              <w:jc w:val="left"/>
              <w:rPr>
                <w:sz w:val="16"/>
                <w:szCs w:val="16"/>
              </w:rPr>
            </w:pPr>
            <w:r w:rsidRPr="00D779A7">
              <w:rPr>
                <w:sz w:val="16"/>
                <w:szCs w:val="16"/>
              </w:rPr>
              <w:t>RP-240572</w:t>
            </w:r>
          </w:p>
        </w:tc>
        <w:tc>
          <w:tcPr>
            <w:tcW w:w="567" w:type="dxa"/>
            <w:shd w:val="solid" w:color="FFFFFF" w:fill="auto"/>
          </w:tcPr>
          <w:p w14:paraId="758DDE8B" w14:textId="3DFF28C9" w:rsidR="00030EDB" w:rsidRPr="00030EDB" w:rsidRDefault="00030EDB" w:rsidP="00030EDB">
            <w:pPr>
              <w:pStyle w:val="TAC"/>
              <w:rPr>
                <w:sz w:val="16"/>
                <w:szCs w:val="16"/>
              </w:rPr>
            </w:pPr>
            <w:r w:rsidRPr="00D779A7">
              <w:rPr>
                <w:sz w:val="16"/>
                <w:szCs w:val="16"/>
              </w:rPr>
              <w:t>0009</w:t>
            </w:r>
          </w:p>
        </w:tc>
        <w:tc>
          <w:tcPr>
            <w:tcW w:w="425" w:type="dxa"/>
            <w:shd w:val="solid" w:color="FFFFFF" w:fill="auto"/>
          </w:tcPr>
          <w:p w14:paraId="5E9F6B30" w14:textId="00CC7D6B" w:rsidR="00030EDB" w:rsidRPr="00030EDB" w:rsidRDefault="00030EDB" w:rsidP="00030EDB">
            <w:pPr>
              <w:pStyle w:val="TAC"/>
              <w:rPr>
                <w:sz w:val="16"/>
                <w:szCs w:val="16"/>
              </w:rPr>
            </w:pPr>
            <w:r w:rsidRPr="00D779A7">
              <w:rPr>
                <w:sz w:val="16"/>
                <w:szCs w:val="16"/>
              </w:rPr>
              <w:t>1</w:t>
            </w:r>
          </w:p>
        </w:tc>
        <w:tc>
          <w:tcPr>
            <w:tcW w:w="426" w:type="dxa"/>
            <w:shd w:val="solid" w:color="FFFFFF" w:fill="auto"/>
          </w:tcPr>
          <w:p w14:paraId="24DFF179" w14:textId="3FF40F8B" w:rsidR="00030EDB" w:rsidRPr="00030EDB" w:rsidRDefault="00030EDB" w:rsidP="00030EDB">
            <w:pPr>
              <w:pStyle w:val="TAC"/>
              <w:rPr>
                <w:sz w:val="16"/>
                <w:szCs w:val="16"/>
              </w:rPr>
            </w:pPr>
            <w:r w:rsidRPr="00D779A7">
              <w:rPr>
                <w:sz w:val="16"/>
                <w:szCs w:val="16"/>
              </w:rPr>
              <w:t>F</w:t>
            </w:r>
          </w:p>
        </w:tc>
        <w:tc>
          <w:tcPr>
            <w:tcW w:w="4584" w:type="dxa"/>
            <w:shd w:val="solid" w:color="FFFFFF" w:fill="auto"/>
          </w:tcPr>
          <w:p w14:paraId="3E3F6B0D" w14:textId="676CE969" w:rsidR="00030EDB" w:rsidRPr="00030EDB" w:rsidRDefault="00030EDB" w:rsidP="00030EDB">
            <w:pPr>
              <w:pStyle w:val="TAC"/>
              <w:jc w:val="left"/>
              <w:rPr>
                <w:sz w:val="16"/>
                <w:szCs w:val="16"/>
              </w:rPr>
            </w:pPr>
            <w:r w:rsidRPr="00D779A7">
              <w:rPr>
                <w:sz w:val="16"/>
                <w:szCs w:val="16"/>
              </w:rPr>
              <w:t>(NR_RAIL_EU_900MHz-Core) CR to TR 38.853: complementary update for the n100 cab-radio aspects, Rel-17</w:t>
            </w:r>
          </w:p>
        </w:tc>
        <w:tc>
          <w:tcPr>
            <w:tcW w:w="708" w:type="dxa"/>
            <w:shd w:val="solid" w:color="FFFFFF" w:fill="auto"/>
          </w:tcPr>
          <w:p w14:paraId="21FA9F20" w14:textId="36CB6404" w:rsidR="00030EDB" w:rsidRDefault="00030EDB" w:rsidP="00030EDB">
            <w:pPr>
              <w:pStyle w:val="TAC"/>
              <w:rPr>
                <w:sz w:val="16"/>
              </w:rPr>
            </w:pPr>
            <w:r>
              <w:rPr>
                <w:sz w:val="16"/>
              </w:rPr>
              <w:t>17.4.0</w:t>
            </w:r>
          </w:p>
        </w:tc>
      </w:tr>
    </w:tbl>
    <w:p w14:paraId="0761C5D8" w14:textId="77777777" w:rsidR="00080512" w:rsidRPr="00A9594A" w:rsidRDefault="00080512" w:rsidP="00C70E95"/>
    <w:sectPr w:rsidR="00080512" w:rsidRPr="00A9594A" w:rsidSect="008E6B9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3DAF" w14:textId="77777777" w:rsidR="008E6B9C" w:rsidRDefault="008E6B9C">
      <w:r>
        <w:separator/>
      </w:r>
    </w:p>
  </w:endnote>
  <w:endnote w:type="continuationSeparator" w:id="0">
    <w:p w14:paraId="464BBA1E" w14:textId="77777777" w:rsidR="008E6B9C" w:rsidRDefault="008E6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DB56BC" w:rsidRDefault="00DB5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F4608" w14:textId="77777777" w:rsidR="008E6B9C" w:rsidRDefault="008E6B9C">
      <w:r>
        <w:separator/>
      </w:r>
    </w:p>
  </w:footnote>
  <w:footnote w:type="continuationSeparator" w:id="0">
    <w:p w14:paraId="38947D84" w14:textId="77777777" w:rsidR="008E6B9C" w:rsidRDefault="008E6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68E170D9" w:rsidR="00DB56BC" w:rsidRDefault="00DB56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79A7">
      <w:rPr>
        <w:rFonts w:ascii="Arial" w:hAnsi="Arial" w:cs="Arial"/>
        <w:b/>
        <w:noProof/>
        <w:sz w:val="18"/>
        <w:szCs w:val="18"/>
      </w:rPr>
      <w:t>3GPP TR 38.853 V17.4.0 (2024-03)</w:t>
    </w:r>
    <w:r>
      <w:rPr>
        <w:rFonts w:ascii="Arial" w:hAnsi="Arial" w:cs="Arial"/>
        <w:b/>
        <w:sz w:val="18"/>
        <w:szCs w:val="18"/>
      </w:rPr>
      <w:fldChar w:fldCharType="end"/>
    </w:r>
  </w:p>
  <w:p w14:paraId="29461A5A" w14:textId="77777777" w:rsidR="00DB56BC" w:rsidRDefault="00DB56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D6A">
      <w:rPr>
        <w:rFonts w:ascii="Arial" w:hAnsi="Arial" w:cs="Arial"/>
        <w:b/>
        <w:noProof/>
        <w:sz w:val="18"/>
        <w:szCs w:val="18"/>
      </w:rPr>
      <w:t>12</w:t>
    </w:r>
    <w:r>
      <w:rPr>
        <w:rFonts w:ascii="Arial" w:hAnsi="Arial" w:cs="Arial"/>
        <w:b/>
        <w:sz w:val="18"/>
        <w:szCs w:val="18"/>
      </w:rPr>
      <w:fldChar w:fldCharType="end"/>
    </w:r>
  </w:p>
  <w:p w14:paraId="016DC29F" w14:textId="1012C4FA" w:rsidR="00DB56BC" w:rsidRDefault="00DB56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79A7">
      <w:rPr>
        <w:rFonts w:ascii="Arial" w:hAnsi="Arial" w:cs="Arial"/>
        <w:b/>
        <w:noProof/>
        <w:sz w:val="18"/>
        <w:szCs w:val="18"/>
      </w:rPr>
      <w:t>Release 17</w:t>
    </w:r>
    <w:r>
      <w:rPr>
        <w:rFonts w:ascii="Arial" w:hAnsi="Arial" w:cs="Arial"/>
        <w:b/>
        <w:sz w:val="18"/>
        <w:szCs w:val="18"/>
      </w:rPr>
      <w:fldChar w:fldCharType="end"/>
    </w:r>
  </w:p>
  <w:p w14:paraId="6ACFEBA8" w14:textId="77777777" w:rsidR="00DB56BC" w:rsidRDefault="00DB5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13230A3"/>
    <w:multiLevelType w:val="hybridMultilevel"/>
    <w:tmpl w:val="EAE03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4209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1420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788310">
    <w:abstractNumId w:val="1"/>
  </w:num>
  <w:num w:numId="4" w16cid:durableId="1733965302">
    <w:abstractNumId w:val="5"/>
  </w:num>
  <w:num w:numId="5" w16cid:durableId="784344363">
    <w:abstractNumId w:val="2"/>
  </w:num>
  <w:num w:numId="6" w16cid:durableId="1923754009">
    <w:abstractNumId w:val="3"/>
  </w:num>
  <w:num w:numId="7" w16cid:durableId="1542664356">
    <w:abstractNumId w:val="6"/>
  </w:num>
  <w:num w:numId="8" w16cid:durableId="329673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1BD"/>
    <w:rsid w:val="00001C87"/>
    <w:rsid w:val="00030EDB"/>
    <w:rsid w:val="00033397"/>
    <w:rsid w:val="00040095"/>
    <w:rsid w:val="000410B2"/>
    <w:rsid w:val="000413D6"/>
    <w:rsid w:val="00051834"/>
    <w:rsid w:val="00052449"/>
    <w:rsid w:val="00054A22"/>
    <w:rsid w:val="00062023"/>
    <w:rsid w:val="00063085"/>
    <w:rsid w:val="000655A6"/>
    <w:rsid w:val="00080512"/>
    <w:rsid w:val="00086C6B"/>
    <w:rsid w:val="000A5B4E"/>
    <w:rsid w:val="000C20CA"/>
    <w:rsid w:val="000C47C3"/>
    <w:rsid w:val="000D1727"/>
    <w:rsid w:val="000D19E4"/>
    <w:rsid w:val="000D58AB"/>
    <w:rsid w:val="000E39D0"/>
    <w:rsid w:val="000F0FFC"/>
    <w:rsid w:val="000F4DE0"/>
    <w:rsid w:val="00102DE5"/>
    <w:rsid w:val="001221B8"/>
    <w:rsid w:val="00133525"/>
    <w:rsid w:val="00150CE2"/>
    <w:rsid w:val="0015434F"/>
    <w:rsid w:val="001544F1"/>
    <w:rsid w:val="001601F5"/>
    <w:rsid w:val="00172F54"/>
    <w:rsid w:val="001A4C42"/>
    <w:rsid w:val="001A7420"/>
    <w:rsid w:val="001B3D03"/>
    <w:rsid w:val="001B4C7A"/>
    <w:rsid w:val="001B6637"/>
    <w:rsid w:val="001C1831"/>
    <w:rsid w:val="001C21C3"/>
    <w:rsid w:val="001D02C2"/>
    <w:rsid w:val="001D0A4F"/>
    <w:rsid w:val="001F01EB"/>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D16C0"/>
    <w:rsid w:val="002D2C0E"/>
    <w:rsid w:val="002E00EE"/>
    <w:rsid w:val="002E5B69"/>
    <w:rsid w:val="002F591D"/>
    <w:rsid w:val="003143C2"/>
    <w:rsid w:val="003172DC"/>
    <w:rsid w:val="00340663"/>
    <w:rsid w:val="0035462D"/>
    <w:rsid w:val="00375ED0"/>
    <w:rsid w:val="003765B8"/>
    <w:rsid w:val="003771EE"/>
    <w:rsid w:val="003868FF"/>
    <w:rsid w:val="00387458"/>
    <w:rsid w:val="003877CC"/>
    <w:rsid w:val="003900AC"/>
    <w:rsid w:val="00394577"/>
    <w:rsid w:val="003C3971"/>
    <w:rsid w:val="003F1E9A"/>
    <w:rsid w:val="003F384F"/>
    <w:rsid w:val="00422787"/>
    <w:rsid w:val="00423334"/>
    <w:rsid w:val="0042397C"/>
    <w:rsid w:val="00430601"/>
    <w:rsid w:val="00430AE2"/>
    <w:rsid w:val="00433208"/>
    <w:rsid w:val="004345EC"/>
    <w:rsid w:val="00435E57"/>
    <w:rsid w:val="004528A6"/>
    <w:rsid w:val="00452FC3"/>
    <w:rsid w:val="00465515"/>
    <w:rsid w:val="00472819"/>
    <w:rsid w:val="00485EF0"/>
    <w:rsid w:val="004A01F5"/>
    <w:rsid w:val="004A384F"/>
    <w:rsid w:val="004B1FE9"/>
    <w:rsid w:val="004C0696"/>
    <w:rsid w:val="004D14B5"/>
    <w:rsid w:val="004D1ADA"/>
    <w:rsid w:val="004D3578"/>
    <w:rsid w:val="004E13D1"/>
    <w:rsid w:val="004E1C02"/>
    <w:rsid w:val="004E213A"/>
    <w:rsid w:val="004F0988"/>
    <w:rsid w:val="004F0B25"/>
    <w:rsid w:val="004F2193"/>
    <w:rsid w:val="004F3340"/>
    <w:rsid w:val="004F5F15"/>
    <w:rsid w:val="004F7350"/>
    <w:rsid w:val="00502EA2"/>
    <w:rsid w:val="0052072E"/>
    <w:rsid w:val="0053388B"/>
    <w:rsid w:val="00534187"/>
    <w:rsid w:val="00535773"/>
    <w:rsid w:val="00536BA7"/>
    <w:rsid w:val="0053746B"/>
    <w:rsid w:val="00543E6C"/>
    <w:rsid w:val="00551F0A"/>
    <w:rsid w:val="00562D9A"/>
    <w:rsid w:val="00565087"/>
    <w:rsid w:val="00572861"/>
    <w:rsid w:val="00572887"/>
    <w:rsid w:val="00576CEA"/>
    <w:rsid w:val="00594A25"/>
    <w:rsid w:val="00597B11"/>
    <w:rsid w:val="005B0A04"/>
    <w:rsid w:val="005C38B6"/>
    <w:rsid w:val="005D03BC"/>
    <w:rsid w:val="005D2E01"/>
    <w:rsid w:val="005D38E3"/>
    <w:rsid w:val="005D5D91"/>
    <w:rsid w:val="005D7526"/>
    <w:rsid w:val="005E4BB2"/>
    <w:rsid w:val="005E762A"/>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0F4C"/>
    <w:rsid w:val="006D3947"/>
    <w:rsid w:val="006E1BED"/>
    <w:rsid w:val="006E5C86"/>
    <w:rsid w:val="006F5B82"/>
    <w:rsid w:val="00701116"/>
    <w:rsid w:val="00713C44"/>
    <w:rsid w:val="00724404"/>
    <w:rsid w:val="00734A5B"/>
    <w:rsid w:val="0074026F"/>
    <w:rsid w:val="0074228E"/>
    <w:rsid w:val="007428E3"/>
    <w:rsid w:val="007429F6"/>
    <w:rsid w:val="00744E76"/>
    <w:rsid w:val="007515F0"/>
    <w:rsid w:val="00760D17"/>
    <w:rsid w:val="00771075"/>
    <w:rsid w:val="00771413"/>
    <w:rsid w:val="00772155"/>
    <w:rsid w:val="0077282D"/>
    <w:rsid w:val="0077319C"/>
    <w:rsid w:val="00774DA4"/>
    <w:rsid w:val="00781F0F"/>
    <w:rsid w:val="00787F63"/>
    <w:rsid w:val="007975D8"/>
    <w:rsid w:val="007A3017"/>
    <w:rsid w:val="007A6023"/>
    <w:rsid w:val="007B600E"/>
    <w:rsid w:val="007C067A"/>
    <w:rsid w:val="007D1E99"/>
    <w:rsid w:val="007E2831"/>
    <w:rsid w:val="007F0F4A"/>
    <w:rsid w:val="00800072"/>
    <w:rsid w:val="008028A4"/>
    <w:rsid w:val="00830747"/>
    <w:rsid w:val="0083336E"/>
    <w:rsid w:val="00860DC5"/>
    <w:rsid w:val="00863CB9"/>
    <w:rsid w:val="00872C98"/>
    <w:rsid w:val="008768CA"/>
    <w:rsid w:val="00893476"/>
    <w:rsid w:val="00894AA0"/>
    <w:rsid w:val="00896036"/>
    <w:rsid w:val="008976ED"/>
    <w:rsid w:val="008A5480"/>
    <w:rsid w:val="008B27A7"/>
    <w:rsid w:val="008C384C"/>
    <w:rsid w:val="008E6B9C"/>
    <w:rsid w:val="0090271F"/>
    <w:rsid w:val="00902E23"/>
    <w:rsid w:val="0090370B"/>
    <w:rsid w:val="009114D7"/>
    <w:rsid w:val="0091348E"/>
    <w:rsid w:val="00914963"/>
    <w:rsid w:val="00917CCB"/>
    <w:rsid w:val="0092172B"/>
    <w:rsid w:val="00942EC2"/>
    <w:rsid w:val="0094399A"/>
    <w:rsid w:val="009450AA"/>
    <w:rsid w:val="00947D8D"/>
    <w:rsid w:val="009621D9"/>
    <w:rsid w:val="0098061C"/>
    <w:rsid w:val="00980F46"/>
    <w:rsid w:val="00992505"/>
    <w:rsid w:val="009A00DE"/>
    <w:rsid w:val="009A7634"/>
    <w:rsid w:val="009B607B"/>
    <w:rsid w:val="009C0487"/>
    <w:rsid w:val="009C051A"/>
    <w:rsid w:val="009D7409"/>
    <w:rsid w:val="009F37B7"/>
    <w:rsid w:val="009F6699"/>
    <w:rsid w:val="00A10F02"/>
    <w:rsid w:val="00A164B4"/>
    <w:rsid w:val="00A20B4E"/>
    <w:rsid w:val="00A26956"/>
    <w:rsid w:val="00A27486"/>
    <w:rsid w:val="00A324E6"/>
    <w:rsid w:val="00A3561D"/>
    <w:rsid w:val="00A36106"/>
    <w:rsid w:val="00A36A9A"/>
    <w:rsid w:val="00A47BA3"/>
    <w:rsid w:val="00A53724"/>
    <w:rsid w:val="00A543F8"/>
    <w:rsid w:val="00A56066"/>
    <w:rsid w:val="00A6553B"/>
    <w:rsid w:val="00A73129"/>
    <w:rsid w:val="00A75C0C"/>
    <w:rsid w:val="00A82346"/>
    <w:rsid w:val="00A831CA"/>
    <w:rsid w:val="00A92BA1"/>
    <w:rsid w:val="00A9594A"/>
    <w:rsid w:val="00AC1E55"/>
    <w:rsid w:val="00AC6BC6"/>
    <w:rsid w:val="00AD4961"/>
    <w:rsid w:val="00AE65E2"/>
    <w:rsid w:val="00AF162F"/>
    <w:rsid w:val="00B0069C"/>
    <w:rsid w:val="00B15449"/>
    <w:rsid w:val="00B2256B"/>
    <w:rsid w:val="00B339BB"/>
    <w:rsid w:val="00B45EFD"/>
    <w:rsid w:val="00B46256"/>
    <w:rsid w:val="00B53DF5"/>
    <w:rsid w:val="00B57A8E"/>
    <w:rsid w:val="00B731E5"/>
    <w:rsid w:val="00B733C7"/>
    <w:rsid w:val="00B93086"/>
    <w:rsid w:val="00BA19ED"/>
    <w:rsid w:val="00BA4B8D"/>
    <w:rsid w:val="00BC0F7D"/>
    <w:rsid w:val="00BC4AD0"/>
    <w:rsid w:val="00BD5E2A"/>
    <w:rsid w:val="00BD7D31"/>
    <w:rsid w:val="00BE3255"/>
    <w:rsid w:val="00BE5528"/>
    <w:rsid w:val="00BF128E"/>
    <w:rsid w:val="00C074DD"/>
    <w:rsid w:val="00C1496A"/>
    <w:rsid w:val="00C30D56"/>
    <w:rsid w:val="00C33079"/>
    <w:rsid w:val="00C41EBA"/>
    <w:rsid w:val="00C45231"/>
    <w:rsid w:val="00C70E95"/>
    <w:rsid w:val="00C71B93"/>
    <w:rsid w:val="00C72833"/>
    <w:rsid w:val="00C80F1D"/>
    <w:rsid w:val="00C83300"/>
    <w:rsid w:val="00C93F40"/>
    <w:rsid w:val="00CA3D0C"/>
    <w:rsid w:val="00CC1D6A"/>
    <w:rsid w:val="00CC46B6"/>
    <w:rsid w:val="00CC5DCE"/>
    <w:rsid w:val="00CF5997"/>
    <w:rsid w:val="00D049AA"/>
    <w:rsid w:val="00D12543"/>
    <w:rsid w:val="00D178A3"/>
    <w:rsid w:val="00D35ECA"/>
    <w:rsid w:val="00D52714"/>
    <w:rsid w:val="00D5792A"/>
    <w:rsid w:val="00D57972"/>
    <w:rsid w:val="00D65337"/>
    <w:rsid w:val="00D675A9"/>
    <w:rsid w:val="00D738D6"/>
    <w:rsid w:val="00D755EB"/>
    <w:rsid w:val="00D76048"/>
    <w:rsid w:val="00D779A7"/>
    <w:rsid w:val="00D85E05"/>
    <w:rsid w:val="00D87E00"/>
    <w:rsid w:val="00D9134D"/>
    <w:rsid w:val="00D966B3"/>
    <w:rsid w:val="00DA7A03"/>
    <w:rsid w:val="00DB1818"/>
    <w:rsid w:val="00DB56BC"/>
    <w:rsid w:val="00DC309B"/>
    <w:rsid w:val="00DC4DA2"/>
    <w:rsid w:val="00DC7D91"/>
    <w:rsid w:val="00DD4C17"/>
    <w:rsid w:val="00DD74A5"/>
    <w:rsid w:val="00DE1F0C"/>
    <w:rsid w:val="00DF280A"/>
    <w:rsid w:val="00DF2B1F"/>
    <w:rsid w:val="00DF62CD"/>
    <w:rsid w:val="00E16509"/>
    <w:rsid w:val="00E267FE"/>
    <w:rsid w:val="00E41DD5"/>
    <w:rsid w:val="00E44582"/>
    <w:rsid w:val="00E45077"/>
    <w:rsid w:val="00E50D43"/>
    <w:rsid w:val="00E77645"/>
    <w:rsid w:val="00E86B1A"/>
    <w:rsid w:val="00EA15B0"/>
    <w:rsid w:val="00EA5EA7"/>
    <w:rsid w:val="00EA745B"/>
    <w:rsid w:val="00EB124A"/>
    <w:rsid w:val="00EB3030"/>
    <w:rsid w:val="00EB5D50"/>
    <w:rsid w:val="00EC160D"/>
    <w:rsid w:val="00EC45AE"/>
    <w:rsid w:val="00EC4A25"/>
    <w:rsid w:val="00ED244D"/>
    <w:rsid w:val="00ED340A"/>
    <w:rsid w:val="00ED71BA"/>
    <w:rsid w:val="00EF1C9A"/>
    <w:rsid w:val="00F02246"/>
    <w:rsid w:val="00F025A2"/>
    <w:rsid w:val="00F04712"/>
    <w:rsid w:val="00F13360"/>
    <w:rsid w:val="00F22EC7"/>
    <w:rsid w:val="00F325C8"/>
    <w:rsid w:val="00F4002E"/>
    <w:rsid w:val="00F50B44"/>
    <w:rsid w:val="00F653B8"/>
    <w:rsid w:val="00F84EF2"/>
    <w:rsid w:val="00F9008D"/>
    <w:rsid w:val="00FA1266"/>
    <w:rsid w:val="00FA28B7"/>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 w:type="character" w:customStyle="1" w:styleId="B1Char">
    <w:name w:val="B1 Char"/>
    <w:link w:val="B1"/>
    <w:qFormat/>
    <w:locked/>
    <w:rsid w:val="00DB56BC"/>
    <w:rPr>
      <w:lang w:eastAsia="en-US"/>
    </w:rPr>
  </w:style>
  <w:style w:type="character" w:customStyle="1" w:styleId="NOChar">
    <w:name w:val="NO Char"/>
    <w:link w:val="NO"/>
    <w:qFormat/>
    <w:locked/>
    <w:rsid w:val="00DB56BC"/>
    <w:rPr>
      <w:lang w:eastAsia="en-US"/>
    </w:rPr>
  </w:style>
  <w:style w:type="paragraph" w:styleId="Revision">
    <w:name w:val="Revision"/>
    <w:hidden/>
    <w:uiPriority w:val="99"/>
    <w:semiHidden/>
    <w:rsid w:val="004F2193"/>
    <w:rPr>
      <w:lang w:eastAsia="en-US"/>
    </w:rPr>
  </w:style>
  <w:style w:type="character" w:customStyle="1" w:styleId="cf01">
    <w:name w:val="cf01"/>
    <w:basedOn w:val="DefaultParagraphFont"/>
    <w:rsid w:val="001601F5"/>
    <w:rPr>
      <w:rFonts w:ascii="Segoe UI" w:hAnsi="Segoe UI" w:cs="Segoe UI" w:hint="default"/>
      <w:sz w:val="18"/>
      <w:szCs w:val="18"/>
    </w:rPr>
  </w:style>
  <w:style w:type="character" w:customStyle="1" w:styleId="cf11">
    <w:name w:val="cf11"/>
    <w:basedOn w:val="DefaultParagraphFont"/>
    <w:rsid w:val="001601F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AD0A8-ABDB-4AC5-BE10-BB878EE3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17</Pages>
  <Words>4938</Words>
  <Characters>28150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48</cp:revision>
  <cp:lastPrinted>2021-12-22T07:42:00Z</cp:lastPrinted>
  <dcterms:created xsi:type="dcterms:W3CDTF">2022-09-05T17:16:00Z</dcterms:created>
  <dcterms:modified xsi:type="dcterms:W3CDTF">2024-04-04T16:36:00Z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1662359049</vt:lpwstr>
  </property>
</Properties>
</file>